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D386" w14:textId="0213EE8E" w:rsidR="0042754B" w:rsidRDefault="0042754B"/>
    <w:p w14:paraId="1C316659" w14:textId="77777777" w:rsidR="00734F88" w:rsidRDefault="00B96ABF">
      <w:pPr>
        <w:pStyle w:val="NoSpacing"/>
        <w:spacing w:before="1540" w:after="240"/>
        <w:jc w:val="center"/>
      </w:pPr>
      <w:r>
        <w:rPr>
          <w:noProof/>
          <w:color w:val="4472C4"/>
        </w:rPr>
        <w:drawing>
          <wp:inline distT="0" distB="0" distL="0" distR="0" wp14:anchorId="1C316659" wp14:editId="1C31665A">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417320" cy="750896"/>
                    </a:xfrm>
                    <a:prstGeom prst="rect">
                      <a:avLst/>
                    </a:prstGeom>
                    <a:noFill/>
                    <a:ln>
                      <a:noFill/>
                      <a:prstDash/>
                    </a:ln>
                  </pic:spPr>
                </pic:pic>
              </a:graphicData>
            </a:graphic>
          </wp:inline>
        </w:drawing>
      </w:r>
    </w:p>
    <w:p w14:paraId="5DD7A90A" w14:textId="1AC38E61" w:rsidR="008B1349" w:rsidRPr="006E5966" w:rsidRDefault="00B96ABF" w:rsidP="006E5966">
      <w:pPr>
        <w:pStyle w:val="NoSpacing"/>
        <w:pBdr>
          <w:top w:val="single" w:sz="6" w:space="6" w:color="4472C4"/>
          <w:bottom w:val="single" w:sz="6" w:space="6" w:color="4472C4"/>
        </w:pBdr>
        <w:spacing w:after="240"/>
        <w:jc w:val="center"/>
        <w:rPr>
          <w:rFonts w:ascii="Arial" w:hAnsi="Arial" w:cs="Arial"/>
          <w:caps/>
          <w:color w:val="4472C4"/>
          <w:sz w:val="32"/>
          <w:szCs w:val="32"/>
        </w:rPr>
      </w:pPr>
      <w:r>
        <w:rPr>
          <w:rFonts w:ascii="Arial" w:hAnsi="Arial" w:cs="Arial"/>
          <w:caps/>
          <w:color w:val="4472C4"/>
          <w:sz w:val="32"/>
          <w:szCs w:val="32"/>
        </w:rPr>
        <w:t xml:space="preserve">An Analysis and Critical Evaluation of a Major Change </w:t>
      </w:r>
      <w:r w:rsidR="006E5966">
        <w:rPr>
          <w:rFonts w:ascii="Arial" w:hAnsi="Arial" w:cs="Arial"/>
          <w:caps/>
          <w:color w:val="4472C4"/>
          <w:sz w:val="32"/>
          <w:szCs w:val="32"/>
        </w:rPr>
        <w:t xml:space="preserve">AT </w:t>
      </w:r>
      <w:r w:rsidR="008B1349">
        <w:rPr>
          <w:rFonts w:ascii="Arial" w:hAnsi="Arial" w:cs="Arial"/>
          <w:caps/>
          <w:color w:val="4472C4"/>
          <w:sz w:val="32"/>
          <w:szCs w:val="32"/>
        </w:rPr>
        <w:t>DYSON LTD</w:t>
      </w:r>
    </w:p>
    <w:p w14:paraId="1C31665B" w14:textId="77777777" w:rsidR="00734F88" w:rsidRDefault="00B96ABF">
      <w:pPr>
        <w:pStyle w:val="NoSpacing"/>
        <w:jc w:val="center"/>
      </w:pPr>
      <w:r>
        <w:rPr>
          <w:color w:val="4472C4"/>
          <w:sz w:val="28"/>
          <w:szCs w:val="28"/>
        </w:rPr>
        <w:t>Leading and Implementing Workplace Change - BMSW6103</w:t>
      </w:r>
    </w:p>
    <w:p w14:paraId="1C31665C" w14:textId="77777777" w:rsidR="00734F88" w:rsidRDefault="00B96ABF">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14:anchorId="1C31665C" wp14:editId="1C31665D">
                <wp:simplePos x="0" y="0"/>
                <wp:positionH relativeFrom="page">
                  <wp:posOffset>914400</wp:posOffset>
                </wp:positionH>
                <wp:positionV relativeFrom="page">
                  <wp:posOffset>9088121</wp:posOffset>
                </wp:positionV>
                <wp:extent cx="5731514" cy="645164"/>
                <wp:effectExtent l="0" t="0" r="2536" b="2536"/>
                <wp:wrapNone/>
                <wp:docPr id="2" name="Text Box 142"/>
                <wp:cNvGraphicFramePr/>
                <a:graphic xmlns:a="http://schemas.openxmlformats.org/drawingml/2006/main">
                  <a:graphicData uri="http://schemas.microsoft.com/office/word/2010/wordprocessingShape">
                    <wps:wsp>
                      <wps:cNvSpPr txBox="1"/>
                      <wps:spPr>
                        <a:xfrm>
                          <a:off x="0" y="0"/>
                          <a:ext cx="5731514" cy="645164"/>
                        </a:xfrm>
                        <a:prstGeom prst="rect">
                          <a:avLst/>
                        </a:prstGeom>
                        <a:noFill/>
                        <a:ln>
                          <a:noFill/>
                          <a:prstDash/>
                        </a:ln>
                      </wps:spPr>
                      <wps:txbx>
                        <w:txbxContent>
                          <w:p w14:paraId="1C316660" w14:textId="77777777" w:rsidR="00734F88" w:rsidRDefault="00B96ABF">
                            <w:pPr>
                              <w:pStyle w:val="NoSpacing"/>
                              <w:spacing w:after="40"/>
                              <w:jc w:val="center"/>
                            </w:pPr>
                            <w:r>
                              <w:rPr>
                                <w:rFonts w:ascii="Arial" w:hAnsi="Arial" w:cs="Arial"/>
                                <w:caps/>
                                <w:color w:val="4472C4"/>
                                <w:sz w:val="28"/>
                                <w:szCs w:val="28"/>
                              </w:rPr>
                              <w:t>March 18, 2022</w:t>
                            </w:r>
                          </w:p>
                          <w:p w14:paraId="1C316661" w14:textId="77777777" w:rsidR="00734F88" w:rsidRDefault="00B96ABF">
                            <w:pPr>
                              <w:pStyle w:val="NoSpacing"/>
                              <w:jc w:val="center"/>
                            </w:pPr>
                            <w:r>
                              <w:rPr>
                                <w:rFonts w:ascii="Arial" w:hAnsi="Arial" w:cs="Arial"/>
                                <w:caps/>
                                <w:color w:val="4472C4"/>
                                <w:sz w:val="28"/>
                                <w:szCs w:val="28"/>
                              </w:rPr>
                              <w:t>University of Wales trinity saint david</w:t>
                            </w:r>
                          </w:p>
                          <w:p w14:paraId="1C316662" w14:textId="77777777" w:rsidR="00734F88" w:rsidRDefault="00B96ABF">
                            <w:pPr>
                              <w:pStyle w:val="NoSpacing"/>
                              <w:jc w:val="center"/>
                            </w:pPr>
                            <w:r>
                              <w:rPr>
                                <w:rFonts w:ascii="Arial" w:hAnsi="Arial" w:cs="Arial"/>
                                <w:color w:val="4472C4"/>
                                <w:sz w:val="28"/>
                                <w:szCs w:val="28"/>
                              </w:rPr>
                              <w:t>Elena Alexandra Moise (1908804)</w:t>
                            </w:r>
                          </w:p>
                        </w:txbxContent>
                      </wps:txbx>
                      <wps:bodyPr vert="horz" wrap="square" lIns="0" tIns="0" rIns="0" bIns="0" anchor="b" anchorCtr="0" compatLnSpc="1">
                        <a:spAutoFit/>
                      </wps:bodyPr>
                    </wps:wsp>
                  </a:graphicData>
                </a:graphic>
              </wp:anchor>
            </w:drawing>
          </mc:Choice>
          <mc:Fallback>
            <w:pict>
              <v:shapetype w14:anchorId="1C31665C"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50.8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" filled="f" stroked="f">
                <v:textbox style="mso-fit-shape-to-text:t" inset="0,0,0,0">
                  <w:txbxContent>
                    <w:p w14:paraId="1C316660" w14:textId="77777777" w:rsidR="00734F88" w:rsidRDefault="00B96ABF">
                      <w:pPr>
                        <w:pStyle w:val="NoSpacing"/>
                        <w:spacing w:after="40"/>
                        <w:jc w:val="center"/>
                      </w:pPr>
                      <w:r>
                        <w:rPr>
                          <w:rFonts w:ascii="Arial" w:hAnsi="Arial" w:cs="Arial"/>
                          <w:caps/>
                          <w:color w:val="4472C4"/>
                          <w:sz w:val="28"/>
                          <w:szCs w:val="28"/>
                        </w:rPr>
                        <w:t>March 18, 2022</w:t>
                      </w:r>
                    </w:p>
                    <w:p w14:paraId="1C316661" w14:textId="77777777" w:rsidR="00734F88" w:rsidRDefault="00B96ABF">
                      <w:pPr>
                        <w:pStyle w:val="NoSpacing"/>
                        <w:jc w:val="center"/>
                      </w:pPr>
                      <w:r>
                        <w:rPr>
                          <w:rFonts w:ascii="Arial" w:hAnsi="Arial" w:cs="Arial"/>
                          <w:caps/>
                          <w:color w:val="4472C4"/>
                          <w:sz w:val="28"/>
                          <w:szCs w:val="28"/>
                        </w:rPr>
                        <w:t>University of Wales trinity saint david</w:t>
                      </w:r>
                    </w:p>
                    <w:p w14:paraId="1C316662" w14:textId="77777777" w:rsidR="00734F88" w:rsidRDefault="00B96ABF">
                      <w:pPr>
                        <w:pStyle w:val="NoSpacing"/>
                        <w:jc w:val="center"/>
                      </w:pPr>
                      <w:r>
                        <w:rPr>
                          <w:rFonts w:ascii="Arial" w:hAnsi="Arial" w:cs="Arial"/>
                          <w:color w:val="4472C4"/>
                          <w:sz w:val="28"/>
                          <w:szCs w:val="28"/>
                        </w:rPr>
                        <w:t>Elena Alexandra Moise (1908804)</w:t>
                      </w:r>
                    </w:p>
                  </w:txbxContent>
                </v:textbox>
                <w10:wrap anchorx="page" anchory="page"/>
              </v:shape>
            </w:pict>
          </mc:Fallback>
        </mc:AlternateContent>
      </w:r>
      <w:r>
        <w:rPr>
          <w:noProof/>
          <w:color w:val="4472C4"/>
        </w:rPr>
        <w:drawing>
          <wp:inline distT="0" distB="0" distL="0" distR="0" wp14:anchorId="1C31665E" wp14:editId="1C31665F">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758952" cy="478935"/>
                    </a:xfrm>
                    <a:prstGeom prst="rect">
                      <a:avLst/>
                    </a:prstGeom>
                    <a:noFill/>
                    <a:ln>
                      <a:noFill/>
                      <a:prstDash/>
                    </a:ln>
                  </pic:spPr>
                </pic:pic>
              </a:graphicData>
            </a:graphic>
          </wp:inline>
        </w:drawing>
      </w:r>
    </w:p>
    <w:p w14:paraId="1C31665D" w14:textId="0529BE71" w:rsidR="00734F88" w:rsidRDefault="00734F88" w:rsidP="00CE11D6">
      <w:pPr>
        <w:pStyle w:val="NoSpacing"/>
        <w:pageBreakBefore/>
        <w:spacing w:after="160" w:line="254" w:lineRule="auto"/>
        <w:jc w:val="both"/>
      </w:pPr>
    </w:p>
    <w:p w14:paraId="1C31665F" w14:textId="288DA569" w:rsidR="00734F88" w:rsidRDefault="00B96ABF" w:rsidP="00924000">
      <w:pPr>
        <w:pStyle w:val="Heading1"/>
        <w:jc w:val="both"/>
      </w:pPr>
      <w:bookmarkStart w:id="0" w:name="_Toc98238717"/>
      <w:r>
        <w:rPr>
          <w:rStyle w:val="Strong"/>
        </w:rPr>
        <w:t>Executive Summary</w:t>
      </w:r>
      <w:bookmarkEnd w:id="0"/>
    </w:p>
    <w:p w14:paraId="736155BA" w14:textId="77777777" w:rsidR="00924000" w:rsidRPr="00924000" w:rsidRDefault="00924000" w:rsidP="00924000">
      <w:pPr>
        <w:rPr>
          <w:rFonts w:ascii="Arial" w:hAnsi="Arial" w:cs="Arial"/>
          <w:sz w:val="24"/>
          <w:szCs w:val="24"/>
        </w:rPr>
      </w:pPr>
      <w:r w:rsidRPr="00924000">
        <w:rPr>
          <w:rFonts w:ascii="Arial" w:hAnsi="Arial" w:cs="Arial"/>
          <w:sz w:val="24"/>
          <w:szCs w:val="24"/>
        </w:rPr>
        <w:t>The purpose of this report is to provide an analysis and critical evaluation of a major change at Dyson LTD. The report has been compiled at the request of University of Wales Trinity Saint David, for the module Leading and Implementing Workplace Change. The following report is structured on four main section as follows:</w:t>
      </w:r>
    </w:p>
    <w:p w14:paraId="7822B8E7" w14:textId="77777777" w:rsidR="00924000" w:rsidRPr="00924000" w:rsidRDefault="00924000" w:rsidP="00924000">
      <w:pPr>
        <w:rPr>
          <w:rFonts w:ascii="Arial" w:hAnsi="Arial" w:cs="Arial"/>
          <w:sz w:val="24"/>
          <w:szCs w:val="24"/>
        </w:rPr>
      </w:pPr>
      <w:r w:rsidRPr="00924000">
        <w:rPr>
          <w:rFonts w:ascii="Arial" w:hAnsi="Arial" w:cs="Arial"/>
          <w:sz w:val="24"/>
          <w:szCs w:val="24"/>
        </w:rPr>
        <w:t>The first part of the report introduces Dyson Ltd organisation highlighting the products that the company is producing, Dyson’s competitors and how effective management of change is essential to any business to continue and thrive in the present, well competitive and constantly changing business environment. Moving forward, the report presents the major organisational change of Dyson Ltd, that, of moving its HQ in Singapore, which is associated with the business culture and vision of resolving challenges through science and engineering and build fundamental technologies which empowers the business to create improved performing products.</w:t>
      </w:r>
    </w:p>
    <w:p w14:paraId="671C6B54" w14:textId="77777777" w:rsidR="00924000" w:rsidRPr="00924000" w:rsidRDefault="00924000" w:rsidP="00924000">
      <w:pPr>
        <w:rPr>
          <w:rFonts w:ascii="Arial" w:hAnsi="Arial" w:cs="Arial"/>
          <w:sz w:val="24"/>
          <w:szCs w:val="24"/>
        </w:rPr>
      </w:pPr>
      <w:r w:rsidRPr="00924000">
        <w:rPr>
          <w:rFonts w:ascii="Arial" w:hAnsi="Arial" w:cs="Arial"/>
          <w:sz w:val="24"/>
          <w:szCs w:val="24"/>
        </w:rPr>
        <w:t>The second part of the report presents the main findings. In this section is evaluated and analysed how successful management of change is crucial to any organisation to survive and succeed in the present highly competitive and continuously evolving business environment and applied to Dyson Ltd. It has been found that according to James Dyson, year 2020 was the most difficult year for the company, facing significant change of plans and fundamentally reshaped the business which led to the company’s major change of relocating its HQ in Asia, Singapore, decision backed up by Dyson’s Ltd history and previous contact with the Asian Region. The main findings present the forces for change, Dyson’s organisational structure and culture. Furthermore, a PESTLE and SWOT analysis is conducted upon the company, which analysed key external and internal factors and will demonstrate where the main influences came for the change in the company. Throughout the report will be analysed and applied to Dyson Ltd theories, that would demonstrate how the company applied Lewin’s Force-Field Analysis, and how they managed to maintain an equilibrium between forces that drive change and others that resist change. It is important to analyse both how Dyson applied Lewin Three-Step Change Model and the involvement of leaders and leadership in the process of change, demonstrating how Dyson Ltd managed to implement the change, without affecting any of the company staff or employees, due to the company decision of using the Asian intellectual property and hiring staff from Singapore, making sure that the major change will not intervene in the process of development and manufacturing in UK. The final part of the main finding analyses the change agents in Dyson Ltd that brought different perspective to the situation and challenge the status quo, approaches to deal with the resistance of change, applied on Dyson Ltd.</w:t>
      </w:r>
    </w:p>
    <w:p w14:paraId="484E67A2" w14:textId="77777777" w:rsidR="00924000" w:rsidRPr="00924000" w:rsidRDefault="00924000" w:rsidP="00924000">
      <w:pPr>
        <w:rPr>
          <w:rFonts w:ascii="Arial" w:hAnsi="Arial" w:cs="Arial"/>
          <w:sz w:val="24"/>
          <w:szCs w:val="24"/>
        </w:rPr>
      </w:pPr>
      <w:r w:rsidRPr="00924000">
        <w:rPr>
          <w:rFonts w:ascii="Arial" w:hAnsi="Arial" w:cs="Arial"/>
          <w:sz w:val="24"/>
          <w:szCs w:val="24"/>
        </w:rPr>
        <w:t>The third part of the report present a conclusion, based on the main findings, stating that Dyson’s organisational change was made for the purpose of becoming a global company.</w:t>
      </w:r>
    </w:p>
    <w:p w14:paraId="1C31667B" w14:textId="3D74DF49" w:rsidR="00734F88" w:rsidRPr="00CD3150" w:rsidRDefault="00924000" w:rsidP="00CD3150">
      <w:pPr>
        <w:rPr>
          <w:rFonts w:ascii="Arial" w:hAnsi="Arial" w:cs="Arial"/>
          <w:sz w:val="24"/>
          <w:szCs w:val="24"/>
        </w:rPr>
      </w:pPr>
      <w:r w:rsidRPr="00924000">
        <w:rPr>
          <w:rFonts w:ascii="Arial" w:hAnsi="Arial" w:cs="Arial"/>
          <w:sz w:val="24"/>
          <w:szCs w:val="24"/>
        </w:rPr>
        <w:t>The last part of the report presents the application of Lewin’s Force-Field Analysis to Dyson Ltd and a development plan which possibly aid improvements in future planning and implementation of a change process within Dyson Ltd.</w:t>
      </w:r>
    </w:p>
    <w:sdt>
      <w:sdtPr>
        <w:rPr>
          <w:rFonts w:ascii="Calibri" w:eastAsia="Calibri" w:hAnsi="Calibri" w:cs="Times New Roman"/>
          <w:color w:val="auto"/>
          <w:sz w:val="22"/>
          <w:szCs w:val="22"/>
          <w:lang w:val="en-GB"/>
        </w:rPr>
        <w:id w:val="1640686557"/>
        <w:docPartObj>
          <w:docPartGallery w:val="Table of Contents"/>
          <w:docPartUnique/>
        </w:docPartObj>
      </w:sdtPr>
      <w:sdtEndPr>
        <w:rPr>
          <w:b/>
          <w:bCs/>
          <w:noProof/>
        </w:rPr>
      </w:sdtEndPr>
      <w:sdtContent>
        <w:p w14:paraId="5E919F9B" w14:textId="77777777" w:rsidR="0042754B" w:rsidRDefault="0042754B" w:rsidP="00CE11D6">
          <w:pPr>
            <w:pStyle w:val="TOCHeading"/>
            <w:jc w:val="both"/>
          </w:pPr>
          <w:r>
            <w:t>Contents</w:t>
          </w:r>
        </w:p>
        <w:p w14:paraId="54034AD2" w14:textId="33F522DD" w:rsidR="009367AE" w:rsidRDefault="0042754B">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98238717" w:history="1">
            <w:r w:rsidR="009367AE" w:rsidRPr="000377E9">
              <w:rPr>
                <w:rStyle w:val="Hyperlink"/>
                <w:b/>
                <w:bCs/>
                <w:noProof/>
              </w:rPr>
              <w:t>Executive Summary</w:t>
            </w:r>
            <w:r w:rsidR="009367AE">
              <w:rPr>
                <w:noProof/>
                <w:webHidden/>
              </w:rPr>
              <w:tab/>
            </w:r>
            <w:r w:rsidR="009367AE">
              <w:rPr>
                <w:noProof/>
                <w:webHidden/>
              </w:rPr>
              <w:fldChar w:fldCharType="begin"/>
            </w:r>
            <w:r w:rsidR="009367AE">
              <w:rPr>
                <w:noProof/>
                <w:webHidden/>
              </w:rPr>
              <w:instrText xml:space="preserve"> PAGEREF _Toc98238717 \h </w:instrText>
            </w:r>
            <w:r w:rsidR="009367AE">
              <w:rPr>
                <w:noProof/>
                <w:webHidden/>
              </w:rPr>
            </w:r>
            <w:r w:rsidR="009367AE">
              <w:rPr>
                <w:noProof/>
                <w:webHidden/>
              </w:rPr>
              <w:fldChar w:fldCharType="separate"/>
            </w:r>
            <w:r w:rsidR="009367AE">
              <w:rPr>
                <w:noProof/>
                <w:webHidden/>
              </w:rPr>
              <w:t>1</w:t>
            </w:r>
            <w:r w:rsidR="009367AE">
              <w:rPr>
                <w:noProof/>
                <w:webHidden/>
              </w:rPr>
              <w:fldChar w:fldCharType="end"/>
            </w:r>
          </w:hyperlink>
        </w:p>
        <w:p w14:paraId="1D5A3E52" w14:textId="4BB27C04" w:rsidR="009367AE" w:rsidRDefault="004D7DED">
          <w:pPr>
            <w:pStyle w:val="TOC1"/>
            <w:tabs>
              <w:tab w:val="right" w:leader="dot" w:pos="9016"/>
            </w:tabs>
            <w:rPr>
              <w:rFonts w:asciiTheme="minorHAnsi" w:eastAsiaTheme="minorEastAsia" w:hAnsiTheme="minorHAnsi" w:cstheme="minorBidi"/>
              <w:noProof/>
              <w:lang w:eastAsia="en-GB"/>
            </w:rPr>
          </w:pPr>
          <w:hyperlink w:anchor="_Toc98238718" w:history="1">
            <w:r w:rsidR="009367AE" w:rsidRPr="000377E9">
              <w:rPr>
                <w:rStyle w:val="Hyperlink"/>
                <w:b/>
                <w:bCs/>
                <w:noProof/>
              </w:rPr>
              <w:t>1.0 Introduction</w:t>
            </w:r>
            <w:r w:rsidR="009367AE">
              <w:rPr>
                <w:noProof/>
                <w:webHidden/>
              </w:rPr>
              <w:tab/>
            </w:r>
            <w:r w:rsidR="009367AE">
              <w:rPr>
                <w:noProof/>
                <w:webHidden/>
              </w:rPr>
              <w:fldChar w:fldCharType="begin"/>
            </w:r>
            <w:r w:rsidR="009367AE">
              <w:rPr>
                <w:noProof/>
                <w:webHidden/>
              </w:rPr>
              <w:instrText xml:space="preserve"> PAGEREF _Toc98238718 \h </w:instrText>
            </w:r>
            <w:r w:rsidR="009367AE">
              <w:rPr>
                <w:noProof/>
                <w:webHidden/>
              </w:rPr>
            </w:r>
            <w:r w:rsidR="009367AE">
              <w:rPr>
                <w:noProof/>
                <w:webHidden/>
              </w:rPr>
              <w:fldChar w:fldCharType="separate"/>
            </w:r>
            <w:r w:rsidR="009367AE">
              <w:rPr>
                <w:noProof/>
                <w:webHidden/>
              </w:rPr>
              <w:t>3</w:t>
            </w:r>
            <w:r w:rsidR="009367AE">
              <w:rPr>
                <w:noProof/>
                <w:webHidden/>
              </w:rPr>
              <w:fldChar w:fldCharType="end"/>
            </w:r>
          </w:hyperlink>
        </w:p>
        <w:p w14:paraId="2A159613" w14:textId="2FE2A57E" w:rsidR="009367AE" w:rsidRDefault="004D7DED">
          <w:pPr>
            <w:pStyle w:val="TOC1"/>
            <w:tabs>
              <w:tab w:val="right" w:leader="dot" w:pos="9016"/>
            </w:tabs>
            <w:rPr>
              <w:rFonts w:asciiTheme="minorHAnsi" w:eastAsiaTheme="minorEastAsia" w:hAnsiTheme="minorHAnsi" w:cstheme="minorBidi"/>
              <w:noProof/>
              <w:lang w:eastAsia="en-GB"/>
            </w:rPr>
          </w:pPr>
          <w:hyperlink w:anchor="_Toc98238719" w:history="1">
            <w:r w:rsidR="009367AE" w:rsidRPr="000377E9">
              <w:rPr>
                <w:rStyle w:val="Hyperlink"/>
                <w:noProof/>
              </w:rPr>
              <w:t>1.1 Introduction of Dyson LTD</w:t>
            </w:r>
            <w:r w:rsidR="009367AE">
              <w:rPr>
                <w:noProof/>
                <w:webHidden/>
              </w:rPr>
              <w:tab/>
            </w:r>
            <w:r w:rsidR="009367AE">
              <w:rPr>
                <w:noProof/>
                <w:webHidden/>
              </w:rPr>
              <w:fldChar w:fldCharType="begin"/>
            </w:r>
            <w:r w:rsidR="009367AE">
              <w:rPr>
                <w:noProof/>
                <w:webHidden/>
              </w:rPr>
              <w:instrText xml:space="preserve"> PAGEREF _Toc98238719 \h </w:instrText>
            </w:r>
            <w:r w:rsidR="009367AE">
              <w:rPr>
                <w:noProof/>
                <w:webHidden/>
              </w:rPr>
            </w:r>
            <w:r w:rsidR="009367AE">
              <w:rPr>
                <w:noProof/>
                <w:webHidden/>
              </w:rPr>
              <w:fldChar w:fldCharType="separate"/>
            </w:r>
            <w:r w:rsidR="009367AE">
              <w:rPr>
                <w:noProof/>
                <w:webHidden/>
              </w:rPr>
              <w:t>3</w:t>
            </w:r>
            <w:r w:rsidR="009367AE">
              <w:rPr>
                <w:noProof/>
                <w:webHidden/>
              </w:rPr>
              <w:fldChar w:fldCharType="end"/>
            </w:r>
          </w:hyperlink>
        </w:p>
        <w:p w14:paraId="192B18EB" w14:textId="71769E88" w:rsidR="009367AE" w:rsidRDefault="004D7DED">
          <w:pPr>
            <w:pStyle w:val="TOC1"/>
            <w:tabs>
              <w:tab w:val="right" w:leader="dot" w:pos="9016"/>
            </w:tabs>
            <w:rPr>
              <w:rFonts w:asciiTheme="minorHAnsi" w:eastAsiaTheme="minorEastAsia" w:hAnsiTheme="minorHAnsi" w:cstheme="minorBidi"/>
              <w:noProof/>
              <w:lang w:eastAsia="en-GB"/>
            </w:rPr>
          </w:pPr>
          <w:hyperlink w:anchor="_Toc98238720" w:history="1">
            <w:r w:rsidR="009367AE" w:rsidRPr="000377E9">
              <w:rPr>
                <w:rStyle w:val="Hyperlink"/>
                <w:b/>
                <w:bCs/>
                <w:noProof/>
              </w:rPr>
              <w:t>2.0 Main Findings</w:t>
            </w:r>
            <w:r w:rsidR="009367AE">
              <w:rPr>
                <w:noProof/>
                <w:webHidden/>
              </w:rPr>
              <w:tab/>
            </w:r>
            <w:r w:rsidR="009367AE">
              <w:rPr>
                <w:noProof/>
                <w:webHidden/>
              </w:rPr>
              <w:fldChar w:fldCharType="begin"/>
            </w:r>
            <w:r w:rsidR="009367AE">
              <w:rPr>
                <w:noProof/>
                <w:webHidden/>
              </w:rPr>
              <w:instrText xml:space="preserve"> PAGEREF _Toc98238720 \h </w:instrText>
            </w:r>
            <w:r w:rsidR="009367AE">
              <w:rPr>
                <w:noProof/>
                <w:webHidden/>
              </w:rPr>
            </w:r>
            <w:r w:rsidR="009367AE">
              <w:rPr>
                <w:noProof/>
                <w:webHidden/>
              </w:rPr>
              <w:fldChar w:fldCharType="separate"/>
            </w:r>
            <w:r w:rsidR="009367AE">
              <w:rPr>
                <w:noProof/>
                <w:webHidden/>
              </w:rPr>
              <w:t>4</w:t>
            </w:r>
            <w:r w:rsidR="009367AE">
              <w:rPr>
                <w:noProof/>
                <w:webHidden/>
              </w:rPr>
              <w:fldChar w:fldCharType="end"/>
            </w:r>
          </w:hyperlink>
        </w:p>
        <w:p w14:paraId="2567A3D3" w14:textId="314181E1" w:rsidR="009367AE" w:rsidRDefault="004D7DED">
          <w:pPr>
            <w:pStyle w:val="TOC1"/>
            <w:tabs>
              <w:tab w:val="right" w:leader="dot" w:pos="9016"/>
            </w:tabs>
            <w:rPr>
              <w:rFonts w:asciiTheme="minorHAnsi" w:eastAsiaTheme="minorEastAsia" w:hAnsiTheme="minorHAnsi" w:cstheme="minorBidi"/>
              <w:noProof/>
              <w:lang w:eastAsia="en-GB"/>
            </w:rPr>
          </w:pPr>
          <w:hyperlink w:anchor="_Toc98238721" w:history="1">
            <w:r w:rsidR="009367AE" w:rsidRPr="000377E9">
              <w:rPr>
                <w:rStyle w:val="Hyperlink"/>
                <w:noProof/>
              </w:rPr>
              <w:t>2.1 Dyson’s Organisational Change</w:t>
            </w:r>
            <w:r w:rsidR="009367AE">
              <w:rPr>
                <w:noProof/>
                <w:webHidden/>
              </w:rPr>
              <w:tab/>
            </w:r>
            <w:r w:rsidR="009367AE">
              <w:rPr>
                <w:noProof/>
                <w:webHidden/>
              </w:rPr>
              <w:fldChar w:fldCharType="begin"/>
            </w:r>
            <w:r w:rsidR="009367AE">
              <w:rPr>
                <w:noProof/>
                <w:webHidden/>
              </w:rPr>
              <w:instrText xml:space="preserve"> PAGEREF _Toc98238721 \h </w:instrText>
            </w:r>
            <w:r w:rsidR="009367AE">
              <w:rPr>
                <w:noProof/>
                <w:webHidden/>
              </w:rPr>
            </w:r>
            <w:r w:rsidR="009367AE">
              <w:rPr>
                <w:noProof/>
                <w:webHidden/>
              </w:rPr>
              <w:fldChar w:fldCharType="separate"/>
            </w:r>
            <w:r w:rsidR="009367AE">
              <w:rPr>
                <w:noProof/>
                <w:webHidden/>
              </w:rPr>
              <w:t>4</w:t>
            </w:r>
            <w:r w:rsidR="009367AE">
              <w:rPr>
                <w:noProof/>
                <w:webHidden/>
              </w:rPr>
              <w:fldChar w:fldCharType="end"/>
            </w:r>
          </w:hyperlink>
        </w:p>
        <w:p w14:paraId="14048ED3" w14:textId="521A96B1" w:rsidR="009367AE" w:rsidRDefault="004D7DED">
          <w:pPr>
            <w:pStyle w:val="TOC1"/>
            <w:tabs>
              <w:tab w:val="right" w:leader="dot" w:pos="9016"/>
            </w:tabs>
            <w:rPr>
              <w:rFonts w:asciiTheme="minorHAnsi" w:eastAsiaTheme="minorEastAsia" w:hAnsiTheme="minorHAnsi" w:cstheme="minorBidi"/>
              <w:noProof/>
              <w:lang w:eastAsia="en-GB"/>
            </w:rPr>
          </w:pPr>
          <w:hyperlink w:anchor="_Toc98238722" w:history="1">
            <w:r w:rsidR="009367AE" w:rsidRPr="000377E9">
              <w:rPr>
                <w:rStyle w:val="Hyperlink"/>
                <w:noProof/>
              </w:rPr>
              <w:t>2.2 Organizational Structure and Culture</w:t>
            </w:r>
            <w:r w:rsidR="009367AE">
              <w:rPr>
                <w:noProof/>
                <w:webHidden/>
              </w:rPr>
              <w:tab/>
            </w:r>
            <w:r w:rsidR="009367AE">
              <w:rPr>
                <w:noProof/>
                <w:webHidden/>
              </w:rPr>
              <w:fldChar w:fldCharType="begin"/>
            </w:r>
            <w:r w:rsidR="009367AE">
              <w:rPr>
                <w:noProof/>
                <w:webHidden/>
              </w:rPr>
              <w:instrText xml:space="preserve"> PAGEREF _Toc98238722 \h </w:instrText>
            </w:r>
            <w:r w:rsidR="009367AE">
              <w:rPr>
                <w:noProof/>
                <w:webHidden/>
              </w:rPr>
            </w:r>
            <w:r w:rsidR="009367AE">
              <w:rPr>
                <w:noProof/>
                <w:webHidden/>
              </w:rPr>
              <w:fldChar w:fldCharType="separate"/>
            </w:r>
            <w:r w:rsidR="009367AE">
              <w:rPr>
                <w:noProof/>
                <w:webHidden/>
              </w:rPr>
              <w:t>5</w:t>
            </w:r>
            <w:r w:rsidR="009367AE">
              <w:rPr>
                <w:noProof/>
                <w:webHidden/>
              </w:rPr>
              <w:fldChar w:fldCharType="end"/>
            </w:r>
          </w:hyperlink>
        </w:p>
        <w:p w14:paraId="0DE7FED6" w14:textId="77865016" w:rsidR="009367AE" w:rsidRDefault="004D7DED">
          <w:pPr>
            <w:pStyle w:val="TOC1"/>
            <w:tabs>
              <w:tab w:val="right" w:leader="dot" w:pos="9016"/>
            </w:tabs>
            <w:rPr>
              <w:rFonts w:asciiTheme="minorHAnsi" w:eastAsiaTheme="minorEastAsia" w:hAnsiTheme="minorHAnsi" w:cstheme="minorBidi"/>
              <w:noProof/>
              <w:lang w:eastAsia="en-GB"/>
            </w:rPr>
          </w:pPr>
          <w:hyperlink w:anchor="_Toc98238723" w:history="1">
            <w:r w:rsidR="009367AE" w:rsidRPr="000377E9">
              <w:rPr>
                <w:rStyle w:val="Hyperlink"/>
                <w:noProof/>
              </w:rPr>
              <w:t>2.3 Forces for Change</w:t>
            </w:r>
            <w:r w:rsidR="009367AE">
              <w:rPr>
                <w:noProof/>
                <w:webHidden/>
              </w:rPr>
              <w:tab/>
            </w:r>
            <w:r w:rsidR="009367AE">
              <w:rPr>
                <w:noProof/>
                <w:webHidden/>
              </w:rPr>
              <w:fldChar w:fldCharType="begin"/>
            </w:r>
            <w:r w:rsidR="009367AE">
              <w:rPr>
                <w:noProof/>
                <w:webHidden/>
              </w:rPr>
              <w:instrText xml:space="preserve"> PAGEREF _Toc98238723 \h </w:instrText>
            </w:r>
            <w:r w:rsidR="009367AE">
              <w:rPr>
                <w:noProof/>
                <w:webHidden/>
              </w:rPr>
            </w:r>
            <w:r w:rsidR="009367AE">
              <w:rPr>
                <w:noProof/>
                <w:webHidden/>
              </w:rPr>
              <w:fldChar w:fldCharType="separate"/>
            </w:r>
            <w:r w:rsidR="009367AE">
              <w:rPr>
                <w:noProof/>
                <w:webHidden/>
              </w:rPr>
              <w:t>5</w:t>
            </w:r>
            <w:r w:rsidR="009367AE">
              <w:rPr>
                <w:noProof/>
                <w:webHidden/>
              </w:rPr>
              <w:fldChar w:fldCharType="end"/>
            </w:r>
          </w:hyperlink>
        </w:p>
        <w:p w14:paraId="1828047A" w14:textId="355DC6CC" w:rsidR="009367AE" w:rsidRDefault="004D7DED">
          <w:pPr>
            <w:pStyle w:val="TOC1"/>
            <w:tabs>
              <w:tab w:val="right" w:leader="dot" w:pos="9016"/>
            </w:tabs>
            <w:rPr>
              <w:rFonts w:asciiTheme="minorHAnsi" w:eastAsiaTheme="minorEastAsia" w:hAnsiTheme="minorHAnsi" w:cstheme="minorBidi"/>
              <w:noProof/>
              <w:lang w:eastAsia="en-GB"/>
            </w:rPr>
          </w:pPr>
          <w:hyperlink w:anchor="_Toc98238724" w:history="1">
            <w:r w:rsidR="009367AE" w:rsidRPr="000377E9">
              <w:rPr>
                <w:rStyle w:val="Hyperlink"/>
                <w:noProof/>
              </w:rPr>
              <w:t>2.4 PESTEL Analysis</w:t>
            </w:r>
            <w:r w:rsidR="009367AE">
              <w:rPr>
                <w:noProof/>
                <w:webHidden/>
              </w:rPr>
              <w:tab/>
            </w:r>
            <w:r w:rsidR="009367AE">
              <w:rPr>
                <w:noProof/>
                <w:webHidden/>
              </w:rPr>
              <w:fldChar w:fldCharType="begin"/>
            </w:r>
            <w:r w:rsidR="009367AE">
              <w:rPr>
                <w:noProof/>
                <w:webHidden/>
              </w:rPr>
              <w:instrText xml:space="preserve"> PAGEREF _Toc98238724 \h </w:instrText>
            </w:r>
            <w:r w:rsidR="009367AE">
              <w:rPr>
                <w:noProof/>
                <w:webHidden/>
              </w:rPr>
            </w:r>
            <w:r w:rsidR="009367AE">
              <w:rPr>
                <w:noProof/>
                <w:webHidden/>
              </w:rPr>
              <w:fldChar w:fldCharType="separate"/>
            </w:r>
            <w:r w:rsidR="009367AE">
              <w:rPr>
                <w:noProof/>
                <w:webHidden/>
              </w:rPr>
              <w:t>7</w:t>
            </w:r>
            <w:r w:rsidR="009367AE">
              <w:rPr>
                <w:noProof/>
                <w:webHidden/>
              </w:rPr>
              <w:fldChar w:fldCharType="end"/>
            </w:r>
          </w:hyperlink>
        </w:p>
        <w:p w14:paraId="524080A7" w14:textId="5779B2B5" w:rsidR="009367AE" w:rsidRDefault="004D7DED">
          <w:pPr>
            <w:pStyle w:val="TOC1"/>
            <w:tabs>
              <w:tab w:val="right" w:leader="dot" w:pos="9016"/>
            </w:tabs>
            <w:rPr>
              <w:rFonts w:asciiTheme="minorHAnsi" w:eastAsiaTheme="minorEastAsia" w:hAnsiTheme="minorHAnsi" w:cstheme="minorBidi"/>
              <w:noProof/>
              <w:lang w:eastAsia="en-GB"/>
            </w:rPr>
          </w:pPr>
          <w:hyperlink w:anchor="_Toc98238725" w:history="1">
            <w:r w:rsidR="009367AE" w:rsidRPr="000377E9">
              <w:rPr>
                <w:rStyle w:val="Hyperlink"/>
                <w:noProof/>
              </w:rPr>
              <w:t>2.5 SWOT Analysis</w:t>
            </w:r>
            <w:r w:rsidR="009367AE">
              <w:rPr>
                <w:noProof/>
                <w:webHidden/>
              </w:rPr>
              <w:tab/>
            </w:r>
            <w:r w:rsidR="009367AE">
              <w:rPr>
                <w:noProof/>
                <w:webHidden/>
              </w:rPr>
              <w:fldChar w:fldCharType="begin"/>
            </w:r>
            <w:r w:rsidR="009367AE">
              <w:rPr>
                <w:noProof/>
                <w:webHidden/>
              </w:rPr>
              <w:instrText xml:space="preserve"> PAGEREF _Toc98238725 \h </w:instrText>
            </w:r>
            <w:r w:rsidR="009367AE">
              <w:rPr>
                <w:noProof/>
                <w:webHidden/>
              </w:rPr>
            </w:r>
            <w:r w:rsidR="009367AE">
              <w:rPr>
                <w:noProof/>
                <w:webHidden/>
              </w:rPr>
              <w:fldChar w:fldCharType="separate"/>
            </w:r>
            <w:r w:rsidR="009367AE">
              <w:rPr>
                <w:noProof/>
                <w:webHidden/>
              </w:rPr>
              <w:t>7</w:t>
            </w:r>
            <w:r w:rsidR="009367AE">
              <w:rPr>
                <w:noProof/>
                <w:webHidden/>
              </w:rPr>
              <w:fldChar w:fldCharType="end"/>
            </w:r>
          </w:hyperlink>
        </w:p>
        <w:p w14:paraId="0F9479B0" w14:textId="7F36EDC3" w:rsidR="009367AE" w:rsidRDefault="004D7DED">
          <w:pPr>
            <w:pStyle w:val="TOC1"/>
            <w:tabs>
              <w:tab w:val="right" w:leader="dot" w:pos="9016"/>
            </w:tabs>
            <w:rPr>
              <w:rFonts w:asciiTheme="minorHAnsi" w:eastAsiaTheme="minorEastAsia" w:hAnsiTheme="minorHAnsi" w:cstheme="minorBidi"/>
              <w:noProof/>
              <w:lang w:eastAsia="en-GB"/>
            </w:rPr>
          </w:pPr>
          <w:hyperlink w:anchor="_Toc98238726" w:history="1">
            <w:r w:rsidR="009367AE" w:rsidRPr="000377E9">
              <w:rPr>
                <w:rStyle w:val="Hyperlink"/>
                <w:noProof/>
              </w:rPr>
              <w:t>2.6 Force-Field Analysis</w:t>
            </w:r>
            <w:r w:rsidR="009367AE">
              <w:rPr>
                <w:noProof/>
                <w:webHidden/>
              </w:rPr>
              <w:tab/>
            </w:r>
            <w:r w:rsidR="009367AE">
              <w:rPr>
                <w:noProof/>
                <w:webHidden/>
              </w:rPr>
              <w:fldChar w:fldCharType="begin"/>
            </w:r>
            <w:r w:rsidR="009367AE">
              <w:rPr>
                <w:noProof/>
                <w:webHidden/>
              </w:rPr>
              <w:instrText xml:space="preserve"> PAGEREF _Toc98238726 \h </w:instrText>
            </w:r>
            <w:r w:rsidR="009367AE">
              <w:rPr>
                <w:noProof/>
                <w:webHidden/>
              </w:rPr>
            </w:r>
            <w:r w:rsidR="009367AE">
              <w:rPr>
                <w:noProof/>
                <w:webHidden/>
              </w:rPr>
              <w:fldChar w:fldCharType="separate"/>
            </w:r>
            <w:r w:rsidR="009367AE">
              <w:rPr>
                <w:noProof/>
                <w:webHidden/>
              </w:rPr>
              <w:t>8</w:t>
            </w:r>
            <w:r w:rsidR="009367AE">
              <w:rPr>
                <w:noProof/>
                <w:webHidden/>
              </w:rPr>
              <w:fldChar w:fldCharType="end"/>
            </w:r>
          </w:hyperlink>
        </w:p>
        <w:p w14:paraId="4E0D0172" w14:textId="0E2C8A4B" w:rsidR="009367AE" w:rsidRDefault="004D7DED">
          <w:pPr>
            <w:pStyle w:val="TOC1"/>
            <w:tabs>
              <w:tab w:val="right" w:leader="dot" w:pos="9016"/>
            </w:tabs>
            <w:rPr>
              <w:rFonts w:asciiTheme="minorHAnsi" w:eastAsiaTheme="minorEastAsia" w:hAnsiTheme="minorHAnsi" w:cstheme="minorBidi"/>
              <w:noProof/>
              <w:lang w:eastAsia="en-GB"/>
            </w:rPr>
          </w:pPr>
          <w:hyperlink w:anchor="_Toc98238727" w:history="1">
            <w:r w:rsidR="009367AE" w:rsidRPr="000377E9">
              <w:rPr>
                <w:rStyle w:val="Hyperlink"/>
                <w:noProof/>
              </w:rPr>
              <w:t>2.7 The involvement of leaders and leadership in the process of change</w:t>
            </w:r>
            <w:r w:rsidR="009367AE">
              <w:rPr>
                <w:noProof/>
                <w:webHidden/>
              </w:rPr>
              <w:tab/>
            </w:r>
            <w:r w:rsidR="009367AE">
              <w:rPr>
                <w:noProof/>
                <w:webHidden/>
              </w:rPr>
              <w:fldChar w:fldCharType="begin"/>
            </w:r>
            <w:r w:rsidR="009367AE">
              <w:rPr>
                <w:noProof/>
                <w:webHidden/>
              </w:rPr>
              <w:instrText xml:space="preserve"> PAGEREF _Toc98238727 \h </w:instrText>
            </w:r>
            <w:r w:rsidR="009367AE">
              <w:rPr>
                <w:noProof/>
                <w:webHidden/>
              </w:rPr>
            </w:r>
            <w:r w:rsidR="009367AE">
              <w:rPr>
                <w:noProof/>
                <w:webHidden/>
              </w:rPr>
              <w:fldChar w:fldCharType="separate"/>
            </w:r>
            <w:r w:rsidR="009367AE">
              <w:rPr>
                <w:noProof/>
                <w:webHidden/>
              </w:rPr>
              <w:t>9</w:t>
            </w:r>
            <w:r w:rsidR="009367AE">
              <w:rPr>
                <w:noProof/>
                <w:webHidden/>
              </w:rPr>
              <w:fldChar w:fldCharType="end"/>
            </w:r>
          </w:hyperlink>
        </w:p>
        <w:p w14:paraId="63FD4835" w14:textId="7D66CE2C" w:rsidR="009367AE" w:rsidRDefault="004D7DED">
          <w:pPr>
            <w:pStyle w:val="TOC1"/>
            <w:tabs>
              <w:tab w:val="right" w:leader="dot" w:pos="9016"/>
            </w:tabs>
            <w:rPr>
              <w:rFonts w:asciiTheme="minorHAnsi" w:eastAsiaTheme="minorEastAsia" w:hAnsiTheme="minorHAnsi" w:cstheme="minorBidi"/>
              <w:noProof/>
              <w:lang w:eastAsia="en-GB"/>
            </w:rPr>
          </w:pPr>
          <w:hyperlink w:anchor="_Toc98238728" w:history="1">
            <w:r w:rsidR="009367AE" w:rsidRPr="000377E9">
              <w:rPr>
                <w:rStyle w:val="Hyperlink"/>
                <w:noProof/>
              </w:rPr>
              <w:t>2.8 Lewin Three-Step Change Model</w:t>
            </w:r>
            <w:r w:rsidR="009367AE">
              <w:rPr>
                <w:noProof/>
                <w:webHidden/>
              </w:rPr>
              <w:tab/>
            </w:r>
            <w:r w:rsidR="009367AE">
              <w:rPr>
                <w:noProof/>
                <w:webHidden/>
              </w:rPr>
              <w:fldChar w:fldCharType="begin"/>
            </w:r>
            <w:r w:rsidR="009367AE">
              <w:rPr>
                <w:noProof/>
                <w:webHidden/>
              </w:rPr>
              <w:instrText xml:space="preserve"> PAGEREF _Toc98238728 \h </w:instrText>
            </w:r>
            <w:r w:rsidR="009367AE">
              <w:rPr>
                <w:noProof/>
                <w:webHidden/>
              </w:rPr>
            </w:r>
            <w:r w:rsidR="009367AE">
              <w:rPr>
                <w:noProof/>
                <w:webHidden/>
              </w:rPr>
              <w:fldChar w:fldCharType="separate"/>
            </w:r>
            <w:r w:rsidR="009367AE">
              <w:rPr>
                <w:noProof/>
                <w:webHidden/>
              </w:rPr>
              <w:t>10</w:t>
            </w:r>
            <w:r w:rsidR="009367AE">
              <w:rPr>
                <w:noProof/>
                <w:webHidden/>
              </w:rPr>
              <w:fldChar w:fldCharType="end"/>
            </w:r>
          </w:hyperlink>
        </w:p>
        <w:p w14:paraId="06C7F246" w14:textId="790C35B3" w:rsidR="009367AE" w:rsidRDefault="004D7DED">
          <w:pPr>
            <w:pStyle w:val="TOC1"/>
            <w:tabs>
              <w:tab w:val="right" w:leader="dot" w:pos="9016"/>
            </w:tabs>
            <w:rPr>
              <w:rFonts w:asciiTheme="minorHAnsi" w:eastAsiaTheme="minorEastAsia" w:hAnsiTheme="minorHAnsi" w:cstheme="minorBidi"/>
              <w:noProof/>
              <w:lang w:eastAsia="en-GB"/>
            </w:rPr>
          </w:pPr>
          <w:hyperlink w:anchor="_Toc98238729" w:history="1">
            <w:r w:rsidR="009367AE" w:rsidRPr="000377E9">
              <w:rPr>
                <w:rStyle w:val="Hyperlink"/>
                <w:noProof/>
              </w:rPr>
              <w:t>2.9 Change Agents</w:t>
            </w:r>
            <w:r w:rsidR="009367AE">
              <w:rPr>
                <w:noProof/>
                <w:webHidden/>
              </w:rPr>
              <w:tab/>
            </w:r>
            <w:r w:rsidR="009367AE">
              <w:rPr>
                <w:noProof/>
                <w:webHidden/>
              </w:rPr>
              <w:fldChar w:fldCharType="begin"/>
            </w:r>
            <w:r w:rsidR="009367AE">
              <w:rPr>
                <w:noProof/>
                <w:webHidden/>
              </w:rPr>
              <w:instrText xml:space="preserve"> PAGEREF _Toc98238729 \h </w:instrText>
            </w:r>
            <w:r w:rsidR="009367AE">
              <w:rPr>
                <w:noProof/>
                <w:webHidden/>
              </w:rPr>
            </w:r>
            <w:r w:rsidR="009367AE">
              <w:rPr>
                <w:noProof/>
                <w:webHidden/>
              </w:rPr>
              <w:fldChar w:fldCharType="separate"/>
            </w:r>
            <w:r w:rsidR="009367AE">
              <w:rPr>
                <w:noProof/>
                <w:webHidden/>
              </w:rPr>
              <w:t>10</w:t>
            </w:r>
            <w:r w:rsidR="009367AE">
              <w:rPr>
                <w:noProof/>
                <w:webHidden/>
              </w:rPr>
              <w:fldChar w:fldCharType="end"/>
            </w:r>
          </w:hyperlink>
        </w:p>
        <w:p w14:paraId="3FA612D0" w14:textId="085A8518" w:rsidR="009367AE" w:rsidRDefault="004D7DED">
          <w:pPr>
            <w:pStyle w:val="TOC1"/>
            <w:tabs>
              <w:tab w:val="right" w:leader="dot" w:pos="9016"/>
            </w:tabs>
            <w:rPr>
              <w:rFonts w:asciiTheme="minorHAnsi" w:eastAsiaTheme="minorEastAsia" w:hAnsiTheme="minorHAnsi" w:cstheme="minorBidi"/>
              <w:noProof/>
              <w:lang w:eastAsia="en-GB"/>
            </w:rPr>
          </w:pPr>
          <w:hyperlink w:anchor="_Toc98238730" w:history="1">
            <w:r w:rsidR="009367AE" w:rsidRPr="000377E9">
              <w:rPr>
                <w:rStyle w:val="Hyperlink"/>
                <w:noProof/>
              </w:rPr>
              <w:t>2.9 Resistors to change</w:t>
            </w:r>
            <w:r w:rsidR="009367AE">
              <w:rPr>
                <w:noProof/>
                <w:webHidden/>
              </w:rPr>
              <w:tab/>
            </w:r>
            <w:r w:rsidR="009367AE">
              <w:rPr>
                <w:noProof/>
                <w:webHidden/>
              </w:rPr>
              <w:fldChar w:fldCharType="begin"/>
            </w:r>
            <w:r w:rsidR="009367AE">
              <w:rPr>
                <w:noProof/>
                <w:webHidden/>
              </w:rPr>
              <w:instrText xml:space="preserve"> PAGEREF _Toc98238730 \h </w:instrText>
            </w:r>
            <w:r w:rsidR="009367AE">
              <w:rPr>
                <w:noProof/>
                <w:webHidden/>
              </w:rPr>
            </w:r>
            <w:r w:rsidR="009367AE">
              <w:rPr>
                <w:noProof/>
                <w:webHidden/>
              </w:rPr>
              <w:fldChar w:fldCharType="separate"/>
            </w:r>
            <w:r w:rsidR="009367AE">
              <w:rPr>
                <w:noProof/>
                <w:webHidden/>
              </w:rPr>
              <w:t>11</w:t>
            </w:r>
            <w:r w:rsidR="009367AE">
              <w:rPr>
                <w:noProof/>
                <w:webHidden/>
              </w:rPr>
              <w:fldChar w:fldCharType="end"/>
            </w:r>
          </w:hyperlink>
        </w:p>
        <w:p w14:paraId="612C95EB" w14:textId="0DF0D2C2" w:rsidR="009367AE" w:rsidRDefault="004D7DED">
          <w:pPr>
            <w:pStyle w:val="TOC1"/>
            <w:tabs>
              <w:tab w:val="right" w:leader="dot" w:pos="9016"/>
            </w:tabs>
            <w:rPr>
              <w:rFonts w:asciiTheme="minorHAnsi" w:eastAsiaTheme="minorEastAsia" w:hAnsiTheme="minorHAnsi" w:cstheme="minorBidi"/>
              <w:noProof/>
              <w:lang w:eastAsia="en-GB"/>
            </w:rPr>
          </w:pPr>
          <w:hyperlink w:anchor="_Toc98238731" w:history="1">
            <w:r w:rsidR="009367AE" w:rsidRPr="000377E9">
              <w:rPr>
                <w:rStyle w:val="Hyperlink"/>
                <w:b/>
                <w:bCs/>
                <w:noProof/>
              </w:rPr>
              <w:t>3.0 Conclusion</w:t>
            </w:r>
            <w:r w:rsidR="009367AE">
              <w:rPr>
                <w:noProof/>
                <w:webHidden/>
              </w:rPr>
              <w:tab/>
            </w:r>
            <w:r w:rsidR="009367AE">
              <w:rPr>
                <w:noProof/>
                <w:webHidden/>
              </w:rPr>
              <w:fldChar w:fldCharType="begin"/>
            </w:r>
            <w:r w:rsidR="009367AE">
              <w:rPr>
                <w:noProof/>
                <w:webHidden/>
              </w:rPr>
              <w:instrText xml:space="preserve"> PAGEREF _Toc98238731 \h </w:instrText>
            </w:r>
            <w:r w:rsidR="009367AE">
              <w:rPr>
                <w:noProof/>
                <w:webHidden/>
              </w:rPr>
            </w:r>
            <w:r w:rsidR="009367AE">
              <w:rPr>
                <w:noProof/>
                <w:webHidden/>
              </w:rPr>
              <w:fldChar w:fldCharType="separate"/>
            </w:r>
            <w:r w:rsidR="009367AE">
              <w:rPr>
                <w:noProof/>
                <w:webHidden/>
              </w:rPr>
              <w:t>12</w:t>
            </w:r>
            <w:r w:rsidR="009367AE">
              <w:rPr>
                <w:noProof/>
                <w:webHidden/>
              </w:rPr>
              <w:fldChar w:fldCharType="end"/>
            </w:r>
          </w:hyperlink>
        </w:p>
        <w:p w14:paraId="068048D8" w14:textId="0400BE14" w:rsidR="009367AE" w:rsidRDefault="004D7DED">
          <w:pPr>
            <w:pStyle w:val="TOC1"/>
            <w:tabs>
              <w:tab w:val="right" w:leader="dot" w:pos="9016"/>
            </w:tabs>
            <w:rPr>
              <w:rFonts w:asciiTheme="minorHAnsi" w:eastAsiaTheme="minorEastAsia" w:hAnsiTheme="minorHAnsi" w:cstheme="minorBidi"/>
              <w:noProof/>
              <w:lang w:eastAsia="en-GB"/>
            </w:rPr>
          </w:pPr>
          <w:hyperlink w:anchor="_Toc98238732" w:history="1">
            <w:r w:rsidR="009367AE" w:rsidRPr="000377E9">
              <w:rPr>
                <w:rStyle w:val="Hyperlink"/>
                <w:b/>
                <w:bCs/>
                <w:noProof/>
              </w:rPr>
              <w:t>4.0 Appendix</w:t>
            </w:r>
            <w:r w:rsidR="009367AE">
              <w:rPr>
                <w:noProof/>
                <w:webHidden/>
              </w:rPr>
              <w:tab/>
            </w:r>
            <w:r w:rsidR="009367AE">
              <w:rPr>
                <w:noProof/>
                <w:webHidden/>
              </w:rPr>
              <w:fldChar w:fldCharType="begin"/>
            </w:r>
            <w:r w:rsidR="009367AE">
              <w:rPr>
                <w:noProof/>
                <w:webHidden/>
              </w:rPr>
              <w:instrText xml:space="preserve"> PAGEREF _Toc98238732 \h </w:instrText>
            </w:r>
            <w:r w:rsidR="009367AE">
              <w:rPr>
                <w:noProof/>
                <w:webHidden/>
              </w:rPr>
            </w:r>
            <w:r w:rsidR="009367AE">
              <w:rPr>
                <w:noProof/>
                <w:webHidden/>
              </w:rPr>
              <w:fldChar w:fldCharType="separate"/>
            </w:r>
            <w:r w:rsidR="009367AE">
              <w:rPr>
                <w:noProof/>
                <w:webHidden/>
              </w:rPr>
              <w:t>13</w:t>
            </w:r>
            <w:r w:rsidR="009367AE">
              <w:rPr>
                <w:noProof/>
                <w:webHidden/>
              </w:rPr>
              <w:fldChar w:fldCharType="end"/>
            </w:r>
          </w:hyperlink>
        </w:p>
        <w:p w14:paraId="02772C3D" w14:textId="6095D91C" w:rsidR="009367AE" w:rsidRDefault="004D7DED">
          <w:pPr>
            <w:pStyle w:val="TOC1"/>
            <w:tabs>
              <w:tab w:val="right" w:leader="dot" w:pos="9016"/>
            </w:tabs>
            <w:rPr>
              <w:rFonts w:asciiTheme="minorHAnsi" w:eastAsiaTheme="minorEastAsia" w:hAnsiTheme="minorHAnsi" w:cstheme="minorBidi"/>
              <w:noProof/>
              <w:lang w:eastAsia="en-GB"/>
            </w:rPr>
          </w:pPr>
          <w:hyperlink w:anchor="_Toc98238733" w:history="1">
            <w:r w:rsidR="009367AE" w:rsidRPr="000377E9">
              <w:rPr>
                <w:rStyle w:val="Hyperlink"/>
                <w:b/>
                <w:bCs/>
                <w:noProof/>
              </w:rPr>
              <w:t>References</w:t>
            </w:r>
            <w:r w:rsidR="009367AE">
              <w:rPr>
                <w:noProof/>
                <w:webHidden/>
              </w:rPr>
              <w:tab/>
            </w:r>
            <w:r w:rsidR="009367AE">
              <w:rPr>
                <w:noProof/>
                <w:webHidden/>
              </w:rPr>
              <w:fldChar w:fldCharType="begin"/>
            </w:r>
            <w:r w:rsidR="009367AE">
              <w:rPr>
                <w:noProof/>
                <w:webHidden/>
              </w:rPr>
              <w:instrText xml:space="preserve"> PAGEREF _Toc98238733 \h </w:instrText>
            </w:r>
            <w:r w:rsidR="009367AE">
              <w:rPr>
                <w:noProof/>
                <w:webHidden/>
              </w:rPr>
            </w:r>
            <w:r w:rsidR="009367AE">
              <w:rPr>
                <w:noProof/>
                <w:webHidden/>
              </w:rPr>
              <w:fldChar w:fldCharType="separate"/>
            </w:r>
            <w:r w:rsidR="009367AE">
              <w:rPr>
                <w:noProof/>
                <w:webHidden/>
              </w:rPr>
              <w:t>15</w:t>
            </w:r>
            <w:r w:rsidR="009367AE">
              <w:rPr>
                <w:noProof/>
                <w:webHidden/>
              </w:rPr>
              <w:fldChar w:fldCharType="end"/>
            </w:r>
          </w:hyperlink>
        </w:p>
        <w:p w14:paraId="19BF6FCE" w14:textId="30E8C241" w:rsidR="0042754B" w:rsidRDefault="0042754B" w:rsidP="00CE11D6">
          <w:pPr>
            <w:jc w:val="both"/>
            <w:rPr>
              <w:b/>
              <w:bCs/>
              <w:noProof/>
            </w:rPr>
          </w:pPr>
          <w:r>
            <w:rPr>
              <w:b/>
              <w:bCs/>
              <w:noProof/>
            </w:rPr>
            <w:fldChar w:fldCharType="end"/>
          </w:r>
        </w:p>
      </w:sdtContent>
    </w:sdt>
    <w:p w14:paraId="1C31667C" w14:textId="77777777" w:rsidR="00734F88" w:rsidRDefault="00734F88" w:rsidP="00CE11D6">
      <w:pPr>
        <w:jc w:val="both"/>
      </w:pPr>
    </w:p>
    <w:p w14:paraId="1C31667D" w14:textId="77777777" w:rsidR="00734F88" w:rsidRDefault="00734F88" w:rsidP="00CE11D6">
      <w:pPr>
        <w:jc w:val="both"/>
      </w:pPr>
    </w:p>
    <w:p w14:paraId="1C31667E" w14:textId="77777777" w:rsidR="00734F88" w:rsidRDefault="00734F88" w:rsidP="00CE11D6">
      <w:pPr>
        <w:jc w:val="both"/>
      </w:pPr>
    </w:p>
    <w:p w14:paraId="1C31667F" w14:textId="77777777" w:rsidR="00734F88" w:rsidRDefault="00734F88" w:rsidP="00CE11D6">
      <w:pPr>
        <w:jc w:val="both"/>
      </w:pPr>
    </w:p>
    <w:p w14:paraId="1C316680" w14:textId="77777777" w:rsidR="00734F88" w:rsidRDefault="00734F88" w:rsidP="00CE11D6">
      <w:pPr>
        <w:jc w:val="both"/>
      </w:pPr>
    </w:p>
    <w:p w14:paraId="1C316681" w14:textId="77777777" w:rsidR="00734F88" w:rsidRDefault="00734F88" w:rsidP="00CE11D6">
      <w:pPr>
        <w:jc w:val="both"/>
      </w:pPr>
    </w:p>
    <w:p w14:paraId="1C316682" w14:textId="77777777" w:rsidR="00734F88" w:rsidRDefault="00734F88" w:rsidP="00CE11D6">
      <w:pPr>
        <w:jc w:val="both"/>
      </w:pPr>
    </w:p>
    <w:p w14:paraId="1C316683" w14:textId="77777777" w:rsidR="00734F88" w:rsidRDefault="00734F88" w:rsidP="00CE11D6">
      <w:pPr>
        <w:jc w:val="both"/>
      </w:pPr>
    </w:p>
    <w:p w14:paraId="1C316684" w14:textId="77777777" w:rsidR="00734F88" w:rsidRDefault="00734F88" w:rsidP="00CE11D6">
      <w:pPr>
        <w:jc w:val="both"/>
      </w:pPr>
    </w:p>
    <w:p w14:paraId="1C316685" w14:textId="77777777" w:rsidR="00734F88" w:rsidRDefault="00734F88" w:rsidP="00CE11D6">
      <w:pPr>
        <w:jc w:val="both"/>
      </w:pPr>
    </w:p>
    <w:p w14:paraId="1C316686" w14:textId="77777777" w:rsidR="00734F88" w:rsidRDefault="00734F88" w:rsidP="00CE11D6">
      <w:pPr>
        <w:jc w:val="both"/>
      </w:pPr>
    </w:p>
    <w:p w14:paraId="1C316688" w14:textId="47A6C651" w:rsidR="00734F88" w:rsidRDefault="00734F88" w:rsidP="00CE11D6">
      <w:pPr>
        <w:jc w:val="both"/>
      </w:pPr>
    </w:p>
    <w:p w14:paraId="6412E040" w14:textId="77777777" w:rsidR="00CD3150" w:rsidRDefault="00CD3150" w:rsidP="00CE11D6">
      <w:pPr>
        <w:jc w:val="both"/>
      </w:pPr>
    </w:p>
    <w:p w14:paraId="1C31669A" w14:textId="77777777" w:rsidR="00734F88" w:rsidRDefault="00734F88" w:rsidP="00CE11D6">
      <w:pPr>
        <w:jc w:val="both"/>
      </w:pPr>
    </w:p>
    <w:p w14:paraId="1C31669B" w14:textId="6C6E2B32" w:rsidR="00734F88" w:rsidRDefault="00E361A4" w:rsidP="0049640D">
      <w:pPr>
        <w:pStyle w:val="Heading1"/>
        <w:rPr>
          <w:rStyle w:val="Strong"/>
        </w:rPr>
      </w:pPr>
      <w:bookmarkStart w:id="1" w:name="_Toc98238718"/>
      <w:r>
        <w:rPr>
          <w:rStyle w:val="Strong"/>
        </w:rPr>
        <w:lastRenderedPageBreak/>
        <w:t xml:space="preserve">1.0 </w:t>
      </w:r>
      <w:r w:rsidR="00B96ABF">
        <w:rPr>
          <w:rStyle w:val="Strong"/>
        </w:rPr>
        <w:t>Introduction</w:t>
      </w:r>
      <w:bookmarkEnd w:id="1"/>
    </w:p>
    <w:p w14:paraId="052DEF5E" w14:textId="77777777" w:rsidR="00F21F75" w:rsidRPr="00F21F75" w:rsidRDefault="00F21F75" w:rsidP="00CE11D6">
      <w:pPr>
        <w:jc w:val="both"/>
      </w:pPr>
    </w:p>
    <w:p w14:paraId="339187E0" w14:textId="7A2378D9" w:rsidR="00C80436" w:rsidRPr="00664D12" w:rsidRDefault="00E45436" w:rsidP="00CE11D6">
      <w:pPr>
        <w:pStyle w:val="Heading1"/>
        <w:jc w:val="both"/>
        <w:rPr>
          <w:sz w:val="26"/>
          <w:szCs w:val="26"/>
        </w:rPr>
      </w:pPr>
      <w:bookmarkStart w:id="2" w:name="_Toc98238719"/>
      <w:r w:rsidRPr="00664D12">
        <w:rPr>
          <w:sz w:val="26"/>
          <w:szCs w:val="26"/>
        </w:rPr>
        <w:t xml:space="preserve">1.1 Introduction </w:t>
      </w:r>
      <w:r w:rsidR="008B1349" w:rsidRPr="00664D12">
        <w:rPr>
          <w:sz w:val="26"/>
          <w:szCs w:val="26"/>
        </w:rPr>
        <w:t>of Dyson LTD</w:t>
      </w:r>
      <w:bookmarkEnd w:id="2"/>
    </w:p>
    <w:p w14:paraId="586523D9" w14:textId="2A9C5551" w:rsidR="004C1651" w:rsidRDefault="00F10B1D" w:rsidP="00CE11D6">
      <w:pPr>
        <w:jc w:val="both"/>
        <w:rPr>
          <w:rFonts w:ascii="Arial" w:hAnsi="Arial" w:cs="Arial"/>
          <w:sz w:val="24"/>
          <w:szCs w:val="24"/>
        </w:rPr>
      </w:pPr>
      <w:r w:rsidRPr="00F10B1D">
        <w:rPr>
          <w:rFonts w:ascii="Arial" w:hAnsi="Arial" w:cs="Arial"/>
          <w:sz w:val="24"/>
          <w:szCs w:val="24"/>
        </w:rPr>
        <w:t xml:space="preserve">Dyson Ltd is a British technology </w:t>
      </w:r>
      <w:r w:rsidR="00D666AB" w:rsidRPr="00F10B1D">
        <w:rPr>
          <w:rFonts w:ascii="Arial" w:hAnsi="Arial" w:cs="Arial"/>
          <w:sz w:val="24"/>
          <w:szCs w:val="24"/>
        </w:rPr>
        <w:t>business</w:t>
      </w:r>
      <w:r w:rsidRPr="00F10B1D">
        <w:rPr>
          <w:rFonts w:ascii="Arial" w:hAnsi="Arial" w:cs="Arial"/>
          <w:sz w:val="24"/>
          <w:szCs w:val="24"/>
        </w:rPr>
        <w:t xml:space="preserve"> that </w:t>
      </w:r>
      <w:r w:rsidR="00DF4894" w:rsidRPr="00F10B1D">
        <w:rPr>
          <w:rFonts w:ascii="Arial" w:hAnsi="Arial" w:cs="Arial"/>
          <w:sz w:val="24"/>
          <w:szCs w:val="24"/>
        </w:rPr>
        <w:t>creates</w:t>
      </w:r>
      <w:r w:rsidRPr="00F10B1D">
        <w:rPr>
          <w:rFonts w:ascii="Arial" w:hAnsi="Arial" w:cs="Arial"/>
          <w:sz w:val="24"/>
          <w:szCs w:val="24"/>
        </w:rPr>
        <w:t xml:space="preserve"> and </w:t>
      </w:r>
      <w:r w:rsidR="00DF4894" w:rsidRPr="00F10B1D">
        <w:rPr>
          <w:rFonts w:ascii="Arial" w:hAnsi="Arial" w:cs="Arial"/>
          <w:sz w:val="24"/>
          <w:szCs w:val="24"/>
        </w:rPr>
        <w:t>fabricates</w:t>
      </w:r>
      <w:r w:rsidRPr="00F10B1D">
        <w:rPr>
          <w:rFonts w:ascii="Arial" w:hAnsi="Arial" w:cs="Arial"/>
          <w:sz w:val="24"/>
          <w:szCs w:val="24"/>
        </w:rPr>
        <w:t xml:space="preserve"> </w:t>
      </w:r>
      <w:r w:rsidR="00B33A3C" w:rsidRPr="00F10B1D">
        <w:rPr>
          <w:rFonts w:ascii="Arial" w:hAnsi="Arial" w:cs="Arial"/>
          <w:sz w:val="24"/>
          <w:szCs w:val="24"/>
        </w:rPr>
        <w:t>vacuum cleaners</w:t>
      </w:r>
      <w:r w:rsidR="00B33A3C">
        <w:rPr>
          <w:rFonts w:ascii="Arial" w:hAnsi="Arial" w:cs="Arial"/>
          <w:sz w:val="24"/>
          <w:szCs w:val="24"/>
        </w:rPr>
        <w:t xml:space="preserve">, </w:t>
      </w:r>
      <w:r w:rsidRPr="00F10B1D">
        <w:rPr>
          <w:rFonts w:ascii="Arial" w:hAnsi="Arial" w:cs="Arial"/>
          <w:sz w:val="24"/>
          <w:szCs w:val="24"/>
        </w:rPr>
        <w:t>heaters, bladeless fans</w:t>
      </w:r>
      <w:r w:rsidR="003603D5">
        <w:rPr>
          <w:rFonts w:ascii="Arial" w:hAnsi="Arial" w:cs="Arial"/>
          <w:sz w:val="24"/>
          <w:szCs w:val="24"/>
        </w:rPr>
        <w:t>, hair dryers,</w:t>
      </w:r>
      <w:r w:rsidR="003603D5" w:rsidRPr="003603D5">
        <w:rPr>
          <w:rFonts w:ascii="Arial" w:hAnsi="Arial" w:cs="Arial"/>
          <w:sz w:val="24"/>
          <w:szCs w:val="24"/>
        </w:rPr>
        <w:t xml:space="preserve"> </w:t>
      </w:r>
      <w:r w:rsidR="003603D5" w:rsidRPr="00F10B1D">
        <w:rPr>
          <w:rFonts w:ascii="Arial" w:hAnsi="Arial" w:cs="Arial"/>
          <w:sz w:val="24"/>
          <w:szCs w:val="24"/>
        </w:rPr>
        <w:t>hand dryers</w:t>
      </w:r>
      <w:r w:rsidR="003603D5" w:rsidRPr="003603D5">
        <w:rPr>
          <w:rFonts w:ascii="Arial" w:hAnsi="Arial" w:cs="Arial"/>
          <w:sz w:val="24"/>
          <w:szCs w:val="24"/>
        </w:rPr>
        <w:t xml:space="preserve"> </w:t>
      </w:r>
      <w:r w:rsidR="003603D5" w:rsidRPr="00F10B1D">
        <w:rPr>
          <w:rFonts w:ascii="Arial" w:hAnsi="Arial" w:cs="Arial"/>
          <w:sz w:val="24"/>
          <w:szCs w:val="24"/>
        </w:rPr>
        <w:t>and</w:t>
      </w:r>
      <w:r w:rsidR="003603D5">
        <w:rPr>
          <w:rFonts w:ascii="Arial" w:hAnsi="Arial" w:cs="Arial"/>
          <w:sz w:val="24"/>
          <w:szCs w:val="24"/>
        </w:rPr>
        <w:t xml:space="preserve"> lights</w:t>
      </w:r>
      <w:r w:rsidRPr="00F10B1D">
        <w:rPr>
          <w:rFonts w:ascii="Arial" w:hAnsi="Arial" w:cs="Arial"/>
          <w:sz w:val="24"/>
          <w:szCs w:val="24"/>
        </w:rPr>
        <w:t xml:space="preserve">. It was </w:t>
      </w:r>
      <w:r w:rsidR="00DF4894" w:rsidRPr="00F10B1D">
        <w:rPr>
          <w:rFonts w:ascii="Arial" w:hAnsi="Arial" w:cs="Arial"/>
          <w:sz w:val="24"/>
          <w:szCs w:val="24"/>
        </w:rPr>
        <w:t>established</w:t>
      </w:r>
      <w:r w:rsidRPr="00F10B1D">
        <w:rPr>
          <w:rFonts w:ascii="Arial" w:hAnsi="Arial" w:cs="Arial"/>
          <w:sz w:val="24"/>
          <w:szCs w:val="24"/>
        </w:rPr>
        <w:t xml:space="preserve"> in 1978 by James Dyson and has </w:t>
      </w:r>
      <w:r w:rsidR="00DF4894" w:rsidRPr="00F10B1D">
        <w:rPr>
          <w:rFonts w:ascii="Arial" w:hAnsi="Arial" w:cs="Arial"/>
          <w:sz w:val="24"/>
          <w:szCs w:val="24"/>
        </w:rPr>
        <w:t>developed</w:t>
      </w:r>
      <w:r w:rsidRPr="00F10B1D">
        <w:rPr>
          <w:rFonts w:ascii="Arial" w:hAnsi="Arial" w:cs="Arial"/>
          <w:sz w:val="24"/>
          <w:szCs w:val="24"/>
        </w:rPr>
        <w:t xml:space="preserve"> to be</w:t>
      </w:r>
      <w:r w:rsidR="00E12463">
        <w:rPr>
          <w:rFonts w:ascii="Arial" w:hAnsi="Arial" w:cs="Arial"/>
          <w:sz w:val="24"/>
          <w:szCs w:val="24"/>
        </w:rPr>
        <w:t xml:space="preserve"> a successful company</w:t>
      </w:r>
      <w:r w:rsidRPr="00F10B1D">
        <w:rPr>
          <w:rFonts w:ascii="Arial" w:hAnsi="Arial" w:cs="Arial"/>
          <w:sz w:val="24"/>
          <w:szCs w:val="24"/>
        </w:rPr>
        <w:t xml:space="preserve"> </w:t>
      </w:r>
      <w:r w:rsidR="0089419C">
        <w:rPr>
          <w:rFonts w:ascii="Arial" w:hAnsi="Arial" w:cs="Arial"/>
          <w:sz w:val="24"/>
          <w:szCs w:val="24"/>
        </w:rPr>
        <w:t>(Graham, 2015)</w:t>
      </w:r>
      <w:r w:rsidRPr="00F10B1D">
        <w:rPr>
          <w:rFonts w:ascii="Arial" w:hAnsi="Arial" w:cs="Arial"/>
          <w:sz w:val="24"/>
          <w:szCs w:val="24"/>
        </w:rPr>
        <w:t>.</w:t>
      </w:r>
      <w:r w:rsidR="00B60FA1" w:rsidRPr="00B60FA1">
        <w:t xml:space="preserve"> </w:t>
      </w:r>
      <w:r w:rsidR="00F94BFD" w:rsidRPr="00F94BFD">
        <w:rPr>
          <w:rFonts w:ascii="Arial" w:hAnsi="Arial" w:cs="Arial"/>
          <w:sz w:val="24"/>
          <w:szCs w:val="24"/>
        </w:rPr>
        <w:t>Today</w:t>
      </w:r>
      <w:r w:rsidR="00F94BFD">
        <w:rPr>
          <w:rFonts w:ascii="Arial" w:hAnsi="Arial" w:cs="Arial"/>
          <w:sz w:val="24"/>
          <w:szCs w:val="24"/>
        </w:rPr>
        <w:t>,</w:t>
      </w:r>
      <w:r w:rsidR="00F94BFD" w:rsidRPr="00F94BFD">
        <w:rPr>
          <w:rFonts w:ascii="Arial" w:hAnsi="Arial" w:cs="Arial"/>
          <w:sz w:val="24"/>
          <w:szCs w:val="24"/>
        </w:rPr>
        <w:t xml:space="preserve"> Dyson is a global technology company with engineering, research, development and testing operations in the UK, US, China, Malaysia, Singapore, and the Philippines. </w:t>
      </w:r>
      <w:r w:rsidR="00B178D3">
        <w:rPr>
          <w:rFonts w:ascii="Arial" w:hAnsi="Arial" w:cs="Arial"/>
          <w:sz w:val="24"/>
          <w:szCs w:val="24"/>
        </w:rPr>
        <w:t>Looking</w:t>
      </w:r>
      <w:r w:rsidR="00F94BFD" w:rsidRPr="00F94BFD">
        <w:rPr>
          <w:rFonts w:ascii="Arial" w:hAnsi="Arial" w:cs="Arial"/>
          <w:sz w:val="24"/>
          <w:szCs w:val="24"/>
        </w:rPr>
        <w:t xml:space="preserve"> on its global research and development network, Dyson is realising </w:t>
      </w:r>
      <w:r w:rsidR="00410D29" w:rsidRPr="00F94BFD">
        <w:rPr>
          <w:rFonts w:ascii="Arial" w:hAnsi="Arial" w:cs="Arial"/>
          <w:sz w:val="24"/>
          <w:szCs w:val="24"/>
        </w:rPr>
        <w:t>large-scale</w:t>
      </w:r>
      <w:r w:rsidR="00F94BFD" w:rsidRPr="00F94BFD">
        <w:rPr>
          <w:rFonts w:ascii="Arial" w:hAnsi="Arial" w:cs="Arial"/>
          <w:sz w:val="24"/>
          <w:szCs w:val="24"/>
        </w:rPr>
        <w:t xml:space="preserve"> </w:t>
      </w:r>
      <w:r w:rsidR="00B14E8A" w:rsidRPr="00F94BFD">
        <w:rPr>
          <w:rFonts w:ascii="Arial" w:hAnsi="Arial" w:cs="Arial"/>
          <w:sz w:val="24"/>
          <w:szCs w:val="24"/>
        </w:rPr>
        <w:t>projects</w:t>
      </w:r>
      <w:r w:rsidR="00F94BFD" w:rsidRPr="00F94BFD">
        <w:rPr>
          <w:rFonts w:ascii="Arial" w:hAnsi="Arial" w:cs="Arial"/>
          <w:sz w:val="24"/>
          <w:szCs w:val="24"/>
        </w:rPr>
        <w:t xml:space="preserve"> to develop new technologies with </w:t>
      </w:r>
      <w:r w:rsidR="00B14E8A" w:rsidRPr="00F94BFD">
        <w:rPr>
          <w:rFonts w:ascii="Arial" w:hAnsi="Arial" w:cs="Arial"/>
          <w:sz w:val="24"/>
          <w:szCs w:val="24"/>
        </w:rPr>
        <w:t>worldwide</w:t>
      </w:r>
      <w:r w:rsidR="00F94BFD" w:rsidRPr="00F94BFD">
        <w:rPr>
          <w:rFonts w:ascii="Arial" w:hAnsi="Arial" w:cs="Arial"/>
          <w:sz w:val="24"/>
          <w:szCs w:val="24"/>
        </w:rPr>
        <w:t xml:space="preserve"> teams </w:t>
      </w:r>
      <w:r w:rsidR="00B14E8A" w:rsidRPr="00F94BFD">
        <w:rPr>
          <w:rFonts w:ascii="Arial" w:hAnsi="Arial" w:cs="Arial"/>
          <w:sz w:val="24"/>
          <w:szCs w:val="24"/>
        </w:rPr>
        <w:t>attentive</w:t>
      </w:r>
      <w:r w:rsidR="006E7B31">
        <w:rPr>
          <w:rFonts w:ascii="Arial" w:hAnsi="Arial" w:cs="Arial"/>
          <w:sz w:val="24"/>
          <w:szCs w:val="24"/>
        </w:rPr>
        <w:t xml:space="preserve"> on</w:t>
      </w:r>
      <w:r w:rsidR="00F94BFD" w:rsidRPr="00F94BFD">
        <w:rPr>
          <w:rFonts w:ascii="Arial" w:hAnsi="Arial" w:cs="Arial"/>
          <w:sz w:val="24"/>
          <w:szCs w:val="24"/>
        </w:rPr>
        <w:t xml:space="preserve"> solid-state battery cells, high-speed electric motors, vision systems, machine learning technologies, and Artificial Intelligence Investment</w:t>
      </w:r>
      <w:r w:rsidR="00AC3C6D">
        <w:rPr>
          <w:rFonts w:ascii="Arial" w:hAnsi="Arial" w:cs="Arial"/>
          <w:sz w:val="24"/>
          <w:szCs w:val="24"/>
        </w:rPr>
        <w:t xml:space="preserve"> (BBC, </w:t>
      </w:r>
      <w:r w:rsidR="00D41A83">
        <w:rPr>
          <w:rFonts w:ascii="Arial" w:hAnsi="Arial" w:cs="Arial"/>
          <w:sz w:val="24"/>
          <w:szCs w:val="24"/>
        </w:rPr>
        <w:t>2020)</w:t>
      </w:r>
      <w:r w:rsidR="00F94BFD" w:rsidRPr="00F94BFD">
        <w:rPr>
          <w:rFonts w:ascii="Arial" w:hAnsi="Arial" w:cs="Arial"/>
          <w:sz w:val="24"/>
          <w:szCs w:val="24"/>
        </w:rPr>
        <w:t>.</w:t>
      </w:r>
    </w:p>
    <w:p w14:paraId="68605DA9" w14:textId="26F9B456" w:rsidR="00E1493D" w:rsidRDefault="00F27669" w:rsidP="00CE11D6">
      <w:pPr>
        <w:jc w:val="both"/>
        <w:rPr>
          <w:rFonts w:ascii="Arial" w:hAnsi="Arial" w:cs="Arial"/>
          <w:sz w:val="24"/>
          <w:szCs w:val="24"/>
        </w:rPr>
      </w:pPr>
      <w:r>
        <w:rPr>
          <w:rFonts w:ascii="Arial" w:hAnsi="Arial" w:cs="Arial"/>
          <w:sz w:val="24"/>
          <w:szCs w:val="24"/>
        </w:rPr>
        <w:t>A</w:t>
      </w:r>
      <w:r w:rsidR="00E1493D" w:rsidRPr="00E1493D">
        <w:rPr>
          <w:rFonts w:ascii="Arial" w:hAnsi="Arial" w:cs="Arial"/>
          <w:sz w:val="24"/>
          <w:szCs w:val="24"/>
        </w:rPr>
        <w:t xml:space="preserve">ccording to Statista Research Department (2021) Dyson is the most </w:t>
      </w:r>
      <w:r w:rsidR="00313040" w:rsidRPr="00E1493D">
        <w:rPr>
          <w:rFonts w:ascii="Arial" w:hAnsi="Arial" w:cs="Arial"/>
          <w:sz w:val="24"/>
          <w:szCs w:val="24"/>
        </w:rPr>
        <w:t>widespread</w:t>
      </w:r>
      <w:r w:rsidR="00E1493D" w:rsidRPr="00E1493D">
        <w:rPr>
          <w:rFonts w:ascii="Arial" w:hAnsi="Arial" w:cs="Arial"/>
          <w:sz w:val="24"/>
          <w:szCs w:val="24"/>
        </w:rPr>
        <w:t xml:space="preserve"> </w:t>
      </w:r>
      <w:r w:rsidR="00313040" w:rsidRPr="00E1493D">
        <w:rPr>
          <w:rFonts w:ascii="Arial" w:hAnsi="Arial" w:cs="Arial"/>
          <w:sz w:val="24"/>
          <w:szCs w:val="24"/>
        </w:rPr>
        <w:t>name</w:t>
      </w:r>
      <w:r w:rsidR="00E1493D" w:rsidRPr="00E1493D">
        <w:rPr>
          <w:rFonts w:ascii="Arial" w:hAnsi="Arial" w:cs="Arial"/>
          <w:sz w:val="24"/>
          <w:szCs w:val="24"/>
        </w:rPr>
        <w:t xml:space="preserve">. In 2020, an </w:t>
      </w:r>
      <w:r w:rsidR="00313040" w:rsidRPr="00E1493D">
        <w:rPr>
          <w:rFonts w:ascii="Arial" w:hAnsi="Arial" w:cs="Arial"/>
          <w:sz w:val="24"/>
          <w:szCs w:val="24"/>
        </w:rPr>
        <w:t>approximate</w:t>
      </w:r>
      <w:r w:rsidR="00E1493D" w:rsidRPr="00E1493D">
        <w:rPr>
          <w:rFonts w:ascii="Arial" w:hAnsi="Arial" w:cs="Arial"/>
          <w:sz w:val="24"/>
          <w:szCs w:val="24"/>
        </w:rPr>
        <w:t xml:space="preserve"> </w:t>
      </w:r>
      <w:r w:rsidR="00E1493D">
        <w:rPr>
          <w:rFonts w:ascii="Arial" w:hAnsi="Arial" w:cs="Arial"/>
          <w:sz w:val="24"/>
          <w:szCs w:val="24"/>
        </w:rPr>
        <w:t>twelve</w:t>
      </w:r>
      <w:r w:rsidR="00E1493D" w:rsidRPr="00E1493D">
        <w:rPr>
          <w:rFonts w:ascii="Arial" w:hAnsi="Arial" w:cs="Arial"/>
          <w:sz w:val="24"/>
          <w:szCs w:val="24"/>
        </w:rPr>
        <w:t xml:space="preserve"> million </w:t>
      </w:r>
      <w:r w:rsidR="00313040">
        <w:rPr>
          <w:rFonts w:ascii="Arial" w:hAnsi="Arial" w:cs="Arial"/>
          <w:sz w:val="24"/>
          <w:szCs w:val="24"/>
        </w:rPr>
        <w:t>customers</w:t>
      </w:r>
      <w:r w:rsidR="00E1493D" w:rsidRPr="00E1493D">
        <w:rPr>
          <w:rFonts w:ascii="Arial" w:hAnsi="Arial" w:cs="Arial"/>
          <w:sz w:val="24"/>
          <w:szCs w:val="24"/>
        </w:rPr>
        <w:t xml:space="preserve"> used</w:t>
      </w:r>
      <w:r w:rsidR="00D232C4">
        <w:rPr>
          <w:rFonts w:ascii="Arial" w:hAnsi="Arial" w:cs="Arial"/>
          <w:sz w:val="24"/>
          <w:szCs w:val="24"/>
        </w:rPr>
        <w:t xml:space="preserve"> their products</w:t>
      </w:r>
      <w:r w:rsidR="00E1493D" w:rsidRPr="00E1493D">
        <w:rPr>
          <w:rFonts w:ascii="Arial" w:hAnsi="Arial" w:cs="Arial"/>
          <w:sz w:val="24"/>
          <w:szCs w:val="24"/>
        </w:rPr>
        <w:t xml:space="preserve">, more than three times the </w:t>
      </w:r>
      <w:r w:rsidR="00394033" w:rsidRPr="00E1493D">
        <w:rPr>
          <w:rFonts w:ascii="Arial" w:hAnsi="Arial" w:cs="Arial"/>
          <w:sz w:val="24"/>
          <w:szCs w:val="24"/>
        </w:rPr>
        <w:t>amount</w:t>
      </w:r>
      <w:r w:rsidR="00E1493D" w:rsidRPr="00E1493D">
        <w:rPr>
          <w:rFonts w:ascii="Arial" w:hAnsi="Arial" w:cs="Arial"/>
          <w:sz w:val="24"/>
          <w:szCs w:val="24"/>
        </w:rPr>
        <w:t xml:space="preserve"> of Hoover </w:t>
      </w:r>
      <w:r w:rsidR="00394033" w:rsidRPr="00E1493D">
        <w:rPr>
          <w:rFonts w:ascii="Arial" w:hAnsi="Arial" w:cs="Arial"/>
          <w:sz w:val="24"/>
          <w:szCs w:val="24"/>
        </w:rPr>
        <w:t>consumers</w:t>
      </w:r>
      <w:r w:rsidR="00E1493D" w:rsidRPr="00E1493D">
        <w:rPr>
          <w:rFonts w:ascii="Arial" w:hAnsi="Arial" w:cs="Arial"/>
          <w:sz w:val="24"/>
          <w:szCs w:val="24"/>
        </w:rPr>
        <w:t xml:space="preserve">, positioning the company on third place, under Bosch and Philips who are </w:t>
      </w:r>
      <w:r w:rsidR="00394033" w:rsidRPr="00E1493D">
        <w:rPr>
          <w:rFonts w:ascii="Arial" w:hAnsi="Arial" w:cs="Arial"/>
          <w:sz w:val="24"/>
          <w:szCs w:val="24"/>
        </w:rPr>
        <w:t>highly</w:t>
      </w:r>
      <w:r w:rsidR="00E1493D" w:rsidRPr="00E1493D">
        <w:rPr>
          <w:rFonts w:ascii="Arial" w:hAnsi="Arial" w:cs="Arial"/>
          <w:sz w:val="24"/>
          <w:szCs w:val="24"/>
        </w:rPr>
        <w:t xml:space="preserve"> popular </w:t>
      </w:r>
      <w:r w:rsidR="00394033" w:rsidRPr="00E1493D">
        <w:rPr>
          <w:rFonts w:ascii="Arial" w:hAnsi="Arial" w:cs="Arial"/>
          <w:sz w:val="24"/>
          <w:szCs w:val="24"/>
        </w:rPr>
        <w:t>domestic</w:t>
      </w:r>
      <w:r w:rsidR="00E1493D" w:rsidRPr="00E1493D">
        <w:rPr>
          <w:rFonts w:ascii="Arial" w:hAnsi="Arial" w:cs="Arial"/>
          <w:sz w:val="24"/>
          <w:szCs w:val="24"/>
        </w:rPr>
        <w:t xml:space="preserve"> appliance </w:t>
      </w:r>
      <w:r w:rsidR="00394033" w:rsidRPr="00E1493D">
        <w:rPr>
          <w:rFonts w:ascii="Arial" w:hAnsi="Arial" w:cs="Arial"/>
          <w:sz w:val="24"/>
          <w:szCs w:val="24"/>
        </w:rPr>
        <w:t>labels</w:t>
      </w:r>
      <w:r w:rsidR="00E1493D" w:rsidRPr="00E1493D">
        <w:rPr>
          <w:rFonts w:ascii="Arial" w:hAnsi="Arial" w:cs="Arial"/>
          <w:sz w:val="24"/>
          <w:szCs w:val="24"/>
        </w:rPr>
        <w:t xml:space="preserve"> </w:t>
      </w:r>
      <w:r w:rsidR="00394033" w:rsidRPr="00E1493D">
        <w:rPr>
          <w:rFonts w:ascii="Arial" w:hAnsi="Arial" w:cs="Arial"/>
          <w:sz w:val="24"/>
          <w:szCs w:val="24"/>
        </w:rPr>
        <w:t>generally</w:t>
      </w:r>
      <w:r w:rsidR="006A5FD1">
        <w:rPr>
          <w:rFonts w:ascii="Arial" w:hAnsi="Arial" w:cs="Arial"/>
          <w:sz w:val="24"/>
          <w:szCs w:val="24"/>
        </w:rPr>
        <w:t xml:space="preserve"> (Statista, 2021)</w:t>
      </w:r>
      <w:r w:rsidR="00E1493D" w:rsidRPr="00E1493D">
        <w:rPr>
          <w:rFonts w:ascii="Arial" w:hAnsi="Arial" w:cs="Arial"/>
          <w:sz w:val="24"/>
          <w:szCs w:val="24"/>
        </w:rPr>
        <w:t>.</w:t>
      </w:r>
      <w:r w:rsidRPr="00F27669">
        <w:rPr>
          <w:rFonts w:ascii="Arial" w:hAnsi="Arial" w:cs="Arial"/>
          <w:sz w:val="24"/>
          <w:szCs w:val="24"/>
        </w:rPr>
        <w:t xml:space="preserve"> </w:t>
      </w:r>
    </w:p>
    <w:p w14:paraId="4B511591" w14:textId="5501F7BF" w:rsidR="002B7ACB" w:rsidRDefault="002B7ACB" w:rsidP="002B7ACB">
      <w:pPr>
        <w:pStyle w:val="BodyText"/>
        <w:jc w:val="both"/>
      </w:pPr>
      <w:r w:rsidRPr="00155E60">
        <w:t xml:space="preserve">It can be </w:t>
      </w:r>
      <w:r w:rsidR="00D232C4" w:rsidRPr="00155E60">
        <w:t>discussed</w:t>
      </w:r>
      <w:r w:rsidRPr="00155E60">
        <w:t xml:space="preserve"> that the </w:t>
      </w:r>
      <w:r w:rsidR="00D232C4" w:rsidRPr="00155E60">
        <w:t>effective</w:t>
      </w:r>
      <w:r w:rsidRPr="00155E60">
        <w:t xml:space="preserve"> management of change is </w:t>
      </w:r>
      <w:r w:rsidR="00D232C4" w:rsidRPr="00155E60">
        <w:t>essential</w:t>
      </w:r>
      <w:r w:rsidRPr="00155E60">
        <w:t xml:space="preserve"> to any</w:t>
      </w:r>
      <w:r>
        <w:t xml:space="preserve"> </w:t>
      </w:r>
      <w:r w:rsidR="00D232C4" w:rsidRPr="00155E60">
        <w:t>business</w:t>
      </w:r>
      <w:r w:rsidRPr="00155E60">
        <w:t xml:space="preserve"> to </w:t>
      </w:r>
      <w:r w:rsidR="00D232C4" w:rsidRPr="00155E60">
        <w:t>continue</w:t>
      </w:r>
      <w:r w:rsidRPr="00155E60">
        <w:t xml:space="preserve"> and </w:t>
      </w:r>
      <w:r w:rsidR="00D232C4" w:rsidRPr="00155E60">
        <w:t>thrive</w:t>
      </w:r>
      <w:r w:rsidRPr="00155E60">
        <w:t xml:space="preserve"> in the </w:t>
      </w:r>
      <w:r w:rsidR="00A63DE5" w:rsidRPr="00155E60">
        <w:t>current</w:t>
      </w:r>
      <w:r w:rsidRPr="00155E60">
        <w:t xml:space="preserve"> </w:t>
      </w:r>
      <w:r w:rsidR="00D232C4" w:rsidRPr="00155E60">
        <w:t>well</w:t>
      </w:r>
      <w:r w:rsidRPr="00155E60">
        <w:t xml:space="preserve"> competitive and </w:t>
      </w:r>
      <w:r w:rsidR="00D232C4" w:rsidRPr="00155E60">
        <w:t>constantly</w:t>
      </w:r>
      <w:r>
        <w:t xml:space="preserve"> </w:t>
      </w:r>
      <w:r w:rsidR="00D232C4" w:rsidRPr="00155E60">
        <w:t>changing</w:t>
      </w:r>
      <w:r w:rsidRPr="00155E60">
        <w:t xml:space="preserve"> business environment. </w:t>
      </w:r>
      <w:r>
        <w:t xml:space="preserve">Change management has been </w:t>
      </w:r>
      <w:r w:rsidR="00D232C4">
        <w:t>described</w:t>
      </w:r>
      <w:r>
        <w:t xml:space="preserve"> as the </w:t>
      </w:r>
      <w:r w:rsidR="00D232C4">
        <w:t>method</w:t>
      </w:r>
      <w:r>
        <w:t xml:space="preserve"> of </w:t>
      </w:r>
      <w:r w:rsidR="00D232C4">
        <w:t>persistently</w:t>
      </w:r>
      <w:r>
        <w:t xml:space="preserve"> </w:t>
      </w:r>
      <w:r w:rsidR="00D232C4">
        <w:t>restoring</w:t>
      </w:r>
      <w:r>
        <w:t xml:space="preserve"> a </w:t>
      </w:r>
      <w:r w:rsidR="00D232C4">
        <w:t>company's</w:t>
      </w:r>
      <w:r>
        <w:t xml:space="preserve"> </w:t>
      </w:r>
      <w:r w:rsidR="00D232C4">
        <w:t>objective</w:t>
      </w:r>
      <w:r>
        <w:t xml:space="preserve">, </w:t>
      </w:r>
      <w:r w:rsidR="00D232C4">
        <w:t>formation</w:t>
      </w:r>
      <w:r>
        <w:t xml:space="preserve"> and </w:t>
      </w:r>
      <w:r w:rsidR="00D232C4">
        <w:t>resources</w:t>
      </w:r>
      <w:r>
        <w:t xml:space="preserve"> to </w:t>
      </w:r>
      <w:r w:rsidR="00D232C4">
        <w:t>assist</w:t>
      </w:r>
      <w:r>
        <w:t xml:space="preserve"> the </w:t>
      </w:r>
      <w:r w:rsidR="00C70EB3">
        <w:t>continually moving</w:t>
      </w:r>
      <w:r>
        <w:t xml:space="preserve"> </w:t>
      </w:r>
      <w:r w:rsidR="00D232C4">
        <w:t>demands</w:t>
      </w:r>
      <w:r>
        <w:t xml:space="preserve"> of external and internal </w:t>
      </w:r>
      <w:r w:rsidR="00D232C4">
        <w:t>buyers</w:t>
      </w:r>
      <w:r>
        <w:t xml:space="preserve"> (Moran and Brightman, 2001). According to Burnes (2004) change is an </w:t>
      </w:r>
      <w:r w:rsidR="00D232C4">
        <w:t>omnipresent</w:t>
      </w:r>
      <w:r>
        <w:t xml:space="preserve"> </w:t>
      </w:r>
      <w:r w:rsidR="00D232C4">
        <w:t>element</w:t>
      </w:r>
      <w:r>
        <w:t xml:space="preserve"> of organisational </w:t>
      </w:r>
      <w:r w:rsidR="00B52D1F">
        <w:t>existence</w:t>
      </w:r>
      <w:r>
        <w:t xml:space="preserve">, </w:t>
      </w:r>
      <w:r w:rsidR="00B52D1F">
        <w:t>mutually</w:t>
      </w:r>
      <w:r>
        <w:t xml:space="preserve"> at an </w:t>
      </w:r>
      <w:r w:rsidR="00B52D1F">
        <w:t>operative</w:t>
      </w:r>
      <w:r>
        <w:t xml:space="preserve"> and </w:t>
      </w:r>
      <w:r w:rsidR="00B52D1F">
        <w:t>tactical</w:t>
      </w:r>
      <w:r>
        <w:t xml:space="preserve"> </w:t>
      </w:r>
      <w:r w:rsidR="00B52D1F">
        <w:t>stage</w:t>
      </w:r>
      <w:r>
        <w:t xml:space="preserve">. Therefore, there should be no </w:t>
      </w:r>
      <w:r w:rsidR="00B52D1F">
        <w:t>uncertainty</w:t>
      </w:r>
      <w:r>
        <w:t xml:space="preserve"> </w:t>
      </w:r>
      <w:r w:rsidR="00B52D1F">
        <w:t>about</w:t>
      </w:r>
      <w:r>
        <w:t xml:space="preserve"> the </w:t>
      </w:r>
      <w:r w:rsidR="00B52D1F">
        <w:t>significance</w:t>
      </w:r>
      <w:r>
        <w:t xml:space="preserve"> to any </w:t>
      </w:r>
      <w:r w:rsidR="00B52D1F">
        <w:t>company</w:t>
      </w:r>
      <w:r>
        <w:t xml:space="preserve"> of its </w:t>
      </w:r>
      <w:r w:rsidR="00B52D1F">
        <w:t>power</w:t>
      </w:r>
      <w:r>
        <w:t xml:space="preserve"> to </w:t>
      </w:r>
      <w:r w:rsidR="00B52D1F">
        <w:t xml:space="preserve">recognize the future </w:t>
      </w:r>
      <w:r w:rsidR="00690C87">
        <w:t xml:space="preserve">possibilities </w:t>
      </w:r>
      <w:r>
        <w:t xml:space="preserve">and how to </w:t>
      </w:r>
      <w:r w:rsidR="00690C87">
        <w:t>deal with</w:t>
      </w:r>
      <w:r>
        <w:t xml:space="preserve"> the </w:t>
      </w:r>
      <w:r w:rsidR="00690C87">
        <w:t>adjustments</w:t>
      </w:r>
      <w:r>
        <w:t xml:space="preserve"> required</w:t>
      </w:r>
      <w:r w:rsidR="00E83C03">
        <w:t xml:space="preserve"> by</w:t>
      </w:r>
      <w:r w:rsidR="00B77646">
        <w:t xml:space="preserve"> the</w:t>
      </w:r>
      <w:r w:rsidR="00E83C03">
        <w:t xml:space="preserve"> change</w:t>
      </w:r>
      <w:r>
        <w:t xml:space="preserve">.  Dyson’s organisational change, of moving its headquarters to Singapore, </w:t>
      </w:r>
      <w:r w:rsidR="00C70EB3">
        <w:t>is associated</w:t>
      </w:r>
      <w:r>
        <w:t xml:space="preserve"> with the </w:t>
      </w:r>
      <w:r w:rsidR="00E83C03">
        <w:t>business</w:t>
      </w:r>
      <w:r>
        <w:t xml:space="preserve"> culture and vision of </w:t>
      </w:r>
      <w:r w:rsidR="00E83C03">
        <w:t>resolving</w:t>
      </w:r>
      <w:r>
        <w:t xml:space="preserve"> </w:t>
      </w:r>
      <w:r w:rsidR="00E83C03">
        <w:t>challenges</w:t>
      </w:r>
      <w:r>
        <w:t xml:space="preserve"> through science and engineering and </w:t>
      </w:r>
      <w:r w:rsidR="00E83C03">
        <w:t>build</w:t>
      </w:r>
      <w:r>
        <w:t xml:space="preserve"> </w:t>
      </w:r>
      <w:r w:rsidR="00E83C03">
        <w:t>fundamental</w:t>
      </w:r>
      <w:r>
        <w:t xml:space="preserve"> technologies which </w:t>
      </w:r>
      <w:r w:rsidR="00E83C03">
        <w:t>empowers</w:t>
      </w:r>
      <w:r>
        <w:t xml:space="preserve"> the </w:t>
      </w:r>
      <w:r w:rsidR="00E83C03">
        <w:t>business</w:t>
      </w:r>
      <w:r>
        <w:t xml:space="preserve"> to </w:t>
      </w:r>
      <w:r w:rsidR="00E83C03">
        <w:t>create</w:t>
      </w:r>
      <w:r>
        <w:t xml:space="preserve"> </w:t>
      </w:r>
      <w:r w:rsidR="00E83C03">
        <w:t>improved</w:t>
      </w:r>
      <w:r>
        <w:t xml:space="preserve"> performing products.</w:t>
      </w:r>
      <w:r w:rsidRPr="00742D01">
        <w:t xml:space="preserve"> </w:t>
      </w:r>
      <w:r w:rsidR="00E1389E">
        <w:t>Dyson’s</w:t>
      </w:r>
      <w:r>
        <w:t xml:space="preserve"> culture </w:t>
      </w:r>
      <w:r w:rsidR="00E1389E">
        <w:t>permits</w:t>
      </w:r>
      <w:r>
        <w:t xml:space="preserve"> to be </w:t>
      </w:r>
      <w:r w:rsidR="00E1389E">
        <w:t>accessible</w:t>
      </w:r>
      <w:r>
        <w:t xml:space="preserve"> and </w:t>
      </w:r>
      <w:r w:rsidR="00E1389E">
        <w:t>willing</w:t>
      </w:r>
      <w:r>
        <w:t xml:space="preserve"> to </w:t>
      </w:r>
      <w:r w:rsidR="00E1389E">
        <w:t>confront</w:t>
      </w:r>
      <w:r>
        <w:t xml:space="preserve"> any organisational changes, due to their </w:t>
      </w:r>
      <w:r w:rsidR="00E1389E">
        <w:t>uninterrupted</w:t>
      </w:r>
      <w:r>
        <w:t xml:space="preserve"> research and innovations </w:t>
      </w:r>
      <w:r w:rsidR="00E1389E">
        <w:t>inside</w:t>
      </w:r>
      <w:r>
        <w:t xml:space="preserve"> the </w:t>
      </w:r>
      <w:r w:rsidR="00E1389E">
        <w:t>business</w:t>
      </w:r>
      <w:r>
        <w:t xml:space="preserve"> (Dyson, 2020). </w:t>
      </w:r>
    </w:p>
    <w:p w14:paraId="4DC3BB6B" w14:textId="4C7C4854" w:rsidR="00F96A20" w:rsidRDefault="00F96A20" w:rsidP="00CE11D6">
      <w:pPr>
        <w:jc w:val="both"/>
        <w:rPr>
          <w:rFonts w:ascii="Arial" w:hAnsi="Arial" w:cs="Arial"/>
          <w:sz w:val="24"/>
          <w:szCs w:val="24"/>
        </w:rPr>
      </w:pPr>
    </w:p>
    <w:p w14:paraId="5E685385" w14:textId="514AE963" w:rsidR="00B05D67" w:rsidRDefault="00B05D67" w:rsidP="00CE11D6">
      <w:pPr>
        <w:jc w:val="both"/>
      </w:pPr>
    </w:p>
    <w:p w14:paraId="41E85E18" w14:textId="48B8ACC4" w:rsidR="00646AF5" w:rsidRDefault="00646AF5" w:rsidP="00CE11D6">
      <w:pPr>
        <w:jc w:val="both"/>
      </w:pPr>
    </w:p>
    <w:p w14:paraId="6FC8BEA1" w14:textId="77777777" w:rsidR="00646AF5" w:rsidRDefault="00646AF5" w:rsidP="00CE11D6">
      <w:pPr>
        <w:jc w:val="both"/>
      </w:pPr>
    </w:p>
    <w:p w14:paraId="7688C787" w14:textId="785B7B14" w:rsidR="00E1389E" w:rsidRDefault="00E1389E" w:rsidP="00CE11D6">
      <w:pPr>
        <w:jc w:val="both"/>
      </w:pPr>
    </w:p>
    <w:p w14:paraId="688DA3FA" w14:textId="1CD89573" w:rsidR="00E1389E" w:rsidRDefault="00E1389E" w:rsidP="00CE11D6">
      <w:pPr>
        <w:jc w:val="both"/>
      </w:pPr>
    </w:p>
    <w:p w14:paraId="3BEA1845" w14:textId="47BD2035" w:rsidR="00E1389E" w:rsidRDefault="00E1389E" w:rsidP="00CE11D6">
      <w:pPr>
        <w:jc w:val="both"/>
      </w:pPr>
    </w:p>
    <w:p w14:paraId="3D895E48" w14:textId="77777777" w:rsidR="00664D12" w:rsidRPr="00B05D67" w:rsidRDefault="00664D12" w:rsidP="00CE11D6">
      <w:pPr>
        <w:jc w:val="both"/>
      </w:pPr>
    </w:p>
    <w:p w14:paraId="5965C930" w14:textId="77777777" w:rsidR="00B05D67" w:rsidRPr="00B05D67" w:rsidRDefault="00B05D67" w:rsidP="00CE11D6">
      <w:pPr>
        <w:jc w:val="both"/>
      </w:pPr>
    </w:p>
    <w:p w14:paraId="0A8C4536" w14:textId="52172A4A" w:rsidR="00D464B9" w:rsidRPr="00CD3150" w:rsidRDefault="00E361A4" w:rsidP="00CD3150">
      <w:pPr>
        <w:pStyle w:val="Heading1"/>
        <w:rPr>
          <w:b/>
          <w:bCs/>
        </w:rPr>
      </w:pPr>
      <w:bookmarkStart w:id="3" w:name="_Toc98238720"/>
      <w:r>
        <w:rPr>
          <w:rStyle w:val="Strong"/>
        </w:rPr>
        <w:t xml:space="preserve">2.0 </w:t>
      </w:r>
      <w:r w:rsidR="00B96ABF">
        <w:rPr>
          <w:rStyle w:val="Strong"/>
        </w:rPr>
        <w:t>Main Findings</w:t>
      </w:r>
      <w:bookmarkEnd w:id="3"/>
    </w:p>
    <w:p w14:paraId="26FBF574" w14:textId="77777777" w:rsidR="00D464B9" w:rsidRPr="0020267C" w:rsidRDefault="00D464B9" w:rsidP="0020267C"/>
    <w:p w14:paraId="595EB4EC" w14:textId="4AEC405C" w:rsidR="000877C4" w:rsidRPr="00664D12" w:rsidRDefault="000877C4" w:rsidP="000877C4">
      <w:pPr>
        <w:pStyle w:val="Heading1"/>
        <w:jc w:val="left"/>
        <w:rPr>
          <w:sz w:val="26"/>
          <w:szCs w:val="26"/>
        </w:rPr>
      </w:pPr>
      <w:bookmarkStart w:id="4" w:name="_Toc98238721"/>
      <w:r w:rsidRPr="00664D12">
        <w:rPr>
          <w:sz w:val="26"/>
          <w:szCs w:val="26"/>
        </w:rPr>
        <w:t>2.</w:t>
      </w:r>
      <w:r w:rsidR="00C361F6" w:rsidRPr="00664D12">
        <w:rPr>
          <w:sz w:val="26"/>
          <w:szCs w:val="26"/>
        </w:rPr>
        <w:t>1</w:t>
      </w:r>
      <w:r w:rsidRPr="00664D12">
        <w:rPr>
          <w:sz w:val="26"/>
          <w:szCs w:val="26"/>
        </w:rPr>
        <w:t xml:space="preserve"> Dyson’s Organisational Change</w:t>
      </w:r>
      <w:bookmarkEnd w:id="4"/>
    </w:p>
    <w:p w14:paraId="6BE47D52" w14:textId="2D63E0A8" w:rsidR="00890C99" w:rsidRDefault="00853544" w:rsidP="0036207D">
      <w:pPr>
        <w:pStyle w:val="BodyText"/>
        <w:jc w:val="both"/>
      </w:pPr>
      <w:r>
        <w:t>T</w:t>
      </w:r>
      <w:r w:rsidR="008E056A">
        <w:t xml:space="preserve">he </w:t>
      </w:r>
      <w:r w:rsidR="002C5BC2">
        <w:t>effective</w:t>
      </w:r>
      <w:r w:rsidR="008E056A">
        <w:t xml:space="preserve"> management of change is </w:t>
      </w:r>
      <w:r w:rsidR="002C5BC2">
        <w:t>essential</w:t>
      </w:r>
      <w:r w:rsidR="008E056A">
        <w:t xml:space="preserve"> to any </w:t>
      </w:r>
      <w:r w:rsidR="002C5BC2">
        <w:t>business</w:t>
      </w:r>
      <w:r>
        <w:t>, h</w:t>
      </w:r>
      <w:r w:rsidR="008E056A">
        <w:t xml:space="preserve">owever, </w:t>
      </w:r>
      <w:r>
        <w:t>models</w:t>
      </w:r>
      <w:r w:rsidR="008E056A">
        <w:t xml:space="preserve"> and </w:t>
      </w:r>
      <w:r>
        <w:t>methods</w:t>
      </w:r>
      <w:r w:rsidR="008E056A">
        <w:t xml:space="preserve"> to change management </w:t>
      </w:r>
      <w:r>
        <w:t>presently</w:t>
      </w:r>
      <w:r w:rsidR="008E056A">
        <w:t xml:space="preserve"> </w:t>
      </w:r>
      <w:r>
        <w:t>existing</w:t>
      </w:r>
      <w:r w:rsidR="008E056A">
        <w:t xml:space="preserve"> are </w:t>
      </w:r>
      <w:r>
        <w:t>frequently</w:t>
      </w:r>
      <w:r w:rsidR="008E056A">
        <w:t xml:space="preserve"> </w:t>
      </w:r>
      <w:r>
        <w:t>inconsistent</w:t>
      </w:r>
      <w:r w:rsidR="008E056A">
        <w:t xml:space="preserve">, </w:t>
      </w:r>
      <w:r>
        <w:t>typically</w:t>
      </w:r>
      <w:r w:rsidR="008E056A">
        <w:t xml:space="preserve"> </w:t>
      </w:r>
      <w:r>
        <w:t>missing</w:t>
      </w:r>
      <w:r w:rsidR="008E056A">
        <w:t xml:space="preserve"> </w:t>
      </w:r>
      <w:r>
        <w:t>pragmatic</w:t>
      </w:r>
      <w:r w:rsidR="008E056A">
        <w:t xml:space="preserve"> </w:t>
      </w:r>
      <w:r>
        <w:t>indication</w:t>
      </w:r>
      <w:r w:rsidR="008E056A">
        <w:t xml:space="preserve"> and </w:t>
      </w:r>
      <w:r w:rsidR="00D8613A">
        <w:t>reinforced</w:t>
      </w:r>
      <w:r w:rsidR="008E056A">
        <w:t xml:space="preserve"> by </w:t>
      </w:r>
      <w:r w:rsidR="00D8613A">
        <w:t>unopposed</w:t>
      </w:r>
      <w:r w:rsidR="008E056A">
        <w:t xml:space="preserve"> </w:t>
      </w:r>
      <w:r w:rsidR="00D8613A">
        <w:t>suppositions</w:t>
      </w:r>
      <w:r w:rsidR="008E056A">
        <w:t xml:space="preserve"> </w:t>
      </w:r>
      <w:r w:rsidR="00D8613A">
        <w:t>regarding</w:t>
      </w:r>
      <w:r w:rsidR="008E056A">
        <w:t xml:space="preserve"> the nature of </w:t>
      </w:r>
      <w:r w:rsidR="00D8613A">
        <w:t>modern</w:t>
      </w:r>
      <w:r w:rsidR="008E056A">
        <w:t xml:space="preserve"> organisational change management (Todnem, 2005).</w:t>
      </w:r>
      <w:r w:rsidR="00890C99" w:rsidRPr="00890C99">
        <w:t xml:space="preserve"> </w:t>
      </w:r>
    </w:p>
    <w:p w14:paraId="5644705B" w14:textId="0BAC20C6" w:rsidR="008E056A" w:rsidRDefault="00890C99" w:rsidP="0036207D">
      <w:pPr>
        <w:pStyle w:val="BodyText"/>
        <w:jc w:val="both"/>
      </w:pPr>
      <w:r>
        <w:t>Organizational change is described as a method in which organisation strive to progress its position and performance or culture by redesigning its structure as well as its strategy or working techniques (Kotter, 2014). Likewise, Lewis (2011) also, expresses that organizational change is a noticeable feature and at the same time an appealing factor of businesses. Lewis also observed that organizational change arises in different dimensions for example, from small administrative changes in a unit, to far-reaching change. Besides, a company planning to transform itself is usually seen as a tactic to make progress. In the long run, organizational changes can affect the entire company and disturb the working culture. Moreover, for an organization to adapt to the changes around, it is crucial for it to embrace an effective leadership approach as well as being structured and making organisational preparations (</w:t>
      </w:r>
      <w:r w:rsidRPr="00500B98">
        <w:t>Tunçer</w:t>
      </w:r>
      <w:r>
        <w:t xml:space="preserve">, 2011). </w:t>
      </w:r>
    </w:p>
    <w:p w14:paraId="360AC897" w14:textId="180D5BDD" w:rsidR="008420B6" w:rsidRDefault="000877C4" w:rsidP="0036207D">
      <w:pPr>
        <w:pStyle w:val="BodyText"/>
        <w:jc w:val="both"/>
      </w:pPr>
      <w:r>
        <w:t xml:space="preserve">According to </w:t>
      </w:r>
      <w:r w:rsidR="0098668B">
        <w:t xml:space="preserve">Proactive (2021), </w:t>
      </w:r>
      <w:r>
        <w:t xml:space="preserve">Dyson, </w:t>
      </w:r>
      <w:r w:rsidR="007A01CC">
        <w:t>J.</w:t>
      </w:r>
      <w:r w:rsidR="0098668B">
        <w:t xml:space="preserve"> stated that year</w:t>
      </w:r>
      <w:r>
        <w:t xml:space="preserve"> </w:t>
      </w:r>
      <w:r w:rsidR="00E97367">
        <w:t>2020 was</w:t>
      </w:r>
      <w:r>
        <w:t xml:space="preserve"> the most difficult year for the company</w:t>
      </w:r>
      <w:r w:rsidR="00101146">
        <w:t>,</w:t>
      </w:r>
      <w:r>
        <w:t xml:space="preserve"> facing significant change of plans and fundamentally reshape</w:t>
      </w:r>
      <w:r w:rsidR="006E2148">
        <w:t>d</w:t>
      </w:r>
      <w:r>
        <w:t xml:space="preserve"> the business. </w:t>
      </w:r>
      <w:r w:rsidR="00C46FAF">
        <w:t xml:space="preserve">The significant </w:t>
      </w:r>
      <w:r w:rsidR="006E2148">
        <w:t xml:space="preserve">organisational </w:t>
      </w:r>
      <w:r w:rsidR="00C46FAF">
        <w:t>change</w:t>
      </w:r>
      <w:r>
        <w:t xml:space="preserve"> started </w:t>
      </w:r>
      <w:r w:rsidR="007A01CC">
        <w:t>in 2019</w:t>
      </w:r>
      <w:r>
        <w:t xml:space="preserve">, </w:t>
      </w:r>
      <w:r w:rsidR="00416381">
        <w:t xml:space="preserve">when the decision of </w:t>
      </w:r>
      <w:r>
        <w:t xml:space="preserve">relocating </w:t>
      </w:r>
      <w:r w:rsidR="00E97367">
        <w:t>it</w:t>
      </w:r>
      <w:r>
        <w:t xml:space="preserve"> headquarter in Singapore</w:t>
      </w:r>
      <w:r w:rsidR="00C96BC0">
        <w:t xml:space="preserve"> was taken by Dyson Ltd.</w:t>
      </w:r>
      <w:r w:rsidR="008420B6">
        <w:t xml:space="preserve"> </w:t>
      </w:r>
      <w:r w:rsidR="008420B6" w:rsidRPr="008420B6">
        <w:t>James Dyson has been steering operations towards Asia for a long time</w:t>
      </w:r>
      <w:r w:rsidR="007C1521">
        <w:t>, and for that reason</w:t>
      </w:r>
      <w:r w:rsidR="00416381">
        <w:t xml:space="preserve"> </w:t>
      </w:r>
      <w:r w:rsidR="00E7377D">
        <w:t>Dyson Ltd is not strange to organisational change:</w:t>
      </w:r>
      <w:r w:rsidR="00E7377D" w:rsidRPr="00E7377D">
        <w:t xml:space="preserve"> </w:t>
      </w:r>
      <w:r w:rsidR="00E7377D">
        <w:t>b</w:t>
      </w:r>
      <w:r w:rsidR="00E7377D" w:rsidRPr="00E7377D">
        <w:t>ack in 2002, he shifted all manufacturing from Britain to Malaysia</w:t>
      </w:r>
      <w:r w:rsidR="00E7377D">
        <w:t xml:space="preserve"> and </w:t>
      </w:r>
      <w:r w:rsidR="00E7377D" w:rsidRPr="00E7377D">
        <w:t>Singapore</w:t>
      </w:r>
      <w:r w:rsidR="0061231C">
        <w:t>,</w:t>
      </w:r>
      <w:r w:rsidR="0061231C" w:rsidRPr="0061231C">
        <w:t xml:space="preserve"> mentioning access to supply chains, customers, and talent and highly skilled workforce as the key reasons</w:t>
      </w:r>
      <w:r w:rsidR="009417B1">
        <w:t>, but also t</w:t>
      </w:r>
      <w:r w:rsidR="0061231C" w:rsidRPr="0061231C">
        <w:t>he free trade agreement between Singapore and China</w:t>
      </w:r>
      <w:r w:rsidR="005A0252">
        <w:t>, which</w:t>
      </w:r>
      <w:r w:rsidR="0061231C" w:rsidRPr="0061231C">
        <w:t xml:space="preserve"> will allow Dyson to export its products from Singapore to China tariff-free</w:t>
      </w:r>
      <w:r w:rsidR="00BB632E">
        <w:t xml:space="preserve"> </w:t>
      </w:r>
      <w:r w:rsidR="00BB632E" w:rsidRPr="00BB632E">
        <w:t>(Garcia and Frynas, 2022)</w:t>
      </w:r>
      <w:r w:rsidR="0061231C" w:rsidRPr="0061231C">
        <w:t>.</w:t>
      </w:r>
    </w:p>
    <w:p w14:paraId="7D13C9F2" w14:textId="5020C7BA" w:rsidR="00D464B9" w:rsidRDefault="00C70EB3" w:rsidP="00CD3150">
      <w:pPr>
        <w:jc w:val="both"/>
        <w:rPr>
          <w:rFonts w:ascii="Arial" w:hAnsi="Arial" w:cs="Arial"/>
          <w:sz w:val="24"/>
          <w:szCs w:val="24"/>
        </w:rPr>
      </w:pPr>
      <w:r w:rsidRPr="00277222">
        <w:rPr>
          <w:rFonts w:ascii="Arial" w:hAnsi="Arial" w:cs="Arial"/>
          <w:sz w:val="24"/>
          <w:szCs w:val="24"/>
        </w:rPr>
        <w:t>Neate (2019)</w:t>
      </w:r>
      <w:r w:rsidR="000877C4" w:rsidRPr="00277222">
        <w:rPr>
          <w:rFonts w:ascii="Arial" w:hAnsi="Arial" w:cs="Arial"/>
          <w:sz w:val="24"/>
          <w:szCs w:val="24"/>
        </w:rPr>
        <w:t xml:space="preserve"> reported tha</w:t>
      </w:r>
      <w:r w:rsidR="001B159D" w:rsidRPr="00277222">
        <w:rPr>
          <w:rFonts w:ascii="Arial" w:hAnsi="Arial" w:cs="Arial"/>
          <w:sz w:val="24"/>
          <w:szCs w:val="24"/>
        </w:rPr>
        <w:t>t</w:t>
      </w:r>
      <w:r w:rsidR="000877C4" w:rsidRPr="00277222">
        <w:rPr>
          <w:rFonts w:ascii="Arial" w:hAnsi="Arial" w:cs="Arial"/>
          <w:sz w:val="24"/>
          <w:szCs w:val="24"/>
        </w:rPr>
        <w:t xml:space="preserve"> Dyson</w:t>
      </w:r>
      <w:r w:rsidR="001B159D" w:rsidRPr="00277222">
        <w:rPr>
          <w:rFonts w:ascii="Arial" w:hAnsi="Arial" w:cs="Arial"/>
          <w:sz w:val="24"/>
          <w:szCs w:val="24"/>
        </w:rPr>
        <w:t>’s</w:t>
      </w:r>
      <w:r w:rsidR="000877C4" w:rsidRPr="00277222">
        <w:rPr>
          <w:rFonts w:ascii="Arial" w:hAnsi="Arial" w:cs="Arial"/>
          <w:sz w:val="24"/>
          <w:szCs w:val="24"/>
        </w:rPr>
        <w:t xml:space="preserve"> chief executive, Jim Rowan, indicated that the </w:t>
      </w:r>
      <w:r w:rsidR="006A1872" w:rsidRPr="00277222">
        <w:rPr>
          <w:rFonts w:ascii="Arial" w:hAnsi="Arial" w:cs="Arial"/>
          <w:sz w:val="24"/>
          <w:szCs w:val="24"/>
        </w:rPr>
        <w:t>shift</w:t>
      </w:r>
      <w:r w:rsidR="000877C4" w:rsidRPr="00277222">
        <w:rPr>
          <w:rFonts w:ascii="Arial" w:hAnsi="Arial" w:cs="Arial"/>
          <w:sz w:val="24"/>
          <w:szCs w:val="24"/>
        </w:rPr>
        <w:t xml:space="preserve"> from Wiltshire to Singapore was not </w:t>
      </w:r>
      <w:r w:rsidR="006A1872" w:rsidRPr="00277222">
        <w:rPr>
          <w:rFonts w:ascii="Arial" w:hAnsi="Arial" w:cs="Arial"/>
          <w:sz w:val="24"/>
          <w:szCs w:val="24"/>
        </w:rPr>
        <w:t>triggered</w:t>
      </w:r>
      <w:r w:rsidR="000877C4" w:rsidRPr="00277222">
        <w:rPr>
          <w:rFonts w:ascii="Arial" w:hAnsi="Arial" w:cs="Arial"/>
          <w:sz w:val="24"/>
          <w:szCs w:val="24"/>
        </w:rPr>
        <w:t xml:space="preserve"> by Brexit</w:t>
      </w:r>
      <w:r w:rsidR="00715282" w:rsidRPr="00277222">
        <w:rPr>
          <w:rFonts w:ascii="Arial" w:hAnsi="Arial" w:cs="Arial"/>
          <w:sz w:val="24"/>
          <w:szCs w:val="24"/>
        </w:rPr>
        <w:t>, but because Dyson's British suppliers did</w:t>
      </w:r>
      <w:r w:rsidR="00BB632E" w:rsidRPr="00277222">
        <w:rPr>
          <w:rFonts w:ascii="Arial" w:hAnsi="Arial" w:cs="Arial"/>
          <w:sz w:val="24"/>
          <w:szCs w:val="24"/>
        </w:rPr>
        <w:t xml:space="preserve"> not</w:t>
      </w:r>
      <w:r w:rsidR="00715282" w:rsidRPr="00277222">
        <w:rPr>
          <w:rFonts w:ascii="Arial" w:hAnsi="Arial" w:cs="Arial"/>
          <w:sz w:val="24"/>
          <w:szCs w:val="24"/>
        </w:rPr>
        <w:t xml:space="preserve"> want to invest in innovation with them (BBC, 2021).</w:t>
      </w:r>
      <w:r w:rsidR="000877C4" w:rsidRPr="00277222">
        <w:rPr>
          <w:rFonts w:ascii="Arial" w:hAnsi="Arial" w:cs="Arial"/>
          <w:sz w:val="24"/>
          <w:szCs w:val="24"/>
        </w:rPr>
        <w:t xml:space="preserve"> </w:t>
      </w:r>
      <w:r w:rsidR="000B2707" w:rsidRPr="00277222">
        <w:rPr>
          <w:rFonts w:ascii="Arial" w:hAnsi="Arial" w:cs="Arial"/>
          <w:sz w:val="24"/>
          <w:szCs w:val="24"/>
        </w:rPr>
        <w:t>Dyson</w:t>
      </w:r>
      <w:r w:rsidR="00251847" w:rsidRPr="00277222">
        <w:rPr>
          <w:rFonts w:ascii="Arial" w:hAnsi="Arial" w:cs="Arial"/>
          <w:sz w:val="24"/>
          <w:szCs w:val="24"/>
        </w:rPr>
        <w:t>, J.</w:t>
      </w:r>
      <w:r w:rsidR="000877C4" w:rsidRPr="00277222">
        <w:rPr>
          <w:rFonts w:ascii="Arial" w:hAnsi="Arial" w:cs="Arial"/>
          <w:sz w:val="24"/>
          <w:szCs w:val="24"/>
        </w:rPr>
        <w:t xml:space="preserve"> is one of the </w:t>
      </w:r>
      <w:r w:rsidR="0022462C" w:rsidRPr="00277222">
        <w:rPr>
          <w:rFonts w:ascii="Arial" w:hAnsi="Arial" w:cs="Arial"/>
          <w:sz w:val="24"/>
          <w:szCs w:val="24"/>
        </w:rPr>
        <w:t>best</w:t>
      </w:r>
      <w:r w:rsidR="000877C4" w:rsidRPr="00277222">
        <w:rPr>
          <w:rFonts w:ascii="Arial" w:hAnsi="Arial" w:cs="Arial"/>
          <w:sz w:val="24"/>
          <w:szCs w:val="24"/>
        </w:rPr>
        <w:t xml:space="preserve"> business leaders to have </w:t>
      </w:r>
      <w:r w:rsidR="009F66F9" w:rsidRPr="00277222">
        <w:rPr>
          <w:rFonts w:ascii="Arial" w:hAnsi="Arial" w:cs="Arial"/>
          <w:sz w:val="24"/>
          <w:szCs w:val="24"/>
        </w:rPr>
        <w:t>encouraged</w:t>
      </w:r>
      <w:r w:rsidR="000877C4" w:rsidRPr="00277222">
        <w:rPr>
          <w:rFonts w:ascii="Arial" w:hAnsi="Arial" w:cs="Arial"/>
          <w:sz w:val="24"/>
          <w:szCs w:val="24"/>
        </w:rPr>
        <w:t xml:space="preserve"> Brexit, </w:t>
      </w:r>
      <w:r w:rsidR="009F66F9" w:rsidRPr="00277222">
        <w:rPr>
          <w:rFonts w:ascii="Arial" w:hAnsi="Arial" w:cs="Arial"/>
          <w:sz w:val="24"/>
          <w:szCs w:val="24"/>
        </w:rPr>
        <w:t>declaring</w:t>
      </w:r>
      <w:r w:rsidR="000877C4" w:rsidRPr="00277222">
        <w:rPr>
          <w:rFonts w:ascii="Arial" w:hAnsi="Arial" w:cs="Arial"/>
          <w:sz w:val="24"/>
          <w:szCs w:val="24"/>
        </w:rPr>
        <w:t xml:space="preserve"> that leaving EU</w:t>
      </w:r>
      <w:r w:rsidR="0085214E" w:rsidRPr="00277222">
        <w:rPr>
          <w:rFonts w:ascii="Arial" w:hAnsi="Arial" w:cs="Arial"/>
          <w:sz w:val="24"/>
          <w:szCs w:val="24"/>
        </w:rPr>
        <w:t>,</w:t>
      </w:r>
      <w:r w:rsidR="000877C4" w:rsidRPr="00277222">
        <w:rPr>
          <w:rFonts w:ascii="Arial" w:hAnsi="Arial" w:cs="Arial"/>
          <w:sz w:val="24"/>
          <w:szCs w:val="24"/>
        </w:rPr>
        <w:t xml:space="preserve"> had given UK back its </w:t>
      </w:r>
      <w:r w:rsidR="0085214E" w:rsidRPr="00277222">
        <w:rPr>
          <w:rFonts w:ascii="Arial" w:hAnsi="Arial" w:cs="Arial"/>
          <w:sz w:val="24"/>
          <w:szCs w:val="24"/>
        </w:rPr>
        <w:t>autonomy</w:t>
      </w:r>
      <w:r w:rsidR="000877C4" w:rsidRPr="00277222">
        <w:rPr>
          <w:rFonts w:ascii="Arial" w:hAnsi="Arial" w:cs="Arial"/>
          <w:sz w:val="24"/>
          <w:szCs w:val="24"/>
        </w:rPr>
        <w:t xml:space="preserve"> and </w:t>
      </w:r>
      <w:r w:rsidR="0085214E" w:rsidRPr="00277222">
        <w:rPr>
          <w:rFonts w:ascii="Arial" w:hAnsi="Arial" w:cs="Arial"/>
          <w:sz w:val="24"/>
          <w:szCs w:val="24"/>
        </w:rPr>
        <w:t>increased</w:t>
      </w:r>
      <w:r w:rsidR="000877C4" w:rsidRPr="00277222">
        <w:rPr>
          <w:rFonts w:ascii="Arial" w:hAnsi="Arial" w:cs="Arial"/>
          <w:sz w:val="24"/>
          <w:szCs w:val="24"/>
        </w:rPr>
        <w:t xml:space="preserve"> innovation.</w:t>
      </w:r>
      <w:r w:rsidR="00513538" w:rsidRPr="00277222">
        <w:rPr>
          <w:rFonts w:ascii="Arial" w:hAnsi="Arial" w:cs="Arial"/>
          <w:sz w:val="24"/>
          <w:szCs w:val="24"/>
        </w:rPr>
        <w:t xml:space="preserve"> </w:t>
      </w:r>
      <w:r w:rsidR="000877C4" w:rsidRPr="00277222">
        <w:rPr>
          <w:rFonts w:ascii="Arial" w:hAnsi="Arial" w:cs="Arial"/>
          <w:sz w:val="24"/>
          <w:szCs w:val="24"/>
        </w:rPr>
        <w:t xml:space="preserve">Further, Rowan specified that the location change is part of the growth of the company and the expectation that Dyson Ltd would not be </w:t>
      </w:r>
      <w:r w:rsidR="00513538" w:rsidRPr="00277222">
        <w:rPr>
          <w:rFonts w:ascii="Arial" w:hAnsi="Arial" w:cs="Arial"/>
          <w:sz w:val="24"/>
          <w:szCs w:val="24"/>
        </w:rPr>
        <w:t>described</w:t>
      </w:r>
      <w:r w:rsidR="000877C4" w:rsidRPr="00277222">
        <w:rPr>
          <w:rFonts w:ascii="Arial" w:hAnsi="Arial" w:cs="Arial"/>
          <w:sz w:val="24"/>
          <w:szCs w:val="24"/>
        </w:rPr>
        <w:t xml:space="preserve"> as</w:t>
      </w:r>
      <w:r w:rsidR="009F4552" w:rsidRPr="00277222">
        <w:rPr>
          <w:rFonts w:ascii="Arial" w:hAnsi="Arial" w:cs="Arial"/>
          <w:sz w:val="24"/>
          <w:szCs w:val="24"/>
        </w:rPr>
        <w:t xml:space="preserve"> UK’</w:t>
      </w:r>
      <w:r w:rsidR="003673B0" w:rsidRPr="00277222">
        <w:rPr>
          <w:rFonts w:ascii="Arial" w:hAnsi="Arial" w:cs="Arial"/>
          <w:sz w:val="24"/>
          <w:szCs w:val="24"/>
        </w:rPr>
        <w:t xml:space="preserve">s most </w:t>
      </w:r>
      <w:r w:rsidR="000877C4" w:rsidRPr="00277222">
        <w:rPr>
          <w:rFonts w:ascii="Arial" w:hAnsi="Arial" w:cs="Arial"/>
          <w:sz w:val="24"/>
          <w:szCs w:val="24"/>
        </w:rPr>
        <w:t>success</w:t>
      </w:r>
      <w:r w:rsidR="003673B0" w:rsidRPr="00277222">
        <w:rPr>
          <w:rFonts w:ascii="Arial" w:hAnsi="Arial" w:cs="Arial"/>
          <w:sz w:val="24"/>
          <w:szCs w:val="24"/>
        </w:rPr>
        <w:t>ful</w:t>
      </w:r>
      <w:r w:rsidR="000877C4" w:rsidRPr="00277222">
        <w:rPr>
          <w:rFonts w:ascii="Arial" w:hAnsi="Arial" w:cs="Arial"/>
          <w:sz w:val="24"/>
          <w:szCs w:val="24"/>
        </w:rPr>
        <w:t xml:space="preserve"> </w:t>
      </w:r>
      <w:r w:rsidR="003673B0" w:rsidRPr="00277222">
        <w:rPr>
          <w:rFonts w:ascii="Arial" w:hAnsi="Arial" w:cs="Arial"/>
          <w:sz w:val="24"/>
          <w:szCs w:val="24"/>
        </w:rPr>
        <w:t>business</w:t>
      </w:r>
      <w:r w:rsidR="000877C4" w:rsidRPr="00277222">
        <w:rPr>
          <w:rFonts w:ascii="Arial" w:hAnsi="Arial" w:cs="Arial"/>
          <w:sz w:val="24"/>
          <w:szCs w:val="24"/>
        </w:rPr>
        <w:t>, but also</w:t>
      </w:r>
      <w:r w:rsidR="003673B0" w:rsidRPr="00277222">
        <w:rPr>
          <w:rFonts w:ascii="Arial" w:hAnsi="Arial" w:cs="Arial"/>
          <w:sz w:val="24"/>
          <w:szCs w:val="24"/>
        </w:rPr>
        <w:t>,</w:t>
      </w:r>
      <w:r w:rsidR="000877C4" w:rsidRPr="00277222">
        <w:rPr>
          <w:rFonts w:ascii="Arial" w:hAnsi="Arial" w:cs="Arial"/>
          <w:sz w:val="24"/>
          <w:szCs w:val="24"/>
        </w:rPr>
        <w:t xml:space="preserve"> be </w:t>
      </w:r>
      <w:r w:rsidR="003673B0" w:rsidRPr="00277222">
        <w:rPr>
          <w:rFonts w:ascii="Arial" w:hAnsi="Arial" w:cs="Arial"/>
          <w:sz w:val="24"/>
          <w:szCs w:val="24"/>
        </w:rPr>
        <w:t>described</w:t>
      </w:r>
      <w:r w:rsidR="000877C4" w:rsidRPr="00277222">
        <w:rPr>
          <w:rFonts w:ascii="Arial" w:hAnsi="Arial" w:cs="Arial"/>
          <w:sz w:val="24"/>
          <w:szCs w:val="24"/>
        </w:rPr>
        <w:t xml:space="preserve"> to as a </w:t>
      </w:r>
      <w:r w:rsidR="00A25CA0" w:rsidRPr="00277222">
        <w:rPr>
          <w:rFonts w:ascii="Arial" w:hAnsi="Arial" w:cs="Arial"/>
          <w:sz w:val="24"/>
          <w:szCs w:val="24"/>
        </w:rPr>
        <w:t>worldwide</w:t>
      </w:r>
      <w:r w:rsidR="000877C4" w:rsidRPr="00277222">
        <w:rPr>
          <w:rFonts w:ascii="Arial" w:hAnsi="Arial" w:cs="Arial"/>
          <w:sz w:val="24"/>
          <w:szCs w:val="24"/>
        </w:rPr>
        <w:t xml:space="preserve"> technology </w:t>
      </w:r>
      <w:r w:rsidR="00A25CA0" w:rsidRPr="00277222">
        <w:rPr>
          <w:rFonts w:ascii="Arial" w:hAnsi="Arial" w:cs="Arial"/>
          <w:sz w:val="24"/>
          <w:szCs w:val="24"/>
        </w:rPr>
        <w:t>organisation</w:t>
      </w:r>
      <w:r w:rsidR="000877C4" w:rsidRPr="00277222">
        <w:rPr>
          <w:rFonts w:ascii="Arial" w:hAnsi="Arial" w:cs="Arial"/>
          <w:sz w:val="24"/>
          <w:szCs w:val="24"/>
        </w:rPr>
        <w:t xml:space="preserve"> (Neate, 2019). </w:t>
      </w:r>
      <w:r w:rsidR="00CE7D9A" w:rsidRPr="00277222">
        <w:rPr>
          <w:rFonts w:ascii="Arial" w:hAnsi="Arial" w:cs="Arial"/>
          <w:sz w:val="24"/>
          <w:szCs w:val="24"/>
        </w:rPr>
        <w:t>A further</w:t>
      </w:r>
      <w:r w:rsidR="000877C4" w:rsidRPr="00277222">
        <w:rPr>
          <w:rFonts w:ascii="Arial" w:hAnsi="Arial" w:cs="Arial"/>
          <w:sz w:val="24"/>
          <w:szCs w:val="24"/>
        </w:rPr>
        <w:t xml:space="preserve"> reason for moving to Singapore, </w:t>
      </w:r>
      <w:r w:rsidR="00CE7D9A" w:rsidRPr="00277222">
        <w:rPr>
          <w:rFonts w:ascii="Arial" w:hAnsi="Arial" w:cs="Arial"/>
          <w:sz w:val="24"/>
          <w:szCs w:val="24"/>
        </w:rPr>
        <w:t>was</w:t>
      </w:r>
      <w:r w:rsidR="000877C4" w:rsidRPr="00277222">
        <w:rPr>
          <w:rFonts w:ascii="Arial" w:hAnsi="Arial" w:cs="Arial"/>
          <w:sz w:val="24"/>
          <w:szCs w:val="24"/>
        </w:rPr>
        <w:t xml:space="preserve"> to boost Dyson’s research and development capabilities and increasing its engineering brand in the Republic (Dyson, 2022). As result to the major change of moving its HQ in Singapore, Dyson Ltd. </w:t>
      </w:r>
      <w:r w:rsidR="00CE7D9A" w:rsidRPr="00277222">
        <w:rPr>
          <w:rFonts w:ascii="Arial" w:hAnsi="Arial" w:cs="Arial"/>
          <w:sz w:val="24"/>
          <w:szCs w:val="24"/>
        </w:rPr>
        <w:t>registered</w:t>
      </w:r>
      <w:r w:rsidR="000877C4" w:rsidRPr="00277222">
        <w:rPr>
          <w:rFonts w:ascii="Arial" w:hAnsi="Arial" w:cs="Arial"/>
          <w:sz w:val="24"/>
          <w:szCs w:val="24"/>
        </w:rPr>
        <w:t xml:space="preserve"> </w:t>
      </w:r>
      <w:r w:rsidR="00CE7D9A" w:rsidRPr="00277222">
        <w:rPr>
          <w:rFonts w:ascii="Arial" w:hAnsi="Arial" w:cs="Arial"/>
          <w:sz w:val="24"/>
          <w:szCs w:val="24"/>
        </w:rPr>
        <w:t>incomes</w:t>
      </w:r>
      <w:r w:rsidR="000877C4" w:rsidRPr="00277222">
        <w:rPr>
          <w:rFonts w:ascii="Arial" w:hAnsi="Arial" w:cs="Arial"/>
          <w:sz w:val="24"/>
          <w:szCs w:val="24"/>
        </w:rPr>
        <w:t xml:space="preserve"> of 5.4 billion British pounds. With a </w:t>
      </w:r>
      <w:r w:rsidR="00DD24B0" w:rsidRPr="00277222">
        <w:rPr>
          <w:rFonts w:ascii="Arial" w:hAnsi="Arial" w:cs="Arial"/>
          <w:sz w:val="24"/>
          <w:szCs w:val="24"/>
        </w:rPr>
        <w:t>flourishing</w:t>
      </w:r>
      <w:r w:rsidR="000877C4" w:rsidRPr="00277222">
        <w:rPr>
          <w:rFonts w:ascii="Arial" w:hAnsi="Arial" w:cs="Arial"/>
          <w:sz w:val="24"/>
          <w:szCs w:val="24"/>
        </w:rPr>
        <w:t xml:space="preserve"> market, the Asia-Pacific </w:t>
      </w:r>
      <w:r w:rsidR="00DD24B0" w:rsidRPr="00277222">
        <w:rPr>
          <w:rFonts w:ascii="Arial" w:hAnsi="Arial" w:cs="Arial"/>
          <w:sz w:val="24"/>
          <w:szCs w:val="24"/>
        </w:rPr>
        <w:t>territory</w:t>
      </w:r>
      <w:r w:rsidR="000877C4" w:rsidRPr="00277222">
        <w:rPr>
          <w:rFonts w:ascii="Arial" w:hAnsi="Arial" w:cs="Arial"/>
          <w:sz w:val="24"/>
          <w:szCs w:val="24"/>
        </w:rPr>
        <w:t xml:space="preserve"> was </w:t>
      </w:r>
      <w:r w:rsidR="00DD24B0" w:rsidRPr="00277222">
        <w:rPr>
          <w:rFonts w:ascii="Arial" w:hAnsi="Arial" w:cs="Arial"/>
          <w:sz w:val="24"/>
          <w:szCs w:val="24"/>
        </w:rPr>
        <w:t>central</w:t>
      </w:r>
      <w:r w:rsidR="000877C4" w:rsidRPr="00277222">
        <w:rPr>
          <w:rFonts w:ascii="Arial" w:hAnsi="Arial" w:cs="Arial"/>
          <w:sz w:val="24"/>
          <w:szCs w:val="24"/>
        </w:rPr>
        <w:t xml:space="preserve"> to th</w:t>
      </w:r>
      <w:r w:rsidR="00DD24B0" w:rsidRPr="00277222">
        <w:rPr>
          <w:rFonts w:ascii="Arial" w:hAnsi="Arial" w:cs="Arial"/>
          <w:sz w:val="24"/>
          <w:szCs w:val="24"/>
        </w:rPr>
        <w:t xml:space="preserve">e boosted </w:t>
      </w:r>
      <w:r w:rsidR="000877C4" w:rsidRPr="00277222">
        <w:rPr>
          <w:rFonts w:ascii="Arial" w:hAnsi="Arial" w:cs="Arial"/>
          <w:sz w:val="24"/>
          <w:szCs w:val="24"/>
        </w:rPr>
        <w:t xml:space="preserve">revenue and </w:t>
      </w:r>
      <w:r w:rsidR="003053A4" w:rsidRPr="00277222">
        <w:rPr>
          <w:rFonts w:ascii="Arial" w:hAnsi="Arial" w:cs="Arial"/>
          <w:sz w:val="24"/>
          <w:szCs w:val="24"/>
        </w:rPr>
        <w:t>indicates</w:t>
      </w:r>
      <w:r w:rsidR="000877C4" w:rsidRPr="00277222">
        <w:rPr>
          <w:rFonts w:ascii="Arial" w:hAnsi="Arial" w:cs="Arial"/>
          <w:sz w:val="24"/>
          <w:szCs w:val="24"/>
        </w:rPr>
        <w:t xml:space="preserve"> the importance of the Asia-Pacific </w:t>
      </w:r>
      <w:r w:rsidR="003053A4" w:rsidRPr="00277222">
        <w:rPr>
          <w:rFonts w:ascii="Arial" w:hAnsi="Arial" w:cs="Arial"/>
          <w:sz w:val="24"/>
          <w:szCs w:val="24"/>
        </w:rPr>
        <w:t>area</w:t>
      </w:r>
      <w:r w:rsidR="000877C4" w:rsidRPr="00277222">
        <w:rPr>
          <w:rFonts w:ascii="Arial" w:hAnsi="Arial" w:cs="Arial"/>
          <w:sz w:val="24"/>
          <w:szCs w:val="24"/>
        </w:rPr>
        <w:t xml:space="preserve"> for the </w:t>
      </w:r>
      <w:r w:rsidR="003053A4" w:rsidRPr="00277222">
        <w:rPr>
          <w:rFonts w:ascii="Arial" w:hAnsi="Arial" w:cs="Arial"/>
          <w:sz w:val="24"/>
          <w:szCs w:val="24"/>
        </w:rPr>
        <w:lastRenderedPageBreak/>
        <w:t>business's</w:t>
      </w:r>
      <w:r w:rsidR="000877C4" w:rsidRPr="00277222">
        <w:rPr>
          <w:rFonts w:ascii="Arial" w:hAnsi="Arial" w:cs="Arial"/>
          <w:sz w:val="24"/>
          <w:szCs w:val="24"/>
        </w:rPr>
        <w:t xml:space="preserve"> </w:t>
      </w:r>
      <w:r w:rsidR="003053A4" w:rsidRPr="00277222">
        <w:rPr>
          <w:rFonts w:ascii="Arial" w:hAnsi="Arial" w:cs="Arial"/>
          <w:sz w:val="24"/>
          <w:szCs w:val="24"/>
        </w:rPr>
        <w:t>expectation</w:t>
      </w:r>
      <w:r w:rsidR="000877C4" w:rsidRPr="00277222">
        <w:rPr>
          <w:rFonts w:ascii="Arial" w:hAnsi="Arial" w:cs="Arial"/>
          <w:sz w:val="24"/>
          <w:szCs w:val="24"/>
        </w:rPr>
        <w:t xml:space="preserve"> (See, 2021). </w:t>
      </w:r>
      <w:r w:rsidR="00E97367" w:rsidRPr="00277222">
        <w:rPr>
          <w:rFonts w:ascii="Arial" w:hAnsi="Arial" w:cs="Arial"/>
          <w:sz w:val="24"/>
          <w:szCs w:val="24"/>
        </w:rPr>
        <w:t>The nature of change</w:t>
      </w:r>
      <w:r w:rsidR="000877C4" w:rsidRPr="00277222">
        <w:rPr>
          <w:rFonts w:ascii="Arial" w:hAnsi="Arial" w:cs="Arial"/>
          <w:sz w:val="24"/>
          <w:szCs w:val="24"/>
        </w:rPr>
        <w:t xml:space="preserve"> seems not to be related to taxes, as the </w:t>
      </w:r>
      <w:r w:rsidR="00974843" w:rsidRPr="00277222">
        <w:rPr>
          <w:rFonts w:ascii="Arial" w:hAnsi="Arial" w:cs="Arial"/>
          <w:sz w:val="24"/>
          <w:szCs w:val="24"/>
        </w:rPr>
        <w:t>standard</w:t>
      </w:r>
      <w:r w:rsidR="000877C4" w:rsidRPr="00277222">
        <w:rPr>
          <w:rFonts w:ascii="Arial" w:hAnsi="Arial" w:cs="Arial"/>
          <w:sz w:val="24"/>
          <w:szCs w:val="24"/>
        </w:rPr>
        <w:t xml:space="preserve"> corporation tax rate in Singapore is 17%, compared with 19% in the UK (Garcia and Frynas, 2022).</w:t>
      </w:r>
      <w:r w:rsidR="00277222" w:rsidRPr="00277222">
        <w:rPr>
          <w:rFonts w:ascii="Arial" w:hAnsi="Arial" w:cs="Arial"/>
          <w:sz w:val="24"/>
          <w:szCs w:val="24"/>
        </w:rPr>
        <w:t xml:space="preserve"> </w:t>
      </w:r>
    </w:p>
    <w:p w14:paraId="149B0829" w14:textId="77777777" w:rsidR="00CD3150" w:rsidRPr="00277222" w:rsidRDefault="00CD3150" w:rsidP="00CD3150">
      <w:pPr>
        <w:jc w:val="both"/>
        <w:rPr>
          <w:rFonts w:ascii="Arial" w:hAnsi="Arial" w:cs="Arial"/>
          <w:sz w:val="24"/>
          <w:szCs w:val="24"/>
        </w:rPr>
      </w:pPr>
    </w:p>
    <w:p w14:paraId="4682B8B2" w14:textId="0F93B72D" w:rsidR="00D464B9" w:rsidRPr="00CD3150" w:rsidRDefault="00277222" w:rsidP="00CD3150">
      <w:pPr>
        <w:pStyle w:val="Heading1"/>
        <w:jc w:val="left"/>
        <w:rPr>
          <w:sz w:val="26"/>
          <w:szCs w:val="26"/>
        </w:rPr>
      </w:pPr>
      <w:bookmarkStart w:id="5" w:name="_Toc98238722"/>
      <w:r w:rsidRPr="003C2607">
        <w:rPr>
          <w:sz w:val="26"/>
          <w:szCs w:val="26"/>
        </w:rPr>
        <w:t>2.</w:t>
      </w:r>
      <w:r w:rsidR="00664D12">
        <w:rPr>
          <w:sz w:val="26"/>
          <w:szCs w:val="26"/>
        </w:rPr>
        <w:t>2</w:t>
      </w:r>
      <w:r w:rsidRPr="003C2607">
        <w:rPr>
          <w:sz w:val="26"/>
          <w:szCs w:val="26"/>
        </w:rPr>
        <w:t xml:space="preserve"> Organizational Structure and Culture</w:t>
      </w:r>
      <w:bookmarkEnd w:id="5"/>
      <w:r w:rsidRPr="003C2607">
        <w:rPr>
          <w:sz w:val="26"/>
          <w:szCs w:val="26"/>
        </w:rPr>
        <w:t xml:space="preserve"> </w:t>
      </w:r>
    </w:p>
    <w:p w14:paraId="5629F92E" w14:textId="77777777" w:rsidR="00277222" w:rsidRDefault="00277222" w:rsidP="00277222">
      <w:pPr>
        <w:pStyle w:val="BodyText"/>
        <w:jc w:val="both"/>
      </w:pPr>
      <w:r w:rsidRPr="00F05626">
        <w:t>Dyson has a flat organizational structure where even executives do not have offices of their own and all staff work in one large space.</w:t>
      </w:r>
      <w:r w:rsidRPr="00C468F0">
        <w:t xml:space="preserve"> An innovative aspect regarding staff structure in the Dyson organization</w:t>
      </w:r>
      <w:r>
        <w:t xml:space="preserve"> </w:t>
      </w:r>
      <w:r w:rsidRPr="00150DD0">
        <w:t>is the absence of differentiation between designers and engineers.</w:t>
      </w:r>
      <w:r>
        <w:t xml:space="preserve"> </w:t>
      </w:r>
      <w:r w:rsidRPr="00665906">
        <w:t>Realization of such business processes at Dyson is achieved by practitioners at every management level including James Dyson</w:t>
      </w:r>
      <w:r>
        <w:t xml:space="preserve">. The organisation of Dyson differs from the organisation chart, with few barriers that divide the company and has an established organisation culture that all employees share information concerning different issues and customer needs, and work in unison for resolving problems and issues, while ordinary routine business is undertaken by the functional organisations (Kodama, 2017). </w:t>
      </w:r>
    </w:p>
    <w:p w14:paraId="0D764B5F" w14:textId="26A3E91E" w:rsidR="000877C4" w:rsidRDefault="00277222" w:rsidP="000877C4">
      <w:pPr>
        <w:pStyle w:val="BodyText"/>
        <w:jc w:val="both"/>
      </w:pPr>
      <w:r>
        <w:t>J</w:t>
      </w:r>
      <w:r w:rsidRPr="00B30A94">
        <w:t>ames Dyson treat</w:t>
      </w:r>
      <w:r>
        <w:t>s</w:t>
      </w:r>
      <w:r w:rsidRPr="00B30A94">
        <w:t xml:space="preserve"> his employees as leaders and infuse entrepreneurship in the work environment</w:t>
      </w:r>
      <w:r>
        <w:t xml:space="preserve">, </w:t>
      </w:r>
      <w:r w:rsidRPr="00B30A94">
        <w:t xml:space="preserve">where </w:t>
      </w:r>
      <w:r>
        <w:t>the employees</w:t>
      </w:r>
      <w:r w:rsidRPr="00B30A94">
        <w:t xml:space="preserve"> feel free to express themselves and are not afraid of taking up new ideas and trying it. He motivat</w:t>
      </w:r>
      <w:r>
        <w:t>es</w:t>
      </w:r>
      <w:r w:rsidRPr="00B30A94">
        <w:t xml:space="preserve"> his employees to take up responsibility and work in an unconventional fashion without having any fear of failur</w:t>
      </w:r>
      <w:r>
        <w:t xml:space="preserve">e (Agarwal, 2016), which is part of the company culture, mission and vision, where Dyson solves </w:t>
      </w:r>
      <w:r w:rsidR="008C3616">
        <w:t>problems, through</w:t>
      </w:r>
      <w:r>
        <w:t xml:space="preserve"> science and engineering. Dyson vision is to develop core technologies (such as motors, batteries, robotics) which enable it to develop better performing products (Dyson, 2020).</w:t>
      </w:r>
    </w:p>
    <w:p w14:paraId="32CC6719" w14:textId="77777777" w:rsidR="00D464B9" w:rsidRDefault="00D464B9" w:rsidP="000877C4">
      <w:pPr>
        <w:pStyle w:val="BodyText"/>
        <w:jc w:val="both"/>
      </w:pPr>
    </w:p>
    <w:p w14:paraId="41F6C36E" w14:textId="2FC05522" w:rsidR="00D464B9" w:rsidRPr="00D464B9" w:rsidRDefault="00EC0BC5" w:rsidP="00D464B9">
      <w:pPr>
        <w:pStyle w:val="Heading1"/>
        <w:jc w:val="left"/>
        <w:rPr>
          <w:sz w:val="26"/>
          <w:szCs w:val="26"/>
        </w:rPr>
      </w:pPr>
      <w:bookmarkStart w:id="6" w:name="_Toc98238723"/>
      <w:r w:rsidRPr="00664D12">
        <w:rPr>
          <w:sz w:val="26"/>
          <w:szCs w:val="26"/>
        </w:rPr>
        <w:t>2.</w:t>
      </w:r>
      <w:r w:rsidR="00664D12" w:rsidRPr="00664D12">
        <w:rPr>
          <w:sz w:val="26"/>
          <w:szCs w:val="26"/>
        </w:rPr>
        <w:t>3</w:t>
      </w:r>
      <w:r w:rsidRPr="00664D12">
        <w:rPr>
          <w:sz w:val="26"/>
          <w:szCs w:val="26"/>
        </w:rPr>
        <w:t xml:space="preserve"> </w:t>
      </w:r>
      <w:r w:rsidR="0065591E" w:rsidRPr="00664D12">
        <w:rPr>
          <w:sz w:val="26"/>
          <w:szCs w:val="26"/>
        </w:rPr>
        <w:t xml:space="preserve">Forces </w:t>
      </w:r>
      <w:r w:rsidR="00E54496" w:rsidRPr="00664D12">
        <w:rPr>
          <w:sz w:val="26"/>
          <w:szCs w:val="26"/>
        </w:rPr>
        <w:t>for</w:t>
      </w:r>
      <w:r w:rsidRPr="00664D12">
        <w:rPr>
          <w:sz w:val="26"/>
          <w:szCs w:val="26"/>
        </w:rPr>
        <w:t xml:space="preserve"> Change</w:t>
      </w:r>
      <w:bookmarkEnd w:id="6"/>
    </w:p>
    <w:p w14:paraId="63910F7C" w14:textId="6D0FBBAC" w:rsidR="00D51903" w:rsidRDefault="00C361F6" w:rsidP="0036207D">
      <w:pPr>
        <w:pStyle w:val="BodyText"/>
        <w:jc w:val="both"/>
      </w:pPr>
      <w:r w:rsidRPr="00C5166D">
        <w:t>Overall</w:t>
      </w:r>
      <w:r w:rsidR="00C5166D" w:rsidRPr="00C5166D">
        <w:t xml:space="preserve">, organisations are </w:t>
      </w:r>
      <w:r w:rsidRPr="00C5166D">
        <w:t>exposed</w:t>
      </w:r>
      <w:r w:rsidR="00C5166D" w:rsidRPr="00C5166D">
        <w:t xml:space="preserve"> to </w:t>
      </w:r>
      <w:r w:rsidRPr="00C5166D">
        <w:t>numerous</w:t>
      </w:r>
      <w:r w:rsidR="00C5166D" w:rsidRPr="00C5166D">
        <w:t xml:space="preserve"> external forces and internal </w:t>
      </w:r>
      <w:r w:rsidR="00C70EB3" w:rsidRPr="00C5166D">
        <w:t>pressures,</w:t>
      </w:r>
      <w:r w:rsidR="00C5166D" w:rsidRPr="00C5166D">
        <w:t xml:space="preserve"> and they </w:t>
      </w:r>
      <w:r w:rsidRPr="00C5166D">
        <w:t>ought</w:t>
      </w:r>
      <w:r w:rsidR="00C5166D" w:rsidRPr="00C5166D">
        <w:t xml:space="preserve"> to </w:t>
      </w:r>
      <w:r w:rsidRPr="00C5166D">
        <w:t>obtain</w:t>
      </w:r>
      <w:r w:rsidR="00C5166D" w:rsidRPr="00C5166D">
        <w:t xml:space="preserve"> </w:t>
      </w:r>
      <w:r w:rsidRPr="00C5166D">
        <w:t>suitable</w:t>
      </w:r>
      <w:r w:rsidR="00C5166D" w:rsidRPr="00C5166D">
        <w:t xml:space="preserve"> </w:t>
      </w:r>
      <w:r w:rsidRPr="00C5166D">
        <w:t>answers</w:t>
      </w:r>
      <w:r w:rsidR="00C5166D" w:rsidRPr="00C5166D">
        <w:t xml:space="preserve"> to </w:t>
      </w:r>
      <w:r w:rsidRPr="00C5166D">
        <w:t>continue</w:t>
      </w:r>
      <w:r w:rsidR="00C5166D" w:rsidRPr="00C5166D">
        <w:t xml:space="preserve"> and </w:t>
      </w:r>
      <w:r w:rsidRPr="00C5166D">
        <w:t>succeed</w:t>
      </w:r>
      <w:r w:rsidR="00604B54">
        <w:t xml:space="preserve"> </w:t>
      </w:r>
      <w:r w:rsidR="00C5166D" w:rsidRPr="00C5166D">
        <w:t>(Chakravarty, 2014).</w:t>
      </w:r>
      <w:r w:rsidR="00604B54">
        <w:t xml:space="preserve"> </w:t>
      </w:r>
      <w:r w:rsidR="00C518A4">
        <w:t xml:space="preserve">The </w:t>
      </w:r>
      <w:r w:rsidR="00604B54">
        <w:t>methods</w:t>
      </w:r>
      <w:r w:rsidR="00C518A4">
        <w:t xml:space="preserve"> and </w:t>
      </w:r>
      <w:r w:rsidR="00604B54">
        <w:t>concepts</w:t>
      </w:r>
      <w:r w:rsidR="00C518A4">
        <w:t xml:space="preserve"> to organisational change management </w:t>
      </w:r>
      <w:r w:rsidR="00604B54">
        <w:t>proposed</w:t>
      </w:r>
      <w:r w:rsidR="00C518A4">
        <w:t xml:space="preserve"> that </w:t>
      </w:r>
      <w:r w:rsidR="00604B54">
        <w:t>companies</w:t>
      </w:r>
      <w:r w:rsidR="00C518A4">
        <w:t xml:space="preserve"> </w:t>
      </w:r>
      <w:r w:rsidR="00604B54">
        <w:t>might</w:t>
      </w:r>
      <w:r w:rsidR="00C518A4">
        <w:t xml:space="preserve"> not be </w:t>
      </w:r>
      <w:r w:rsidR="00604B54">
        <w:t>efficient</w:t>
      </w:r>
      <w:r w:rsidR="00C518A4">
        <w:t xml:space="preserve"> or </w:t>
      </w:r>
      <w:r w:rsidR="00604B54">
        <w:t>enhance</w:t>
      </w:r>
      <w:r w:rsidR="00C518A4">
        <w:t xml:space="preserve"> </w:t>
      </w:r>
      <w:r w:rsidR="00604B54">
        <w:t>performing</w:t>
      </w:r>
      <w:r w:rsidR="00C518A4">
        <w:t xml:space="preserve"> if they were </w:t>
      </w:r>
      <w:r w:rsidR="00604B54">
        <w:t>continuously</w:t>
      </w:r>
      <w:r w:rsidR="00C518A4">
        <w:t xml:space="preserve"> </w:t>
      </w:r>
      <w:r w:rsidR="00604B54">
        <w:t>shifting</w:t>
      </w:r>
      <w:r w:rsidR="00C518A4">
        <w:t xml:space="preserve"> (Rieley and Clarkson, 2001). </w:t>
      </w:r>
      <w:r w:rsidR="00077FC2">
        <w:t>Luecke</w:t>
      </w:r>
      <w:r w:rsidR="00C17CF3">
        <w:t xml:space="preserve"> (</w:t>
      </w:r>
      <w:r w:rsidR="00077FC2">
        <w:t>2003</w:t>
      </w:r>
      <w:r w:rsidR="00C17CF3">
        <w:t>)</w:t>
      </w:r>
      <w:r w:rsidR="00C518A4">
        <w:t xml:space="preserve"> </w:t>
      </w:r>
      <w:r w:rsidR="00C17CF3">
        <w:t>contended</w:t>
      </w:r>
      <w:r w:rsidR="00C518A4">
        <w:t xml:space="preserve"> that </w:t>
      </w:r>
      <w:r w:rsidR="00C17CF3">
        <w:t>individuals</w:t>
      </w:r>
      <w:r w:rsidR="00C518A4">
        <w:t xml:space="preserve"> </w:t>
      </w:r>
      <w:r w:rsidR="00C17CF3">
        <w:t>require</w:t>
      </w:r>
      <w:r w:rsidR="00C518A4">
        <w:t xml:space="preserve"> routines to be </w:t>
      </w:r>
      <w:r w:rsidR="00C17CF3">
        <w:t>efficient</w:t>
      </w:r>
      <w:r w:rsidR="00C518A4">
        <w:t xml:space="preserve"> and </w:t>
      </w:r>
      <w:r w:rsidR="00FB1A50">
        <w:t>capable</w:t>
      </w:r>
      <w:r w:rsidR="00C518A4">
        <w:t xml:space="preserve"> to </w:t>
      </w:r>
      <w:r w:rsidR="00FB1A50">
        <w:t>increase</w:t>
      </w:r>
      <w:r w:rsidR="00C518A4">
        <w:t xml:space="preserve"> performance</w:t>
      </w:r>
      <w:r w:rsidR="005C192C">
        <w:t>, while</w:t>
      </w:r>
      <w:r w:rsidR="00C518A4">
        <w:t xml:space="preserve"> </w:t>
      </w:r>
      <w:r w:rsidR="004C1850">
        <w:t>currently</w:t>
      </w:r>
      <w:r w:rsidR="005C192C" w:rsidRPr="005C192C">
        <w:t xml:space="preserve"> </w:t>
      </w:r>
      <w:r w:rsidR="005C192C">
        <w:t>is asserted</w:t>
      </w:r>
      <w:r w:rsidR="00C518A4">
        <w:t xml:space="preserve"> of </w:t>
      </w:r>
      <w:r w:rsidR="005C192C">
        <w:t>fundamental</w:t>
      </w:r>
      <w:r w:rsidR="00C518A4">
        <w:t xml:space="preserve"> importance to </w:t>
      </w:r>
      <w:r w:rsidR="00CE69DB">
        <w:t>businesses</w:t>
      </w:r>
      <w:r w:rsidR="00C518A4">
        <w:t xml:space="preserve"> </w:t>
      </w:r>
      <w:r w:rsidR="00C70EB3">
        <w:t>that employees</w:t>
      </w:r>
      <w:r w:rsidR="004702A0">
        <w:t xml:space="preserve"> embrace and deal with</w:t>
      </w:r>
      <w:r w:rsidR="00C518A4">
        <w:t xml:space="preserve"> </w:t>
      </w:r>
      <w:r w:rsidR="004702A0">
        <w:t>constant</w:t>
      </w:r>
      <w:r w:rsidR="00C518A4">
        <w:t xml:space="preserve"> change (Burnes, 2004</w:t>
      </w:r>
      <w:r w:rsidR="00337DB0">
        <w:t xml:space="preserve"> </w:t>
      </w:r>
      <w:r w:rsidR="00E97367">
        <w:t>and Rieley</w:t>
      </w:r>
      <w:r w:rsidR="00C518A4">
        <w:t xml:space="preserve"> and Clarkson, 2001). While Luecke (2003) </w:t>
      </w:r>
      <w:r w:rsidR="004702A0">
        <w:t>indicates</w:t>
      </w:r>
      <w:r w:rsidR="00C518A4">
        <w:t xml:space="preserve"> that </w:t>
      </w:r>
      <w:r w:rsidR="004702A0">
        <w:t>constant</w:t>
      </w:r>
      <w:r w:rsidR="00C518A4">
        <w:t xml:space="preserve"> change can </w:t>
      </w:r>
      <w:r w:rsidR="004702A0">
        <w:t>develop into</w:t>
      </w:r>
      <w:r w:rsidR="00C518A4">
        <w:t xml:space="preserve"> a </w:t>
      </w:r>
      <w:r w:rsidR="00AF62D5">
        <w:t>routine, Leifer</w:t>
      </w:r>
      <w:r w:rsidR="00C518A4">
        <w:t xml:space="preserve"> (1989) </w:t>
      </w:r>
      <w:r w:rsidR="004702A0">
        <w:t>sees</w:t>
      </w:r>
      <w:r w:rsidR="00C518A4">
        <w:t xml:space="preserve"> change as a </w:t>
      </w:r>
      <w:r w:rsidR="004702A0">
        <w:t>natural</w:t>
      </w:r>
      <w:r w:rsidR="00C518A4">
        <w:t xml:space="preserve"> </w:t>
      </w:r>
      <w:r w:rsidR="004702A0">
        <w:t>reaction</w:t>
      </w:r>
      <w:r w:rsidR="00C518A4">
        <w:t xml:space="preserve"> to internal and environmental conditions</w:t>
      </w:r>
      <w:r w:rsidR="00A64E30">
        <w:t xml:space="preserve">. </w:t>
      </w:r>
      <w:r w:rsidR="004B00C1">
        <w:t xml:space="preserve">James Dyson’s </w:t>
      </w:r>
      <w:r w:rsidR="00B90B17">
        <w:t xml:space="preserve">had the </w:t>
      </w:r>
      <w:r w:rsidR="004B00C1">
        <w:t>ambition to grow and expand the business</w:t>
      </w:r>
      <w:r w:rsidR="00B90B17">
        <w:t xml:space="preserve"> </w:t>
      </w:r>
      <w:r w:rsidR="001E0E1B">
        <w:t xml:space="preserve">in Singapore, </w:t>
      </w:r>
      <w:r w:rsidR="00B90B17">
        <w:t>based on</w:t>
      </w:r>
      <w:r w:rsidR="004B00C1">
        <w:t xml:space="preserve"> good business reasons. </w:t>
      </w:r>
      <w:r w:rsidR="001E0E1B">
        <w:t xml:space="preserve">However, </w:t>
      </w:r>
      <w:r w:rsidR="00131C37">
        <w:t>the time chosen for the organisational change</w:t>
      </w:r>
      <w:r w:rsidR="00FE690F">
        <w:t xml:space="preserve">, just before Brexit, </w:t>
      </w:r>
      <w:r w:rsidR="004B00C1">
        <w:t>attract</w:t>
      </w:r>
      <w:r w:rsidR="00FE690F">
        <w:t>ed</w:t>
      </w:r>
      <w:r w:rsidR="004B00C1">
        <w:t xml:space="preserve"> considerable criticism</w:t>
      </w:r>
      <w:r w:rsidR="00FE690F">
        <w:t>s</w:t>
      </w:r>
      <w:r w:rsidR="004B00C1">
        <w:t xml:space="preserve"> from </w:t>
      </w:r>
      <w:r w:rsidR="00E23D12">
        <w:t>UK Government, suppliers an</w:t>
      </w:r>
      <w:r w:rsidR="005026FB">
        <w:t>d</w:t>
      </w:r>
      <w:r w:rsidR="00E23D12">
        <w:t xml:space="preserve"> competitors</w:t>
      </w:r>
      <w:bookmarkStart w:id="7" w:name="_Hlk98157085"/>
      <w:r w:rsidR="00A5102C">
        <w:t xml:space="preserve"> </w:t>
      </w:r>
      <w:r w:rsidR="00A60E77">
        <w:t>(Garcia and Frynas, 2022)</w:t>
      </w:r>
      <w:bookmarkEnd w:id="7"/>
      <w:r w:rsidR="004B00C1">
        <w:t>.</w:t>
      </w:r>
    </w:p>
    <w:p w14:paraId="566CEA0D" w14:textId="23BA07B4" w:rsidR="00DD17B4" w:rsidRDefault="00DD17B4" w:rsidP="0036207D">
      <w:pPr>
        <w:pStyle w:val="BodyText"/>
        <w:jc w:val="both"/>
      </w:pPr>
      <w:r>
        <w:t xml:space="preserve">In an increasingly complex and dynamic business environment, organizations are continually striving to change and adapt their operations to circumstances as they evolve. Organizations are, therefore, required to make significant investments for implementing various changes to adapt to the changing context. However, managing </w:t>
      </w:r>
      <w:r>
        <w:lastRenderedPageBreak/>
        <w:t>change is a complex process and risky endeavour. Hence, many companies struggle with organizational change projects and fail to realize expected outcomes (</w:t>
      </w:r>
      <w:r w:rsidR="00FB530C">
        <w:t>Errida and Lofti</w:t>
      </w:r>
      <w:r w:rsidR="00AF66CF">
        <w:t>, 2021).</w:t>
      </w:r>
    </w:p>
    <w:p w14:paraId="24BD2CA5" w14:textId="1729B0AC" w:rsidR="0046790B" w:rsidRDefault="001C1E97" w:rsidP="0036207D">
      <w:pPr>
        <w:pStyle w:val="BodyText"/>
        <w:jc w:val="both"/>
      </w:pPr>
      <w:r w:rsidRPr="001C1E97">
        <w:t>Sir James Dyson’s decision to move his company’s global headquarters to Singapore has been seen by many as a hypocritical move</w:t>
      </w:r>
      <w:r w:rsidR="00742DCF">
        <w:t>.</w:t>
      </w:r>
      <w:r w:rsidRPr="001C1E97">
        <w:t xml:space="preserve"> </w:t>
      </w:r>
      <w:r w:rsidR="0069531F" w:rsidRPr="0069531F">
        <w:t>Critics were quick to point out the apparent hypocrisy arising from the prominent Brexiter’s decision to move Dyson’s headquarters abroad shortly before the date of the UK’s exit from the EU</w:t>
      </w:r>
      <w:r w:rsidR="00EA0989">
        <w:t xml:space="preserve">, leaving everyone in a </w:t>
      </w:r>
      <w:r w:rsidR="0091515F">
        <w:t>confused</w:t>
      </w:r>
      <w:r w:rsidR="00EA0989">
        <w:t xml:space="preserve"> </w:t>
      </w:r>
      <w:r w:rsidR="0091515F">
        <w:t>situation</w:t>
      </w:r>
      <w:r w:rsidR="00433C75">
        <w:t>, not knowing if the decision was made for the best of the company</w:t>
      </w:r>
      <w:r w:rsidR="00126583">
        <w:t xml:space="preserve">, </w:t>
      </w:r>
      <w:r w:rsidR="00433C75">
        <w:t xml:space="preserve"> due to Brexit</w:t>
      </w:r>
      <w:r w:rsidR="00126583">
        <w:t xml:space="preserve"> or as a </w:t>
      </w:r>
      <w:r w:rsidR="00BF2B28">
        <w:t>warning for the UK Government</w:t>
      </w:r>
      <w:r w:rsidR="00AA3B7C">
        <w:t>- one of the resistors to change</w:t>
      </w:r>
      <w:r w:rsidR="00C63E22">
        <w:t>, for their lack of involvement and investment in innovative</w:t>
      </w:r>
      <w:r w:rsidR="00712EAD">
        <w:t>, financial and technology</w:t>
      </w:r>
      <w:r w:rsidR="00C63E22">
        <w:t xml:space="preserve"> companies</w:t>
      </w:r>
      <w:r w:rsidR="00086F07">
        <w:t xml:space="preserve"> (Hogg, 2022)</w:t>
      </w:r>
      <w:r w:rsidR="0046790B">
        <w:t>.</w:t>
      </w:r>
    </w:p>
    <w:p w14:paraId="0D81689F" w14:textId="7A5DD176" w:rsidR="008F65E8" w:rsidRDefault="00155332" w:rsidP="0036207D">
      <w:pPr>
        <w:pStyle w:val="BodyText"/>
        <w:jc w:val="both"/>
      </w:pPr>
      <w:r>
        <w:t xml:space="preserve">Dyson’s Ltd </w:t>
      </w:r>
      <w:r w:rsidR="004870C3">
        <w:t>forces for change</w:t>
      </w:r>
      <w:r w:rsidR="004B11A0">
        <w:t xml:space="preserve"> </w:t>
      </w:r>
      <w:r w:rsidR="00C70EB3">
        <w:t>were</w:t>
      </w:r>
      <w:r w:rsidR="00E97367">
        <w:t xml:space="preserve"> </w:t>
      </w:r>
      <w:r w:rsidR="00E97367" w:rsidRPr="004B11A0">
        <w:t>lower</w:t>
      </w:r>
      <w:r w:rsidR="004B11A0" w:rsidRPr="004B11A0">
        <w:t xml:space="preserve"> manufacturing costs and greater access to the growing Asian markets, though Singapore’s recent free trade deal with the EU and the risks of relying on UK supply chains in the event of a disorderly Brexit</w:t>
      </w:r>
      <w:r w:rsidR="00EE28B9">
        <w:t>,</w:t>
      </w:r>
      <w:r w:rsidR="004B11A0" w:rsidRPr="004B11A0">
        <w:t xml:space="preserve"> are also thought to be dominant factors.</w:t>
      </w:r>
      <w:r w:rsidR="005A43BC" w:rsidRPr="005A43BC">
        <w:t xml:space="preserve"> </w:t>
      </w:r>
      <w:r w:rsidR="005A43BC">
        <w:t>T</w:t>
      </w:r>
      <w:r w:rsidR="005A43BC" w:rsidRPr="005A43BC">
        <w:t xml:space="preserve">he news of Dyson manufacturing overseas </w:t>
      </w:r>
      <w:r w:rsidR="00F43E6A">
        <w:t xml:space="preserve">was not a </w:t>
      </w:r>
      <w:r w:rsidR="00E97367">
        <w:t>surprise,</w:t>
      </w:r>
      <w:r w:rsidR="005A43BC" w:rsidRPr="005A43BC">
        <w:t xml:space="preserve"> as Dyson ceased manufacturing in the UK in 2003 but retained its research and development base in Wiltshire</w:t>
      </w:r>
      <w:r w:rsidR="000102DE">
        <w:t xml:space="preserve"> (</w:t>
      </w:r>
      <w:r w:rsidR="004B39BA">
        <w:t>Hogg, 2022).</w:t>
      </w:r>
      <w:r w:rsidR="00C543B9">
        <w:t xml:space="preserve"> </w:t>
      </w:r>
    </w:p>
    <w:p w14:paraId="3385E4CE" w14:textId="74E6161C" w:rsidR="00155332" w:rsidRDefault="00B569C4" w:rsidP="0036207D">
      <w:pPr>
        <w:pStyle w:val="BodyText"/>
        <w:jc w:val="both"/>
      </w:pPr>
      <w:r>
        <w:t>Although</w:t>
      </w:r>
      <w:r w:rsidR="00FF5C93">
        <w:t xml:space="preserve"> th</w:t>
      </w:r>
      <w:r w:rsidR="00BF7B8F">
        <w:t>ere are not sufficient evidence demonstrating the</w:t>
      </w:r>
      <w:r w:rsidR="00B916BF">
        <w:t xml:space="preserve"> exact</w:t>
      </w:r>
      <w:r w:rsidR="00BF7B8F">
        <w:t xml:space="preserve"> reason behind </w:t>
      </w:r>
      <w:r w:rsidR="00A15E14">
        <w:t>the organisational change of Dyson’s moving its HQ to Singapore</w:t>
      </w:r>
      <w:r w:rsidR="001447D2">
        <w:t xml:space="preserve"> and </w:t>
      </w:r>
      <w:r w:rsidR="00E97367">
        <w:t>Brexit, the</w:t>
      </w:r>
      <w:r w:rsidR="002E26FF">
        <w:t xml:space="preserve"> existing factors</w:t>
      </w:r>
      <w:r w:rsidR="005A68C5">
        <w:t xml:space="preserve">, which can be considered as forces for </w:t>
      </w:r>
      <w:r w:rsidR="00E97367">
        <w:t>change, can</w:t>
      </w:r>
      <w:r w:rsidR="00A119FD">
        <w:t xml:space="preserve"> provide an insight on the decision made by James Dyson</w:t>
      </w:r>
      <w:r w:rsidR="00705DF1">
        <w:t xml:space="preserve"> of moving the HQ</w:t>
      </w:r>
      <w:r w:rsidR="00263275">
        <w:t xml:space="preserve"> in Singapore,</w:t>
      </w:r>
      <w:r w:rsidR="004261C1">
        <w:t xml:space="preserve"> </w:t>
      </w:r>
      <w:r w:rsidR="00E97367">
        <w:t>Asia</w:t>
      </w:r>
      <w:r w:rsidR="00705DF1">
        <w:t>:</w:t>
      </w:r>
    </w:p>
    <w:p w14:paraId="33ABD56C" w14:textId="748A9558" w:rsidR="00705DF1" w:rsidRDefault="00F12214" w:rsidP="0036207D">
      <w:pPr>
        <w:pStyle w:val="BodyText"/>
        <w:numPr>
          <w:ilvl w:val="0"/>
          <w:numId w:val="1"/>
        </w:numPr>
        <w:jc w:val="both"/>
      </w:pPr>
      <w:r w:rsidRPr="00F12214">
        <w:t>Compared with other global cities, Singapore has some of the highest average salaries in the world after tax</w:t>
      </w:r>
      <w:r w:rsidR="00053156">
        <w:t>;</w:t>
      </w:r>
    </w:p>
    <w:p w14:paraId="58CC12BF" w14:textId="1DAC42C7" w:rsidR="00F12214" w:rsidRDefault="008C4687" w:rsidP="0036207D">
      <w:pPr>
        <w:pStyle w:val="BodyText"/>
        <w:numPr>
          <w:ilvl w:val="0"/>
          <w:numId w:val="1"/>
        </w:numPr>
        <w:jc w:val="both"/>
      </w:pPr>
      <w:bookmarkStart w:id="8" w:name="_Hlk97714470"/>
      <w:r w:rsidRPr="008C4687">
        <w:t>Singapore offers generous incentive schemes</w:t>
      </w:r>
      <w:bookmarkEnd w:id="8"/>
      <w:r w:rsidR="00053156">
        <w:t xml:space="preserve"> (</w:t>
      </w:r>
      <w:r w:rsidR="00BD1B18">
        <w:t>tax breaks for five years, grants)</w:t>
      </w:r>
      <w:r w:rsidR="00053156">
        <w:t xml:space="preserve">, </w:t>
      </w:r>
      <w:r w:rsidR="00053156" w:rsidRPr="00053156">
        <w:t>skilled engineers and scientists</w:t>
      </w:r>
      <w:r w:rsidR="00053156">
        <w:t>;</w:t>
      </w:r>
    </w:p>
    <w:p w14:paraId="4C4F3300" w14:textId="231316FA" w:rsidR="000E6407" w:rsidRDefault="002A5BB6" w:rsidP="0036207D">
      <w:pPr>
        <w:pStyle w:val="BodyText"/>
        <w:numPr>
          <w:ilvl w:val="0"/>
          <w:numId w:val="1"/>
        </w:numPr>
        <w:jc w:val="both"/>
      </w:pPr>
      <w:r w:rsidRPr="002A5BB6">
        <w:t>Dyson’s history with Singapore</w:t>
      </w:r>
      <w:r w:rsidR="006E3D33">
        <w:t xml:space="preserve">- </w:t>
      </w:r>
      <w:r w:rsidR="005B0693">
        <w:t xml:space="preserve">Dyson produces </w:t>
      </w:r>
      <w:r w:rsidR="005B0693" w:rsidRPr="005B0693">
        <w:t xml:space="preserve">21 million digital electric motors a </w:t>
      </w:r>
      <w:r w:rsidR="00E97367" w:rsidRPr="005B0693">
        <w:t>year</w:t>
      </w:r>
      <w:r w:rsidR="00E97367">
        <w:t xml:space="preserve">, </w:t>
      </w:r>
      <w:r w:rsidR="00E97367" w:rsidRPr="005B0693">
        <w:t>has</w:t>
      </w:r>
      <w:r w:rsidR="005B0693" w:rsidRPr="005B0693">
        <w:t xml:space="preserve"> manufacturing hubs in Malaysia and the Philippines</w:t>
      </w:r>
      <w:r w:rsidR="00F16835">
        <w:t>;</w:t>
      </w:r>
    </w:p>
    <w:p w14:paraId="42E0EB25" w14:textId="45DE0552" w:rsidR="00EA7540" w:rsidRDefault="004C324E" w:rsidP="0036207D">
      <w:pPr>
        <w:pStyle w:val="BodyText"/>
        <w:numPr>
          <w:ilvl w:val="0"/>
          <w:numId w:val="1"/>
        </w:numPr>
        <w:jc w:val="both"/>
      </w:pPr>
      <w:r w:rsidRPr="004C324E">
        <w:t>Singapore does have an extensive free trade agreement with China</w:t>
      </w:r>
      <w:r w:rsidR="003837B2">
        <w:t>;</w:t>
      </w:r>
    </w:p>
    <w:p w14:paraId="07BA3850" w14:textId="24579726" w:rsidR="00EC16E9" w:rsidRDefault="00EC16E9" w:rsidP="0036207D">
      <w:pPr>
        <w:pStyle w:val="BodyText"/>
        <w:numPr>
          <w:ilvl w:val="0"/>
          <w:numId w:val="1"/>
        </w:numPr>
        <w:jc w:val="both"/>
      </w:pPr>
      <w:r>
        <w:t>Experts say Singapore has strong policies regarding intellectual property</w:t>
      </w:r>
      <w:r w:rsidR="00F93FC4">
        <w:t xml:space="preserve"> rights, compared with China</w:t>
      </w:r>
      <w:r w:rsidR="00715D04">
        <w:t>;</w:t>
      </w:r>
    </w:p>
    <w:p w14:paraId="137C9A8B" w14:textId="5A30E183" w:rsidR="00D464B9" w:rsidRDefault="00EF217F" w:rsidP="0036207D">
      <w:pPr>
        <w:pStyle w:val="BodyText"/>
        <w:numPr>
          <w:ilvl w:val="0"/>
          <w:numId w:val="1"/>
        </w:numPr>
        <w:jc w:val="both"/>
      </w:pPr>
      <w:r>
        <w:t xml:space="preserve">Singapore is well placed to source components from </w:t>
      </w:r>
      <w:r w:rsidR="00445855">
        <w:t>across</w:t>
      </w:r>
      <w:r>
        <w:t xml:space="preserve"> Southeast Asia</w:t>
      </w:r>
      <w:r w:rsidR="00670A19">
        <w:t>:</w:t>
      </w:r>
      <w:r w:rsidR="00445855">
        <w:t xml:space="preserve"> a large </w:t>
      </w:r>
      <w:r w:rsidR="00E97367">
        <w:t>English-speaking</w:t>
      </w:r>
      <w:r w:rsidR="00445855">
        <w:t xml:space="preserve"> talented workforce</w:t>
      </w:r>
      <w:r w:rsidR="009B45DB">
        <w:t xml:space="preserve">, skilled workforce, </w:t>
      </w:r>
      <w:r w:rsidR="00A31403">
        <w:t>has a very large port</w:t>
      </w:r>
      <w:r w:rsidR="00147462">
        <w:t>, creating benefits in shipping</w:t>
      </w:r>
      <w:r w:rsidR="00DB57C1">
        <w:t xml:space="preserve"> cars from the factory to its market</w:t>
      </w:r>
      <w:r w:rsidR="00E95373">
        <w:t xml:space="preserve"> (Geddie and Aravindan, 2</w:t>
      </w:r>
      <w:r w:rsidR="0043754A">
        <w:t>018</w:t>
      </w:r>
      <w:r w:rsidR="00E95373">
        <w:t>)</w:t>
      </w:r>
      <w:r w:rsidR="00BA278B">
        <w:t>.</w:t>
      </w:r>
    </w:p>
    <w:p w14:paraId="7D059557" w14:textId="69D94BA0" w:rsidR="00740EAE" w:rsidRDefault="00385DBB" w:rsidP="0036207D">
      <w:pPr>
        <w:pStyle w:val="BodyText"/>
        <w:jc w:val="both"/>
      </w:pPr>
      <w:r>
        <w:t xml:space="preserve">To </w:t>
      </w:r>
      <w:r w:rsidR="00BE0CDB">
        <w:t xml:space="preserve">support the </w:t>
      </w:r>
      <w:r>
        <w:t>critical</w:t>
      </w:r>
      <w:r w:rsidR="00BE0CDB">
        <w:t xml:space="preserve"> </w:t>
      </w:r>
      <w:r>
        <w:t>analys</w:t>
      </w:r>
      <w:r w:rsidR="00BE0CDB">
        <w:t xml:space="preserve">is </w:t>
      </w:r>
      <w:r w:rsidR="002D5C92">
        <w:t>of the</w:t>
      </w:r>
      <w:r>
        <w:t xml:space="preserve"> nature of the change underta</w:t>
      </w:r>
      <w:r w:rsidR="000A7507">
        <w:t>ken by Dyson LTD</w:t>
      </w:r>
      <w:r w:rsidR="00E35647">
        <w:t>,</w:t>
      </w:r>
      <w:r w:rsidR="00C52777">
        <w:t xml:space="preserve"> a</w:t>
      </w:r>
      <w:r w:rsidR="00D319F4" w:rsidRPr="00D319F4">
        <w:t xml:space="preserve"> </w:t>
      </w:r>
      <w:r w:rsidR="00D319F4">
        <w:t>Pestel</w:t>
      </w:r>
      <w:r w:rsidR="00C52777">
        <w:t xml:space="preserve"> </w:t>
      </w:r>
      <w:r w:rsidR="00D319F4">
        <w:t xml:space="preserve">and </w:t>
      </w:r>
      <w:r w:rsidR="00C52777">
        <w:t>Swot analysis</w:t>
      </w:r>
      <w:r w:rsidR="00F22A1C">
        <w:t>, will hig</w:t>
      </w:r>
      <w:r w:rsidR="005E609A">
        <w:t xml:space="preserve">hlight the key external </w:t>
      </w:r>
      <w:r w:rsidR="00D319F4">
        <w:t>and</w:t>
      </w:r>
      <w:r w:rsidR="005B2C1E">
        <w:t xml:space="preserve"> </w:t>
      </w:r>
      <w:r w:rsidR="00D319F4">
        <w:t xml:space="preserve">internal </w:t>
      </w:r>
      <w:r w:rsidR="0003267B">
        <w:t xml:space="preserve">factors </w:t>
      </w:r>
      <w:r w:rsidR="005B2C1E">
        <w:t>and</w:t>
      </w:r>
      <w:r w:rsidR="00C52777">
        <w:t xml:space="preserve"> </w:t>
      </w:r>
      <w:r w:rsidR="007C51FF">
        <w:t xml:space="preserve">will demonstrate where the main influences came for the change in </w:t>
      </w:r>
      <w:r w:rsidR="00E35647">
        <w:t>the company</w:t>
      </w:r>
      <w:r w:rsidR="0012669D">
        <w:t xml:space="preserve"> (CIPD</w:t>
      </w:r>
      <w:r w:rsidR="00A12930">
        <w:t>, 2021)</w:t>
      </w:r>
      <w:r w:rsidR="00E35647">
        <w:t xml:space="preserve">. </w:t>
      </w:r>
    </w:p>
    <w:p w14:paraId="38123DE6" w14:textId="22044A1A" w:rsidR="00D731B9" w:rsidRDefault="00D731B9" w:rsidP="0036207D">
      <w:pPr>
        <w:pStyle w:val="Heading1"/>
        <w:jc w:val="both"/>
        <w:rPr>
          <w:sz w:val="24"/>
          <w:szCs w:val="24"/>
        </w:rPr>
      </w:pPr>
      <w:bookmarkStart w:id="9" w:name="_Toc98238724"/>
      <w:r w:rsidRPr="00FC75DC">
        <w:rPr>
          <w:sz w:val="24"/>
          <w:szCs w:val="24"/>
        </w:rPr>
        <w:lastRenderedPageBreak/>
        <w:t>2.</w:t>
      </w:r>
      <w:r w:rsidR="00664D12">
        <w:rPr>
          <w:sz w:val="24"/>
          <w:szCs w:val="24"/>
        </w:rPr>
        <w:t>4</w:t>
      </w:r>
      <w:r w:rsidRPr="00FC75DC">
        <w:rPr>
          <w:sz w:val="24"/>
          <w:szCs w:val="24"/>
        </w:rPr>
        <w:t xml:space="preserve"> PESTEL Analysis</w:t>
      </w:r>
      <w:bookmarkEnd w:id="9"/>
    </w:p>
    <w:p w14:paraId="1E5F975F" w14:textId="4D200639" w:rsidR="00D731B9" w:rsidRPr="00D731B9" w:rsidRDefault="002530DB" w:rsidP="0036207D">
      <w:pPr>
        <w:pStyle w:val="BodyText"/>
        <w:jc w:val="both"/>
      </w:pPr>
      <w:r w:rsidRPr="002530DB">
        <w:t xml:space="preserve">A PESTLE analysis </w:t>
      </w:r>
      <w:r w:rsidR="00E0036B">
        <w:t xml:space="preserve">of Dyson Ltd, </w:t>
      </w:r>
      <w:r w:rsidRPr="002530DB">
        <w:t>studies the key external factors that influence an organisation</w:t>
      </w:r>
      <w:r w:rsidR="00293B0A">
        <w:t>, tool</w:t>
      </w:r>
      <w:r w:rsidRPr="002530DB">
        <w:t xml:space="preserve"> used </w:t>
      </w:r>
      <w:r w:rsidR="00293B0A">
        <w:t xml:space="preserve">to </w:t>
      </w:r>
      <w:r w:rsidRPr="002530DB">
        <w:t>guide people professionals and senior managers in strategic decision-making</w:t>
      </w:r>
      <w:r>
        <w:t xml:space="preserve"> (CIPD, 2021)</w:t>
      </w:r>
      <w:r w:rsidRPr="002530DB">
        <w:t>.</w:t>
      </w:r>
    </w:p>
    <w:tbl>
      <w:tblPr>
        <w:tblStyle w:val="TableGrid"/>
        <w:tblW w:w="0" w:type="auto"/>
        <w:tblLook w:val="04A0" w:firstRow="1" w:lastRow="0" w:firstColumn="1" w:lastColumn="0" w:noHBand="0" w:noVBand="1"/>
      </w:tblPr>
      <w:tblGrid>
        <w:gridCol w:w="9016"/>
      </w:tblGrid>
      <w:tr w:rsidR="00D731B9" w:rsidRPr="0029415A" w14:paraId="00AA9202" w14:textId="77777777" w:rsidTr="00580077">
        <w:tc>
          <w:tcPr>
            <w:tcW w:w="9016" w:type="dxa"/>
          </w:tcPr>
          <w:p w14:paraId="2EDD73A7" w14:textId="77777777" w:rsidR="00D731B9" w:rsidRPr="0029415A" w:rsidRDefault="00D731B9" w:rsidP="00580077">
            <w:pPr>
              <w:pStyle w:val="BodyText"/>
              <w:jc w:val="both"/>
            </w:pPr>
            <w:r w:rsidRPr="0029415A">
              <w:t>Political</w:t>
            </w:r>
            <w:r w:rsidRPr="0029415A">
              <w:tab/>
            </w:r>
          </w:p>
        </w:tc>
      </w:tr>
      <w:tr w:rsidR="00D731B9" w:rsidRPr="0029415A" w14:paraId="7842E3AE" w14:textId="77777777" w:rsidTr="00580077">
        <w:trPr>
          <w:trHeight w:val="1704"/>
        </w:trPr>
        <w:tc>
          <w:tcPr>
            <w:tcW w:w="9016" w:type="dxa"/>
            <w:tcBorders>
              <w:bottom w:val="single" w:sz="4" w:space="0" w:color="auto"/>
            </w:tcBorders>
          </w:tcPr>
          <w:p w14:paraId="2AAFFD04" w14:textId="77777777" w:rsidR="00D731B9" w:rsidRPr="0029415A" w:rsidRDefault="00D731B9" w:rsidP="00580077">
            <w:pPr>
              <w:pStyle w:val="BodyText"/>
              <w:numPr>
                <w:ilvl w:val="0"/>
                <w:numId w:val="10"/>
              </w:numPr>
              <w:jc w:val="both"/>
            </w:pPr>
            <w:r w:rsidRPr="0029415A">
              <w:t xml:space="preserve">Government regulations can impact how the business operates and the cost of production </w:t>
            </w:r>
          </w:p>
          <w:p w14:paraId="3C8A5553" w14:textId="77777777" w:rsidR="00D731B9" w:rsidRPr="0029415A" w:rsidRDefault="00D731B9" w:rsidP="00580077">
            <w:pPr>
              <w:pStyle w:val="BodyText"/>
              <w:numPr>
                <w:ilvl w:val="0"/>
                <w:numId w:val="10"/>
              </w:numPr>
              <w:jc w:val="both"/>
            </w:pPr>
            <w:r w:rsidRPr="0029415A">
              <w:t>Tariffs by countries will increase costs and affect sales</w:t>
            </w:r>
          </w:p>
          <w:p w14:paraId="21F83273" w14:textId="77777777" w:rsidR="00D731B9" w:rsidRPr="0029415A" w:rsidRDefault="00D731B9" w:rsidP="00580077">
            <w:pPr>
              <w:pStyle w:val="BodyText"/>
              <w:numPr>
                <w:ilvl w:val="0"/>
                <w:numId w:val="10"/>
              </w:numPr>
              <w:jc w:val="both"/>
            </w:pPr>
            <w:r w:rsidRPr="0029415A">
              <w:t>Political instability and Terrorism considerations and how to mitigate the risk</w:t>
            </w:r>
          </w:p>
          <w:p w14:paraId="49B4271D" w14:textId="77777777" w:rsidR="00D731B9" w:rsidRPr="0029415A" w:rsidRDefault="00D731B9" w:rsidP="00580077">
            <w:pPr>
              <w:pStyle w:val="BodyText"/>
              <w:numPr>
                <w:ilvl w:val="0"/>
                <w:numId w:val="10"/>
              </w:numPr>
              <w:jc w:val="both"/>
            </w:pPr>
            <w:r w:rsidRPr="0029415A">
              <w:t xml:space="preserve">Stricter Environmental laws and standards </w:t>
            </w:r>
          </w:p>
          <w:p w14:paraId="1F4D6C5D" w14:textId="77777777" w:rsidR="00D731B9" w:rsidRPr="0029415A" w:rsidRDefault="00D731B9" w:rsidP="00580077">
            <w:pPr>
              <w:pStyle w:val="BodyText"/>
              <w:numPr>
                <w:ilvl w:val="0"/>
                <w:numId w:val="10"/>
              </w:numPr>
              <w:jc w:val="both"/>
            </w:pPr>
            <w:r w:rsidRPr="0029415A">
              <w:t>Brexit and Covid pandemic</w:t>
            </w:r>
          </w:p>
        </w:tc>
      </w:tr>
      <w:tr w:rsidR="00D731B9" w:rsidRPr="0029415A" w14:paraId="6D61B71A" w14:textId="77777777" w:rsidTr="00580077">
        <w:trPr>
          <w:trHeight w:val="346"/>
        </w:trPr>
        <w:tc>
          <w:tcPr>
            <w:tcW w:w="9016" w:type="dxa"/>
            <w:tcBorders>
              <w:bottom w:val="single" w:sz="4" w:space="0" w:color="auto"/>
            </w:tcBorders>
          </w:tcPr>
          <w:p w14:paraId="39257762" w14:textId="77777777" w:rsidR="00D731B9" w:rsidRPr="0029415A" w:rsidRDefault="00D731B9" w:rsidP="00580077">
            <w:pPr>
              <w:pStyle w:val="BodyText"/>
              <w:jc w:val="both"/>
            </w:pPr>
            <w:r w:rsidRPr="0029415A">
              <w:t>Economic</w:t>
            </w:r>
          </w:p>
        </w:tc>
      </w:tr>
      <w:tr w:rsidR="00D731B9" w:rsidRPr="0029415A" w14:paraId="44A195B7" w14:textId="77777777" w:rsidTr="00580077">
        <w:trPr>
          <w:trHeight w:val="870"/>
        </w:trPr>
        <w:tc>
          <w:tcPr>
            <w:tcW w:w="9016" w:type="dxa"/>
            <w:tcBorders>
              <w:bottom w:val="single" w:sz="4" w:space="0" w:color="auto"/>
            </w:tcBorders>
          </w:tcPr>
          <w:p w14:paraId="58BA4BBE" w14:textId="77777777" w:rsidR="00D731B9" w:rsidRPr="0029415A" w:rsidRDefault="00D731B9" w:rsidP="00580077">
            <w:pPr>
              <w:pStyle w:val="BodyText"/>
              <w:numPr>
                <w:ilvl w:val="0"/>
                <w:numId w:val="11"/>
              </w:numPr>
              <w:jc w:val="both"/>
            </w:pPr>
            <w:r w:rsidRPr="0029415A">
              <w:t xml:space="preserve">Increase in Interest rates and Inflation </w:t>
            </w:r>
          </w:p>
          <w:p w14:paraId="7DF8960E" w14:textId="77777777" w:rsidR="00D731B9" w:rsidRPr="0029415A" w:rsidRDefault="00D731B9" w:rsidP="00580077">
            <w:pPr>
              <w:pStyle w:val="BodyText"/>
              <w:numPr>
                <w:ilvl w:val="0"/>
                <w:numId w:val="11"/>
              </w:numPr>
              <w:jc w:val="both"/>
            </w:pPr>
            <w:r w:rsidRPr="0029415A">
              <w:t xml:space="preserve">Covid 19 pandemic resulted in people losing jobs may not be able to afford buying Dyson products. </w:t>
            </w:r>
          </w:p>
        </w:tc>
      </w:tr>
      <w:tr w:rsidR="00D731B9" w:rsidRPr="0029415A" w14:paraId="4BDB0803" w14:textId="77777777" w:rsidTr="00580077">
        <w:tc>
          <w:tcPr>
            <w:tcW w:w="9016" w:type="dxa"/>
          </w:tcPr>
          <w:p w14:paraId="05F9666D" w14:textId="77777777" w:rsidR="00D731B9" w:rsidRPr="0029415A" w:rsidRDefault="00D731B9" w:rsidP="00580077">
            <w:pPr>
              <w:pStyle w:val="BodyText"/>
              <w:jc w:val="both"/>
            </w:pPr>
            <w:r w:rsidRPr="0029415A">
              <w:t>Social</w:t>
            </w:r>
            <w:r w:rsidRPr="0029415A">
              <w:tab/>
            </w:r>
          </w:p>
        </w:tc>
      </w:tr>
      <w:tr w:rsidR="00D731B9" w:rsidRPr="0029415A" w14:paraId="4D398E37" w14:textId="77777777" w:rsidTr="00580077">
        <w:tc>
          <w:tcPr>
            <w:tcW w:w="9016" w:type="dxa"/>
          </w:tcPr>
          <w:p w14:paraId="25C68DC5" w14:textId="5F29943A" w:rsidR="00D731B9" w:rsidRPr="0029415A" w:rsidRDefault="00D731B9" w:rsidP="000526A7">
            <w:pPr>
              <w:pStyle w:val="BodyText"/>
              <w:numPr>
                <w:ilvl w:val="0"/>
                <w:numId w:val="12"/>
              </w:numPr>
              <w:jc w:val="both"/>
            </w:pPr>
            <w:r w:rsidRPr="0029415A">
              <w:t>Covid 19 Pandemic has changed how people shop and customer behaviour.</w:t>
            </w:r>
          </w:p>
        </w:tc>
      </w:tr>
      <w:tr w:rsidR="00D731B9" w:rsidRPr="0029415A" w14:paraId="25C1BD67" w14:textId="77777777" w:rsidTr="00580077">
        <w:tc>
          <w:tcPr>
            <w:tcW w:w="9016" w:type="dxa"/>
          </w:tcPr>
          <w:p w14:paraId="3411B10B" w14:textId="77777777" w:rsidR="00D731B9" w:rsidRPr="0029415A" w:rsidRDefault="00D731B9" w:rsidP="00580077">
            <w:pPr>
              <w:pStyle w:val="BodyText"/>
              <w:jc w:val="both"/>
            </w:pPr>
            <w:r w:rsidRPr="0029415A">
              <w:t>Technological</w:t>
            </w:r>
          </w:p>
        </w:tc>
      </w:tr>
      <w:tr w:rsidR="00D731B9" w:rsidRPr="0029415A" w14:paraId="2D495566" w14:textId="77777777" w:rsidTr="00580077">
        <w:trPr>
          <w:trHeight w:val="576"/>
        </w:trPr>
        <w:tc>
          <w:tcPr>
            <w:tcW w:w="9016" w:type="dxa"/>
            <w:tcBorders>
              <w:bottom w:val="single" w:sz="4" w:space="0" w:color="auto"/>
            </w:tcBorders>
          </w:tcPr>
          <w:p w14:paraId="148BDA0F" w14:textId="7DF80CE9" w:rsidR="00D731B9" w:rsidRPr="0029415A" w:rsidRDefault="00D731B9" w:rsidP="00580077">
            <w:pPr>
              <w:pStyle w:val="BodyText"/>
              <w:numPr>
                <w:ilvl w:val="0"/>
                <w:numId w:val="12"/>
              </w:numPr>
              <w:jc w:val="both"/>
            </w:pPr>
            <w:r w:rsidRPr="0029415A">
              <w:t xml:space="preserve">Artificial Intelligence may change the way </w:t>
            </w:r>
            <w:r w:rsidR="00F36FF9">
              <w:t>customers</w:t>
            </w:r>
            <w:r w:rsidRPr="0029415A">
              <w:t xml:space="preserve"> clean </w:t>
            </w:r>
          </w:p>
          <w:p w14:paraId="2FF6E203" w14:textId="0F2A5C30" w:rsidR="00D731B9" w:rsidRPr="0029415A" w:rsidRDefault="00D731B9" w:rsidP="00580077">
            <w:pPr>
              <w:pStyle w:val="BodyText"/>
              <w:numPr>
                <w:ilvl w:val="0"/>
                <w:numId w:val="12"/>
              </w:numPr>
              <w:jc w:val="both"/>
            </w:pPr>
            <w:r w:rsidRPr="0029415A">
              <w:t>Dyson’s technologies could mature and become obsolete.</w:t>
            </w:r>
          </w:p>
        </w:tc>
      </w:tr>
      <w:tr w:rsidR="00D731B9" w:rsidRPr="0029415A" w14:paraId="3AA94954" w14:textId="77777777" w:rsidTr="00580077">
        <w:trPr>
          <w:trHeight w:val="276"/>
        </w:trPr>
        <w:tc>
          <w:tcPr>
            <w:tcW w:w="9016" w:type="dxa"/>
            <w:tcBorders>
              <w:bottom w:val="single" w:sz="4" w:space="0" w:color="auto"/>
            </w:tcBorders>
          </w:tcPr>
          <w:p w14:paraId="715DE864" w14:textId="77777777" w:rsidR="00D731B9" w:rsidRPr="0029415A" w:rsidRDefault="00D731B9" w:rsidP="00580077">
            <w:pPr>
              <w:pStyle w:val="BodyText"/>
              <w:jc w:val="both"/>
            </w:pPr>
            <w:r w:rsidRPr="0029415A">
              <w:t>Environmental</w:t>
            </w:r>
          </w:p>
        </w:tc>
      </w:tr>
      <w:tr w:rsidR="00D731B9" w:rsidRPr="0029415A" w14:paraId="37691C87" w14:textId="77777777" w:rsidTr="00702240">
        <w:trPr>
          <w:trHeight w:val="1066"/>
        </w:trPr>
        <w:tc>
          <w:tcPr>
            <w:tcW w:w="9016" w:type="dxa"/>
            <w:tcBorders>
              <w:bottom w:val="single" w:sz="4" w:space="0" w:color="auto"/>
            </w:tcBorders>
          </w:tcPr>
          <w:p w14:paraId="0B6EDEE1" w14:textId="77777777" w:rsidR="00D731B9" w:rsidRPr="0029415A" w:rsidRDefault="00D731B9" w:rsidP="00580077">
            <w:pPr>
              <w:pStyle w:val="BodyText"/>
              <w:numPr>
                <w:ilvl w:val="0"/>
                <w:numId w:val="12"/>
              </w:numPr>
              <w:jc w:val="both"/>
            </w:pPr>
            <w:r w:rsidRPr="0029415A">
              <w:t>Environmental policies and changing world views on sustainability and climate change which will affect Dyson’s corporate social responsibility and products: projects that use less packaging, use less energy and are recyclable</w:t>
            </w:r>
          </w:p>
        </w:tc>
      </w:tr>
      <w:tr w:rsidR="00D731B9" w:rsidRPr="0029415A" w14:paraId="5F9A218C" w14:textId="77777777" w:rsidTr="00580077">
        <w:tc>
          <w:tcPr>
            <w:tcW w:w="9016" w:type="dxa"/>
          </w:tcPr>
          <w:p w14:paraId="56784920" w14:textId="77777777" w:rsidR="00D731B9" w:rsidRPr="0029415A" w:rsidRDefault="00D731B9" w:rsidP="00580077">
            <w:pPr>
              <w:pStyle w:val="BodyText"/>
              <w:jc w:val="both"/>
            </w:pPr>
            <w:r w:rsidRPr="0029415A">
              <w:t>Legal</w:t>
            </w:r>
            <w:r w:rsidRPr="0029415A">
              <w:tab/>
            </w:r>
          </w:p>
        </w:tc>
      </w:tr>
      <w:tr w:rsidR="00D731B9" w:rsidRPr="0029415A" w14:paraId="51E2BE04" w14:textId="77777777" w:rsidTr="00702240">
        <w:trPr>
          <w:trHeight w:val="1213"/>
        </w:trPr>
        <w:tc>
          <w:tcPr>
            <w:tcW w:w="9016" w:type="dxa"/>
            <w:tcBorders>
              <w:bottom w:val="single" w:sz="4" w:space="0" w:color="auto"/>
            </w:tcBorders>
          </w:tcPr>
          <w:p w14:paraId="3705D84B" w14:textId="77777777" w:rsidR="00D731B9" w:rsidRPr="0029415A" w:rsidRDefault="00D731B9" w:rsidP="00580077">
            <w:pPr>
              <w:pStyle w:val="BodyText"/>
              <w:numPr>
                <w:ilvl w:val="0"/>
                <w:numId w:val="12"/>
              </w:numPr>
              <w:jc w:val="both"/>
            </w:pPr>
            <w:r w:rsidRPr="0029415A">
              <w:t>Country specific legislation and laws such as labour laws and health &amp; safety regulations.</w:t>
            </w:r>
          </w:p>
          <w:p w14:paraId="76478651" w14:textId="77777777" w:rsidR="00D731B9" w:rsidRDefault="00D731B9" w:rsidP="00580077">
            <w:pPr>
              <w:pStyle w:val="BodyText"/>
              <w:numPr>
                <w:ilvl w:val="0"/>
                <w:numId w:val="12"/>
              </w:numPr>
              <w:jc w:val="both"/>
            </w:pPr>
            <w:r w:rsidRPr="0029415A">
              <w:t>Ethical sourcing laws (Myers, Hulks and Wiggins, 2012).</w:t>
            </w:r>
          </w:p>
          <w:p w14:paraId="30F8BFCC" w14:textId="77777777" w:rsidR="00D731B9" w:rsidRPr="0029415A" w:rsidRDefault="00D731B9" w:rsidP="00580077">
            <w:pPr>
              <w:pStyle w:val="BodyText"/>
              <w:numPr>
                <w:ilvl w:val="0"/>
                <w:numId w:val="12"/>
              </w:numPr>
              <w:jc w:val="both"/>
            </w:pPr>
            <w:r>
              <w:t>Intellectual Property</w:t>
            </w:r>
          </w:p>
        </w:tc>
      </w:tr>
    </w:tbl>
    <w:p w14:paraId="278D3957" w14:textId="464FEC27" w:rsidR="00702240" w:rsidRDefault="00702240" w:rsidP="00C52777">
      <w:pPr>
        <w:pStyle w:val="BodyText"/>
      </w:pPr>
    </w:p>
    <w:p w14:paraId="03235DFA" w14:textId="7ED8F012" w:rsidR="00CD3150" w:rsidRDefault="00CD3150" w:rsidP="00C52777">
      <w:pPr>
        <w:pStyle w:val="BodyText"/>
      </w:pPr>
    </w:p>
    <w:p w14:paraId="637EE1D8" w14:textId="4A435350" w:rsidR="00CD3150" w:rsidRDefault="00CD3150" w:rsidP="00C52777">
      <w:pPr>
        <w:pStyle w:val="BodyText"/>
      </w:pPr>
    </w:p>
    <w:p w14:paraId="13DFF3A4" w14:textId="0D77BD56" w:rsidR="00CD3150" w:rsidRDefault="00CD3150" w:rsidP="00C52777">
      <w:pPr>
        <w:pStyle w:val="BodyText"/>
      </w:pPr>
    </w:p>
    <w:p w14:paraId="45A747BC" w14:textId="61C6BFE3" w:rsidR="00CD3150" w:rsidRDefault="00CD3150" w:rsidP="00C52777">
      <w:pPr>
        <w:pStyle w:val="BodyText"/>
      </w:pPr>
    </w:p>
    <w:p w14:paraId="20BC6067" w14:textId="60DF7645" w:rsidR="00CD3150" w:rsidRDefault="00CD3150" w:rsidP="00C52777">
      <w:pPr>
        <w:pStyle w:val="BodyText"/>
      </w:pPr>
    </w:p>
    <w:p w14:paraId="4E9FCF17" w14:textId="77777777" w:rsidR="00CD3150" w:rsidRDefault="00CD3150" w:rsidP="00C52777">
      <w:pPr>
        <w:pStyle w:val="BodyText"/>
      </w:pPr>
    </w:p>
    <w:p w14:paraId="44F60AB7" w14:textId="3C538F13" w:rsidR="00E35647" w:rsidRDefault="00E35647" w:rsidP="00E35647">
      <w:pPr>
        <w:pStyle w:val="Heading1"/>
        <w:jc w:val="left"/>
        <w:rPr>
          <w:sz w:val="24"/>
          <w:szCs w:val="24"/>
        </w:rPr>
      </w:pPr>
      <w:bookmarkStart w:id="10" w:name="_Toc98238725"/>
      <w:r w:rsidRPr="003F7D7B">
        <w:rPr>
          <w:sz w:val="24"/>
          <w:szCs w:val="24"/>
        </w:rPr>
        <w:t>2.</w:t>
      </w:r>
      <w:r>
        <w:rPr>
          <w:sz w:val="24"/>
          <w:szCs w:val="24"/>
        </w:rPr>
        <w:t>5</w:t>
      </w:r>
      <w:r w:rsidRPr="003F7D7B">
        <w:rPr>
          <w:sz w:val="24"/>
          <w:szCs w:val="24"/>
        </w:rPr>
        <w:t xml:space="preserve"> SWOT Analysis</w:t>
      </w:r>
      <w:bookmarkEnd w:id="10"/>
    </w:p>
    <w:p w14:paraId="6CA4910F" w14:textId="1E52D202" w:rsidR="002E307F" w:rsidRPr="00F930B9" w:rsidRDefault="00F930B9" w:rsidP="0036207D">
      <w:pPr>
        <w:pStyle w:val="BodyText"/>
        <w:jc w:val="both"/>
      </w:pPr>
      <w:r w:rsidRPr="00F930B9">
        <w:t>A SWOT analysis</w:t>
      </w:r>
      <w:r w:rsidR="008E5EF6">
        <w:t xml:space="preserve">, </w:t>
      </w:r>
      <w:r w:rsidRPr="00F930B9">
        <w:t xml:space="preserve">is a planning tool used to understand key factors involved in </w:t>
      </w:r>
      <w:r w:rsidR="008E5EF6">
        <w:t>Dyson Ltd</w:t>
      </w:r>
      <w:r w:rsidRPr="00F930B9">
        <w:t xml:space="preserve">. It involves stating the objective of the </w:t>
      </w:r>
      <w:r w:rsidR="00C70EB3" w:rsidRPr="00F930B9">
        <w:t>organisation and</w:t>
      </w:r>
      <w:r w:rsidRPr="00F930B9">
        <w:t xml:space="preserve"> identifying the internal and external factors that are either supportive or unfavourable to achieving that objective</w:t>
      </w:r>
      <w:r>
        <w:t xml:space="preserve"> (CIPD, 2021)</w:t>
      </w:r>
      <w:r w:rsidR="008C3616">
        <w:t>:</w:t>
      </w:r>
    </w:p>
    <w:tbl>
      <w:tblPr>
        <w:tblStyle w:val="TableGrid"/>
        <w:tblW w:w="0" w:type="auto"/>
        <w:tblLook w:val="04A0" w:firstRow="1" w:lastRow="0" w:firstColumn="1" w:lastColumn="0" w:noHBand="0" w:noVBand="1"/>
      </w:tblPr>
      <w:tblGrid>
        <w:gridCol w:w="9016"/>
      </w:tblGrid>
      <w:tr w:rsidR="00D24164" w:rsidRPr="00D24164" w14:paraId="6705003A" w14:textId="77777777" w:rsidTr="00FB3FF6">
        <w:tc>
          <w:tcPr>
            <w:tcW w:w="9016" w:type="dxa"/>
          </w:tcPr>
          <w:p w14:paraId="2F623E83" w14:textId="77777777" w:rsidR="00D24164" w:rsidRPr="00D24164" w:rsidRDefault="00D24164" w:rsidP="00A51E12">
            <w:pPr>
              <w:pStyle w:val="BodyText"/>
            </w:pPr>
            <w:r w:rsidRPr="00D24164">
              <w:lastRenderedPageBreak/>
              <w:t>Strengths</w:t>
            </w:r>
          </w:p>
        </w:tc>
      </w:tr>
      <w:tr w:rsidR="00D24164" w:rsidRPr="00D24164" w14:paraId="3D7C43FE" w14:textId="77777777" w:rsidTr="00A6782B">
        <w:trPr>
          <w:trHeight w:val="5151"/>
        </w:trPr>
        <w:tc>
          <w:tcPr>
            <w:tcW w:w="9016" w:type="dxa"/>
            <w:tcBorders>
              <w:bottom w:val="single" w:sz="4" w:space="0" w:color="auto"/>
            </w:tcBorders>
          </w:tcPr>
          <w:p w14:paraId="1D9334BC" w14:textId="2EA66B73" w:rsidR="001D51D7" w:rsidRPr="00D24164" w:rsidRDefault="00EE4C82" w:rsidP="00A51E12">
            <w:pPr>
              <w:pStyle w:val="BodyText"/>
              <w:numPr>
                <w:ilvl w:val="0"/>
                <w:numId w:val="2"/>
              </w:numPr>
            </w:pPr>
            <w:r>
              <w:t>T</w:t>
            </w:r>
            <w:r w:rsidR="00D24164" w:rsidRPr="00D24164">
              <w:t>he company provide</w:t>
            </w:r>
            <w:r>
              <w:t>s</w:t>
            </w:r>
            <w:r w:rsidR="00D24164" w:rsidRPr="00D24164">
              <w:t xml:space="preserve"> innovative products, designed and manufactured by Dyson;</w:t>
            </w:r>
          </w:p>
          <w:p w14:paraId="14700FA2" w14:textId="3D60D4EF" w:rsidR="001D51D7" w:rsidRPr="00D24164" w:rsidRDefault="001D51D7" w:rsidP="00A51E12">
            <w:pPr>
              <w:pStyle w:val="BodyText"/>
              <w:numPr>
                <w:ilvl w:val="0"/>
                <w:numId w:val="2"/>
              </w:numPr>
            </w:pPr>
            <w:r w:rsidRPr="00D24164">
              <w:t>All Dyson products are meticulously designed and manufactured;</w:t>
            </w:r>
          </w:p>
          <w:p w14:paraId="1B978422" w14:textId="77777777" w:rsidR="001D51D7" w:rsidRPr="00D24164" w:rsidRDefault="001D51D7" w:rsidP="00A51E12">
            <w:pPr>
              <w:pStyle w:val="BodyText"/>
              <w:numPr>
                <w:ilvl w:val="0"/>
                <w:numId w:val="2"/>
              </w:numPr>
            </w:pPr>
            <w:r w:rsidRPr="00D24164">
              <w:t>Owns James Dyson Foundation, encouraging young people to pursue careers in engineering;</w:t>
            </w:r>
          </w:p>
          <w:p w14:paraId="054B017A" w14:textId="77777777" w:rsidR="001D51D7" w:rsidRPr="00D24164" w:rsidRDefault="001D51D7" w:rsidP="00A51E12">
            <w:pPr>
              <w:pStyle w:val="BodyText"/>
              <w:numPr>
                <w:ilvl w:val="0"/>
                <w:numId w:val="2"/>
              </w:numPr>
            </w:pPr>
            <w:r w:rsidRPr="00D24164">
              <w:t>Huge Workforce-Around 12,000 Dyson employees work for the company all over the world. Each of their employees plays a role in the product’s success.</w:t>
            </w:r>
          </w:p>
          <w:p w14:paraId="741FAD6D" w14:textId="6E3E7199" w:rsidR="001D51D7" w:rsidRPr="00D24164" w:rsidRDefault="001D51D7" w:rsidP="00A51E12">
            <w:pPr>
              <w:pStyle w:val="BodyText"/>
              <w:numPr>
                <w:ilvl w:val="0"/>
                <w:numId w:val="2"/>
              </w:numPr>
            </w:pPr>
            <w:r w:rsidRPr="00D24164">
              <w:t xml:space="preserve">Research and Development- Dyson’s success is largely due to its research and development efforts. Dyson headquarters conduct the initial research, design, and development of Dyson technologies. </w:t>
            </w:r>
          </w:p>
          <w:p w14:paraId="21C5EF61" w14:textId="7AECC8D1" w:rsidR="001D51D7" w:rsidRPr="00D24164" w:rsidRDefault="001D51D7" w:rsidP="00A51E12">
            <w:pPr>
              <w:pStyle w:val="BodyText"/>
              <w:numPr>
                <w:ilvl w:val="0"/>
                <w:numId w:val="2"/>
              </w:numPr>
            </w:pPr>
            <w:r w:rsidRPr="00D24164">
              <w:t xml:space="preserve">Great Designs- For each product, Dyson creates new and fantastic designs. </w:t>
            </w:r>
          </w:p>
          <w:p w14:paraId="7FB46DB8" w14:textId="77777777" w:rsidR="001D51D7" w:rsidRPr="00D24164" w:rsidRDefault="001D51D7" w:rsidP="00A51E12">
            <w:pPr>
              <w:pStyle w:val="BodyText"/>
              <w:numPr>
                <w:ilvl w:val="0"/>
                <w:numId w:val="2"/>
              </w:numPr>
            </w:pPr>
            <w:r w:rsidRPr="00D24164">
              <w:t>A Strong Team – The Dyson team is driven, and its members possess a wide range of skills.</w:t>
            </w:r>
          </w:p>
          <w:p w14:paraId="4AB15C01" w14:textId="77777777" w:rsidR="001D51D7" w:rsidRPr="00D24164" w:rsidRDefault="001D51D7" w:rsidP="00A51E12">
            <w:pPr>
              <w:pStyle w:val="BodyText"/>
              <w:numPr>
                <w:ilvl w:val="0"/>
                <w:numId w:val="2"/>
              </w:numPr>
            </w:pPr>
            <w:r w:rsidRPr="00D24164">
              <w:t>Strong UK Awareness-Dyson has a strong presence in the UK market, as its products are well-liked by the locals.</w:t>
            </w:r>
          </w:p>
          <w:p w14:paraId="45E6ACB4" w14:textId="490635C4" w:rsidR="00D24164" w:rsidRPr="00D24164" w:rsidRDefault="001D51D7" w:rsidP="00A51E12">
            <w:pPr>
              <w:pStyle w:val="BodyText"/>
              <w:numPr>
                <w:ilvl w:val="0"/>
                <w:numId w:val="2"/>
              </w:numPr>
            </w:pPr>
            <w:r w:rsidRPr="00D24164">
              <w:t>Great Technology Usage – The Dyson team is enthusiastic about digital and mobile markets</w:t>
            </w:r>
            <w:r w:rsidR="00D56B5A">
              <w:t xml:space="preserve"> </w:t>
            </w:r>
            <w:r w:rsidR="00D56B5A" w:rsidRPr="00D56B5A">
              <w:t>(Shastri, 2022).</w:t>
            </w:r>
          </w:p>
        </w:tc>
      </w:tr>
      <w:tr w:rsidR="00D24164" w:rsidRPr="00D24164" w14:paraId="1815763C" w14:textId="77777777" w:rsidTr="00FB3FF6">
        <w:tc>
          <w:tcPr>
            <w:tcW w:w="9016" w:type="dxa"/>
          </w:tcPr>
          <w:p w14:paraId="4F30A421" w14:textId="77777777" w:rsidR="00D24164" w:rsidRPr="00D24164" w:rsidRDefault="00D24164" w:rsidP="00A51E12">
            <w:pPr>
              <w:pStyle w:val="BodyText"/>
            </w:pPr>
            <w:r w:rsidRPr="00D24164">
              <w:t>Weaknesses</w:t>
            </w:r>
          </w:p>
        </w:tc>
      </w:tr>
      <w:tr w:rsidR="00D24164" w:rsidRPr="00D24164" w14:paraId="75C5FBA2" w14:textId="77777777" w:rsidTr="001D51D7">
        <w:trPr>
          <w:trHeight w:val="870"/>
        </w:trPr>
        <w:tc>
          <w:tcPr>
            <w:tcW w:w="9016" w:type="dxa"/>
            <w:tcBorders>
              <w:bottom w:val="single" w:sz="4" w:space="0" w:color="auto"/>
            </w:tcBorders>
          </w:tcPr>
          <w:p w14:paraId="4387FB76" w14:textId="77777777" w:rsidR="001D51D7" w:rsidRPr="00D24164" w:rsidRDefault="00D24164" w:rsidP="00A51E12">
            <w:pPr>
              <w:pStyle w:val="BodyText"/>
              <w:numPr>
                <w:ilvl w:val="0"/>
                <w:numId w:val="4"/>
              </w:numPr>
            </w:pPr>
            <w:r w:rsidRPr="00D24164">
              <w:t>High prices compared with its competitors;</w:t>
            </w:r>
          </w:p>
          <w:p w14:paraId="0A659306" w14:textId="25717ECC" w:rsidR="00D24164" w:rsidRPr="00D24164" w:rsidRDefault="001D51D7" w:rsidP="00A51E12">
            <w:pPr>
              <w:pStyle w:val="BodyText"/>
              <w:numPr>
                <w:ilvl w:val="0"/>
                <w:numId w:val="4"/>
              </w:numPr>
            </w:pPr>
            <w:r w:rsidRPr="00D24164">
              <w:t>Lawsuits and controversies –lawsuits with Amway, Qualtex, Vax, Samsung, and Excel Dryer</w:t>
            </w:r>
            <w:r w:rsidR="008E5EF6">
              <w:t xml:space="preserve"> (Sha</w:t>
            </w:r>
            <w:r w:rsidR="00D56B5A">
              <w:t>stri, 2022).</w:t>
            </w:r>
          </w:p>
        </w:tc>
      </w:tr>
      <w:tr w:rsidR="00D24164" w:rsidRPr="00D24164" w14:paraId="4C6C7C06" w14:textId="77777777" w:rsidTr="00FB3FF6">
        <w:tc>
          <w:tcPr>
            <w:tcW w:w="9016" w:type="dxa"/>
          </w:tcPr>
          <w:p w14:paraId="6110612A" w14:textId="77777777" w:rsidR="00D24164" w:rsidRPr="00D24164" w:rsidRDefault="00D24164" w:rsidP="00A51E12">
            <w:pPr>
              <w:pStyle w:val="BodyText"/>
            </w:pPr>
            <w:r w:rsidRPr="00D24164">
              <w:t>Opportunities</w:t>
            </w:r>
          </w:p>
        </w:tc>
      </w:tr>
      <w:tr w:rsidR="00D24164" w:rsidRPr="00D24164" w14:paraId="142C25AD" w14:textId="77777777" w:rsidTr="001D51D7">
        <w:trPr>
          <w:trHeight w:val="1474"/>
        </w:trPr>
        <w:tc>
          <w:tcPr>
            <w:tcW w:w="9016" w:type="dxa"/>
            <w:tcBorders>
              <w:bottom w:val="single" w:sz="4" w:space="0" w:color="auto"/>
            </w:tcBorders>
          </w:tcPr>
          <w:p w14:paraId="60D92110" w14:textId="77777777" w:rsidR="001D51D7" w:rsidRPr="00D24164" w:rsidRDefault="00D24164" w:rsidP="00A51E12">
            <w:pPr>
              <w:pStyle w:val="BodyText"/>
              <w:numPr>
                <w:ilvl w:val="0"/>
                <w:numId w:val="5"/>
              </w:numPr>
            </w:pPr>
            <w:r w:rsidRPr="00D24164">
              <w:t xml:space="preserve">Global expansion </w:t>
            </w:r>
          </w:p>
          <w:p w14:paraId="7E0E4DCD" w14:textId="77777777" w:rsidR="001D51D7" w:rsidRPr="00D24164" w:rsidRDefault="001D51D7" w:rsidP="00A51E12">
            <w:pPr>
              <w:pStyle w:val="BodyText"/>
              <w:numPr>
                <w:ilvl w:val="0"/>
                <w:numId w:val="5"/>
              </w:numPr>
            </w:pPr>
            <w:r w:rsidRPr="00D24164">
              <w:t>Enhancing product features to meet customer requirements</w:t>
            </w:r>
          </w:p>
          <w:p w14:paraId="09B07740" w14:textId="5346F07E" w:rsidR="001D51D7" w:rsidRPr="00D24164" w:rsidRDefault="001D51D7" w:rsidP="00A51E12">
            <w:pPr>
              <w:pStyle w:val="BodyText"/>
              <w:numPr>
                <w:ilvl w:val="0"/>
                <w:numId w:val="5"/>
              </w:numPr>
            </w:pPr>
            <w:r w:rsidRPr="00D24164">
              <w:t>Create a patent for its products</w:t>
            </w:r>
            <w:r w:rsidR="00A6782B">
              <w:t xml:space="preserve"> globally</w:t>
            </w:r>
          </w:p>
          <w:p w14:paraId="78DEBE01" w14:textId="62DD6194" w:rsidR="00D24164" w:rsidRPr="00D24164" w:rsidRDefault="001D51D7" w:rsidP="00A51E12">
            <w:pPr>
              <w:pStyle w:val="BodyText"/>
              <w:numPr>
                <w:ilvl w:val="0"/>
                <w:numId w:val="5"/>
              </w:numPr>
            </w:pPr>
            <w:r w:rsidRPr="00D24164">
              <w:t>Online Presence – Dyson has allowed customers to shop from a variety of retailers</w:t>
            </w:r>
            <w:r w:rsidR="008E5EF6">
              <w:t xml:space="preserve"> (Shastri, 2022)</w:t>
            </w:r>
            <w:r w:rsidRPr="00D24164">
              <w:t>.</w:t>
            </w:r>
          </w:p>
        </w:tc>
      </w:tr>
      <w:tr w:rsidR="00D24164" w:rsidRPr="00D24164" w14:paraId="79990AB6" w14:textId="77777777" w:rsidTr="00FB3FF6">
        <w:tc>
          <w:tcPr>
            <w:tcW w:w="9016" w:type="dxa"/>
          </w:tcPr>
          <w:p w14:paraId="3387BE37" w14:textId="77777777" w:rsidR="00D24164" w:rsidRPr="00D24164" w:rsidRDefault="00D24164" w:rsidP="00A51E12">
            <w:pPr>
              <w:pStyle w:val="BodyText"/>
            </w:pPr>
            <w:r w:rsidRPr="00D24164">
              <w:t>Threats</w:t>
            </w:r>
          </w:p>
        </w:tc>
      </w:tr>
      <w:tr w:rsidR="00D24164" w:rsidRPr="00D24164" w14:paraId="5B9B86B6" w14:textId="77777777" w:rsidTr="001D51D7">
        <w:trPr>
          <w:trHeight w:val="2302"/>
        </w:trPr>
        <w:tc>
          <w:tcPr>
            <w:tcW w:w="9016" w:type="dxa"/>
            <w:tcBorders>
              <w:bottom w:val="single" w:sz="4" w:space="0" w:color="auto"/>
            </w:tcBorders>
          </w:tcPr>
          <w:p w14:paraId="79116C72" w14:textId="77777777" w:rsidR="001D51D7" w:rsidRPr="00D24164" w:rsidRDefault="00D24164" w:rsidP="00A51E12">
            <w:pPr>
              <w:pStyle w:val="BodyText"/>
              <w:numPr>
                <w:ilvl w:val="0"/>
                <w:numId w:val="8"/>
              </w:numPr>
            </w:pPr>
            <w:r w:rsidRPr="00D24164">
              <w:t>Market fluctuation in UK causing a significant risk to the business</w:t>
            </w:r>
          </w:p>
          <w:p w14:paraId="3DFE1885" w14:textId="77777777" w:rsidR="001D51D7" w:rsidRPr="00D24164" w:rsidRDefault="001D51D7" w:rsidP="00A51E12">
            <w:pPr>
              <w:pStyle w:val="BodyText"/>
              <w:numPr>
                <w:ilvl w:val="0"/>
                <w:numId w:val="8"/>
              </w:numPr>
            </w:pPr>
            <w:r w:rsidRPr="00D24164">
              <w:t>High prices- customers are more likely to purchase lower-cost products, that could harm Dyson Company</w:t>
            </w:r>
          </w:p>
          <w:p w14:paraId="7AFB8967" w14:textId="77777777" w:rsidR="001D51D7" w:rsidRPr="00D24164" w:rsidRDefault="001D51D7" w:rsidP="00A51E12">
            <w:pPr>
              <w:pStyle w:val="BodyText"/>
              <w:numPr>
                <w:ilvl w:val="0"/>
                <w:numId w:val="8"/>
              </w:numPr>
            </w:pPr>
            <w:r w:rsidRPr="00D24164">
              <w:t>Strong competitors- Competitors have a strong brand and can pose a serious threat to their business.</w:t>
            </w:r>
          </w:p>
          <w:p w14:paraId="7F3CD3EF" w14:textId="1D17F32B" w:rsidR="00D24164" w:rsidRPr="00D24164" w:rsidRDefault="001D51D7" w:rsidP="00A51E12">
            <w:pPr>
              <w:pStyle w:val="BodyText"/>
              <w:numPr>
                <w:ilvl w:val="0"/>
                <w:numId w:val="8"/>
              </w:numPr>
            </w:pPr>
            <w:r w:rsidRPr="00D24164">
              <w:t>Delay in product launch- When a product is delayed in being released, it poses a significant risk because competitors may release a similar product at the same time (Shastri, 2022)</w:t>
            </w:r>
            <w:r w:rsidR="00D56B5A">
              <w:t>.</w:t>
            </w:r>
          </w:p>
        </w:tc>
      </w:tr>
    </w:tbl>
    <w:p w14:paraId="44E0FE63" w14:textId="77777777" w:rsidR="008257FB" w:rsidRDefault="008257FB" w:rsidP="00E93717">
      <w:pPr>
        <w:pStyle w:val="Heading1"/>
        <w:jc w:val="left"/>
        <w:rPr>
          <w:sz w:val="26"/>
          <w:szCs w:val="26"/>
        </w:rPr>
      </w:pPr>
    </w:p>
    <w:p w14:paraId="1F97C402" w14:textId="00407BFB" w:rsidR="00F07CE6" w:rsidRPr="003C2607" w:rsidRDefault="008257FB" w:rsidP="00E93717">
      <w:pPr>
        <w:pStyle w:val="Heading1"/>
        <w:jc w:val="left"/>
        <w:rPr>
          <w:sz w:val="26"/>
          <w:szCs w:val="26"/>
        </w:rPr>
      </w:pPr>
      <w:bookmarkStart w:id="11" w:name="_Toc98238726"/>
      <w:r>
        <w:rPr>
          <w:sz w:val="26"/>
          <w:szCs w:val="26"/>
        </w:rPr>
        <w:t xml:space="preserve">2.6 </w:t>
      </w:r>
      <w:r w:rsidR="00E93717" w:rsidRPr="003C2607">
        <w:rPr>
          <w:sz w:val="26"/>
          <w:szCs w:val="26"/>
        </w:rPr>
        <w:t>Force-Field Analysis</w:t>
      </w:r>
      <w:bookmarkEnd w:id="11"/>
    </w:p>
    <w:p w14:paraId="6F1F456A" w14:textId="4F7A3D8A" w:rsidR="00DE0A88" w:rsidRDefault="00EC2C6C" w:rsidP="00C33947">
      <w:pPr>
        <w:pStyle w:val="BodyText"/>
        <w:jc w:val="both"/>
      </w:pPr>
      <w:r>
        <w:t>In present times, o</w:t>
      </w:r>
      <w:r w:rsidR="00BF13B8" w:rsidRPr="00BF13B8">
        <w:t>rganizations need to be able to adapt to different market conditions and customer needs</w:t>
      </w:r>
      <w:r w:rsidR="001931F2">
        <w:t xml:space="preserve">. </w:t>
      </w:r>
      <w:r w:rsidR="00BF13B8" w:rsidRPr="00BF13B8">
        <w:t>When an organization isn’t flexible, another business will swoop in and take those customers</w:t>
      </w:r>
      <w:r w:rsidR="001931F2">
        <w:t xml:space="preserve"> </w:t>
      </w:r>
      <w:r w:rsidR="00BF13B8" w:rsidRPr="00BF13B8">
        <w:t>and those profits</w:t>
      </w:r>
      <w:r w:rsidR="001931F2">
        <w:t xml:space="preserve"> </w:t>
      </w:r>
      <w:r w:rsidR="00BF13B8" w:rsidRPr="00BF13B8">
        <w:t>away</w:t>
      </w:r>
      <w:r w:rsidR="007D59A7">
        <w:t xml:space="preserve">. Therefore, </w:t>
      </w:r>
      <w:r w:rsidRPr="00EC2C6C">
        <w:t xml:space="preserve">change management is </w:t>
      </w:r>
      <w:r w:rsidR="00187B56">
        <w:t>seen as</w:t>
      </w:r>
      <w:r w:rsidRPr="00EC2C6C">
        <w:t xml:space="preserve"> a </w:t>
      </w:r>
      <w:r w:rsidR="00187B56" w:rsidRPr="00EC2C6C">
        <w:t>behaviour</w:t>
      </w:r>
      <w:r w:rsidR="00187B56">
        <w:t xml:space="preserve">, in which </w:t>
      </w:r>
      <w:r w:rsidR="00187B56" w:rsidRPr="00EC2C6C">
        <w:t xml:space="preserve">people </w:t>
      </w:r>
      <w:r w:rsidR="00E97367" w:rsidRPr="00EC2C6C">
        <w:t>must</w:t>
      </w:r>
      <w:r w:rsidR="00187B56" w:rsidRPr="00EC2C6C">
        <w:t xml:space="preserve"> </w:t>
      </w:r>
      <w:r w:rsidR="00D64B3B">
        <w:t xml:space="preserve">be </w:t>
      </w:r>
      <w:r w:rsidR="007A01CC">
        <w:t>opened</w:t>
      </w:r>
      <w:r w:rsidR="00D64B3B">
        <w:t xml:space="preserve"> to </w:t>
      </w:r>
      <w:r w:rsidR="00187B56" w:rsidRPr="00EC2C6C">
        <w:t>change</w:t>
      </w:r>
      <w:r w:rsidR="00D64B3B">
        <w:t xml:space="preserve"> and not the o</w:t>
      </w:r>
      <w:r w:rsidR="00D64B3B" w:rsidRPr="00EC2C6C">
        <w:t>rganizatio</w:t>
      </w:r>
      <w:r w:rsidR="00D64B3B">
        <w:t xml:space="preserve">ns. </w:t>
      </w:r>
      <w:r w:rsidR="00A9180B" w:rsidRPr="00A9180B">
        <w:t xml:space="preserve">Organizational change is the transformation or adjustment to the way an organization functions. Organizations adjust to small changes all the time, possibly </w:t>
      </w:r>
      <w:r w:rsidR="00A9180B" w:rsidRPr="00A9180B">
        <w:lastRenderedPageBreak/>
        <w:t>looking to improve productivity, responding to a new regulation</w:t>
      </w:r>
      <w:r w:rsidR="00B741D5">
        <w:t xml:space="preserve"> or</w:t>
      </w:r>
      <w:r w:rsidR="00A9180B" w:rsidRPr="00A9180B">
        <w:t xml:space="preserve"> hiring a new employee</w:t>
      </w:r>
      <w:r w:rsidR="00B741D5">
        <w:t>. In Dyson’s Ltd</w:t>
      </w:r>
      <w:r w:rsidR="006A714A">
        <w:t xml:space="preserve"> case, the change</w:t>
      </w:r>
      <w:r w:rsidR="009D17B7">
        <w:t xml:space="preserve"> of moving their GQ to Singapore</w:t>
      </w:r>
      <w:r w:rsidR="006A714A">
        <w:t xml:space="preserve"> </w:t>
      </w:r>
      <w:r w:rsidR="0023267C">
        <w:t>could</w:t>
      </w:r>
      <w:r w:rsidR="00EB3D2C">
        <w:t xml:space="preserve"> have</w:t>
      </w:r>
      <w:r w:rsidR="0023267C">
        <w:t xml:space="preserve"> be</w:t>
      </w:r>
      <w:r w:rsidR="00EB3D2C">
        <w:t>en</w:t>
      </w:r>
      <w:r w:rsidR="0023267C">
        <w:t xml:space="preserve"> </w:t>
      </w:r>
      <w:r w:rsidR="006A714A">
        <w:t>caused</w:t>
      </w:r>
      <w:r w:rsidR="00387806">
        <w:t xml:space="preserve"> by</w:t>
      </w:r>
      <w:r w:rsidR="00DE0A88">
        <w:t>:</w:t>
      </w:r>
    </w:p>
    <w:p w14:paraId="35DC6B36" w14:textId="35116AAE" w:rsidR="006C3254" w:rsidRDefault="00DE0A88" w:rsidP="00C33947">
      <w:pPr>
        <w:pStyle w:val="BodyText"/>
        <w:jc w:val="both"/>
      </w:pPr>
      <w:r>
        <w:t>1. E</w:t>
      </w:r>
      <w:r w:rsidR="00387806">
        <w:t xml:space="preserve">xternal forces: </w:t>
      </w:r>
      <w:r w:rsidR="00B40F97">
        <w:t>social</w:t>
      </w:r>
      <w:r w:rsidR="007B01ED">
        <w:t xml:space="preserve"> (intellectual property rights)</w:t>
      </w:r>
      <w:r w:rsidR="00B40F97">
        <w:t>, political</w:t>
      </w:r>
      <w:r w:rsidR="00CE1767">
        <w:t xml:space="preserve"> (Brexit</w:t>
      </w:r>
      <w:r w:rsidR="00AC2FF9">
        <w:t>)</w:t>
      </w:r>
      <w:r w:rsidR="00B40F97">
        <w:t>, economic</w:t>
      </w:r>
      <w:r w:rsidR="00AC2FF9">
        <w:t xml:space="preserve"> (lower taxes)</w:t>
      </w:r>
      <w:r w:rsidR="00B40F97">
        <w:t xml:space="preserve"> and </w:t>
      </w:r>
      <w:r w:rsidR="00E97367">
        <w:t>technological;</w:t>
      </w:r>
    </w:p>
    <w:p w14:paraId="271F86FD" w14:textId="7822AF8A" w:rsidR="00DE0A88" w:rsidRDefault="00430990" w:rsidP="00C33947">
      <w:pPr>
        <w:pStyle w:val="BodyText"/>
        <w:jc w:val="both"/>
      </w:pPr>
      <w:r>
        <w:t>2</w:t>
      </w:r>
      <w:r w:rsidR="00DE0A88">
        <w:t xml:space="preserve">. Business </w:t>
      </w:r>
      <w:r>
        <w:t>environment: industry and competition</w:t>
      </w:r>
      <w:r w:rsidR="00BE1BCB">
        <w:t xml:space="preserve"> (Tesla)</w:t>
      </w:r>
      <w:r>
        <w:t>;</w:t>
      </w:r>
    </w:p>
    <w:p w14:paraId="6DF68449" w14:textId="7E902DA4" w:rsidR="00763C3A" w:rsidRDefault="00430990" w:rsidP="00763C3A">
      <w:pPr>
        <w:pStyle w:val="BodyText2"/>
      </w:pPr>
      <w:r w:rsidRPr="00763C3A">
        <w:t>3</w:t>
      </w:r>
      <w:r w:rsidR="00814E86" w:rsidRPr="00763C3A">
        <w:t>. Internal Forces</w:t>
      </w:r>
      <w:r w:rsidR="00CE635D" w:rsidRPr="00763C3A">
        <w:t>; new mission</w:t>
      </w:r>
      <w:r w:rsidR="00AC2FF9" w:rsidRPr="00763C3A">
        <w:t xml:space="preserve"> (electric cars)</w:t>
      </w:r>
      <w:r w:rsidR="00CE635D" w:rsidRPr="00763C3A">
        <w:t>, conflict</w:t>
      </w:r>
      <w:r w:rsidR="0000388F" w:rsidRPr="00763C3A">
        <w:t xml:space="preserve"> (lawsuits</w:t>
      </w:r>
      <w:r w:rsidR="007A01CC" w:rsidRPr="00763C3A">
        <w:t>),</w:t>
      </w:r>
      <w:r w:rsidR="00034472" w:rsidRPr="00763C3A">
        <w:t xml:space="preserve"> (Graduate Studies</w:t>
      </w:r>
      <w:r w:rsidR="00181BE5" w:rsidRPr="00763C3A">
        <w:t>, 2019).</w:t>
      </w:r>
      <w:r w:rsidR="00ED37E5" w:rsidRPr="00763C3A">
        <w:t xml:space="preserve"> </w:t>
      </w:r>
    </w:p>
    <w:p w14:paraId="38BF10E3" w14:textId="1279D7BB" w:rsidR="00430990" w:rsidRDefault="00ED37E5" w:rsidP="003C2607">
      <w:pPr>
        <w:jc w:val="both"/>
        <w:rPr>
          <w:rFonts w:ascii="Arial" w:hAnsi="Arial" w:cs="Arial"/>
          <w:sz w:val="24"/>
          <w:szCs w:val="24"/>
        </w:rPr>
      </w:pPr>
      <w:r w:rsidRPr="001D6679">
        <w:rPr>
          <w:rFonts w:ascii="Arial" w:hAnsi="Arial" w:cs="Arial"/>
          <w:sz w:val="24"/>
          <w:szCs w:val="24"/>
        </w:rPr>
        <w:t xml:space="preserve">Therefore, Dyson’s decision to move to Singapore </w:t>
      </w:r>
      <w:r w:rsidR="00763C3A">
        <w:rPr>
          <w:rFonts w:ascii="Arial" w:hAnsi="Arial" w:cs="Arial"/>
          <w:sz w:val="24"/>
          <w:szCs w:val="24"/>
        </w:rPr>
        <w:t>seem</w:t>
      </w:r>
      <w:r w:rsidR="0095706A">
        <w:rPr>
          <w:rFonts w:ascii="Arial" w:hAnsi="Arial" w:cs="Arial"/>
          <w:sz w:val="24"/>
          <w:szCs w:val="24"/>
        </w:rPr>
        <w:t>ed to be</w:t>
      </w:r>
      <w:r w:rsidRPr="001D6679">
        <w:rPr>
          <w:rFonts w:ascii="Arial" w:hAnsi="Arial" w:cs="Arial"/>
          <w:sz w:val="24"/>
          <w:szCs w:val="24"/>
        </w:rPr>
        <w:t xml:space="preserve"> caused</w:t>
      </w:r>
      <w:r w:rsidR="0095706A">
        <w:rPr>
          <w:rFonts w:ascii="Arial" w:hAnsi="Arial" w:cs="Arial"/>
          <w:sz w:val="24"/>
          <w:szCs w:val="24"/>
        </w:rPr>
        <w:t xml:space="preserve"> both</w:t>
      </w:r>
      <w:r w:rsidRPr="001D6679">
        <w:rPr>
          <w:rFonts w:ascii="Arial" w:hAnsi="Arial" w:cs="Arial"/>
          <w:sz w:val="24"/>
          <w:szCs w:val="24"/>
        </w:rPr>
        <w:t xml:space="preserve"> by internal forces of change: productivity improvement</w:t>
      </w:r>
      <w:r w:rsidR="007F79D0">
        <w:rPr>
          <w:rFonts w:ascii="Arial" w:hAnsi="Arial" w:cs="Arial"/>
          <w:sz w:val="24"/>
          <w:szCs w:val="24"/>
        </w:rPr>
        <w:t xml:space="preserve">, </w:t>
      </w:r>
      <w:r w:rsidRPr="001D6679">
        <w:rPr>
          <w:rFonts w:ascii="Arial" w:hAnsi="Arial" w:cs="Arial"/>
          <w:sz w:val="24"/>
          <w:szCs w:val="24"/>
        </w:rPr>
        <w:t>cost minimization</w:t>
      </w:r>
      <w:r>
        <w:rPr>
          <w:rFonts w:ascii="Arial" w:hAnsi="Arial" w:cs="Arial"/>
          <w:sz w:val="24"/>
          <w:szCs w:val="24"/>
        </w:rPr>
        <w:t xml:space="preserve"> and development, but </w:t>
      </w:r>
      <w:r w:rsidRPr="00134C46">
        <w:rPr>
          <w:rFonts w:ascii="Arial" w:hAnsi="Arial" w:cs="Arial"/>
          <w:sz w:val="24"/>
          <w:szCs w:val="24"/>
        </w:rPr>
        <w:t xml:space="preserve">also determined by the external factors, </w:t>
      </w:r>
      <w:r w:rsidR="00E97367" w:rsidRPr="00134C46">
        <w:rPr>
          <w:rFonts w:ascii="Arial" w:hAnsi="Arial" w:cs="Arial"/>
          <w:sz w:val="24"/>
          <w:szCs w:val="24"/>
        </w:rPr>
        <w:t>for</w:t>
      </w:r>
      <w:r w:rsidRPr="00134C46">
        <w:rPr>
          <w:rFonts w:ascii="Arial" w:hAnsi="Arial" w:cs="Arial"/>
          <w:sz w:val="24"/>
          <w:szCs w:val="24"/>
        </w:rPr>
        <w:t xml:space="preserve"> the company to develop new technologies, satisfy customer preferences, emerging markets, decrease costs of raw materials, labour, and avoid distractions </w:t>
      </w:r>
      <w:r>
        <w:rPr>
          <w:rFonts w:ascii="Arial" w:hAnsi="Arial" w:cs="Arial"/>
          <w:sz w:val="24"/>
          <w:szCs w:val="24"/>
        </w:rPr>
        <w:t xml:space="preserve">such as </w:t>
      </w:r>
      <w:r w:rsidRPr="00134C46">
        <w:rPr>
          <w:rFonts w:ascii="Arial" w:hAnsi="Arial" w:cs="Arial"/>
          <w:sz w:val="24"/>
          <w:szCs w:val="24"/>
        </w:rPr>
        <w:t>lawsuits</w:t>
      </w:r>
      <w:r>
        <w:rPr>
          <w:rFonts w:ascii="Arial" w:hAnsi="Arial" w:cs="Arial"/>
          <w:sz w:val="24"/>
          <w:szCs w:val="24"/>
        </w:rPr>
        <w:t xml:space="preserve"> or </w:t>
      </w:r>
      <w:r w:rsidR="007A01CC">
        <w:rPr>
          <w:rFonts w:ascii="Arial" w:hAnsi="Arial" w:cs="Arial"/>
          <w:sz w:val="24"/>
          <w:szCs w:val="24"/>
        </w:rPr>
        <w:t xml:space="preserve">the </w:t>
      </w:r>
      <w:r w:rsidR="007A01CC" w:rsidRPr="00134C46">
        <w:rPr>
          <w:rFonts w:ascii="Arial" w:hAnsi="Arial" w:cs="Arial"/>
          <w:sz w:val="24"/>
          <w:szCs w:val="24"/>
        </w:rPr>
        <w:t>deficiency</w:t>
      </w:r>
      <w:r w:rsidRPr="00134C46">
        <w:rPr>
          <w:rFonts w:ascii="Arial" w:hAnsi="Arial" w:cs="Arial"/>
          <w:sz w:val="24"/>
          <w:szCs w:val="24"/>
        </w:rPr>
        <w:t xml:space="preserve"> of support from the UK governmen</w:t>
      </w:r>
      <w:r>
        <w:rPr>
          <w:rFonts w:ascii="Arial" w:hAnsi="Arial" w:cs="Arial"/>
          <w:sz w:val="24"/>
          <w:szCs w:val="24"/>
        </w:rPr>
        <w:t>t</w:t>
      </w:r>
      <w:r w:rsidRPr="00134C46">
        <w:rPr>
          <w:rFonts w:ascii="Arial" w:hAnsi="Arial" w:cs="Arial"/>
          <w:sz w:val="24"/>
          <w:szCs w:val="24"/>
        </w:rPr>
        <w:t xml:space="preserve"> (Chakravarty, 2014).</w:t>
      </w:r>
    </w:p>
    <w:p w14:paraId="6755EA36" w14:textId="28E9B182" w:rsidR="00B51187" w:rsidRPr="003C2607" w:rsidRDefault="00D96E9B" w:rsidP="00D96E9B">
      <w:pPr>
        <w:jc w:val="both"/>
        <w:rPr>
          <w:rFonts w:ascii="Arial" w:hAnsi="Arial" w:cs="Arial"/>
          <w:sz w:val="24"/>
          <w:szCs w:val="24"/>
        </w:rPr>
      </w:pPr>
      <w:r w:rsidRPr="00D96E9B">
        <w:rPr>
          <w:rFonts w:ascii="Arial" w:hAnsi="Arial" w:cs="Arial"/>
          <w:sz w:val="24"/>
          <w:szCs w:val="24"/>
        </w:rPr>
        <w:t xml:space="preserve">The Force Field Analysis is a theory created by Kurt Lewin in the 1940s. The idea behind Force Field Analysis is that situations are maintained by an equilibrium between forces that drive change and others that resist change. For change to happen, the driving forces must be </w:t>
      </w:r>
      <w:r w:rsidR="00C70EB3" w:rsidRPr="00D96E9B">
        <w:rPr>
          <w:rFonts w:ascii="Arial" w:hAnsi="Arial" w:cs="Arial"/>
          <w:sz w:val="24"/>
          <w:szCs w:val="24"/>
        </w:rPr>
        <w:t>strengthened,</w:t>
      </w:r>
      <w:r w:rsidRPr="00D96E9B">
        <w:rPr>
          <w:rFonts w:ascii="Arial" w:hAnsi="Arial" w:cs="Arial"/>
          <w:sz w:val="24"/>
          <w:szCs w:val="24"/>
        </w:rPr>
        <w:t xml:space="preserve"> or the resisting forces weakened. Lewin’s Force Field Analysis is predominantly used in organisational strategy and change management as a tool to distinguish the factors which contribute to an equilibrium point and what factors will contribute or restrict the organisational change (Swanson and Creed, 2014). In Dyson’s case, a Force Field Analysis, will map and analyse the different factors which were influencing the company’s change initiative of moving its HQ to Singapore (See Appendix, Fig. 1)</w:t>
      </w:r>
    </w:p>
    <w:p w14:paraId="1C2294EE" w14:textId="40A713CF" w:rsidR="00BB7CAC" w:rsidRPr="003C2607" w:rsidRDefault="003D1B8E" w:rsidP="009A0497">
      <w:pPr>
        <w:pStyle w:val="Heading1"/>
        <w:jc w:val="left"/>
        <w:rPr>
          <w:sz w:val="26"/>
          <w:szCs w:val="26"/>
        </w:rPr>
      </w:pPr>
      <w:bookmarkStart w:id="12" w:name="_Toc98238727"/>
      <w:r w:rsidRPr="003C2607">
        <w:rPr>
          <w:sz w:val="26"/>
          <w:szCs w:val="26"/>
        </w:rPr>
        <w:t>2.</w:t>
      </w:r>
      <w:r w:rsidR="008257FB">
        <w:rPr>
          <w:sz w:val="26"/>
          <w:szCs w:val="26"/>
        </w:rPr>
        <w:t>7</w:t>
      </w:r>
      <w:r w:rsidRPr="003C2607">
        <w:rPr>
          <w:sz w:val="26"/>
          <w:szCs w:val="26"/>
        </w:rPr>
        <w:t xml:space="preserve"> The involvement of leaders and leader</w:t>
      </w:r>
      <w:r w:rsidR="009A0497" w:rsidRPr="003C2607">
        <w:rPr>
          <w:sz w:val="26"/>
          <w:szCs w:val="26"/>
        </w:rPr>
        <w:t>ship in the process of change</w:t>
      </w:r>
      <w:bookmarkEnd w:id="12"/>
    </w:p>
    <w:p w14:paraId="3C8BDB97" w14:textId="77777777" w:rsidR="001B4AF4" w:rsidRDefault="001A0AE6" w:rsidP="0036207D">
      <w:pPr>
        <w:pStyle w:val="BodyText"/>
        <w:jc w:val="both"/>
      </w:pPr>
      <w:r w:rsidRPr="001A0AE6">
        <w:t xml:space="preserve">The globalization has transformed the world into a global village where organizations are always antagonistic and </w:t>
      </w:r>
      <w:r w:rsidR="00AF62D5" w:rsidRPr="001A0AE6">
        <w:t>compete</w:t>
      </w:r>
      <w:r w:rsidRPr="001A0AE6">
        <w:t xml:space="preserve">. As a result, organization </w:t>
      </w:r>
      <w:r w:rsidR="00AF62D5" w:rsidRPr="001A0AE6">
        <w:t>must</w:t>
      </w:r>
      <w:r w:rsidRPr="001A0AE6">
        <w:t xml:space="preserve"> create new beneficial operational ways in conducting their businesses. In this situation, </w:t>
      </w:r>
      <w:r w:rsidR="001B4AF4">
        <w:t>l</w:t>
      </w:r>
      <w:r w:rsidRPr="001A0AE6">
        <w:t>eadership</w:t>
      </w:r>
      <w:r w:rsidR="003C2607">
        <w:t xml:space="preserve"> </w:t>
      </w:r>
      <w:r w:rsidRPr="001A0AE6">
        <w:t xml:space="preserve">has become an essential component for a successful change in any organization </w:t>
      </w:r>
      <w:r w:rsidR="00AF62D5" w:rsidRPr="001A0AE6">
        <w:t>to</w:t>
      </w:r>
      <w:r w:rsidRPr="001A0AE6">
        <w:t xml:space="preserve"> face the </w:t>
      </w:r>
      <w:r w:rsidR="007A01CC" w:rsidRPr="001A0AE6">
        <w:t>ever-contentious</w:t>
      </w:r>
      <w:r w:rsidRPr="001A0AE6">
        <w:t xml:space="preserve"> competition in the global market. As, leaders in organisations are recognized as “Champions of Change,” it is therefore, the responsibilities of top management of any organization to keep the process of change on going </w:t>
      </w:r>
      <w:r w:rsidR="00AF62D5" w:rsidRPr="001A0AE6">
        <w:t>to</w:t>
      </w:r>
      <w:r w:rsidRPr="001A0AE6">
        <w:t xml:space="preserve"> sustain the operational trustworthiness of the organization</w:t>
      </w:r>
      <w:r w:rsidR="002A63FE">
        <w:t xml:space="preserve"> (Mansaray, 2019</w:t>
      </w:r>
      <w:r w:rsidR="00FA50AA">
        <w:t>)</w:t>
      </w:r>
      <w:r>
        <w:t xml:space="preserve">. </w:t>
      </w:r>
      <w:r w:rsidR="009E097D">
        <w:t xml:space="preserve"> </w:t>
      </w:r>
    </w:p>
    <w:p w14:paraId="148F5B6A" w14:textId="4C5152F4" w:rsidR="00664D12" w:rsidRDefault="00C62188" w:rsidP="0036207D">
      <w:pPr>
        <w:pStyle w:val="BodyText"/>
        <w:jc w:val="both"/>
      </w:pPr>
      <w:r>
        <w:t xml:space="preserve">Leadership has become an essential component for </w:t>
      </w:r>
      <w:r w:rsidR="00045B7C">
        <w:t>a successful</w:t>
      </w:r>
      <w:r>
        <w:t xml:space="preserve"> change in any organization in facing the </w:t>
      </w:r>
      <w:r w:rsidR="007A01CC">
        <w:t>ever-contentious</w:t>
      </w:r>
      <w:r>
        <w:t xml:space="preserve"> market competitiveness. In view of that </w:t>
      </w:r>
      <w:r w:rsidR="00045B7C">
        <w:t>leaders in</w:t>
      </w:r>
      <w:r>
        <w:t xml:space="preserve"> organisations are recognized as supporters of </w:t>
      </w:r>
      <w:r w:rsidR="00045B7C">
        <w:t xml:space="preserve">change. </w:t>
      </w:r>
      <w:r w:rsidR="007A01CC">
        <w:t>Since</w:t>
      </w:r>
      <w:r>
        <w:t xml:space="preserve"> one of their duties as top management is to keep </w:t>
      </w:r>
      <w:r w:rsidR="00045B7C">
        <w:t>the process</w:t>
      </w:r>
      <w:r>
        <w:t xml:space="preserve"> of change on going in their organisations </w:t>
      </w:r>
      <w:r w:rsidR="00AF62D5">
        <w:t>to</w:t>
      </w:r>
      <w:r w:rsidR="00122A67">
        <w:t xml:space="preserve"> sustain</w:t>
      </w:r>
      <w:r>
        <w:t xml:space="preserve"> the organization’s operational credibility. </w:t>
      </w:r>
      <w:r w:rsidR="00045B7C">
        <w:t>Moreover, the</w:t>
      </w:r>
      <w:r>
        <w:t xml:space="preserve"> role of leaders should be to guide their employees </w:t>
      </w:r>
      <w:r w:rsidR="00122A67">
        <w:t>towards the</w:t>
      </w:r>
      <w:r>
        <w:t xml:space="preserve"> achievement of organizational goals. It </w:t>
      </w:r>
      <w:r w:rsidR="007A01CC">
        <w:t>is,</w:t>
      </w:r>
      <w:r>
        <w:t xml:space="preserve"> </w:t>
      </w:r>
      <w:r w:rsidR="00122A67">
        <w:t>therefore, fundamental</w:t>
      </w:r>
      <w:r>
        <w:t xml:space="preserve"> for the leadership to always try to </w:t>
      </w:r>
      <w:r w:rsidR="00122A67">
        <w:t>communicate and</w:t>
      </w:r>
      <w:r>
        <w:t xml:space="preserve"> motivate employees </w:t>
      </w:r>
      <w:r w:rsidR="00AF62D5">
        <w:t>to</w:t>
      </w:r>
      <w:r>
        <w:t xml:space="preserve"> get an </w:t>
      </w:r>
      <w:r w:rsidR="00122A67">
        <w:t>acceptable outcomes</w:t>
      </w:r>
      <w:r>
        <w:t xml:space="preserve"> that can increase workers commitment and </w:t>
      </w:r>
      <w:r w:rsidR="00122A67">
        <w:t>loyalty to</w:t>
      </w:r>
      <w:r>
        <w:t xml:space="preserve"> the organization</w:t>
      </w:r>
      <w:r w:rsidR="00122A67">
        <w:t xml:space="preserve"> (Mansaray, 2019).</w:t>
      </w:r>
    </w:p>
    <w:p w14:paraId="4B8E0FB1" w14:textId="216800CE" w:rsidR="008862DE" w:rsidRPr="00277222" w:rsidRDefault="008257FB" w:rsidP="0036207D">
      <w:pPr>
        <w:pStyle w:val="Heading1"/>
        <w:jc w:val="both"/>
        <w:rPr>
          <w:sz w:val="26"/>
          <w:szCs w:val="26"/>
        </w:rPr>
      </w:pPr>
      <w:bookmarkStart w:id="13" w:name="_Toc98238728"/>
      <w:r>
        <w:rPr>
          <w:sz w:val="26"/>
          <w:szCs w:val="26"/>
        </w:rPr>
        <w:lastRenderedPageBreak/>
        <w:t xml:space="preserve">2.8 </w:t>
      </w:r>
      <w:r w:rsidR="008862DE" w:rsidRPr="00277222">
        <w:rPr>
          <w:sz w:val="26"/>
          <w:szCs w:val="26"/>
        </w:rPr>
        <w:t>Lewin Three-Step Change Model</w:t>
      </w:r>
      <w:bookmarkEnd w:id="13"/>
    </w:p>
    <w:p w14:paraId="516F603C" w14:textId="7E95A83C" w:rsidR="00E329F1" w:rsidRDefault="008862DE" w:rsidP="0036207D">
      <w:pPr>
        <w:pStyle w:val="BodyText"/>
        <w:jc w:val="both"/>
      </w:pPr>
      <w:r w:rsidRPr="0044306A">
        <w:t xml:space="preserve">Kotter and Schlesinger </w:t>
      </w:r>
      <w:r w:rsidRPr="00F800CB">
        <w:t xml:space="preserve">micro-level model </w:t>
      </w:r>
      <w:r>
        <w:t xml:space="preserve">of </w:t>
      </w:r>
      <w:r w:rsidRPr="00F800CB">
        <w:t>causes of resistance to change</w:t>
      </w:r>
      <w:r>
        <w:t xml:space="preserve"> are connected to</w:t>
      </w:r>
      <w:r w:rsidRPr="00F800CB">
        <w:t xml:space="preserve"> </w:t>
      </w:r>
      <w:r>
        <w:t xml:space="preserve">Kurt Lewin research, which focused on </w:t>
      </w:r>
      <w:r w:rsidRPr="00F448E9">
        <w:t>factors that influence people to change, and the three stages needed to make change successful</w:t>
      </w:r>
      <w:r>
        <w:t>: unfreezing</w:t>
      </w:r>
      <w:r w:rsidRPr="001A5B32">
        <w:t xml:space="preserve"> </w:t>
      </w:r>
      <w:r>
        <w:t>moving and refreezing (Burnes, 2004), model followed by Dyson Ltd, in their</w:t>
      </w:r>
      <w:r w:rsidR="00E329F1">
        <w:t xml:space="preserve"> </w:t>
      </w:r>
      <w:r>
        <w:t>organisational change of moving their HQ to Singapor</w:t>
      </w:r>
      <w:r w:rsidR="008B4D00">
        <w:t>e:</w:t>
      </w:r>
    </w:p>
    <w:p w14:paraId="330C56F8" w14:textId="57A0DDF2" w:rsidR="008862DE" w:rsidRDefault="008862DE" w:rsidP="008862DE">
      <w:pPr>
        <w:pStyle w:val="BodyText"/>
      </w:pPr>
      <w:r>
        <w:rPr>
          <w:noProof/>
        </w:rPr>
        <w:drawing>
          <wp:inline distT="0" distB="0" distL="0" distR="0" wp14:anchorId="04AC1E37" wp14:editId="68B59288">
            <wp:extent cx="6602730" cy="2834640"/>
            <wp:effectExtent l="0" t="0" r="0" b="381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B713F75" w14:textId="77777777" w:rsidR="008862DE" w:rsidRDefault="008862DE" w:rsidP="0036207D">
      <w:pPr>
        <w:pStyle w:val="BodyText"/>
        <w:jc w:val="both"/>
      </w:pPr>
      <w:r>
        <w:t xml:space="preserve">Following Lewin’s three step model of change, Dyson Ltd managed to implement the change, without affecting any of the company staff or employees, due to the company decision of using the Asian intellectual property and hiring staff from Singapore, making sure that the major change will not intervene in the process of development and manufacturing in UK. </w:t>
      </w:r>
      <w:r w:rsidRPr="009432AF">
        <w:t>The firm also repeated that although its main base would change, it would not be relocating its entire operations abroad</w:t>
      </w:r>
      <w:r>
        <w:t xml:space="preserve"> and n</w:t>
      </w:r>
      <w:r w:rsidRPr="009432AF">
        <w:t>o jobs would be lost in the move</w:t>
      </w:r>
      <w:r>
        <w:t xml:space="preserve"> (Schaverien, 2019).</w:t>
      </w:r>
    </w:p>
    <w:p w14:paraId="6183FA9D" w14:textId="1ACB9EE4" w:rsidR="006815E1" w:rsidRPr="008257FB" w:rsidRDefault="008257FB" w:rsidP="0036207D">
      <w:pPr>
        <w:pStyle w:val="Heading1"/>
        <w:jc w:val="both"/>
        <w:rPr>
          <w:sz w:val="26"/>
          <w:szCs w:val="26"/>
        </w:rPr>
      </w:pPr>
      <w:bookmarkStart w:id="14" w:name="_Toc98238729"/>
      <w:r w:rsidRPr="008257FB">
        <w:rPr>
          <w:sz w:val="26"/>
          <w:szCs w:val="26"/>
        </w:rPr>
        <w:t>2.9</w:t>
      </w:r>
      <w:r w:rsidR="006815E1" w:rsidRPr="008257FB">
        <w:rPr>
          <w:sz w:val="26"/>
          <w:szCs w:val="26"/>
        </w:rPr>
        <w:t xml:space="preserve"> Change Agents</w:t>
      </w:r>
      <w:bookmarkEnd w:id="14"/>
      <w:r w:rsidR="006815E1" w:rsidRPr="008257FB">
        <w:rPr>
          <w:sz w:val="26"/>
          <w:szCs w:val="26"/>
        </w:rPr>
        <w:t xml:space="preserve"> </w:t>
      </w:r>
    </w:p>
    <w:p w14:paraId="6C9F16AE" w14:textId="30926EAB" w:rsidR="00DA04BD" w:rsidRDefault="006815E1" w:rsidP="0036207D">
      <w:pPr>
        <w:pStyle w:val="BodyText"/>
        <w:jc w:val="both"/>
      </w:pPr>
      <w:r>
        <w:t>Every organizational change, whether large or small, requires one or more change agents. A change agent is anyone who has the skill and power to stimulate, facilitate, and coordinate the change effort. Change agents may be either external or internal. The success of any change effort depends heavily on the quality and workability of the relationship between the change agent and the key decision makers within the organization.</w:t>
      </w:r>
      <w:r w:rsidRPr="00FE4184">
        <w:t xml:space="preserve"> </w:t>
      </w:r>
      <w:r>
        <w:t xml:space="preserve">For major organization-wide changes, companies frequently will hire external change agents. Because these consultants are from the outside, they are not bound by the firm's culture, politics, or traditions. Therefore, they </w:t>
      </w:r>
      <w:r w:rsidR="00676EE0">
        <w:t>can</w:t>
      </w:r>
      <w:r>
        <w:t xml:space="preserve"> bring a different perspective to the situation and challenge the status quo. This can be a disadvantage, however, because external change agents lack an understanding of the company's history, operating procedures, and personnel (Lunenburg, 2010). </w:t>
      </w:r>
    </w:p>
    <w:p w14:paraId="69C72F8F" w14:textId="7ABFA99F" w:rsidR="00C62188" w:rsidRDefault="006815E1" w:rsidP="0036207D">
      <w:pPr>
        <w:pStyle w:val="BodyText"/>
        <w:jc w:val="both"/>
      </w:pPr>
      <w:r>
        <w:t xml:space="preserve">Harvard Business Review identified five key competencies for change management: demonstrating flexibility and resilience, recognising growth opportunities, striding for results, leading courageously, gaining buy-in, qualities possessed and demonstrated by both James Dyson and the management team. They show their effectiveness </w:t>
      </w:r>
      <w:r>
        <w:lastRenderedPageBreak/>
        <w:t xml:space="preserve">through knowing the benefits of moving to Singapore and </w:t>
      </w:r>
      <w:r w:rsidRPr="00E85334">
        <w:t>how the plans for change fit with the company</w:t>
      </w:r>
      <w:r>
        <w:t xml:space="preserve">, they </w:t>
      </w:r>
      <w:r w:rsidRPr="007937A3">
        <w:t xml:space="preserve">remain visible and listen to their </w:t>
      </w:r>
      <w:r>
        <w:t xml:space="preserve">research and development </w:t>
      </w:r>
      <w:r w:rsidRPr="007937A3">
        <w:t>team</w:t>
      </w:r>
      <w:r>
        <w:t xml:space="preserve">, they </w:t>
      </w:r>
      <w:r w:rsidRPr="00A129C1">
        <w:t>use their authority</w:t>
      </w:r>
      <w:r>
        <w:t xml:space="preserve">, embody the change, </w:t>
      </w:r>
      <w:r w:rsidRPr="008F21F5">
        <w:t xml:space="preserve">brainstorming with the rest of the team and being </w:t>
      </w:r>
      <w:r w:rsidR="00C70EB3" w:rsidRPr="008F21F5">
        <w:t>opened</w:t>
      </w:r>
      <w:r w:rsidRPr="008F21F5">
        <w:t xml:space="preserve"> to incorporating their knowledge</w:t>
      </w:r>
      <w:r>
        <w:t xml:space="preserve"> and </w:t>
      </w:r>
      <w:r w:rsidRPr="00D86EB0">
        <w:t>manage continuity</w:t>
      </w:r>
      <w:r>
        <w:t xml:space="preserve"> and</w:t>
      </w:r>
      <w:r w:rsidRPr="00D86EB0">
        <w:t xml:space="preserve"> valuing stability</w:t>
      </w:r>
      <w:r>
        <w:t xml:space="preserve"> for the company, management and employees (Investors in People, 2022). </w:t>
      </w:r>
    </w:p>
    <w:p w14:paraId="53987AA2" w14:textId="77777777" w:rsidR="009C3F63" w:rsidRPr="008257FB" w:rsidRDefault="00987B93" w:rsidP="0036207D">
      <w:pPr>
        <w:pStyle w:val="Heading1"/>
        <w:jc w:val="both"/>
        <w:rPr>
          <w:sz w:val="26"/>
          <w:szCs w:val="26"/>
        </w:rPr>
      </w:pPr>
      <w:bookmarkStart w:id="15" w:name="_Toc98238730"/>
      <w:r w:rsidRPr="008257FB">
        <w:rPr>
          <w:sz w:val="26"/>
          <w:szCs w:val="26"/>
        </w:rPr>
        <w:t>2.9 Resistors to change</w:t>
      </w:r>
      <w:bookmarkEnd w:id="15"/>
    </w:p>
    <w:p w14:paraId="0099CE8B" w14:textId="0D7E5F3C" w:rsidR="0018380D" w:rsidRDefault="0018380D" w:rsidP="0036207D">
      <w:pPr>
        <w:pStyle w:val="BodyText"/>
        <w:jc w:val="both"/>
      </w:pPr>
      <w:r w:rsidRPr="009C3F63">
        <w:t xml:space="preserve">One of the main reason for Dyson LTD organisational change, was to </w:t>
      </w:r>
      <w:r w:rsidR="00755E94">
        <w:t xml:space="preserve">expand the business name and </w:t>
      </w:r>
      <w:r w:rsidR="00CB1CD9">
        <w:t xml:space="preserve">their </w:t>
      </w:r>
      <w:r w:rsidR="00755E94">
        <w:t>products globally</w:t>
      </w:r>
      <w:r w:rsidRPr="009C3F63">
        <w:t>. The Brexit-supporting billionaire</w:t>
      </w:r>
      <w:r w:rsidR="00551209">
        <w:t xml:space="preserve"> </w:t>
      </w:r>
      <w:r w:rsidRPr="009C3F63">
        <w:t xml:space="preserve">faced accusations of hypocrisy after the announcement, due to the timing, just weeks ahead of Brexit. However, Dyson </w:t>
      </w:r>
      <w:r w:rsidR="00510A52" w:rsidRPr="009C3F63">
        <w:t>stated</w:t>
      </w:r>
      <w:r w:rsidR="00510A52">
        <w:t xml:space="preserve"> that</w:t>
      </w:r>
      <w:r w:rsidRPr="009C3F63">
        <w:t xml:space="preserve"> </w:t>
      </w:r>
      <w:r w:rsidR="00C4664C">
        <w:t>the change</w:t>
      </w:r>
      <w:r w:rsidRPr="009C3F63">
        <w:t xml:space="preserve"> was simply for commercial reasons because most of </w:t>
      </w:r>
      <w:r w:rsidR="00C4664C">
        <w:t>the company’s</w:t>
      </w:r>
      <w:r w:rsidRPr="009C3F63">
        <w:t xml:space="preserve"> customers and all its manufacturing operations are in Asia (Pooler, et. al. 2019), a change that might brought in evidence some causes for resistance.</w:t>
      </w:r>
      <w:r w:rsidR="00EB6493" w:rsidRPr="009C3F63">
        <w:t xml:space="preserve"> </w:t>
      </w:r>
    </w:p>
    <w:p w14:paraId="3CF0BC01" w14:textId="5842DAFF" w:rsidR="004B08D0" w:rsidRDefault="007145AE" w:rsidP="0036207D">
      <w:pPr>
        <w:pStyle w:val="BodyText"/>
        <w:jc w:val="both"/>
      </w:pPr>
      <w:r>
        <w:t xml:space="preserve">According to White and Saunders (2017), </w:t>
      </w:r>
      <w:r w:rsidR="00941DF2">
        <w:t>Kotter and S</w:t>
      </w:r>
      <w:r w:rsidR="00057BAC">
        <w:t>chlesinger</w:t>
      </w:r>
      <w:r w:rsidR="009B74AA">
        <w:t xml:space="preserve"> developed a </w:t>
      </w:r>
      <w:r w:rsidR="00E06738">
        <w:t xml:space="preserve">micro-level model </w:t>
      </w:r>
      <w:r w:rsidR="009B74AA">
        <w:t xml:space="preserve">which focuses on the causes of resistance to change and </w:t>
      </w:r>
      <w:r w:rsidR="00E15B2B">
        <w:t xml:space="preserve">offered a systematic approach in selecting </w:t>
      </w:r>
      <w:r w:rsidR="00E06738">
        <w:t>appropriate</w:t>
      </w:r>
      <w:r w:rsidR="00E15B2B">
        <w:t xml:space="preserve"> strategies</w:t>
      </w:r>
      <w:r w:rsidR="00E06738">
        <w:t xml:space="preserve"> to deal with the change</w:t>
      </w:r>
      <w:r w:rsidR="00B320A4">
        <w:t>, identifying fo</w:t>
      </w:r>
      <w:r w:rsidR="00627E9F">
        <w:t>ur reasons for resisting change</w:t>
      </w:r>
      <w:r w:rsidR="008A1D61">
        <w:t>:</w:t>
      </w:r>
      <w:r w:rsidR="00B41880">
        <w:t xml:space="preserve"> t</w:t>
      </w:r>
      <w:r w:rsidR="008A1D61">
        <w:t>he desire not to lose something of value</w:t>
      </w:r>
      <w:r w:rsidR="00B41880">
        <w:t>, t</w:t>
      </w:r>
      <w:r w:rsidR="008A1D61">
        <w:t>he mis</w:t>
      </w:r>
      <w:r w:rsidR="001B1719">
        <w:t>understanding of the change and its implications</w:t>
      </w:r>
      <w:r w:rsidR="00B41880">
        <w:t>, t</w:t>
      </w:r>
      <w:r w:rsidR="001B1719">
        <w:t xml:space="preserve">he belief that the change does not </w:t>
      </w:r>
      <w:r w:rsidR="00034E15">
        <w:t>make</w:t>
      </w:r>
      <w:r w:rsidR="001B1719">
        <w:t xml:space="preserve"> sense</w:t>
      </w:r>
      <w:r w:rsidR="00034E15">
        <w:t xml:space="preserve"> for the organisation</w:t>
      </w:r>
      <w:r w:rsidR="00B41880">
        <w:t>, l</w:t>
      </w:r>
      <w:r w:rsidR="00034E15">
        <w:t>ow tolerance to change</w:t>
      </w:r>
      <w:r w:rsidR="000330D1">
        <w:t>.</w:t>
      </w:r>
      <w:r w:rsidR="00B41880">
        <w:t xml:space="preserve"> Further, the </w:t>
      </w:r>
      <w:r w:rsidR="0069748B">
        <w:t>theorists suggested</w:t>
      </w:r>
      <w:r w:rsidR="00472631">
        <w:t xml:space="preserve"> </w:t>
      </w:r>
      <w:r w:rsidR="009F47F2">
        <w:t>six</w:t>
      </w:r>
      <w:r w:rsidR="00472631">
        <w:t xml:space="preserve"> approaches to deal with the resistance of change:</w:t>
      </w:r>
      <w:r w:rsidR="00044691">
        <w:t xml:space="preserve"> </w:t>
      </w:r>
    </w:p>
    <w:tbl>
      <w:tblPr>
        <w:tblStyle w:val="TableGrid"/>
        <w:tblW w:w="0" w:type="auto"/>
        <w:tblLook w:val="04A0" w:firstRow="1" w:lastRow="0" w:firstColumn="1" w:lastColumn="0" w:noHBand="0" w:noVBand="1"/>
      </w:tblPr>
      <w:tblGrid>
        <w:gridCol w:w="1696"/>
        <w:gridCol w:w="7320"/>
      </w:tblGrid>
      <w:tr w:rsidR="000611D6" w14:paraId="2063ADA1" w14:textId="77777777" w:rsidTr="00200F1F">
        <w:trPr>
          <w:trHeight w:val="1082"/>
        </w:trPr>
        <w:tc>
          <w:tcPr>
            <w:tcW w:w="1696" w:type="dxa"/>
          </w:tcPr>
          <w:p w14:paraId="7D01183F" w14:textId="5EC59CAD" w:rsidR="000611D6" w:rsidRPr="00B449CA" w:rsidRDefault="000611D6" w:rsidP="000611D6">
            <w:pPr>
              <w:pStyle w:val="BodyText"/>
              <w:rPr>
                <w:sz w:val="22"/>
                <w:szCs w:val="22"/>
              </w:rPr>
            </w:pPr>
            <w:r w:rsidRPr="00B449CA">
              <w:rPr>
                <w:sz w:val="22"/>
                <w:szCs w:val="22"/>
              </w:rPr>
              <w:t>Education and communication</w:t>
            </w:r>
          </w:p>
        </w:tc>
        <w:tc>
          <w:tcPr>
            <w:tcW w:w="7320" w:type="dxa"/>
          </w:tcPr>
          <w:p w14:paraId="4566C9DA" w14:textId="77777777" w:rsidR="000611D6" w:rsidRPr="00B449CA" w:rsidRDefault="000611D6" w:rsidP="000611D6">
            <w:pPr>
              <w:pStyle w:val="BodyText"/>
              <w:rPr>
                <w:sz w:val="22"/>
                <w:szCs w:val="22"/>
              </w:rPr>
            </w:pPr>
            <w:r w:rsidRPr="00B449CA">
              <w:rPr>
                <w:sz w:val="22"/>
                <w:szCs w:val="22"/>
              </w:rPr>
              <w:t xml:space="preserve">The Dyson Institute uses an innovative </w:t>
            </w:r>
          </w:p>
          <w:p w14:paraId="2E0C13E3" w14:textId="2C198DB2" w:rsidR="000611D6" w:rsidRPr="00B449CA" w:rsidRDefault="000611D6" w:rsidP="000611D6">
            <w:pPr>
              <w:pStyle w:val="BodyText"/>
              <w:rPr>
                <w:sz w:val="22"/>
                <w:szCs w:val="22"/>
              </w:rPr>
            </w:pPr>
            <w:r w:rsidRPr="00B449CA">
              <w:rPr>
                <w:sz w:val="22"/>
                <w:szCs w:val="22"/>
              </w:rPr>
              <w:t>teaching model in their programme, which seeks to ensure their graduates have the skills the engineering sector needs in the future</w:t>
            </w:r>
            <w:r w:rsidR="004F151E" w:rsidRPr="00B449CA">
              <w:rPr>
                <w:sz w:val="22"/>
                <w:szCs w:val="22"/>
              </w:rPr>
              <w:t xml:space="preserve"> (Advance</w:t>
            </w:r>
            <w:r w:rsidR="000E3551" w:rsidRPr="00B449CA">
              <w:rPr>
                <w:sz w:val="22"/>
                <w:szCs w:val="22"/>
              </w:rPr>
              <w:t>HE, 2020)</w:t>
            </w:r>
            <w:r w:rsidRPr="00B449CA">
              <w:rPr>
                <w:sz w:val="22"/>
                <w:szCs w:val="22"/>
              </w:rPr>
              <w:t>.</w:t>
            </w:r>
          </w:p>
        </w:tc>
      </w:tr>
      <w:tr w:rsidR="000611D6" w14:paraId="21C97C0E" w14:textId="77777777" w:rsidTr="00200F1F">
        <w:tc>
          <w:tcPr>
            <w:tcW w:w="1696" w:type="dxa"/>
          </w:tcPr>
          <w:p w14:paraId="2860ECC7" w14:textId="2CA89538" w:rsidR="000611D6" w:rsidRPr="00B449CA" w:rsidRDefault="000611D6" w:rsidP="000611D6">
            <w:pPr>
              <w:pStyle w:val="BodyText"/>
              <w:rPr>
                <w:sz w:val="22"/>
                <w:szCs w:val="22"/>
              </w:rPr>
            </w:pPr>
            <w:r w:rsidRPr="00B449CA">
              <w:rPr>
                <w:sz w:val="22"/>
                <w:szCs w:val="22"/>
              </w:rPr>
              <w:t>Participation</w:t>
            </w:r>
          </w:p>
        </w:tc>
        <w:tc>
          <w:tcPr>
            <w:tcW w:w="7320" w:type="dxa"/>
          </w:tcPr>
          <w:p w14:paraId="29684FC8" w14:textId="67D055AA" w:rsidR="000611D6" w:rsidRPr="00B449CA" w:rsidRDefault="000611D6" w:rsidP="000611D6">
            <w:pPr>
              <w:pStyle w:val="BodyText"/>
              <w:rPr>
                <w:sz w:val="22"/>
                <w:szCs w:val="22"/>
              </w:rPr>
            </w:pPr>
            <w:r w:rsidRPr="00B449CA">
              <w:rPr>
                <w:sz w:val="22"/>
                <w:szCs w:val="22"/>
              </w:rPr>
              <w:t xml:space="preserve">Every year, Dyson lets its engineers form teams and then gives them just 24 hours to </w:t>
            </w:r>
            <w:r w:rsidR="009F1A29" w:rsidRPr="00B449CA">
              <w:rPr>
                <w:sz w:val="22"/>
                <w:szCs w:val="22"/>
              </w:rPr>
              <w:t>invent something new</w:t>
            </w:r>
            <w:r w:rsidR="000E3551" w:rsidRPr="00B449CA">
              <w:rPr>
                <w:sz w:val="22"/>
                <w:szCs w:val="22"/>
              </w:rPr>
              <w:t xml:space="preserve"> (Tamblyn</w:t>
            </w:r>
            <w:r w:rsidR="00743F60" w:rsidRPr="00B449CA">
              <w:rPr>
                <w:sz w:val="22"/>
                <w:szCs w:val="22"/>
              </w:rPr>
              <w:t>,2017)</w:t>
            </w:r>
            <w:r w:rsidRPr="00B449CA">
              <w:rPr>
                <w:sz w:val="22"/>
                <w:szCs w:val="22"/>
              </w:rPr>
              <w:t>.</w:t>
            </w:r>
          </w:p>
        </w:tc>
      </w:tr>
      <w:tr w:rsidR="000611D6" w14:paraId="4B859588" w14:textId="77777777" w:rsidTr="00200F1F">
        <w:tc>
          <w:tcPr>
            <w:tcW w:w="1696" w:type="dxa"/>
          </w:tcPr>
          <w:p w14:paraId="49A8FB1A" w14:textId="6B7315EB" w:rsidR="000611D6" w:rsidRPr="00B449CA" w:rsidRDefault="000611D6" w:rsidP="000611D6">
            <w:pPr>
              <w:pStyle w:val="BodyText"/>
              <w:rPr>
                <w:sz w:val="22"/>
                <w:szCs w:val="22"/>
              </w:rPr>
            </w:pPr>
            <w:r w:rsidRPr="00B449CA">
              <w:rPr>
                <w:sz w:val="22"/>
                <w:szCs w:val="22"/>
              </w:rPr>
              <w:t>Facilitation and support</w:t>
            </w:r>
          </w:p>
        </w:tc>
        <w:tc>
          <w:tcPr>
            <w:tcW w:w="7320" w:type="dxa"/>
          </w:tcPr>
          <w:p w14:paraId="2884EAD2" w14:textId="38CD8B25" w:rsidR="00C130C4" w:rsidRPr="00B449CA" w:rsidRDefault="00C130C4" w:rsidP="00C130C4">
            <w:pPr>
              <w:pStyle w:val="BodyText"/>
              <w:rPr>
                <w:sz w:val="22"/>
                <w:szCs w:val="22"/>
              </w:rPr>
            </w:pPr>
            <w:r w:rsidRPr="00B449CA">
              <w:rPr>
                <w:sz w:val="22"/>
                <w:szCs w:val="22"/>
              </w:rPr>
              <w:t>The James Dyson Foundation provides</w:t>
            </w:r>
          </w:p>
          <w:p w14:paraId="161484B1" w14:textId="47E69449" w:rsidR="004B08D0" w:rsidRPr="00B449CA" w:rsidRDefault="00C130C4" w:rsidP="004B08D0">
            <w:pPr>
              <w:pStyle w:val="BodyText"/>
              <w:rPr>
                <w:sz w:val="22"/>
                <w:szCs w:val="22"/>
              </w:rPr>
            </w:pPr>
            <w:r w:rsidRPr="00B449CA">
              <w:rPr>
                <w:sz w:val="22"/>
                <w:szCs w:val="22"/>
              </w:rPr>
              <w:t>the mentorship, materials and money that budding inventors need, so they can get hands-on with</w:t>
            </w:r>
            <w:r w:rsidR="0076505D" w:rsidRPr="00B449CA">
              <w:rPr>
                <w:sz w:val="22"/>
                <w:szCs w:val="22"/>
              </w:rPr>
              <w:t xml:space="preserve"> </w:t>
            </w:r>
            <w:r w:rsidRPr="00B449CA">
              <w:rPr>
                <w:sz w:val="22"/>
                <w:szCs w:val="22"/>
              </w:rPr>
              <w:t>problems, think laterally</w:t>
            </w:r>
            <w:r w:rsidR="0076505D" w:rsidRPr="00B449CA">
              <w:rPr>
                <w:sz w:val="22"/>
                <w:szCs w:val="22"/>
              </w:rPr>
              <w:t xml:space="preserve"> </w:t>
            </w:r>
            <w:r w:rsidRPr="00B449CA">
              <w:rPr>
                <w:sz w:val="22"/>
                <w:szCs w:val="22"/>
              </w:rPr>
              <w:t>and find solutions</w:t>
            </w:r>
            <w:r w:rsidR="00366835" w:rsidRPr="00B449CA">
              <w:rPr>
                <w:sz w:val="22"/>
                <w:szCs w:val="22"/>
              </w:rPr>
              <w:t>- i</w:t>
            </w:r>
            <w:r w:rsidR="004B08D0" w:rsidRPr="00B449CA">
              <w:rPr>
                <w:sz w:val="22"/>
                <w:szCs w:val="22"/>
              </w:rPr>
              <w:t xml:space="preserve">n 2020 </w:t>
            </w:r>
            <w:r w:rsidR="00366835" w:rsidRPr="00B449CA">
              <w:rPr>
                <w:sz w:val="22"/>
                <w:szCs w:val="22"/>
              </w:rPr>
              <w:t xml:space="preserve">the foundation </w:t>
            </w:r>
            <w:r w:rsidR="004B08D0" w:rsidRPr="00B449CA">
              <w:rPr>
                <w:sz w:val="22"/>
                <w:szCs w:val="22"/>
              </w:rPr>
              <w:t>helped inspire almost 650,000 students</w:t>
            </w:r>
            <w:r w:rsidR="00366835" w:rsidRPr="00B449CA">
              <w:rPr>
                <w:sz w:val="22"/>
                <w:szCs w:val="22"/>
              </w:rPr>
              <w:t xml:space="preserve"> </w:t>
            </w:r>
            <w:r w:rsidR="004B08D0" w:rsidRPr="00B449CA">
              <w:rPr>
                <w:sz w:val="22"/>
                <w:szCs w:val="22"/>
              </w:rPr>
              <w:t>across the world about engineering through free educational resources</w:t>
            </w:r>
          </w:p>
          <w:p w14:paraId="72B6025D" w14:textId="13157B08" w:rsidR="000611D6" w:rsidRPr="00B449CA" w:rsidRDefault="004B08D0" w:rsidP="004B08D0">
            <w:pPr>
              <w:pStyle w:val="BodyText"/>
              <w:rPr>
                <w:sz w:val="22"/>
                <w:szCs w:val="22"/>
              </w:rPr>
            </w:pPr>
            <w:r w:rsidRPr="00B449CA">
              <w:rPr>
                <w:sz w:val="22"/>
                <w:szCs w:val="22"/>
              </w:rPr>
              <w:t>based on Dyson’s approach to engineering</w:t>
            </w:r>
            <w:r w:rsidR="00DA5438" w:rsidRPr="00B449CA">
              <w:rPr>
                <w:sz w:val="22"/>
                <w:szCs w:val="22"/>
              </w:rPr>
              <w:t xml:space="preserve"> </w:t>
            </w:r>
            <w:r w:rsidR="00676EE0" w:rsidRPr="00B449CA">
              <w:rPr>
                <w:sz w:val="22"/>
                <w:szCs w:val="22"/>
              </w:rPr>
              <w:t>(The</w:t>
            </w:r>
            <w:r w:rsidR="00CF102E" w:rsidRPr="00B449CA">
              <w:rPr>
                <w:sz w:val="22"/>
                <w:szCs w:val="22"/>
              </w:rPr>
              <w:t xml:space="preserve"> James Dyson Foundation</w:t>
            </w:r>
            <w:r w:rsidR="00852E66" w:rsidRPr="00B449CA">
              <w:rPr>
                <w:sz w:val="22"/>
                <w:szCs w:val="22"/>
              </w:rPr>
              <w:t>, 2020)</w:t>
            </w:r>
            <w:r w:rsidRPr="00B449CA">
              <w:rPr>
                <w:sz w:val="22"/>
                <w:szCs w:val="22"/>
              </w:rPr>
              <w:t>.</w:t>
            </w:r>
          </w:p>
        </w:tc>
      </w:tr>
      <w:tr w:rsidR="000611D6" w14:paraId="0C4981F9" w14:textId="77777777" w:rsidTr="00200F1F">
        <w:tc>
          <w:tcPr>
            <w:tcW w:w="1696" w:type="dxa"/>
          </w:tcPr>
          <w:p w14:paraId="5EC66409" w14:textId="1E6EC209" w:rsidR="000611D6" w:rsidRPr="00B449CA" w:rsidRDefault="000611D6" w:rsidP="000611D6">
            <w:pPr>
              <w:pStyle w:val="BodyText"/>
              <w:rPr>
                <w:sz w:val="22"/>
                <w:szCs w:val="22"/>
              </w:rPr>
            </w:pPr>
            <w:r w:rsidRPr="00B449CA">
              <w:rPr>
                <w:sz w:val="22"/>
                <w:szCs w:val="22"/>
              </w:rPr>
              <w:t>Negotiation and agreement</w:t>
            </w:r>
          </w:p>
        </w:tc>
        <w:tc>
          <w:tcPr>
            <w:tcW w:w="7320" w:type="dxa"/>
          </w:tcPr>
          <w:p w14:paraId="6FA048C9" w14:textId="36266408" w:rsidR="00812C88" w:rsidRPr="00B449CA" w:rsidRDefault="00812C88" w:rsidP="00812C88">
            <w:pPr>
              <w:pStyle w:val="BodyText"/>
              <w:tabs>
                <w:tab w:val="left" w:pos="1020"/>
              </w:tabs>
              <w:rPr>
                <w:sz w:val="22"/>
                <w:szCs w:val="22"/>
              </w:rPr>
            </w:pPr>
            <w:r w:rsidRPr="00B449CA">
              <w:rPr>
                <w:sz w:val="22"/>
                <w:szCs w:val="22"/>
              </w:rPr>
              <w:t xml:space="preserve">The Group </w:t>
            </w:r>
            <w:r w:rsidR="00DC7FF2" w:rsidRPr="00B449CA">
              <w:rPr>
                <w:sz w:val="22"/>
                <w:szCs w:val="22"/>
              </w:rPr>
              <w:t xml:space="preserve">at Dyson </w:t>
            </w:r>
            <w:r w:rsidRPr="00B449CA">
              <w:rPr>
                <w:sz w:val="22"/>
                <w:szCs w:val="22"/>
              </w:rPr>
              <w:t>ensures that all employees are kept up to date by regular</w:t>
            </w:r>
            <w:r w:rsidR="00DC7FF2" w:rsidRPr="00B449CA">
              <w:rPr>
                <w:sz w:val="22"/>
                <w:szCs w:val="22"/>
              </w:rPr>
              <w:t xml:space="preserve"> </w:t>
            </w:r>
            <w:r w:rsidRPr="00B449CA">
              <w:rPr>
                <w:sz w:val="22"/>
                <w:szCs w:val="22"/>
              </w:rPr>
              <w:t>meetings, briefings and newsletters communicating major developments and changes within the</w:t>
            </w:r>
          </w:p>
          <w:p w14:paraId="7BF8A11B" w14:textId="7025F1F0" w:rsidR="000611D6" w:rsidRPr="00B449CA" w:rsidRDefault="001E4A32" w:rsidP="00812C88">
            <w:pPr>
              <w:pStyle w:val="BodyText"/>
              <w:tabs>
                <w:tab w:val="left" w:pos="1020"/>
              </w:tabs>
              <w:rPr>
                <w:sz w:val="22"/>
                <w:szCs w:val="22"/>
              </w:rPr>
            </w:pPr>
            <w:r w:rsidRPr="00B449CA">
              <w:rPr>
                <w:sz w:val="22"/>
                <w:szCs w:val="22"/>
              </w:rPr>
              <w:t>O</w:t>
            </w:r>
            <w:r w:rsidR="00812C88" w:rsidRPr="00B449CA">
              <w:rPr>
                <w:sz w:val="22"/>
                <w:szCs w:val="22"/>
              </w:rPr>
              <w:t>rganisation</w:t>
            </w:r>
            <w:r w:rsidRPr="00B449CA">
              <w:rPr>
                <w:sz w:val="22"/>
                <w:szCs w:val="22"/>
              </w:rPr>
              <w:t xml:space="preserve"> (Dyson, 2020)</w:t>
            </w:r>
            <w:r w:rsidR="00812C88" w:rsidRPr="00B449CA">
              <w:rPr>
                <w:sz w:val="22"/>
                <w:szCs w:val="22"/>
              </w:rPr>
              <w:t>.</w:t>
            </w:r>
          </w:p>
        </w:tc>
      </w:tr>
      <w:tr w:rsidR="000611D6" w14:paraId="0DF91570" w14:textId="77777777" w:rsidTr="00200F1F">
        <w:tc>
          <w:tcPr>
            <w:tcW w:w="1696" w:type="dxa"/>
          </w:tcPr>
          <w:p w14:paraId="0858D813" w14:textId="71B14BB7" w:rsidR="000611D6" w:rsidRPr="00B449CA" w:rsidRDefault="000611D6" w:rsidP="000611D6">
            <w:pPr>
              <w:pStyle w:val="BodyText"/>
              <w:rPr>
                <w:sz w:val="22"/>
                <w:szCs w:val="22"/>
              </w:rPr>
            </w:pPr>
            <w:r w:rsidRPr="00B449CA">
              <w:rPr>
                <w:sz w:val="22"/>
                <w:szCs w:val="22"/>
              </w:rPr>
              <w:t>Manipulation and co-option</w:t>
            </w:r>
          </w:p>
        </w:tc>
        <w:tc>
          <w:tcPr>
            <w:tcW w:w="7320" w:type="dxa"/>
          </w:tcPr>
          <w:p w14:paraId="53661323" w14:textId="1CC29BE2" w:rsidR="000611D6" w:rsidRPr="00B449CA" w:rsidRDefault="00B00459" w:rsidP="000611D6">
            <w:pPr>
              <w:pStyle w:val="BodyText"/>
              <w:rPr>
                <w:sz w:val="22"/>
                <w:szCs w:val="22"/>
              </w:rPr>
            </w:pPr>
            <w:r w:rsidRPr="00B449CA">
              <w:rPr>
                <w:sz w:val="22"/>
                <w:szCs w:val="22"/>
              </w:rPr>
              <w:t xml:space="preserve">Dyson’s </w:t>
            </w:r>
            <w:r w:rsidR="00676EE0" w:rsidRPr="00B449CA">
              <w:rPr>
                <w:sz w:val="22"/>
                <w:szCs w:val="22"/>
              </w:rPr>
              <w:t>employees</w:t>
            </w:r>
            <w:r w:rsidRPr="00B449CA">
              <w:rPr>
                <w:sz w:val="22"/>
                <w:szCs w:val="22"/>
              </w:rPr>
              <w:t xml:space="preserve"> are </w:t>
            </w:r>
            <w:r w:rsidR="006E3905" w:rsidRPr="00B449CA">
              <w:rPr>
                <w:sz w:val="22"/>
                <w:szCs w:val="22"/>
              </w:rPr>
              <w:t xml:space="preserve">constantly brought into the change </w:t>
            </w:r>
            <w:r w:rsidR="002E5C65" w:rsidRPr="00B449CA">
              <w:rPr>
                <w:sz w:val="22"/>
                <w:szCs w:val="22"/>
              </w:rPr>
              <w:t>planning initiative</w:t>
            </w:r>
            <w:r w:rsidR="00C33345" w:rsidRPr="00B449CA">
              <w:rPr>
                <w:sz w:val="22"/>
                <w:szCs w:val="22"/>
              </w:rPr>
              <w:t xml:space="preserve"> (Tang, 2017)</w:t>
            </w:r>
          </w:p>
        </w:tc>
      </w:tr>
      <w:tr w:rsidR="000611D6" w14:paraId="7DB52425" w14:textId="77777777" w:rsidTr="00200F1F">
        <w:tc>
          <w:tcPr>
            <w:tcW w:w="1696" w:type="dxa"/>
          </w:tcPr>
          <w:p w14:paraId="30C6A495" w14:textId="26508033" w:rsidR="000611D6" w:rsidRPr="00B449CA" w:rsidRDefault="000611D6" w:rsidP="000611D6">
            <w:pPr>
              <w:pStyle w:val="BodyText"/>
              <w:rPr>
                <w:sz w:val="22"/>
                <w:szCs w:val="22"/>
              </w:rPr>
            </w:pPr>
            <w:r w:rsidRPr="00B449CA">
              <w:rPr>
                <w:sz w:val="22"/>
                <w:szCs w:val="22"/>
              </w:rPr>
              <w:t>Explicit and implicit coercion</w:t>
            </w:r>
            <w:r w:rsidR="00FE6FDB" w:rsidRPr="00B449CA">
              <w:rPr>
                <w:sz w:val="22"/>
                <w:szCs w:val="22"/>
              </w:rPr>
              <w:t xml:space="preserve"> (</w:t>
            </w:r>
            <w:r w:rsidR="00BF1A61" w:rsidRPr="00B449CA">
              <w:rPr>
                <w:sz w:val="22"/>
                <w:szCs w:val="22"/>
              </w:rPr>
              <w:t>B</w:t>
            </w:r>
            <w:r w:rsidR="00FE6FDB" w:rsidRPr="00B449CA">
              <w:rPr>
                <w:sz w:val="22"/>
                <w:szCs w:val="22"/>
              </w:rPr>
              <w:t>an</w:t>
            </w:r>
            <w:r w:rsidR="00BF1A61" w:rsidRPr="00B449CA">
              <w:rPr>
                <w:sz w:val="22"/>
                <w:szCs w:val="22"/>
              </w:rPr>
              <w:t>hegyi and Banhegyi,</w:t>
            </w:r>
            <w:r w:rsidR="00187202" w:rsidRPr="00B449CA">
              <w:rPr>
                <w:sz w:val="22"/>
                <w:szCs w:val="22"/>
              </w:rPr>
              <w:t xml:space="preserve"> </w:t>
            </w:r>
            <w:r w:rsidR="00503E30" w:rsidRPr="00B449CA">
              <w:rPr>
                <w:sz w:val="22"/>
                <w:szCs w:val="22"/>
              </w:rPr>
              <w:t>2007)</w:t>
            </w:r>
          </w:p>
        </w:tc>
        <w:tc>
          <w:tcPr>
            <w:tcW w:w="7320" w:type="dxa"/>
          </w:tcPr>
          <w:p w14:paraId="4FA4BB60" w14:textId="4D3E2360" w:rsidR="000611D6" w:rsidRPr="00B449CA" w:rsidRDefault="00077C15" w:rsidP="000611D6">
            <w:pPr>
              <w:pStyle w:val="BodyText"/>
              <w:rPr>
                <w:sz w:val="22"/>
                <w:szCs w:val="22"/>
              </w:rPr>
            </w:pPr>
            <w:r w:rsidRPr="00B449CA">
              <w:rPr>
                <w:sz w:val="22"/>
                <w:szCs w:val="22"/>
              </w:rPr>
              <w:t xml:space="preserve">There are not </w:t>
            </w:r>
            <w:r w:rsidR="00676EE0" w:rsidRPr="00B449CA">
              <w:rPr>
                <w:sz w:val="22"/>
                <w:szCs w:val="22"/>
              </w:rPr>
              <w:t>evidence</w:t>
            </w:r>
            <w:r w:rsidRPr="00B449CA">
              <w:rPr>
                <w:sz w:val="22"/>
                <w:szCs w:val="22"/>
              </w:rPr>
              <w:t xml:space="preserve"> demonstrating that Dyson Ltd uses thi</w:t>
            </w:r>
            <w:r w:rsidR="00ED0260" w:rsidRPr="00B449CA">
              <w:rPr>
                <w:sz w:val="22"/>
                <w:szCs w:val="22"/>
              </w:rPr>
              <w:t xml:space="preserve">s </w:t>
            </w:r>
            <w:r w:rsidR="00E72FB4" w:rsidRPr="00B449CA">
              <w:rPr>
                <w:sz w:val="22"/>
                <w:szCs w:val="22"/>
              </w:rPr>
              <w:t>approach, forc</w:t>
            </w:r>
            <w:r w:rsidR="00ED0260" w:rsidRPr="00B449CA">
              <w:rPr>
                <w:sz w:val="22"/>
                <w:szCs w:val="22"/>
              </w:rPr>
              <w:t>ing</w:t>
            </w:r>
            <w:r w:rsidR="00E72FB4" w:rsidRPr="00B449CA">
              <w:rPr>
                <w:sz w:val="22"/>
                <w:szCs w:val="22"/>
              </w:rPr>
              <w:t xml:space="preserve"> employees into accepting change by making clear that resistance to change can lead to</w:t>
            </w:r>
            <w:r w:rsidR="00C5753E" w:rsidRPr="00B449CA">
              <w:rPr>
                <w:sz w:val="22"/>
                <w:szCs w:val="22"/>
              </w:rPr>
              <w:t xml:space="preserve"> job losses, transfers or elimination of promotions</w:t>
            </w:r>
            <w:r w:rsidR="00C33345" w:rsidRPr="00B449CA">
              <w:rPr>
                <w:sz w:val="22"/>
                <w:szCs w:val="22"/>
              </w:rPr>
              <w:t xml:space="preserve"> (Tang, 2017). </w:t>
            </w:r>
          </w:p>
        </w:tc>
      </w:tr>
    </w:tbl>
    <w:p w14:paraId="72F37551" w14:textId="77777777" w:rsidR="001158FA" w:rsidRPr="001158FA" w:rsidRDefault="001158FA" w:rsidP="001158FA"/>
    <w:p w14:paraId="73E3BAE0" w14:textId="15048F03" w:rsidR="00397B90" w:rsidRPr="001158FA" w:rsidRDefault="00E361A4" w:rsidP="0036207D">
      <w:pPr>
        <w:pStyle w:val="Heading1"/>
        <w:jc w:val="both"/>
        <w:rPr>
          <w:b/>
          <w:bCs/>
        </w:rPr>
      </w:pPr>
      <w:bookmarkStart w:id="16" w:name="_Toc98238731"/>
      <w:r>
        <w:rPr>
          <w:rStyle w:val="Strong"/>
        </w:rPr>
        <w:lastRenderedPageBreak/>
        <w:t xml:space="preserve">3.0 </w:t>
      </w:r>
      <w:r w:rsidR="00B96ABF">
        <w:rPr>
          <w:rStyle w:val="Strong"/>
        </w:rPr>
        <w:t>Conclusion</w:t>
      </w:r>
      <w:bookmarkEnd w:id="16"/>
    </w:p>
    <w:p w14:paraId="42954637" w14:textId="59F95692" w:rsidR="00BF5800" w:rsidRDefault="00BF5800" w:rsidP="0036207D">
      <w:pPr>
        <w:pStyle w:val="BodyText"/>
        <w:jc w:val="both"/>
      </w:pPr>
      <w:r w:rsidRPr="003B5468">
        <w:t xml:space="preserve">Organizational change and development </w:t>
      </w:r>
      <w:r w:rsidR="00676EE0" w:rsidRPr="003B5468">
        <w:t>are</w:t>
      </w:r>
      <w:r w:rsidRPr="003B5468">
        <w:t xml:space="preserve"> an extremely complex subject that can be a difficult task for many companies. From small organizations to large organizations, they all are going to have to make changes at some point, </w:t>
      </w:r>
      <w:r w:rsidR="004A2B34">
        <w:t xml:space="preserve">is </w:t>
      </w:r>
      <w:r w:rsidRPr="003B5468">
        <w:t>believe</w:t>
      </w:r>
      <w:r w:rsidR="004A2B34">
        <w:t>d that</w:t>
      </w:r>
      <w:r w:rsidRPr="003B5468">
        <w:t xml:space="preserve"> the best way to conquer the transitions is through strong management, good attitudes and being able to follow a model to change.</w:t>
      </w:r>
      <w:r w:rsidR="00A221EB">
        <w:t xml:space="preserve"> As seen, Dyson</w:t>
      </w:r>
      <w:r w:rsidR="001218C4">
        <w:t xml:space="preserve">’s decision to move to Singapore was </w:t>
      </w:r>
      <w:r w:rsidR="001C2B2A">
        <w:t xml:space="preserve">predominant </w:t>
      </w:r>
      <w:r w:rsidR="00676EE0">
        <w:t>based on</w:t>
      </w:r>
      <w:r w:rsidR="001C2B2A">
        <w:t xml:space="preserve"> </w:t>
      </w:r>
      <w:r w:rsidR="001218C4">
        <w:t xml:space="preserve">external </w:t>
      </w:r>
      <w:r w:rsidR="00A92A76">
        <w:t>factors, but also</w:t>
      </w:r>
      <w:r w:rsidR="001218C4">
        <w:t xml:space="preserve"> internal factor</w:t>
      </w:r>
      <w:r w:rsidR="00A92A76">
        <w:t>s. The fact that the decision was taken, just before Brexit</w:t>
      </w:r>
      <w:r w:rsidR="00C62015">
        <w:t xml:space="preserve">, </w:t>
      </w:r>
      <w:r w:rsidR="00262580">
        <w:t>James Dyson was accused of hypocrisy</w:t>
      </w:r>
      <w:r w:rsidR="007B2F68">
        <w:t xml:space="preserve"> due to his advocacy</w:t>
      </w:r>
      <w:r w:rsidR="00010B45">
        <w:t xml:space="preserve"> for Brexit</w:t>
      </w:r>
      <w:r w:rsidR="00FD4CE3">
        <w:t>, which did not match with the organisational change, creating</w:t>
      </w:r>
      <w:r w:rsidR="00C62015">
        <w:t xml:space="preserve"> confusi</w:t>
      </w:r>
      <w:r w:rsidR="00FD4CE3">
        <w:t>on</w:t>
      </w:r>
      <w:r w:rsidR="00E86598">
        <w:t xml:space="preserve"> amongst the customers, </w:t>
      </w:r>
      <w:r w:rsidR="00125699">
        <w:t xml:space="preserve">UK </w:t>
      </w:r>
      <w:r w:rsidR="00E86598">
        <w:t>Government, suppliers and even employees</w:t>
      </w:r>
      <w:r w:rsidR="00125699">
        <w:t xml:space="preserve">, bringing lots of critics </w:t>
      </w:r>
      <w:r w:rsidR="00F821CC">
        <w:t xml:space="preserve">to the company. </w:t>
      </w:r>
      <w:r w:rsidR="00444EE5">
        <w:t>Nevertheless, the organisational change, was made for the best interest of the compan</w:t>
      </w:r>
      <w:r w:rsidR="00253683">
        <w:t xml:space="preserve">y’s strategy in research, development and brand </w:t>
      </w:r>
      <w:r w:rsidR="00D70140">
        <w:t>awareness</w:t>
      </w:r>
      <w:r w:rsidR="008B75D3">
        <w:t>. As noted previously in the main finding of the report</w:t>
      </w:r>
      <w:r w:rsidR="0078163D">
        <w:t>, Dyson’s organisational change was</w:t>
      </w:r>
      <w:r w:rsidR="0099320B">
        <w:t xml:space="preserve"> made for the purpose of becoming a global company</w:t>
      </w:r>
      <w:r w:rsidR="00086E7A">
        <w:t xml:space="preserve">. </w:t>
      </w:r>
      <w:r w:rsidR="00C93A6D">
        <w:t>Lewin’s</w:t>
      </w:r>
      <w:r w:rsidR="00086E7A">
        <w:t xml:space="preserve"> Force </w:t>
      </w:r>
      <w:r w:rsidR="00C93A6D">
        <w:t>Field</w:t>
      </w:r>
      <w:r w:rsidR="00086E7A">
        <w:t xml:space="preserve"> analysis </w:t>
      </w:r>
      <w:r w:rsidR="00C93A6D">
        <w:t xml:space="preserve">highlighted </w:t>
      </w:r>
      <w:r w:rsidR="000613F6">
        <w:t xml:space="preserve">Dyson’s forces for change: </w:t>
      </w:r>
      <w:r w:rsidR="00EC2790">
        <w:t xml:space="preserve">minimum </w:t>
      </w:r>
      <w:r w:rsidR="00FC3BD0">
        <w:t>involvement</w:t>
      </w:r>
      <w:r w:rsidR="00E2075A">
        <w:t xml:space="preserve"> on innovation from UK Government and suppliers, capitalise the growing market in Asia, acc</w:t>
      </w:r>
      <w:r w:rsidR="00FC3BD0">
        <w:t xml:space="preserve">ess to highly skilled workforce, decrease </w:t>
      </w:r>
      <w:r w:rsidR="009A6505">
        <w:t>costs of raw materials, the benefits of free trading agreement between Singapore and China, initiative schemes</w:t>
      </w:r>
      <w:r w:rsidR="00E53D4C">
        <w:t xml:space="preserve"> and </w:t>
      </w:r>
      <w:r w:rsidR="009A6505">
        <w:t xml:space="preserve">global </w:t>
      </w:r>
      <w:r w:rsidR="00E53D4C">
        <w:t>expansion</w:t>
      </w:r>
      <w:r w:rsidR="000C0A8E">
        <w:t>, but also the forces resisting change</w:t>
      </w:r>
      <w:r w:rsidR="00951C2E">
        <w:t xml:space="preserve"> such as: loss of status and security within the company, </w:t>
      </w:r>
      <w:r w:rsidR="002E078D">
        <w:t>non-</w:t>
      </w:r>
      <w:r w:rsidR="00690FCA">
        <w:t>reinforcing</w:t>
      </w:r>
      <w:r w:rsidR="002E078D">
        <w:t xml:space="preserve"> reward systems, fear of unknown</w:t>
      </w:r>
      <w:r w:rsidR="00690FCA">
        <w:t>, competition and even failure.</w:t>
      </w:r>
      <w:r w:rsidR="00C7289E">
        <w:t xml:space="preserve"> Therefore, is concluded that</w:t>
      </w:r>
      <w:r w:rsidR="006A49C5">
        <w:t xml:space="preserve"> a</w:t>
      </w:r>
      <w:r w:rsidR="00185A5E" w:rsidRPr="00185A5E">
        <w:t xml:space="preserve"> company</w:t>
      </w:r>
      <w:r w:rsidR="00EA18A7">
        <w:t xml:space="preserve"> like Dyson</w:t>
      </w:r>
      <w:r w:rsidR="0036207D">
        <w:t xml:space="preserve"> Ltd,</w:t>
      </w:r>
      <w:r w:rsidR="00185A5E" w:rsidRPr="00185A5E">
        <w:t xml:space="preserve"> that regularly engages in change management will have more modern change management practices</w:t>
      </w:r>
      <w:r w:rsidR="006A49C5">
        <w:t>, while</w:t>
      </w:r>
      <w:r w:rsidR="00E500AE" w:rsidRPr="00E500AE">
        <w:t xml:space="preserve"> the </w:t>
      </w:r>
      <w:r w:rsidR="00C07D46">
        <w:t>most important</w:t>
      </w:r>
      <w:r w:rsidR="00E500AE" w:rsidRPr="00E500AE">
        <w:t xml:space="preserve"> reasons to manage organizational change is improved outcomes and better organizational performance</w:t>
      </w:r>
      <w:r w:rsidR="006A49C5">
        <w:t>.</w:t>
      </w:r>
    </w:p>
    <w:p w14:paraId="57D947E2" w14:textId="7D3BE758" w:rsidR="006B1456" w:rsidRDefault="006B1456" w:rsidP="003B5468">
      <w:pPr>
        <w:pStyle w:val="BodyText"/>
      </w:pPr>
    </w:p>
    <w:p w14:paraId="7E27158C" w14:textId="3C72A25B" w:rsidR="006B1456" w:rsidRDefault="006B1456" w:rsidP="003B5468">
      <w:pPr>
        <w:pStyle w:val="BodyText"/>
      </w:pPr>
    </w:p>
    <w:p w14:paraId="14CB58B3" w14:textId="5816841F" w:rsidR="006B1456" w:rsidRDefault="006B1456" w:rsidP="003B5468">
      <w:pPr>
        <w:pStyle w:val="BodyText"/>
      </w:pPr>
    </w:p>
    <w:p w14:paraId="72D782D5" w14:textId="50C322F5" w:rsidR="006B1456" w:rsidRDefault="006B1456" w:rsidP="003B5468">
      <w:pPr>
        <w:pStyle w:val="BodyText"/>
      </w:pPr>
    </w:p>
    <w:p w14:paraId="6920FB53" w14:textId="315695B1" w:rsidR="006B1456" w:rsidRDefault="006B1456" w:rsidP="003B5468">
      <w:pPr>
        <w:pStyle w:val="BodyText"/>
      </w:pPr>
    </w:p>
    <w:p w14:paraId="61B96869" w14:textId="20E77E6E" w:rsidR="006B1456" w:rsidRDefault="006B1456" w:rsidP="003B5468">
      <w:pPr>
        <w:pStyle w:val="BodyText"/>
      </w:pPr>
    </w:p>
    <w:p w14:paraId="6BEA0638" w14:textId="6AEF1CC9" w:rsidR="006B1456" w:rsidRDefault="006B1456" w:rsidP="003B5468">
      <w:pPr>
        <w:pStyle w:val="BodyText"/>
      </w:pPr>
    </w:p>
    <w:p w14:paraId="72303BC9" w14:textId="3F727618" w:rsidR="001158FA" w:rsidRDefault="001158FA" w:rsidP="003B5468">
      <w:pPr>
        <w:pStyle w:val="BodyText"/>
      </w:pPr>
    </w:p>
    <w:p w14:paraId="25295C19" w14:textId="3EBEFBB5" w:rsidR="001158FA" w:rsidRDefault="001158FA" w:rsidP="003B5468">
      <w:pPr>
        <w:pStyle w:val="BodyText"/>
      </w:pPr>
    </w:p>
    <w:p w14:paraId="3FCB1350" w14:textId="4D7B0611" w:rsidR="001158FA" w:rsidRDefault="001158FA" w:rsidP="003B5468">
      <w:pPr>
        <w:pStyle w:val="BodyText"/>
      </w:pPr>
    </w:p>
    <w:p w14:paraId="03A48AA7" w14:textId="77777777" w:rsidR="0036207D" w:rsidRDefault="0036207D" w:rsidP="003B5468">
      <w:pPr>
        <w:pStyle w:val="BodyText"/>
      </w:pPr>
    </w:p>
    <w:p w14:paraId="549A2B45" w14:textId="77777777" w:rsidR="001158FA" w:rsidRDefault="001158FA" w:rsidP="003B5468">
      <w:pPr>
        <w:pStyle w:val="BodyText"/>
      </w:pPr>
    </w:p>
    <w:p w14:paraId="1A94C686" w14:textId="77777777" w:rsidR="000A16A5" w:rsidRPr="003B5468" w:rsidRDefault="000A16A5" w:rsidP="003B5468">
      <w:pPr>
        <w:pStyle w:val="BodyText"/>
      </w:pPr>
    </w:p>
    <w:p w14:paraId="3FF8A484" w14:textId="5D4327BC" w:rsidR="000E62A5" w:rsidRDefault="000E62A5" w:rsidP="00513DF1">
      <w:pPr>
        <w:pStyle w:val="Heading1"/>
        <w:rPr>
          <w:b/>
          <w:bCs/>
        </w:rPr>
      </w:pPr>
      <w:bookmarkStart w:id="17" w:name="_Toc98238732"/>
      <w:r w:rsidRPr="007D52EC">
        <w:rPr>
          <w:b/>
          <w:bCs/>
        </w:rPr>
        <w:lastRenderedPageBreak/>
        <w:t>4.0 Appendix</w:t>
      </w:r>
      <w:bookmarkEnd w:id="17"/>
    </w:p>
    <w:p w14:paraId="745833C1" w14:textId="77777777" w:rsidR="006B1456" w:rsidRPr="006B1456" w:rsidRDefault="006B1456" w:rsidP="006B1456"/>
    <w:p w14:paraId="761DB51A" w14:textId="49E78861" w:rsidR="00FE547E" w:rsidRPr="00021F53" w:rsidRDefault="00021F53" w:rsidP="00FE547E">
      <w:pPr>
        <w:rPr>
          <w:rFonts w:ascii="Arial" w:hAnsi="Arial" w:cs="Arial"/>
          <w:sz w:val="24"/>
          <w:szCs w:val="24"/>
        </w:rPr>
      </w:pPr>
      <w:r w:rsidRPr="00021F53">
        <w:rPr>
          <w:rFonts w:ascii="Arial" w:hAnsi="Arial" w:cs="Arial"/>
          <w:sz w:val="24"/>
          <w:szCs w:val="24"/>
        </w:rPr>
        <w:t xml:space="preserve">Fig. 1 Force-Field Analysis on Dyson LTD </w:t>
      </w:r>
    </w:p>
    <w:p w14:paraId="37693883" w14:textId="57CF77AA" w:rsidR="00672170" w:rsidRPr="00672170" w:rsidRDefault="00FE547E" w:rsidP="00672170">
      <w:r w:rsidRPr="00FE547E">
        <w:rPr>
          <w:noProof/>
        </w:rPr>
        <w:drawing>
          <wp:inline distT="0" distB="0" distL="0" distR="0" wp14:anchorId="4D2E91BE" wp14:editId="7838019F">
            <wp:extent cx="5838825" cy="5819775"/>
            <wp:effectExtent l="0" t="0" r="9525" b="9525"/>
            <wp:docPr id="7" name="Picture 7"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with medium confidence"/>
                    <pic:cNvPicPr/>
                  </pic:nvPicPr>
                  <pic:blipFill>
                    <a:blip r:embed="rId18"/>
                    <a:stretch>
                      <a:fillRect/>
                    </a:stretch>
                  </pic:blipFill>
                  <pic:spPr>
                    <a:xfrm>
                      <a:off x="0" y="0"/>
                      <a:ext cx="5839339" cy="5820287"/>
                    </a:xfrm>
                    <a:prstGeom prst="rect">
                      <a:avLst/>
                    </a:prstGeom>
                  </pic:spPr>
                </pic:pic>
              </a:graphicData>
            </a:graphic>
          </wp:inline>
        </w:drawing>
      </w:r>
    </w:p>
    <w:p w14:paraId="15F4B7C9" w14:textId="076639FB" w:rsidR="00513DF1" w:rsidRDefault="00513DF1" w:rsidP="00513DF1"/>
    <w:p w14:paraId="77CAF3AC" w14:textId="3FF3151B" w:rsidR="003D6C7F" w:rsidRDefault="003D6C7F" w:rsidP="00513DF1"/>
    <w:p w14:paraId="6B7D7DF4" w14:textId="4515F510" w:rsidR="003D6C7F" w:rsidRDefault="003D6C7F" w:rsidP="00513DF1"/>
    <w:p w14:paraId="76674332" w14:textId="5E7B9DD4" w:rsidR="003D6C7F" w:rsidRDefault="003D6C7F" w:rsidP="00513DF1"/>
    <w:p w14:paraId="404B2788" w14:textId="65C1BB62" w:rsidR="003D6C7F" w:rsidRDefault="003D6C7F" w:rsidP="00513DF1"/>
    <w:p w14:paraId="543E7F2F" w14:textId="6BD2483D" w:rsidR="003D6C7F" w:rsidRDefault="003D6C7F" w:rsidP="00513DF1"/>
    <w:p w14:paraId="7D2A3C66" w14:textId="585C1927" w:rsidR="00812882" w:rsidRDefault="00812882" w:rsidP="00513DF1"/>
    <w:p w14:paraId="603DCFFF" w14:textId="451B4417" w:rsidR="00812882" w:rsidRPr="00513DF1" w:rsidRDefault="003C6425" w:rsidP="0036207D">
      <w:pPr>
        <w:jc w:val="both"/>
      </w:pPr>
      <w:r>
        <w:rPr>
          <w:rFonts w:ascii="Arial" w:hAnsi="Arial" w:cs="Arial"/>
          <w:sz w:val="24"/>
          <w:szCs w:val="24"/>
        </w:rPr>
        <w:lastRenderedPageBreak/>
        <w:t xml:space="preserve">Fig. </w:t>
      </w:r>
      <w:r w:rsidR="00676EE0">
        <w:rPr>
          <w:rFonts w:ascii="Arial" w:hAnsi="Arial" w:cs="Arial"/>
          <w:sz w:val="24"/>
          <w:szCs w:val="24"/>
        </w:rPr>
        <w:t>2 Change</w:t>
      </w:r>
      <w:r w:rsidRPr="00812882">
        <w:rPr>
          <w:rFonts w:ascii="Arial" w:hAnsi="Arial" w:cs="Arial"/>
          <w:sz w:val="24"/>
          <w:szCs w:val="24"/>
        </w:rPr>
        <w:t xml:space="preserve"> and Development Plan for Dyson Ltd</w:t>
      </w:r>
    </w:p>
    <w:p w14:paraId="6A1CCC6F" w14:textId="7C23617A" w:rsidR="00F9695C" w:rsidRPr="00974B0B" w:rsidRDefault="00035F90" w:rsidP="0036207D">
      <w:pPr>
        <w:jc w:val="both"/>
        <w:rPr>
          <w:rFonts w:ascii="Arial" w:hAnsi="Arial" w:cs="Arial"/>
          <w:sz w:val="24"/>
          <w:szCs w:val="24"/>
        </w:rPr>
      </w:pPr>
      <w:r w:rsidRPr="00974B0B">
        <w:rPr>
          <w:rFonts w:ascii="Arial" w:hAnsi="Arial" w:cs="Arial"/>
          <w:sz w:val="24"/>
          <w:szCs w:val="24"/>
        </w:rPr>
        <w:t>The organisational development plan outlines how the organisation will support the development of a culture of innovation, increase job satisfaction, develop positive relationships and foster greater participation in creating plans and defining organisation goals.</w:t>
      </w:r>
      <w:r w:rsidR="0046322A">
        <w:rPr>
          <w:rFonts w:ascii="Arial" w:hAnsi="Arial" w:cs="Arial"/>
          <w:sz w:val="24"/>
          <w:szCs w:val="24"/>
        </w:rPr>
        <w:t xml:space="preserve"> The following</w:t>
      </w:r>
      <w:r w:rsidR="00766841">
        <w:rPr>
          <w:rFonts w:ascii="Arial" w:hAnsi="Arial" w:cs="Arial"/>
          <w:sz w:val="24"/>
          <w:szCs w:val="24"/>
        </w:rPr>
        <w:t xml:space="preserve"> proposed</w:t>
      </w:r>
      <w:r w:rsidR="0046322A">
        <w:rPr>
          <w:rFonts w:ascii="Arial" w:hAnsi="Arial" w:cs="Arial"/>
          <w:sz w:val="24"/>
          <w:szCs w:val="24"/>
        </w:rPr>
        <w:t xml:space="preserve"> two areas of development at Dyson</w:t>
      </w:r>
      <w:r w:rsidR="00CB6F35">
        <w:rPr>
          <w:rFonts w:ascii="Arial" w:hAnsi="Arial" w:cs="Arial"/>
          <w:sz w:val="24"/>
          <w:szCs w:val="24"/>
        </w:rPr>
        <w:t xml:space="preserve"> Ltd, </w:t>
      </w:r>
      <w:r w:rsidR="00E21010">
        <w:rPr>
          <w:rFonts w:ascii="Arial" w:hAnsi="Arial" w:cs="Arial"/>
          <w:sz w:val="24"/>
          <w:szCs w:val="24"/>
        </w:rPr>
        <w:t>possibly will</w:t>
      </w:r>
      <w:r w:rsidR="00CB6F35">
        <w:rPr>
          <w:rFonts w:ascii="Arial" w:hAnsi="Arial" w:cs="Arial"/>
          <w:sz w:val="24"/>
          <w:szCs w:val="24"/>
        </w:rPr>
        <w:t xml:space="preserve"> </w:t>
      </w:r>
      <w:r w:rsidR="00E21010" w:rsidRPr="00E21010">
        <w:rPr>
          <w:rFonts w:ascii="Arial" w:hAnsi="Arial" w:cs="Arial"/>
          <w:sz w:val="24"/>
          <w:szCs w:val="24"/>
        </w:rPr>
        <w:t>improve overall business performance and productivity</w:t>
      </w:r>
      <w:r w:rsidR="008257F8">
        <w:rPr>
          <w:rFonts w:ascii="Arial" w:hAnsi="Arial" w:cs="Arial"/>
          <w:sz w:val="24"/>
          <w:szCs w:val="24"/>
        </w:rPr>
        <w:t xml:space="preserve"> within the company, </w:t>
      </w:r>
      <w:r w:rsidR="007C4E33">
        <w:rPr>
          <w:rFonts w:ascii="Arial" w:hAnsi="Arial" w:cs="Arial"/>
          <w:sz w:val="24"/>
          <w:szCs w:val="24"/>
        </w:rPr>
        <w:t xml:space="preserve">based on the company </w:t>
      </w:r>
      <w:r w:rsidR="004A7382">
        <w:rPr>
          <w:rFonts w:ascii="Arial" w:hAnsi="Arial" w:cs="Arial"/>
          <w:sz w:val="24"/>
          <w:szCs w:val="24"/>
        </w:rPr>
        <w:t xml:space="preserve">assessment, goals </w:t>
      </w:r>
      <w:r w:rsidR="00676EE0">
        <w:rPr>
          <w:rFonts w:ascii="Arial" w:hAnsi="Arial" w:cs="Arial"/>
          <w:sz w:val="24"/>
          <w:szCs w:val="24"/>
        </w:rPr>
        <w:t>and strategies</w:t>
      </w:r>
      <w:r w:rsidR="00F52120">
        <w:rPr>
          <w:rFonts w:ascii="Arial" w:hAnsi="Arial" w:cs="Arial"/>
          <w:sz w:val="24"/>
          <w:szCs w:val="24"/>
        </w:rPr>
        <w:t xml:space="preserve"> (Evans, 2021)</w:t>
      </w:r>
      <w:r w:rsidR="00F9695C">
        <w:rPr>
          <w:rFonts w:ascii="Arial" w:hAnsi="Arial" w:cs="Arial"/>
          <w:sz w:val="24"/>
          <w:szCs w:val="24"/>
        </w:rPr>
        <w:t>.</w:t>
      </w:r>
    </w:p>
    <w:tbl>
      <w:tblPr>
        <w:tblStyle w:val="TableGrid"/>
        <w:tblW w:w="11482" w:type="dxa"/>
        <w:tblInd w:w="-1139" w:type="dxa"/>
        <w:tblLayout w:type="fixed"/>
        <w:tblLook w:val="04A0" w:firstRow="1" w:lastRow="0" w:firstColumn="1" w:lastColumn="0" w:noHBand="0" w:noVBand="1"/>
      </w:tblPr>
      <w:tblGrid>
        <w:gridCol w:w="1276"/>
        <w:gridCol w:w="3157"/>
        <w:gridCol w:w="1663"/>
        <w:gridCol w:w="2976"/>
        <w:gridCol w:w="993"/>
        <w:gridCol w:w="1417"/>
      </w:tblGrid>
      <w:tr w:rsidR="0023702E" w:rsidRPr="006A5A8D" w14:paraId="0F62A47B" w14:textId="77777777" w:rsidTr="00427453">
        <w:tc>
          <w:tcPr>
            <w:tcW w:w="1276" w:type="dxa"/>
          </w:tcPr>
          <w:p w14:paraId="760E55D5" w14:textId="5F422B49" w:rsidR="00651743" w:rsidRPr="00C82EDC" w:rsidRDefault="00130115" w:rsidP="00C82EDC">
            <w:pPr>
              <w:jc w:val="center"/>
              <w:rPr>
                <w:rFonts w:ascii="Arial" w:hAnsi="Arial" w:cs="Arial"/>
                <w:b/>
                <w:bCs/>
                <w:sz w:val="20"/>
                <w:szCs w:val="20"/>
              </w:rPr>
            </w:pPr>
            <w:r w:rsidRPr="00C82EDC">
              <w:rPr>
                <w:rFonts w:ascii="Arial" w:hAnsi="Arial" w:cs="Arial"/>
                <w:b/>
                <w:bCs/>
                <w:sz w:val="20"/>
                <w:szCs w:val="20"/>
              </w:rPr>
              <w:t xml:space="preserve">Area of Development </w:t>
            </w:r>
          </w:p>
        </w:tc>
        <w:tc>
          <w:tcPr>
            <w:tcW w:w="3157" w:type="dxa"/>
          </w:tcPr>
          <w:p w14:paraId="1EFFC2D8" w14:textId="6337A8CB" w:rsidR="00651743" w:rsidRPr="00C82EDC" w:rsidRDefault="00D56FBB" w:rsidP="00C82EDC">
            <w:pPr>
              <w:jc w:val="center"/>
              <w:rPr>
                <w:rFonts w:ascii="Arial" w:hAnsi="Arial" w:cs="Arial"/>
                <w:b/>
                <w:bCs/>
                <w:sz w:val="20"/>
                <w:szCs w:val="20"/>
              </w:rPr>
            </w:pPr>
            <w:r w:rsidRPr="00C82EDC">
              <w:rPr>
                <w:rFonts w:ascii="Arial" w:hAnsi="Arial" w:cs="Arial"/>
                <w:b/>
                <w:bCs/>
                <w:sz w:val="20"/>
                <w:szCs w:val="20"/>
              </w:rPr>
              <w:t>Actions to be undertaken</w:t>
            </w:r>
          </w:p>
        </w:tc>
        <w:tc>
          <w:tcPr>
            <w:tcW w:w="1663" w:type="dxa"/>
          </w:tcPr>
          <w:p w14:paraId="079A0F93" w14:textId="28A7F315" w:rsidR="00651743" w:rsidRPr="00C82EDC" w:rsidRDefault="00D56FBB" w:rsidP="00C82EDC">
            <w:pPr>
              <w:jc w:val="center"/>
              <w:rPr>
                <w:rFonts w:ascii="Arial" w:hAnsi="Arial" w:cs="Arial"/>
                <w:b/>
                <w:bCs/>
                <w:sz w:val="20"/>
                <w:szCs w:val="20"/>
              </w:rPr>
            </w:pPr>
            <w:r w:rsidRPr="00C82EDC">
              <w:rPr>
                <w:rFonts w:ascii="Arial" w:hAnsi="Arial" w:cs="Arial"/>
                <w:b/>
                <w:bCs/>
                <w:sz w:val="20"/>
                <w:szCs w:val="20"/>
              </w:rPr>
              <w:t>Priority</w:t>
            </w:r>
            <w:r w:rsidR="008A0207" w:rsidRPr="00C82EDC">
              <w:rPr>
                <w:rFonts w:ascii="Arial" w:hAnsi="Arial" w:cs="Arial"/>
                <w:b/>
                <w:bCs/>
                <w:sz w:val="20"/>
                <w:szCs w:val="20"/>
              </w:rPr>
              <w:t xml:space="preserve"> and Why?</w:t>
            </w:r>
          </w:p>
          <w:p w14:paraId="54E292B0" w14:textId="6698EEC5" w:rsidR="008A0207" w:rsidRPr="00C82EDC" w:rsidRDefault="008A0207" w:rsidP="00C82EDC">
            <w:pPr>
              <w:jc w:val="center"/>
              <w:rPr>
                <w:rFonts w:ascii="Arial" w:hAnsi="Arial" w:cs="Arial"/>
                <w:b/>
                <w:bCs/>
                <w:sz w:val="20"/>
                <w:szCs w:val="20"/>
              </w:rPr>
            </w:pPr>
            <w:r w:rsidRPr="00C82EDC">
              <w:rPr>
                <w:rFonts w:ascii="Arial" w:hAnsi="Arial" w:cs="Arial"/>
                <w:b/>
                <w:bCs/>
                <w:sz w:val="20"/>
                <w:szCs w:val="20"/>
              </w:rPr>
              <w:t>Low/Medium/High</w:t>
            </w:r>
          </w:p>
        </w:tc>
        <w:tc>
          <w:tcPr>
            <w:tcW w:w="2976" w:type="dxa"/>
          </w:tcPr>
          <w:p w14:paraId="132248F3" w14:textId="2D59842B" w:rsidR="00651743" w:rsidRPr="00C82EDC" w:rsidRDefault="00D50C70" w:rsidP="00C82EDC">
            <w:pPr>
              <w:jc w:val="center"/>
              <w:rPr>
                <w:rFonts w:ascii="Arial" w:hAnsi="Arial" w:cs="Arial"/>
                <w:b/>
                <w:bCs/>
                <w:sz w:val="20"/>
                <w:szCs w:val="20"/>
              </w:rPr>
            </w:pPr>
            <w:r w:rsidRPr="00C82EDC">
              <w:rPr>
                <w:rFonts w:ascii="Arial" w:hAnsi="Arial" w:cs="Arial"/>
                <w:b/>
                <w:bCs/>
                <w:sz w:val="20"/>
                <w:szCs w:val="20"/>
              </w:rPr>
              <w:t>Support and development</w:t>
            </w:r>
          </w:p>
        </w:tc>
        <w:tc>
          <w:tcPr>
            <w:tcW w:w="993" w:type="dxa"/>
          </w:tcPr>
          <w:p w14:paraId="2555520B" w14:textId="3B3D34DE" w:rsidR="00651743" w:rsidRPr="00C82EDC" w:rsidRDefault="00D50C70" w:rsidP="00C82EDC">
            <w:pPr>
              <w:jc w:val="center"/>
              <w:rPr>
                <w:rFonts w:ascii="Arial" w:hAnsi="Arial" w:cs="Arial"/>
                <w:b/>
                <w:bCs/>
                <w:sz w:val="20"/>
                <w:szCs w:val="20"/>
              </w:rPr>
            </w:pPr>
            <w:r w:rsidRPr="00C82EDC">
              <w:rPr>
                <w:rFonts w:ascii="Arial" w:hAnsi="Arial" w:cs="Arial"/>
                <w:b/>
                <w:bCs/>
                <w:sz w:val="20"/>
                <w:szCs w:val="20"/>
              </w:rPr>
              <w:t>Review dated</w:t>
            </w:r>
          </w:p>
        </w:tc>
        <w:tc>
          <w:tcPr>
            <w:tcW w:w="1417" w:type="dxa"/>
          </w:tcPr>
          <w:p w14:paraId="55393993" w14:textId="164CBC0F" w:rsidR="00651743" w:rsidRPr="00C82EDC" w:rsidRDefault="00356815" w:rsidP="00C82EDC">
            <w:pPr>
              <w:jc w:val="center"/>
              <w:rPr>
                <w:rFonts w:ascii="Arial" w:hAnsi="Arial" w:cs="Arial"/>
                <w:b/>
                <w:bCs/>
                <w:sz w:val="20"/>
                <w:szCs w:val="20"/>
              </w:rPr>
            </w:pPr>
            <w:r w:rsidRPr="00C82EDC">
              <w:rPr>
                <w:rFonts w:ascii="Arial" w:hAnsi="Arial" w:cs="Arial"/>
                <w:b/>
                <w:bCs/>
                <w:sz w:val="20"/>
                <w:szCs w:val="20"/>
              </w:rPr>
              <w:t>I</w:t>
            </w:r>
            <w:r w:rsidR="00472859" w:rsidRPr="00C82EDC">
              <w:rPr>
                <w:rFonts w:ascii="Arial" w:hAnsi="Arial" w:cs="Arial"/>
                <w:b/>
                <w:bCs/>
                <w:sz w:val="20"/>
                <w:szCs w:val="20"/>
              </w:rPr>
              <w:t>t is necessary to</w:t>
            </w:r>
            <w:r w:rsidRPr="00C82EDC">
              <w:rPr>
                <w:rFonts w:ascii="Arial" w:hAnsi="Arial" w:cs="Arial"/>
                <w:b/>
                <w:bCs/>
                <w:sz w:val="20"/>
                <w:szCs w:val="20"/>
              </w:rPr>
              <w:t xml:space="preserve"> set ‘interim’ review dates</w:t>
            </w:r>
            <w:r w:rsidR="00472859" w:rsidRPr="00C82EDC">
              <w:rPr>
                <w:rFonts w:ascii="Arial" w:hAnsi="Arial" w:cs="Arial"/>
                <w:b/>
                <w:bCs/>
                <w:sz w:val="20"/>
                <w:szCs w:val="20"/>
              </w:rPr>
              <w:t xml:space="preserve"> and </w:t>
            </w:r>
            <w:r w:rsidRPr="00C82EDC">
              <w:rPr>
                <w:rFonts w:ascii="Arial" w:hAnsi="Arial" w:cs="Arial"/>
                <w:b/>
                <w:bCs/>
                <w:sz w:val="20"/>
                <w:szCs w:val="20"/>
              </w:rPr>
              <w:t>why might they be necessary?</w:t>
            </w:r>
          </w:p>
        </w:tc>
      </w:tr>
      <w:tr w:rsidR="00A5324C" w14:paraId="4C05F9E2" w14:textId="77777777" w:rsidTr="00427453">
        <w:tc>
          <w:tcPr>
            <w:tcW w:w="1276" w:type="dxa"/>
          </w:tcPr>
          <w:p w14:paraId="564CC19F" w14:textId="6826399F" w:rsidR="00651743" w:rsidRPr="00C82EDC" w:rsidRDefault="006A5A8D" w:rsidP="0023111E">
            <w:pPr>
              <w:rPr>
                <w:rFonts w:ascii="Arial" w:hAnsi="Arial" w:cs="Arial"/>
                <w:sz w:val="20"/>
                <w:szCs w:val="20"/>
              </w:rPr>
            </w:pPr>
            <w:r w:rsidRPr="00C82EDC">
              <w:rPr>
                <w:rFonts w:ascii="Arial" w:hAnsi="Arial" w:cs="Arial"/>
                <w:sz w:val="20"/>
                <w:szCs w:val="20"/>
              </w:rPr>
              <w:t>1. Global expansion</w:t>
            </w:r>
            <w:r w:rsidR="00A920A7" w:rsidRPr="00C82EDC">
              <w:rPr>
                <w:rFonts w:ascii="Arial" w:hAnsi="Arial" w:cs="Arial"/>
                <w:sz w:val="20"/>
                <w:szCs w:val="20"/>
              </w:rPr>
              <w:t xml:space="preserve"> for Dyson </w:t>
            </w:r>
            <w:r w:rsidR="002C12A6">
              <w:rPr>
                <w:rFonts w:ascii="Arial" w:hAnsi="Arial" w:cs="Arial"/>
                <w:sz w:val="20"/>
                <w:szCs w:val="20"/>
              </w:rPr>
              <w:t>business</w:t>
            </w:r>
          </w:p>
        </w:tc>
        <w:tc>
          <w:tcPr>
            <w:tcW w:w="3157" w:type="dxa"/>
          </w:tcPr>
          <w:p w14:paraId="0CD18F6D" w14:textId="325D99DB" w:rsidR="00651743" w:rsidRPr="00C82EDC" w:rsidRDefault="006B47AE" w:rsidP="006B47AE">
            <w:pPr>
              <w:rPr>
                <w:rFonts w:ascii="Arial" w:hAnsi="Arial" w:cs="Arial"/>
                <w:sz w:val="20"/>
                <w:szCs w:val="20"/>
              </w:rPr>
            </w:pPr>
            <w:r w:rsidRPr="00C82EDC">
              <w:rPr>
                <w:rFonts w:ascii="Arial" w:hAnsi="Arial" w:cs="Arial"/>
                <w:sz w:val="20"/>
                <w:szCs w:val="20"/>
              </w:rPr>
              <w:t>1.</w:t>
            </w:r>
            <w:r w:rsidR="002C7DDF" w:rsidRPr="00C82EDC">
              <w:rPr>
                <w:rFonts w:ascii="Arial" w:hAnsi="Arial" w:cs="Arial"/>
                <w:sz w:val="20"/>
                <w:szCs w:val="20"/>
              </w:rPr>
              <w:t>Conduct a market segmentation</w:t>
            </w:r>
          </w:p>
          <w:p w14:paraId="4BE42486" w14:textId="6D36DDCB" w:rsidR="006B47AE" w:rsidRPr="00C82EDC" w:rsidRDefault="006B47AE" w:rsidP="006B47AE">
            <w:pPr>
              <w:rPr>
                <w:rFonts w:ascii="Arial" w:hAnsi="Arial" w:cs="Arial"/>
                <w:sz w:val="20"/>
                <w:szCs w:val="20"/>
              </w:rPr>
            </w:pPr>
            <w:r w:rsidRPr="00C82EDC">
              <w:rPr>
                <w:rFonts w:ascii="Arial" w:hAnsi="Arial" w:cs="Arial"/>
                <w:sz w:val="20"/>
                <w:szCs w:val="20"/>
              </w:rPr>
              <w:t xml:space="preserve">2. </w:t>
            </w:r>
            <w:r w:rsidR="008A4DF1" w:rsidRPr="00C82EDC">
              <w:rPr>
                <w:rFonts w:ascii="Arial" w:hAnsi="Arial" w:cs="Arial"/>
                <w:sz w:val="20"/>
                <w:szCs w:val="20"/>
              </w:rPr>
              <w:t>P</w:t>
            </w:r>
            <w:r w:rsidR="0000773B" w:rsidRPr="00C82EDC">
              <w:rPr>
                <w:rFonts w:ascii="Arial" w:hAnsi="Arial" w:cs="Arial"/>
                <w:sz w:val="20"/>
                <w:szCs w:val="20"/>
              </w:rPr>
              <w:t xml:space="preserve">erform a Swot analysis </w:t>
            </w:r>
            <w:r w:rsidR="008A4DF1" w:rsidRPr="00C82EDC">
              <w:rPr>
                <w:rFonts w:ascii="Arial" w:hAnsi="Arial" w:cs="Arial"/>
                <w:sz w:val="20"/>
                <w:szCs w:val="20"/>
              </w:rPr>
              <w:t>against competition</w:t>
            </w:r>
          </w:p>
          <w:p w14:paraId="353BBB50" w14:textId="31A09628" w:rsidR="002C7DDF" w:rsidRPr="00C82EDC" w:rsidRDefault="00381F30" w:rsidP="0023111E">
            <w:pPr>
              <w:rPr>
                <w:rFonts w:ascii="Arial" w:hAnsi="Arial" w:cs="Arial"/>
                <w:sz w:val="20"/>
                <w:szCs w:val="20"/>
              </w:rPr>
            </w:pPr>
            <w:r w:rsidRPr="00C82EDC">
              <w:rPr>
                <w:rFonts w:ascii="Arial" w:hAnsi="Arial" w:cs="Arial"/>
                <w:sz w:val="20"/>
                <w:szCs w:val="20"/>
              </w:rPr>
              <w:t>3. Develop policies, procedures, and handbooks that comply with local requirements</w:t>
            </w:r>
            <w:r w:rsidR="00652FFD">
              <w:rPr>
                <w:rFonts w:ascii="Arial" w:hAnsi="Arial" w:cs="Arial"/>
                <w:sz w:val="20"/>
                <w:szCs w:val="20"/>
              </w:rPr>
              <w:t xml:space="preserve"> (Evans, 2015)</w:t>
            </w:r>
          </w:p>
          <w:p w14:paraId="59ACE0C7" w14:textId="12788966" w:rsidR="005928AC" w:rsidRPr="00C82EDC" w:rsidRDefault="005928AC" w:rsidP="0023111E">
            <w:pPr>
              <w:rPr>
                <w:rFonts w:ascii="Arial" w:hAnsi="Arial" w:cs="Arial"/>
                <w:sz w:val="20"/>
                <w:szCs w:val="20"/>
              </w:rPr>
            </w:pPr>
          </w:p>
        </w:tc>
        <w:tc>
          <w:tcPr>
            <w:tcW w:w="1663" w:type="dxa"/>
          </w:tcPr>
          <w:p w14:paraId="71CE0284" w14:textId="4652935F" w:rsidR="00445BBB" w:rsidRPr="00C82EDC" w:rsidRDefault="0037457C" w:rsidP="00445BBB">
            <w:pPr>
              <w:rPr>
                <w:rFonts w:ascii="Arial" w:hAnsi="Arial" w:cs="Arial"/>
                <w:sz w:val="20"/>
                <w:szCs w:val="20"/>
              </w:rPr>
            </w:pPr>
            <w:r w:rsidRPr="00CC3E74">
              <w:rPr>
                <w:rFonts w:ascii="Arial" w:hAnsi="Arial" w:cs="Arial"/>
                <w:b/>
                <w:bCs/>
                <w:sz w:val="20"/>
                <w:szCs w:val="20"/>
              </w:rPr>
              <w:t>Medium-</w:t>
            </w:r>
            <w:r w:rsidR="00A920A7" w:rsidRPr="00CC3E74">
              <w:rPr>
                <w:rFonts w:ascii="Arial" w:hAnsi="Arial" w:cs="Arial"/>
                <w:b/>
                <w:bCs/>
                <w:sz w:val="20"/>
                <w:szCs w:val="20"/>
              </w:rPr>
              <w:t>High</w:t>
            </w:r>
            <w:r w:rsidR="00CD6A30" w:rsidRPr="00CC3E74">
              <w:rPr>
                <w:rFonts w:ascii="Arial" w:hAnsi="Arial" w:cs="Arial"/>
                <w:b/>
                <w:bCs/>
                <w:sz w:val="20"/>
                <w:szCs w:val="20"/>
              </w:rPr>
              <w:t xml:space="preserve"> </w:t>
            </w:r>
            <w:r w:rsidR="00CD6A30" w:rsidRPr="00C82EDC">
              <w:rPr>
                <w:rFonts w:ascii="Arial" w:hAnsi="Arial" w:cs="Arial"/>
                <w:sz w:val="20"/>
                <w:szCs w:val="20"/>
              </w:rPr>
              <w:t xml:space="preserve">priority due to </w:t>
            </w:r>
            <w:r w:rsidR="00445BBB" w:rsidRPr="00C82EDC">
              <w:rPr>
                <w:rFonts w:ascii="Arial" w:hAnsi="Arial" w:cs="Arial"/>
                <w:sz w:val="20"/>
                <w:szCs w:val="20"/>
              </w:rPr>
              <w:t xml:space="preserve">increased </w:t>
            </w:r>
            <w:r w:rsidR="006721B0" w:rsidRPr="00C82EDC">
              <w:rPr>
                <w:rFonts w:ascii="Arial" w:hAnsi="Arial" w:cs="Arial"/>
                <w:sz w:val="20"/>
                <w:szCs w:val="20"/>
              </w:rPr>
              <w:t>number of</w:t>
            </w:r>
          </w:p>
          <w:p w14:paraId="58382156" w14:textId="0490BF6F" w:rsidR="00A920A7" w:rsidRPr="00C82EDC" w:rsidRDefault="001E5DE4" w:rsidP="0023111E">
            <w:pPr>
              <w:rPr>
                <w:rFonts w:ascii="Arial" w:hAnsi="Arial" w:cs="Arial"/>
                <w:sz w:val="20"/>
                <w:szCs w:val="20"/>
              </w:rPr>
            </w:pPr>
            <w:r w:rsidRPr="00C82EDC">
              <w:rPr>
                <w:rFonts w:ascii="Arial" w:hAnsi="Arial" w:cs="Arial"/>
                <w:sz w:val="20"/>
                <w:szCs w:val="20"/>
              </w:rPr>
              <w:t>competit</w:t>
            </w:r>
            <w:r w:rsidR="001657E2" w:rsidRPr="00C82EDC">
              <w:rPr>
                <w:rFonts w:ascii="Arial" w:hAnsi="Arial" w:cs="Arial"/>
                <w:sz w:val="20"/>
                <w:szCs w:val="20"/>
              </w:rPr>
              <w:t>ors on the market</w:t>
            </w:r>
          </w:p>
        </w:tc>
        <w:tc>
          <w:tcPr>
            <w:tcW w:w="2976" w:type="dxa"/>
          </w:tcPr>
          <w:p w14:paraId="0DEDC378" w14:textId="3F52C458" w:rsidR="00651743" w:rsidRPr="00C82EDC" w:rsidRDefault="00CC3E74" w:rsidP="0023111E">
            <w:pPr>
              <w:rPr>
                <w:rFonts w:ascii="Arial" w:hAnsi="Arial" w:cs="Arial"/>
                <w:sz w:val="20"/>
                <w:szCs w:val="20"/>
              </w:rPr>
            </w:pPr>
            <w:r>
              <w:rPr>
                <w:rFonts w:ascii="Arial" w:hAnsi="Arial" w:cs="Arial"/>
                <w:sz w:val="20"/>
                <w:szCs w:val="20"/>
              </w:rPr>
              <w:t>-</w:t>
            </w:r>
            <w:r w:rsidR="001657E2" w:rsidRPr="00C82EDC">
              <w:rPr>
                <w:rFonts w:ascii="Arial" w:hAnsi="Arial" w:cs="Arial"/>
                <w:sz w:val="20"/>
                <w:szCs w:val="20"/>
              </w:rPr>
              <w:t>Research</w:t>
            </w:r>
          </w:p>
          <w:p w14:paraId="291854B3" w14:textId="6543320B" w:rsidR="001657E2" w:rsidRPr="00C82EDC" w:rsidRDefault="00CC3E74" w:rsidP="0023111E">
            <w:pPr>
              <w:rPr>
                <w:rFonts w:ascii="Arial" w:hAnsi="Arial" w:cs="Arial"/>
                <w:sz w:val="20"/>
                <w:szCs w:val="20"/>
              </w:rPr>
            </w:pPr>
            <w:r>
              <w:rPr>
                <w:rFonts w:ascii="Arial" w:hAnsi="Arial" w:cs="Arial"/>
                <w:sz w:val="20"/>
                <w:szCs w:val="20"/>
              </w:rPr>
              <w:t>-</w:t>
            </w:r>
            <w:r w:rsidR="001657E2" w:rsidRPr="00C82EDC">
              <w:rPr>
                <w:rFonts w:ascii="Arial" w:hAnsi="Arial" w:cs="Arial"/>
                <w:sz w:val="20"/>
                <w:szCs w:val="20"/>
              </w:rPr>
              <w:t>Training</w:t>
            </w:r>
          </w:p>
          <w:p w14:paraId="08C8AF13" w14:textId="5DE3B42C" w:rsidR="0023702E" w:rsidRPr="00C82EDC" w:rsidRDefault="00CC3E74" w:rsidP="0023111E">
            <w:pPr>
              <w:rPr>
                <w:rFonts w:ascii="Arial" w:hAnsi="Arial" w:cs="Arial"/>
                <w:sz w:val="20"/>
                <w:szCs w:val="20"/>
              </w:rPr>
            </w:pPr>
            <w:r>
              <w:rPr>
                <w:rFonts w:ascii="Arial" w:hAnsi="Arial" w:cs="Arial"/>
                <w:sz w:val="20"/>
                <w:szCs w:val="20"/>
              </w:rPr>
              <w:t>-</w:t>
            </w:r>
            <w:r w:rsidR="0023702E" w:rsidRPr="00C82EDC">
              <w:rPr>
                <w:rFonts w:ascii="Arial" w:hAnsi="Arial" w:cs="Arial"/>
                <w:sz w:val="20"/>
                <w:szCs w:val="20"/>
              </w:rPr>
              <w:t>Continuous communication between management team and HR</w:t>
            </w:r>
          </w:p>
          <w:p w14:paraId="5A4B63EC" w14:textId="0383F692" w:rsidR="00AA4D8B" w:rsidRPr="00C82EDC" w:rsidRDefault="00CC3E74" w:rsidP="0023111E">
            <w:pPr>
              <w:rPr>
                <w:rFonts w:ascii="Arial" w:hAnsi="Arial" w:cs="Arial"/>
                <w:sz w:val="20"/>
                <w:szCs w:val="20"/>
              </w:rPr>
            </w:pPr>
            <w:r>
              <w:rPr>
                <w:rFonts w:ascii="Arial" w:hAnsi="Arial" w:cs="Arial"/>
                <w:sz w:val="20"/>
                <w:szCs w:val="20"/>
              </w:rPr>
              <w:t>-</w:t>
            </w:r>
            <w:r w:rsidR="00F278C2" w:rsidRPr="00C82EDC">
              <w:rPr>
                <w:rFonts w:ascii="Arial" w:hAnsi="Arial" w:cs="Arial"/>
                <w:sz w:val="20"/>
                <w:szCs w:val="20"/>
              </w:rPr>
              <w:t>Develop competitive benefits programs to attract qualified local employees.</w:t>
            </w:r>
          </w:p>
          <w:p w14:paraId="7C63C16C" w14:textId="7896F8CE" w:rsidR="00A5324C" w:rsidRPr="00C82EDC" w:rsidRDefault="00CC3E74" w:rsidP="0023111E">
            <w:pPr>
              <w:rPr>
                <w:rFonts w:ascii="Arial" w:hAnsi="Arial" w:cs="Arial"/>
                <w:sz w:val="20"/>
                <w:szCs w:val="20"/>
              </w:rPr>
            </w:pPr>
            <w:r>
              <w:rPr>
                <w:rFonts w:ascii="Arial" w:hAnsi="Arial" w:cs="Arial"/>
                <w:sz w:val="20"/>
                <w:szCs w:val="20"/>
              </w:rPr>
              <w:t>-</w:t>
            </w:r>
            <w:r w:rsidR="00A5324C" w:rsidRPr="00C82EDC">
              <w:rPr>
                <w:rFonts w:ascii="Arial" w:hAnsi="Arial" w:cs="Arial"/>
                <w:sz w:val="20"/>
                <w:szCs w:val="20"/>
              </w:rPr>
              <w:t>Develop competitive compensation packages based on local standards and customs</w:t>
            </w:r>
            <w:r w:rsidR="0027494B" w:rsidRPr="00C82EDC">
              <w:rPr>
                <w:rFonts w:ascii="Arial" w:hAnsi="Arial" w:cs="Arial"/>
                <w:sz w:val="20"/>
                <w:szCs w:val="20"/>
              </w:rPr>
              <w:t xml:space="preserve"> (Evans, 2015)</w:t>
            </w:r>
          </w:p>
        </w:tc>
        <w:tc>
          <w:tcPr>
            <w:tcW w:w="993" w:type="dxa"/>
          </w:tcPr>
          <w:p w14:paraId="1A003CA1" w14:textId="2C727E09" w:rsidR="00651743" w:rsidRPr="00C82EDC" w:rsidRDefault="00AA4D8B" w:rsidP="0023111E">
            <w:pPr>
              <w:rPr>
                <w:rFonts w:ascii="Arial" w:hAnsi="Arial" w:cs="Arial"/>
                <w:sz w:val="20"/>
                <w:szCs w:val="20"/>
              </w:rPr>
            </w:pPr>
            <w:r w:rsidRPr="00C82EDC">
              <w:rPr>
                <w:rFonts w:ascii="Arial" w:hAnsi="Arial" w:cs="Arial"/>
                <w:sz w:val="20"/>
                <w:szCs w:val="20"/>
              </w:rPr>
              <w:t>Monthly</w:t>
            </w:r>
          </w:p>
        </w:tc>
        <w:tc>
          <w:tcPr>
            <w:tcW w:w="1417" w:type="dxa"/>
          </w:tcPr>
          <w:p w14:paraId="1622B1A6" w14:textId="0FF11316" w:rsidR="00651743" w:rsidRPr="00C82EDC" w:rsidRDefault="000D49B1" w:rsidP="0023111E">
            <w:pPr>
              <w:rPr>
                <w:rFonts w:ascii="Arial" w:hAnsi="Arial" w:cs="Arial"/>
                <w:sz w:val="20"/>
                <w:szCs w:val="20"/>
              </w:rPr>
            </w:pPr>
            <w:r w:rsidRPr="00C82EDC">
              <w:rPr>
                <w:rFonts w:ascii="Arial" w:hAnsi="Arial" w:cs="Arial"/>
                <w:sz w:val="20"/>
                <w:szCs w:val="20"/>
              </w:rPr>
              <w:t xml:space="preserve">Yes- </w:t>
            </w:r>
            <w:r w:rsidR="00676EE0" w:rsidRPr="00C82EDC">
              <w:rPr>
                <w:rFonts w:ascii="Arial" w:hAnsi="Arial" w:cs="Arial"/>
                <w:sz w:val="20"/>
                <w:szCs w:val="20"/>
              </w:rPr>
              <w:t>weekly,</w:t>
            </w:r>
            <w:r w:rsidR="003A558F" w:rsidRPr="00C82EDC">
              <w:rPr>
                <w:rFonts w:ascii="Arial" w:hAnsi="Arial" w:cs="Arial"/>
                <w:sz w:val="20"/>
                <w:szCs w:val="20"/>
              </w:rPr>
              <w:t xml:space="preserve"> </w:t>
            </w:r>
            <w:r w:rsidRPr="00C82EDC">
              <w:rPr>
                <w:rFonts w:ascii="Arial" w:hAnsi="Arial" w:cs="Arial"/>
                <w:sz w:val="20"/>
                <w:szCs w:val="20"/>
              </w:rPr>
              <w:t>due to possible change</w:t>
            </w:r>
            <w:r w:rsidR="00AD17E0" w:rsidRPr="00C82EDC">
              <w:rPr>
                <w:rFonts w:ascii="Arial" w:hAnsi="Arial" w:cs="Arial"/>
                <w:sz w:val="20"/>
                <w:szCs w:val="20"/>
              </w:rPr>
              <w:t>s</w:t>
            </w:r>
            <w:r w:rsidRPr="00C82EDC">
              <w:rPr>
                <w:rFonts w:ascii="Arial" w:hAnsi="Arial" w:cs="Arial"/>
                <w:sz w:val="20"/>
                <w:szCs w:val="20"/>
              </w:rPr>
              <w:t xml:space="preserve"> on laws, regulations,</w:t>
            </w:r>
            <w:r w:rsidR="00AD17E0" w:rsidRPr="00C82EDC">
              <w:rPr>
                <w:rFonts w:ascii="Arial" w:hAnsi="Arial" w:cs="Arial"/>
                <w:sz w:val="20"/>
                <w:szCs w:val="20"/>
              </w:rPr>
              <w:t xml:space="preserve"> culture or economical changes</w:t>
            </w:r>
          </w:p>
        </w:tc>
      </w:tr>
      <w:tr w:rsidR="00A5324C" w14:paraId="0C4F7EED" w14:textId="77777777" w:rsidTr="000B7264">
        <w:trPr>
          <w:trHeight w:val="3407"/>
        </w:trPr>
        <w:tc>
          <w:tcPr>
            <w:tcW w:w="1276" w:type="dxa"/>
          </w:tcPr>
          <w:p w14:paraId="1C501F02" w14:textId="00CA9A1A" w:rsidR="00651743" w:rsidRPr="00C82EDC" w:rsidRDefault="006A5A8D" w:rsidP="0023111E">
            <w:pPr>
              <w:rPr>
                <w:rFonts w:ascii="Arial" w:hAnsi="Arial" w:cs="Arial"/>
                <w:sz w:val="20"/>
                <w:szCs w:val="20"/>
              </w:rPr>
            </w:pPr>
            <w:r w:rsidRPr="00C82EDC">
              <w:rPr>
                <w:rFonts w:ascii="Arial" w:hAnsi="Arial" w:cs="Arial"/>
                <w:sz w:val="20"/>
                <w:szCs w:val="20"/>
              </w:rPr>
              <w:t xml:space="preserve">2. </w:t>
            </w:r>
            <w:r w:rsidR="001C6903" w:rsidRPr="00C82EDC">
              <w:rPr>
                <w:rFonts w:ascii="Arial" w:hAnsi="Arial" w:cs="Arial"/>
                <w:sz w:val="20"/>
                <w:szCs w:val="20"/>
              </w:rPr>
              <w:t>Increa</w:t>
            </w:r>
            <w:r w:rsidR="002F6C0F" w:rsidRPr="00C82EDC">
              <w:rPr>
                <w:rFonts w:ascii="Arial" w:hAnsi="Arial" w:cs="Arial"/>
                <w:sz w:val="20"/>
                <w:szCs w:val="20"/>
              </w:rPr>
              <w:t xml:space="preserve">sed number of </w:t>
            </w:r>
            <w:r w:rsidRPr="00C82EDC">
              <w:rPr>
                <w:rFonts w:ascii="Arial" w:hAnsi="Arial" w:cs="Arial"/>
                <w:sz w:val="20"/>
                <w:szCs w:val="20"/>
              </w:rPr>
              <w:t>Patents</w:t>
            </w:r>
          </w:p>
        </w:tc>
        <w:tc>
          <w:tcPr>
            <w:tcW w:w="3157" w:type="dxa"/>
          </w:tcPr>
          <w:p w14:paraId="0D44E978" w14:textId="1321E512" w:rsidR="00651743" w:rsidRPr="00C82EDC" w:rsidRDefault="00BE5AE1" w:rsidP="0023111E">
            <w:pPr>
              <w:rPr>
                <w:rFonts w:ascii="Arial" w:hAnsi="Arial" w:cs="Arial"/>
                <w:sz w:val="20"/>
                <w:szCs w:val="20"/>
              </w:rPr>
            </w:pPr>
            <w:r w:rsidRPr="00C82EDC">
              <w:rPr>
                <w:rFonts w:ascii="Arial" w:hAnsi="Arial" w:cs="Arial"/>
                <w:sz w:val="20"/>
                <w:szCs w:val="20"/>
              </w:rPr>
              <w:t xml:space="preserve">1.File separate patent applications in </w:t>
            </w:r>
            <w:r w:rsidR="00146071" w:rsidRPr="00C82EDC">
              <w:rPr>
                <w:rFonts w:ascii="Arial" w:hAnsi="Arial" w:cs="Arial"/>
                <w:sz w:val="20"/>
                <w:szCs w:val="20"/>
              </w:rPr>
              <w:t>all</w:t>
            </w:r>
            <w:r w:rsidRPr="00C82EDC">
              <w:rPr>
                <w:rFonts w:ascii="Arial" w:hAnsi="Arial" w:cs="Arial"/>
                <w:sz w:val="20"/>
                <w:szCs w:val="20"/>
              </w:rPr>
              <w:t xml:space="preserve"> the countries in which Dyson would like to protect their inventions</w:t>
            </w:r>
          </w:p>
          <w:p w14:paraId="08801CDE" w14:textId="77777777" w:rsidR="008D12F7" w:rsidRPr="00C82EDC" w:rsidRDefault="00101B84" w:rsidP="0023111E">
            <w:pPr>
              <w:rPr>
                <w:rFonts w:ascii="Arial" w:hAnsi="Arial" w:cs="Arial"/>
                <w:sz w:val="20"/>
                <w:szCs w:val="20"/>
              </w:rPr>
            </w:pPr>
            <w:r w:rsidRPr="00C82EDC">
              <w:rPr>
                <w:rFonts w:ascii="Arial" w:hAnsi="Arial" w:cs="Arial"/>
                <w:sz w:val="20"/>
                <w:szCs w:val="20"/>
              </w:rPr>
              <w:t>2. Conduct a search to confirm the company's name and brand are available for use in the new country</w:t>
            </w:r>
          </w:p>
          <w:p w14:paraId="73C17C13" w14:textId="77777777" w:rsidR="001F78DA" w:rsidRPr="00C82EDC" w:rsidRDefault="001F78DA" w:rsidP="0023111E">
            <w:pPr>
              <w:rPr>
                <w:rFonts w:ascii="Arial" w:hAnsi="Arial" w:cs="Arial"/>
                <w:sz w:val="20"/>
                <w:szCs w:val="20"/>
              </w:rPr>
            </w:pPr>
            <w:r w:rsidRPr="00C82EDC">
              <w:rPr>
                <w:rFonts w:ascii="Arial" w:hAnsi="Arial" w:cs="Arial"/>
                <w:sz w:val="20"/>
                <w:szCs w:val="20"/>
              </w:rPr>
              <w:t>3. Seek local trademark registration for all brands</w:t>
            </w:r>
          </w:p>
          <w:p w14:paraId="48C24347" w14:textId="433A14B8" w:rsidR="00B73B02" w:rsidRPr="00C82EDC" w:rsidRDefault="00BC5348" w:rsidP="0023111E">
            <w:pPr>
              <w:rPr>
                <w:rFonts w:ascii="Arial" w:hAnsi="Arial" w:cs="Arial"/>
                <w:sz w:val="20"/>
                <w:szCs w:val="20"/>
              </w:rPr>
            </w:pPr>
            <w:r>
              <w:rPr>
                <w:rFonts w:ascii="Arial" w:hAnsi="Arial" w:cs="Arial"/>
                <w:sz w:val="20"/>
                <w:szCs w:val="20"/>
              </w:rPr>
              <w:t xml:space="preserve">4. </w:t>
            </w:r>
            <w:r w:rsidR="00B73B02" w:rsidRPr="00C82EDC">
              <w:rPr>
                <w:rFonts w:ascii="Arial" w:hAnsi="Arial" w:cs="Arial"/>
                <w:sz w:val="20"/>
                <w:szCs w:val="20"/>
              </w:rPr>
              <w:t>Extending U.S. trademark registrations to foreign countries</w:t>
            </w:r>
            <w:r>
              <w:rPr>
                <w:rFonts w:ascii="Arial" w:hAnsi="Arial" w:cs="Arial"/>
                <w:sz w:val="20"/>
                <w:szCs w:val="20"/>
              </w:rPr>
              <w:t xml:space="preserve"> (Partridge, 2012)</w:t>
            </w:r>
          </w:p>
        </w:tc>
        <w:tc>
          <w:tcPr>
            <w:tcW w:w="1663" w:type="dxa"/>
          </w:tcPr>
          <w:p w14:paraId="6F70D49F" w14:textId="5DCB682A" w:rsidR="00651743" w:rsidRPr="00C82EDC" w:rsidRDefault="00676EE0" w:rsidP="0023111E">
            <w:pPr>
              <w:rPr>
                <w:rFonts w:ascii="Arial" w:hAnsi="Arial" w:cs="Arial"/>
                <w:sz w:val="20"/>
                <w:szCs w:val="20"/>
              </w:rPr>
            </w:pPr>
            <w:r w:rsidRPr="00CC3E74">
              <w:rPr>
                <w:rFonts w:ascii="Arial" w:hAnsi="Arial" w:cs="Arial"/>
                <w:b/>
                <w:bCs/>
                <w:sz w:val="20"/>
                <w:szCs w:val="20"/>
              </w:rPr>
              <w:t>High priority</w:t>
            </w:r>
            <w:r w:rsidR="00A25447" w:rsidRPr="00CC3E74">
              <w:rPr>
                <w:rFonts w:ascii="Arial" w:hAnsi="Arial" w:cs="Arial"/>
                <w:b/>
                <w:bCs/>
                <w:sz w:val="20"/>
                <w:szCs w:val="20"/>
              </w:rPr>
              <w:t>,</w:t>
            </w:r>
            <w:r w:rsidR="00A25447" w:rsidRPr="00C82EDC">
              <w:rPr>
                <w:rFonts w:ascii="Arial" w:hAnsi="Arial" w:cs="Arial"/>
                <w:sz w:val="20"/>
                <w:szCs w:val="20"/>
              </w:rPr>
              <w:t xml:space="preserve"> because cheaper companies may copy Dyson’s products and sell them on the market at cheaper prices</w:t>
            </w:r>
            <w:r w:rsidR="002371F0" w:rsidRPr="00C82EDC">
              <w:rPr>
                <w:rFonts w:ascii="Arial" w:hAnsi="Arial" w:cs="Arial"/>
                <w:sz w:val="20"/>
                <w:szCs w:val="20"/>
              </w:rPr>
              <w:t xml:space="preserve"> and not </w:t>
            </w:r>
            <w:r w:rsidR="006375F2" w:rsidRPr="00C82EDC">
              <w:rPr>
                <w:rFonts w:ascii="Arial" w:hAnsi="Arial" w:cs="Arial"/>
                <w:sz w:val="20"/>
                <w:szCs w:val="20"/>
              </w:rPr>
              <w:t>at the same quality, damaging Dyson’s reputation</w:t>
            </w:r>
            <w:r w:rsidR="00CC3E74">
              <w:rPr>
                <w:rFonts w:ascii="Arial" w:hAnsi="Arial" w:cs="Arial"/>
                <w:sz w:val="20"/>
                <w:szCs w:val="20"/>
              </w:rPr>
              <w:t>.</w:t>
            </w:r>
          </w:p>
          <w:p w14:paraId="5F9BD36E" w14:textId="4EFD88AB" w:rsidR="006375F2" w:rsidRPr="00C82EDC" w:rsidRDefault="006375F2" w:rsidP="0023111E">
            <w:pPr>
              <w:rPr>
                <w:rFonts w:ascii="Arial" w:hAnsi="Arial" w:cs="Arial"/>
                <w:sz w:val="20"/>
                <w:szCs w:val="20"/>
              </w:rPr>
            </w:pPr>
          </w:p>
        </w:tc>
        <w:tc>
          <w:tcPr>
            <w:tcW w:w="2976" w:type="dxa"/>
          </w:tcPr>
          <w:p w14:paraId="5F1BCE3A" w14:textId="46DE9E54" w:rsidR="00651743" w:rsidRPr="00C82EDC" w:rsidRDefault="0036207D" w:rsidP="0023111E">
            <w:pPr>
              <w:rPr>
                <w:rFonts w:ascii="Arial" w:hAnsi="Arial" w:cs="Arial"/>
                <w:sz w:val="20"/>
                <w:szCs w:val="20"/>
              </w:rPr>
            </w:pPr>
            <w:r>
              <w:rPr>
                <w:rFonts w:ascii="Arial" w:hAnsi="Arial" w:cs="Arial"/>
                <w:sz w:val="20"/>
                <w:szCs w:val="20"/>
              </w:rPr>
              <w:t>-</w:t>
            </w:r>
            <w:r w:rsidR="00AE63B4" w:rsidRPr="00C82EDC">
              <w:rPr>
                <w:rFonts w:ascii="Arial" w:hAnsi="Arial" w:cs="Arial"/>
                <w:sz w:val="20"/>
                <w:szCs w:val="20"/>
              </w:rPr>
              <w:t>Research</w:t>
            </w:r>
          </w:p>
          <w:p w14:paraId="780B1E97" w14:textId="656CE138" w:rsidR="00AE63B4" w:rsidRPr="00C82EDC" w:rsidRDefault="0036207D" w:rsidP="0023111E">
            <w:pPr>
              <w:rPr>
                <w:rFonts w:ascii="Arial" w:hAnsi="Arial" w:cs="Arial"/>
                <w:sz w:val="20"/>
                <w:szCs w:val="20"/>
              </w:rPr>
            </w:pPr>
            <w:r>
              <w:rPr>
                <w:rFonts w:ascii="Arial" w:hAnsi="Arial" w:cs="Arial"/>
                <w:sz w:val="20"/>
                <w:szCs w:val="20"/>
              </w:rPr>
              <w:t>-</w:t>
            </w:r>
            <w:r w:rsidR="00AE63B4" w:rsidRPr="00C82EDC">
              <w:rPr>
                <w:rFonts w:ascii="Arial" w:hAnsi="Arial" w:cs="Arial"/>
                <w:sz w:val="20"/>
                <w:szCs w:val="20"/>
              </w:rPr>
              <w:t>Money invest</w:t>
            </w:r>
            <w:r w:rsidR="00CC3E74">
              <w:rPr>
                <w:rFonts w:ascii="Arial" w:hAnsi="Arial" w:cs="Arial"/>
                <w:sz w:val="20"/>
                <w:szCs w:val="20"/>
              </w:rPr>
              <w:t>ment</w:t>
            </w:r>
          </w:p>
        </w:tc>
        <w:tc>
          <w:tcPr>
            <w:tcW w:w="993" w:type="dxa"/>
          </w:tcPr>
          <w:p w14:paraId="5DA17BD1" w14:textId="326AA3D2" w:rsidR="00651743" w:rsidRPr="00C82EDC" w:rsidRDefault="002863A7" w:rsidP="0023111E">
            <w:pPr>
              <w:rPr>
                <w:rFonts w:ascii="Arial" w:hAnsi="Arial" w:cs="Arial"/>
                <w:sz w:val="20"/>
                <w:szCs w:val="20"/>
              </w:rPr>
            </w:pPr>
            <w:r w:rsidRPr="00C82EDC">
              <w:rPr>
                <w:rFonts w:ascii="Arial" w:hAnsi="Arial" w:cs="Arial"/>
                <w:sz w:val="20"/>
                <w:szCs w:val="20"/>
              </w:rPr>
              <w:t>Monthly</w:t>
            </w:r>
          </w:p>
        </w:tc>
        <w:tc>
          <w:tcPr>
            <w:tcW w:w="1417" w:type="dxa"/>
          </w:tcPr>
          <w:p w14:paraId="1717EF99" w14:textId="7FA08A63" w:rsidR="00651743" w:rsidRPr="00C82EDC" w:rsidRDefault="002863A7" w:rsidP="0023111E">
            <w:pPr>
              <w:rPr>
                <w:rFonts w:ascii="Arial" w:hAnsi="Arial" w:cs="Arial"/>
                <w:sz w:val="20"/>
                <w:szCs w:val="20"/>
              </w:rPr>
            </w:pPr>
            <w:r w:rsidRPr="00C82EDC">
              <w:rPr>
                <w:rFonts w:ascii="Arial" w:hAnsi="Arial" w:cs="Arial"/>
                <w:sz w:val="20"/>
                <w:szCs w:val="20"/>
              </w:rPr>
              <w:t>Yes- weekly</w:t>
            </w:r>
            <w:r w:rsidR="00F56155" w:rsidRPr="00C82EDC">
              <w:rPr>
                <w:rFonts w:ascii="Arial" w:hAnsi="Arial" w:cs="Arial"/>
                <w:sz w:val="20"/>
                <w:szCs w:val="20"/>
              </w:rPr>
              <w:t>, due to the possibility of new patents appearance</w:t>
            </w:r>
            <w:r w:rsidR="00830411" w:rsidRPr="00C82EDC">
              <w:rPr>
                <w:rFonts w:ascii="Arial" w:hAnsi="Arial" w:cs="Arial"/>
                <w:sz w:val="20"/>
                <w:szCs w:val="20"/>
              </w:rPr>
              <w:t xml:space="preserve">, which will interfere in Dyson’s process of obtaining </w:t>
            </w:r>
            <w:r w:rsidR="00B21091" w:rsidRPr="00C82EDC">
              <w:rPr>
                <w:rFonts w:ascii="Arial" w:hAnsi="Arial" w:cs="Arial"/>
                <w:sz w:val="20"/>
                <w:szCs w:val="20"/>
              </w:rPr>
              <w:t>their patent.</w:t>
            </w:r>
          </w:p>
        </w:tc>
      </w:tr>
    </w:tbl>
    <w:p w14:paraId="04E9B81A" w14:textId="34EF8856" w:rsidR="000A16A5" w:rsidRDefault="000A16A5" w:rsidP="0023111E"/>
    <w:p w14:paraId="644E20BC" w14:textId="59413809" w:rsidR="0073300A" w:rsidRDefault="0073300A" w:rsidP="0023111E"/>
    <w:p w14:paraId="67AF71EF" w14:textId="468E4707" w:rsidR="003C6425" w:rsidRDefault="003C6425" w:rsidP="0023111E"/>
    <w:p w14:paraId="5B47A132" w14:textId="77777777" w:rsidR="003C6425" w:rsidRDefault="003C6425" w:rsidP="0023111E"/>
    <w:p w14:paraId="5468C471" w14:textId="77777777" w:rsidR="006B1456" w:rsidRPr="0023111E" w:rsidRDefault="006B1456" w:rsidP="0023111E"/>
    <w:p w14:paraId="0CA19D03" w14:textId="63DE45F5" w:rsidR="000330D1" w:rsidRPr="00DA183B" w:rsidRDefault="00B96ABF" w:rsidP="0036207D">
      <w:pPr>
        <w:pStyle w:val="Heading1"/>
        <w:jc w:val="both"/>
        <w:rPr>
          <w:b/>
          <w:bCs/>
        </w:rPr>
      </w:pPr>
      <w:bookmarkStart w:id="18" w:name="_Toc98238733"/>
      <w:r>
        <w:rPr>
          <w:rStyle w:val="Strong"/>
        </w:rPr>
        <w:lastRenderedPageBreak/>
        <w:t>References</w:t>
      </w:r>
      <w:bookmarkEnd w:id="18"/>
    </w:p>
    <w:p w14:paraId="3A821EAC" w14:textId="77777777" w:rsidR="00D464B9" w:rsidRDefault="00D464B9" w:rsidP="008C3616">
      <w:pPr>
        <w:jc w:val="both"/>
        <w:rPr>
          <w:rFonts w:ascii="Arial" w:hAnsi="Arial" w:cs="Arial"/>
          <w:sz w:val="24"/>
          <w:szCs w:val="24"/>
        </w:rPr>
      </w:pPr>
      <w:r>
        <w:rPr>
          <w:rFonts w:ascii="Arial" w:hAnsi="Arial" w:cs="Arial"/>
          <w:sz w:val="24"/>
          <w:szCs w:val="24"/>
        </w:rPr>
        <w:t xml:space="preserve">AdvanceHE, (2020) </w:t>
      </w:r>
      <w:r w:rsidRPr="00146071">
        <w:rPr>
          <w:rFonts w:ascii="Arial" w:hAnsi="Arial" w:cs="Arial"/>
          <w:i/>
          <w:iCs/>
          <w:sz w:val="24"/>
          <w:szCs w:val="24"/>
        </w:rPr>
        <w:t>Dyson Institute uses Innovative Teaching Model to Develop Students’ Employability.</w:t>
      </w:r>
      <w:r>
        <w:rPr>
          <w:rFonts w:ascii="Arial" w:hAnsi="Arial" w:cs="Arial"/>
          <w:sz w:val="24"/>
          <w:szCs w:val="24"/>
        </w:rPr>
        <w:t xml:space="preserve"> Available at:</w:t>
      </w:r>
      <w:r w:rsidRPr="00A1773C">
        <w:t xml:space="preserve"> </w:t>
      </w:r>
      <w:hyperlink r:id="rId19" w:history="1">
        <w:r w:rsidRPr="00D9507F">
          <w:rPr>
            <w:rStyle w:val="Hyperlink"/>
            <w:rFonts w:ascii="Arial" w:hAnsi="Arial" w:cs="Arial"/>
            <w:sz w:val="24"/>
            <w:szCs w:val="24"/>
          </w:rPr>
          <w:t>https://www.advance-he.ac.uk/news-and-views/dyson-institute-uses-innovative-teaching-model-develop-students-employability</w:t>
        </w:r>
      </w:hyperlink>
      <w:r>
        <w:rPr>
          <w:rFonts w:ascii="Arial" w:hAnsi="Arial" w:cs="Arial"/>
          <w:sz w:val="24"/>
          <w:szCs w:val="24"/>
        </w:rPr>
        <w:t xml:space="preserve">, </w:t>
      </w:r>
      <w:bookmarkStart w:id="19" w:name="_Hlk97723194"/>
      <w:r>
        <w:rPr>
          <w:rFonts w:ascii="Arial" w:hAnsi="Arial" w:cs="Arial"/>
          <w:sz w:val="24"/>
          <w:szCs w:val="24"/>
        </w:rPr>
        <w:t>(Accessed: 09 March 2022).</w:t>
      </w:r>
      <w:bookmarkEnd w:id="19"/>
    </w:p>
    <w:p w14:paraId="2CDF6FEC" w14:textId="767B2BBB" w:rsidR="00D464B9" w:rsidRDefault="00D464B9" w:rsidP="008C3616">
      <w:pPr>
        <w:jc w:val="both"/>
        <w:rPr>
          <w:rFonts w:ascii="Arial" w:hAnsi="Arial" w:cs="Arial"/>
          <w:sz w:val="24"/>
          <w:szCs w:val="24"/>
        </w:rPr>
      </w:pPr>
      <w:r w:rsidRPr="00743F60">
        <w:rPr>
          <w:rFonts w:ascii="Arial" w:hAnsi="Arial" w:cs="Arial"/>
          <w:sz w:val="24"/>
          <w:szCs w:val="24"/>
        </w:rPr>
        <w:t>Banhegyi</w:t>
      </w:r>
      <w:r>
        <w:rPr>
          <w:rFonts w:ascii="Arial" w:hAnsi="Arial" w:cs="Arial"/>
          <w:sz w:val="24"/>
          <w:szCs w:val="24"/>
        </w:rPr>
        <w:t xml:space="preserve">, S., G. </w:t>
      </w:r>
      <w:r w:rsidRPr="00743F60">
        <w:rPr>
          <w:rFonts w:ascii="Arial" w:hAnsi="Arial" w:cs="Arial"/>
          <w:sz w:val="24"/>
          <w:szCs w:val="24"/>
        </w:rPr>
        <w:t xml:space="preserve"> and Banhegyi,</w:t>
      </w:r>
      <w:r>
        <w:rPr>
          <w:rFonts w:ascii="Arial" w:hAnsi="Arial" w:cs="Arial"/>
          <w:sz w:val="24"/>
          <w:szCs w:val="24"/>
        </w:rPr>
        <w:t xml:space="preserve"> E., M. </w:t>
      </w:r>
      <w:r w:rsidR="00D30036">
        <w:rPr>
          <w:rFonts w:ascii="Arial" w:hAnsi="Arial" w:cs="Arial"/>
          <w:sz w:val="24"/>
          <w:szCs w:val="24"/>
        </w:rPr>
        <w:t>(</w:t>
      </w:r>
      <w:r w:rsidR="00D30036" w:rsidRPr="00743F60">
        <w:rPr>
          <w:rFonts w:ascii="Arial" w:hAnsi="Arial" w:cs="Arial"/>
          <w:sz w:val="24"/>
          <w:szCs w:val="24"/>
        </w:rPr>
        <w:t>2007</w:t>
      </w:r>
      <w:r w:rsidRPr="00743F60">
        <w:rPr>
          <w:rFonts w:ascii="Arial" w:hAnsi="Arial" w:cs="Arial"/>
          <w:sz w:val="24"/>
          <w:szCs w:val="24"/>
        </w:rPr>
        <w:t>)</w:t>
      </w:r>
      <w:r w:rsidRPr="003E46B1">
        <w:t xml:space="preserve"> </w:t>
      </w:r>
      <w:r w:rsidRPr="00DC7C57">
        <w:rPr>
          <w:rFonts w:ascii="Arial" w:hAnsi="Arial" w:cs="Arial"/>
          <w:i/>
          <w:iCs/>
          <w:sz w:val="24"/>
          <w:szCs w:val="24"/>
        </w:rPr>
        <w:t>The Art and Science of Change- A Resource for Management and Leadership.</w:t>
      </w:r>
      <w:r>
        <w:rPr>
          <w:rFonts w:ascii="Arial" w:hAnsi="Arial" w:cs="Arial"/>
          <w:sz w:val="24"/>
          <w:szCs w:val="24"/>
        </w:rPr>
        <w:t xml:space="preserve"> STS Trust.</w:t>
      </w:r>
    </w:p>
    <w:p w14:paraId="12D5767F" w14:textId="77777777" w:rsidR="00D464B9" w:rsidRDefault="00D464B9" w:rsidP="008C3616">
      <w:pPr>
        <w:jc w:val="both"/>
        <w:rPr>
          <w:rFonts w:ascii="Arial" w:hAnsi="Arial" w:cs="Arial"/>
          <w:sz w:val="24"/>
          <w:szCs w:val="24"/>
        </w:rPr>
      </w:pPr>
      <w:r>
        <w:rPr>
          <w:rFonts w:ascii="Arial" w:hAnsi="Arial" w:cs="Arial"/>
          <w:sz w:val="24"/>
          <w:szCs w:val="24"/>
        </w:rPr>
        <w:t xml:space="preserve">BBC, (2020) </w:t>
      </w:r>
      <w:r w:rsidRPr="004E508B">
        <w:rPr>
          <w:rFonts w:ascii="Arial" w:hAnsi="Arial" w:cs="Arial"/>
          <w:i/>
          <w:iCs/>
          <w:sz w:val="24"/>
          <w:szCs w:val="24"/>
        </w:rPr>
        <w:t>Dyson to Spend $3.67bn on New Technologies.</w:t>
      </w:r>
      <w:r>
        <w:rPr>
          <w:rFonts w:ascii="Arial" w:hAnsi="Arial" w:cs="Arial"/>
          <w:sz w:val="24"/>
          <w:szCs w:val="24"/>
        </w:rPr>
        <w:t xml:space="preserve"> Available at:</w:t>
      </w:r>
      <w:r w:rsidRPr="00D203B1">
        <w:t xml:space="preserve"> </w:t>
      </w:r>
      <w:hyperlink r:id="rId20" w:history="1">
        <w:r w:rsidRPr="00E04BFF">
          <w:rPr>
            <w:rStyle w:val="Hyperlink"/>
            <w:rFonts w:ascii="Arial" w:hAnsi="Arial" w:cs="Arial"/>
            <w:sz w:val="24"/>
            <w:szCs w:val="24"/>
          </w:rPr>
          <w:t>https://www.bbc.co.uk/news/business-55096998</w:t>
        </w:r>
      </w:hyperlink>
      <w:r>
        <w:rPr>
          <w:rFonts w:ascii="Arial" w:hAnsi="Arial" w:cs="Arial"/>
          <w:sz w:val="24"/>
          <w:szCs w:val="24"/>
        </w:rPr>
        <w:t xml:space="preserve">. </w:t>
      </w:r>
      <w:r w:rsidRPr="00D203B1">
        <w:rPr>
          <w:rFonts w:ascii="Arial" w:hAnsi="Arial" w:cs="Arial"/>
          <w:sz w:val="24"/>
          <w:szCs w:val="24"/>
        </w:rPr>
        <w:t>(Accessed:07 March 2022).</w:t>
      </w:r>
    </w:p>
    <w:p w14:paraId="222F9DBC" w14:textId="77777777" w:rsidR="00D464B9" w:rsidRDefault="00D464B9" w:rsidP="008C3616">
      <w:pPr>
        <w:jc w:val="both"/>
        <w:rPr>
          <w:rFonts w:ascii="Arial" w:hAnsi="Arial" w:cs="Arial"/>
          <w:sz w:val="24"/>
          <w:szCs w:val="24"/>
        </w:rPr>
      </w:pPr>
      <w:r w:rsidRPr="00D464B9">
        <w:rPr>
          <w:rFonts w:ascii="Arial" w:hAnsi="Arial" w:cs="Arial"/>
          <w:sz w:val="24"/>
          <w:szCs w:val="24"/>
        </w:rPr>
        <w:t xml:space="preserve">BBC, (2021) </w:t>
      </w:r>
      <w:r w:rsidRPr="004E508B">
        <w:rPr>
          <w:rFonts w:ascii="Arial" w:hAnsi="Arial" w:cs="Arial"/>
          <w:i/>
          <w:iCs/>
          <w:sz w:val="24"/>
          <w:szCs w:val="24"/>
        </w:rPr>
        <w:t>Sir James Dyson: From Barrows to Billions</w:t>
      </w:r>
      <w:r w:rsidRPr="00D464B9">
        <w:rPr>
          <w:rFonts w:ascii="Arial" w:hAnsi="Arial" w:cs="Arial"/>
          <w:sz w:val="24"/>
          <w:szCs w:val="24"/>
        </w:rPr>
        <w:t xml:space="preserve">. Available at: </w:t>
      </w:r>
      <w:hyperlink r:id="rId21" w:history="1">
        <w:r w:rsidRPr="00D464B9">
          <w:rPr>
            <w:rStyle w:val="Hyperlink"/>
            <w:rFonts w:ascii="Arial" w:hAnsi="Arial" w:cs="Arial"/>
            <w:sz w:val="24"/>
            <w:szCs w:val="24"/>
          </w:rPr>
          <w:t>https://www.bbc.com/news/business-46149743</w:t>
        </w:r>
      </w:hyperlink>
      <w:r w:rsidRPr="00D464B9">
        <w:rPr>
          <w:rFonts w:ascii="Arial" w:hAnsi="Arial" w:cs="Arial"/>
          <w:sz w:val="24"/>
          <w:szCs w:val="24"/>
        </w:rPr>
        <w:t>, (Accessed: 21 January 2022).</w:t>
      </w:r>
    </w:p>
    <w:p w14:paraId="17C30699" w14:textId="77777777" w:rsidR="00D464B9" w:rsidRDefault="00D464B9" w:rsidP="008C3616">
      <w:pPr>
        <w:jc w:val="both"/>
        <w:rPr>
          <w:rFonts w:ascii="Arial" w:hAnsi="Arial" w:cs="Arial"/>
          <w:sz w:val="24"/>
          <w:szCs w:val="24"/>
        </w:rPr>
      </w:pPr>
      <w:r>
        <w:rPr>
          <w:rFonts w:ascii="Arial" w:hAnsi="Arial" w:cs="Arial"/>
          <w:sz w:val="24"/>
          <w:szCs w:val="24"/>
        </w:rPr>
        <w:t xml:space="preserve">Burnes, B. (2004) </w:t>
      </w:r>
      <w:r w:rsidRPr="00D53F41">
        <w:rPr>
          <w:rFonts w:ascii="Arial" w:hAnsi="Arial" w:cs="Arial"/>
          <w:sz w:val="24"/>
          <w:szCs w:val="24"/>
        </w:rPr>
        <w:t>Kurt Lewin and the Planned Approach to Change:</w:t>
      </w:r>
      <w:r>
        <w:rPr>
          <w:rFonts w:ascii="Arial" w:hAnsi="Arial" w:cs="Arial"/>
          <w:sz w:val="24"/>
          <w:szCs w:val="24"/>
        </w:rPr>
        <w:t xml:space="preserve"> </w:t>
      </w:r>
      <w:r w:rsidRPr="00D53F41">
        <w:rPr>
          <w:rFonts w:ascii="Arial" w:hAnsi="Arial" w:cs="Arial"/>
          <w:sz w:val="24"/>
          <w:szCs w:val="24"/>
        </w:rPr>
        <w:t>A Re-appraisal</w:t>
      </w:r>
      <w:r>
        <w:rPr>
          <w:rFonts w:ascii="Arial" w:hAnsi="Arial" w:cs="Arial"/>
          <w:sz w:val="24"/>
          <w:szCs w:val="24"/>
        </w:rPr>
        <w:t xml:space="preserve">. </w:t>
      </w:r>
      <w:r w:rsidRPr="00DC7C57">
        <w:rPr>
          <w:rFonts w:ascii="Arial" w:hAnsi="Arial" w:cs="Arial"/>
          <w:i/>
          <w:iCs/>
          <w:sz w:val="24"/>
          <w:szCs w:val="24"/>
        </w:rPr>
        <w:t>Journal of Management Studies</w:t>
      </w:r>
      <w:r>
        <w:rPr>
          <w:rFonts w:ascii="Arial" w:hAnsi="Arial" w:cs="Arial"/>
          <w:sz w:val="24"/>
          <w:szCs w:val="24"/>
        </w:rPr>
        <w:t>. 41(6), pp: 977-1002. Available at:</w:t>
      </w:r>
      <w:r w:rsidRPr="00EF3E4D">
        <w:t xml:space="preserve"> </w:t>
      </w:r>
      <w:hyperlink r:id="rId22" w:history="1">
        <w:r w:rsidRPr="00D9507F">
          <w:rPr>
            <w:rStyle w:val="Hyperlink"/>
            <w:rFonts w:ascii="Arial" w:hAnsi="Arial" w:cs="Arial"/>
            <w:sz w:val="24"/>
            <w:szCs w:val="24"/>
          </w:rPr>
          <w:t>https://onlinelibrary.wiley.com/doi/pdf/10.1111/j.1467-6486.2004.00463.x</w:t>
        </w:r>
      </w:hyperlink>
      <w:r>
        <w:rPr>
          <w:rFonts w:ascii="Arial" w:hAnsi="Arial" w:cs="Arial"/>
          <w:sz w:val="24"/>
          <w:szCs w:val="24"/>
        </w:rPr>
        <w:t xml:space="preserve">. </w:t>
      </w:r>
      <w:bookmarkStart w:id="20" w:name="_Hlk97720853"/>
      <w:r>
        <w:rPr>
          <w:rFonts w:ascii="Arial" w:hAnsi="Arial" w:cs="Arial"/>
          <w:sz w:val="24"/>
          <w:szCs w:val="24"/>
        </w:rPr>
        <w:t>(</w:t>
      </w:r>
      <w:bookmarkStart w:id="21" w:name="_Hlk97551680"/>
      <w:r>
        <w:rPr>
          <w:rFonts w:ascii="Arial" w:hAnsi="Arial" w:cs="Arial"/>
          <w:sz w:val="24"/>
          <w:szCs w:val="24"/>
        </w:rPr>
        <w:t>Accessed:07 March 2022).</w:t>
      </w:r>
      <w:bookmarkEnd w:id="20"/>
      <w:bookmarkEnd w:id="21"/>
    </w:p>
    <w:p w14:paraId="2FE0D222" w14:textId="41FC31A2" w:rsidR="00D464B9" w:rsidRDefault="00D464B9" w:rsidP="008C3616">
      <w:pPr>
        <w:jc w:val="both"/>
        <w:rPr>
          <w:rFonts w:ascii="Arial" w:hAnsi="Arial" w:cs="Arial"/>
          <w:sz w:val="24"/>
          <w:szCs w:val="24"/>
        </w:rPr>
      </w:pPr>
      <w:r w:rsidRPr="00E2787D">
        <w:rPr>
          <w:rFonts w:ascii="Arial" w:hAnsi="Arial" w:cs="Arial"/>
          <w:sz w:val="24"/>
          <w:szCs w:val="24"/>
        </w:rPr>
        <w:t xml:space="preserve">Burnes, B. (2004) </w:t>
      </w:r>
      <w:r w:rsidRPr="006C36E2">
        <w:rPr>
          <w:rFonts w:ascii="Arial" w:hAnsi="Arial" w:cs="Arial"/>
          <w:i/>
          <w:iCs/>
          <w:sz w:val="24"/>
          <w:szCs w:val="24"/>
        </w:rPr>
        <w:t>Managing Change: A Strategic Approach to Organisational Dynamic</w:t>
      </w:r>
      <w:r w:rsidR="006C36E2">
        <w:rPr>
          <w:rFonts w:ascii="Arial" w:hAnsi="Arial" w:cs="Arial"/>
          <w:i/>
          <w:iCs/>
          <w:sz w:val="24"/>
          <w:szCs w:val="24"/>
        </w:rPr>
        <w:t>.</w:t>
      </w:r>
      <w:r w:rsidRPr="00E2787D">
        <w:rPr>
          <w:rFonts w:ascii="Arial" w:hAnsi="Arial" w:cs="Arial"/>
          <w:sz w:val="24"/>
          <w:szCs w:val="24"/>
        </w:rPr>
        <w:t xml:space="preserve"> 4</w:t>
      </w:r>
      <w:r w:rsidRPr="00A30A0D">
        <w:rPr>
          <w:rFonts w:ascii="Arial" w:hAnsi="Arial" w:cs="Arial"/>
          <w:sz w:val="24"/>
          <w:szCs w:val="24"/>
          <w:vertAlign w:val="superscript"/>
        </w:rPr>
        <w:t>th</w:t>
      </w:r>
      <w:r>
        <w:rPr>
          <w:rFonts w:ascii="Arial" w:hAnsi="Arial" w:cs="Arial"/>
          <w:sz w:val="24"/>
          <w:szCs w:val="24"/>
        </w:rPr>
        <w:t xml:space="preserve"> </w:t>
      </w:r>
      <w:r w:rsidRPr="00E2787D">
        <w:rPr>
          <w:rFonts w:ascii="Arial" w:hAnsi="Arial" w:cs="Arial"/>
          <w:sz w:val="24"/>
          <w:szCs w:val="24"/>
        </w:rPr>
        <w:t>ed. Harlow: Prentice Hall.</w:t>
      </w:r>
    </w:p>
    <w:p w14:paraId="5EEA1ED1" w14:textId="77777777" w:rsidR="00D464B9" w:rsidRDefault="00D464B9" w:rsidP="008C3616">
      <w:pPr>
        <w:pStyle w:val="BodyText2"/>
      </w:pPr>
      <w:r w:rsidRPr="00F72A1F">
        <w:t xml:space="preserve">Chakravarty, K., A. (2014) </w:t>
      </w:r>
      <w:r w:rsidRPr="009A6E0A">
        <w:rPr>
          <w:i/>
          <w:iCs/>
        </w:rPr>
        <w:t>Supply Chain Transformation Evolving with Emerging Business Paradigms.</w:t>
      </w:r>
      <w:r w:rsidRPr="00F72A1F">
        <w:t xml:space="preserve"> Springer Berlin Heidelberg.</w:t>
      </w:r>
    </w:p>
    <w:p w14:paraId="56AD282B" w14:textId="77777777" w:rsidR="00D464B9" w:rsidRDefault="00D464B9" w:rsidP="008C3616">
      <w:pPr>
        <w:jc w:val="both"/>
        <w:rPr>
          <w:rFonts w:ascii="Arial" w:hAnsi="Arial" w:cs="Arial"/>
          <w:sz w:val="24"/>
          <w:szCs w:val="24"/>
        </w:rPr>
      </w:pPr>
      <w:r>
        <w:rPr>
          <w:rFonts w:ascii="Arial" w:hAnsi="Arial" w:cs="Arial"/>
          <w:sz w:val="24"/>
          <w:szCs w:val="24"/>
        </w:rPr>
        <w:t xml:space="preserve">CIPD (2021) </w:t>
      </w:r>
      <w:r w:rsidRPr="004E508B">
        <w:rPr>
          <w:rFonts w:ascii="Arial" w:hAnsi="Arial" w:cs="Arial"/>
          <w:i/>
          <w:iCs/>
          <w:sz w:val="24"/>
          <w:szCs w:val="24"/>
        </w:rPr>
        <w:t>PESTLE Analysis.</w:t>
      </w:r>
      <w:r>
        <w:rPr>
          <w:rFonts w:ascii="Arial" w:hAnsi="Arial" w:cs="Arial"/>
          <w:sz w:val="24"/>
          <w:szCs w:val="24"/>
        </w:rPr>
        <w:t xml:space="preserve"> Available at:</w:t>
      </w:r>
      <w:r w:rsidRPr="0064229F">
        <w:t xml:space="preserve"> </w:t>
      </w:r>
      <w:hyperlink r:id="rId23" w:anchor="gref" w:history="1">
        <w:r w:rsidRPr="00E04BFF">
          <w:rPr>
            <w:rStyle w:val="Hyperlink"/>
            <w:rFonts w:ascii="Arial" w:hAnsi="Arial" w:cs="Arial"/>
            <w:sz w:val="24"/>
            <w:szCs w:val="24"/>
          </w:rPr>
          <w:t>https://www.cipd.co.uk/knowledge/strategy/organisational-development/pestle-analysis-factsheet#gref</w:t>
        </w:r>
      </w:hyperlink>
      <w:r>
        <w:rPr>
          <w:rFonts w:ascii="Arial" w:hAnsi="Arial" w:cs="Arial"/>
          <w:sz w:val="24"/>
          <w:szCs w:val="24"/>
        </w:rPr>
        <w:t xml:space="preserve">. </w:t>
      </w:r>
      <w:r w:rsidRPr="00373D9F">
        <w:rPr>
          <w:rFonts w:ascii="Arial" w:hAnsi="Arial" w:cs="Arial"/>
          <w:sz w:val="24"/>
          <w:szCs w:val="24"/>
        </w:rPr>
        <w:t>(Accessed:07 March 2022).</w:t>
      </w:r>
    </w:p>
    <w:p w14:paraId="4BEAD735" w14:textId="77777777" w:rsidR="00D464B9" w:rsidRDefault="00D464B9" w:rsidP="008C3616">
      <w:pPr>
        <w:jc w:val="both"/>
        <w:rPr>
          <w:rFonts w:ascii="Arial" w:hAnsi="Arial" w:cs="Arial"/>
          <w:sz w:val="24"/>
          <w:szCs w:val="24"/>
        </w:rPr>
      </w:pPr>
      <w:r>
        <w:rPr>
          <w:rFonts w:ascii="Arial" w:hAnsi="Arial" w:cs="Arial"/>
          <w:sz w:val="24"/>
          <w:szCs w:val="24"/>
        </w:rPr>
        <w:t xml:space="preserve">CIPD (2021) </w:t>
      </w:r>
      <w:r w:rsidRPr="004E508B">
        <w:rPr>
          <w:rFonts w:ascii="Arial" w:hAnsi="Arial" w:cs="Arial"/>
          <w:i/>
          <w:iCs/>
          <w:sz w:val="24"/>
          <w:szCs w:val="24"/>
        </w:rPr>
        <w:t>SWOT Analysis</w:t>
      </w:r>
      <w:r>
        <w:rPr>
          <w:rFonts w:ascii="Arial" w:hAnsi="Arial" w:cs="Arial"/>
          <w:sz w:val="24"/>
          <w:szCs w:val="24"/>
        </w:rPr>
        <w:t>. Available at:</w:t>
      </w:r>
      <w:r w:rsidRPr="00793787">
        <w:t xml:space="preserve"> </w:t>
      </w:r>
      <w:hyperlink r:id="rId24" w:anchor="gref" w:history="1">
        <w:r w:rsidRPr="00E04BFF">
          <w:rPr>
            <w:rStyle w:val="Hyperlink"/>
            <w:rFonts w:ascii="Arial" w:hAnsi="Arial" w:cs="Arial"/>
            <w:sz w:val="24"/>
            <w:szCs w:val="24"/>
          </w:rPr>
          <w:t>https://www.cipd.co.uk/knowledge/strategy/organisational-development/swot-analysis-factsheet#gref</w:t>
        </w:r>
      </w:hyperlink>
      <w:r>
        <w:rPr>
          <w:rFonts w:ascii="Arial" w:hAnsi="Arial" w:cs="Arial"/>
          <w:sz w:val="24"/>
          <w:szCs w:val="24"/>
        </w:rPr>
        <w:t xml:space="preserve">. </w:t>
      </w:r>
      <w:r w:rsidRPr="00793787">
        <w:rPr>
          <w:rFonts w:ascii="Arial" w:hAnsi="Arial" w:cs="Arial"/>
          <w:sz w:val="24"/>
          <w:szCs w:val="24"/>
        </w:rPr>
        <w:t>(Accessed:07 March 2022).</w:t>
      </w:r>
    </w:p>
    <w:p w14:paraId="0B4EE114" w14:textId="77777777" w:rsidR="00D464B9" w:rsidRDefault="00D464B9" w:rsidP="008C3616">
      <w:pPr>
        <w:pStyle w:val="BodyText2"/>
      </w:pPr>
      <w:r>
        <w:t xml:space="preserve">Dyson, (2020) </w:t>
      </w:r>
      <w:r w:rsidRPr="004E508B">
        <w:rPr>
          <w:i/>
          <w:iCs/>
        </w:rPr>
        <w:t>Corporate Governance Statement – Dyson.</w:t>
      </w:r>
      <w:r>
        <w:t xml:space="preserve"> Available at:</w:t>
      </w:r>
      <w:r w:rsidRPr="00B242E2">
        <w:t xml:space="preserve"> </w:t>
      </w:r>
      <w:hyperlink r:id="rId25" w:history="1">
        <w:r w:rsidRPr="00A558D7">
          <w:rPr>
            <w:rStyle w:val="Hyperlink"/>
          </w:rPr>
          <w:t>https://www.dyson.co.uk/content/dam/dyson/documents/uk/Dyson-CG-Statement_FY2019_Final_June%202020.pdf</w:t>
        </w:r>
      </w:hyperlink>
      <w:r>
        <w:t xml:space="preserve"> </w:t>
      </w:r>
      <w:r w:rsidRPr="00E7297B">
        <w:t xml:space="preserve"> </w:t>
      </w:r>
      <w:r>
        <w:t>(Accessed 02 March 2022).</w:t>
      </w:r>
    </w:p>
    <w:p w14:paraId="6C1D610E" w14:textId="77777777" w:rsidR="00D464B9" w:rsidRDefault="00D464B9" w:rsidP="008C3616">
      <w:pPr>
        <w:jc w:val="both"/>
        <w:rPr>
          <w:rFonts w:ascii="Arial" w:hAnsi="Arial" w:cs="Arial"/>
          <w:sz w:val="24"/>
          <w:szCs w:val="24"/>
        </w:rPr>
      </w:pPr>
      <w:r w:rsidRPr="00AE0848">
        <w:rPr>
          <w:rFonts w:ascii="Arial" w:hAnsi="Arial" w:cs="Arial"/>
          <w:sz w:val="24"/>
          <w:szCs w:val="24"/>
        </w:rPr>
        <w:t xml:space="preserve">Dyson, (2022) </w:t>
      </w:r>
      <w:r w:rsidRPr="004E508B">
        <w:rPr>
          <w:rFonts w:ascii="Arial" w:hAnsi="Arial" w:cs="Arial"/>
          <w:i/>
          <w:iCs/>
          <w:sz w:val="24"/>
          <w:szCs w:val="24"/>
        </w:rPr>
        <w:t xml:space="preserve">About Dyson. </w:t>
      </w:r>
      <w:r w:rsidRPr="00AE0848">
        <w:rPr>
          <w:rFonts w:ascii="Arial" w:hAnsi="Arial" w:cs="Arial"/>
          <w:sz w:val="24"/>
          <w:szCs w:val="24"/>
        </w:rPr>
        <w:t>Available</w:t>
      </w:r>
      <w:r>
        <w:rPr>
          <w:rFonts w:ascii="Arial" w:hAnsi="Arial" w:cs="Arial"/>
          <w:sz w:val="24"/>
          <w:szCs w:val="24"/>
        </w:rPr>
        <w:t xml:space="preserve"> at</w:t>
      </w:r>
      <w:r w:rsidRPr="00AE0848">
        <w:rPr>
          <w:rFonts w:ascii="Arial" w:hAnsi="Arial" w:cs="Arial"/>
          <w:sz w:val="24"/>
          <w:szCs w:val="24"/>
        </w:rPr>
        <w:t xml:space="preserve">: </w:t>
      </w:r>
      <w:hyperlink r:id="rId26" w:history="1">
        <w:r w:rsidRPr="00C917EC">
          <w:rPr>
            <w:rStyle w:val="Hyperlink"/>
            <w:rFonts w:ascii="Arial" w:hAnsi="Arial" w:cs="Arial"/>
            <w:sz w:val="24"/>
            <w:szCs w:val="24"/>
          </w:rPr>
          <w:t>https://www.lb.dyson.com/en-LB/community/aboutdyson.aspx</w:t>
        </w:r>
      </w:hyperlink>
      <w:r>
        <w:rPr>
          <w:rFonts w:ascii="Arial" w:hAnsi="Arial" w:cs="Arial"/>
          <w:sz w:val="24"/>
          <w:szCs w:val="24"/>
        </w:rPr>
        <w:t xml:space="preserve">, </w:t>
      </w:r>
      <w:r w:rsidRPr="00AE0848">
        <w:rPr>
          <w:rFonts w:ascii="Arial" w:hAnsi="Arial" w:cs="Arial"/>
          <w:sz w:val="24"/>
          <w:szCs w:val="24"/>
        </w:rPr>
        <w:t>(Accessed: 19 January 2022).</w:t>
      </w:r>
    </w:p>
    <w:p w14:paraId="3E21370B" w14:textId="77777777" w:rsidR="00D464B9" w:rsidRDefault="00D464B9" w:rsidP="008C3616">
      <w:pPr>
        <w:pStyle w:val="BodyText2"/>
      </w:pPr>
      <w:r>
        <w:t xml:space="preserve">Errida, A. and Lofti, B. (2021) The Determinants of Organizational Change Management Success: Literature Review and Case Study. </w:t>
      </w:r>
      <w:r w:rsidRPr="009A6E0A">
        <w:rPr>
          <w:i/>
          <w:iCs/>
        </w:rPr>
        <w:t>International Journal of Engineering Business Management.</w:t>
      </w:r>
      <w:r>
        <w:t xml:space="preserve"> Sage Journals. 13. pp: 1-15.</w:t>
      </w:r>
      <w:r w:rsidRPr="00180F27">
        <w:t xml:space="preserve"> </w:t>
      </w:r>
      <w:r>
        <w:t>DOI:</w:t>
      </w:r>
      <w:r w:rsidRPr="000D25F4">
        <w:t xml:space="preserve"> 10.1177/18479790211016273</w:t>
      </w:r>
      <w:r>
        <w:t>.</w:t>
      </w:r>
    </w:p>
    <w:p w14:paraId="1B497CA3" w14:textId="77777777" w:rsidR="00D464B9" w:rsidRDefault="00D464B9" w:rsidP="008C3616">
      <w:pPr>
        <w:jc w:val="both"/>
        <w:rPr>
          <w:rFonts w:ascii="Arial" w:hAnsi="Arial" w:cs="Arial"/>
          <w:sz w:val="24"/>
          <w:szCs w:val="24"/>
        </w:rPr>
      </w:pPr>
      <w:r>
        <w:rPr>
          <w:rFonts w:ascii="Arial" w:hAnsi="Arial" w:cs="Arial"/>
          <w:sz w:val="24"/>
          <w:szCs w:val="24"/>
        </w:rPr>
        <w:t xml:space="preserve">Evans, L. (2021) </w:t>
      </w:r>
      <w:r w:rsidRPr="00985142">
        <w:rPr>
          <w:rFonts w:ascii="Arial" w:hAnsi="Arial" w:cs="Arial"/>
          <w:sz w:val="24"/>
          <w:szCs w:val="24"/>
        </w:rPr>
        <w:t>6 Reasons Why Development Planning is Important</w:t>
      </w:r>
      <w:r>
        <w:rPr>
          <w:rFonts w:ascii="Arial" w:hAnsi="Arial" w:cs="Arial"/>
          <w:sz w:val="24"/>
          <w:szCs w:val="24"/>
        </w:rPr>
        <w:t xml:space="preserve">. [blog], </w:t>
      </w:r>
      <w:r w:rsidRPr="000B5842">
        <w:rPr>
          <w:rFonts w:ascii="Arial" w:hAnsi="Arial" w:cs="Arial"/>
          <w:i/>
          <w:iCs/>
          <w:sz w:val="24"/>
          <w:szCs w:val="24"/>
        </w:rPr>
        <w:t>Performance Management.</w:t>
      </w:r>
      <w:r>
        <w:rPr>
          <w:rFonts w:ascii="Arial" w:hAnsi="Arial" w:cs="Arial"/>
          <w:sz w:val="24"/>
          <w:szCs w:val="24"/>
        </w:rPr>
        <w:t xml:space="preserve"> 22</w:t>
      </w:r>
      <w:r w:rsidRPr="005A5BBC">
        <w:rPr>
          <w:rFonts w:ascii="Arial" w:hAnsi="Arial" w:cs="Arial"/>
          <w:sz w:val="24"/>
          <w:szCs w:val="24"/>
          <w:vertAlign w:val="superscript"/>
        </w:rPr>
        <w:t>nd</w:t>
      </w:r>
      <w:r>
        <w:rPr>
          <w:rFonts w:ascii="Arial" w:hAnsi="Arial" w:cs="Arial"/>
          <w:sz w:val="24"/>
          <w:szCs w:val="24"/>
        </w:rPr>
        <w:t xml:space="preserve"> June. Available at:</w:t>
      </w:r>
      <w:r w:rsidRPr="00D064F9">
        <w:t xml:space="preserve"> </w:t>
      </w:r>
      <w:hyperlink r:id="rId27" w:history="1">
        <w:r w:rsidRPr="002149F7">
          <w:rPr>
            <w:rStyle w:val="Hyperlink"/>
            <w:rFonts w:ascii="Arial" w:hAnsi="Arial" w:cs="Arial"/>
            <w:sz w:val="24"/>
            <w:szCs w:val="24"/>
          </w:rPr>
          <w:t>https://www.peoplegoal.com/blog/development-planning</w:t>
        </w:r>
      </w:hyperlink>
      <w:r>
        <w:rPr>
          <w:rFonts w:ascii="Arial" w:hAnsi="Arial" w:cs="Arial"/>
          <w:sz w:val="24"/>
          <w:szCs w:val="24"/>
        </w:rPr>
        <w:t xml:space="preserve">, </w:t>
      </w:r>
      <w:r w:rsidRPr="00D064F9">
        <w:rPr>
          <w:rFonts w:ascii="Arial" w:hAnsi="Arial" w:cs="Arial"/>
          <w:sz w:val="24"/>
          <w:szCs w:val="24"/>
        </w:rPr>
        <w:t>(Accessed: 0</w:t>
      </w:r>
      <w:r>
        <w:rPr>
          <w:rFonts w:ascii="Arial" w:hAnsi="Arial" w:cs="Arial"/>
          <w:sz w:val="24"/>
          <w:szCs w:val="24"/>
        </w:rPr>
        <w:t>9</w:t>
      </w:r>
      <w:r w:rsidRPr="00D064F9">
        <w:rPr>
          <w:rFonts w:ascii="Arial" w:hAnsi="Arial" w:cs="Arial"/>
          <w:sz w:val="24"/>
          <w:szCs w:val="24"/>
        </w:rPr>
        <w:t xml:space="preserve"> March 2022).</w:t>
      </w:r>
    </w:p>
    <w:p w14:paraId="6D3F324F" w14:textId="3293F64A" w:rsidR="00D464B9" w:rsidRDefault="00D464B9" w:rsidP="008C3616">
      <w:pPr>
        <w:jc w:val="both"/>
        <w:rPr>
          <w:rFonts w:ascii="Arial" w:hAnsi="Arial" w:cs="Arial"/>
          <w:sz w:val="24"/>
          <w:szCs w:val="24"/>
        </w:rPr>
      </w:pPr>
      <w:r>
        <w:rPr>
          <w:rFonts w:ascii="Arial" w:hAnsi="Arial" w:cs="Arial"/>
          <w:sz w:val="24"/>
          <w:szCs w:val="24"/>
        </w:rPr>
        <w:t xml:space="preserve">Evans, M. (2015) </w:t>
      </w:r>
      <w:r w:rsidRPr="000F39A6">
        <w:rPr>
          <w:rFonts w:ascii="Arial" w:hAnsi="Arial" w:cs="Arial"/>
          <w:sz w:val="24"/>
          <w:szCs w:val="24"/>
        </w:rPr>
        <w:t>10 Key Steps To Expanding Your Business Globally</w:t>
      </w:r>
      <w:r>
        <w:rPr>
          <w:rFonts w:ascii="Arial" w:hAnsi="Arial" w:cs="Arial"/>
          <w:sz w:val="24"/>
          <w:szCs w:val="24"/>
        </w:rPr>
        <w:t xml:space="preserve">. </w:t>
      </w:r>
      <w:r w:rsidRPr="002A2AF4">
        <w:rPr>
          <w:rFonts w:ascii="Arial" w:hAnsi="Arial" w:cs="Arial"/>
          <w:i/>
          <w:iCs/>
          <w:sz w:val="24"/>
          <w:szCs w:val="24"/>
        </w:rPr>
        <w:t xml:space="preserve">Forbes. </w:t>
      </w:r>
      <w:r w:rsidR="00B3459B">
        <w:rPr>
          <w:rFonts w:ascii="Arial" w:hAnsi="Arial" w:cs="Arial"/>
          <w:sz w:val="24"/>
          <w:szCs w:val="24"/>
        </w:rPr>
        <w:t>4 March</w:t>
      </w:r>
      <w:r w:rsidR="00F241EA">
        <w:rPr>
          <w:rFonts w:ascii="Arial" w:hAnsi="Arial" w:cs="Arial"/>
          <w:sz w:val="24"/>
          <w:szCs w:val="24"/>
        </w:rPr>
        <w:t xml:space="preserve">. </w:t>
      </w:r>
      <w:r>
        <w:rPr>
          <w:rFonts w:ascii="Arial" w:hAnsi="Arial" w:cs="Arial"/>
          <w:sz w:val="24"/>
          <w:szCs w:val="24"/>
        </w:rPr>
        <w:t>Available:</w:t>
      </w:r>
      <w:r w:rsidRPr="000F39A6">
        <w:t xml:space="preserve"> </w:t>
      </w:r>
      <w:hyperlink r:id="rId28" w:history="1">
        <w:r w:rsidRPr="002149F7">
          <w:rPr>
            <w:rStyle w:val="Hyperlink"/>
            <w:rFonts w:ascii="Arial" w:hAnsi="Arial" w:cs="Arial"/>
            <w:sz w:val="24"/>
            <w:szCs w:val="24"/>
          </w:rPr>
          <w:t>https://www.forbes.com/sites/allbusiness/2015/03/04/10-key-steps-to-expanding-your-business-globally/?sh=5cdfdf703803</w:t>
        </w:r>
      </w:hyperlink>
      <w:r>
        <w:rPr>
          <w:rFonts w:ascii="Arial" w:hAnsi="Arial" w:cs="Arial"/>
          <w:sz w:val="24"/>
          <w:szCs w:val="24"/>
        </w:rPr>
        <w:t xml:space="preserve">. </w:t>
      </w:r>
      <w:r w:rsidRPr="000F39A6">
        <w:rPr>
          <w:rFonts w:ascii="Arial" w:hAnsi="Arial" w:cs="Arial"/>
          <w:sz w:val="24"/>
          <w:szCs w:val="24"/>
        </w:rPr>
        <w:t>(Accessed:07 March 2022).</w:t>
      </w:r>
    </w:p>
    <w:p w14:paraId="2C79EA46" w14:textId="77777777" w:rsidR="00D464B9" w:rsidRDefault="00D464B9" w:rsidP="008C3616">
      <w:pPr>
        <w:jc w:val="both"/>
        <w:rPr>
          <w:rFonts w:ascii="Arial" w:hAnsi="Arial" w:cs="Arial"/>
          <w:sz w:val="24"/>
          <w:szCs w:val="24"/>
        </w:rPr>
      </w:pPr>
      <w:r>
        <w:rPr>
          <w:rFonts w:ascii="Arial" w:hAnsi="Arial" w:cs="Arial"/>
          <w:sz w:val="24"/>
          <w:szCs w:val="24"/>
        </w:rPr>
        <w:lastRenderedPageBreak/>
        <w:t xml:space="preserve">Ezell, S. and Cory, N. (2019) </w:t>
      </w:r>
      <w:r w:rsidRPr="004E508B">
        <w:rPr>
          <w:rFonts w:ascii="Arial" w:hAnsi="Arial" w:cs="Arial"/>
          <w:i/>
          <w:iCs/>
          <w:sz w:val="24"/>
          <w:szCs w:val="24"/>
        </w:rPr>
        <w:t xml:space="preserve">The Way Forward for Intellectual Property Internationally. </w:t>
      </w:r>
      <w:r>
        <w:rPr>
          <w:rFonts w:ascii="Arial" w:hAnsi="Arial" w:cs="Arial"/>
          <w:sz w:val="24"/>
          <w:szCs w:val="24"/>
        </w:rPr>
        <w:t>Available at:</w:t>
      </w:r>
      <w:r w:rsidRPr="00A23056">
        <w:t xml:space="preserve"> </w:t>
      </w:r>
      <w:hyperlink r:id="rId29" w:history="1">
        <w:r w:rsidRPr="002149F7">
          <w:rPr>
            <w:rStyle w:val="Hyperlink"/>
            <w:rFonts w:ascii="Arial" w:hAnsi="Arial" w:cs="Arial"/>
            <w:sz w:val="24"/>
            <w:szCs w:val="24"/>
          </w:rPr>
          <w:t>https://itif.org/publications/2019/04/25/way-forward-intellectual-property-internationally</w:t>
        </w:r>
      </w:hyperlink>
      <w:r>
        <w:rPr>
          <w:rFonts w:ascii="Arial" w:hAnsi="Arial" w:cs="Arial"/>
          <w:sz w:val="24"/>
          <w:szCs w:val="24"/>
        </w:rPr>
        <w:t xml:space="preserve">, </w:t>
      </w:r>
      <w:r w:rsidRPr="00A23056">
        <w:rPr>
          <w:rFonts w:ascii="Arial" w:hAnsi="Arial" w:cs="Arial"/>
          <w:sz w:val="24"/>
          <w:szCs w:val="24"/>
        </w:rPr>
        <w:t>(Accessed: 09 March 2022).</w:t>
      </w:r>
    </w:p>
    <w:p w14:paraId="5C1D56B8" w14:textId="77777777" w:rsidR="00D464B9" w:rsidRDefault="00D464B9" w:rsidP="008C3616">
      <w:pPr>
        <w:jc w:val="both"/>
        <w:rPr>
          <w:rFonts w:ascii="Arial" w:hAnsi="Arial" w:cs="Arial"/>
          <w:sz w:val="24"/>
          <w:szCs w:val="24"/>
        </w:rPr>
      </w:pPr>
      <w:r>
        <w:rPr>
          <w:rFonts w:ascii="Arial" w:hAnsi="Arial" w:cs="Arial"/>
          <w:sz w:val="24"/>
          <w:szCs w:val="24"/>
        </w:rPr>
        <w:t xml:space="preserve">Garcia, R., G. and Frynas, J., G. (2022) </w:t>
      </w:r>
      <w:r w:rsidRPr="004E508B">
        <w:rPr>
          <w:rFonts w:ascii="Arial" w:hAnsi="Arial" w:cs="Arial"/>
          <w:i/>
          <w:iCs/>
          <w:sz w:val="24"/>
          <w:szCs w:val="24"/>
        </w:rPr>
        <w:t xml:space="preserve">Dyson's Decision to Relocate their Headquarters to Singapore. </w:t>
      </w:r>
      <w:r w:rsidRPr="0061626E">
        <w:rPr>
          <w:rFonts w:ascii="Arial" w:hAnsi="Arial" w:cs="Arial"/>
          <w:sz w:val="24"/>
          <w:szCs w:val="24"/>
        </w:rPr>
        <w:t>Available</w:t>
      </w:r>
      <w:r>
        <w:rPr>
          <w:rFonts w:ascii="Arial" w:hAnsi="Arial" w:cs="Arial"/>
          <w:sz w:val="24"/>
          <w:szCs w:val="24"/>
        </w:rPr>
        <w:t xml:space="preserve"> at</w:t>
      </w:r>
      <w:r w:rsidRPr="0061626E">
        <w:rPr>
          <w:rFonts w:ascii="Arial" w:hAnsi="Arial" w:cs="Arial"/>
          <w:sz w:val="24"/>
          <w:szCs w:val="24"/>
        </w:rPr>
        <w:t xml:space="preserve">: </w:t>
      </w:r>
      <w:hyperlink r:id="rId30" w:history="1">
        <w:r w:rsidRPr="00C917EC">
          <w:rPr>
            <w:rStyle w:val="Hyperlink"/>
            <w:rFonts w:ascii="Arial" w:hAnsi="Arial" w:cs="Arial"/>
            <w:sz w:val="24"/>
            <w:szCs w:val="24"/>
          </w:rPr>
          <w:t>https://business-school.open.ac.uk/news/james-dyson-relocate-headquarters-his-business-singapore</w:t>
        </w:r>
      </w:hyperlink>
      <w:r>
        <w:rPr>
          <w:rFonts w:ascii="Arial" w:hAnsi="Arial" w:cs="Arial"/>
          <w:sz w:val="24"/>
          <w:szCs w:val="24"/>
        </w:rPr>
        <w:t xml:space="preserve">, </w:t>
      </w:r>
      <w:r w:rsidRPr="0061626E">
        <w:rPr>
          <w:rFonts w:ascii="Arial" w:hAnsi="Arial" w:cs="Arial"/>
          <w:sz w:val="24"/>
          <w:szCs w:val="24"/>
        </w:rPr>
        <w:t>(Accessed</w:t>
      </w:r>
      <w:r>
        <w:rPr>
          <w:rFonts w:ascii="Arial" w:hAnsi="Arial" w:cs="Arial"/>
          <w:sz w:val="24"/>
          <w:szCs w:val="24"/>
        </w:rPr>
        <w:t>:</w:t>
      </w:r>
      <w:r w:rsidRPr="0061626E">
        <w:rPr>
          <w:rFonts w:ascii="Arial" w:hAnsi="Arial" w:cs="Arial"/>
          <w:sz w:val="24"/>
          <w:szCs w:val="24"/>
        </w:rPr>
        <w:t xml:space="preserve"> 23 January 2022).</w:t>
      </w:r>
    </w:p>
    <w:p w14:paraId="6C94C222" w14:textId="77777777" w:rsidR="00D464B9" w:rsidRDefault="00D464B9" w:rsidP="008C3616">
      <w:pPr>
        <w:pStyle w:val="BodyText2"/>
      </w:pPr>
      <w:r>
        <w:t>Geddie, J. and Aravindan, A. (2018)</w:t>
      </w:r>
      <w:r w:rsidRPr="004E508B">
        <w:rPr>
          <w:i/>
          <w:iCs/>
        </w:rPr>
        <w:t xml:space="preserve"> Why did Dyson pick Singapore to build its electric car? </w:t>
      </w:r>
      <w:r>
        <w:t>Available at:</w:t>
      </w:r>
      <w:r w:rsidRPr="0094196B">
        <w:t xml:space="preserve"> </w:t>
      </w:r>
      <w:hyperlink r:id="rId31" w:history="1">
        <w:r w:rsidRPr="006A7852">
          <w:rPr>
            <w:rStyle w:val="Hyperlink"/>
          </w:rPr>
          <w:t>https://www.reuters.com/article/us-britain-dyson-singapore-explainer-idUSKCN1MY1EU</w:t>
        </w:r>
      </w:hyperlink>
      <w:r>
        <w:t xml:space="preserve"> (Accessed: 01 March 2022).</w:t>
      </w:r>
    </w:p>
    <w:p w14:paraId="21E884C5" w14:textId="77777777" w:rsidR="00D464B9" w:rsidRDefault="00D464B9" w:rsidP="008C3616">
      <w:pPr>
        <w:pStyle w:val="BodyText2"/>
      </w:pPr>
      <w:r>
        <w:t xml:space="preserve">Graduate Studies (2019) </w:t>
      </w:r>
      <w:r w:rsidRPr="008B4DE2">
        <w:rPr>
          <w:i/>
          <w:iCs/>
        </w:rPr>
        <w:t>Organisational Behaviour.</w:t>
      </w:r>
      <w:r>
        <w:t xml:space="preserve"> </w:t>
      </w:r>
      <w:r w:rsidRPr="00260C4E">
        <w:t>Graduate Studies, Granite State College</w:t>
      </w:r>
      <w:r>
        <w:t>. Available at:</w:t>
      </w:r>
      <w:r w:rsidRPr="00466D26">
        <w:t xml:space="preserve"> </w:t>
      </w:r>
      <w:hyperlink r:id="rId32" w:history="1">
        <w:r w:rsidRPr="00A558D7">
          <w:rPr>
            <w:rStyle w:val="Hyperlink"/>
          </w:rPr>
          <w:t>https://granite.pressbooks.pub/mgmt805/</w:t>
        </w:r>
      </w:hyperlink>
      <w:r>
        <w:t xml:space="preserve"> (Accessed: 02 March 2022)</w:t>
      </w:r>
    </w:p>
    <w:p w14:paraId="703A3B20" w14:textId="77777777" w:rsidR="00D464B9" w:rsidRDefault="00D464B9" w:rsidP="008C3616">
      <w:pPr>
        <w:jc w:val="both"/>
        <w:rPr>
          <w:rFonts w:ascii="Arial" w:hAnsi="Arial" w:cs="Arial"/>
          <w:sz w:val="24"/>
          <w:szCs w:val="24"/>
        </w:rPr>
      </w:pPr>
      <w:r w:rsidRPr="0089419C">
        <w:rPr>
          <w:rFonts w:ascii="Arial" w:hAnsi="Arial" w:cs="Arial"/>
          <w:sz w:val="24"/>
          <w:szCs w:val="24"/>
        </w:rPr>
        <w:t>Graham, J. (2015) ‘History of the Dyson Company’ [blog]. 30 May. Available at:</w:t>
      </w:r>
      <w:r>
        <w:rPr>
          <w:rFonts w:ascii="Arial" w:hAnsi="Arial" w:cs="Arial"/>
          <w:sz w:val="24"/>
          <w:szCs w:val="24"/>
        </w:rPr>
        <w:t xml:space="preserve"> </w:t>
      </w:r>
      <w:hyperlink r:id="rId33" w:history="1">
        <w:r w:rsidRPr="00EC6B35">
          <w:rPr>
            <w:rStyle w:val="Hyperlink"/>
            <w:rFonts w:ascii="Arial" w:hAnsi="Arial" w:cs="Arial"/>
            <w:sz w:val="24"/>
            <w:szCs w:val="24"/>
          </w:rPr>
          <w:t>https://www.joegraham.co.uk/blog/tag/history-of-the-dyson-company</w:t>
        </w:r>
      </w:hyperlink>
      <w:r>
        <w:rPr>
          <w:rFonts w:ascii="Arial" w:hAnsi="Arial" w:cs="Arial"/>
          <w:sz w:val="24"/>
          <w:szCs w:val="24"/>
        </w:rPr>
        <w:t xml:space="preserve">, </w:t>
      </w:r>
      <w:r w:rsidRPr="0089419C">
        <w:rPr>
          <w:rFonts w:ascii="Arial" w:hAnsi="Arial" w:cs="Arial"/>
          <w:sz w:val="24"/>
          <w:szCs w:val="24"/>
        </w:rPr>
        <w:t>(Accessed: 19 January 2022).</w:t>
      </w:r>
    </w:p>
    <w:p w14:paraId="04FB385C" w14:textId="77777777" w:rsidR="00D464B9" w:rsidRDefault="00D464B9" w:rsidP="008C3616">
      <w:pPr>
        <w:pStyle w:val="BodyText2"/>
      </w:pPr>
      <w:r>
        <w:t xml:space="preserve">Hogg, J. (2022) </w:t>
      </w:r>
      <w:r w:rsidRPr="0032689F">
        <w:t>What Dyson’s Move to Singapore Means for British Engineering</w:t>
      </w:r>
      <w:r>
        <w:t>, [blog]. 1 March. Available at:</w:t>
      </w:r>
      <w:r w:rsidRPr="00C91C65">
        <w:t xml:space="preserve"> </w:t>
      </w:r>
      <w:hyperlink r:id="rId34" w:history="1">
        <w:r w:rsidRPr="00281C2E">
          <w:rPr>
            <w:rStyle w:val="Hyperlink"/>
          </w:rPr>
          <w:t>https://www.jacksonhogg.com/blog/what-dysons-move-to-singapore-means-for-british-engineering/</w:t>
        </w:r>
      </w:hyperlink>
      <w:r>
        <w:t xml:space="preserve"> (Accessed: 01 March 2022). </w:t>
      </w:r>
    </w:p>
    <w:p w14:paraId="34ADCD1B" w14:textId="77777777" w:rsidR="00D464B9" w:rsidRDefault="00D464B9" w:rsidP="008C3616">
      <w:pPr>
        <w:jc w:val="both"/>
        <w:rPr>
          <w:rFonts w:ascii="Arial" w:hAnsi="Arial" w:cs="Arial"/>
          <w:sz w:val="24"/>
          <w:szCs w:val="24"/>
        </w:rPr>
      </w:pPr>
      <w:r>
        <w:rPr>
          <w:rFonts w:ascii="Arial" w:hAnsi="Arial" w:cs="Arial"/>
          <w:sz w:val="24"/>
          <w:szCs w:val="24"/>
        </w:rPr>
        <w:t>Investors in People (2022)</w:t>
      </w:r>
      <w:r w:rsidRPr="004E4C6C">
        <w:t xml:space="preserve"> </w:t>
      </w:r>
      <w:r w:rsidRPr="008B4DE2">
        <w:rPr>
          <w:rFonts w:ascii="Arial" w:hAnsi="Arial" w:cs="Arial"/>
          <w:i/>
          <w:iCs/>
          <w:sz w:val="24"/>
          <w:szCs w:val="24"/>
        </w:rPr>
        <w:t>6 Traits of a Successful Change Agent.</w:t>
      </w:r>
      <w:r>
        <w:rPr>
          <w:rFonts w:ascii="Arial" w:hAnsi="Arial" w:cs="Arial"/>
          <w:sz w:val="24"/>
          <w:szCs w:val="24"/>
        </w:rPr>
        <w:t xml:space="preserve"> Available at: </w:t>
      </w:r>
      <w:hyperlink r:id="rId35" w:history="1">
        <w:r w:rsidRPr="002149F7">
          <w:rPr>
            <w:rStyle w:val="Hyperlink"/>
            <w:rFonts w:ascii="Arial" w:hAnsi="Arial" w:cs="Arial"/>
            <w:sz w:val="24"/>
            <w:szCs w:val="24"/>
          </w:rPr>
          <w:t>https://www.investorsinpeople.com/knowledge/successful-change-agent/</w:t>
        </w:r>
      </w:hyperlink>
      <w:r>
        <w:rPr>
          <w:rFonts w:ascii="Arial" w:hAnsi="Arial" w:cs="Arial"/>
          <w:sz w:val="24"/>
          <w:szCs w:val="24"/>
        </w:rPr>
        <w:t xml:space="preserve">, </w:t>
      </w:r>
      <w:r w:rsidRPr="004E4C6C">
        <w:rPr>
          <w:rFonts w:ascii="Arial" w:hAnsi="Arial" w:cs="Arial"/>
          <w:sz w:val="24"/>
          <w:szCs w:val="24"/>
        </w:rPr>
        <w:t>(Accessed: 09 March 2022).</w:t>
      </w:r>
    </w:p>
    <w:p w14:paraId="0AA25AAE" w14:textId="715C43C8" w:rsidR="00D464B9" w:rsidRDefault="00D464B9" w:rsidP="008C3616">
      <w:pPr>
        <w:pStyle w:val="BodyText2"/>
      </w:pPr>
      <w:r w:rsidRPr="007C54F8">
        <w:t xml:space="preserve">Kodama, M. (2017) </w:t>
      </w:r>
      <w:r w:rsidRPr="00F241EA">
        <w:rPr>
          <w:i/>
          <w:iCs/>
        </w:rPr>
        <w:t>Developing Holistic Leadership: A Source of Business Innovation.</w:t>
      </w:r>
      <w:r>
        <w:t xml:space="preserve"> </w:t>
      </w:r>
      <w:r w:rsidRPr="007C54F8">
        <w:t>Emerald Publishing Limited</w:t>
      </w:r>
      <w:r>
        <w:t>.</w:t>
      </w:r>
    </w:p>
    <w:p w14:paraId="117D7ED5" w14:textId="77777777" w:rsidR="00D464B9" w:rsidRPr="000D5CAE" w:rsidRDefault="00D464B9" w:rsidP="008C3616">
      <w:pPr>
        <w:jc w:val="both"/>
        <w:rPr>
          <w:rFonts w:ascii="Arial" w:hAnsi="Arial" w:cs="Arial"/>
          <w:i/>
          <w:iCs/>
          <w:sz w:val="24"/>
          <w:szCs w:val="24"/>
        </w:rPr>
      </w:pPr>
      <w:r w:rsidRPr="009B00C2">
        <w:rPr>
          <w:rFonts w:ascii="Arial" w:hAnsi="Arial" w:cs="Arial"/>
          <w:sz w:val="24"/>
          <w:szCs w:val="24"/>
        </w:rPr>
        <w:t xml:space="preserve">Kotter, J. (2014) Accelerate: Building Strategic Agility for a Faster-Moving World. Massachusetts: </w:t>
      </w:r>
      <w:r w:rsidRPr="000D5CAE">
        <w:rPr>
          <w:rFonts w:ascii="Arial" w:hAnsi="Arial" w:cs="Arial"/>
          <w:i/>
          <w:iCs/>
          <w:sz w:val="24"/>
          <w:szCs w:val="24"/>
        </w:rPr>
        <w:t>Harvard Business Review Press.</w:t>
      </w:r>
    </w:p>
    <w:p w14:paraId="16777F02" w14:textId="5E817FAB" w:rsidR="00D464B9" w:rsidRDefault="00D464B9" w:rsidP="008C3616">
      <w:pPr>
        <w:pStyle w:val="BodyText2"/>
      </w:pPr>
      <w:r w:rsidRPr="00337DB0">
        <w:t>Leifer, R. (1989) ‘Understanding organizational transformation using a dissipative structural model’</w:t>
      </w:r>
      <w:r w:rsidR="000D5CAE">
        <w:t>.</w:t>
      </w:r>
      <w:r w:rsidRPr="00337DB0">
        <w:t xml:space="preserve"> </w:t>
      </w:r>
      <w:r w:rsidRPr="000D5CAE">
        <w:rPr>
          <w:i/>
          <w:iCs/>
        </w:rPr>
        <w:t>Human Relations</w:t>
      </w:r>
      <w:r w:rsidRPr="00337DB0">
        <w:t>, 42(10), pp. 899–916.</w:t>
      </w:r>
    </w:p>
    <w:p w14:paraId="01502A1A" w14:textId="77777777" w:rsidR="00D464B9" w:rsidRDefault="00D464B9" w:rsidP="008C3616">
      <w:pPr>
        <w:jc w:val="both"/>
        <w:rPr>
          <w:rFonts w:ascii="Arial" w:hAnsi="Arial" w:cs="Arial"/>
          <w:sz w:val="24"/>
          <w:szCs w:val="24"/>
        </w:rPr>
      </w:pPr>
      <w:r w:rsidRPr="0026592F">
        <w:rPr>
          <w:rFonts w:ascii="Arial" w:hAnsi="Arial" w:cs="Arial"/>
          <w:sz w:val="24"/>
          <w:szCs w:val="24"/>
        </w:rPr>
        <w:t xml:space="preserve">Lewis, L. (2011) </w:t>
      </w:r>
      <w:r w:rsidRPr="000D5CAE">
        <w:rPr>
          <w:rFonts w:ascii="Arial" w:hAnsi="Arial" w:cs="Arial"/>
          <w:i/>
          <w:iCs/>
          <w:sz w:val="24"/>
          <w:szCs w:val="24"/>
        </w:rPr>
        <w:t>Organizational Change: Creating Change through Strategic Communication.</w:t>
      </w:r>
      <w:r w:rsidRPr="0026592F">
        <w:rPr>
          <w:rFonts w:ascii="Arial" w:hAnsi="Arial" w:cs="Arial"/>
          <w:sz w:val="24"/>
          <w:szCs w:val="24"/>
        </w:rPr>
        <w:t xml:space="preserve"> Chichester: Wiley-Blackwell.</w:t>
      </w:r>
    </w:p>
    <w:p w14:paraId="7B6BC7A9" w14:textId="22847A48" w:rsidR="00D464B9" w:rsidRDefault="00D464B9" w:rsidP="008C3616">
      <w:pPr>
        <w:pStyle w:val="BodyText2"/>
      </w:pPr>
      <w:r w:rsidRPr="003606CD">
        <w:t xml:space="preserve">Luecke, R. (2003) </w:t>
      </w:r>
      <w:r w:rsidRPr="008315E1">
        <w:rPr>
          <w:i/>
          <w:iCs/>
        </w:rPr>
        <w:t>Managing Change and Transition</w:t>
      </w:r>
      <w:r w:rsidR="008315E1">
        <w:t xml:space="preserve">. </w:t>
      </w:r>
      <w:r w:rsidRPr="003606CD">
        <w:t>Boston, MA: Harvard Business School Press.</w:t>
      </w:r>
    </w:p>
    <w:p w14:paraId="70D7A2A4" w14:textId="50568B27" w:rsidR="00D464B9" w:rsidRDefault="00D464B9" w:rsidP="008C3616">
      <w:pPr>
        <w:jc w:val="both"/>
        <w:rPr>
          <w:rFonts w:ascii="Arial" w:hAnsi="Arial" w:cs="Arial"/>
          <w:sz w:val="24"/>
          <w:szCs w:val="24"/>
        </w:rPr>
      </w:pPr>
      <w:r>
        <w:rPr>
          <w:rFonts w:ascii="Arial" w:hAnsi="Arial" w:cs="Arial"/>
          <w:sz w:val="24"/>
          <w:szCs w:val="24"/>
        </w:rPr>
        <w:t xml:space="preserve">Lunenburg, C., F. (2010) Managing Change: The role of the Change Agents. </w:t>
      </w:r>
      <w:r w:rsidRPr="008315E1">
        <w:rPr>
          <w:rFonts w:ascii="Arial" w:hAnsi="Arial" w:cs="Arial"/>
          <w:i/>
          <w:iCs/>
          <w:sz w:val="24"/>
          <w:szCs w:val="24"/>
        </w:rPr>
        <w:t xml:space="preserve">International Journal of Management, </w:t>
      </w:r>
      <w:r w:rsidR="00B80BC1">
        <w:rPr>
          <w:rFonts w:ascii="Arial" w:hAnsi="Arial" w:cs="Arial"/>
          <w:i/>
          <w:iCs/>
          <w:sz w:val="24"/>
          <w:szCs w:val="24"/>
        </w:rPr>
        <w:t>B</w:t>
      </w:r>
      <w:r w:rsidRPr="008315E1">
        <w:rPr>
          <w:rFonts w:ascii="Arial" w:hAnsi="Arial" w:cs="Arial"/>
          <w:i/>
          <w:iCs/>
          <w:sz w:val="24"/>
          <w:szCs w:val="24"/>
        </w:rPr>
        <w:t>usiness and Administration.</w:t>
      </w:r>
      <w:r>
        <w:rPr>
          <w:rFonts w:ascii="Arial" w:hAnsi="Arial" w:cs="Arial"/>
          <w:sz w:val="24"/>
          <w:szCs w:val="24"/>
        </w:rPr>
        <w:t xml:space="preserve"> 13(1).</w:t>
      </w:r>
    </w:p>
    <w:p w14:paraId="1B8769E3" w14:textId="23252EC3" w:rsidR="00D464B9" w:rsidRDefault="00D464B9" w:rsidP="008C3616">
      <w:pPr>
        <w:jc w:val="both"/>
        <w:rPr>
          <w:rFonts w:ascii="Arial" w:hAnsi="Arial" w:cs="Arial"/>
          <w:sz w:val="24"/>
          <w:szCs w:val="24"/>
        </w:rPr>
      </w:pPr>
      <w:r>
        <w:rPr>
          <w:rFonts w:ascii="Arial" w:hAnsi="Arial" w:cs="Arial"/>
          <w:sz w:val="24"/>
          <w:szCs w:val="24"/>
        </w:rPr>
        <w:t xml:space="preserve">Mansaray, E., A. (2019) </w:t>
      </w:r>
      <w:r w:rsidRPr="008D6C9E">
        <w:rPr>
          <w:rFonts w:ascii="Arial" w:hAnsi="Arial" w:cs="Arial"/>
          <w:sz w:val="24"/>
          <w:szCs w:val="24"/>
        </w:rPr>
        <w:t>The Role of Leadership Style in Organisational Change Management: A Literature Review</w:t>
      </w:r>
      <w:r>
        <w:rPr>
          <w:rFonts w:ascii="Arial" w:hAnsi="Arial" w:cs="Arial"/>
          <w:sz w:val="24"/>
          <w:szCs w:val="24"/>
        </w:rPr>
        <w:t xml:space="preserve">. </w:t>
      </w:r>
      <w:r w:rsidRPr="00B80BC1">
        <w:rPr>
          <w:rFonts w:ascii="Arial" w:hAnsi="Arial" w:cs="Arial"/>
          <w:i/>
          <w:iCs/>
          <w:sz w:val="24"/>
          <w:szCs w:val="24"/>
        </w:rPr>
        <w:t>Journal of Human Resource Management</w:t>
      </w:r>
      <w:r w:rsidR="00B80BC1">
        <w:rPr>
          <w:rFonts w:ascii="Arial" w:hAnsi="Arial" w:cs="Arial"/>
          <w:i/>
          <w:iCs/>
          <w:sz w:val="24"/>
          <w:szCs w:val="24"/>
        </w:rPr>
        <w:t>.</w:t>
      </w:r>
      <w:r w:rsidRPr="008D6C9E">
        <w:rPr>
          <w:rFonts w:ascii="Arial" w:hAnsi="Arial" w:cs="Arial"/>
          <w:sz w:val="24"/>
          <w:szCs w:val="24"/>
        </w:rPr>
        <w:t xml:space="preserve"> 7(1)</w:t>
      </w:r>
      <w:r>
        <w:rPr>
          <w:rFonts w:ascii="Arial" w:hAnsi="Arial" w:cs="Arial"/>
          <w:sz w:val="24"/>
          <w:szCs w:val="24"/>
        </w:rPr>
        <w:t xml:space="preserve">, pp: </w:t>
      </w:r>
      <w:r w:rsidRPr="008D6C9E">
        <w:rPr>
          <w:rFonts w:ascii="Arial" w:hAnsi="Arial" w:cs="Arial"/>
          <w:sz w:val="24"/>
          <w:szCs w:val="24"/>
        </w:rPr>
        <w:t>18</w:t>
      </w:r>
      <w:r>
        <w:rPr>
          <w:rFonts w:ascii="Arial" w:hAnsi="Arial" w:cs="Arial"/>
          <w:sz w:val="24"/>
          <w:szCs w:val="24"/>
        </w:rPr>
        <w:t>-31. DOI</w:t>
      </w:r>
      <w:r w:rsidRPr="00182C74">
        <w:rPr>
          <w:rFonts w:ascii="Arial" w:hAnsi="Arial" w:cs="Arial"/>
          <w:sz w:val="24"/>
          <w:szCs w:val="24"/>
        </w:rPr>
        <w:t>: 10.11648/j.jhrm.20190701.13</w:t>
      </w:r>
    </w:p>
    <w:p w14:paraId="34F5EA21" w14:textId="117418BA" w:rsidR="00D464B9" w:rsidRDefault="00D464B9" w:rsidP="008C3616">
      <w:pPr>
        <w:pStyle w:val="BodyText2"/>
      </w:pPr>
      <w:r>
        <w:t>Moran, J. W. and Brightman, B. K. (2001) ‘Leading organizational change’</w:t>
      </w:r>
      <w:r w:rsidR="00B80BC1">
        <w:t>.</w:t>
      </w:r>
      <w:r>
        <w:t xml:space="preserve"> </w:t>
      </w:r>
      <w:r w:rsidRPr="00B80BC1">
        <w:rPr>
          <w:i/>
          <w:iCs/>
        </w:rPr>
        <w:t>Career Development International.</w:t>
      </w:r>
      <w:r>
        <w:t xml:space="preserve"> 6(2), pp. 111 –118.</w:t>
      </w:r>
    </w:p>
    <w:p w14:paraId="5923C476" w14:textId="77777777" w:rsidR="00D464B9" w:rsidRDefault="00D464B9" w:rsidP="008C3616">
      <w:pPr>
        <w:jc w:val="both"/>
        <w:rPr>
          <w:rFonts w:ascii="Arial" w:hAnsi="Arial" w:cs="Arial"/>
          <w:sz w:val="24"/>
          <w:szCs w:val="24"/>
        </w:rPr>
      </w:pPr>
      <w:r>
        <w:rPr>
          <w:rFonts w:ascii="Arial" w:hAnsi="Arial" w:cs="Arial"/>
          <w:sz w:val="24"/>
          <w:szCs w:val="24"/>
        </w:rPr>
        <w:lastRenderedPageBreak/>
        <w:t xml:space="preserve">Myers, P., Hulks, S. and Wiggins, L. (2012) </w:t>
      </w:r>
      <w:r w:rsidRPr="00B80BC1">
        <w:rPr>
          <w:rFonts w:ascii="Arial" w:hAnsi="Arial" w:cs="Arial"/>
          <w:i/>
          <w:iCs/>
          <w:sz w:val="24"/>
          <w:szCs w:val="24"/>
        </w:rPr>
        <w:t>Organizational Change Perspectives on Theory and Practice.</w:t>
      </w:r>
      <w:r>
        <w:rPr>
          <w:rFonts w:ascii="Arial" w:hAnsi="Arial" w:cs="Arial"/>
          <w:sz w:val="24"/>
          <w:szCs w:val="24"/>
        </w:rPr>
        <w:t xml:space="preserve"> Oxford University Press.</w:t>
      </w:r>
    </w:p>
    <w:p w14:paraId="4C34BFDA" w14:textId="77777777" w:rsidR="00D464B9" w:rsidRDefault="00D464B9" w:rsidP="008C3616">
      <w:pPr>
        <w:jc w:val="both"/>
        <w:rPr>
          <w:rFonts w:ascii="Arial" w:hAnsi="Arial" w:cs="Arial"/>
          <w:sz w:val="24"/>
          <w:szCs w:val="24"/>
        </w:rPr>
      </w:pPr>
      <w:r w:rsidRPr="006B2219">
        <w:rPr>
          <w:rFonts w:ascii="Arial" w:hAnsi="Arial" w:cs="Arial"/>
          <w:sz w:val="24"/>
          <w:szCs w:val="24"/>
        </w:rPr>
        <w:t xml:space="preserve">Neate, R. (2019) </w:t>
      </w:r>
      <w:r w:rsidRPr="008B4DE2">
        <w:rPr>
          <w:rFonts w:ascii="Arial" w:hAnsi="Arial" w:cs="Arial"/>
          <w:i/>
          <w:iCs/>
          <w:sz w:val="24"/>
          <w:szCs w:val="24"/>
        </w:rPr>
        <w:t>Dyson to Move Company HQ to Singapore.</w:t>
      </w:r>
      <w:r w:rsidRPr="006B2219">
        <w:rPr>
          <w:rFonts w:ascii="Arial" w:hAnsi="Arial" w:cs="Arial"/>
          <w:sz w:val="24"/>
          <w:szCs w:val="24"/>
        </w:rPr>
        <w:t xml:space="preserve"> Available</w:t>
      </w:r>
      <w:r>
        <w:rPr>
          <w:rFonts w:ascii="Arial" w:hAnsi="Arial" w:cs="Arial"/>
          <w:sz w:val="24"/>
          <w:szCs w:val="24"/>
        </w:rPr>
        <w:t xml:space="preserve"> at</w:t>
      </w:r>
      <w:r w:rsidRPr="006B2219">
        <w:rPr>
          <w:rFonts w:ascii="Arial" w:hAnsi="Arial" w:cs="Arial"/>
          <w:sz w:val="24"/>
          <w:szCs w:val="24"/>
        </w:rPr>
        <w:t xml:space="preserve">: </w:t>
      </w:r>
      <w:hyperlink r:id="rId36" w:history="1">
        <w:r w:rsidRPr="00C917EC">
          <w:rPr>
            <w:rStyle w:val="Hyperlink"/>
            <w:rFonts w:ascii="Arial" w:hAnsi="Arial" w:cs="Arial"/>
            <w:sz w:val="24"/>
            <w:szCs w:val="24"/>
          </w:rPr>
          <w:t>https://www.theguardian.com/technology/2019/jan/22/dyson-to-move-company-hq-to-singapore</w:t>
        </w:r>
      </w:hyperlink>
      <w:r>
        <w:rPr>
          <w:rFonts w:ascii="Arial" w:hAnsi="Arial" w:cs="Arial"/>
          <w:sz w:val="24"/>
          <w:szCs w:val="24"/>
        </w:rPr>
        <w:t xml:space="preserve">, </w:t>
      </w:r>
      <w:r w:rsidRPr="006B2219">
        <w:rPr>
          <w:rFonts w:ascii="Arial" w:hAnsi="Arial" w:cs="Arial"/>
          <w:sz w:val="24"/>
          <w:szCs w:val="24"/>
        </w:rPr>
        <w:t>(Accessed: 19 January 2022).</w:t>
      </w:r>
    </w:p>
    <w:p w14:paraId="1EB0F7FF" w14:textId="77777777" w:rsidR="00D464B9" w:rsidRDefault="00D464B9" w:rsidP="008C3616">
      <w:pPr>
        <w:jc w:val="both"/>
        <w:rPr>
          <w:rFonts w:ascii="Arial" w:hAnsi="Arial" w:cs="Arial"/>
          <w:sz w:val="24"/>
          <w:szCs w:val="24"/>
        </w:rPr>
      </w:pPr>
      <w:r>
        <w:rPr>
          <w:rFonts w:ascii="Arial" w:hAnsi="Arial" w:cs="Arial"/>
          <w:sz w:val="24"/>
          <w:szCs w:val="24"/>
        </w:rPr>
        <w:t xml:space="preserve">Partridge, M. (2012) </w:t>
      </w:r>
      <w:r w:rsidRPr="008B4DE2">
        <w:rPr>
          <w:rFonts w:ascii="Arial" w:hAnsi="Arial" w:cs="Arial"/>
          <w:i/>
          <w:iCs/>
          <w:sz w:val="24"/>
          <w:szCs w:val="24"/>
        </w:rPr>
        <w:t>Ten Critical Steps to Protecting Intellectual Property in Global Markets.</w:t>
      </w:r>
      <w:r>
        <w:rPr>
          <w:rFonts w:ascii="Arial" w:hAnsi="Arial" w:cs="Arial"/>
          <w:sz w:val="24"/>
          <w:szCs w:val="24"/>
        </w:rPr>
        <w:t xml:space="preserve"> Available at:</w:t>
      </w:r>
      <w:r w:rsidRPr="000D2D5A">
        <w:t xml:space="preserve"> </w:t>
      </w:r>
      <w:hyperlink r:id="rId37" w:history="1">
        <w:r w:rsidRPr="002149F7">
          <w:rPr>
            <w:rStyle w:val="Hyperlink"/>
            <w:rFonts w:ascii="Arial" w:hAnsi="Arial" w:cs="Arial"/>
            <w:sz w:val="24"/>
            <w:szCs w:val="24"/>
          </w:rPr>
          <w:t>https://www.industryweek.com/the-economy/article/21944796/ten-critical-steps-to-protecting-intellectual-property-in-global-markets</w:t>
        </w:r>
      </w:hyperlink>
      <w:r>
        <w:rPr>
          <w:rFonts w:ascii="Arial" w:hAnsi="Arial" w:cs="Arial"/>
          <w:sz w:val="24"/>
          <w:szCs w:val="24"/>
        </w:rPr>
        <w:t xml:space="preserve">. </w:t>
      </w:r>
      <w:r w:rsidRPr="000D2D5A">
        <w:rPr>
          <w:rFonts w:ascii="Arial" w:hAnsi="Arial" w:cs="Arial"/>
          <w:sz w:val="24"/>
          <w:szCs w:val="24"/>
        </w:rPr>
        <w:t>(Accessed: 07 March 2022).</w:t>
      </w:r>
    </w:p>
    <w:p w14:paraId="0626B766" w14:textId="5C3A7AA4" w:rsidR="00D464B9" w:rsidRDefault="00D464B9" w:rsidP="008C3616">
      <w:pPr>
        <w:jc w:val="both"/>
        <w:rPr>
          <w:rFonts w:ascii="Arial" w:hAnsi="Arial" w:cs="Arial"/>
          <w:sz w:val="24"/>
          <w:szCs w:val="24"/>
        </w:rPr>
      </w:pPr>
      <w:r>
        <w:rPr>
          <w:rFonts w:ascii="Arial" w:hAnsi="Arial" w:cs="Arial"/>
          <w:sz w:val="24"/>
          <w:szCs w:val="24"/>
        </w:rPr>
        <w:t xml:space="preserve">Pooler, M., et. at. (2019) </w:t>
      </w:r>
      <w:r w:rsidRPr="00620874">
        <w:rPr>
          <w:rFonts w:ascii="Arial" w:hAnsi="Arial" w:cs="Arial"/>
          <w:sz w:val="24"/>
          <w:szCs w:val="24"/>
        </w:rPr>
        <w:t xml:space="preserve">Why Dyson is </w:t>
      </w:r>
      <w:r>
        <w:rPr>
          <w:rFonts w:ascii="Arial" w:hAnsi="Arial" w:cs="Arial"/>
          <w:sz w:val="24"/>
          <w:szCs w:val="24"/>
        </w:rPr>
        <w:t>S</w:t>
      </w:r>
      <w:r w:rsidRPr="00620874">
        <w:rPr>
          <w:rFonts w:ascii="Arial" w:hAnsi="Arial" w:cs="Arial"/>
          <w:sz w:val="24"/>
          <w:szCs w:val="24"/>
        </w:rPr>
        <w:t>hifting its HQ to Singapore</w:t>
      </w:r>
      <w:r>
        <w:rPr>
          <w:rFonts w:ascii="Arial" w:hAnsi="Arial" w:cs="Arial"/>
          <w:sz w:val="24"/>
          <w:szCs w:val="24"/>
        </w:rPr>
        <w:t xml:space="preserve">. </w:t>
      </w:r>
      <w:r w:rsidRPr="000025B8">
        <w:rPr>
          <w:rFonts w:ascii="Arial" w:hAnsi="Arial" w:cs="Arial"/>
          <w:i/>
          <w:iCs/>
          <w:sz w:val="24"/>
          <w:szCs w:val="24"/>
        </w:rPr>
        <w:t>Financial Times.</w:t>
      </w:r>
      <w:r>
        <w:rPr>
          <w:rFonts w:ascii="Arial" w:hAnsi="Arial" w:cs="Arial"/>
          <w:sz w:val="24"/>
          <w:szCs w:val="24"/>
        </w:rPr>
        <w:t xml:space="preserve"> </w:t>
      </w:r>
      <w:r w:rsidR="000025B8">
        <w:rPr>
          <w:rFonts w:ascii="Arial" w:hAnsi="Arial" w:cs="Arial"/>
          <w:sz w:val="24"/>
          <w:szCs w:val="24"/>
        </w:rPr>
        <w:t>23</w:t>
      </w:r>
      <w:r w:rsidR="00586E47">
        <w:rPr>
          <w:rFonts w:ascii="Arial" w:hAnsi="Arial" w:cs="Arial"/>
          <w:sz w:val="24"/>
          <w:szCs w:val="24"/>
        </w:rPr>
        <w:t xml:space="preserve"> January. </w:t>
      </w:r>
      <w:r>
        <w:rPr>
          <w:rFonts w:ascii="Arial" w:hAnsi="Arial" w:cs="Arial"/>
          <w:sz w:val="24"/>
          <w:szCs w:val="24"/>
        </w:rPr>
        <w:t>Available at:</w:t>
      </w:r>
      <w:r w:rsidRPr="00CB2C8C">
        <w:t xml:space="preserve"> </w:t>
      </w:r>
      <w:hyperlink r:id="rId38" w:history="1">
        <w:r w:rsidRPr="00D9507F">
          <w:rPr>
            <w:rStyle w:val="Hyperlink"/>
            <w:rFonts w:ascii="Arial" w:hAnsi="Arial" w:cs="Arial"/>
            <w:sz w:val="24"/>
            <w:szCs w:val="24"/>
          </w:rPr>
          <w:t>https://www.ft.com/content/02a636d8-1f2f-11e9-b2f7-97e4dbd3580d</w:t>
        </w:r>
      </w:hyperlink>
      <w:r>
        <w:rPr>
          <w:rFonts w:ascii="Arial" w:hAnsi="Arial" w:cs="Arial"/>
          <w:sz w:val="24"/>
          <w:szCs w:val="24"/>
        </w:rPr>
        <w:t>, (Accessed: 07 March 2022).</w:t>
      </w:r>
    </w:p>
    <w:p w14:paraId="16567BA8" w14:textId="4AF19F8B" w:rsidR="00D464B9" w:rsidRDefault="00D464B9" w:rsidP="008C3616">
      <w:pPr>
        <w:pStyle w:val="BodyText2"/>
      </w:pPr>
      <w:r w:rsidRPr="000666C5">
        <w:t>Rieley, J. B. and Clarkson, I. (2001) ‘The impact of change on performance’</w:t>
      </w:r>
      <w:r w:rsidR="00586E47">
        <w:t>.</w:t>
      </w:r>
      <w:r w:rsidRPr="000666C5">
        <w:t xml:space="preserve"> </w:t>
      </w:r>
      <w:r w:rsidRPr="00586E47">
        <w:rPr>
          <w:i/>
          <w:iCs/>
        </w:rPr>
        <w:t>Journal of Change Management</w:t>
      </w:r>
      <w:r w:rsidR="00586E47">
        <w:rPr>
          <w:i/>
          <w:iCs/>
        </w:rPr>
        <w:t xml:space="preserve">. </w:t>
      </w:r>
      <w:r w:rsidRPr="000666C5">
        <w:t>2(2), pp. 160–172</w:t>
      </w:r>
    </w:p>
    <w:p w14:paraId="0ED286F8" w14:textId="7B1AF531" w:rsidR="00D464B9" w:rsidRDefault="00D464B9" w:rsidP="008C3616">
      <w:pPr>
        <w:jc w:val="both"/>
        <w:rPr>
          <w:rFonts w:ascii="Arial" w:hAnsi="Arial" w:cs="Arial"/>
          <w:sz w:val="24"/>
          <w:szCs w:val="24"/>
        </w:rPr>
      </w:pPr>
      <w:r>
        <w:rPr>
          <w:rFonts w:ascii="Arial" w:hAnsi="Arial" w:cs="Arial"/>
          <w:sz w:val="24"/>
          <w:szCs w:val="24"/>
        </w:rPr>
        <w:t xml:space="preserve">Schaverien, A. (2019) </w:t>
      </w:r>
      <w:r w:rsidRPr="00B832B3">
        <w:rPr>
          <w:rFonts w:ascii="Arial" w:hAnsi="Arial" w:cs="Arial"/>
          <w:sz w:val="24"/>
          <w:szCs w:val="24"/>
        </w:rPr>
        <w:t xml:space="preserve">Dyson's HQ Move From The U.K. To Singapore Linked To </w:t>
      </w:r>
      <w:r w:rsidR="00C70EB3" w:rsidRPr="00B832B3">
        <w:rPr>
          <w:rFonts w:ascii="Arial" w:hAnsi="Arial" w:cs="Arial"/>
          <w:sz w:val="24"/>
          <w:szCs w:val="24"/>
        </w:rPr>
        <w:t>Brexit?</w:t>
      </w:r>
      <w:r>
        <w:rPr>
          <w:rFonts w:ascii="Arial" w:hAnsi="Arial" w:cs="Arial"/>
          <w:sz w:val="24"/>
          <w:szCs w:val="24"/>
        </w:rPr>
        <w:t xml:space="preserve"> </w:t>
      </w:r>
      <w:r w:rsidRPr="00304C75">
        <w:rPr>
          <w:rFonts w:ascii="Arial" w:hAnsi="Arial" w:cs="Arial"/>
          <w:i/>
          <w:iCs/>
          <w:sz w:val="24"/>
          <w:szCs w:val="24"/>
        </w:rPr>
        <w:t>Forbes.</w:t>
      </w:r>
      <w:r w:rsidR="00E0152D">
        <w:rPr>
          <w:rFonts w:ascii="Arial" w:hAnsi="Arial" w:cs="Arial"/>
          <w:i/>
          <w:iCs/>
          <w:sz w:val="24"/>
          <w:szCs w:val="24"/>
        </w:rPr>
        <w:t xml:space="preserve"> </w:t>
      </w:r>
      <w:r w:rsidR="00E0152D" w:rsidRPr="00E0152D">
        <w:rPr>
          <w:rFonts w:ascii="Arial" w:hAnsi="Arial" w:cs="Arial"/>
          <w:sz w:val="24"/>
          <w:szCs w:val="24"/>
        </w:rPr>
        <w:t>25</w:t>
      </w:r>
      <w:r w:rsidR="00E0152D">
        <w:rPr>
          <w:rFonts w:ascii="Arial" w:hAnsi="Arial" w:cs="Arial"/>
          <w:sz w:val="24"/>
          <w:szCs w:val="24"/>
        </w:rPr>
        <w:t xml:space="preserve"> </w:t>
      </w:r>
      <w:r w:rsidR="00E0152D" w:rsidRPr="00E0152D">
        <w:rPr>
          <w:rFonts w:ascii="Arial" w:hAnsi="Arial" w:cs="Arial"/>
          <w:sz w:val="24"/>
          <w:szCs w:val="24"/>
        </w:rPr>
        <w:t>January.</w:t>
      </w:r>
      <w:r>
        <w:rPr>
          <w:rFonts w:ascii="Arial" w:hAnsi="Arial" w:cs="Arial"/>
          <w:sz w:val="24"/>
          <w:szCs w:val="24"/>
        </w:rPr>
        <w:t xml:space="preserve"> Available at:</w:t>
      </w:r>
      <w:r w:rsidRPr="00304C75">
        <w:t xml:space="preserve"> </w:t>
      </w:r>
      <w:hyperlink r:id="rId39" w:history="1">
        <w:r w:rsidRPr="00D9507F">
          <w:rPr>
            <w:rStyle w:val="Hyperlink"/>
            <w:rFonts w:ascii="Arial" w:hAnsi="Arial" w:cs="Arial"/>
            <w:sz w:val="24"/>
            <w:szCs w:val="24"/>
          </w:rPr>
          <w:t>https://www.forbes.com/sites/annaschaverien/2019/01/25/dyson-hq-no-deal-brexit/?sh=34be59b82806</w:t>
        </w:r>
      </w:hyperlink>
      <w:r>
        <w:rPr>
          <w:rFonts w:ascii="Arial" w:hAnsi="Arial" w:cs="Arial"/>
          <w:sz w:val="24"/>
          <w:szCs w:val="24"/>
        </w:rPr>
        <w:t>, (</w:t>
      </w:r>
      <w:r w:rsidRPr="00304C75">
        <w:rPr>
          <w:rFonts w:ascii="Arial" w:hAnsi="Arial" w:cs="Arial"/>
          <w:sz w:val="24"/>
          <w:szCs w:val="24"/>
        </w:rPr>
        <w:t>Accessed:07 March 2022).</w:t>
      </w:r>
    </w:p>
    <w:p w14:paraId="3D908EA4" w14:textId="77777777" w:rsidR="00D464B9" w:rsidRDefault="00D464B9" w:rsidP="008C3616">
      <w:pPr>
        <w:jc w:val="both"/>
        <w:rPr>
          <w:rFonts w:ascii="Arial" w:hAnsi="Arial" w:cs="Arial"/>
          <w:sz w:val="24"/>
          <w:szCs w:val="24"/>
        </w:rPr>
      </w:pPr>
      <w:r w:rsidRPr="00CE3060">
        <w:rPr>
          <w:rFonts w:ascii="Arial" w:hAnsi="Arial" w:cs="Arial"/>
          <w:sz w:val="24"/>
          <w:szCs w:val="24"/>
        </w:rPr>
        <w:t xml:space="preserve">See, von A. (2021) </w:t>
      </w:r>
      <w:r w:rsidRPr="008B4DE2">
        <w:rPr>
          <w:rFonts w:ascii="Arial" w:hAnsi="Arial" w:cs="Arial"/>
          <w:i/>
          <w:iCs/>
          <w:sz w:val="24"/>
          <w:szCs w:val="24"/>
        </w:rPr>
        <w:t>Revenue of Dyson Ltd Worldwide 2010-2019</w:t>
      </w:r>
      <w:r w:rsidRPr="00CE3060">
        <w:rPr>
          <w:rFonts w:ascii="Arial" w:hAnsi="Arial" w:cs="Arial"/>
          <w:sz w:val="24"/>
          <w:szCs w:val="24"/>
        </w:rPr>
        <w:t>. Available</w:t>
      </w:r>
      <w:r>
        <w:rPr>
          <w:rFonts w:ascii="Arial" w:hAnsi="Arial" w:cs="Arial"/>
          <w:sz w:val="24"/>
          <w:szCs w:val="24"/>
        </w:rPr>
        <w:t xml:space="preserve"> at</w:t>
      </w:r>
      <w:r w:rsidRPr="00CE3060">
        <w:rPr>
          <w:rFonts w:ascii="Arial" w:hAnsi="Arial" w:cs="Arial"/>
          <w:sz w:val="24"/>
          <w:szCs w:val="24"/>
        </w:rPr>
        <w:t xml:space="preserve">: </w:t>
      </w:r>
      <w:hyperlink r:id="rId40" w:history="1">
        <w:r w:rsidRPr="00C917EC">
          <w:rPr>
            <w:rStyle w:val="Hyperlink"/>
            <w:rFonts w:ascii="Arial" w:hAnsi="Arial" w:cs="Arial"/>
            <w:sz w:val="24"/>
            <w:szCs w:val="24"/>
          </w:rPr>
          <w:t>https://www.statista.com/statistics/746505/worldwide-dyson-annual-revenue/</w:t>
        </w:r>
      </w:hyperlink>
      <w:r>
        <w:rPr>
          <w:rFonts w:ascii="Arial" w:hAnsi="Arial" w:cs="Arial"/>
          <w:sz w:val="24"/>
          <w:szCs w:val="24"/>
        </w:rPr>
        <w:t xml:space="preserve">, </w:t>
      </w:r>
      <w:r w:rsidRPr="00CE3060">
        <w:rPr>
          <w:rFonts w:ascii="Arial" w:hAnsi="Arial" w:cs="Arial"/>
          <w:sz w:val="24"/>
          <w:szCs w:val="24"/>
        </w:rPr>
        <w:t>(Accessed</w:t>
      </w:r>
      <w:r>
        <w:rPr>
          <w:rFonts w:ascii="Arial" w:hAnsi="Arial" w:cs="Arial"/>
          <w:sz w:val="24"/>
          <w:szCs w:val="24"/>
        </w:rPr>
        <w:t>:</w:t>
      </w:r>
      <w:r w:rsidRPr="00CE3060">
        <w:rPr>
          <w:rFonts w:ascii="Arial" w:hAnsi="Arial" w:cs="Arial"/>
          <w:sz w:val="24"/>
          <w:szCs w:val="24"/>
        </w:rPr>
        <w:t xml:space="preserve"> 21 January 2022).</w:t>
      </w:r>
    </w:p>
    <w:p w14:paraId="6DBD0C68" w14:textId="77777777" w:rsidR="00D464B9" w:rsidRDefault="00D464B9" w:rsidP="008C3616">
      <w:pPr>
        <w:jc w:val="both"/>
        <w:rPr>
          <w:rFonts w:ascii="Arial" w:hAnsi="Arial" w:cs="Arial"/>
          <w:sz w:val="24"/>
          <w:szCs w:val="24"/>
        </w:rPr>
      </w:pPr>
      <w:r>
        <w:rPr>
          <w:rFonts w:ascii="Arial" w:hAnsi="Arial" w:cs="Arial"/>
          <w:sz w:val="24"/>
          <w:szCs w:val="24"/>
        </w:rPr>
        <w:t xml:space="preserve">Shastri, A. (2022) </w:t>
      </w:r>
      <w:r w:rsidRPr="008B4DE2">
        <w:rPr>
          <w:rFonts w:ascii="Arial" w:hAnsi="Arial" w:cs="Arial"/>
          <w:i/>
          <w:iCs/>
          <w:sz w:val="24"/>
          <w:szCs w:val="24"/>
        </w:rPr>
        <w:t>Elaborated SWOT Analysis of Dyson</w:t>
      </w:r>
      <w:r>
        <w:rPr>
          <w:rFonts w:ascii="Arial" w:hAnsi="Arial" w:cs="Arial"/>
          <w:sz w:val="24"/>
          <w:szCs w:val="24"/>
        </w:rPr>
        <w:t>. Available at:</w:t>
      </w:r>
      <w:r w:rsidRPr="000D32EA">
        <w:t xml:space="preserve"> </w:t>
      </w:r>
      <w:hyperlink r:id="rId41" w:history="1">
        <w:r w:rsidRPr="006A7852">
          <w:rPr>
            <w:rStyle w:val="Hyperlink"/>
            <w:rFonts w:ascii="Arial" w:hAnsi="Arial" w:cs="Arial"/>
            <w:sz w:val="24"/>
            <w:szCs w:val="24"/>
          </w:rPr>
          <w:t>https://iide.co/case-studies/swot-analysis-of-dyson/</w:t>
        </w:r>
      </w:hyperlink>
      <w:r>
        <w:rPr>
          <w:rFonts w:ascii="Arial" w:hAnsi="Arial" w:cs="Arial"/>
          <w:sz w:val="24"/>
          <w:szCs w:val="24"/>
        </w:rPr>
        <w:t xml:space="preserve"> (Accessed: 01 March 2022)</w:t>
      </w:r>
    </w:p>
    <w:p w14:paraId="0891E207" w14:textId="77777777" w:rsidR="00D464B9" w:rsidRDefault="00D464B9" w:rsidP="008C3616">
      <w:pPr>
        <w:jc w:val="both"/>
        <w:rPr>
          <w:rFonts w:ascii="Arial" w:hAnsi="Arial" w:cs="Arial"/>
          <w:sz w:val="24"/>
          <w:szCs w:val="24"/>
        </w:rPr>
      </w:pPr>
      <w:r w:rsidRPr="00CA2E0F">
        <w:rPr>
          <w:rFonts w:ascii="Arial" w:hAnsi="Arial" w:cs="Arial"/>
          <w:sz w:val="24"/>
          <w:szCs w:val="24"/>
        </w:rPr>
        <w:t>Statista Research Department (2021) Brands of Vacuum Cleaners Ranked by Number of Users in Great Britain in 2020. Available</w:t>
      </w:r>
      <w:r>
        <w:rPr>
          <w:rFonts w:ascii="Arial" w:hAnsi="Arial" w:cs="Arial"/>
          <w:sz w:val="24"/>
          <w:szCs w:val="24"/>
        </w:rPr>
        <w:t xml:space="preserve"> at</w:t>
      </w:r>
      <w:r w:rsidRPr="00CA2E0F">
        <w:rPr>
          <w:rFonts w:ascii="Arial" w:hAnsi="Arial" w:cs="Arial"/>
          <w:sz w:val="24"/>
          <w:szCs w:val="24"/>
        </w:rPr>
        <w:t xml:space="preserve">: </w:t>
      </w:r>
      <w:hyperlink r:id="rId42" w:history="1">
        <w:r w:rsidRPr="00EC6B35">
          <w:rPr>
            <w:rStyle w:val="Hyperlink"/>
            <w:rFonts w:ascii="Arial" w:hAnsi="Arial" w:cs="Arial"/>
            <w:sz w:val="24"/>
            <w:szCs w:val="24"/>
          </w:rPr>
          <w:t>https://www.statista.com/statistics/437720/leading-brands-of-vacuum-cleaners-in-the-uk/</w:t>
        </w:r>
      </w:hyperlink>
      <w:r>
        <w:rPr>
          <w:rFonts w:ascii="Arial" w:hAnsi="Arial" w:cs="Arial"/>
          <w:sz w:val="24"/>
          <w:szCs w:val="24"/>
        </w:rPr>
        <w:t xml:space="preserve">, </w:t>
      </w:r>
      <w:r w:rsidRPr="00CA2E0F">
        <w:rPr>
          <w:rFonts w:ascii="Arial" w:hAnsi="Arial" w:cs="Arial"/>
          <w:sz w:val="24"/>
          <w:szCs w:val="24"/>
        </w:rPr>
        <w:t>(Accessed</w:t>
      </w:r>
      <w:r>
        <w:rPr>
          <w:rFonts w:ascii="Arial" w:hAnsi="Arial" w:cs="Arial"/>
          <w:sz w:val="24"/>
          <w:szCs w:val="24"/>
        </w:rPr>
        <w:t>:</w:t>
      </w:r>
      <w:r w:rsidRPr="00CA2E0F">
        <w:rPr>
          <w:rFonts w:ascii="Arial" w:hAnsi="Arial" w:cs="Arial"/>
          <w:sz w:val="24"/>
          <w:szCs w:val="24"/>
        </w:rPr>
        <w:t xml:space="preserve"> 21 January 2022).</w:t>
      </w:r>
    </w:p>
    <w:p w14:paraId="5F98DDEA" w14:textId="77777777" w:rsidR="00D464B9" w:rsidRDefault="00D464B9" w:rsidP="008C3616">
      <w:pPr>
        <w:pStyle w:val="BodyText2"/>
      </w:pPr>
      <w:r>
        <w:t xml:space="preserve">Swanson, J., D. and Creed, S., A. (2014) </w:t>
      </w:r>
      <w:r w:rsidRPr="00FE5DE9">
        <w:t>Sharpening the Focus of Force Field</w:t>
      </w:r>
      <w:r>
        <w:t xml:space="preserve"> </w:t>
      </w:r>
      <w:r w:rsidRPr="00FE5DE9">
        <w:t>Analysis</w:t>
      </w:r>
      <w:r>
        <w:t xml:space="preserve">. </w:t>
      </w:r>
      <w:r w:rsidRPr="00051FEF">
        <w:rPr>
          <w:i/>
          <w:iCs/>
        </w:rPr>
        <w:t>Journal of Change Management.</w:t>
      </w:r>
      <w:r>
        <w:t xml:space="preserve"> 14(1), pp: 28-47. </w:t>
      </w:r>
      <w:r w:rsidRPr="00655647">
        <w:t>DOI: 10.1080/14697017.2013.788052</w:t>
      </w:r>
      <w:r>
        <w:t>.</w:t>
      </w:r>
    </w:p>
    <w:p w14:paraId="06863CC4" w14:textId="77777777" w:rsidR="00D464B9" w:rsidRDefault="00D464B9" w:rsidP="008C3616">
      <w:pPr>
        <w:jc w:val="both"/>
        <w:rPr>
          <w:rFonts w:ascii="Arial" w:hAnsi="Arial" w:cs="Arial"/>
          <w:sz w:val="24"/>
          <w:szCs w:val="24"/>
        </w:rPr>
      </w:pPr>
      <w:r>
        <w:rPr>
          <w:rFonts w:ascii="Arial" w:hAnsi="Arial" w:cs="Arial"/>
          <w:sz w:val="24"/>
          <w:szCs w:val="24"/>
        </w:rPr>
        <w:t xml:space="preserve">Tamblyn, T. (2017) </w:t>
      </w:r>
      <w:r w:rsidRPr="00051FEF">
        <w:rPr>
          <w:rFonts w:ascii="Arial" w:hAnsi="Arial" w:cs="Arial"/>
          <w:i/>
          <w:iCs/>
          <w:sz w:val="24"/>
          <w:szCs w:val="24"/>
        </w:rPr>
        <w:t>Dyson Has The Best Approach To Every Employee's Worst Nightmare: Team Building.</w:t>
      </w:r>
      <w:r>
        <w:rPr>
          <w:rFonts w:ascii="Arial" w:hAnsi="Arial" w:cs="Arial"/>
          <w:sz w:val="24"/>
          <w:szCs w:val="24"/>
        </w:rPr>
        <w:t xml:space="preserve"> Available at:</w:t>
      </w:r>
      <w:r w:rsidRPr="00CD46C4">
        <w:t xml:space="preserve"> </w:t>
      </w:r>
      <w:hyperlink r:id="rId43" w:history="1">
        <w:r w:rsidRPr="00D9507F">
          <w:rPr>
            <w:rStyle w:val="Hyperlink"/>
            <w:rFonts w:ascii="Arial" w:hAnsi="Arial" w:cs="Arial"/>
            <w:sz w:val="24"/>
            <w:szCs w:val="24"/>
          </w:rPr>
          <w:t>https://www.huffingtonpost.co.uk/entry/every-year-dyson-challenges-its-engineers-to-create-something-new-in-just-24-hours_uk_599d78e3e4b0d97c400055ab</w:t>
        </w:r>
      </w:hyperlink>
      <w:r>
        <w:rPr>
          <w:rFonts w:ascii="Arial" w:hAnsi="Arial" w:cs="Arial"/>
          <w:sz w:val="24"/>
          <w:szCs w:val="24"/>
        </w:rPr>
        <w:t>, (</w:t>
      </w:r>
      <w:r w:rsidRPr="00CD46C4">
        <w:rPr>
          <w:rFonts w:ascii="Arial" w:hAnsi="Arial" w:cs="Arial"/>
          <w:sz w:val="24"/>
          <w:szCs w:val="24"/>
        </w:rPr>
        <w:t>Accessed: 07 March 2022</w:t>
      </w:r>
      <w:r>
        <w:rPr>
          <w:rFonts w:ascii="Arial" w:hAnsi="Arial" w:cs="Arial"/>
          <w:sz w:val="24"/>
          <w:szCs w:val="24"/>
        </w:rPr>
        <w:t>).</w:t>
      </w:r>
    </w:p>
    <w:p w14:paraId="66D5EE1D" w14:textId="77777777" w:rsidR="00D464B9" w:rsidRDefault="00D464B9" w:rsidP="008C3616">
      <w:pPr>
        <w:jc w:val="both"/>
        <w:rPr>
          <w:rFonts w:ascii="Arial" w:hAnsi="Arial" w:cs="Arial"/>
          <w:sz w:val="24"/>
          <w:szCs w:val="24"/>
        </w:rPr>
      </w:pPr>
      <w:r>
        <w:rPr>
          <w:rFonts w:ascii="Arial" w:hAnsi="Arial" w:cs="Arial"/>
          <w:sz w:val="24"/>
          <w:szCs w:val="24"/>
        </w:rPr>
        <w:t xml:space="preserve">Tang, D. (2017) </w:t>
      </w:r>
      <w:r w:rsidRPr="007C0DC8">
        <w:rPr>
          <w:rFonts w:ascii="Arial" w:hAnsi="Arial" w:cs="Arial"/>
          <w:i/>
          <w:iCs/>
          <w:sz w:val="24"/>
          <w:szCs w:val="24"/>
        </w:rPr>
        <w:t xml:space="preserve">Change Management 101: How to Combat Change Resistance. </w:t>
      </w:r>
      <w:r>
        <w:rPr>
          <w:rFonts w:ascii="Arial" w:hAnsi="Arial" w:cs="Arial"/>
          <w:sz w:val="24"/>
          <w:szCs w:val="24"/>
        </w:rPr>
        <w:t>Available at:</w:t>
      </w:r>
      <w:r w:rsidRPr="00376F39">
        <w:t xml:space="preserve"> </w:t>
      </w:r>
      <w:hyperlink r:id="rId44" w:history="1">
        <w:r w:rsidRPr="00D9507F">
          <w:rPr>
            <w:rStyle w:val="Hyperlink"/>
            <w:rFonts w:ascii="Arial" w:hAnsi="Arial" w:cs="Arial"/>
            <w:sz w:val="24"/>
            <w:szCs w:val="24"/>
          </w:rPr>
          <w:t>https://www.linkedin.com/pulse/change-management-101-how-combat-resistance-david-tang/</w:t>
        </w:r>
      </w:hyperlink>
      <w:r>
        <w:rPr>
          <w:rFonts w:ascii="Arial" w:hAnsi="Arial" w:cs="Arial"/>
          <w:sz w:val="24"/>
          <w:szCs w:val="24"/>
        </w:rPr>
        <w:t xml:space="preserve">, </w:t>
      </w:r>
      <w:r w:rsidRPr="00376F39">
        <w:rPr>
          <w:rFonts w:ascii="Arial" w:hAnsi="Arial" w:cs="Arial"/>
          <w:sz w:val="24"/>
          <w:szCs w:val="24"/>
        </w:rPr>
        <w:t>(Accessed: 07 March 2022).</w:t>
      </w:r>
    </w:p>
    <w:p w14:paraId="381CB03E" w14:textId="77777777" w:rsidR="00D464B9" w:rsidRDefault="00D464B9" w:rsidP="008C3616">
      <w:pPr>
        <w:jc w:val="both"/>
        <w:rPr>
          <w:rFonts w:ascii="Arial" w:hAnsi="Arial" w:cs="Arial"/>
          <w:sz w:val="24"/>
          <w:szCs w:val="24"/>
        </w:rPr>
      </w:pPr>
      <w:r>
        <w:rPr>
          <w:rFonts w:ascii="Arial" w:hAnsi="Arial" w:cs="Arial"/>
          <w:sz w:val="24"/>
          <w:szCs w:val="24"/>
        </w:rPr>
        <w:t xml:space="preserve">Tanner, R. (2021) </w:t>
      </w:r>
      <w:r w:rsidRPr="008B4DE2">
        <w:rPr>
          <w:rFonts w:ascii="Arial" w:hAnsi="Arial" w:cs="Arial"/>
          <w:i/>
          <w:iCs/>
          <w:sz w:val="24"/>
          <w:szCs w:val="24"/>
        </w:rPr>
        <w:t>Organizational Change: 8 Reasons Why People Resist Change.</w:t>
      </w:r>
      <w:r>
        <w:rPr>
          <w:rFonts w:ascii="Arial" w:hAnsi="Arial" w:cs="Arial"/>
          <w:sz w:val="24"/>
          <w:szCs w:val="24"/>
        </w:rPr>
        <w:t xml:space="preserve"> Available at:</w:t>
      </w:r>
      <w:r w:rsidRPr="00A85323">
        <w:t xml:space="preserve"> </w:t>
      </w:r>
      <w:hyperlink r:id="rId45" w:history="1">
        <w:r w:rsidRPr="002149F7">
          <w:rPr>
            <w:rStyle w:val="Hyperlink"/>
            <w:rFonts w:ascii="Arial" w:hAnsi="Arial" w:cs="Arial"/>
            <w:sz w:val="24"/>
            <w:szCs w:val="24"/>
          </w:rPr>
          <w:t>https://managementisajourney.com/organizational-change-8-reasons-why-people-resist-change/</w:t>
        </w:r>
      </w:hyperlink>
      <w:r>
        <w:rPr>
          <w:rFonts w:ascii="Arial" w:hAnsi="Arial" w:cs="Arial"/>
          <w:sz w:val="24"/>
          <w:szCs w:val="24"/>
        </w:rPr>
        <w:t>, (Accessed: 09 March 2022).</w:t>
      </w:r>
    </w:p>
    <w:p w14:paraId="3FA20EF8" w14:textId="77777777" w:rsidR="00D464B9" w:rsidRDefault="00D464B9" w:rsidP="008C3616">
      <w:pPr>
        <w:jc w:val="both"/>
        <w:rPr>
          <w:rFonts w:ascii="Arial" w:hAnsi="Arial" w:cs="Arial"/>
          <w:sz w:val="24"/>
          <w:szCs w:val="24"/>
        </w:rPr>
      </w:pPr>
      <w:r>
        <w:rPr>
          <w:rFonts w:ascii="Arial" w:hAnsi="Arial" w:cs="Arial"/>
          <w:sz w:val="24"/>
          <w:szCs w:val="24"/>
        </w:rPr>
        <w:lastRenderedPageBreak/>
        <w:t xml:space="preserve">The James Dyson Foundation (2020) </w:t>
      </w:r>
      <w:r w:rsidRPr="007C0DC8">
        <w:rPr>
          <w:rFonts w:ascii="Arial" w:hAnsi="Arial" w:cs="Arial"/>
          <w:i/>
          <w:iCs/>
          <w:sz w:val="24"/>
          <w:szCs w:val="24"/>
        </w:rPr>
        <w:t xml:space="preserve">Our mission is to inspire the next generation of engineers. </w:t>
      </w:r>
      <w:r>
        <w:rPr>
          <w:rFonts w:ascii="Arial" w:hAnsi="Arial" w:cs="Arial"/>
          <w:sz w:val="24"/>
          <w:szCs w:val="24"/>
        </w:rPr>
        <w:t>Available at:</w:t>
      </w:r>
      <w:r w:rsidRPr="00BF0638">
        <w:t xml:space="preserve"> </w:t>
      </w:r>
      <w:hyperlink r:id="rId46" w:history="1">
        <w:r w:rsidRPr="00D9507F">
          <w:rPr>
            <w:rStyle w:val="Hyperlink"/>
            <w:rFonts w:ascii="Arial" w:hAnsi="Arial" w:cs="Arial"/>
            <w:sz w:val="24"/>
            <w:szCs w:val="24"/>
          </w:rPr>
          <w:t>https://www.jamesdysonfoundation.co.uk/content/dam/jdf/annual_report/JDF_2020_Annual%20Report_Digital.pdf</w:t>
        </w:r>
      </w:hyperlink>
      <w:r w:rsidRPr="00BF0638">
        <w:rPr>
          <w:rFonts w:ascii="Arial" w:hAnsi="Arial" w:cs="Arial"/>
          <w:sz w:val="24"/>
          <w:szCs w:val="24"/>
        </w:rPr>
        <w:t>?</w:t>
      </w:r>
      <w:r>
        <w:rPr>
          <w:rFonts w:ascii="Arial" w:hAnsi="Arial" w:cs="Arial"/>
          <w:sz w:val="24"/>
          <w:szCs w:val="24"/>
        </w:rPr>
        <w:t xml:space="preserve">, </w:t>
      </w:r>
      <w:r w:rsidRPr="00BF0638">
        <w:rPr>
          <w:rFonts w:ascii="Arial" w:hAnsi="Arial" w:cs="Arial"/>
          <w:sz w:val="24"/>
          <w:szCs w:val="24"/>
        </w:rPr>
        <w:t>(Accessed: 07 March 2022).</w:t>
      </w:r>
    </w:p>
    <w:p w14:paraId="47250EC5" w14:textId="77777777" w:rsidR="00D464B9" w:rsidRDefault="00D464B9" w:rsidP="008C3616">
      <w:pPr>
        <w:pStyle w:val="BodyText2"/>
      </w:pPr>
      <w:r>
        <w:t xml:space="preserve">Todnem, R., B. (2005) Organisational Change Management: A Critical Review. </w:t>
      </w:r>
      <w:r w:rsidRPr="00051FEF">
        <w:rPr>
          <w:i/>
          <w:iCs/>
        </w:rPr>
        <w:t>Journal of Change Management- Routledge.</w:t>
      </w:r>
      <w:r>
        <w:t xml:space="preserve"> 5(4), pp. 369 –380. </w:t>
      </w:r>
    </w:p>
    <w:p w14:paraId="73B46AC3" w14:textId="77777777" w:rsidR="00D464B9" w:rsidRPr="00CA7CAE" w:rsidRDefault="00D464B9" w:rsidP="008C3616">
      <w:pPr>
        <w:pStyle w:val="BodyText"/>
        <w:jc w:val="both"/>
      </w:pPr>
      <w:r w:rsidRPr="00CA7CAE">
        <w:t>Tunçer, P. (2011). Organizational change and leadership.</w:t>
      </w:r>
      <w:r w:rsidRPr="00051FEF">
        <w:rPr>
          <w:i/>
          <w:iCs/>
        </w:rPr>
        <w:t xml:space="preserve"> Journal of Court of Accounts.</w:t>
      </w:r>
      <w:r w:rsidRPr="00CA7CAE">
        <w:t xml:space="preserve"> 80</w:t>
      </w:r>
      <w:r>
        <w:t>, pp:</w:t>
      </w:r>
      <w:r w:rsidRPr="00CA7CAE">
        <w:t xml:space="preserve"> 57-83</w:t>
      </w:r>
    </w:p>
    <w:p w14:paraId="6B70BAD1" w14:textId="77777777" w:rsidR="00D464B9" w:rsidRDefault="00D464B9" w:rsidP="008C3616">
      <w:pPr>
        <w:jc w:val="both"/>
        <w:rPr>
          <w:rFonts w:ascii="Arial" w:hAnsi="Arial" w:cs="Arial"/>
          <w:sz w:val="24"/>
          <w:szCs w:val="24"/>
        </w:rPr>
      </w:pPr>
      <w:r>
        <w:rPr>
          <w:rFonts w:ascii="Arial" w:hAnsi="Arial" w:cs="Arial"/>
          <w:sz w:val="24"/>
          <w:szCs w:val="24"/>
        </w:rPr>
        <w:t xml:space="preserve">White, I., M. and Saunders, C. (2017) </w:t>
      </w:r>
      <w:r w:rsidRPr="00051FEF">
        <w:rPr>
          <w:rFonts w:ascii="Arial" w:hAnsi="Arial" w:cs="Arial"/>
          <w:i/>
          <w:iCs/>
          <w:sz w:val="24"/>
          <w:szCs w:val="24"/>
        </w:rPr>
        <w:t>Leadership.</w:t>
      </w:r>
      <w:r>
        <w:rPr>
          <w:rFonts w:ascii="Arial" w:hAnsi="Arial" w:cs="Arial"/>
          <w:sz w:val="24"/>
          <w:szCs w:val="24"/>
        </w:rPr>
        <w:t xml:space="preserve"> Oxford University Press.</w:t>
      </w:r>
    </w:p>
    <w:p w14:paraId="33307F6C" w14:textId="77777777" w:rsidR="000D25F4" w:rsidRPr="0089419C" w:rsidRDefault="000D25F4" w:rsidP="007B277C">
      <w:pPr>
        <w:pStyle w:val="BodyText2"/>
      </w:pPr>
    </w:p>
    <w:sectPr w:rsidR="000D25F4" w:rsidRPr="0089419C" w:rsidSect="00F46714">
      <w:headerReference w:type="default" r:id="rId47"/>
      <w:footerReference w:type="default" r:id="rId48"/>
      <w:pgSz w:w="11906" w:h="16838"/>
      <w:pgMar w:top="1440" w:right="1440" w:bottom="1440" w:left="1440" w:header="720" w:footer="720"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9350D" w14:textId="77777777" w:rsidR="004D7DED" w:rsidRDefault="004D7DED">
      <w:pPr>
        <w:spacing w:after="0" w:line="240" w:lineRule="auto"/>
      </w:pPr>
      <w:r>
        <w:separator/>
      </w:r>
    </w:p>
  </w:endnote>
  <w:endnote w:type="continuationSeparator" w:id="0">
    <w:p w14:paraId="7F9C9557" w14:textId="77777777" w:rsidR="004D7DED" w:rsidRDefault="004D7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941015"/>
      <w:docPartObj>
        <w:docPartGallery w:val="Page Numbers (Bottom of Page)"/>
        <w:docPartUnique/>
      </w:docPartObj>
    </w:sdtPr>
    <w:sdtEndPr>
      <w:rPr>
        <w:noProof/>
      </w:rPr>
    </w:sdtEndPr>
    <w:sdtContent>
      <w:p w14:paraId="6C9D4AAB" w14:textId="502AE586" w:rsidR="0089659B" w:rsidRDefault="008965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02932B" w14:textId="77777777" w:rsidR="0089659B" w:rsidRDefault="00896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EF574" w14:textId="77777777" w:rsidR="004D7DED" w:rsidRDefault="004D7DED">
      <w:pPr>
        <w:spacing w:after="0" w:line="240" w:lineRule="auto"/>
      </w:pPr>
      <w:r>
        <w:rPr>
          <w:color w:val="000000"/>
        </w:rPr>
        <w:separator/>
      </w:r>
    </w:p>
  </w:footnote>
  <w:footnote w:type="continuationSeparator" w:id="0">
    <w:p w14:paraId="5B7E991E" w14:textId="77777777" w:rsidR="004D7DED" w:rsidRDefault="004D7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9EAFD" w14:textId="41FBF55E" w:rsidR="00394040" w:rsidRDefault="00394040" w:rsidP="00394040">
    <w:pPr>
      <w:pStyle w:val="Header"/>
      <w:jc w:val="center"/>
    </w:pPr>
    <w:r w:rsidRPr="00394040">
      <w:t>Leading and Implementing Workplace Change - BMSW6103</w:t>
    </w:r>
  </w:p>
  <w:p w14:paraId="7FFB40D4" w14:textId="77777777" w:rsidR="00394040" w:rsidRDefault="00394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1D44"/>
    <w:multiLevelType w:val="hybridMultilevel"/>
    <w:tmpl w:val="F82C5DE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077D04A5"/>
    <w:multiLevelType w:val="hybridMultilevel"/>
    <w:tmpl w:val="D19A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7F57"/>
    <w:multiLevelType w:val="hybridMultilevel"/>
    <w:tmpl w:val="DD8C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C5916"/>
    <w:multiLevelType w:val="hybridMultilevel"/>
    <w:tmpl w:val="E0442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6226D"/>
    <w:multiLevelType w:val="hybridMultilevel"/>
    <w:tmpl w:val="F1AC0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A7143"/>
    <w:multiLevelType w:val="hybridMultilevel"/>
    <w:tmpl w:val="B3A69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72629"/>
    <w:multiLevelType w:val="hybridMultilevel"/>
    <w:tmpl w:val="750C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24027"/>
    <w:multiLevelType w:val="hybridMultilevel"/>
    <w:tmpl w:val="AA6C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B1651A"/>
    <w:multiLevelType w:val="hybridMultilevel"/>
    <w:tmpl w:val="E4ECC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474EF0"/>
    <w:multiLevelType w:val="hybridMultilevel"/>
    <w:tmpl w:val="CEE4B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84E68"/>
    <w:multiLevelType w:val="hybridMultilevel"/>
    <w:tmpl w:val="64688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E04328"/>
    <w:multiLevelType w:val="hybridMultilevel"/>
    <w:tmpl w:val="0FD48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86C43"/>
    <w:multiLevelType w:val="hybridMultilevel"/>
    <w:tmpl w:val="139A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071A48"/>
    <w:multiLevelType w:val="hybridMultilevel"/>
    <w:tmpl w:val="02F6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EF0FBA"/>
    <w:multiLevelType w:val="hybridMultilevel"/>
    <w:tmpl w:val="2F960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DC0E08"/>
    <w:multiLevelType w:val="hybridMultilevel"/>
    <w:tmpl w:val="E646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1"/>
  </w:num>
  <w:num w:numId="6">
    <w:abstractNumId w:val="6"/>
  </w:num>
  <w:num w:numId="7">
    <w:abstractNumId w:val="12"/>
  </w:num>
  <w:num w:numId="8">
    <w:abstractNumId w:val="4"/>
  </w:num>
  <w:num w:numId="9">
    <w:abstractNumId w:val="13"/>
  </w:num>
  <w:num w:numId="10">
    <w:abstractNumId w:val="15"/>
  </w:num>
  <w:num w:numId="11">
    <w:abstractNumId w:val="14"/>
  </w:num>
  <w:num w:numId="12">
    <w:abstractNumId w:val="9"/>
  </w:num>
  <w:num w:numId="13">
    <w:abstractNumId w:val="10"/>
  </w:num>
  <w:num w:numId="14">
    <w:abstractNumId w:val="8"/>
  </w:num>
  <w:num w:numId="15">
    <w:abstractNumId w:val="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F88"/>
    <w:rsid w:val="000025B8"/>
    <w:rsid w:val="0000388F"/>
    <w:rsid w:val="0000773B"/>
    <w:rsid w:val="000102DE"/>
    <w:rsid w:val="00010B45"/>
    <w:rsid w:val="00011757"/>
    <w:rsid w:val="00020902"/>
    <w:rsid w:val="00021F53"/>
    <w:rsid w:val="0003267B"/>
    <w:rsid w:val="000330D1"/>
    <w:rsid w:val="00033B6E"/>
    <w:rsid w:val="00034472"/>
    <w:rsid w:val="00034E15"/>
    <w:rsid w:val="00035F90"/>
    <w:rsid w:val="0004191D"/>
    <w:rsid w:val="00043887"/>
    <w:rsid w:val="00044691"/>
    <w:rsid w:val="00045B7C"/>
    <w:rsid w:val="0004688B"/>
    <w:rsid w:val="00051FEF"/>
    <w:rsid w:val="000526A7"/>
    <w:rsid w:val="00053156"/>
    <w:rsid w:val="00056F0F"/>
    <w:rsid w:val="00057803"/>
    <w:rsid w:val="00057BAC"/>
    <w:rsid w:val="000601E5"/>
    <w:rsid w:val="00060E84"/>
    <w:rsid w:val="000611D6"/>
    <w:rsid w:val="0006124C"/>
    <w:rsid w:val="000613F6"/>
    <w:rsid w:val="00062F87"/>
    <w:rsid w:val="00063F4C"/>
    <w:rsid w:val="00065ECD"/>
    <w:rsid w:val="000666C5"/>
    <w:rsid w:val="00077BA3"/>
    <w:rsid w:val="00077C15"/>
    <w:rsid w:val="00077FC2"/>
    <w:rsid w:val="00083292"/>
    <w:rsid w:val="00083D0E"/>
    <w:rsid w:val="00084575"/>
    <w:rsid w:val="00084A64"/>
    <w:rsid w:val="000862E6"/>
    <w:rsid w:val="00086E7A"/>
    <w:rsid w:val="00086F07"/>
    <w:rsid w:val="000877C4"/>
    <w:rsid w:val="00092745"/>
    <w:rsid w:val="00094BEC"/>
    <w:rsid w:val="000A015E"/>
    <w:rsid w:val="000A16A5"/>
    <w:rsid w:val="000A7507"/>
    <w:rsid w:val="000B13C9"/>
    <w:rsid w:val="000B2707"/>
    <w:rsid w:val="000B5842"/>
    <w:rsid w:val="000B6DE9"/>
    <w:rsid w:val="000B7264"/>
    <w:rsid w:val="000B7DE5"/>
    <w:rsid w:val="000C01D1"/>
    <w:rsid w:val="000C0A8E"/>
    <w:rsid w:val="000C2E9F"/>
    <w:rsid w:val="000C3358"/>
    <w:rsid w:val="000D1CE6"/>
    <w:rsid w:val="000D25F4"/>
    <w:rsid w:val="000D2D5A"/>
    <w:rsid w:val="000D32EA"/>
    <w:rsid w:val="000D3A0B"/>
    <w:rsid w:val="000D44DD"/>
    <w:rsid w:val="000D49B1"/>
    <w:rsid w:val="000D5CAE"/>
    <w:rsid w:val="000E3551"/>
    <w:rsid w:val="000E62A5"/>
    <w:rsid w:val="000E6407"/>
    <w:rsid w:val="000F0C74"/>
    <w:rsid w:val="000F1EC6"/>
    <w:rsid w:val="000F39A6"/>
    <w:rsid w:val="000F3DA5"/>
    <w:rsid w:val="00101146"/>
    <w:rsid w:val="00101B84"/>
    <w:rsid w:val="00102449"/>
    <w:rsid w:val="0010346E"/>
    <w:rsid w:val="0011507F"/>
    <w:rsid w:val="001158FA"/>
    <w:rsid w:val="001170DB"/>
    <w:rsid w:val="0011751F"/>
    <w:rsid w:val="0012030B"/>
    <w:rsid w:val="001218C4"/>
    <w:rsid w:val="00122A67"/>
    <w:rsid w:val="00125699"/>
    <w:rsid w:val="00126583"/>
    <w:rsid w:val="0012669D"/>
    <w:rsid w:val="00130115"/>
    <w:rsid w:val="00131C37"/>
    <w:rsid w:val="0013242F"/>
    <w:rsid w:val="00133ED3"/>
    <w:rsid w:val="00134C46"/>
    <w:rsid w:val="001408AA"/>
    <w:rsid w:val="001447D2"/>
    <w:rsid w:val="00146071"/>
    <w:rsid w:val="00146340"/>
    <w:rsid w:val="00146D5A"/>
    <w:rsid w:val="0014743F"/>
    <w:rsid w:val="00147462"/>
    <w:rsid w:val="00150DD0"/>
    <w:rsid w:val="00152D61"/>
    <w:rsid w:val="00154222"/>
    <w:rsid w:val="00155332"/>
    <w:rsid w:val="00155E60"/>
    <w:rsid w:val="001657E2"/>
    <w:rsid w:val="00170849"/>
    <w:rsid w:val="00173E62"/>
    <w:rsid w:val="00180F27"/>
    <w:rsid w:val="00181BE5"/>
    <w:rsid w:val="00182C74"/>
    <w:rsid w:val="0018380D"/>
    <w:rsid w:val="001857D1"/>
    <w:rsid w:val="00185A5E"/>
    <w:rsid w:val="00187202"/>
    <w:rsid w:val="00187B56"/>
    <w:rsid w:val="001931F2"/>
    <w:rsid w:val="0019607B"/>
    <w:rsid w:val="001A0AE6"/>
    <w:rsid w:val="001A5B32"/>
    <w:rsid w:val="001A5C70"/>
    <w:rsid w:val="001B124D"/>
    <w:rsid w:val="001B159D"/>
    <w:rsid w:val="001B1719"/>
    <w:rsid w:val="001B382D"/>
    <w:rsid w:val="001B3A66"/>
    <w:rsid w:val="001B4AA2"/>
    <w:rsid w:val="001B4AF4"/>
    <w:rsid w:val="001B558A"/>
    <w:rsid w:val="001C0818"/>
    <w:rsid w:val="001C1E97"/>
    <w:rsid w:val="001C2B2A"/>
    <w:rsid w:val="001C2DAF"/>
    <w:rsid w:val="001C6903"/>
    <w:rsid w:val="001C72FE"/>
    <w:rsid w:val="001D51D7"/>
    <w:rsid w:val="001D6679"/>
    <w:rsid w:val="001E01B3"/>
    <w:rsid w:val="001E0E1B"/>
    <w:rsid w:val="001E189F"/>
    <w:rsid w:val="001E393D"/>
    <w:rsid w:val="001E4A32"/>
    <w:rsid w:val="001E5DE4"/>
    <w:rsid w:val="001F78DA"/>
    <w:rsid w:val="00200F1F"/>
    <w:rsid w:val="0020267C"/>
    <w:rsid w:val="00206FF8"/>
    <w:rsid w:val="002114E4"/>
    <w:rsid w:val="002140B8"/>
    <w:rsid w:val="0021579E"/>
    <w:rsid w:val="0022462C"/>
    <w:rsid w:val="0023111E"/>
    <w:rsid w:val="0023267C"/>
    <w:rsid w:val="00232A95"/>
    <w:rsid w:val="00234210"/>
    <w:rsid w:val="00235A7F"/>
    <w:rsid w:val="00235E7B"/>
    <w:rsid w:val="0023702E"/>
    <w:rsid w:val="002371F0"/>
    <w:rsid w:val="002418D1"/>
    <w:rsid w:val="00244FA8"/>
    <w:rsid w:val="00247D18"/>
    <w:rsid w:val="00250D1F"/>
    <w:rsid w:val="00251847"/>
    <w:rsid w:val="002530DB"/>
    <w:rsid w:val="0025328A"/>
    <w:rsid w:val="00253683"/>
    <w:rsid w:val="0025560B"/>
    <w:rsid w:val="00260C4E"/>
    <w:rsid w:val="0026109D"/>
    <w:rsid w:val="00262580"/>
    <w:rsid w:val="00263275"/>
    <w:rsid w:val="00265536"/>
    <w:rsid w:val="0026592F"/>
    <w:rsid w:val="00266598"/>
    <w:rsid w:val="00270FD4"/>
    <w:rsid w:val="0027311A"/>
    <w:rsid w:val="0027494B"/>
    <w:rsid w:val="00276153"/>
    <w:rsid w:val="00277222"/>
    <w:rsid w:val="002863A7"/>
    <w:rsid w:val="00287FA2"/>
    <w:rsid w:val="00293308"/>
    <w:rsid w:val="00293B0A"/>
    <w:rsid w:val="0029415A"/>
    <w:rsid w:val="002A0BF8"/>
    <w:rsid w:val="002A2AF4"/>
    <w:rsid w:val="002A33BA"/>
    <w:rsid w:val="002A5BB6"/>
    <w:rsid w:val="002A63FE"/>
    <w:rsid w:val="002B55F0"/>
    <w:rsid w:val="002B593B"/>
    <w:rsid w:val="002B7ACB"/>
    <w:rsid w:val="002B7ED5"/>
    <w:rsid w:val="002C12A6"/>
    <w:rsid w:val="002C4BCB"/>
    <w:rsid w:val="002C5BC2"/>
    <w:rsid w:val="002C63D8"/>
    <w:rsid w:val="002C6808"/>
    <w:rsid w:val="002C7DDF"/>
    <w:rsid w:val="002D0867"/>
    <w:rsid w:val="002D5C92"/>
    <w:rsid w:val="002D6AA3"/>
    <w:rsid w:val="002E078D"/>
    <w:rsid w:val="002E1E33"/>
    <w:rsid w:val="002E26FF"/>
    <w:rsid w:val="002E307F"/>
    <w:rsid w:val="002E3169"/>
    <w:rsid w:val="002E466F"/>
    <w:rsid w:val="002E4EBD"/>
    <w:rsid w:val="002E5C65"/>
    <w:rsid w:val="002E70B0"/>
    <w:rsid w:val="002E772B"/>
    <w:rsid w:val="002F49B6"/>
    <w:rsid w:val="002F4B8D"/>
    <w:rsid w:val="002F6C0F"/>
    <w:rsid w:val="00303323"/>
    <w:rsid w:val="00304C75"/>
    <w:rsid w:val="003053A4"/>
    <w:rsid w:val="00305B0A"/>
    <w:rsid w:val="00307093"/>
    <w:rsid w:val="00311DF3"/>
    <w:rsid w:val="00313040"/>
    <w:rsid w:val="003203F2"/>
    <w:rsid w:val="003209A0"/>
    <w:rsid w:val="00322003"/>
    <w:rsid w:val="0032689F"/>
    <w:rsid w:val="00333278"/>
    <w:rsid w:val="003354A4"/>
    <w:rsid w:val="00337900"/>
    <w:rsid w:val="00337DB0"/>
    <w:rsid w:val="00342B13"/>
    <w:rsid w:val="003454DE"/>
    <w:rsid w:val="003476A9"/>
    <w:rsid w:val="0035134B"/>
    <w:rsid w:val="00355BE6"/>
    <w:rsid w:val="00356815"/>
    <w:rsid w:val="00357D14"/>
    <w:rsid w:val="003603D5"/>
    <w:rsid w:val="003606CD"/>
    <w:rsid w:val="0036207D"/>
    <w:rsid w:val="00362753"/>
    <w:rsid w:val="00362EBD"/>
    <w:rsid w:val="00366835"/>
    <w:rsid w:val="00366E89"/>
    <w:rsid w:val="003673B0"/>
    <w:rsid w:val="00371F69"/>
    <w:rsid w:val="00373D9F"/>
    <w:rsid w:val="0037457C"/>
    <w:rsid w:val="0037599A"/>
    <w:rsid w:val="00376F39"/>
    <w:rsid w:val="00377453"/>
    <w:rsid w:val="00381F30"/>
    <w:rsid w:val="00382F2F"/>
    <w:rsid w:val="003837B2"/>
    <w:rsid w:val="0038392E"/>
    <w:rsid w:val="003859B6"/>
    <w:rsid w:val="00385DBB"/>
    <w:rsid w:val="0038681C"/>
    <w:rsid w:val="00387806"/>
    <w:rsid w:val="00390691"/>
    <w:rsid w:val="00394033"/>
    <w:rsid w:val="00394040"/>
    <w:rsid w:val="00394CA1"/>
    <w:rsid w:val="00397B90"/>
    <w:rsid w:val="003A558F"/>
    <w:rsid w:val="003A755C"/>
    <w:rsid w:val="003A79A7"/>
    <w:rsid w:val="003B5468"/>
    <w:rsid w:val="003C2607"/>
    <w:rsid w:val="003C2D9B"/>
    <w:rsid w:val="003C6425"/>
    <w:rsid w:val="003D1B8E"/>
    <w:rsid w:val="003D4E2E"/>
    <w:rsid w:val="003D6C7F"/>
    <w:rsid w:val="003E133B"/>
    <w:rsid w:val="003E19BA"/>
    <w:rsid w:val="003E46B1"/>
    <w:rsid w:val="003E5615"/>
    <w:rsid w:val="003E7634"/>
    <w:rsid w:val="003F516C"/>
    <w:rsid w:val="003F5AD5"/>
    <w:rsid w:val="003F5CB9"/>
    <w:rsid w:val="003F7D7B"/>
    <w:rsid w:val="004004CA"/>
    <w:rsid w:val="00405468"/>
    <w:rsid w:val="00410813"/>
    <w:rsid w:val="00410D29"/>
    <w:rsid w:val="004153F3"/>
    <w:rsid w:val="00416381"/>
    <w:rsid w:val="0041747A"/>
    <w:rsid w:val="00420C48"/>
    <w:rsid w:val="00422CE8"/>
    <w:rsid w:val="004261C1"/>
    <w:rsid w:val="00427453"/>
    <w:rsid w:val="0042754B"/>
    <w:rsid w:val="00430990"/>
    <w:rsid w:val="00431C2C"/>
    <w:rsid w:val="00433BBD"/>
    <w:rsid w:val="00433C75"/>
    <w:rsid w:val="0043754A"/>
    <w:rsid w:val="00442606"/>
    <w:rsid w:val="00442AA2"/>
    <w:rsid w:val="0044306A"/>
    <w:rsid w:val="00444EE5"/>
    <w:rsid w:val="00445855"/>
    <w:rsid w:val="00445BBB"/>
    <w:rsid w:val="0044684B"/>
    <w:rsid w:val="0044702C"/>
    <w:rsid w:val="00451E11"/>
    <w:rsid w:val="00453C0D"/>
    <w:rsid w:val="00456B89"/>
    <w:rsid w:val="00461330"/>
    <w:rsid w:val="00462CE2"/>
    <w:rsid w:val="0046322A"/>
    <w:rsid w:val="00466D26"/>
    <w:rsid w:val="0046790B"/>
    <w:rsid w:val="004702A0"/>
    <w:rsid w:val="00472631"/>
    <w:rsid w:val="00472859"/>
    <w:rsid w:val="004760FF"/>
    <w:rsid w:val="00476279"/>
    <w:rsid w:val="0048505C"/>
    <w:rsid w:val="004870C3"/>
    <w:rsid w:val="00490209"/>
    <w:rsid w:val="0049279F"/>
    <w:rsid w:val="004928E1"/>
    <w:rsid w:val="0049640D"/>
    <w:rsid w:val="004A2B34"/>
    <w:rsid w:val="004A6DDF"/>
    <w:rsid w:val="004A7382"/>
    <w:rsid w:val="004B00C1"/>
    <w:rsid w:val="004B08D0"/>
    <w:rsid w:val="004B11A0"/>
    <w:rsid w:val="004B39BA"/>
    <w:rsid w:val="004B44B8"/>
    <w:rsid w:val="004B5691"/>
    <w:rsid w:val="004C1651"/>
    <w:rsid w:val="004C1850"/>
    <w:rsid w:val="004C30C5"/>
    <w:rsid w:val="004C324E"/>
    <w:rsid w:val="004D1C69"/>
    <w:rsid w:val="004D27E0"/>
    <w:rsid w:val="004D4259"/>
    <w:rsid w:val="004D7DED"/>
    <w:rsid w:val="004E4C6C"/>
    <w:rsid w:val="004E508B"/>
    <w:rsid w:val="004F151E"/>
    <w:rsid w:val="004F1533"/>
    <w:rsid w:val="004F5D78"/>
    <w:rsid w:val="004F72CA"/>
    <w:rsid w:val="00500B98"/>
    <w:rsid w:val="00501429"/>
    <w:rsid w:val="005026FB"/>
    <w:rsid w:val="00503447"/>
    <w:rsid w:val="00503E30"/>
    <w:rsid w:val="00510A52"/>
    <w:rsid w:val="00511259"/>
    <w:rsid w:val="005114C0"/>
    <w:rsid w:val="00511E90"/>
    <w:rsid w:val="00513538"/>
    <w:rsid w:val="00513DF1"/>
    <w:rsid w:val="005211BF"/>
    <w:rsid w:val="00522DF9"/>
    <w:rsid w:val="00530521"/>
    <w:rsid w:val="0053087F"/>
    <w:rsid w:val="005322C5"/>
    <w:rsid w:val="00540835"/>
    <w:rsid w:val="005454C5"/>
    <w:rsid w:val="00551209"/>
    <w:rsid w:val="005557A3"/>
    <w:rsid w:val="00560DB5"/>
    <w:rsid w:val="0056138E"/>
    <w:rsid w:val="00563432"/>
    <w:rsid w:val="0057215D"/>
    <w:rsid w:val="00573C61"/>
    <w:rsid w:val="00575BFB"/>
    <w:rsid w:val="005764A8"/>
    <w:rsid w:val="005859DA"/>
    <w:rsid w:val="00586E47"/>
    <w:rsid w:val="00587D8A"/>
    <w:rsid w:val="005928AC"/>
    <w:rsid w:val="00592C23"/>
    <w:rsid w:val="00594CA4"/>
    <w:rsid w:val="005A0252"/>
    <w:rsid w:val="005A17FE"/>
    <w:rsid w:val="005A43BC"/>
    <w:rsid w:val="005A5791"/>
    <w:rsid w:val="005A5BBC"/>
    <w:rsid w:val="005A68C5"/>
    <w:rsid w:val="005B0693"/>
    <w:rsid w:val="005B2C1E"/>
    <w:rsid w:val="005B44A4"/>
    <w:rsid w:val="005B6937"/>
    <w:rsid w:val="005C192C"/>
    <w:rsid w:val="005D2450"/>
    <w:rsid w:val="005E4B93"/>
    <w:rsid w:val="005E609A"/>
    <w:rsid w:val="0060148E"/>
    <w:rsid w:val="006029A4"/>
    <w:rsid w:val="00604B54"/>
    <w:rsid w:val="006053A5"/>
    <w:rsid w:val="00610C69"/>
    <w:rsid w:val="0061231C"/>
    <w:rsid w:val="006159B2"/>
    <w:rsid w:val="0061626E"/>
    <w:rsid w:val="00616F20"/>
    <w:rsid w:val="0061736D"/>
    <w:rsid w:val="006175C6"/>
    <w:rsid w:val="00620874"/>
    <w:rsid w:val="00623248"/>
    <w:rsid w:val="00627E9F"/>
    <w:rsid w:val="00632115"/>
    <w:rsid w:val="006333F8"/>
    <w:rsid w:val="00634AA1"/>
    <w:rsid w:val="006350D3"/>
    <w:rsid w:val="006375F2"/>
    <w:rsid w:val="00640ED1"/>
    <w:rsid w:val="006420D0"/>
    <w:rsid w:val="0064229F"/>
    <w:rsid w:val="0064420D"/>
    <w:rsid w:val="006465D9"/>
    <w:rsid w:val="00646AF5"/>
    <w:rsid w:val="00651743"/>
    <w:rsid w:val="006517B3"/>
    <w:rsid w:val="00652FFD"/>
    <w:rsid w:val="006549B8"/>
    <w:rsid w:val="00655647"/>
    <w:rsid w:val="0065591E"/>
    <w:rsid w:val="00657EFF"/>
    <w:rsid w:val="006644EE"/>
    <w:rsid w:val="00664D12"/>
    <w:rsid w:val="00665906"/>
    <w:rsid w:val="00665C4D"/>
    <w:rsid w:val="006662CD"/>
    <w:rsid w:val="00667C13"/>
    <w:rsid w:val="00670698"/>
    <w:rsid w:val="00670A19"/>
    <w:rsid w:val="00672170"/>
    <w:rsid w:val="006721B0"/>
    <w:rsid w:val="00676EE0"/>
    <w:rsid w:val="0068116C"/>
    <w:rsid w:val="006815E1"/>
    <w:rsid w:val="00682990"/>
    <w:rsid w:val="00683B15"/>
    <w:rsid w:val="006848A7"/>
    <w:rsid w:val="00684A37"/>
    <w:rsid w:val="00685872"/>
    <w:rsid w:val="00685A2E"/>
    <w:rsid w:val="00690C87"/>
    <w:rsid w:val="00690FCA"/>
    <w:rsid w:val="0069531F"/>
    <w:rsid w:val="0069748B"/>
    <w:rsid w:val="006A1872"/>
    <w:rsid w:val="006A49C5"/>
    <w:rsid w:val="006A5A8D"/>
    <w:rsid w:val="006A5FD1"/>
    <w:rsid w:val="006A66DB"/>
    <w:rsid w:val="006A714A"/>
    <w:rsid w:val="006B1456"/>
    <w:rsid w:val="006B1EC9"/>
    <w:rsid w:val="006B2219"/>
    <w:rsid w:val="006B47A0"/>
    <w:rsid w:val="006B47AE"/>
    <w:rsid w:val="006B7FDD"/>
    <w:rsid w:val="006C0276"/>
    <w:rsid w:val="006C22CA"/>
    <w:rsid w:val="006C3254"/>
    <w:rsid w:val="006C36E2"/>
    <w:rsid w:val="006C63D5"/>
    <w:rsid w:val="006D2342"/>
    <w:rsid w:val="006D23A1"/>
    <w:rsid w:val="006E2148"/>
    <w:rsid w:val="006E3905"/>
    <w:rsid w:val="006E3D33"/>
    <w:rsid w:val="006E5966"/>
    <w:rsid w:val="006E7B31"/>
    <w:rsid w:val="006F3B8A"/>
    <w:rsid w:val="006F64C8"/>
    <w:rsid w:val="007020C5"/>
    <w:rsid w:val="00702240"/>
    <w:rsid w:val="00705DF1"/>
    <w:rsid w:val="00712EAD"/>
    <w:rsid w:val="007145AE"/>
    <w:rsid w:val="00715282"/>
    <w:rsid w:val="00715D04"/>
    <w:rsid w:val="00715F8E"/>
    <w:rsid w:val="007216C7"/>
    <w:rsid w:val="007220CC"/>
    <w:rsid w:val="0073300A"/>
    <w:rsid w:val="00733721"/>
    <w:rsid w:val="00734F88"/>
    <w:rsid w:val="00735073"/>
    <w:rsid w:val="007364F7"/>
    <w:rsid w:val="00740EAE"/>
    <w:rsid w:val="00742D01"/>
    <w:rsid w:val="00742DCF"/>
    <w:rsid w:val="00743F60"/>
    <w:rsid w:val="00753AB5"/>
    <w:rsid w:val="00755E94"/>
    <w:rsid w:val="00756B14"/>
    <w:rsid w:val="00761DC4"/>
    <w:rsid w:val="00762578"/>
    <w:rsid w:val="00762FA5"/>
    <w:rsid w:val="00763C3A"/>
    <w:rsid w:val="007649E0"/>
    <w:rsid w:val="0076505D"/>
    <w:rsid w:val="00765473"/>
    <w:rsid w:val="00766606"/>
    <w:rsid w:val="00766841"/>
    <w:rsid w:val="00770331"/>
    <w:rsid w:val="00772C6A"/>
    <w:rsid w:val="00773E64"/>
    <w:rsid w:val="00776761"/>
    <w:rsid w:val="0078010E"/>
    <w:rsid w:val="0078163D"/>
    <w:rsid w:val="00782915"/>
    <w:rsid w:val="00793533"/>
    <w:rsid w:val="00793787"/>
    <w:rsid w:val="007937A3"/>
    <w:rsid w:val="00797C02"/>
    <w:rsid w:val="007A01CC"/>
    <w:rsid w:val="007B01ED"/>
    <w:rsid w:val="007B277C"/>
    <w:rsid w:val="007B2F68"/>
    <w:rsid w:val="007B3E91"/>
    <w:rsid w:val="007B47C0"/>
    <w:rsid w:val="007C0DC8"/>
    <w:rsid w:val="007C1521"/>
    <w:rsid w:val="007C3F14"/>
    <w:rsid w:val="007C4E33"/>
    <w:rsid w:val="007C51FF"/>
    <w:rsid w:val="007C54F8"/>
    <w:rsid w:val="007C61C8"/>
    <w:rsid w:val="007D52EC"/>
    <w:rsid w:val="007D59A7"/>
    <w:rsid w:val="007E0A95"/>
    <w:rsid w:val="007E78F2"/>
    <w:rsid w:val="007F79D0"/>
    <w:rsid w:val="00812882"/>
    <w:rsid w:val="00812A17"/>
    <w:rsid w:val="00812C88"/>
    <w:rsid w:val="00814E86"/>
    <w:rsid w:val="00817455"/>
    <w:rsid w:val="008257F8"/>
    <w:rsid w:val="008257FB"/>
    <w:rsid w:val="00830411"/>
    <w:rsid w:val="008315E1"/>
    <w:rsid w:val="008420B6"/>
    <w:rsid w:val="00844285"/>
    <w:rsid w:val="00850C41"/>
    <w:rsid w:val="0085214E"/>
    <w:rsid w:val="00852E66"/>
    <w:rsid w:val="00853544"/>
    <w:rsid w:val="0085586B"/>
    <w:rsid w:val="0085723E"/>
    <w:rsid w:val="00862D24"/>
    <w:rsid w:val="0086318B"/>
    <w:rsid w:val="00863592"/>
    <w:rsid w:val="00864566"/>
    <w:rsid w:val="008669C9"/>
    <w:rsid w:val="00866A3D"/>
    <w:rsid w:val="00866F74"/>
    <w:rsid w:val="0087045D"/>
    <w:rsid w:val="008744ED"/>
    <w:rsid w:val="008862DE"/>
    <w:rsid w:val="00890C99"/>
    <w:rsid w:val="008912CE"/>
    <w:rsid w:val="00891901"/>
    <w:rsid w:val="0089419C"/>
    <w:rsid w:val="0089659B"/>
    <w:rsid w:val="008A0207"/>
    <w:rsid w:val="008A1D61"/>
    <w:rsid w:val="008A32A1"/>
    <w:rsid w:val="008A4DF1"/>
    <w:rsid w:val="008A5583"/>
    <w:rsid w:val="008B1243"/>
    <w:rsid w:val="008B1349"/>
    <w:rsid w:val="008B4D00"/>
    <w:rsid w:val="008B4DE2"/>
    <w:rsid w:val="008B62E7"/>
    <w:rsid w:val="008B7132"/>
    <w:rsid w:val="008B752C"/>
    <w:rsid w:val="008B75D3"/>
    <w:rsid w:val="008C1F75"/>
    <w:rsid w:val="008C3616"/>
    <w:rsid w:val="008C4687"/>
    <w:rsid w:val="008C4F5F"/>
    <w:rsid w:val="008C528D"/>
    <w:rsid w:val="008C52AF"/>
    <w:rsid w:val="008C5342"/>
    <w:rsid w:val="008D12F7"/>
    <w:rsid w:val="008D3123"/>
    <w:rsid w:val="008D53A7"/>
    <w:rsid w:val="008D6C9E"/>
    <w:rsid w:val="008D794B"/>
    <w:rsid w:val="008E056A"/>
    <w:rsid w:val="008E4817"/>
    <w:rsid w:val="008E5EF6"/>
    <w:rsid w:val="008F21F5"/>
    <w:rsid w:val="008F65E8"/>
    <w:rsid w:val="008F709A"/>
    <w:rsid w:val="00901561"/>
    <w:rsid w:val="00911E6F"/>
    <w:rsid w:val="00912622"/>
    <w:rsid w:val="00912A05"/>
    <w:rsid w:val="0091515F"/>
    <w:rsid w:val="00916E92"/>
    <w:rsid w:val="0092062A"/>
    <w:rsid w:val="00924000"/>
    <w:rsid w:val="00924A4E"/>
    <w:rsid w:val="00924CC6"/>
    <w:rsid w:val="009367AE"/>
    <w:rsid w:val="009417B1"/>
    <w:rsid w:val="0094196B"/>
    <w:rsid w:val="00941DF2"/>
    <w:rsid w:val="009432AF"/>
    <w:rsid w:val="00951C2E"/>
    <w:rsid w:val="00951C96"/>
    <w:rsid w:val="00952CBD"/>
    <w:rsid w:val="009534C9"/>
    <w:rsid w:val="009561D9"/>
    <w:rsid w:val="0095706A"/>
    <w:rsid w:val="00972C6F"/>
    <w:rsid w:val="00974843"/>
    <w:rsid w:val="00974B0B"/>
    <w:rsid w:val="00975461"/>
    <w:rsid w:val="009778D8"/>
    <w:rsid w:val="0098350C"/>
    <w:rsid w:val="00985142"/>
    <w:rsid w:val="00986454"/>
    <w:rsid w:val="0098668B"/>
    <w:rsid w:val="00987B93"/>
    <w:rsid w:val="00990D61"/>
    <w:rsid w:val="00991838"/>
    <w:rsid w:val="0099320B"/>
    <w:rsid w:val="009A0497"/>
    <w:rsid w:val="009A6505"/>
    <w:rsid w:val="009A6E0A"/>
    <w:rsid w:val="009B00C2"/>
    <w:rsid w:val="009B1CAF"/>
    <w:rsid w:val="009B1E61"/>
    <w:rsid w:val="009B2684"/>
    <w:rsid w:val="009B45DB"/>
    <w:rsid w:val="009B4E75"/>
    <w:rsid w:val="009B74AA"/>
    <w:rsid w:val="009C284B"/>
    <w:rsid w:val="009C3F63"/>
    <w:rsid w:val="009C44B5"/>
    <w:rsid w:val="009D17B7"/>
    <w:rsid w:val="009D672E"/>
    <w:rsid w:val="009E097D"/>
    <w:rsid w:val="009E30FF"/>
    <w:rsid w:val="009E3B17"/>
    <w:rsid w:val="009E4741"/>
    <w:rsid w:val="009F079A"/>
    <w:rsid w:val="009F1A29"/>
    <w:rsid w:val="009F2F10"/>
    <w:rsid w:val="009F4552"/>
    <w:rsid w:val="009F47F2"/>
    <w:rsid w:val="009F66F9"/>
    <w:rsid w:val="009F784E"/>
    <w:rsid w:val="00A00E35"/>
    <w:rsid w:val="00A02668"/>
    <w:rsid w:val="00A0286A"/>
    <w:rsid w:val="00A0677D"/>
    <w:rsid w:val="00A119FD"/>
    <w:rsid w:val="00A12930"/>
    <w:rsid w:val="00A129C1"/>
    <w:rsid w:val="00A15E14"/>
    <w:rsid w:val="00A1773C"/>
    <w:rsid w:val="00A221EB"/>
    <w:rsid w:val="00A23056"/>
    <w:rsid w:val="00A25447"/>
    <w:rsid w:val="00A25CA0"/>
    <w:rsid w:val="00A30A0D"/>
    <w:rsid w:val="00A31403"/>
    <w:rsid w:val="00A31D56"/>
    <w:rsid w:val="00A5102C"/>
    <w:rsid w:val="00A5324C"/>
    <w:rsid w:val="00A550C3"/>
    <w:rsid w:val="00A55761"/>
    <w:rsid w:val="00A5763E"/>
    <w:rsid w:val="00A57D91"/>
    <w:rsid w:val="00A60E77"/>
    <w:rsid w:val="00A6135D"/>
    <w:rsid w:val="00A62BA2"/>
    <w:rsid w:val="00A63DE5"/>
    <w:rsid w:val="00A64E30"/>
    <w:rsid w:val="00A66B26"/>
    <w:rsid w:val="00A6782B"/>
    <w:rsid w:val="00A8113E"/>
    <w:rsid w:val="00A81334"/>
    <w:rsid w:val="00A85323"/>
    <w:rsid w:val="00A9180B"/>
    <w:rsid w:val="00A920A7"/>
    <w:rsid w:val="00A92A76"/>
    <w:rsid w:val="00A9394C"/>
    <w:rsid w:val="00AA1EAF"/>
    <w:rsid w:val="00AA3B7C"/>
    <w:rsid w:val="00AA4D8B"/>
    <w:rsid w:val="00AA55EA"/>
    <w:rsid w:val="00AB23A4"/>
    <w:rsid w:val="00AB3EFF"/>
    <w:rsid w:val="00AB64AF"/>
    <w:rsid w:val="00AB708A"/>
    <w:rsid w:val="00AC233E"/>
    <w:rsid w:val="00AC2FF9"/>
    <w:rsid w:val="00AC3C6D"/>
    <w:rsid w:val="00AC5F2E"/>
    <w:rsid w:val="00AC6A00"/>
    <w:rsid w:val="00AD17E0"/>
    <w:rsid w:val="00AD1DCE"/>
    <w:rsid w:val="00AE0067"/>
    <w:rsid w:val="00AE0848"/>
    <w:rsid w:val="00AE63B4"/>
    <w:rsid w:val="00AF333C"/>
    <w:rsid w:val="00AF3FD2"/>
    <w:rsid w:val="00AF4B74"/>
    <w:rsid w:val="00AF62D5"/>
    <w:rsid w:val="00AF66CF"/>
    <w:rsid w:val="00B00459"/>
    <w:rsid w:val="00B007F1"/>
    <w:rsid w:val="00B00AE7"/>
    <w:rsid w:val="00B05D67"/>
    <w:rsid w:val="00B14E8A"/>
    <w:rsid w:val="00B163E6"/>
    <w:rsid w:val="00B178D3"/>
    <w:rsid w:val="00B21091"/>
    <w:rsid w:val="00B242E2"/>
    <w:rsid w:val="00B24B03"/>
    <w:rsid w:val="00B2626C"/>
    <w:rsid w:val="00B30A94"/>
    <w:rsid w:val="00B320A4"/>
    <w:rsid w:val="00B33A3C"/>
    <w:rsid w:val="00B3459B"/>
    <w:rsid w:val="00B371E0"/>
    <w:rsid w:val="00B40F97"/>
    <w:rsid w:val="00B414FE"/>
    <w:rsid w:val="00B41880"/>
    <w:rsid w:val="00B4245F"/>
    <w:rsid w:val="00B449CA"/>
    <w:rsid w:val="00B46BDD"/>
    <w:rsid w:val="00B50AB9"/>
    <w:rsid w:val="00B51187"/>
    <w:rsid w:val="00B521FA"/>
    <w:rsid w:val="00B52D1F"/>
    <w:rsid w:val="00B52DA1"/>
    <w:rsid w:val="00B55086"/>
    <w:rsid w:val="00B569C4"/>
    <w:rsid w:val="00B57816"/>
    <w:rsid w:val="00B60FA1"/>
    <w:rsid w:val="00B617DE"/>
    <w:rsid w:val="00B62AE1"/>
    <w:rsid w:val="00B645A1"/>
    <w:rsid w:val="00B73B02"/>
    <w:rsid w:val="00B741D5"/>
    <w:rsid w:val="00B77646"/>
    <w:rsid w:val="00B80BC1"/>
    <w:rsid w:val="00B81D5D"/>
    <w:rsid w:val="00B832B3"/>
    <w:rsid w:val="00B83A16"/>
    <w:rsid w:val="00B86458"/>
    <w:rsid w:val="00B86CF9"/>
    <w:rsid w:val="00B90B17"/>
    <w:rsid w:val="00B916BF"/>
    <w:rsid w:val="00B96ABF"/>
    <w:rsid w:val="00BA278B"/>
    <w:rsid w:val="00BA5F52"/>
    <w:rsid w:val="00BB3211"/>
    <w:rsid w:val="00BB3B38"/>
    <w:rsid w:val="00BB4E5C"/>
    <w:rsid w:val="00BB632E"/>
    <w:rsid w:val="00BB773E"/>
    <w:rsid w:val="00BB7CAC"/>
    <w:rsid w:val="00BC5348"/>
    <w:rsid w:val="00BD1B0B"/>
    <w:rsid w:val="00BD1B18"/>
    <w:rsid w:val="00BD3588"/>
    <w:rsid w:val="00BD3BF1"/>
    <w:rsid w:val="00BD7E9B"/>
    <w:rsid w:val="00BE0CDB"/>
    <w:rsid w:val="00BE1A9B"/>
    <w:rsid w:val="00BE1BCB"/>
    <w:rsid w:val="00BE38F4"/>
    <w:rsid w:val="00BE5AE1"/>
    <w:rsid w:val="00BE62FF"/>
    <w:rsid w:val="00BF0638"/>
    <w:rsid w:val="00BF13B8"/>
    <w:rsid w:val="00BF1A61"/>
    <w:rsid w:val="00BF2B28"/>
    <w:rsid w:val="00BF5800"/>
    <w:rsid w:val="00BF5DC3"/>
    <w:rsid w:val="00BF7B8F"/>
    <w:rsid w:val="00C02CDC"/>
    <w:rsid w:val="00C03120"/>
    <w:rsid w:val="00C03CE5"/>
    <w:rsid w:val="00C0772A"/>
    <w:rsid w:val="00C07D46"/>
    <w:rsid w:val="00C130C4"/>
    <w:rsid w:val="00C17CF3"/>
    <w:rsid w:val="00C2202A"/>
    <w:rsid w:val="00C3189C"/>
    <w:rsid w:val="00C32FB1"/>
    <w:rsid w:val="00C33345"/>
    <w:rsid w:val="00C33947"/>
    <w:rsid w:val="00C361F6"/>
    <w:rsid w:val="00C3712E"/>
    <w:rsid w:val="00C44A88"/>
    <w:rsid w:val="00C4664C"/>
    <w:rsid w:val="00C468F0"/>
    <w:rsid w:val="00C46FAF"/>
    <w:rsid w:val="00C5166D"/>
    <w:rsid w:val="00C518A4"/>
    <w:rsid w:val="00C52777"/>
    <w:rsid w:val="00C543B9"/>
    <w:rsid w:val="00C55D16"/>
    <w:rsid w:val="00C5753E"/>
    <w:rsid w:val="00C5795B"/>
    <w:rsid w:val="00C60E2A"/>
    <w:rsid w:val="00C61E6A"/>
    <w:rsid w:val="00C62015"/>
    <w:rsid w:val="00C62188"/>
    <w:rsid w:val="00C62EAE"/>
    <w:rsid w:val="00C63E22"/>
    <w:rsid w:val="00C70EB3"/>
    <w:rsid w:val="00C71832"/>
    <w:rsid w:val="00C7289E"/>
    <w:rsid w:val="00C7457C"/>
    <w:rsid w:val="00C801D0"/>
    <w:rsid w:val="00C80436"/>
    <w:rsid w:val="00C829E7"/>
    <w:rsid w:val="00C82EDC"/>
    <w:rsid w:val="00C8651F"/>
    <w:rsid w:val="00C91C65"/>
    <w:rsid w:val="00C93A6D"/>
    <w:rsid w:val="00C96BC0"/>
    <w:rsid w:val="00C9701B"/>
    <w:rsid w:val="00CA2E0F"/>
    <w:rsid w:val="00CA7CAE"/>
    <w:rsid w:val="00CB1CD9"/>
    <w:rsid w:val="00CB22A8"/>
    <w:rsid w:val="00CB2C8C"/>
    <w:rsid w:val="00CB6F35"/>
    <w:rsid w:val="00CC3C42"/>
    <w:rsid w:val="00CC3E74"/>
    <w:rsid w:val="00CD2F56"/>
    <w:rsid w:val="00CD3150"/>
    <w:rsid w:val="00CD32D3"/>
    <w:rsid w:val="00CD46C4"/>
    <w:rsid w:val="00CD582C"/>
    <w:rsid w:val="00CD5F05"/>
    <w:rsid w:val="00CD6A30"/>
    <w:rsid w:val="00CE11D6"/>
    <w:rsid w:val="00CE1767"/>
    <w:rsid w:val="00CE2E10"/>
    <w:rsid w:val="00CE2FBE"/>
    <w:rsid w:val="00CE3036"/>
    <w:rsid w:val="00CE3060"/>
    <w:rsid w:val="00CE39DE"/>
    <w:rsid w:val="00CE635D"/>
    <w:rsid w:val="00CE69DB"/>
    <w:rsid w:val="00CE7D9A"/>
    <w:rsid w:val="00CF102E"/>
    <w:rsid w:val="00D0345C"/>
    <w:rsid w:val="00D064F9"/>
    <w:rsid w:val="00D0744B"/>
    <w:rsid w:val="00D14881"/>
    <w:rsid w:val="00D153E2"/>
    <w:rsid w:val="00D170AB"/>
    <w:rsid w:val="00D203B1"/>
    <w:rsid w:val="00D232C4"/>
    <w:rsid w:val="00D24164"/>
    <w:rsid w:val="00D30036"/>
    <w:rsid w:val="00D319F4"/>
    <w:rsid w:val="00D331B8"/>
    <w:rsid w:val="00D331F8"/>
    <w:rsid w:val="00D3542F"/>
    <w:rsid w:val="00D35B5A"/>
    <w:rsid w:val="00D3721D"/>
    <w:rsid w:val="00D401F3"/>
    <w:rsid w:val="00D41A83"/>
    <w:rsid w:val="00D464B9"/>
    <w:rsid w:val="00D50C70"/>
    <w:rsid w:val="00D51903"/>
    <w:rsid w:val="00D53F41"/>
    <w:rsid w:val="00D55EC6"/>
    <w:rsid w:val="00D56B5A"/>
    <w:rsid w:val="00D56FBB"/>
    <w:rsid w:val="00D6081E"/>
    <w:rsid w:val="00D628F5"/>
    <w:rsid w:val="00D647B8"/>
    <w:rsid w:val="00D64B3B"/>
    <w:rsid w:val="00D666AB"/>
    <w:rsid w:val="00D67C19"/>
    <w:rsid w:val="00D70140"/>
    <w:rsid w:val="00D731B9"/>
    <w:rsid w:val="00D732C6"/>
    <w:rsid w:val="00D7768B"/>
    <w:rsid w:val="00D82710"/>
    <w:rsid w:val="00D8613A"/>
    <w:rsid w:val="00D86EB0"/>
    <w:rsid w:val="00D87ECA"/>
    <w:rsid w:val="00D9253F"/>
    <w:rsid w:val="00D96E9B"/>
    <w:rsid w:val="00DA04BD"/>
    <w:rsid w:val="00DA183B"/>
    <w:rsid w:val="00DA3D29"/>
    <w:rsid w:val="00DA5438"/>
    <w:rsid w:val="00DB57C1"/>
    <w:rsid w:val="00DB6F49"/>
    <w:rsid w:val="00DC794A"/>
    <w:rsid w:val="00DC7C57"/>
    <w:rsid w:val="00DC7FF2"/>
    <w:rsid w:val="00DD17B4"/>
    <w:rsid w:val="00DD24B0"/>
    <w:rsid w:val="00DE0A88"/>
    <w:rsid w:val="00DE2B21"/>
    <w:rsid w:val="00DF15E9"/>
    <w:rsid w:val="00DF2737"/>
    <w:rsid w:val="00DF28D7"/>
    <w:rsid w:val="00DF4894"/>
    <w:rsid w:val="00E000FE"/>
    <w:rsid w:val="00E0036B"/>
    <w:rsid w:val="00E00D62"/>
    <w:rsid w:val="00E0152D"/>
    <w:rsid w:val="00E020A5"/>
    <w:rsid w:val="00E04DA7"/>
    <w:rsid w:val="00E06738"/>
    <w:rsid w:val="00E07FC3"/>
    <w:rsid w:val="00E116B7"/>
    <w:rsid w:val="00E11805"/>
    <w:rsid w:val="00E12463"/>
    <w:rsid w:val="00E1389E"/>
    <w:rsid w:val="00E1493D"/>
    <w:rsid w:val="00E15B2B"/>
    <w:rsid w:val="00E162B8"/>
    <w:rsid w:val="00E2075A"/>
    <w:rsid w:val="00E21010"/>
    <w:rsid w:val="00E217AA"/>
    <w:rsid w:val="00E23D12"/>
    <w:rsid w:val="00E2555A"/>
    <w:rsid w:val="00E2787D"/>
    <w:rsid w:val="00E27CD4"/>
    <w:rsid w:val="00E329F1"/>
    <w:rsid w:val="00E35647"/>
    <w:rsid w:val="00E35E84"/>
    <w:rsid w:val="00E361A4"/>
    <w:rsid w:val="00E43483"/>
    <w:rsid w:val="00E45436"/>
    <w:rsid w:val="00E47EA2"/>
    <w:rsid w:val="00E500AE"/>
    <w:rsid w:val="00E52011"/>
    <w:rsid w:val="00E53D4C"/>
    <w:rsid w:val="00E54270"/>
    <w:rsid w:val="00E54496"/>
    <w:rsid w:val="00E56BE2"/>
    <w:rsid w:val="00E64369"/>
    <w:rsid w:val="00E708F7"/>
    <w:rsid w:val="00E71494"/>
    <w:rsid w:val="00E7297B"/>
    <w:rsid w:val="00E72FB4"/>
    <w:rsid w:val="00E7377D"/>
    <w:rsid w:val="00E75C9D"/>
    <w:rsid w:val="00E7759E"/>
    <w:rsid w:val="00E77FF2"/>
    <w:rsid w:val="00E83C03"/>
    <w:rsid w:val="00E85334"/>
    <w:rsid w:val="00E86598"/>
    <w:rsid w:val="00E93717"/>
    <w:rsid w:val="00E95373"/>
    <w:rsid w:val="00E97367"/>
    <w:rsid w:val="00EA0989"/>
    <w:rsid w:val="00EA18A7"/>
    <w:rsid w:val="00EA2019"/>
    <w:rsid w:val="00EA30B5"/>
    <w:rsid w:val="00EA42DA"/>
    <w:rsid w:val="00EA7540"/>
    <w:rsid w:val="00EB3D2C"/>
    <w:rsid w:val="00EB43DF"/>
    <w:rsid w:val="00EB6493"/>
    <w:rsid w:val="00EB66AC"/>
    <w:rsid w:val="00EC0BC5"/>
    <w:rsid w:val="00EC16E9"/>
    <w:rsid w:val="00EC2790"/>
    <w:rsid w:val="00EC292D"/>
    <w:rsid w:val="00EC2C6C"/>
    <w:rsid w:val="00EC5420"/>
    <w:rsid w:val="00EC5B9F"/>
    <w:rsid w:val="00ED0260"/>
    <w:rsid w:val="00ED37E5"/>
    <w:rsid w:val="00EE28B9"/>
    <w:rsid w:val="00EE464B"/>
    <w:rsid w:val="00EE4C82"/>
    <w:rsid w:val="00EE7846"/>
    <w:rsid w:val="00EF15D6"/>
    <w:rsid w:val="00EF217F"/>
    <w:rsid w:val="00EF290B"/>
    <w:rsid w:val="00EF3E4D"/>
    <w:rsid w:val="00F01902"/>
    <w:rsid w:val="00F01EF0"/>
    <w:rsid w:val="00F047EA"/>
    <w:rsid w:val="00F05626"/>
    <w:rsid w:val="00F07A6B"/>
    <w:rsid w:val="00F07CE6"/>
    <w:rsid w:val="00F10446"/>
    <w:rsid w:val="00F10B1D"/>
    <w:rsid w:val="00F12214"/>
    <w:rsid w:val="00F1483E"/>
    <w:rsid w:val="00F16835"/>
    <w:rsid w:val="00F21F75"/>
    <w:rsid w:val="00F22A1C"/>
    <w:rsid w:val="00F241EA"/>
    <w:rsid w:val="00F27669"/>
    <w:rsid w:val="00F278C2"/>
    <w:rsid w:val="00F36FF9"/>
    <w:rsid w:val="00F42217"/>
    <w:rsid w:val="00F43E6A"/>
    <w:rsid w:val="00F448E9"/>
    <w:rsid w:val="00F46714"/>
    <w:rsid w:val="00F47A63"/>
    <w:rsid w:val="00F52120"/>
    <w:rsid w:val="00F52C3A"/>
    <w:rsid w:val="00F53D79"/>
    <w:rsid w:val="00F56155"/>
    <w:rsid w:val="00F631C2"/>
    <w:rsid w:val="00F65E87"/>
    <w:rsid w:val="00F6777E"/>
    <w:rsid w:val="00F72A1F"/>
    <w:rsid w:val="00F73F11"/>
    <w:rsid w:val="00F7685E"/>
    <w:rsid w:val="00F800CB"/>
    <w:rsid w:val="00F807F6"/>
    <w:rsid w:val="00F821CC"/>
    <w:rsid w:val="00F930B9"/>
    <w:rsid w:val="00F93FC4"/>
    <w:rsid w:val="00F94BFD"/>
    <w:rsid w:val="00F9695C"/>
    <w:rsid w:val="00F96A20"/>
    <w:rsid w:val="00FA1054"/>
    <w:rsid w:val="00FA50AA"/>
    <w:rsid w:val="00FA6288"/>
    <w:rsid w:val="00FB1A50"/>
    <w:rsid w:val="00FB2A62"/>
    <w:rsid w:val="00FB2E18"/>
    <w:rsid w:val="00FB30D0"/>
    <w:rsid w:val="00FB3C69"/>
    <w:rsid w:val="00FB3FF6"/>
    <w:rsid w:val="00FB530C"/>
    <w:rsid w:val="00FC3BD0"/>
    <w:rsid w:val="00FC75DC"/>
    <w:rsid w:val="00FD0821"/>
    <w:rsid w:val="00FD4CE3"/>
    <w:rsid w:val="00FE4184"/>
    <w:rsid w:val="00FE547E"/>
    <w:rsid w:val="00FE5DE9"/>
    <w:rsid w:val="00FE690F"/>
    <w:rsid w:val="00FE6FDB"/>
    <w:rsid w:val="00FF0551"/>
    <w:rsid w:val="00FF1B43"/>
    <w:rsid w:val="00FF1E24"/>
    <w:rsid w:val="00FF5C93"/>
    <w:rsid w:val="00FF7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16659"/>
  <w15:docId w15:val="{6A13D8E8-3059-4767-8884-5E315460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jc w:val="center"/>
      <w:outlineLvl w:val="0"/>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styleId="Strong">
    <w:name w:val="Strong"/>
    <w:basedOn w:val="DefaultParagraphFont"/>
    <w:rPr>
      <w:b/>
      <w:bCs/>
    </w:rPr>
  </w:style>
  <w:style w:type="character" w:customStyle="1" w:styleId="Heading1Char">
    <w:name w:val="Heading 1 Char"/>
    <w:basedOn w:val="DefaultParagraphFont"/>
    <w:rPr>
      <w:rFonts w:ascii="Arial" w:hAnsi="Arial" w:cs="Arial"/>
      <w:sz w:val="28"/>
      <w:szCs w:val="28"/>
    </w:rPr>
  </w:style>
  <w:style w:type="paragraph" w:styleId="Title">
    <w:name w:val="Title"/>
    <w:basedOn w:val="Normal"/>
    <w:next w:val="Normal"/>
    <w:uiPriority w:val="10"/>
    <w:qFormat/>
    <w:pPr>
      <w:spacing w:after="0" w:line="240" w:lineRule="auto"/>
      <w:contextualSpacing/>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TOCHeading">
    <w:name w:val="TOC Heading"/>
    <w:basedOn w:val="Heading1"/>
    <w:next w:val="Normal"/>
    <w:uiPriority w:val="39"/>
    <w:unhideWhenUsed/>
    <w:qFormat/>
    <w:rsid w:val="0042754B"/>
    <w:pPr>
      <w:keepLines/>
      <w:suppressAutoHyphens w:val="0"/>
      <w:autoSpaceDN/>
      <w:spacing w:before="240" w:after="0" w:line="259" w:lineRule="auto"/>
      <w:jc w:val="left"/>
      <w:outlineLvl w:val="9"/>
    </w:pPr>
    <w:rPr>
      <w:rFonts w:asciiTheme="majorHAnsi" w:eastAsiaTheme="majorEastAsia"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42754B"/>
    <w:pPr>
      <w:spacing w:after="100"/>
    </w:pPr>
  </w:style>
  <w:style w:type="character" w:styleId="Hyperlink">
    <w:name w:val="Hyperlink"/>
    <w:basedOn w:val="DefaultParagraphFont"/>
    <w:uiPriority w:val="99"/>
    <w:unhideWhenUsed/>
    <w:rsid w:val="0042754B"/>
    <w:rPr>
      <w:color w:val="0563C1" w:themeColor="hyperlink"/>
      <w:u w:val="single"/>
    </w:rPr>
  </w:style>
  <w:style w:type="paragraph" w:styleId="Subtitle">
    <w:name w:val="Subtitle"/>
    <w:basedOn w:val="Normal"/>
    <w:next w:val="Normal"/>
    <w:link w:val="SubtitleChar"/>
    <w:uiPriority w:val="11"/>
    <w:qFormat/>
    <w:rsid w:val="00E45436"/>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E45436"/>
    <w:rPr>
      <w:rFonts w:asciiTheme="minorHAnsi" w:eastAsiaTheme="minorEastAsia" w:hAnsiTheme="minorHAnsi" w:cstheme="minorBidi"/>
      <w:color w:val="5A5A5A" w:themeColor="text1" w:themeTint="A5"/>
      <w:spacing w:val="15"/>
    </w:rPr>
  </w:style>
  <w:style w:type="character" w:styleId="UnresolvedMention">
    <w:name w:val="Unresolved Mention"/>
    <w:basedOn w:val="DefaultParagraphFont"/>
    <w:uiPriority w:val="99"/>
    <w:semiHidden/>
    <w:unhideWhenUsed/>
    <w:rsid w:val="0089419C"/>
    <w:rPr>
      <w:color w:val="605E5C"/>
      <w:shd w:val="clear" w:color="auto" w:fill="E1DFDD"/>
    </w:rPr>
  </w:style>
  <w:style w:type="paragraph" w:styleId="BodyText">
    <w:name w:val="Body Text"/>
    <w:basedOn w:val="Normal"/>
    <w:link w:val="BodyTextChar"/>
    <w:uiPriority w:val="99"/>
    <w:unhideWhenUsed/>
    <w:rsid w:val="00155E60"/>
    <w:rPr>
      <w:rFonts w:ascii="Arial" w:hAnsi="Arial" w:cs="Arial"/>
      <w:sz w:val="24"/>
      <w:szCs w:val="24"/>
    </w:rPr>
  </w:style>
  <w:style w:type="character" w:customStyle="1" w:styleId="BodyTextChar">
    <w:name w:val="Body Text Char"/>
    <w:basedOn w:val="DefaultParagraphFont"/>
    <w:link w:val="BodyText"/>
    <w:uiPriority w:val="99"/>
    <w:rsid w:val="00155E60"/>
    <w:rPr>
      <w:rFonts w:ascii="Arial" w:hAnsi="Arial" w:cs="Arial"/>
      <w:sz w:val="24"/>
      <w:szCs w:val="24"/>
    </w:rPr>
  </w:style>
  <w:style w:type="paragraph" w:styleId="BodyText2">
    <w:name w:val="Body Text 2"/>
    <w:basedOn w:val="Normal"/>
    <w:link w:val="BodyText2Char"/>
    <w:uiPriority w:val="99"/>
    <w:unhideWhenUsed/>
    <w:rsid w:val="006D2342"/>
    <w:pPr>
      <w:jc w:val="both"/>
    </w:pPr>
    <w:rPr>
      <w:rFonts w:ascii="Arial" w:hAnsi="Arial" w:cs="Arial"/>
      <w:sz w:val="24"/>
      <w:szCs w:val="24"/>
    </w:rPr>
  </w:style>
  <w:style w:type="character" w:customStyle="1" w:styleId="BodyText2Char">
    <w:name w:val="Body Text 2 Char"/>
    <w:basedOn w:val="DefaultParagraphFont"/>
    <w:link w:val="BodyText2"/>
    <w:uiPriority w:val="99"/>
    <w:rsid w:val="006D2342"/>
    <w:rPr>
      <w:rFonts w:ascii="Arial" w:hAnsi="Arial" w:cs="Arial"/>
      <w:sz w:val="24"/>
      <w:szCs w:val="24"/>
    </w:rPr>
  </w:style>
  <w:style w:type="table" w:styleId="TableGrid">
    <w:name w:val="Table Grid"/>
    <w:basedOn w:val="TableNormal"/>
    <w:uiPriority w:val="39"/>
    <w:rsid w:val="00D24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unhideWhenUsed/>
    <w:rsid w:val="004A6DDF"/>
    <w:pPr>
      <w:jc w:val="center"/>
    </w:pPr>
    <w:rPr>
      <w:rFonts w:ascii="Arial" w:hAnsi="Arial" w:cs="Arial"/>
    </w:rPr>
  </w:style>
  <w:style w:type="character" w:customStyle="1" w:styleId="BodyText3Char">
    <w:name w:val="Body Text 3 Char"/>
    <w:basedOn w:val="DefaultParagraphFont"/>
    <w:link w:val="BodyText3"/>
    <w:uiPriority w:val="99"/>
    <w:rsid w:val="004A6DDF"/>
    <w:rPr>
      <w:rFonts w:ascii="Arial" w:hAnsi="Arial" w:cs="Arial"/>
    </w:rPr>
  </w:style>
  <w:style w:type="paragraph" w:styleId="Header">
    <w:name w:val="header"/>
    <w:basedOn w:val="Normal"/>
    <w:link w:val="HeaderChar"/>
    <w:uiPriority w:val="99"/>
    <w:unhideWhenUsed/>
    <w:rsid w:val="00394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040"/>
  </w:style>
  <w:style w:type="paragraph" w:styleId="Footer">
    <w:name w:val="footer"/>
    <w:basedOn w:val="Normal"/>
    <w:link w:val="FooterChar"/>
    <w:uiPriority w:val="99"/>
    <w:unhideWhenUsed/>
    <w:rsid w:val="00394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040"/>
  </w:style>
  <w:style w:type="character" w:styleId="FollowedHyperlink">
    <w:name w:val="FollowedHyperlink"/>
    <w:basedOn w:val="DefaultParagraphFont"/>
    <w:uiPriority w:val="99"/>
    <w:semiHidden/>
    <w:unhideWhenUsed/>
    <w:rsid w:val="002A2A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hyperlink" Target="https://www.lb.dyson.com/en-LB/community/aboutdyson.aspx" TargetMode="External"/><Relationship Id="rId39" Type="http://schemas.openxmlformats.org/officeDocument/2006/relationships/hyperlink" Target="https://www.forbes.com/sites/annaschaverien/2019/01/25/dyson-hq-no-deal-brexit/?sh=34be59b82806" TargetMode="External"/><Relationship Id="rId21" Type="http://schemas.openxmlformats.org/officeDocument/2006/relationships/hyperlink" Target="https://www.bbc.com/news/business-46149743" TargetMode="External"/><Relationship Id="rId34" Type="http://schemas.openxmlformats.org/officeDocument/2006/relationships/hyperlink" Target="https://www.jacksonhogg.com/blog/what-dysons-move-to-singapore-means-for-british-engineering/" TargetMode="External"/><Relationship Id="rId42" Type="http://schemas.openxmlformats.org/officeDocument/2006/relationships/hyperlink" Target="https://www.statista.com/statistics/437720/leading-brands-of-vacuum-cleaners-in-the-uk/"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hyperlink" Target="https://itif.org/publications/2019/04/25/way-forward-intellectual-property-internationally" TargetMode="External"/><Relationship Id="rId11" Type="http://schemas.openxmlformats.org/officeDocument/2006/relationships/image" Target="media/image1.png"/><Relationship Id="rId24" Type="http://schemas.openxmlformats.org/officeDocument/2006/relationships/hyperlink" Target="https://www.cipd.co.uk/knowledge/strategy/organisational-development/swot-analysis-factsheet" TargetMode="External"/><Relationship Id="rId32" Type="http://schemas.openxmlformats.org/officeDocument/2006/relationships/hyperlink" Target="https://granite.pressbooks.pub/mgmt805/" TargetMode="External"/><Relationship Id="rId37" Type="http://schemas.openxmlformats.org/officeDocument/2006/relationships/hyperlink" Target="https://www.industryweek.com/the-economy/article/21944796/ten-critical-steps-to-protecting-intellectual-property-in-global-markets" TargetMode="External"/><Relationship Id="rId40" Type="http://schemas.openxmlformats.org/officeDocument/2006/relationships/hyperlink" Target="https://www.statista.com/statistics/746505/worldwide-dyson-annual-revenue/" TargetMode="External"/><Relationship Id="rId45" Type="http://schemas.openxmlformats.org/officeDocument/2006/relationships/hyperlink" Target="https://managementisajourney.com/organizational-change-8-reasons-why-people-resist-change/" TargetMode="Externa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s://www.cipd.co.uk/knowledge/strategy/organisational-development/pestle-analysis-factsheet" TargetMode="External"/><Relationship Id="rId28" Type="http://schemas.openxmlformats.org/officeDocument/2006/relationships/hyperlink" Target="https://www.forbes.com/sites/allbusiness/2015/03/04/10-key-steps-to-expanding-your-business-globally/?sh=5cdfdf703803" TargetMode="External"/><Relationship Id="rId36" Type="http://schemas.openxmlformats.org/officeDocument/2006/relationships/hyperlink" Target="https://www.theguardian.com/technology/2019/jan/22/dyson-to-move-company-hq-to-singapore"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dvance-he.ac.uk/news-and-views/dyson-institute-uses-innovative-teaching-model-develop-students-employability" TargetMode="External"/><Relationship Id="rId31" Type="http://schemas.openxmlformats.org/officeDocument/2006/relationships/hyperlink" Target="https://www.reuters.com/article/us-britain-dyson-singapore-explainer-idUSKCN1MY1EU" TargetMode="External"/><Relationship Id="rId44" Type="http://schemas.openxmlformats.org/officeDocument/2006/relationships/hyperlink" Target="https://www.linkedin.com/pulse/change-management-101-how-combat-resistance-david-ta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yperlink" Target="https://onlinelibrary.wiley.com/doi/pdf/10.1111/j.1467-6486.2004.00463.x" TargetMode="External"/><Relationship Id="rId27" Type="http://schemas.openxmlformats.org/officeDocument/2006/relationships/hyperlink" Target="https://www.peoplegoal.com/blog/development-planning" TargetMode="External"/><Relationship Id="rId30" Type="http://schemas.openxmlformats.org/officeDocument/2006/relationships/hyperlink" Target="https://business-school.open.ac.uk/news/james-dyson-relocate-headquarters-his-business-singapore" TargetMode="External"/><Relationship Id="rId35" Type="http://schemas.openxmlformats.org/officeDocument/2006/relationships/hyperlink" Target="https://www.investorsinpeople.com/knowledge/successful-change-agent/" TargetMode="External"/><Relationship Id="rId43" Type="http://schemas.openxmlformats.org/officeDocument/2006/relationships/hyperlink" Target="https://www.huffingtonpost.co.uk/entry/every-year-dyson-challenges-its-engineers-to-create-something-new-in-just-24-hours_uk_599d78e3e4b0d97c400055ab"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hyperlink" Target="https://www.dyson.co.uk/content/dam/dyson/documents/uk/Dyson-CG-Statement_FY2019_Final_June%202020.pdf" TargetMode="External"/><Relationship Id="rId33" Type="http://schemas.openxmlformats.org/officeDocument/2006/relationships/hyperlink" Target="https://www.joegraham.co.uk/blog/tag/history-of-the-dyson-company" TargetMode="External"/><Relationship Id="rId38" Type="http://schemas.openxmlformats.org/officeDocument/2006/relationships/hyperlink" Target="https://www.ft.com/content/02a636d8-1f2f-11e9-b2f7-97e4dbd3580d" TargetMode="External"/><Relationship Id="rId46" Type="http://schemas.openxmlformats.org/officeDocument/2006/relationships/hyperlink" Target="https://www.jamesdysonfoundation.co.uk/content/dam/jdf/annual_report/JDF_2020_Annual%20Report_Digital.pdf" TargetMode="External"/><Relationship Id="rId20" Type="http://schemas.openxmlformats.org/officeDocument/2006/relationships/hyperlink" Target="https://www.bbc.co.uk/news/business-55096998" TargetMode="External"/><Relationship Id="rId41" Type="http://schemas.openxmlformats.org/officeDocument/2006/relationships/hyperlink" Target="https://iide.co/case-studies/swot-analysis-of-dyson/" TargetMode="External"/><Relationship Id="rId1" Type="http://schemas.openxmlformats.org/officeDocument/2006/relationships/customXml" Target="../customXml/item1.xml"/><Relationship Id="rId6"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37567D-FD77-4BBA-8EB4-60F1CB701749}" type="doc">
      <dgm:prSet loTypeId="urn:microsoft.com/office/officeart/2009/3/layout/IncreasingArrowsProcess" loCatId="process" qsTypeId="urn:microsoft.com/office/officeart/2005/8/quickstyle/simple1" qsCatId="simple" csTypeId="urn:microsoft.com/office/officeart/2005/8/colors/accent0_1" csCatId="mainScheme" phldr="1"/>
      <dgm:spPr/>
    </dgm:pt>
    <dgm:pt modelId="{45B15501-6B64-4C60-B55C-300DB3A5E5F6}">
      <dgm:prSet phldrT="[Text]"/>
      <dgm:spPr/>
      <dgm:t>
        <a:bodyPr/>
        <a:lstStyle/>
        <a:p>
          <a:r>
            <a:rPr lang="en-GB"/>
            <a:t>Unfreezing</a:t>
          </a:r>
        </a:p>
      </dgm:t>
    </dgm:pt>
    <dgm:pt modelId="{B8471008-1B30-46AC-90B8-AC39C3F4687D}" type="parTrans" cxnId="{3DE67770-C3C0-425A-BC06-AF537895BFEA}">
      <dgm:prSet/>
      <dgm:spPr/>
      <dgm:t>
        <a:bodyPr/>
        <a:lstStyle/>
        <a:p>
          <a:endParaRPr lang="en-GB"/>
        </a:p>
      </dgm:t>
    </dgm:pt>
    <dgm:pt modelId="{EC6F9384-A2D5-4227-9760-66B00877C9C2}" type="sibTrans" cxnId="{3DE67770-C3C0-425A-BC06-AF537895BFEA}">
      <dgm:prSet/>
      <dgm:spPr/>
      <dgm:t>
        <a:bodyPr/>
        <a:lstStyle/>
        <a:p>
          <a:endParaRPr lang="en-GB"/>
        </a:p>
      </dgm:t>
    </dgm:pt>
    <dgm:pt modelId="{E2C56894-A36C-4E26-9E6D-9FFA8B4EC90F}">
      <dgm:prSet phldrT="[Text]"/>
      <dgm:spPr/>
      <dgm:t>
        <a:bodyPr/>
        <a:lstStyle/>
        <a:p>
          <a:r>
            <a:rPr lang="en-GB"/>
            <a:t>Moving</a:t>
          </a:r>
        </a:p>
      </dgm:t>
    </dgm:pt>
    <dgm:pt modelId="{8B904116-8E78-42D8-AC74-B7C222A23C72}" type="parTrans" cxnId="{41648CA0-FACC-478B-8CA9-16544F602B71}">
      <dgm:prSet/>
      <dgm:spPr/>
      <dgm:t>
        <a:bodyPr/>
        <a:lstStyle/>
        <a:p>
          <a:endParaRPr lang="en-GB"/>
        </a:p>
      </dgm:t>
    </dgm:pt>
    <dgm:pt modelId="{4FC02EBF-E817-4445-957E-FBDCA54D25B9}" type="sibTrans" cxnId="{41648CA0-FACC-478B-8CA9-16544F602B71}">
      <dgm:prSet/>
      <dgm:spPr/>
      <dgm:t>
        <a:bodyPr/>
        <a:lstStyle/>
        <a:p>
          <a:endParaRPr lang="en-GB"/>
        </a:p>
      </dgm:t>
    </dgm:pt>
    <dgm:pt modelId="{D6DFBBD4-4271-4D5D-A82A-3356F03C2627}">
      <dgm:prSet phldrT="[Text]"/>
      <dgm:spPr/>
      <dgm:t>
        <a:bodyPr/>
        <a:lstStyle/>
        <a:p>
          <a:r>
            <a:rPr lang="en-GB"/>
            <a:t>Freezing</a:t>
          </a:r>
        </a:p>
      </dgm:t>
    </dgm:pt>
    <dgm:pt modelId="{9C1E6710-BF02-4991-A8CD-832F48CFB2EE}" type="parTrans" cxnId="{A319BF12-1D60-464D-8B27-75E71343E260}">
      <dgm:prSet/>
      <dgm:spPr/>
      <dgm:t>
        <a:bodyPr/>
        <a:lstStyle/>
        <a:p>
          <a:endParaRPr lang="en-GB"/>
        </a:p>
      </dgm:t>
    </dgm:pt>
    <dgm:pt modelId="{45D300BE-A124-4D87-9383-06EA69368D24}" type="sibTrans" cxnId="{A319BF12-1D60-464D-8B27-75E71343E260}">
      <dgm:prSet/>
      <dgm:spPr/>
      <dgm:t>
        <a:bodyPr/>
        <a:lstStyle/>
        <a:p>
          <a:endParaRPr lang="en-GB"/>
        </a:p>
      </dgm:t>
    </dgm:pt>
    <dgm:pt modelId="{80BB219C-864B-491A-9EC4-EEE87EDD95AC}">
      <dgm:prSet custT="1"/>
      <dgm:spPr/>
      <dgm:t>
        <a:bodyPr/>
        <a:lstStyle/>
        <a:p>
          <a:r>
            <a:rPr lang="en-GB" sz="1000">
              <a:latin typeface="Arial" panose="020B0604020202020204" pitchFamily="34" charset="0"/>
              <a:cs typeface="Arial" panose="020B0604020202020204" pitchFamily="34" charset="0"/>
            </a:rPr>
            <a:t>Creates awarness through communication:</a:t>
          </a:r>
        </a:p>
        <a:p>
          <a:r>
            <a:rPr lang="en-GB" sz="1000">
              <a:latin typeface="Arial" panose="020B0604020202020204" pitchFamily="34" charset="0"/>
              <a:cs typeface="Arial" panose="020B0604020202020204" pitchFamily="34" charset="0"/>
            </a:rPr>
            <a:t>Dyson's staff is announced of the new project of electric cars and of the new location.</a:t>
          </a:r>
        </a:p>
      </dgm:t>
    </dgm:pt>
    <dgm:pt modelId="{806865B8-40D3-4B38-AB84-E2FED7DD7DBB}" type="parTrans" cxnId="{EC94A5C9-A6CF-48A6-A33A-D86D5E05B925}">
      <dgm:prSet/>
      <dgm:spPr/>
      <dgm:t>
        <a:bodyPr/>
        <a:lstStyle/>
        <a:p>
          <a:endParaRPr lang="en-GB"/>
        </a:p>
      </dgm:t>
    </dgm:pt>
    <dgm:pt modelId="{A2DD92DE-12F9-49E7-A37A-7979C37655AF}" type="sibTrans" cxnId="{EC94A5C9-A6CF-48A6-A33A-D86D5E05B925}">
      <dgm:prSet/>
      <dgm:spPr/>
      <dgm:t>
        <a:bodyPr/>
        <a:lstStyle/>
        <a:p>
          <a:endParaRPr lang="en-GB"/>
        </a:p>
      </dgm:t>
    </dgm:pt>
    <dgm:pt modelId="{17F2F32A-3E98-4857-AD29-1DAD563A45BF}">
      <dgm:prSet custT="1"/>
      <dgm:spPr/>
      <dgm:t>
        <a:bodyPr/>
        <a:lstStyle/>
        <a:p>
          <a:endParaRPr lang="en-GB" sz="1000">
            <a:latin typeface="Arial" panose="020B0604020202020204" pitchFamily="34" charset="0"/>
            <a:cs typeface="Arial" panose="020B0604020202020204" pitchFamily="34" charset="0"/>
          </a:endParaRPr>
        </a:p>
      </dgm:t>
    </dgm:pt>
    <dgm:pt modelId="{DA0612A1-0226-4ED1-AAF9-78F65AD1CBA4}" type="parTrans" cxnId="{01B4A7F8-BAA2-4A3F-A148-2655E93F4B9B}">
      <dgm:prSet/>
      <dgm:spPr/>
      <dgm:t>
        <a:bodyPr/>
        <a:lstStyle/>
        <a:p>
          <a:endParaRPr lang="en-GB"/>
        </a:p>
      </dgm:t>
    </dgm:pt>
    <dgm:pt modelId="{9CB95856-2482-4A5A-8FD6-E052B6334F6F}" type="sibTrans" cxnId="{01B4A7F8-BAA2-4A3F-A148-2655E93F4B9B}">
      <dgm:prSet/>
      <dgm:spPr/>
      <dgm:t>
        <a:bodyPr/>
        <a:lstStyle/>
        <a:p>
          <a:endParaRPr lang="en-GB"/>
        </a:p>
      </dgm:t>
    </dgm:pt>
    <dgm:pt modelId="{08A2C8D3-976E-466C-99C3-E836ABBB530A}">
      <dgm:prSet custT="1"/>
      <dgm:spPr/>
      <dgm:t>
        <a:bodyPr/>
        <a:lstStyle/>
        <a:p>
          <a:r>
            <a:rPr lang="en-GB" sz="1000">
              <a:latin typeface="Arial" panose="020B0604020202020204" pitchFamily="34" charset="0"/>
              <a:cs typeface="Arial" panose="020B0604020202020204" pitchFamily="34" charset="0"/>
            </a:rPr>
            <a:t>Implementation of the change:</a:t>
          </a:r>
        </a:p>
        <a:p>
          <a:r>
            <a:rPr lang="en-GB" sz="1000">
              <a:latin typeface="Arial" panose="020B0604020202020204" pitchFamily="34" charset="0"/>
              <a:cs typeface="Arial" panose="020B0604020202020204" pitchFamily="34" charset="0"/>
            </a:rPr>
            <a:t>The new HQ in Singapore and manufacturing/research and development area is established.</a:t>
          </a:r>
        </a:p>
      </dgm:t>
    </dgm:pt>
    <dgm:pt modelId="{C879BAD5-A737-4BBD-BE8A-85EA5B8928A2}" type="parTrans" cxnId="{A1B8A703-871A-4E30-BF8A-876A32EC4A2D}">
      <dgm:prSet/>
      <dgm:spPr/>
      <dgm:t>
        <a:bodyPr/>
        <a:lstStyle/>
        <a:p>
          <a:endParaRPr lang="en-GB"/>
        </a:p>
      </dgm:t>
    </dgm:pt>
    <dgm:pt modelId="{07E9F6F3-3721-4834-B34A-DB253ED14098}" type="sibTrans" cxnId="{A1B8A703-871A-4E30-BF8A-876A32EC4A2D}">
      <dgm:prSet/>
      <dgm:spPr/>
      <dgm:t>
        <a:bodyPr/>
        <a:lstStyle/>
        <a:p>
          <a:endParaRPr lang="en-GB"/>
        </a:p>
      </dgm:t>
    </dgm:pt>
    <dgm:pt modelId="{02082973-848F-4E6C-B0BC-0F798D0CD2C6}">
      <dgm:prSet/>
      <dgm:spPr/>
      <dgm:t>
        <a:bodyPr/>
        <a:lstStyle/>
        <a:p>
          <a:endParaRPr lang="en-GB" sz="1600"/>
        </a:p>
      </dgm:t>
    </dgm:pt>
    <dgm:pt modelId="{2D4C5001-532D-4EE3-A7E1-857230CCABC6}" type="parTrans" cxnId="{C8C951E1-24C1-4B5C-B1F6-FF5BAA87E856}">
      <dgm:prSet/>
      <dgm:spPr/>
      <dgm:t>
        <a:bodyPr/>
        <a:lstStyle/>
        <a:p>
          <a:endParaRPr lang="en-GB"/>
        </a:p>
      </dgm:t>
    </dgm:pt>
    <dgm:pt modelId="{48FDD93A-711F-4FB2-8BE1-3501AE96ED1B}" type="sibTrans" cxnId="{C8C951E1-24C1-4B5C-B1F6-FF5BAA87E856}">
      <dgm:prSet/>
      <dgm:spPr/>
      <dgm:t>
        <a:bodyPr/>
        <a:lstStyle/>
        <a:p>
          <a:endParaRPr lang="en-GB"/>
        </a:p>
      </dgm:t>
    </dgm:pt>
    <dgm:pt modelId="{FEAA704B-10BE-4838-BB24-774569E37F04}">
      <dgm:prSet custT="1"/>
      <dgm:spPr/>
      <dgm:t>
        <a:bodyPr/>
        <a:lstStyle/>
        <a:p>
          <a:r>
            <a:rPr lang="en-GB" sz="1000">
              <a:latin typeface="Arial" panose="020B0604020202020204" pitchFamily="34" charset="0"/>
              <a:cs typeface="Arial" panose="020B0604020202020204" pitchFamily="34" charset="0"/>
            </a:rPr>
            <a:t>The changes made are accepted and refrozen as the new norm:</a:t>
          </a:r>
        </a:p>
        <a:p>
          <a:r>
            <a:rPr lang="en-GB" sz="1000">
              <a:latin typeface="Arial" panose="020B0604020202020204" pitchFamily="34" charset="0"/>
              <a:cs typeface="Arial" panose="020B0604020202020204" pitchFamily="34" charset="0"/>
            </a:rPr>
            <a:t>The prcess or research and development begins in the new location in Singapore.</a:t>
          </a:r>
        </a:p>
      </dgm:t>
    </dgm:pt>
    <dgm:pt modelId="{41016FB5-CF35-46FA-80FD-753FD218BAA5}" type="parTrans" cxnId="{59A05841-F731-4D7C-8211-170D27BBE7A4}">
      <dgm:prSet/>
      <dgm:spPr/>
      <dgm:t>
        <a:bodyPr/>
        <a:lstStyle/>
        <a:p>
          <a:endParaRPr lang="en-GB"/>
        </a:p>
      </dgm:t>
    </dgm:pt>
    <dgm:pt modelId="{CB031CC3-1AD7-428D-AF43-58AABA3CB932}" type="sibTrans" cxnId="{59A05841-F731-4D7C-8211-170D27BBE7A4}">
      <dgm:prSet/>
      <dgm:spPr/>
      <dgm:t>
        <a:bodyPr/>
        <a:lstStyle/>
        <a:p>
          <a:endParaRPr lang="en-GB"/>
        </a:p>
      </dgm:t>
    </dgm:pt>
    <dgm:pt modelId="{E5168806-19B6-43CE-B55B-E65208708BD8}" type="pres">
      <dgm:prSet presAssocID="{0B37567D-FD77-4BBA-8EB4-60F1CB701749}" presName="Name0" presStyleCnt="0">
        <dgm:presLayoutVars>
          <dgm:chMax val="5"/>
          <dgm:chPref val="5"/>
          <dgm:dir/>
          <dgm:animLvl val="lvl"/>
        </dgm:presLayoutVars>
      </dgm:prSet>
      <dgm:spPr/>
    </dgm:pt>
    <dgm:pt modelId="{1C18AE72-D460-4776-9C92-0074EA6AF8B1}" type="pres">
      <dgm:prSet presAssocID="{45B15501-6B64-4C60-B55C-300DB3A5E5F6}" presName="parentText1" presStyleLbl="node1" presStyleIdx="0" presStyleCnt="3" custScaleX="94018" custScaleY="77138" custLinFactNeighborX="-3963">
        <dgm:presLayoutVars>
          <dgm:chMax/>
          <dgm:chPref val="3"/>
          <dgm:bulletEnabled val="1"/>
        </dgm:presLayoutVars>
      </dgm:prSet>
      <dgm:spPr/>
    </dgm:pt>
    <dgm:pt modelId="{84F16CCD-8C1D-4E49-8156-D00A1CA6BD19}" type="pres">
      <dgm:prSet presAssocID="{45B15501-6B64-4C60-B55C-300DB3A5E5F6}" presName="childText1" presStyleLbl="solidAlignAcc1" presStyleIdx="0" presStyleCnt="3" custLinFactNeighborX="-3431" custLinFactNeighborY="-3296">
        <dgm:presLayoutVars>
          <dgm:chMax val="0"/>
          <dgm:chPref val="0"/>
          <dgm:bulletEnabled val="1"/>
        </dgm:presLayoutVars>
      </dgm:prSet>
      <dgm:spPr/>
    </dgm:pt>
    <dgm:pt modelId="{54469A6A-2721-47DD-8AE2-8A8DD2CD9BF3}" type="pres">
      <dgm:prSet presAssocID="{E2C56894-A36C-4E26-9E6D-9FFA8B4EC90F}" presName="parentText2" presStyleLbl="node1" presStyleIdx="1" presStyleCnt="3" custScaleX="95891" custScaleY="75417" custLinFactNeighborX="-2291" custLinFactNeighborY="2721">
        <dgm:presLayoutVars>
          <dgm:chMax/>
          <dgm:chPref val="3"/>
          <dgm:bulletEnabled val="1"/>
        </dgm:presLayoutVars>
      </dgm:prSet>
      <dgm:spPr/>
    </dgm:pt>
    <dgm:pt modelId="{FD99E017-7F99-4E27-97BF-67AC249E50C7}" type="pres">
      <dgm:prSet presAssocID="{E2C56894-A36C-4E26-9E6D-9FFA8B4EC90F}" presName="childText2" presStyleLbl="solidAlignAcc1" presStyleIdx="1" presStyleCnt="3" custLinFactNeighborX="429" custLinFactNeighborY="-1883">
        <dgm:presLayoutVars>
          <dgm:chMax val="0"/>
          <dgm:chPref val="0"/>
          <dgm:bulletEnabled val="1"/>
        </dgm:presLayoutVars>
      </dgm:prSet>
      <dgm:spPr/>
    </dgm:pt>
    <dgm:pt modelId="{CA723463-BD2C-4339-AA3A-840F06A16E57}" type="pres">
      <dgm:prSet presAssocID="{D6DFBBD4-4271-4D5D-A82A-3356F03C2627}" presName="parentText3" presStyleLbl="node1" presStyleIdx="2" presStyleCnt="3" custScaleX="96036" custScaleY="84940">
        <dgm:presLayoutVars>
          <dgm:chMax/>
          <dgm:chPref val="3"/>
          <dgm:bulletEnabled val="1"/>
        </dgm:presLayoutVars>
      </dgm:prSet>
      <dgm:spPr/>
    </dgm:pt>
    <dgm:pt modelId="{6F558D2A-0326-4AAE-81DC-D59C022F667C}" type="pres">
      <dgm:prSet presAssocID="{D6DFBBD4-4271-4D5D-A82A-3356F03C2627}" presName="childText3" presStyleLbl="solidAlignAcc1" presStyleIdx="2" presStyleCnt="3" custLinFactNeighborX="1716" custLinFactNeighborY="-478">
        <dgm:presLayoutVars>
          <dgm:chMax val="0"/>
          <dgm:chPref val="0"/>
          <dgm:bulletEnabled val="1"/>
        </dgm:presLayoutVars>
      </dgm:prSet>
      <dgm:spPr/>
    </dgm:pt>
  </dgm:ptLst>
  <dgm:cxnLst>
    <dgm:cxn modelId="{A1B8A703-871A-4E30-BF8A-876A32EC4A2D}" srcId="{E2C56894-A36C-4E26-9E6D-9FFA8B4EC90F}" destId="{08A2C8D3-976E-466C-99C3-E836ABBB530A}" srcOrd="1" destOrd="0" parTransId="{C879BAD5-A737-4BBD-BE8A-85EA5B8928A2}" sibTransId="{07E9F6F3-3721-4834-B34A-DB253ED14098}"/>
    <dgm:cxn modelId="{A319BF12-1D60-464D-8B27-75E71343E260}" srcId="{0B37567D-FD77-4BBA-8EB4-60F1CB701749}" destId="{D6DFBBD4-4271-4D5D-A82A-3356F03C2627}" srcOrd="2" destOrd="0" parTransId="{9C1E6710-BF02-4991-A8CD-832F48CFB2EE}" sibTransId="{45D300BE-A124-4D87-9383-06EA69368D24}"/>
    <dgm:cxn modelId="{D9323615-E70A-43DB-8D17-9D20E3FF9144}" type="presOf" srcId="{08A2C8D3-976E-466C-99C3-E836ABBB530A}" destId="{FD99E017-7F99-4E27-97BF-67AC249E50C7}" srcOrd="0" destOrd="1" presId="urn:microsoft.com/office/officeart/2009/3/layout/IncreasingArrowsProcess"/>
    <dgm:cxn modelId="{10D8D83B-CCE6-4B0C-9938-16BF53567AC8}" type="presOf" srcId="{E2C56894-A36C-4E26-9E6D-9FFA8B4EC90F}" destId="{54469A6A-2721-47DD-8AE2-8A8DD2CD9BF3}" srcOrd="0" destOrd="0" presId="urn:microsoft.com/office/officeart/2009/3/layout/IncreasingArrowsProcess"/>
    <dgm:cxn modelId="{1DA6803F-EC67-4D8F-8431-CACA428DFE17}" type="presOf" srcId="{17F2F32A-3E98-4857-AD29-1DAD563A45BF}" destId="{FD99E017-7F99-4E27-97BF-67AC249E50C7}" srcOrd="0" destOrd="0" presId="urn:microsoft.com/office/officeart/2009/3/layout/IncreasingArrowsProcess"/>
    <dgm:cxn modelId="{59A05841-F731-4D7C-8211-170D27BBE7A4}" srcId="{D6DFBBD4-4271-4D5D-A82A-3356F03C2627}" destId="{FEAA704B-10BE-4838-BB24-774569E37F04}" srcOrd="1" destOrd="0" parTransId="{41016FB5-CF35-46FA-80FD-753FD218BAA5}" sibTransId="{CB031CC3-1AD7-428D-AF43-58AABA3CB932}"/>
    <dgm:cxn modelId="{2C37796F-781E-495A-984F-F5624D956189}" type="presOf" srcId="{45B15501-6B64-4C60-B55C-300DB3A5E5F6}" destId="{1C18AE72-D460-4776-9C92-0074EA6AF8B1}" srcOrd="0" destOrd="0" presId="urn:microsoft.com/office/officeart/2009/3/layout/IncreasingArrowsProcess"/>
    <dgm:cxn modelId="{3DE67770-C3C0-425A-BC06-AF537895BFEA}" srcId="{0B37567D-FD77-4BBA-8EB4-60F1CB701749}" destId="{45B15501-6B64-4C60-B55C-300DB3A5E5F6}" srcOrd="0" destOrd="0" parTransId="{B8471008-1B30-46AC-90B8-AC39C3F4687D}" sibTransId="{EC6F9384-A2D5-4227-9760-66B00877C9C2}"/>
    <dgm:cxn modelId="{41648CA0-FACC-478B-8CA9-16544F602B71}" srcId="{0B37567D-FD77-4BBA-8EB4-60F1CB701749}" destId="{E2C56894-A36C-4E26-9E6D-9FFA8B4EC90F}" srcOrd="1" destOrd="0" parTransId="{8B904116-8E78-42D8-AC74-B7C222A23C72}" sibTransId="{4FC02EBF-E817-4445-957E-FBDCA54D25B9}"/>
    <dgm:cxn modelId="{74FAFBAC-4935-4A61-89D0-A11381A4C1FD}" type="presOf" srcId="{0B37567D-FD77-4BBA-8EB4-60F1CB701749}" destId="{E5168806-19B6-43CE-B55B-E65208708BD8}" srcOrd="0" destOrd="0" presId="urn:microsoft.com/office/officeart/2009/3/layout/IncreasingArrowsProcess"/>
    <dgm:cxn modelId="{5F9F4CB7-C2AA-409A-87EE-EBE296B498E0}" type="presOf" srcId="{02082973-848F-4E6C-B0BC-0F798D0CD2C6}" destId="{6F558D2A-0326-4AAE-81DC-D59C022F667C}" srcOrd="0" destOrd="0" presId="urn:microsoft.com/office/officeart/2009/3/layout/IncreasingArrowsProcess"/>
    <dgm:cxn modelId="{EC94A5C9-A6CF-48A6-A33A-D86D5E05B925}" srcId="{45B15501-6B64-4C60-B55C-300DB3A5E5F6}" destId="{80BB219C-864B-491A-9EC4-EEE87EDD95AC}" srcOrd="0" destOrd="0" parTransId="{806865B8-40D3-4B38-AB84-E2FED7DD7DBB}" sibTransId="{A2DD92DE-12F9-49E7-A37A-7979C37655AF}"/>
    <dgm:cxn modelId="{C8C951E1-24C1-4B5C-B1F6-FF5BAA87E856}" srcId="{D6DFBBD4-4271-4D5D-A82A-3356F03C2627}" destId="{02082973-848F-4E6C-B0BC-0F798D0CD2C6}" srcOrd="0" destOrd="0" parTransId="{2D4C5001-532D-4EE3-A7E1-857230CCABC6}" sibTransId="{48FDD93A-711F-4FB2-8BE1-3501AE96ED1B}"/>
    <dgm:cxn modelId="{F85E4BE4-4F54-4A74-AAB9-F20B232B0537}" type="presOf" srcId="{80BB219C-864B-491A-9EC4-EEE87EDD95AC}" destId="{84F16CCD-8C1D-4E49-8156-D00A1CA6BD19}" srcOrd="0" destOrd="0" presId="urn:microsoft.com/office/officeart/2009/3/layout/IncreasingArrowsProcess"/>
    <dgm:cxn modelId="{12D414F3-4BAA-4945-951B-032024DAA6E1}" type="presOf" srcId="{D6DFBBD4-4271-4D5D-A82A-3356F03C2627}" destId="{CA723463-BD2C-4339-AA3A-840F06A16E57}" srcOrd="0" destOrd="0" presId="urn:microsoft.com/office/officeart/2009/3/layout/IncreasingArrowsProcess"/>
    <dgm:cxn modelId="{01B4A7F8-BAA2-4A3F-A148-2655E93F4B9B}" srcId="{E2C56894-A36C-4E26-9E6D-9FFA8B4EC90F}" destId="{17F2F32A-3E98-4857-AD29-1DAD563A45BF}" srcOrd="0" destOrd="0" parTransId="{DA0612A1-0226-4ED1-AAF9-78F65AD1CBA4}" sibTransId="{9CB95856-2482-4A5A-8FD6-E052B6334F6F}"/>
    <dgm:cxn modelId="{6C4419FC-410A-450F-84F0-CCEF4395BFE5}" type="presOf" srcId="{FEAA704B-10BE-4838-BB24-774569E37F04}" destId="{6F558D2A-0326-4AAE-81DC-D59C022F667C}" srcOrd="0" destOrd="1" presId="urn:microsoft.com/office/officeart/2009/3/layout/IncreasingArrowsProcess"/>
    <dgm:cxn modelId="{C3A1F340-8E90-4865-B840-5B46A6327545}" type="presParOf" srcId="{E5168806-19B6-43CE-B55B-E65208708BD8}" destId="{1C18AE72-D460-4776-9C92-0074EA6AF8B1}" srcOrd="0" destOrd="0" presId="urn:microsoft.com/office/officeart/2009/3/layout/IncreasingArrowsProcess"/>
    <dgm:cxn modelId="{29F8739C-EE41-4D2C-B6DA-087332A52942}" type="presParOf" srcId="{E5168806-19B6-43CE-B55B-E65208708BD8}" destId="{84F16CCD-8C1D-4E49-8156-D00A1CA6BD19}" srcOrd="1" destOrd="0" presId="urn:microsoft.com/office/officeart/2009/3/layout/IncreasingArrowsProcess"/>
    <dgm:cxn modelId="{4B7E8006-C85D-4ABC-8C5F-F89151AC634A}" type="presParOf" srcId="{E5168806-19B6-43CE-B55B-E65208708BD8}" destId="{54469A6A-2721-47DD-8AE2-8A8DD2CD9BF3}" srcOrd="2" destOrd="0" presId="urn:microsoft.com/office/officeart/2009/3/layout/IncreasingArrowsProcess"/>
    <dgm:cxn modelId="{A77004A0-D410-42F0-A69C-90A0B334E110}" type="presParOf" srcId="{E5168806-19B6-43CE-B55B-E65208708BD8}" destId="{FD99E017-7F99-4E27-97BF-67AC249E50C7}" srcOrd="3" destOrd="0" presId="urn:microsoft.com/office/officeart/2009/3/layout/IncreasingArrowsProcess"/>
    <dgm:cxn modelId="{8D53D896-D7A9-4B6B-9888-B372A65E9E45}" type="presParOf" srcId="{E5168806-19B6-43CE-B55B-E65208708BD8}" destId="{CA723463-BD2C-4339-AA3A-840F06A16E57}" srcOrd="4" destOrd="0" presId="urn:microsoft.com/office/officeart/2009/3/layout/IncreasingArrowsProcess"/>
    <dgm:cxn modelId="{CE86FB88-0C43-4695-B791-01640C39E4A2}" type="presParOf" srcId="{E5168806-19B6-43CE-B55B-E65208708BD8}" destId="{6F558D2A-0326-4AAE-81DC-D59C022F667C}" srcOrd="5" destOrd="0" presId="urn:microsoft.com/office/officeart/2009/3/layout/IncreasingArrows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18AE72-D460-4776-9C92-0074EA6AF8B1}">
      <dsp:nvSpPr>
        <dsp:cNvPr id="0" name=""/>
        <dsp:cNvSpPr/>
      </dsp:nvSpPr>
      <dsp:spPr>
        <a:xfrm>
          <a:off x="363244" y="54873"/>
          <a:ext cx="5460136" cy="652432"/>
        </a:xfrm>
        <a:prstGeom prst="rightArrow">
          <a:avLst>
            <a:gd name="adj1" fmla="val 50000"/>
            <a:gd name="adj2" fmla="val 5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134271" numCol="1" spcCol="1270" anchor="ctr" anchorCtr="0">
          <a:noAutofit/>
        </a:bodyPr>
        <a:lstStyle/>
        <a:p>
          <a:pPr marL="0" lvl="0" indent="0" algn="l" defTabSz="444500">
            <a:lnSpc>
              <a:spcPct val="90000"/>
            </a:lnSpc>
            <a:spcBef>
              <a:spcPct val="0"/>
            </a:spcBef>
            <a:spcAft>
              <a:spcPct val="35000"/>
            </a:spcAft>
            <a:buNone/>
          </a:pPr>
          <a:r>
            <a:rPr lang="en-GB" sz="1000" kern="1200"/>
            <a:t>Unfreezing</a:t>
          </a:r>
        </a:p>
      </dsp:txBody>
      <dsp:txXfrm>
        <a:off x="363244" y="217981"/>
        <a:ext cx="5297028" cy="326216"/>
      </dsp:txXfrm>
    </dsp:sp>
    <dsp:sp modelId="{84F16CCD-8C1D-4E49-8156-D00A1CA6BD19}">
      <dsp:nvSpPr>
        <dsp:cNvPr id="0" name=""/>
        <dsp:cNvSpPr/>
      </dsp:nvSpPr>
      <dsp:spPr>
        <a:xfrm>
          <a:off x="358322" y="556721"/>
          <a:ext cx="1788723" cy="1629321"/>
        </a:xfrm>
        <a:prstGeom prst="rect">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Creates awarness through communication:</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Dyson's staff is announced of the new project of electric cars and of the new location.</a:t>
          </a:r>
        </a:p>
      </dsp:txBody>
      <dsp:txXfrm>
        <a:off x="358322" y="556721"/>
        <a:ext cx="1788723" cy="1629321"/>
      </dsp:txXfrm>
    </dsp:sp>
    <dsp:sp modelId="{54469A6A-2721-47DD-8AE2-8A8DD2CD9BF3}">
      <dsp:nvSpPr>
        <dsp:cNvPr id="0" name=""/>
        <dsp:cNvSpPr/>
      </dsp:nvSpPr>
      <dsp:spPr>
        <a:xfrm>
          <a:off x="2198912" y="367098"/>
          <a:ext cx="3853686" cy="637876"/>
        </a:xfrm>
        <a:prstGeom prst="rightArrow">
          <a:avLst>
            <a:gd name="adj1" fmla="val 50000"/>
            <a:gd name="adj2" fmla="val 5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134271" numCol="1" spcCol="1270" anchor="ctr" anchorCtr="0">
          <a:noAutofit/>
        </a:bodyPr>
        <a:lstStyle/>
        <a:p>
          <a:pPr marL="0" lvl="0" indent="0" algn="l" defTabSz="444500">
            <a:lnSpc>
              <a:spcPct val="90000"/>
            </a:lnSpc>
            <a:spcBef>
              <a:spcPct val="0"/>
            </a:spcBef>
            <a:spcAft>
              <a:spcPct val="35000"/>
            </a:spcAft>
            <a:buNone/>
          </a:pPr>
          <a:r>
            <a:rPr lang="en-GB" sz="1000" kern="1200"/>
            <a:t>Moving</a:t>
          </a:r>
        </a:p>
      </dsp:txBody>
      <dsp:txXfrm>
        <a:off x="2198912" y="526567"/>
        <a:ext cx="3694217" cy="318938"/>
      </dsp:txXfrm>
    </dsp:sp>
    <dsp:sp modelId="{FD99E017-7F99-4E27-97BF-67AC249E50C7}">
      <dsp:nvSpPr>
        <dsp:cNvPr id="0" name=""/>
        <dsp:cNvSpPr/>
      </dsp:nvSpPr>
      <dsp:spPr>
        <a:xfrm>
          <a:off x="2216090" y="861676"/>
          <a:ext cx="1788723" cy="1629321"/>
        </a:xfrm>
        <a:prstGeom prst="rect">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Implementation of the change:</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The new HQ in Singapore and manufacturing/research and development area is established.</a:t>
          </a:r>
        </a:p>
      </dsp:txBody>
      <dsp:txXfrm>
        <a:off x="2216090" y="861676"/>
        <a:ext cx="1788723" cy="1629321"/>
      </dsp:txXfrm>
    </dsp:sp>
    <dsp:sp modelId="{CA723463-BD2C-4339-AA3A-840F06A16E57}">
      <dsp:nvSpPr>
        <dsp:cNvPr id="0" name=""/>
        <dsp:cNvSpPr/>
      </dsp:nvSpPr>
      <dsp:spPr>
        <a:xfrm>
          <a:off x="4041340" y="585745"/>
          <a:ext cx="2141695" cy="718422"/>
        </a:xfrm>
        <a:prstGeom prst="rightArrow">
          <a:avLst>
            <a:gd name="adj1" fmla="val 50000"/>
            <a:gd name="adj2" fmla="val 5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254000" bIns="134271" numCol="1" spcCol="1270" anchor="ctr" anchorCtr="0">
          <a:noAutofit/>
        </a:bodyPr>
        <a:lstStyle/>
        <a:p>
          <a:pPr marL="0" lvl="0" indent="0" algn="l" defTabSz="444500">
            <a:lnSpc>
              <a:spcPct val="90000"/>
            </a:lnSpc>
            <a:spcBef>
              <a:spcPct val="0"/>
            </a:spcBef>
            <a:spcAft>
              <a:spcPct val="35000"/>
            </a:spcAft>
            <a:buNone/>
          </a:pPr>
          <a:r>
            <a:rPr lang="en-GB" sz="1000" kern="1200"/>
            <a:t>Freezing</a:t>
          </a:r>
        </a:p>
      </dsp:txBody>
      <dsp:txXfrm>
        <a:off x="4041340" y="765351"/>
        <a:ext cx="1962090" cy="359211"/>
      </dsp:txXfrm>
    </dsp:sp>
    <dsp:sp modelId="{6F558D2A-0326-4AAE-81DC-D59C022F667C}">
      <dsp:nvSpPr>
        <dsp:cNvPr id="0" name=""/>
        <dsp:cNvSpPr/>
      </dsp:nvSpPr>
      <dsp:spPr>
        <a:xfrm>
          <a:off x="4027834" y="1166615"/>
          <a:ext cx="1788723" cy="1605476"/>
        </a:xfrm>
        <a:prstGeom prst="rect">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711200">
            <a:lnSpc>
              <a:spcPct val="90000"/>
            </a:lnSpc>
            <a:spcBef>
              <a:spcPct val="0"/>
            </a:spcBef>
            <a:spcAft>
              <a:spcPct val="35000"/>
            </a:spcAft>
            <a:buNone/>
          </a:pPr>
          <a:endParaRPr lang="en-GB" sz="1600" kern="1200"/>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The changes made are accepted and refrozen as the new norm:</a:t>
          </a:r>
        </a:p>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The prcess or research and development begins in the new location in Singapore.</a:t>
          </a:r>
        </a:p>
      </dsp:txBody>
      <dsp:txXfrm>
        <a:off x="4027834" y="1166615"/>
        <a:ext cx="1788723" cy="1605476"/>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fc3fdce91f64bace51452125093a1c94">
  <xsd:schema xmlns:xsd="http://www.w3.org/2001/XMLSchema" xmlns:xs="http://www.w3.org/2001/XMLSchema" xmlns:p="http://schemas.microsoft.com/office/2006/metadata/properties" xmlns:ns3="9d0d5cce-d4dc-4043-8325-c992d2f588cd" targetNamespace="http://schemas.microsoft.com/office/2006/metadata/properties" ma:root="true" ma:fieldsID="86437d79cbd859ca4c421760dbcd874f"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3F579A-FDE1-40BB-B5FB-6E7A323FFCE7}">
  <ds:schemaRefs>
    <ds:schemaRef ds:uri="http://schemas.openxmlformats.org/officeDocument/2006/bibliography"/>
  </ds:schemaRefs>
</ds:datastoreItem>
</file>

<file path=customXml/itemProps2.xml><?xml version="1.0" encoding="utf-8"?>
<ds:datastoreItem xmlns:ds="http://schemas.openxmlformats.org/officeDocument/2006/customXml" ds:itemID="{508CBE79-92B9-4583-8EEB-3BF52CB5D4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F5C547-B0CB-4CB8-BA33-E1CFE4620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D54BC5-46A7-4B34-8BC7-CEFE1DE010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6520</Words>
  <Characters>37168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An Analysis and Critical Evaluation of a Major Change Previously Implemented within an Organisation</vt:lpstr>
    </vt:vector>
  </TitlesOfParts>
  <Company/>
  <LinksUpToDate>false</LinksUpToDate>
  <CharactersWithSpaces>43601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Evaluation of a Major Change Previously Implemented within an Organisation</dc:title>
  <dc:subject>Leading and Implementing Workplace Change - BMSW6103</dc:subject>
  <dc:creator>Elena Alexandra Moise (1908804)</dc:creator>
  <dc:description/>
  <cp:lastModifiedBy>Elena Alexandra Moise (1908804)</cp:lastModifiedBy>
  <cp:revision>949</cp:revision>
  <dcterms:created xsi:type="dcterms:W3CDTF">2022-03-01T08:22:00Z</dcterms:created>
  <dcterms:modified xsi:type="dcterms:W3CDTF">2022-03-16T09:33:00Z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