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5193032"/>
        <w:docPartObj>
          <w:docPartGallery w:val="Cover Pages"/>
          <w:docPartUnique/>
        </w:docPartObj>
      </w:sdtPr>
      <w:sdtEndPr>
        <w:rPr>
          <w:b/>
          <w:bCs/>
          <w:sz w:val="28"/>
          <w:szCs w:val="28"/>
          <w:u w:val="single"/>
        </w:rPr>
      </w:sdtEndPr>
      <w:sdtContent>
        <w:p w14:paraId="7AB879EC" w14:textId="77777777" w:rsidR="00376E53" w:rsidRDefault="00000000">
          <w:r>
            <w:rPr>
              <w:noProof/>
            </w:rPr>
            <mc:AlternateContent>
              <mc:Choice Requires="wpg">
                <w:drawing>
                  <wp:anchor distT="0" distB="0" distL="114300" distR="114300" simplePos="0" relativeHeight="251664384" behindDoc="0" locked="0" layoutInCell="1" allowOverlap="1" wp14:anchorId="1AD3BD16" wp14:editId="4809B92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774" cy="1291535"/>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4774" cy="1291535"/>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p>
        <w:p w14:paraId="122A5EA1" w14:textId="77777777" w:rsidR="00376E53" w:rsidRDefault="00000000">
          <w:pPr>
            <w:rPr>
              <w:b/>
              <w:bCs/>
              <w:sz w:val="28"/>
              <w:szCs w:val="28"/>
              <w:u w:val="single"/>
            </w:rPr>
          </w:pPr>
          <w:r>
            <w:rPr>
              <w:noProof/>
            </w:rPr>
            <mc:AlternateContent>
              <mc:Choice Requires="wps">
                <w:drawing>
                  <wp:anchor distT="0" distB="0" distL="114300" distR="114300" simplePos="0" relativeHeight="251662336" behindDoc="0" locked="0" layoutInCell="1" allowOverlap="1" wp14:anchorId="3811D86D" wp14:editId="1FA8A8B6">
                    <wp:simplePos x="0" y="0"/>
                    <wp:positionH relativeFrom="page">
                      <wp:posOffset>2312229</wp:posOffset>
                    </wp:positionH>
                    <wp:positionV relativeFrom="page">
                      <wp:posOffset>7950228</wp:posOffset>
                    </wp:positionV>
                    <wp:extent cx="4953056" cy="1062609"/>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4953056" cy="10626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260B5" w14:textId="77777777" w:rsidR="00376E53" w:rsidRPr="00353098" w:rsidRDefault="00000000" w:rsidP="00376E53">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BSC Sports and Exercise Science</w:t>
                                </w:r>
                              </w:p>
                              <w:p w14:paraId="1E14C165" w14:textId="77777777" w:rsidR="00376E53" w:rsidRPr="00353098" w:rsidRDefault="00000000" w:rsidP="00376E53">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Module: BM</w:t>
                                </w:r>
                                <w:r>
                                  <w:rPr>
                                    <w:rFonts w:ascii="Times New Roman" w:hAnsi="Times New Roman" w:cs="Times New Roman"/>
                                    <w:color w:val="4472C4" w:themeColor="accent1"/>
                                    <w:sz w:val="28"/>
                                    <w:szCs w:val="28"/>
                                  </w:rPr>
                                  <w:t>HN</w:t>
                                </w:r>
                                <w:r w:rsidRPr="00353098">
                                  <w:rPr>
                                    <w:rFonts w:ascii="Times New Roman" w:hAnsi="Times New Roman" w:cs="Times New Roman"/>
                                    <w:color w:val="4472C4" w:themeColor="accent1"/>
                                    <w:sz w:val="28"/>
                                    <w:szCs w:val="28"/>
                                  </w:rPr>
                                  <w:t>400</w:t>
                                </w:r>
                                <w:r>
                                  <w:rPr>
                                    <w:rFonts w:ascii="Times New Roman" w:hAnsi="Times New Roman" w:cs="Times New Roman"/>
                                    <w:color w:val="4472C4" w:themeColor="accent1"/>
                                    <w:sz w:val="28"/>
                                    <w:szCs w:val="28"/>
                                  </w:rPr>
                                  <w:t>2</w:t>
                                </w:r>
                              </w:p>
                              <w:p w14:paraId="1D4BF7AA" w14:textId="77777777" w:rsidR="00376E53" w:rsidRPr="00353098" w:rsidRDefault="00000000" w:rsidP="00376E53">
                                <w:pPr>
                                  <w:pStyle w:val="NoSpacing"/>
                                  <w:rPr>
                                    <w:rFonts w:ascii="Times New Roman" w:hAnsi="Times New Roman" w:cs="Times New Roman"/>
                                    <w:color w:val="595959" w:themeColor="text1" w:themeTint="A6"/>
                                    <w:sz w:val="20"/>
                                    <w:szCs w:val="20"/>
                                  </w:rPr>
                                </w:pPr>
                                <w:r w:rsidRPr="00353098">
                                  <w:rPr>
                                    <w:rFonts w:ascii="Times New Roman" w:hAnsi="Times New Roman" w:cs="Times New Roman"/>
                                    <w:color w:val="4472C4" w:themeColor="accent1"/>
                                    <w:sz w:val="28"/>
                                    <w:szCs w:val="28"/>
                                  </w:rPr>
                                  <w:t xml:space="preserve">Module Lead: </w:t>
                                </w:r>
                                <w:r>
                                  <w:rPr>
                                    <w:rFonts w:ascii="Times New Roman" w:hAnsi="Times New Roman" w:cs="Times New Roman"/>
                                    <w:color w:val="4472C4" w:themeColor="accent1"/>
                                    <w:sz w:val="28"/>
                                    <w:szCs w:val="28"/>
                                  </w:rPr>
                                  <w:t>Alison Connaughton</w:t>
                                </w:r>
                              </w:p>
                              <w:p w14:paraId="0669028A" w14:textId="77777777" w:rsidR="00376E53" w:rsidRDefault="00376E5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3811D86D" id="_x0000_t202" coordsize="21600,21600" o:spt="202" path="m,l,21600r21600,l21600,xe">
                    <v:stroke joinstyle="miter"/>
                    <v:path gradientshapeok="t" o:connecttype="rect"/>
                  </v:shapetype>
                  <v:shape id="Text Box 153" o:spid="_x0000_s1026" type="#_x0000_t202" style="position:absolute;margin-left:182.05pt;margin-top:626pt;width:390pt;height:83.65pt;z-index:251662336;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" filled="f" stroked="f" strokeweight=".5pt">
                    <v:textbox style="mso-fit-shape-to-text:t" inset="126pt,0,54pt,0">
                      <w:txbxContent>
                        <w:p w14:paraId="2A1260B5" w14:textId="77777777" w:rsidR="00376E53" w:rsidRPr="00353098" w:rsidRDefault="00000000" w:rsidP="00376E53">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BSC Sports and Exercise Science</w:t>
                          </w:r>
                        </w:p>
                        <w:p w14:paraId="1E14C165" w14:textId="77777777" w:rsidR="00376E53" w:rsidRPr="00353098" w:rsidRDefault="00000000" w:rsidP="00376E53">
                          <w:pPr>
                            <w:pStyle w:val="NoSpacing"/>
                            <w:rPr>
                              <w:rFonts w:ascii="Times New Roman" w:hAnsi="Times New Roman" w:cs="Times New Roman"/>
                              <w:color w:val="4472C4" w:themeColor="accent1"/>
                              <w:sz w:val="28"/>
                              <w:szCs w:val="28"/>
                            </w:rPr>
                          </w:pPr>
                          <w:r w:rsidRPr="00353098">
                            <w:rPr>
                              <w:rFonts w:ascii="Times New Roman" w:hAnsi="Times New Roman" w:cs="Times New Roman"/>
                              <w:color w:val="4472C4" w:themeColor="accent1"/>
                              <w:sz w:val="28"/>
                              <w:szCs w:val="28"/>
                            </w:rPr>
                            <w:t>Module: BM</w:t>
                          </w:r>
                          <w:r>
                            <w:rPr>
                              <w:rFonts w:ascii="Times New Roman" w:hAnsi="Times New Roman" w:cs="Times New Roman"/>
                              <w:color w:val="4472C4" w:themeColor="accent1"/>
                              <w:sz w:val="28"/>
                              <w:szCs w:val="28"/>
                            </w:rPr>
                            <w:t>HN</w:t>
                          </w:r>
                          <w:r w:rsidRPr="00353098">
                            <w:rPr>
                              <w:rFonts w:ascii="Times New Roman" w:hAnsi="Times New Roman" w:cs="Times New Roman"/>
                              <w:color w:val="4472C4" w:themeColor="accent1"/>
                              <w:sz w:val="28"/>
                              <w:szCs w:val="28"/>
                            </w:rPr>
                            <w:t>400</w:t>
                          </w:r>
                          <w:r>
                            <w:rPr>
                              <w:rFonts w:ascii="Times New Roman" w:hAnsi="Times New Roman" w:cs="Times New Roman"/>
                              <w:color w:val="4472C4" w:themeColor="accent1"/>
                              <w:sz w:val="28"/>
                              <w:szCs w:val="28"/>
                            </w:rPr>
                            <w:t>2</w:t>
                          </w:r>
                        </w:p>
                        <w:p w14:paraId="1D4BF7AA" w14:textId="77777777" w:rsidR="00376E53" w:rsidRPr="00353098" w:rsidRDefault="00000000" w:rsidP="00376E53">
                          <w:pPr>
                            <w:pStyle w:val="NoSpacing"/>
                            <w:rPr>
                              <w:rFonts w:ascii="Times New Roman" w:hAnsi="Times New Roman" w:cs="Times New Roman"/>
                              <w:color w:val="595959" w:themeColor="text1" w:themeTint="A6"/>
                              <w:sz w:val="20"/>
                              <w:szCs w:val="20"/>
                            </w:rPr>
                          </w:pPr>
                          <w:r w:rsidRPr="00353098">
                            <w:rPr>
                              <w:rFonts w:ascii="Times New Roman" w:hAnsi="Times New Roman" w:cs="Times New Roman"/>
                              <w:color w:val="4472C4" w:themeColor="accent1"/>
                              <w:sz w:val="28"/>
                              <w:szCs w:val="28"/>
                            </w:rPr>
                            <w:t xml:space="preserve">Module Lead: </w:t>
                          </w:r>
                          <w:r>
                            <w:rPr>
                              <w:rFonts w:ascii="Times New Roman" w:hAnsi="Times New Roman" w:cs="Times New Roman"/>
                              <w:color w:val="4472C4" w:themeColor="accent1"/>
                              <w:sz w:val="28"/>
                              <w:szCs w:val="28"/>
                            </w:rPr>
                            <w:t>Alison Connaughton</w:t>
                          </w:r>
                        </w:p>
                        <w:p w14:paraId="0669028A" w14:textId="77777777" w:rsidR="00376E53" w:rsidRDefault="00376E53">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5D232A" wp14:editId="241ABBF4">
                    <wp:simplePos x="0" y="0"/>
                    <wp:positionH relativeFrom="page">
                      <wp:posOffset>2193842</wp:posOffset>
                    </wp:positionH>
                    <wp:positionV relativeFrom="page">
                      <wp:posOffset>8435837</wp:posOffset>
                    </wp:positionV>
                    <wp:extent cx="4611757" cy="1388828"/>
                    <wp:effectExtent l="0" t="0" r="0" b="1905"/>
                    <wp:wrapSquare wrapText="bothSides"/>
                    <wp:docPr id="152" name="Text Box 152"/>
                    <wp:cNvGraphicFramePr/>
                    <a:graphic xmlns:a="http://schemas.openxmlformats.org/drawingml/2006/main">
                      <a:graphicData uri="http://schemas.microsoft.com/office/word/2010/wordprocessingShape">
                        <wps:wsp>
                          <wps:cNvSpPr txBox="1"/>
                          <wps:spPr>
                            <a:xfrm>
                              <a:off x="0" y="0"/>
                              <a:ext cx="4611757" cy="13888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65F9A" w14:textId="77777777" w:rsidR="00376E53" w:rsidRDefault="00000000" w:rsidP="009C3347">
                                <w:pPr>
                                  <w:pStyle w:val="NoSpacing"/>
                                  <w:ind w:left="284"/>
                                  <w:rPr>
                                    <w:color w:val="595959" w:themeColor="text1" w:themeTint="A6"/>
                                    <w:sz w:val="28"/>
                                    <w:szCs w:val="28"/>
                                  </w:rPr>
                                </w:pPr>
                                <w:r>
                                  <w:rPr>
                                    <w:color w:val="595959" w:themeColor="text1" w:themeTint="A6"/>
                                    <w:sz w:val="28"/>
                                    <w:szCs w:val="28"/>
                                  </w:rPr>
                                  <w:t>Richard Bakewell (2204367)</w:t>
                                </w:r>
                              </w:p>
                              <w:p w14:paraId="2ABE9BF2" w14:textId="77777777" w:rsidR="00376E53" w:rsidRDefault="00000000" w:rsidP="009C3347">
                                <w:pPr>
                                  <w:pStyle w:val="NoSpacing"/>
                                  <w:rPr>
                                    <w:color w:val="595959" w:themeColor="text1" w:themeTint="A6"/>
                                    <w:sz w:val="28"/>
                                    <w:szCs w:val="28"/>
                                  </w:rPr>
                                </w:pPr>
                                <w:r>
                                  <w:rPr>
                                    <w:color w:val="595959" w:themeColor="text1" w:themeTint="A6"/>
                                    <w:sz w:val="28"/>
                                    <w:szCs w:val="28"/>
                                  </w:rPr>
                                  <w:t xml:space="preserve">    Date submitted: 04/12/2022</w:t>
                                </w:r>
                              </w:p>
                              <w:p w14:paraId="6D715646" w14:textId="77777777" w:rsidR="00376E53" w:rsidRDefault="00376E5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45D232A" id="Text Box 152" o:spid="_x0000_s1027" type="#_x0000_t202" style="position:absolute;margin-left:172.75pt;margin-top:664.25pt;width:363.15pt;height:109.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" filled="f" stroked="f" strokeweight=".5pt">
                    <v:textbox inset="126pt,0,54pt,0">
                      <w:txbxContent>
                        <w:p w14:paraId="74F65F9A" w14:textId="77777777" w:rsidR="00376E53" w:rsidRDefault="00000000" w:rsidP="009C3347">
                          <w:pPr>
                            <w:pStyle w:val="NoSpacing"/>
                            <w:ind w:left="284"/>
                            <w:rPr>
                              <w:color w:val="595959" w:themeColor="text1" w:themeTint="A6"/>
                              <w:sz w:val="28"/>
                              <w:szCs w:val="28"/>
                            </w:rPr>
                          </w:pPr>
                          <w:r>
                            <w:rPr>
                              <w:color w:val="595959" w:themeColor="text1" w:themeTint="A6"/>
                              <w:sz w:val="28"/>
                              <w:szCs w:val="28"/>
                            </w:rPr>
                            <w:t>Richard Bakewell (2204367)</w:t>
                          </w:r>
                        </w:p>
                        <w:p w14:paraId="2ABE9BF2" w14:textId="77777777" w:rsidR="00376E53" w:rsidRDefault="00000000" w:rsidP="009C3347">
                          <w:pPr>
                            <w:pStyle w:val="NoSpacing"/>
                            <w:rPr>
                              <w:color w:val="595959" w:themeColor="text1" w:themeTint="A6"/>
                              <w:sz w:val="28"/>
                              <w:szCs w:val="28"/>
                            </w:rPr>
                          </w:pPr>
                          <w:r>
                            <w:rPr>
                              <w:color w:val="595959" w:themeColor="text1" w:themeTint="A6"/>
                              <w:sz w:val="28"/>
                              <w:szCs w:val="28"/>
                            </w:rPr>
                            <w:t xml:space="preserve">    Date submitted: 04/12/2022</w:t>
                          </w:r>
                        </w:p>
                        <w:p w14:paraId="6D715646" w14:textId="77777777" w:rsidR="00376E53" w:rsidRDefault="00376E53">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0A9543C" wp14:editId="6B115E68">
                    <wp:simplePos x="0" y="0"/>
                    <wp:positionH relativeFrom="page">
                      <wp:align>center</wp:align>
                    </wp:positionH>
                    <mc:AlternateContent>
                      <mc:Choice Requires="wp14">
                        <wp:positionV relativeFrom="page">
                          <wp14:pctPosVOffset>30000</wp14:pctPosVOffset>
                        </wp:positionV>
                      </mc:Choice>
                      <mc:Fallback>
                        <wp:positionV relativeFrom="page">
                          <wp:posOffset>3206750</wp:posOffset>
                        </wp:positionV>
                      </mc:Fallback>
                    </mc:AlternateContent>
                    <wp:extent cx="7116044" cy="28460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116044" cy="28460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A8565C" w14:textId="77777777" w:rsidR="00376E53" w:rsidRPr="009C3347" w:rsidRDefault="00000000">
                                <w:pPr>
                                  <w:jc w:val="right"/>
                                  <w:rPr>
                                    <w:smallCaps/>
                                    <w:color w:val="404040" w:themeColor="text1" w:themeTint="BF"/>
                                    <w:sz w:val="32"/>
                                    <w:szCs w:val="32"/>
                                  </w:rPr>
                                </w:pPr>
                                <w:r w:rsidRPr="003C3415">
                                  <w:rPr>
                                    <w:caps/>
                                    <w:color w:val="4472C4" w:themeColor="accent1"/>
                                    <w:sz w:val="32"/>
                                    <w:szCs w:val="32"/>
                                    <w:u w:val="single"/>
                                  </w:rPr>
                                  <w:t>laboratory</w:t>
                                </w:r>
                                <w:r w:rsidR="009C3347" w:rsidRPr="003C3415">
                                  <w:rPr>
                                    <w:caps/>
                                    <w:color w:val="4472C4" w:themeColor="accent1"/>
                                    <w:sz w:val="32"/>
                                    <w:szCs w:val="32"/>
                                    <w:u w:val="single"/>
                                  </w:rPr>
                                  <w:t xml:space="preserve"> report</w:t>
                                </w:r>
                                <w:r w:rsidR="009C3347" w:rsidRPr="009C3347">
                                  <w:rPr>
                                    <w:caps/>
                                    <w:color w:val="4472C4" w:themeColor="accent1"/>
                                    <w:sz w:val="32"/>
                                    <w:szCs w:val="32"/>
                                  </w:rPr>
                                  <w:t>: to compare the mood state of students before and after an exercise session lasting at least 20 minutes.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shape w14:anchorId="30A9543C" id="Text Box 154" o:spid="_x0000_s1028" type="#_x0000_t202" style="position:absolute;margin-left:0;margin-top:0;width:560.3pt;height:224.1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" filled="f" stroked="f" strokeweight=".5pt">
                    <v:textbox inset="126pt,0,54pt,0">
                      <w:txbxContent>
                        <w:p w14:paraId="2FA8565C" w14:textId="77777777" w:rsidR="00376E53" w:rsidRPr="009C3347" w:rsidRDefault="00000000">
                          <w:pPr>
                            <w:jc w:val="right"/>
                            <w:rPr>
                              <w:smallCaps/>
                              <w:color w:val="404040" w:themeColor="text1" w:themeTint="BF"/>
                              <w:sz w:val="32"/>
                              <w:szCs w:val="32"/>
                            </w:rPr>
                          </w:pPr>
                          <w:r w:rsidRPr="003C3415">
                            <w:rPr>
                              <w:caps/>
                              <w:color w:val="4472C4" w:themeColor="accent1"/>
                              <w:sz w:val="32"/>
                              <w:szCs w:val="32"/>
                              <w:u w:val="single"/>
                            </w:rPr>
                            <w:t>laboratory</w:t>
                          </w:r>
                          <w:r w:rsidR="009C3347" w:rsidRPr="003C3415">
                            <w:rPr>
                              <w:caps/>
                              <w:color w:val="4472C4" w:themeColor="accent1"/>
                              <w:sz w:val="32"/>
                              <w:szCs w:val="32"/>
                              <w:u w:val="single"/>
                            </w:rPr>
                            <w:t xml:space="preserve"> report</w:t>
                          </w:r>
                          <w:r w:rsidR="009C3347" w:rsidRPr="009C3347">
                            <w:rPr>
                              <w:caps/>
                              <w:color w:val="4472C4" w:themeColor="accent1"/>
                              <w:sz w:val="32"/>
                              <w:szCs w:val="32"/>
                            </w:rPr>
                            <w:t>: to compare the mood state of students before and after an exercise session lasting at least 20 minutes.</w:t>
                          </w:r>
                        </w:p>
                      </w:txbxContent>
                    </v:textbox>
                    <w10:wrap type="square" anchorx="page" anchory="page"/>
                  </v:shape>
                </w:pict>
              </mc:Fallback>
            </mc:AlternateContent>
          </w:r>
          <w:r>
            <w:rPr>
              <w:b/>
              <w:bCs/>
              <w:sz w:val="28"/>
              <w:szCs w:val="28"/>
              <w:u w:val="single"/>
            </w:rPr>
            <w:br w:type="page"/>
          </w:r>
        </w:p>
      </w:sdtContent>
    </w:sdt>
    <w:p w14:paraId="7E7CFEC2" w14:textId="77777777" w:rsidR="00B34E2A" w:rsidRPr="003C3415" w:rsidRDefault="00000000" w:rsidP="002A4C4E">
      <w:pPr>
        <w:spacing w:line="360" w:lineRule="auto"/>
        <w:rPr>
          <w:rFonts w:cstheme="minorHAnsi"/>
          <w:sz w:val="24"/>
          <w:szCs w:val="24"/>
          <w:u w:val="single"/>
        </w:rPr>
      </w:pPr>
      <w:r w:rsidRPr="003C3415">
        <w:rPr>
          <w:rFonts w:cstheme="minorHAnsi"/>
          <w:sz w:val="24"/>
          <w:szCs w:val="24"/>
          <w:u w:val="single"/>
        </w:rPr>
        <w:lastRenderedPageBreak/>
        <w:t>Laboratory Report</w:t>
      </w:r>
      <w:r w:rsidRPr="003C3415">
        <w:rPr>
          <w:rFonts w:cstheme="minorHAnsi"/>
          <w:sz w:val="24"/>
          <w:szCs w:val="24"/>
        </w:rPr>
        <w:t>: To compare the mood state of students before and after an exercise session lasting at least 20 minutes.</w:t>
      </w:r>
    </w:p>
    <w:p w14:paraId="1C464221" w14:textId="77777777" w:rsidR="00126AEE" w:rsidRPr="00B34E2A" w:rsidRDefault="00000000" w:rsidP="00B34E2A">
      <w:pPr>
        <w:pStyle w:val="ListParagraph"/>
        <w:numPr>
          <w:ilvl w:val="0"/>
          <w:numId w:val="4"/>
        </w:numPr>
        <w:spacing w:line="360" w:lineRule="auto"/>
        <w:rPr>
          <w:b/>
          <w:bCs/>
          <w:sz w:val="28"/>
          <w:szCs w:val="28"/>
          <w:u w:val="single"/>
        </w:rPr>
      </w:pPr>
      <w:r w:rsidRPr="00B34E2A">
        <w:rPr>
          <w:b/>
          <w:bCs/>
          <w:sz w:val="28"/>
          <w:szCs w:val="28"/>
          <w:u w:val="single"/>
        </w:rPr>
        <w:t>INTRODUCTION</w:t>
      </w:r>
    </w:p>
    <w:p w14:paraId="4E63A3F6" w14:textId="77777777" w:rsidR="00982353" w:rsidRPr="00BF3EF6" w:rsidRDefault="00000000" w:rsidP="008E3890">
      <w:pPr>
        <w:spacing w:line="360" w:lineRule="auto"/>
        <w:rPr>
          <w:sz w:val="24"/>
          <w:szCs w:val="24"/>
        </w:rPr>
      </w:pPr>
      <w:r w:rsidRPr="00BF3EF6">
        <w:rPr>
          <w:sz w:val="24"/>
          <w:szCs w:val="24"/>
        </w:rPr>
        <w:t>Mood</w:t>
      </w:r>
      <w:r w:rsidR="00E356ED" w:rsidRPr="00BF3EF6">
        <w:rPr>
          <w:sz w:val="24"/>
          <w:szCs w:val="24"/>
        </w:rPr>
        <w:t xml:space="preserve"> states are</w:t>
      </w:r>
      <w:r w:rsidRPr="00BF3EF6">
        <w:rPr>
          <w:sz w:val="24"/>
          <w:szCs w:val="24"/>
        </w:rPr>
        <w:t xml:space="preserve"> </w:t>
      </w:r>
      <w:r w:rsidR="00B278C0" w:rsidRPr="00BF3EF6">
        <w:rPr>
          <w:sz w:val="24"/>
          <w:szCs w:val="24"/>
        </w:rPr>
        <w:t>condition</w:t>
      </w:r>
      <w:r w:rsidR="00E356ED" w:rsidRPr="00BF3EF6">
        <w:rPr>
          <w:sz w:val="24"/>
          <w:szCs w:val="24"/>
        </w:rPr>
        <w:t>s</w:t>
      </w:r>
      <w:r w:rsidRPr="00BF3EF6">
        <w:rPr>
          <w:sz w:val="24"/>
          <w:szCs w:val="24"/>
        </w:rPr>
        <w:t xml:space="preserve"> we experience </w:t>
      </w:r>
      <w:r w:rsidR="002A4C4E" w:rsidRPr="00BF3EF6">
        <w:rPr>
          <w:sz w:val="24"/>
          <w:szCs w:val="24"/>
        </w:rPr>
        <w:t>daily</w:t>
      </w:r>
      <w:r w:rsidR="00B278C0" w:rsidRPr="00BF3EF6">
        <w:rPr>
          <w:sz w:val="24"/>
          <w:szCs w:val="24"/>
        </w:rPr>
        <w:t>,</w:t>
      </w:r>
      <w:r w:rsidR="001E318E" w:rsidRPr="00BF3EF6">
        <w:rPr>
          <w:sz w:val="24"/>
          <w:szCs w:val="24"/>
        </w:rPr>
        <w:t xml:space="preserve"> such as anger or </w:t>
      </w:r>
      <w:r w:rsidR="003D4444" w:rsidRPr="00BF3EF6">
        <w:rPr>
          <w:sz w:val="24"/>
          <w:szCs w:val="24"/>
        </w:rPr>
        <w:t>tension</w:t>
      </w:r>
      <w:r w:rsidR="002A4C4E" w:rsidRPr="00BF3EF6">
        <w:rPr>
          <w:sz w:val="24"/>
          <w:szCs w:val="24"/>
        </w:rPr>
        <w:t>. Still, they differ</w:t>
      </w:r>
      <w:r w:rsidR="001E318E" w:rsidRPr="00BF3EF6">
        <w:rPr>
          <w:sz w:val="24"/>
          <w:szCs w:val="24"/>
        </w:rPr>
        <w:t xml:space="preserve"> from emotions which are consequences </w:t>
      </w:r>
      <w:r w:rsidR="00B278C0" w:rsidRPr="00BF3EF6">
        <w:rPr>
          <w:sz w:val="24"/>
          <w:szCs w:val="24"/>
        </w:rPr>
        <w:t>of</w:t>
      </w:r>
      <w:r w:rsidR="001E318E" w:rsidRPr="00BF3EF6">
        <w:rPr>
          <w:sz w:val="24"/>
          <w:szCs w:val="24"/>
        </w:rPr>
        <w:t xml:space="preserve"> specific situations</w:t>
      </w:r>
      <w:r w:rsidR="003D4444" w:rsidRPr="00BF3EF6">
        <w:rPr>
          <w:sz w:val="24"/>
          <w:szCs w:val="24"/>
        </w:rPr>
        <w:t xml:space="preserve"> (Biddle</w:t>
      </w:r>
      <w:r w:rsidR="00767B22" w:rsidRPr="00BF3EF6">
        <w:rPr>
          <w:sz w:val="24"/>
          <w:szCs w:val="24"/>
        </w:rPr>
        <w:t>, Fox and Boutcher, 2000,</w:t>
      </w:r>
      <w:r w:rsidR="003D4444" w:rsidRPr="00BF3EF6">
        <w:rPr>
          <w:sz w:val="24"/>
          <w:szCs w:val="24"/>
        </w:rPr>
        <w:t xml:space="preserve"> </w:t>
      </w:r>
      <w:r w:rsidR="00E02385" w:rsidRPr="00BF3EF6">
        <w:rPr>
          <w:sz w:val="24"/>
          <w:szCs w:val="24"/>
        </w:rPr>
        <w:t>p.</w:t>
      </w:r>
      <w:r w:rsidR="00767B22" w:rsidRPr="00BF3EF6">
        <w:rPr>
          <w:sz w:val="24"/>
          <w:szCs w:val="24"/>
        </w:rPr>
        <w:t xml:space="preserve"> </w:t>
      </w:r>
      <w:r w:rsidR="00E02385" w:rsidRPr="00BF3EF6">
        <w:rPr>
          <w:sz w:val="24"/>
          <w:szCs w:val="24"/>
        </w:rPr>
        <w:t>66</w:t>
      </w:r>
      <w:r w:rsidR="003D4444" w:rsidRPr="00BF3EF6">
        <w:rPr>
          <w:i/>
          <w:iCs/>
          <w:sz w:val="24"/>
          <w:szCs w:val="24"/>
        </w:rPr>
        <w:t>)</w:t>
      </w:r>
      <w:r w:rsidR="001409C6" w:rsidRPr="00BF3EF6">
        <w:rPr>
          <w:i/>
          <w:iCs/>
          <w:sz w:val="24"/>
          <w:szCs w:val="24"/>
        </w:rPr>
        <w:t xml:space="preserve"> </w:t>
      </w:r>
      <w:r w:rsidR="007A5379" w:rsidRPr="00BF3EF6">
        <w:rPr>
          <w:sz w:val="24"/>
          <w:szCs w:val="24"/>
        </w:rPr>
        <w:t xml:space="preserve">and </w:t>
      </w:r>
      <w:r w:rsidR="003D4444" w:rsidRPr="00BF3EF6">
        <w:rPr>
          <w:sz w:val="24"/>
          <w:szCs w:val="24"/>
        </w:rPr>
        <w:t xml:space="preserve">can strongly affect </w:t>
      </w:r>
      <w:r w:rsidR="007A5379" w:rsidRPr="00BF3EF6">
        <w:rPr>
          <w:sz w:val="24"/>
          <w:szCs w:val="24"/>
        </w:rPr>
        <w:t xml:space="preserve">the </w:t>
      </w:r>
      <w:r w:rsidR="003D4444" w:rsidRPr="00BF3EF6">
        <w:rPr>
          <w:sz w:val="24"/>
          <w:szCs w:val="24"/>
        </w:rPr>
        <w:t xml:space="preserve">ability to function </w:t>
      </w:r>
      <w:sdt>
        <w:sdtPr>
          <w:rPr>
            <w:sz w:val="24"/>
            <w:szCs w:val="24"/>
          </w:rPr>
          <w:tag w:val="MENDELEY_CITATION_v3_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"/>
          <w:id w:val="322942442"/>
          <w:placeholder>
            <w:docPart w:val="DefaultPlaceholder_-1854013440"/>
          </w:placeholder>
        </w:sdtPr>
        <w:sdtContent>
          <w:r w:rsidR="00B25AD4" w:rsidRPr="00BF3EF6">
            <w:rPr>
              <w:rFonts w:eastAsia="Times New Roman"/>
              <w:sz w:val="24"/>
              <w:szCs w:val="24"/>
            </w:rPr>
            <w:t xml:space="preserve">(Porta </w:t>
          </w:r>
          <w:r w:rsidR="004311B3" w:rsidRPr="00BF3EF6">
            <w:rPr>
              <w:rFonts w:eastAsia="Times New Roman"/>
              <w:sz w:val="24"/>
              <w:szCs w:val="24"/>
            </w:rPr>
            <w:t>and</w:t>
          </w:r>
          <w:r w:rsidR="00B25AD4" w:rsidRPr="00BF3EF6">
            <w:rPr>
              <w:rFonts w:eastAsia="Times New Roman"/>
              <w:sz w:val="24"/>
              <w:szCs w:val="24"/>
            </w:rPr>
            <w:t xml:space="preserve"> Last, 2018)</w:t>
          </w:r>
        </w:sdtContent>
      </w:sdt>
      <w:r w:rsidR="003D4444" w:rsidRPr="00BF3EF6">
        <w:rPr>
          <w:sz w:val="24"/>
          <w:szCs w:val="24"/>
        </w:rPr>
        <w:t>.</w:t>
      </w:r>
      <w:r w:rsidR="0066350D">
        <w:rPr>
          <w:sz w:val="24"/>
          <w:szCs w:val="24"/>
        </w:rPr>
        <w:t xml:space="preserve"> A positive mood enhances neural paths and improves cognitive processes</w:t>
      </w:r>
      <w:r w:rsidR="003D4444" w:rsidRPr="00BF3EF6">
        <w:rPr>
          <w:sz w:val="24"/>
          <w:szCs w:val="24"/>
        </w:rPr>
        <w:t xml:space="preserve"> </w:t>
      </w:r>
      <w:r w:rsidR="0066350D" w:rsidRPr="00BF3EF6">
        <w:rPr>
          <w:sz w:val="24"/>
          <w:szCs w:val="24"/>
        </w:rPr>
        <w:t xml:space="preserve">(Buckworth and Dishman, 2002, p. </w:t>
      </w:r>
      <w:r w:rsidR="0066350D">
        <w:rPr>
          <w:sz w:val="24"/>
          <w:szCs w:val="24"/>
        </w:rPr>
        <w:t>93</w:t>
      </w:r>
      <w:r w:rsidR="0066350D" w:rsidRPr="00BF3EF6">
        <w:rPr>
          <w:sz w:val="24"/>
          <w:szCs w:val="24"/>
        </w:rPr>
        <w:t>)</w:t>
      </w:r>
      <w:r w:rsidR="00974161">
        <w:rPr>
          <w:sz w:val="24"/>
          <w:szCs w:val="24"/>
        </w:rPr>
        <w:t>.</w:t>
      </w:r>
      <w:r w:rsidR="003D4444" w:rsidRPr="00BF3EF6">
        <w:rPr>
          <w:sz w:val="24"/>
          <w:szCs w:val="24"/>
        </w:rPr>
        <w:t xml:space="preserve"> Mental Health is </w:t>
      </w:r>
      <w:r w:rsidR="00E02385" w:rsidRPr="00BF3EF6">
        <w:rPr>
          <w:sz w:val="24"/>
          <w:szCs w:val="24"/>
        </w:rPr>
        <w:t xml:space="preserve">not the lack of mental illness but </w:t>
      </w:r>
      <w:r w:rsidR="003D4444" w:rsidRPr="00BF3EF6">
        <w:rPr>
          <w:sz w:val="24"/>
          <w:szCs w:val="24"/>
        </w:rPr>
        <w:t xml:space="preserve">a state where the individual can cope with the stresses of everyday life and is the </w:t>
      </w:r>
      <w:r w:rsidR="00E02385" w:rsidRPr="00BF3EF6">
        <w:rPr>
          <w:sz w:val="24"/>
          <w:szCs w:val="24"/>
        </w:rPr>
        <w:t xml:space="preserve">basis for well-being </w:t>
      </w:r>
      <w:sdt>
        <w:sdtPr>
          <w:rPr>
            <w:color w:val="000000"/>
            <w:sz w:val="24"/>
            <w:szCs w:val="24"/>
          </w:rPr>
          <w:tag w:val="MENDELEY_CITATION_v3_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"/>
          <w:id w:val="1623805390"/>
          <w:placeholder>
            <w:docPart w:val="DefaultPlaceholder_-1854013440"/>
          </w:placeholder>
        </w:sdtPr>
        <w:sdtContent>
          <w:r w:rsidR="00B25AD4" w:rsidRPr="00BF3EF6">
            <w:rPr>
              <w:color w:val="000000"/>
              <w:sz w:val="24"/>
              <w:szCs w:val="24"/>
            </w:rPr>
            <w:t>(</w:t>
          </w:r>
          <w:r w:rsidR="004311B3" w:rsidRPr="00BF3EF6">
            <w:rPr>
              <w:color w:val="000000"/>
              <w:sz w:val="24"/>
              <w:szCs w:val="24"/>
            </w:rPr>
            <w:t xml:space="preserve">World </w:t>
          </w:r>
          <w:r w:rsidR="00B25AD4" w:rsidRPr="00BF3EF6">
            <w:rPr>
              <w:color w:val="000000"/>
              <w:sz w:val="24"/>
              <w:szCs w:val="24"/>
            </w:rPr>
            <w:t>Health Organization, 2004)</w:t>
          </w:r>
        </w:sdtContent>
      </w:sdt>
      <w:r w:rsidR="00E02385" w:rsidRPr="00BF3EF6">
        <w:rPr>
          <w:sz w:val="24"/>
          <w:szCs w:val="24"/>
        </w:rPr>
        <w:t xml:space="preserve">. </w:t>
      </w:r>
      <w:r w:rsidR="00064A3F" w:rsidRPr="00BF3EF6">
        <w:rPr>
          <w:sz w:val="24"/>
          <w:szCs w:val="24"/>
        </w:rPr>
        <w:t xml:space="preserve">In 2017 10.7% of the global population suffered from a mental health condition </w:t>
      </w:r>
      <w:sdt>
        <w:sdtPr>
          <w:rPr>
            <w:color w:val="000000"/>
            <w:sz w:val="24"/>
            <w:szCs w:val="24"/>
          </w:rPr>
          <w:tag w:val="MENDELEY_CITATION_v3_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"/>
          <w:id w:val="914824540"/>
          <w:placeholder>
            <w:docPart w:val="DefaultPlaceholder_-1854013440"/>
          </w:placeholder>
        </w:sdtPr>
        <w:sdtContent>
          <w:r w:rsidR="00B25AD4" w:rsidRPr="00BF3EF6">
            <w:rPr>
              <w:rFonts w:eastAsia="Times New Roman"/>
              <w:sz w:val="24"/>
              <w:szCs w:val="24"/>
            </w:rPr>
            <w:t xml:space="preserve">(Terry </w:t>
          </w:r>
          <w:r w:rsidR="00ED630C" w:rsidRPr="00BF3EF6">
            <w:rPr>
              <w:rFonts w:eastAsia="Times New Roman"/>
              <w:sz w:val="24"/>
              <w:szCs w:val="24"/>
            </w:rPr>
            <w:t>and</w:t>
          </w:r>
          <w:r w:rsidR="00B25AD4" w:rsidRPr="00BF3EF6">
            <w:rPr>
              <w:rFonts w:eastAsia="Times New Roman"/>
              <w:sz w:val="24"/>
              <w:szCs w:val="24"/>
            </w:rPr>
            <w:t xml:space="preserve"> Parsons-Smith, 2021).</w:t>
          </w:r>
        </w:sdtContent>
      </w:sdt>
      <w:r w:rsidR="001409C6" w:rsidRPr="00BF3EF6">
        <w:rPr>
          <w:sz w:val="24"/>
          <w:szCs w:val="24"/>
        </w:rPr>
        <w:t xml:space="preserve"> </w:t>
      </w:r>
      <w:r w:rsidR="00936263" w:rsidRPr="00BF3EF6">
        <w:rPr>
          <w:sz w:val="24"/>
          <w:szCs w:val="24"/>
        </w:rPr>
        <w:t>A 2014 survey showed that each week in the UK</w:t>
      </w:r>
      <w:r w:rsidR="00B278C0" w:rsidRPr="00BF3EF6">
        <w:rPr>
          <w:sz w:val="24"/>
          <w:szCs w:val="24"/>
        </w:rPr>
        <w:t>,</w:t>
      </w:r>
      <w:r w:rsidR="00936263" w:rsidRPr="00BF3EF6">
        <w:rPr>
          <w:sz w:val="24"/>
          <w:szCs w:val="24"/>
        </w:rPr>
        <w:t xml:space="preserve"> one in six adults experienced </w:t>
      </w:r>
      <w:r w:rsidR="001409C6" w:rsidRPr="00BF3EF6">
        <w:rPr>
          <w:sz w:val="24"/>
          <w:szCs w:val="24"/>
        </w:rPr>
        <w:t>mental</w:t>
      </w:r>
      <w:r w:rsidR="00936263" w:rsidRPr="00BF3EF6">
        <w:rPr>
          <w:sz w:val="24"/>
          <w:szCs w:val="24"/>
        </w:rPr>
        <w:t xml:space="preserve"> health issue</w:t>
      </w:r>
      <w:r w:rsidR="001409C6" w:rsidRPr="00BF3EF6">
        <w:rPr>
          <w:sz w:val="24"/>
          <w:szCs w:val="24"/>
        </w:rPr>
        <w:t>s</w:t>
      </w:r>
      <w:r w:rsidR="00936263" w:rsidRPr="00BF3EF6">
        <w:rPr>
          <w:sz w:val="24"/>
          <w:szCs w:val="24"/>
        </w:rPr>
        <w:t xml:space="preserve"> and one in five contemplated suicide. There has been an increase in people seeking assistance with mental health issues but around a third have not sought any help </w:t>
      </w:r>
      <w:sdt>
        <w:sdtPr>
          <w:rPr>
            <w:color w:val="000000"/>
            <w:sz w:val="24"/>
            <w:szCs w:val="24"/>
          </w:rPr>
          <w:tag w:val="MENDELEY_CITATION_v3_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"/>
          <w:id w:val="12352707"/>
          <w:placeholder>
            <w:docPart w:val="DefaultPlaceholder_-1854013440"/>
          </w:placeholder>
        </w:sdtPr>
        <w:sdtContent>
          <w:r w:rsidR="00B25AD4" w:rsidRPr="00BF3EF6">
            <w:rPr>
              <w:color w:val="000000"/>
              <w:sz w:val="24"/>
              <w:szCs w:val="24"/>
            </w:rPr>
            <w:t>(</w:t>
          </w:r>
          <w:r w:rsidR="00ED630C" w:rsidRPr="00BF3EF6">
            <w:rPr>
              <w:color w:val="000000"/>
              <w:sz w:val="24"/>
              <w:szCs w:val="24"/>
            </w:rPr>
            <w:t>Mental Health Foundation,</w:t>
          </w:r>
          <w:r w:rsidR="00B25AD4" w:rsidRPr="00BF3EF6">
            <w:rPr>
              <w:color w:val="000000"/>
              <w:sz w:val="24"/>
              <w:szCs w:val="24"/>
            </w:rPr>
            <w:t xml:space="preserve"> 2016)</w:t>
          </w:r>
        </w:sdtContent>
      </w:sdt>
      <w:r w:rsidR="00936263" w:rsidRPr="00BF3EF6">
        <w:rPr>
          <w:sz w:val="24"/>
          <w:szCs w:val="24"/>
        </w:rPr>
        <w:t>.</w:t>
      </w:r>
      <w:r w:rsidR="001409C6" w:rsidRPr="00BF3EF6">
        <w:rPr>
          <w:sz w:val="24"/>
          <w:szCs w:val="24"/>
        </w:rPr>
        <w:t xml:space="preserve"> </w:t>
      </w:r>
      <w:r w:rsidR="006A3DB8" w:rsidRPr="00BF3EF6">
        <w:rPr>
          <w:sz w:val="24"/>
          <w:szCs w:val="24"/>
        </w:rPr>
        <w:t xml:space="preserve">A 2014 survey of </w:t>
      </w:r>
      <w:r w:rsidR="001409C6" w:rsidRPr="00BF3EF6">
        <w:rPr>
          <w:sz w:val="24"/>
          <w:szCs w:val="24"/>
        </w:rPr>
        <w:t>England</w:t>
      </w:r>
      <w:r w:rsidR="006A3DB8" w:rsidRPr="00BF3EF6">
        <w:rPr>
          <w:sz w:val="24"/>
          <w:szCs w:val="24"/>
        </w:rPr>
        <w:t xml:space="preserve"> showed an increase of 24% in the number of adults receiving treatment </w:t>
      </w:r>
      <w:sdt>
        <w:sdtPr>
          <w:rPr>
            <w:color w:val="000000"/>
            <w:sz w:val="24"/>
            <w:szCs w:val="24"/>
          </w:rPr>
          <w:tag w:val="MENDELEY_CITATION_v3_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"/>
          <w:id w:val="-1002201265"/>
          <w:placeholder>
            <w:docPart w:val="DefaultPlaceholder_-1854013440"/>
          </w:placeholder>
        </w:sdtPr>
        <w:sdtContent>
          <w:r w:rsidR="00B25AD4" w:rsidRPr="00BF3EF6">
            <w:rPr>
              <w:rFonts w:eastAsia="Times New Roman"/>
              <w:color w:val="000000"/>
              <w:sz w:val="24"/>
              <w:szCs w:val="24"/>
            </w:rPr>
            <w:t>(NHS Digital, 2014)</w:t>
          </w:r>
        </w:sdtContent>
      </w:sdt>
      <w:r w:rsidR="006A3DB8" w:rsidRPr="00BF3EF6">
        <w:rPr>
          <w:sz w:val="24"/>
          <w:szCs w:val="24"/>
        </w:rPr>
        <w:t>.</w:t>
      </w:r>
      <w:r w:rsidR="001409C6" w:rsidRPr="00BF3EF6">
        <w:rPr>
          <w:sz w:val="24"/>
          <w:szCs w:val="24"/>
        </w:rPr>
        <w:t xml:space="preserve"> </w:t>
      </w:r>
      <w:r w:rsidRPr="00BF3EF6">
        <w:rPr>
          <w:sz w:val="24"/>
          <w:szCs w:val="24"/>
        </w:rPr>
        <w:t>In Wales</w:t>
      </w:r>
      <w:r w:rsidR="00B278C0" w:rsidRPr="00BF3EF6">
        <w:rPr>
          <w:sz w:val="24"/>
          <w:szCs w:val="24"/>
        </w:rPr>
        <w:t>, one in four adults experienced mental health issues, with</w:t>
      </w:r>
      <w:r w:rsidRPr="00BF3EF6">
        <w:rPr>
          <w:sz w:val="24"/>
          <w:szCs w:val="24"/>
        </w:rPr>
        <w:t xml:space="preserve"> half of those problems occurring before the age of fourteen. In 2019,</w:t>
      </w:r>
      <w:r w:rsidR="00320C9A" w:rsidRPr="00BF3EF6">
        <w:rPr>
          <w:sz w:val="24"/>
          <w:szCs w:val="24"/>
        </w:rPr>
        <w:t xml:space="preserve"> 330 registered deaths were recorded from suicide</w:t>
      </w:r>
      <w:r w:rsidR="00B278C0" w:rsidRPr="00BF3EF6">
        <w:rPr>
          <w:sz w:val="24"/>
          <w:szCs w:val="24"/>
        </w:rPr>
        <w:t>,</w:t>
      </w:r>
      <w:r w:rsidR="00320C9A" w:rsidRPr="00BF3EF6">
        <w:rPr>
          <w:sz w:val="24"/>
          <w:szCs w:val="24"/>
        </w:rPr>
        <w:t xml:space="preserve"> </w:t>
      </w:r>
      <w:r w:rsidRPr="00BF3EF6">
        <w:rPr>
          <w:sz w:val="24"/>
          <w:szCs w:val="24"/>
        </w:rPr>
        <w:t xml:space="preserve">and mental health problems were </w:t>
      </w:r>
      <w:r w:rsidR="00320C9A" w:rsidRPr="00BF3EF6">
        <w:rPr>
          <w:sz w:val="24"/>
          <w:szCs w:val="24"/>
        </w:rPr>
        <w:t>t</w:t>
      </w:r>
      <w:r w:rsidRPr="00BF3EF6">
        <w:rPr>
          <w:sz w:val="24"/>
          <w:szCs w:val="24"/>
        </w:rPr>
        <w:t xml:space="preserve">he </w:t>
      </w:r>
      <w:r w:rsidR="00B278C0" w:rsidRPr="00BF3EF6">
        <w:rPr>
          <w:sz w:val="24"/>
          <w:szCs w:val="24"/>
        </w:rPr>
        <w:t>most significant</w:t>
      </w:r>
      <w:r w:rsidRPr="00BF3EF6">
        <w:rPr>
          <w:sz w:val="24"/>
          <w:szCs w:val="24"/>
        </w:rPr>
        <w:t xml:space="preserve"> single cause of disability in the </w:t>
      </w:r>
      <w:r w:rsidR="00320C9A" w:rsidRPr="00BF3EF6">
        <w:rPr>
          <w:sz w:val="24"/>
          <w:szCs w:val="24"/>
        </w:rPr>
        <w:t>UK (Senedd Cymru, Senedd Research, 2019)</w:t>
      </w:r>
      <w:r w:rsidRPr="00BF3EF6">
        <w:rPr>
          <w:sz w:val="24"/>
          <w:szCs w:val="24"/>
        </w:rPr>
        <w:t xml:space="preserve">. </w:t>
      </w:r>
    </w:p>
    <w:p w14:paraId="5F95E224" w14:textId="77777777" w:rsidR="006A3DB8" w:rsidRPr="00BF3EF6" w:rsidRDefault="00000000" w:rsidP="008E3890">
      <w:pPr>
        <w:spacing w:line="360" w:lineRule="auto"/>
        <w:rPr>
          <w:sz w:val="24"/>
          <w:szCs w:val="24"/>
        </w:rPr>
      </w:pPr>
      <w:r w:rsidRPr="00BF3EF6">
        <w:rPr>
          <w:sz w:val="24"/>
          <w:szCs w:val="24"/>
        </w:rPr>
        <w:t>UK universities have faced high rises in students requiring counselling services due to mental health issues</w:t>
      </w:r>
      <w:r w:rsidR="001409C6" w:rsidRPr="00BF3EF6">
        <w:rPr>
          <w:sz w:val="24"/>
          <w:szCs w:val="24"/>
        </w:rPr>
        <w:t xml:space="preserve"> and</w:t>
      </w:r>
      <w:r w:rsidRPr="00BF3EF6">
        <w:rPr>
          <w:sz w:val="24"/>
          <w:szCs w:val="24"/>
        </w:rPr>
        <w:t xml:space="preserve"> are high compared to the general population </w:t>
      </w:r>
      <w:sdt>
        <w:sdtPr>
          <w:rPr>
            <w:color w:val="000000"/>
            <w:sz w:val="24"/>
            <w:szCs w:val="24"/>
          </w:rPr>
          <w:tag w:val="MENDELEY_CITATION_v3_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"/>
          <w:id w:val="1103531056"/>
          <w:placeholder>
            <w:docPart w:val="DefaultPlaceholder_-1854013440"/>
          </w:placeholder>
        </w:sdtPr>
        <w:sdtContent>
          <w:r w:rsidR="00B25AD4" w:rsidRPr="00BF3EF6">
            <w:rPr>
              <w:color w:val="000000"/>
              <w:sz w:val="24"/>
              <w:szCs w:val="24"/>
            </w:rPr>
            <w:t>(</w:t>
          </w:r>
          <w:r w:rsidR="0068557D" w:rsidRPr="00BF3EF6">
            <w:rPr>
              <w:rFonts w:eastAsia="Times New Roman"/>
              <w:sz w:val="24"/>
              <w:szCs w:val="24"/>
            </w:rPr>
            <w:t>Institute for Public Policy Research</w:t>
          </w:r>
          <w:r w:rsidR="00B25AD4" w:rsidRPr="00BF3EF6">
            <w:rPr>
              <w:color w:val="000000"/>
              <w:sz w:val="24"/>
              <w:szCs w:val="24"/>
            </w:rPr>
            <w:t>, 2017).</w:t>
          </w:r>
        </w:sdtContent>
      </w:sdt>
      <w:r w:rsidR="001409C6" w:rsidRPr="00BF3EF6">
        <w:rPr>
          <w:sz w:val="24"/>
          <w:szCs w:val="24"/>
        </w:rPr>
        <w:t xml:space="preserve"> </w:t>
      </w:r>
      <w:r w:rsidR="00982353" w:rsidRPr="00BF3EF6">
        <w:rPr>
          <w:sz w:val="24"/>
          <w:szCs w:val="24"/>
        </w:rPr>
        <w:t xml:space="preserve">A 2015 survey of American Freshmen showed high levels of depression and anxiety </w:t>
      </w:r>
      <w:r w:rsidR="00B278C0" w:rsidRPr="00BF3EF6">
        <w:rPr>
          <w:sz w:val="24"/>
          <w:szCs w:val="24"/>
        </w:rPr>
        <w:t>among</w:t>
      </w:r>
      <w:r w:rsidR="00982353" w:rsidRPr="00BF3EF6">
        <w:rPr>
          <w:sz w:val="24"/>
          <w:szCs w:val="24"/>
        </w:rPr>
        <w:t xml:space="preserve"> college students (Rakow </w:t>
      </w:r>
      <w:r w:rsidR="0068557D" w:rsidRPr="00BF3EF6">
        <w:rPr>
          <w:sz w:val="24"/>
          <w:szCs w:val="24"/>
        </w:rPr>
        <w:t>and</w:t>
      </w:r>
      <w:r w:rsidR="00982353" w:rsidRPr="00BF3EF6">
        <w:rPr>
          <w:sz w:val="24"/>
          <w:szCs w:val="24"/>
        </w:rPr>
        <w:t xml:space="preserve"> Eells, 2019</w:t>
      </w:r>
      <w:r w:rsidR="002541A6" w:rsidRPr="00BF3EF6">
        <w:rPr>
          <w:sz w:val="24"/>
          <w:szCs w:val="24"/>
        </w:rPr>
        <w:t>, pp. 4-16</w:t>
      </w:r>
      <w:r w:rsidR="00982353" w:rsidRPr="00BF3EF6">
        <w:rPr>
          <w:sz w:val="24"/>
          <w:szCs w:val="24"/>
        </w:rPr>
        <w:t>).</w:t>
      </w:r>
      <w:r w:rsidR="00842BC2" w:rsidRPr="00BF3EF6">
        <w:rPr>
          <w:sz w:val="24"/>
          <w:szCs w:val="24"/>
        </w:rPr>
        <w:t xml:space="preserve"> </w:t>
      </w:r>
      <w:r w:rsidR="00B278C0" w:rsidRPr="00BF3EF6">
        <w:rPr>
          <w:sz w:val="24"/>
          <w:szCs w:val="24"/>
        </w:rPr>
        <w:t>First-year</w:t>
      </w:r>
      <w:r w:rsidR="00842BC2" w:rsidRPr="00BF3EF6">
        <w:rPr>
          <w:sz w:val="24"/>
          <w:szCs w:val="24"/>
        </w:rPr>
        <w:t xml:space="preserve"> student</w:t>
      </w:r>
      <w:r w:rsidR="001409C6" w:rsidRPr="00BF3EF6">
        <w:rPr>
          <w:sz w:val="24"/>
          <w:szCs w:val="24"/>
        </w:rPr>
        <w:t>s</w:t>
      </w:r>
      <w:r w:rsidR="00842BC2" w:rsidRPr="00BF3EF6">
        <w:rPr>
          <w:sz w:val="24"/>
          <w:szCs w:val="24"/>
        </w:rPr>
        <w:t xml:space="preserve"> suffer </w:t>
      </w:r>
      <w:r w:rsidR="001409C6" w:rsidRPr="00BF3EF6">
        <w:rPr>
          <w:sz w:val="24"/>
          <w:szCs w:val="24"/>
        </w:rPr>
        <w:t>psychological</w:t>
      </w:r>
      <w:r w:rsidR="00842BC2" w:rsidRPr="00BF3EF6">
        <w:rPr>
          <w:sz w:val="24"/>
          <w:szCs w:val="24"/>
        </w:rPr>
        <w:t xml:space="preserve"> </w:t>
      </w:r>
      <w:r w:rsidR="00B278C0" w:rsidRPr="00BF3EF6">
        <w:rPr>
          <w:sz w:val="24"/>
          <w:szCs w:val="24"/>
        </w:rPr>
        <w:t>impacts</w:t>
      </w:r>
      <w:r w:rsidR="00842BC2" w:rsidRPr="00BF3EF6">
        <w:rPr>
          <w:sz w:val="24"/>
          <w:szCs w:val="24"/>
        </w:rPr>
        <w:t xml:space="preserve"> </w:t>
      </w:r>
      <w:r w:rsidR="0010290D">
        <w:rPr>
          <w:sz w:val="24"/>
          <w:szCs w:val="24"/>
        </w:rPr>
        <w:t>because of</w:t>
      </w:r>
      <w:r w:rsidR="00D77309">
        <w:rPr>
          <w:sz w:val="24"/>
          <w:szCs w:val="24"/>
        </w:rPr>
        <w:t xml:space="preserve"> workload and</w:t>
      </w:r>
      <w:r w:rsidR="00842BC2" w:rsidRPr="00BF3EF6">
        <w:rPr>
          <w:sz w:val="24"/>
          <w:szCs w:val="24"/>
        </w:rPr>
        <w:t xml:space="preserve"> </w:t>
      </w:r>
      <w:r w:rsidR="00B278C0" w:rsidRPr="00BF3EF6">
        <w:rPr>
          <w:sz w:val="24"/>
          <w:szCs w:val="24"/>
        </w:rPr>
        <w:t>assessment demands</w:t>
      </w:r>
      <w:r w:rsidR="00842BC2" w:rsidRPr="00BF3EF6">
        <w:rPr>
          <w:sz w:val="24"/>
          <w:szCs w:val="24"/>
        </w:rPr>
        <w:t xml:space="preserve"> (</w:t>
      </w:r>
      <w:sdt>
        <w:sdtPr>
          <w:rPr>
            <w:color w:val="000000"/>
            <w:sz w:val="24"/>
            <w:szCs w:val="24"/>
          </w:rPr>
          <w:tag w:val="MENDELEY_CITATION_v3_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"/>
          <w:id w:val="-1098481324"/>
          <w:placeholder>
            <w:docPart w:val="DefaultPlaceholder_-1854013440"/>
          </w:placeholder>
        </w:sdtPr>
        <w:sdtContent>
          <w:r w:rsidR="00B25AD4" w:rsidRPr="00BF3EF6">
            <w:rPr>
              <w:color w:val="000000"/>
              <w:sz w:val="24"/>
              <w:szCs w:val="24"/>
            </w:rPr>
            <w:t xml:space="preserve">Coutts </w:t>
          </w:r>
          <w:r w:rsidR="00B25AD4" w:rsidRPr="00BF3EF6">
            <w:rPr>
              <w:i/>
              <w:iCs/>
              <w:color w:val="000000"/>
              <w:sz w:val="24"/>
              <w:szCs w:val="24"/>
            </w:rPr>
            <w:t>et al.,</w:t>
          </w:r>
          <w:r w:rsidR="00B25AD4" w:rsidRPr="00BF3EF6">
            <w:rPr>
              <w:color w:val="000000"/>
              <w:sz w:val="24"/>
              <w:szCs w:val="24"/>
            </w:rPr>
            <w:t xml:space="preserve"> 2011).</w:t>
          </w:r>
        </w:sdtContent>
      </w:sdt>
    </w:p>
    <w:p w14:paraId="14116DC0" w14:textId="77777777" w:rsidR="0042738C" w:rsidRPr="00D77309" w:rsidRDefault="00000000" w:rsidP="008E3890">
      <w:pPr>
        <w:spacing w:line="360" w:lineRule="auto"/>
        <w:rPr>
          <w:rFonts w:cstheme="minorHAnsi"/>
          <w:sz w:val="24"/>
          <w:szCs w:val="24"/>
        </w:rPr>
      </w:pPr>
      <w:r w:rsidRPr="00D77309">
        <w:rPr>
          <w:rFonts w:cstheme="minorHAnsi"/>
          <w:sz w:val="24"/>
          <w:szCs w:val="24"/>
        </w:rPr>
        <w:t>The benefits of physical activity consist of sustaining a healthy weight and enhancing the quality of life (Department of Health &amp; Social Care, 2019).</w:t>
      </w:r>
      <w:r w:rsidRPr="00D77309">
        <w:rPr>
          <w:rFonts w:cstheme="minorHAnsi"/>
          <w:color w:val="000000"/>
          <w:sz w:val="24"/>
          <w:szCs w:val="24"/>
          <w:shd w:val="clear" w:color="auto" w:fill="FFFFFF"/>
        </w:rPr>
        <w:t xml:space="preserve"> </w:t>
      </w:r>
      <w:r w:rsidRPr="00D77309">
        <w:rPr>
          <w:rFonts w:cstheme="minorHAnsi"/>
          <w:sz w:val="24"/>
          <w:szCs w:val="24"/>
        </w:rPr>
        <w:t xml:space="preserve">A National Survey for Wales concerning </w:t>
      </w:r>
      <w:r w:rsidR="00974161">
        <w:rPr>
          <w:rFonts w:cstheme="minorHAnsi"/>
          <w:sz w:val="24"/>
          <w:szCs w:val="24"/>
        </w:rPr>
        <w:t>everyday adult</w:t>
      </w:r>
      <w:r w:rsidRPr="00D77309">
        <w:rPr>
          <w:rFonts w:cstheme="minorHAnsi"/>
          <w:sz w:val="24"/>
          <w:szCs w:val="24"/>
        </w:rPr>
        <w:t xml:space="preserve"> life showed that 56% were physically active for 150 minutes in the previous week. Guidelines suggest two and a half hours of moderate activity, an hour and a quarter of vigorous exercise or a mixture of the two </w:t>
      </w:r>
      <w:r w:rsidRPr="00D77309">
        <w:rPr>
          <w:rFonts w:cstheme="minorHAnsi"/>
          <w:color w:val="000000"/>
          <w:sz w:val="24"/>
          <w:szCs w:val="24"/>
          <w:shd w:val="clear" w:color="auto" w:fill="FFFFFF"/>
        </w:rPr>
        <w:t>(Gov.Wales, 2022).</w:t>
      </w:r>
      <w:r w:rsidRPr="00D77309">
        <w:rPr>
          <w:rFonts w:cstheme="minorHAnsi"/>
          <w:sz w:val="24"/>
          <w:szCs w:val="24"/>
        </w:rPr>
        <w:t xml:space="preserve">  </w:t>
      </w:r>
    </w:p>
    <w:p w14:paraId="7BAC1D16" w14:textId="4E173F73" w:rsidR="00B9455F" w:rsidRDefault="00000000" w:rsidP="008E3890">
      <w:pPr>
        <w:spacing w:line="360" w:lineRule="auto"/>
        <w:rPr>
          <w:sz w:val="24"/>
          <w:szCs w:val="24"/>
        </w:rPr>
      </w:pPr>
      <w:r w:rsidRPr="00BF3EF6">
        <w:rPr>
          <w:sz w:val="24"/>
          <w:szCs w:val="24"/>
        </w:rPr>
        <w:lastRenderedPageBreak/>
        <w:t xml:space="preserve">The benefits of being physically active </w:t>
      </w:r>
      <w:r w:rsidR="00184893">
        <w:rPr>
          <w:sz w:val="24"/>
          <w:szCs w:val="24"/>
        </w:rPr>
        <w:t>and reducing</w:t>
      </w:r>
      <w:r w:rsidRPr="00BF3EF6">
        <w:rPr>
          <w:sz w:val="24"/>
          <w:szCs w:val="24"/>
        </w:rPr>
        <w:t xml:space="preserve"> stress are </w:t>
      </w:r>
      <w:r w:rsidR="00B278C0" w:rsidRPr="00BF3EF6">
        <w:rPr>
          <w:sz w:val="24"/>
          <w:szCs w:val="24"/>
        </w:rPr>
        <w:t>well-researched</w:t>
      </w:r>
      <w:r w:rsidRPr="00BF3EF6">
        <w:rPr>
          <w:sz w:val="24"/>
          <w:szCs w:val="24"/>
        </w:rPr>
        <w:t xml:space="preserve"> and </w:t>
      </w:r>
      <w:r w:rsidR="00B278C0" w:rsidRPr="00BF3EF6">
        <w:rPr>
          <w:sz w:val="24"/>
          <w:szCs w:val="24"/>
        </w:rPr>
        <w:t>agreed</w:t>
      </w:r>
      <w:r w:rsidRPr="00BF3EF6">
        <w:rPr>
          <w:sz w:val="24"/>
          <w:szCs w:val="24"/>
        </w:rPr>
        <w:t xml:space="preserve"> </w:t>
      </w:r>
      <w:r w:rsidR="00B278C0" w:rsidRPr="00BF3EF6">
        <w:rPr>
          <w:sz w:val="24"/>
          <w:szCs w:val="24"/>
        </w:rPr>
        <w:t xml:space="preserve">upon </w:t>
      </w:r>
      <w:r w:rsidRPr="00BF3EF6">
        <w:rPr>
          <w:sz w:val="24"/>
          <w:szCs w:val="24"/>
        </w:rPr>
        <w:t xml:space="preserve">(Buckworth </w:t>
      </w:r>
      <w:r w:rsidR="002541A6" w:rsidRPr="00BF3EF6">
        <w:rPr>
          <w:sz w:val="24"/>
          <w:szCs w:val="24"/>
        </w:rPr>
        <w:t>and</w:t>
      </w:r>
      <w:r w:rsidRPr="00BF3EF6">
        <w:rPr>
          <w:sz w:val="24"/>
          <w:szCs w:val="24"/>
        </w:rPr>
        <w:t xml:space="preserve"> Dishman, 2002</w:t>
      </w:r>
      <w:r w:rsidR="002541A6" w:rsidRPr="00BF3EF6">
        <w:rPr>
          <w:sz w:val="24"/>
          <w:szCs w:val="24"/>
        </w:rPr>
        <w:t>, pp. 79-80</w:t>
      </w:r>
      <w:r w:rsidRPr="00BF3EF6">
        <w:rPr>
          <w:sz w:val="24"/>
          <w:szCs w:val="24"/>
        </w:rPr>
        <w:t xml:space="preserve">). Active people </w:t>
      </w:r>
      <w:r w:rsidR="00842BC2" w:rsidRPr="00BF3EF6">
        <w:rPr>
          <w:sz w:val="24"/>
          <w:szCs w:val="24"/>
        </w:rPr>
        <w:t xml:space="preserve">who maintain </w:t>
      </w:r>
      <w:r w:rsidR="002A4C4E" w:rsidRPr="00BF3EF6">
        <w:rPr>
          <w:sz w:val="24"/>
          <w:szCs w:val="24"/>
        </w:rPr>
        <w:t xml:space="preserve">exercise </w:t>
      </w:r>
      <w:r w:rsidRPr="00BF3EF6">
        <w:rPr>
          <w:sz w:val="24"/>
          <w:szCs w:val="24"/>
        </w:rPr>
        <w:t xml:space="preserve">suffer less from depression </w:t>
      </w:r>
      <w:r w:rsidR="00842BC2" w:rsidRPr="00BF3EF6">
        <w:rPr>
          <w:sz w:val="24"/>
          <w:szCs w:val="24"/>
        </w:rPr>
        <w:t>(</w:t>
      </w:r>
      <w:r w:rsidR="00A30044" w:rsidRPr="00BF3EF6">
        <w:rPr>
          <w:sz w:val="24"/>
          <w:szCs w:val="24"/>
        </w:rPr>
        <w:t>Weir, 2011</w:t>
      </w:r>
      <w:r w:rsidR="00842BC2" w:rsidRPr="00BF3EF6">
        <w:rPr>
          <w:sz w:val="24"/>
          <w:szCs w:val="24"/>
        </w:rPr>
        <w:t xml:space="preserve">). </w:t>
      </w:r>
      <w:r w:rsidR="00B278C0" w:rsidRPr="00BF3EF6">
        <w:rPr>
          <w:sz w:val="24"/>
          <w:szCs w:val="24"/>
        </w:rPr>
        <w:t>The frequency</w:t>
      </w:r>
      <w:r w:rsidR="00842BC2" w:rsidRPr="00BF3EF6">
        <w:rPr>
          <w:sz w:val="24"/>
          <w:szCs w:val="24"/>
        </w:rPr>
        <w:t xml:space="preserve"> of an exercise regime requires at least two sessions per week to </w:t>
      </w:r>
      <w:r w:rsidR="00064A3F" w:rsidRPr="00BF3EF6">
        <w:rPr>
          <w:sz w:val="24"/>
          <w:szCs w:val="24"/>
        </w:rPr>
        <w:t xml:space="preserve">improve mood states </w:t>
      </w:r>
      <w:sdt>
        <w:sdtPr>
          <w:rPr>
            <w:color w:val="000000"/>
            <w:sz w:val="24"/>
            <w:szCs w:val="24"/>
          </w:rPr>
          <w:tag w:val="MENDELEY_CITATION_v3_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"/>
          <w:id w:val="-1929185493"/>
          <w:placeholder>
            <w:docPart w:val="DefaultPlaceholder_-1854013440"/>
          </w:placeholder>
        </w:sdtPr>
        <w:sdtContent>
          <w:r w:rsidR="00B25AD4" w:rsidRPr="00BF3EF6">
            <w:rPr>
              <w:color w:val="000000"/>
              <w:sz w:val="24"/>
              <w:szCs w:val="24"/>
            </w:rPr>
            <w:t xml:space="preserve">(Matsouka </w:t>
          </w:r>
          <w:r w:rsidR="00B25AD4" w:rsidRPr="00BF3EF6">
            <w:rPr>
              <w:i/>
              <w:iCs/>
              <w:color w:val="000000"/>
              <w:sz w:val="24"/>
              <w:szCs w:val="24"/>
            </w:rPr>
            <w:t>et al.,</w:t>
          </w:r>
          <w:r w:rsidR="00B25AD4" w:rsidRPr="00BF3EF6">
            <w:rPr>
              <w:color w:val="000000"/>
              <w:sz w:val="24"/>
              <w:szCs w:val="24"/>
            </w:rPr>
            <w:t xml:space="preserve"> 2016).</w:t>
          </w:r>
        </w:sdtContent>
      </w:sdt>
      <w:r w:rsidR="006F46B7" w:rsidRPr="00BF3EF6">
        <w:rPr>
          <w:sz w:val="24"/>
          <w:szCs w:val="24"/>
        </w:rPr>
        <w:t xml:space="preserve"> </w:t>
      </w:r>
      <w:r w:rsidR="00177C16" w:rsidRPr="00BF3EF6">
        <w:rPr>
          <w:sz w:val="24"/>
          <w:szCs w:val="24"/>
        </w:rPr>
        <w:t xml:space="preserve">The gains for an individual’s mood state when conducting </w:t>
      </w:r>
      <w:r w:rsidR="00B278C0" w:rsidRPr="00BF3EF6">
        <w:rPr>
          <w:sz w:val="24"/>
          <w:szCs w:val="24"/>
        </w:rPr>
        <w:t xml:space="preserve">an </w:t>
      </w:r>
      <w:r w:rsidR="00177C16" w:rsidRPr="00BF3EF6">
        <w:rPr>
          <w:sz w:val="24"/>
          <w:szCs w:val="24"/>
        </w:rPr>
        <w:t>exercise of a moderate level</w:t>
      </w:r>
      <w:r w:rsidR="00B278C0" w:rsidRPr="00BF3EF6">
        <w:rPr>
          <w:sz w:val="24"/>
          <w:szCs w:val="24"/>
        </w:rPr>
        <w:t xml:space="preserve"> </w:t>
      </w:r>
      <w:r w:rsidR="00177C16" w:rsidRPr="00BF3EF6">
        <w:rPr>
          <w:sz w:val="24"/>
          <w:szCs w:val="24"/>
        </w:rPr>
        <w:t xml:space="preserve">are well </w:t>
      </w:r>
      <w:r w:rsidR="00B278C0" w:rsidRPr="00BF3EF6">
        <w:rPr>
          <w:sz w:val="24"/>
          <w:szCs w:val="24"/>
        </w:rPr>
        <w:t>recognised</w:t>
      </w:r>
      <w:r w:rsidR="00177C16" w:rsidRPr="00BF3EF6">
        <w:rPr>
          <w:sz w:val="24"/>
          <w:szCs w:val="24"/>
        </w:rPr>
        <w:t xml:space="preserve"> and provide a positive effect regarding cognitive task solving </w:t>
      </w:r>
      <w:sdt>
        <w:sdtPr>
          <w:rPr>
            <w:color w:val="000000"/>
            <w:sz w:val="24"/>
            <w:szCs w:val="24"/>
          </w:rPr>
          <w:tag w:val="MENDELEY_CITATION_v3_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"/>
          <w:id w:val="-340088871"/>
          <w:placeholder>
            <w:docPart w:val="DefaultPlaceholder_-1854013440"/>
          </w:placeholder>
        </w:sdtPr>
        <w:sdtContent>
          <w:r w:rsidR="00B25AD4" w:rsidRPr="00BF3EF6">
            <w:rPr>
              <w:color w:val="000000"/>
              <w:sz w:val="24"/>
              <w:szCs w:val="24"/>
            </w:rPr>
            <w:t xml:space="preserve">(Stolarska </w:t>
          </w:r>
          <w:r w:rsidR="00B25AD4" w:rsidRPr="00BF3EF6">
            <w:rPr>
              <w:i/>
              <w:iCs/>
              <w:color w:val="000000"/>
              <w:sz w:val="24"/>
              <w:szCs w:val="24"/>
            </w:rPr>
            <w:t>et al.,</w:t>
          </w:r>
          <w:r w:rsidR="00B25AD4" w:rsidRPr="00BF3EF6">
            <w:rPr>
              <w:color w:val="000000"/>
              <w:sz w:val="24"/>
              <w:szCs w:val="24"/>
            </w:rPr>
            <w:t xml:space="preserve"> 2019)</w:t>
          </w:r>
        </w:sdtContent>
      </w:sdt>
      <w:r w:rsidR="00177C16" w:rsidRPr="00BF3EF6">
        <w:rPr>
          <w:sz w:val="24"/>
          <w:szCs w:val="24"/>
        </w:rPr>
        <w:t>.</w:t>
      </w:r>
      <w:r w:rsidR="006F46B7" w:rsidRPr="00BF3EF6">
        <w:rPr>
          <w:sz w:val="24"/>
          <w:szCs w:val="24"/>
        </w:rPr>
        <w:t xml:space="preserve"> </w:t>
      </w:r>
      <w:r w:rsidRPr="00BF3EF6">
        <w:rPr>
          <w:sz w:val="24"/>
          <w:szCs w:val="24"/>
        </w:rPr>
        <w:t xml:space="preserve">Exercise is beneficial to mental health and overall well-being regardless of whether it is conducted in an indoor or outdoor environment </w:t>
      </w:r>
      <w:sdt>
        <w:sdtPr>
          <w:rPr>
            <w:color w:val="000000"/>
            <w:sz w:val="24"/>
            <w:szCs w:val="24"/>
          </w:rPr>
          <w:tag w:val="MENDELEY_CITATION_v3_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"/>
          <w:id w:val="201533984"/>
          <w:placeholder>
            <w:docPart w:val="DefaultPlaceholder_-1854013440"/>
          </w:placeholder>
        </w:sdtPr>
        <w:sdtContent>
          <w:r w:rsidR="00B25AD4" w:rsidRPr="00BF3EF6">
            <w:rPr>
              <w:color w:val="000000"/>
              <w:sz w:val="24"/>
              <w:szCs w:val="24"/>
            </w:rPr>
            <w:t>(Scott, 2022)</w:t>
          </w:r>
        </w:sdtContent>
      </w:sdt>
      <w:r w:rsidRPr="00BF3EF6">
        <w:rPr>
          <w:sz w:val="24"/>
          <w:szCs w:val="24"/>
        </w:rPr>
        <w:t>.</w:t>
      </w:r>
    </w:p>
    <w:p w14:paraId="14E4D9FE" w14:textId="77777777" w:rsidR="00BA2C2B" w:rsidRPr="00BF3EF6" w:rsidRDefault="00000000" w:rsidP="008E3890">
      <w:pPr>
        <w:spacing w:line="360" w:lineRule="auto"/>
        <w:rPr>
          <w:sz w:val="24"/>
          <w:szCs w:val="24"/>
        </w:rPr>
      </w:pPr>
      <w:r w:rsidRPr="00BF3EF6">
        <w:rPr>
          <w:sz w:val="24"/>
          <w:szCs w:val="24"/>
        </w:rPr>
        <w:t xml:space="preserve">Comparisons of indoor or outdoor environments for exercise suggest that results regarding mood states </w:t>
      </w:r>
      <w:r w:rsidR="007C5F03" w:rsidRPr="00BF3EF6">
        <w:rPr>
          <w:sz w:val="24"/>
          <w:szCs w:val="24"/>
        </w:rPr>
        <w:t xml:space="preserve">were higher for </w:t>
      </w:r>
      <w:r w:rsidR="00B278C0" w:rsidRPr="00BF3EF6">
        <w:rPr>
          <w:sz w:val="24"/>
          <w:szCs w:val="24"/>
        </w:rPr>
        <w:t>outdoors</w:t>
      </w:r>
      <w:r w:rsidR="007C5F03" w:rsidRPr="00BF3EF6">
        <w:rPr>
          <w:sz w:val="24"/>
          <w:szCs w:val="24"/>
        </w:rPr>
        <w:t xml:space="preserve"> than </w:t>
      </w:r>
      <w:r w:rsidR="00B278C0" w:rsidRPr="00BF3EF6">
        <w:rPr>
          <w:sz w:val="24"/>
          <w:szCs w:val="24"/>
        </w:rPr>
        <w:t>indoors</w:t>
      </w:r>
      <w:r w:rsidR="007C5F03" w:rsidRPr="00BF3EF6">
        <w:rPr>
          <w:sz w:val="24"/>
          <w:szCs w:val="24"/>
        </w:rPr>
        <w:t xml:space="preserve">. Social interaction, enjoyment and intention for further or future </w:t>
      </w:r>
      <w:r w:rsidR="00B278C0" w:rsidRPr="00BF3EF6">
        <w:rPr>
          <w:sz w:val="24"/>
          <w:szCs w:val="24"/>
        </w:rPr>
        <w:t>practice</w:t>
      </w:r>
      <w:r w:rsidR="007C5F03" w:rsidRPr="00BF3EF6">
        <w:rPr>
          <w:sz w:val="24"/>
          <w:szCs w:val="24"/>
        </w:rPr>
        <w:t xml:space="preserve"> were associated more with outdoor </w:t>
      </w:r>
      <w:r w:rsidR="00B278C0" w:rsidRPr="00BF3EF6">
        <w:rPr>
          <w:sz w:val="24"/>
          <w:szCs w:val="24"/>
        </w:rPr>
        <w:t>activity</w:t>
      </w:r>
      <w:r w:rsidR="007C5F03" w:rsidRPr="00BF3EF6">
        <w:rPr>
          <w:sz w:val="24"/>
          <w:szCs w:val="24"/>
        </w:rPr>
        <w:t xml:space="preserve"> </w:t>
      </w:r>
      <w:sdt>
        <w:sdtPr>
          <w:rPr>
            <w:color w:val="000000"/>
            <w:sz w:val="24"/>
            <w:szCs w:val="24"/>
          </w:rPr>
          <w:tag w:val="MENDELEY_CITATION_v3_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"/>
          <w:id w:val="-334681569"/>
          <w:placeholder>
            <w:docPart w:val="DefaultPlaceholder_-1854013440"/>
          </w:placeholder>
        </w:sdtPr>
        <w:sdtContent>
          <w:r w:rsidR="00B25AD4" w:rsidRPr="00BF3EF6">
            <w:rPr>
              <w:color w:val="000000"/>
              <w:sz w:val="24"/>
              <w:szCs w:val="24"/>
            </w:rPr>
            <w:t xml:space="preserve">(Rogerson </w:t>
          </w:r>
          <w:r w:rsidR="00B25AD4" w:rsidRPr="00BF3EF6">
            <w:rPr>
              <w:i/>
              <w:iCs/>
              <w:color w:val="000000"/>
              <w:sz w:val="24"/>
              <w:szCs w:val="24"/>
            </w:rPr>
            <w:t>et al.,</w:t>
          </w:r>
          <w:r w:rsidR="00B25AD4" w:rsidRPr="00BF3EF6">
            <w:rPr>
              <w:color w:val="000000"/>
              <w:sz w:val="24"/>
              <w:szCs w:val="24"/>
            </w:rPr>
            <w:t xml:space="preserve"> 2016).</w:t>
          </w:r>
        </w:sdtContent>
      </w:sdt>
      <w:r w:rsidR="00B278C0" w:rsidRPr="00BF3EF6">
        <w:rPr>
          <w:sz w:val="24"/>
          <w:szCs w:val="24"/>
        </w:rPr>
        <w:t xml:space="preserve"> I</w:t>
      </w:r>
      <w:r w:rsidR="00B9455F" w:rsidRPr="00BF3EF6">
        <w:rPr>
          <w:sz w:val="24"/>
          <w:szCs w:val="24"/>
        </w:rPr>
        <w:t xml:space="preserve">ncreased reactions of </w:t>
      </w:r>
      <w:r w:rsidR="00B278C0" w:rsidRPr="00BF3EF6">
        <w:rPr>
          <w:sz w:val="24"/>
          <w:szCs w:val="24"/>
        </w:rPr>
        <w:t>revitalisation</w:t>
      </w:r>
      <w:r w:rsidR="00B9455F" w:rsidRPr="00BF3EF6">
        <w:rPr>
          <w:sz w:val="24"/>
          <w:szCs w:val="24"/>
        </w:rPr>
        <w:t>, decreases in mood states and boosts in energy</w:t>
      </w:r>
      <w:r w:rsidRPr="00BF3EF6">
        <w:rPr>
          <w:sz w:val="24"/>
          <w:szCs w:val="24"/>
        </w:rPr>
        <w:t xml:space="preserve"> </w:t>
      </w:r>
      <w:sdt>
        <w:sdtPr>
          <w:rPr>
            <w:color w:val="000000"/>
            <w:sz w:val="24"/>
            <w:szCs w:val="24"/>
          </w:rPr>
          <w:tag w:val="MENDELEY_CITATION_v3_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"/>
          <w:id w:val="-1207948592"/>
          <w:placeholder>
            <w:docPart w:val="DefaultPlaceholder_-1854013440"/>
          </w:placeholder>
        </w:sdtPr>
        <w:sdtContent>
          <w:r w:rsidR="00B25AD4" w:rsidRPr="00BF3EF6">
            <w:rPr>
              <w:color w:val="000000"/>
              <w:sz w:val="24"/>
              <w:szCs w:val="24"/>
            </w:rPr>
            <w:t xml:space="preserve">(Thompson Coon </w:t>
          </w:r>
          <w:r w:rsidR="00B25AD4" w:rsidRPr="00BF3EF6">
            <w:rPr>
              <w:i/>
              <w:iCs/>
              <w:color w:val="000000"/>
              <w:sz w:val="24"/>
              <w:szCs w:val="24"/>
            </w:rPr>
            <w:t>et al.,</w:t>
          </w:r>
          <w:r w:rsidR="00B25AD4" w:rsidRPr="00BF3EF6">
            <w:rPr>
              <w:color w:val="000000"/>
              <w:sz w:val="24"/>
              <w:szCs w:val="24"/>
            </w:rPr>
            <w:t xml:space="preserve"> 2011)</w:t>
          </w:r>
        </w:sdtContent>
      </w:sdt>
      <w:r w:rsidR="006F46B7" w:rsidRPr="00BF3EF6">
        <w:rPr>
          <w:sz w:val="24"/>
          <w:szCs w:val="24"/>
        </w:rPr>
        <w:t xml:space="preserve">. </w:t>
      </w:r>
      <w:r w:rsidR="007A5DAD" w:rsidRPr="00BF3EF6">
        <w:rPr>
          <w:sz w:val="24"/>
          <w:szCs w:val="24"/>
        </w:rPr>
        <w:t xml:space="preserve">Social support is an </w:t>
      </w:r>
      <w:r w:rsidR="00B278C0" w:rsidRPr="00BF3EF6">
        <w:rPr>
          <w:sz w:val="24"/>
          <w:szCs w:val="24"/>
        </w:rPr>
        <w:t>essential</w:t>
      </w:r>
      <w:r w:rsidR="007A5DAD" w:rsidRPr="00BF3EF6">
        <w:rPr>
          <w:sz w:val="24"/>
          <w:szCs w:val="24"/>
        </w:rPr>
        <w:t xml:space="preserve"> factor in exercise. Group exercise, support and cohesion </w:t>
      </w:r>
      <w:r w:rsidR="00B278C0" w:rsidRPr="00BF3EF6">
        <w:rPr>
          <w:sz w:val="24"/>
          <w:szCs w:val="24"/>
        </w:rPr>
        <w:t>increase</w:t>
      </w:r>
      <w:r w:rsidR="007A5DAD" w:rsidRPr="00BF3EF6">
        <w:rPr>
          <w:sz w:val="24"/>
          <w:szCs w:val="24"/>
        </w:rPr>
        <w:t xml:space="preserve"> commitment (Taylor, 2015, p. 66).</w:t>
      </w:r>
      <w:r w:rsidRPr="00BF3EF6">
        <w:rPr>
          <w:sz w:val="24"/>
          <w:szCs w:val="24"/>
        </w:rPr>
        <w:t xml:space="preserve"> Parkrun is an example of this promotion of personal well-being and social interaction leading to continued healthy habits </w:t>
      </w:r>
      <w:sdt>
        <w:sdtPr>
          <w:rPr>
            <w:iCs/>
            <w:color w:val="000000"/>
            <w:sz w:val="24"/>
            <w:szCs w:val="24"/>
          </w:rPr>
          <w:tag w:val="MENDELEY_CITATION_v3_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"/>
          <w:id w:val="781612094"/>
          <w:placeholder>
            <w:docPart w:val="DefaultPlaceholder_-1854013440"/>
          </w:placeholder>
        </w:sdtPr>
        <w:sdtEndPr>
          <w:rPr>
            <w:iCs w:val="0"/>
          </w:rPr>
        </w:sdtEndPr>
        <w:sdtContent>
          <w:r w:rsidR="00B25AD4" w:rsidRPr="00BF3EF6">
            <w:rPr>
              <w:iCs/>
              <w:color w:val="000000"/>
              <w:sz w:val="24"/>
              <w:szCs w:val="24"/>
            </w:rPr>
            <w:t xml:space="preserve">(Grunseit </w:t>
          </w:r>
          <w:r w:rsidR="00B25AD4" w:rsidRPr="00BF3EF6">
            <w:rPr>
              <w:i/>
              <w:color w:val="000000"/>
              <w:sz w:val="24"/>
              <w:szCs w:val="24"/>
            </w:rPr>
            <w:t>et al.,</w:t>
          </w:r>
          <w:r w:rsidR="00B25AD4" w:rsidRPr="00BF3EF6">
            <w:rPr>
              <w:iCs/>
              <w:color w:val="000000"/>
              <w:sz w:val="24"/>
              <w:szCs w:val="24"/>
            </w:rPr>
            <w:t xml:space="preserve"> 2017).</w:t>
          </w:r>
        </w:sdtContent>
      </w:sdt>
      <w:r w:rsidR="006F46B7" w:rsidRPr="00BF3EF6">
        <w:rPr>
          <w:sz w:val="24"/>
          <w:szCs w:val="24"/>
        </w:rPr>
        <w:t xml:space="preserve"> </w:t>
      </w:r>
      <w:r w:rsidR="007C5F03" w:rsidRPr="00BF3EF6">
        <w:rPr>
          <w:sz w:val="24"/>
          <w:szCs w:val="24"/>
        </w:rPr>
        <w:t xml:space="preserve">Outdoor environments were considered more calming and </w:t>
      </w:r>
      <w:r w:rsidR="00B278C0" w:rsidRPr="00BF3EF6">
        <w:rPr>
          <w:sz w:val="24"/>
          <w:szCs w:val="24"/>
        </w:rPr>
        <w:t>stress-reducing</w:t>
      </w:r>
      <w:r w:rsidR="007C5F03" w:rsidRPr="00BF3EF6">
        <w:rPr>
          <w:sz w:val="24"/>
          <w:szCs w:val="24"/>
        </w:rPr>
        <w:t xml:space="preserve"> </w:t>
      </w:r>
      <w:sdt>
        <w:sdtPr>
          <w:rPr>
            <w:color w:val="000000"/>
            <w:sz w:val="24"/>
            <w:szCs w:val="24"/>
          </w:rPr>
          <w:tag w:val="MENDELEY_CITATION_v3_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"/>
          <w:id w:val="-1995243423"/>
          <w:placeholder>
            <w:docPart w:val="DefaultPlaceholder_-1854013440"/>
          </w:placeholder>
        </w:sdtPr>
        <w:sdtContent>
          <w:r w:rsidR="00B25AD4" w:rsidRPr="00BF3EF6">
            <w:rPr>
              <w:color w:val="000000"/>
              <w:sz w:val="24"/>
              <w:szCs w:val="24"/>
            </w:rPr>
            <w:t xml:space="preserve">(Klaperski </w:t>
          </w:r>
          <w:r w:rsidR="00B25AD4" w:rsidRPr="00BF3EF6">
            <w:rPr>
              <w:i/>
              <w:iCs/>
              <w:color w:val="000000"/>
              <w:sz w:val="24"/>
              <w:szCs w:val="24"/>
            </w:rPr>
            <w:t>et al.,</w:t>
          </w:r>
          <w:r w:rsidR="00B25AD4" w:rsidRPr="00BF3EF6">
            <w:rPr>
              <w:color w:val="000000"/>
              <w:sz w:val="24"/>
              <w:szCs w:val="24"/>
            </w:rPr>
            <w:t xml:space="preserve"> 2019)</w:t>
          </w:r>
        </w:sdtContent>
      </w:sdt>
      <w:r w:rsidR="007C5F03" w:rsidRPr="00BF3EF6">
        <w:rPr>
          <w:sz w:val="24"/>
          <w:szCs w:val="24"/>
        </w:rPr>
        <w:t>.</w:t>
      </w:r>
      <w:r w:rsidR="006F46B7" w:rsidRPr="00BF3EF6">
        <w:rPr>
          <w:sz w:val="24"/>
          <w:szCs w:val="24"/>
        </w:rPr>
        <w:t xml:space="preserve"> </w:t>
      </w:r>
      <w:r w:rsidRPr="00BF3EF6">
        <w:rPr>
          <w:sz w:val="24"/>
          <w:szCs w:val="24"/>
        </w:rPr>
        <w:t xml:space="preserve">The positive effects of physical exercise on mood states </w:t>
      </w:r>
      <w:r w:rsidR="007A5379" w:rsidRPr="00BF3EF6">
        <w:rPr>
          <w:sz w:val="24"/>
          <w:szCs w:val="24"/>
        </w:rPr>
        <w:t>are evident</w:t>
      </w:r>
      <w:r w:rsidR="00B278C0" w:rsidRPr="00BF3EF6">
        <w:rPr>
          <w:sz w:val="24"/>
          <w:szCs w:val="24"/>
        </w:rPr>
        <w:t>,</w:t>
      </w:r>
      <w:r w:rsidR="007A5379" w:rsidRPr="00BF3EF6">
        <w:rPr>
          <w:sz w:val="24"/>
          <w:szCs w:val="24"/>
        </w:rPr>
        <w:t xml:space="preserve"> and how that person feels after the </w:t>
      </w:r>
      <w:r w:rsidR="00E73D84" w:rsidRPr="00BF3EF6">
        <w:rPr>
          <w:sz w:val="24"/>
          <w:szCs w:val="24"/>
        </w:rPr>
        <w:t>activity</w:t>
      </w:r>
      <w:r w:rsidR="007A5379" w:rsidRPr="00BF3EF6">
        <w:rPr>
          <w:sz w:val="24"/>
          <w:szCs w:val="24"/>
        </w:rPr>
        <w:t xml:space="preserve"> is </w:t>
      </w:r>
      <w:r w:rsidR="00B278C0" w:rsidRPr="00BF3EF6">
        <w:rPr>
          <w:sz w:val="24"/>
          <w:szCs w:val="24"/>
        </w:rPr>
        <w:t>essential</w:t>
      </w:r>
      <w:r w:rsidR="007A5379" w:rsidRPr="00BF3EF6">
        <w:rPr>
          <w:sz w:val="24"/>
          <w:szCs w:val="24"/>
        </w:rPr>
        <w:t xml:space="preserve"> in their motivation on whether they continue (Biddle </w:t>
      </w:r>
      <w:r w:rsidR="007A5379" w:rsidRPr="00BF3EF6">
        <w:rPr>
          <w:i/>
          <w:iCs/>
          <w:sz w:val="24"/>
          <w:szCs w:val="24"/>
        </w:rPr>
        <w:t xml:space="preserve">et al., </w:t>
      </w:r>
      <w:r w:rsidR="007A5379" w:rsidRPr="00BF3EF6">
        <w:rPr>
          <w:sz w:val="24"/>
          <w:szCs w:val="24"/>
        </w:rPr>
        <w:t>2000, p.66</w:t>
      </w:r>
      <w:r w:rsidR="007A5379" w:rsidRPr="00BF3EF6">
        <w:rPr>
          <w:i/>
          <w:iCs/>
          <w:sz w:val="24"/>
          <w:szCs w:val="24"/>
        </w:rPr>
        <w:t>)</w:t>
      </w:r>
      <w:r w:rsidR="007A5379" w:rsidRPr="00BF3EF6">
        <w:rPr>
          <w:sz w:val="24"/>
          <w:szCs w:val="24"/>
        </w:rPr>
        <w:t xml:space="preserve">. </w:t>
      </w:r>
    </w:p>
    <w:p w14:paraId="2A8BA8A3" w14:textId="77777777" w:rsidR="007A5379" w:rsidRPr="00BF3EF6" w:rsidRDefault="00000000" w:rsidP="008E3890">
      <w:pPr>
        <w:spacing w:line="360" w:lineRule="auto"/>
        <w:rPr>
          <w:sz w:val="24"/>
          <w:szCs w:val="24"/>
        </w:rPr>
      </w:pPr>
      <w:r w:rsidRPr="00BF3EF6">
        <w:rPr>
          <w:sz w:val="24"/>
          <w:szCs w:val="24"/>
        </w:rPr>
        <w:t>This study's purpose was to compare students' mood states before and after an exercise session of at least 20 minutes.</w:t>
      </w:r>
      <w:r w:rsidR="005E6E4B">
        <w:rPr>
          <w:sz w:val="24"/>
          <w:szCs w:val="24"/>
        </w:rPr>
        <w:t xml:space="preserve"> One session in an indoor environment and one </w:t>
      </w:r>
      <w:r w:rsidR="00974161">
        <w:rPr>
          <w:sz w:val="24"/>
          <w:szCs w:val="24"/>
        </w:rPr>
        <w:t>outdoors</w:t>
      </w:r>
      <w:r w:rsidR="0010290D">
        <w:rPr>
          <w:sz w:val="24"/>
          <w:szCs w:val="24"/>
        </w:rPr>
        <w:t xml:space="preserve"> </w:t>
      </w:r>
      <w:r w:rsidR="005E6E4B">
        <w:rPr>
          <w:sz w:val="24"/>
          <w:szCs w:val="24"/>
        </w:rPr>
        <w:t>would be conducted</w:t>
      </w:r>
      <w:r w:rsidR="00974161">
        <w:rPr>
          <w:sz w:val="24"/>
          <w:szCs w:val="24"/>
        </w:rPr>
        <w:t>,</w:t>
      </w:r>
      <w:r w:rsidR="005E6E4B">
        <w:rPr>
          <w:sz w:val="24"/>
          <w:szCs w:val="24"/>
        </w:rPr>
        <w:t xml:space="preserve"> and any differences in mood </w:t>
      </w:r>
      <w:r w:rsidR="00974161">
        <w:rPr>
          <w:sz w:val="24"/>
          <w:szCs w:val="24"/>
        </w:rPr>
        <w:t>states would be</w:t>
      </w:r>
      <w:r w:rsidR="005E6E4B">
        <w:rPr>
          <w:sz w:val="24"/>
          <w:szCs w:val="24"/>
        </w:rPr>
        <w:t xml:space="preserve"> examined.</w:t>
      </w:r>
      <w:r w:rsidRPr="00BF3EF6">
        <w:rPr>
          <w:sz w:val="24"/>
          <w:szCs w:val="24"/>
        </w:rPr>
        <w:t xml:space="preserve"> The hypotheses were that (1) the effects of the exercise session would improve the six mood states examined and (2) the outdoor exercise session would produce more significant </w:t>
      </w:r>
      <w:r w:rsidR="00255A19" w:rsidRPr="00BF3EF6">
        <w:rPr>
          <w:sz w:val="24"/>
          <w:szCs w:val="24"/>
        </w:rPr>
        <w:t xml:space="preserve">results and </w:t>
      </w:r>
      <w:r w:rsidRPr="00BF3EF6">
        <w:rPr>
          <w:sz w:val="24"/>
          <w:szCs w:val="24"/>
        </w:rPr>
        <w:t>benefits.</w:t>
      </w:r>
    </w:p>
    <w:p w14:paraId="4AD13401" w14:textId="77777777" w:rsidR="007C5F03" w:rsidRDefault="007C5F03" w:rsidP="008E3890">
      <w:pPr>
        <w:spacing w:line="360" w:lineRule="auto"/>
        <w:rPr>
          <w:sz w:val="24"/>
          <w:szCs w:val="24"/>
        </w:rPr>
      </w:pPr>
    </w:p>
    <w:p w14:paraId="56C4EC71" w14:textId="77777777" w:rsidR="002A4C4E" w:rsidRDefault="002A4C4E" w:rsidP="002A4C4E">
      <w:pPr>
        <w:spacing w:line="240" w:lineRule="auto"/>
        <w:rPr>
          <w:b/>
          <w:bCs/>
          <w:sz w:val="28"/>
          <w:szCs w:val="28"/>
          <w:u w:val="single"/>
        </w:rPr>
      </w:pPr>
    </w:p>
    <w:p w14:paraId="5BAFA256" w14:textId="77777777" w:rsidR="002A4C4E" w:rsidRDefault="002A4C4E" w:rsidP="002A4C4E">
      <w:pPr>
        <w:spacing w:line="240" w:lineRule="auto"/>
        <w:rPr>
          <w:b/>
          <w:bCs/>
          <w:sz w:val="28"/>
          <w:szCs w:val="28"/>
          <w:u w:val="single"/>
        </w:rPr>
      </w:pPr>
    </w:p>
    <w:p w14:paraId="7BF39DAC" w14:textId="77777777" w:rsidR="002A4C4E" w:rsidRDefault="002A4C4E" w:rsidP="002A4C4E">
      <w:pPr>
        <w:spacing w:line="240" w:lineRule="auto"/>
        <w:rPr>
          <w:b/>
          <w:bCs/>
          <w:sz w:val="28"/>
          <w:szCs w:val="28"/>
          <w:u w:val="single"/>
        </w:rPr>
      </w:pPr>
    </w:p>
    <w:p w14:paraId="4BF4C6EB" w14:textId="77777777" w:rsidR="002A4C4E" w:rsidRDefault="002A4C4E" w:rsidP="002A4C4E">
      <w:pPr>
        <w:spacing w:line="240" w:lineRule="auto"/>
        <w:rPr>
          <w:b/>
          <w:bCs/>
          <w:sz w:val="28"/>
          <w:szCs w:val="28"/>
          <w:u w:val="single"/>
        </w:rPr>
      </w:pPr>
    </w:p>
    <w:p w14:paraId="088013E5" w14:textId="77777777" w:rsidR="007E0740" w:rsidRPr="00B34E2A" w:rsidRDefault="00000000" w:rsidP="00974161">
      <w:pPr>
        <w:pStyle w:val="ListParagraph"/>
        <w:numPr>
          <w:ilvl w:val="0"/>
          <w:numId w:val="4"/>
        </w:numPr>
        <w:spacing w:line="240" w:lineRule="auto"/>
        <w:rPr>
          <w:b/>
          <w:bCs/>
          <w:sz w:val="28"/>
          <w:szCs w:val="28"/>
          <w:u w:val="single"/>
        </w:rPr>
      </w:pPr>
      <w:r w:rsidRPr="00B34E2A">
        <w:rPr>
          <w:b/>
          <w:bCs/>
          <w:sz w:val="28"/>
          <w:szCs w:val="28"/>
          <w:u w:val="single"/>
        </w:rPr>
        <w:lastRenderedPageBreak/>
        <w:t>RESULTS</w:t>
      </w:r>
    </w:p>
    <w:p w14:paraId="3487E899" w14:textId="77777777" w:rsidR="00C02555" w:rsidRPr="00C02555" w:rsidRDefault="00000000" w:rsidP="006F46B7">
      <w:pPr>
        <w:spacing w:line="360" w:lineRule="auto"/>
        <w:rPr>
          <w:sz w:val="24"/>
          <w:szCs w:val="24"/>
        </w:rPr>
      </w:pPr>
      <w:r w:rsidRPr="00C02555">
        <w:rPr>
          <w:sz w:val="24"/>
          <w:szCs w:val="24"/>
        </w:rPr>
        <w:t>The results show data collected</w:t>
      </w:r>
      <w:r>
        <w:rPr>
          <w:sz w:val="24"/>
          <w:szCs w:val="24"/>
        </w:rPr>
        <w:t xml:space="preserve"> </w:t>
      </w:r>
      <w:r w:rsidR="001659B3" w:rsidRPr="00EF5FF6">
        <w:rPr>
          <w:i/>
          <w:iCs/>
          <w:sz w:val="24"/>
          <w:szCs w:val="24"/>
        </w:rPr>
        <w:t xml:space="preserve">(Appendix </w:t>
      </w:r>
      <w:r w:rsidR="00EF5FF6" w:rsidRPr="00EF5FF6">
        <w:rPr>
          <w:i/>
          <w:iCs/>
          <w:sz w:val="24"/>
          <w:szCs w:val="24"/>
        </w:rPr>
        <w:t>5.</w:t>
      </w:r>
      <w:r w:rsidR="001659B3" w:rsidRPr="00EF5FF6">
        <w:rPr>
          <w:i/>
          <w:iCs/>
          <w:sz w:val="24"/>
          <w:szCs w:val="24"/>
        </w:rPr>
        <w:t xml:space="preserve">1 and </w:t>
      </w:r>
      <w:r w:rsidR="00EF5FF6" w:rsidRPr="00EF5FF6">
        <w:rPr>
          <w:i/>
          <w:iCs/>
          <w:sz w:val="24"/>
          <w:szCs w:val="24"/>
        </w:rPr>
        <w:t>5.</w:t>
      </w:r>
      <w:r w:rsidR="001659B3" w:rsidRPr="00EF5FF6">
        <w:rPr>
          <w:i/>
          <w:iCs/>
          <w:sz w:val="24"/>
          <w:szCs w:val="24"/>
        </w:rPr>
        <w:t>2)</w:t>
      </w:r>
      <w:r w:rsidR="001659B3">
        <w:rPr>
          <w:sz w:val="24"/>
          <w:szCs w:val="24"/>
        </w:rPr>
        <w:t xml:space="preserve"> </w:t>
      </w:r>
      <w:r>
        <w:rPr>
          <w:sz w:val="24"/>
          <w:szCs w:val="24"/>
        </w:rPr>
        <w:t xml:space="preserve">from 19 first-year undergraduate students at the University of Wales Trinity St David before and after indoor and outdoor exercise sessions utilising the Brunel Mood Scale (BRUMS). </w:t>
      </w:r>
      <w:r w:rsidR="00974161">
        <w:rPr>
          <w:sz w:val="24"/>
          <w:szCs w:val="24"/>
        </w:rPr>
        <w:t>Both male and female participants</w:t>
      </w:r>
      <w:r w:rsidR="005E6E4B">
        <w:rPr>
          <w:sz w:val="24"/>
          <w:szCs w:val="24"/>
        </w:rPr>
        <w:t xml:space="preserve"> were of varying </w:t>
      </w:r>
      <w:r w:rsidR="00974161">
        <w:rPr>
          <w:sz w:val="24"/>
          <w:szCs w:val="24"/>
        </w:rPr>
        <w:t xml:space="preserve">ages, </w:t>
      </w:r>
      <w:r w:rsidR="005E6E4B">
        <w:rPr>
          <w:sz w:val="24"/>
          <w:szCs w:val="24"/>
        </w:rPr>
        <w:t xml:space="preserve">between 18 and </w:t>
      </w:r>
      <w:r w:rsidR="0010290D">
        <w:rPr>
          <w:sz w:val="24"/>
          <w:szCs w:val="24"/>
        </w:rPr>
        <w:t>53 and</w:t>
      </w:r>
      <w:r w:rsidR="005E6E4B">
        <w:rPr>
          <w:sz w:val="24"/>
          <w:szCs w:val="24"/>
        </w:rPr>
        <w:t xml:space="preserve"> had varying fitness levels. Their medical history was unknown.   </w:t>
      </w:r>
    </w:p>
    <w:p w14:paraId="6603D51E" w14:textId="77777777" w:rsidR="00545132" w:rsidRDefault="00545132" w:rsidP="002A4C4E">
      <w:pPr>
        <w:spacing w:line="240" w:lineRule="auto"/>
        <w:rPr>
          <w:b/>
          <w:bCs/>
          <w:sz w:val="24"/>
          <w:szCs w:val="24"/>
          <w:u w:val="single"/>
        </w:rPr>
      </w:pPr>
    </w:p>
    <w:p w14:paraId="5CF2F618" w14:textId="797A5B0C" w:rsidR="001F0B0F" w:rsidRDefault="00000000" w:rsidP="002A4C4E">
      <w:pPr>
        <w:spacing w:line="240" w:lineRule="auto"/>
        <w:rPr>
          <w:b/>
          <w:bCs/>
          <w:sz w:val="24"/>
          <w:szCs w:val="24"/>
          <w:u w:val="single"/>
        </w:rPr>
      </w:pPr>
      <w:r w:rsidRPr="00255A19">
        <w:rPr>
          <w:b/>
          <w:bCs/>
          <w:sz w:val="24"/>
          <w:szCs w:val="24"/>
          <w:u w:val="single"/>
        </w:rPr>
        <w:t>Indoor exercise session</w:t>
      </w:r>
    </w:p>
    <w:p w14:paraId="6FD7DF9E" w14:textId="1CCC3342" w:rsidR="00567B75" w:rsidRPr="001F0B0F" w:rsidRDefault="00000000" w:rsidP="00C02555">
      <w:pPr>
        <w:spacing w:line="240" w:lineRule="auto"/>
        <w:rPr>
          <w:b/>
          <w:bCs/>
          <w:sz w:val="24"/>
          <w:szCs w:val="24"/>
          <w:u w:val="single"/>
        </w:rPr>
      </w:pPr>
      <w:r w:rsidRPr="00C35891">
        <w:rPr>
          <w:b/>
          <w:bCs/>
          <w:sz w:val="24"/>
          <w:szCs w:val="24"/>
        </w:rPr>
        <w:t xml:space="preserve">Figure </w:t>
      </w:r>
      <w:r w:rsidR="00B34E2A">
        <w:rPr>
          <w:b/>
          <w:bCs/>
          <w:sz w:val="24"/>
          <w:szCs w:val="24"/>
        </w:rPr>
        <w:t>2.1</w:t>
      </w:r>
      <w:r>
        <w:rPr>
          <w:sz w:val="24"/>
          <w:szCs w:val="24"/>
        </w:rPr>
        <w:t xml:space="preserve"> </w:t>
      </w:r>
      <w:r w:rsidR="003C3415" w:rsidRPr="003C3415">
        <w:rPr>
          <w:i/>
          <w:iCs/>
          <w:sz w:val="24"/>
          <w:szCs w:val="24"/>
        </w:rPr>
        <w:t>Column chart showing</w:t>
      </w:r>
      <w:r w:rsidR="003C3415">
        <w:rPr>
          <w:sz w:val="24"/>
          <w:szCs w:val="24"/>
        </w:rPr>
        <w:t xml:space="preserve"> </w:t>
      </w:r>
      <w:r w:rsidR="00255A19" w:rsidRPr="00C35891">
        <w:rPr>
          <w:i/>
          <w:iCs/>
          <w:sz w:val="24"/>
          <w:szCs w:val="24"/>
        </w:rPr>
        <w:t>Mean BRUMS scores</w:t>
      </w:r>
      <w:r w:rsidR="00B86ED7" w:rsidRPr="00C35891">
        <w:rPr>
          <w:i/>
          <w:iCs/>
          <w:sz w:val="24"/>
          <w:szCs w:val="24"/>
        </w:rPr>
        <w:t xml:space="preserve"> </w:t>
      </w:r>
      <w:r w:rsidR="003C3415">
        <w:rPr>
          <w:i/>
          <w:iCs/>
          <w:sz w:val="24"/>
          <w:szCs w:val="24"/>
        </w:rPr>
        <w:t xml:space="preserve">for all participants </w:t>
      </w:r>
      <w:r w:rsidR="00B86ED7" w:rsidRPr="00C35891">
        <w:rPr>
          <w:i/>
          <w:iCs/>
          <w:sz w:val="24"/>
          <w:szCs w:val="24"/>
        </w:rPr>
        <w:t xml:space="preserve">of the Indoor exercise </w:t>
      </w:r>
      <w:r>
        <w:rPr>
          <w:i/>
          <w:iCs/>
          <w:sz w:val="24"/>
          <w:szCs w:val="24"/>
        </w:rPr>
        <w:t>session</w:t>
      </w:r>
      <w:r w:rsidR="00B86ED7" w:rsidRPr="00C35891">
        <w:rPr>
          <w:i/>
          <w:iCs/>
          <w:sz w:val="24"/>
          <w:szCs w:val="24"/>
        </w:rPr>
        <w:t>.</w:t>
      </w:r>
    </w:p>
    <w:p w14:paraId="47AA95A0" w14:textId="77777777" w:rsidR="007E0740" w:rsidRDefault="00000000" w:rsidP="002A4C4E">
      <w:pPr>
        <w:spacing w:line="360" w:lineRule="auto"/>
        <w:rPr>
          <w:sz w:val="24"/>
          <w:szCs w:val="24"/>
        </w:rPr>
      </w:pPr>
      <w:r>
        <w:rPr>
          <w:noProof/>
        </w:rPr>
        <w:drawing>
          <wp:inline distT="0" distB="0" distL="0" distR="0" wp14:anchorId="145FA91B" wp14:editId="34E724E2">
            <wp:extent cx="4617085" cy="2416672"/>
            <wp:effectExtent l="0" t="0" r="12065" b="3175"/>
            <wp:docPr id="1" name="Chart 1">
              <a:extLst xmlns:a="http://schemas.openxmlformats.org/drawingml/2006/main">
                <a:ext uri="{FF2B5EF4-FFF2-40B4-BE49-F238E27FC236}">
                  <a16:creationId xmlns:a16="http://schemas.microsoft.com/office/drawing/2014/main" id="{BA9522A3-4C96-2DA0-78BC-ACDE751DEA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3B043F" w14:textId="77777777" w:rsidR="00255A19" w:rsidRDefault="00000000" w:rsidP="0010290D">
      <w:pPr>
        <w:spacing w:line="240" w:lineRule="auto"/>
        <w:rPr>
          <w:sz w:val="24"/>
          <w:szCs w:val="24"/>
        </w:rPr>
      </w:pPr>
      <w:r>
        <w:rPr>
          <w:sz w:val="24"/>
          <w:szCs w:val="24"/>
        </w:rPr>
        <w:t>Figure 2.1</w:t>
      </w:r>
      <w:r w:rsidR="002B4911">
        <w:rPr>
          <w:sz w:val="24"/>
          <w:szCs w:val="24"/>
        </w:rPr>
        <w:t xml:space="preserve"> shows </w:t>
      </w:r>
      <w:r w:rsidR="0070299C">
        <w:rPr>
          <w:sz w:val="24"/>
          <w:szCs w:val="24"/>
        </w:rPr>
        <w:t>there were r</w:t>
      </w:r>
      <w:r w:rsidR="002B4911">
        <w:rPr>
          <w:sz w:val="24"/>
          <w:szCs w:val="24"/>
        </w:rPr>
        <w:t xml:space="preserve">eductions </w:t>
      </w:r>
      <w:r w:rsidR="00A57A6E">
        <w:rPr>
          <w:sz w:val="24"/>
          <w:szCs w:val="24"/>
        </w:rPr>
        <w:t>in</w:t>
      </w:r>
      <w:r w:rsidR="0070299C">
        <w:rPr>
          <w:sz w:val="24"/>
          <w:szCs w:val="24"/>
        </w:rPr>
        <w:t xml:space="preserve"> </w:t>
      </w:r>
      <w:r w:rsidR="002B4911" w:rsidRPr="0070299C">
        <w:rPr>
          <w:sz w:val="24"/>
          <w:szCs w:val="24"/>
        </w:rPr>
        <w:t xml:space="preserve">Anger </w:t>
      </w:r>
      <w:r w:rsidR="0070299C">
        <w:rPr>
          <w:sz w:val="24"/>
          <w:szCs w:val="24"/>
        </w:rPr>
        <w:t>(</w:t>
      </w:r>
      <w:r w:rsidR="002B4911" w:rsidRPr="0070299C">
        <w:rPr>
          <w:sz w:val="24"/>
          <w:szCs w:val="24"/>
        </w:rPr>
        <w:t>61.64%</w:t>
      </w:r>
      <w:r w:rsidR="0070299C">
        <w:rPr>
          <w:sz w:val="24"/>
          <w:szCs w:val="24"/>
        </w:rPr>
        <w:t xml:space="preserve">), </w:t>
      </w:r>
      <w:r w:rsidR="002B4911" w:rsidRPr="0070299C">
        <w:rPr>
          <w:sz w:val="24"/>
          <w:szCs w:val="24"/>
        </w:rPr>
        <w:t xml:space="preserve">Confusion </w:t>
      </w:r>
      <w:r w:rsidR="0070299C">
        <w:rPr>
          <w:sz w:val="24"/>
          <w:szCs w:val="24"/>
        </w:rPr>
        <w:t>(</w:t>
      </w:r>
      <w:r w:rsidR="002B4911" w:rsidRPr="0070299C">
        <w:rPr>
          <w:sz w:val="24"/>
          <w:szCs w:val="24"/>
        </w:rPr>
        <w:t>46.73%</w:t>
      </w:r>
      <w:r w:rsidR="0070299C">
        <w:rPr>
          <w:sz w:val="24"/>
          <w:szCs w:val="24"/>
        </w:rPr>
        <w:t xml:space="preserve">), </w:t>
      </w:r>
      <w:r w:rsidR="002B4911" w:rsidRPr="0070299C">
        <w:rPr>
          <w:sz w:val="24"/>
          <w:szCs w:val="24"/>
        </w:rPr>
        <w:t xml:space="preserve">Depression </w:t>
      </w:r>
      <w:r w:rsidR="0070299C">
        <w:rPr>
          <w:sz w:val="24"/>
          <w:szCs w:val="24"/>
        </w:rPr>
        <w:t>(</w:t>
      </w:r>
      <w:r w:rsidR="002B4911" w:rsidRPr="0070299C">
        <w:rPr>
          <w:sz w:val="24"/>
          <w:szCs w:val="24"/>
        </w:rPr>
        <w:t>63.64%</w:t>
      </w:r>
      <w:r w:rsidR="0070299C">
        <w:rPr>
          <w:sz w:val="24"/>
          <w:szCs w:val="24"/>
        </w:rPr>
        <w:t xml:space="preserve">), </w:t>
      </w:r>
      <w:r w:rsidR="002B4911" w:rsidRPr="0070299C">
        <w:rPr>
          <w:sz w:val="24"/>
          <w:szCs w:val="24"/>
        </w:rPr>
        <w:t xml:space="preserve">Fatigue </w:t>
      </w:r>
      <w:r w:rsidR="0070299C">
        <w:rPr>
          <w:sz w:val="24"/>
          <w:szCs w:val="24"/>
        </w:rPr>
        <w:t>(</w:t>
      </w:r>
      <w:r w:rsidR="002B4911" w:rsidRPr="0070299C">
        <w:rPr>
          <w:sz w:val="24"/>
          <w:szCs w:val="24"/>
        </w:rPr>
        <w:t>13.76%</w:t>
      </w:r>
      <w:r w:rsidR="0070299C">
        <w:rPr>
          <w:sz w:val="24"/>
          <w:szCs w:val="24"/>
        </w:rPr>
        <w:t xml:space="preserve">) and </w:t>
      </w:r>
      <w:r w:rsidR="002B4911" w:rsidRPr="0070299C">
        <w:rPr>
          <w:sz w:val="24"/>
          <w:szCs w:val="24"/>
        </w:rPr>
        <w:t xml:space="preserve">Tension </w:t>
      </w:r>
      <w:r w:rsidR="0070299C">
        <w:rPr>
          <w:sz w:val="24"/>
          <w:szCs w:val="24"/>
        </w:rPr>
        <w:t>(</w:t>
      </w:r>
      <w:r w:rsidR="002B4911" w:rsidRPr="0070299C">
        <w:rPr>
          <w:sz w:val="24"/>
          <w:szCs w:val="24"/>
        </w:rPr>
        <w:t>64.94%</w:t>
      </w:r>
      <w:r w:rsidR="0070299C">
        <w:rPr>
          <w:sz w:val="24"/>
          <w:szCs w:val="24"/>
        </w:rPr>
        <w:t>)</w:t>
      </w:r>
      <w:r w:rsidR="002B4911" w:rsidRPr="0070299C">
        <w:rPr>
          <w:sz w:val="24"/>
          <w:szCs w:val="24"/>
        </w:rPr>
        <w:t>.</w:t>
      </w:r>
    </w:p>
    <w:p w14:paraId="511EDF05" w14:textId="77777777" w:rsidR="00F613F3" w:rsidRDefault="00000000" w:rsidP="0010290D">
      <w:pPr>
        <w:spacing w:line="240" w:lineRule="auto"/>
        <w:rPr>
          <w:sz w:val="24"/>
          <w:szCs w:val="24"/>
        </w:rPr>
      </w:pPr>
      <w:r>
        <w:rPr>
          <w:sz w:val="24"/>
          <w:szCs w:val="24"/>
        </w:rPr>
        <w:t>In contrast, there was an</w:t>
      </w:r>
      <w:r w:rsidR="0070299C">
        <w:rPr>
          <w:sz w:val="24"/>
          <w:szCs w:val="24"/>
        </w:rPr>
        <w:t xml:space="preserve"> i</w:t>
      </w:r>
      <w:r>
        <w:rPr>
          <w:sz w:val="24"/>
          <w:szCs w:val="24"/>
        </w:rPr>
        <w:t>ncrease</w:t>
      </w:r>
      <w:r w:rsidR="00A57A6E">
        <w:rPr>
          <w:sz w:val="24"/>
          <w:szCs w:val="24"/>
        </w:rPr>
        <w:t xml:space="preserve"> in</w:t>
      </w:r>
      <w:r w:rsidR="0070299C">
        <w:rPr>
          <w:sz w:val="24"/>
          <w:szCs w:val="24"/>
        </w:rPr>
        <w:t xml:space="preserve"> </w:t>
      </w:r>
      <w:r w:rsidRPr="0070299C">
        <w:rPr>
          <w:sz w:val="24"/>
          <w:szCs w:val="24"/>
        </w:rPr>
        <w:t xml:space="preserve">Vigour </w:t>
      </w:r>
      <w:r w:rsidR="0070299C">
        <w:rPr>
          <w:sz w:val="24"/>
          <w:szCs w:val="24"/>
        </w:rPr>
        <w:t>(</w:t>
      </w:r>
      <w:r w:rsidRPr="0070299C">
        <w:rPr>
          <w:sz w:val="24"/>
          <w:szCs w:val="24"/>
        </w:rPr>
        <w:t>40.94%</w:t>
      </w:r>
      <w:r w:rsidR="0070299C">
        <w:rPr>
          <w:sz w:val="24"/>
          <w:szCs w:val="24"/>
        </w:rPr>
        <w:t>)</w:t>
      </w:r>
      <w:r w:rsidRPr="0070299C">
        <w:rPr>
          <w:sz w:val="24"/>
          <w:szCs w:val="24"/>
        </w:rPr>
        <w:t>.</w:t>
      </w:r>
    </w:p>
    <w:p w14:paraId="285E9FA8" w14:textId="77777777" w:rsidR="00C02555" w:rsidRPr="0070299C" w:rsidRDefault="00C02555" w:rsidP="001F0B0F">
      <w:pPr>
        <w:spacing w:line="240" w:lineRule="auto"/>
        <w:rPr>
          <w:sz w:val="24"/>
          <w:szCs w:val="24"/>
        </w:rPr>
      </w:pPr>
    </w:p>
    <w:p w14:paraId="536D4394" w14:textId="77777777" w:rsidR="00545132" w:rsidRDefault="00545132" w:rsidP="002A4C4E">
      <w:pPr>
        <w:spacing w:line="360" w:lineRule="auto"/>
        <w:rPr>
          <w:b/>
          <w:bCs/>
          <w:sz w:val="24"/>
          <w:szCs w:val="24"/>
        </w:rPr>
      </w:pPr>
    </w:p>
    <w:p w14:paraId="52BDC242" w14:textId="77777777" w:rsidR="00545132" w:rsidRDefault="00545132" w:rsidP="002A4C4E">
      <w:pPr>
        <w:spacing w:line="360" w:lineRule="auto"/>
        <w:rPr>
          <w:b/>
          <w:bCs/>
          <w:sz w:val="24"/>
          <w:szCs w:val="24"/>
        </w:rPr>
      </w:pPr>
    </w:p>
    <w:p w14:paraId="20A8739B" w14:textId="77777777" w:rsidR="00545132" w:rsidRDefault="00545132" w:rsidP="002A4C4E">
      <w:pPr>
        <w:spacing w:line="360" w:lineRule="auto"/>
        <w:rPr>
          <w:b/>
          <w:bCs/>
          <w:sz w:val="24"/>
          <w:szCs w:val="24"/>
        </w:rPr>
      </w:pPr>
    </w:p>
    <w:p w14:paraId="1F7D3BEB" w14:textId="77777777" w:rsidR="00545132" w:rsidRDefault="00545132" w:rsidP="002A4C4E">
      <w:pPr>
        <w:spacing w:line="360" w:lineRule="auto"/>
        <w:rPr>
          <w:b/>
          <w:bCs/>
          <w:sz w:val="24"/>
          <w:szCs w:val="24"/>
        </w:rPr>
      </w:pPr>
    </w:p>
    <w:p w14:paraId="4FFC3469" w14:textId="77777777" w:rsidR="00545132" w:rsidRDefault="00545132" w:rsidP="002A4C4E">
      <w:pPr>
        <w:spacing w:line="360" w:lineRule="auto"/>
        <w:rPr>
          <w:b/>
          <w:bCs/>
          <w:sz w:val="24"/>
          <w:szCs w:val="24"/>
        </w:rPr>
      </w:pPr>
    </w:p>
    <w:p w14:paraId="7F68FB37" w14:textId="77777777" w:rsidR="00545132" w:rsidRDefault="00545132" w:rsidP="002A4C4E">
      <w:pPr>
        <w:spacing w:line="360" w:lineRule="auto"/>
        <w:rPr>
          <w:b/>
          <w:bCs/>
          <w:sz w:val="24"/>
          <w:szCs w:val="24"/>
        </w:rPr>
      </w:pPr>
    </w:p>
    <w:p w14:paraId="63427205" w14:textId="197382AE" w:rsidR="003C3415" w:rsidRDefault="00000000" w:rsidP="002A4C4E">
      <w:pPr>
        <w:spacing w:line="360" w:lineRule="auto"/>
        <w:rPr>
          <w:noProof/>
        </w:rPr>
      </w:pPr>
      <w:r w:rsidRPr="00C35891">
        <w:rPr>
          <w:b/>
          <w:bCs/>
          <w:sz w:val="24"/>
          <w:szCs w:val="24"/>
        </w:rPr>
        <w:lastRenderedPageBreak/>
        <w:t>Figure 2.</w:t>
      </w:r>
      <w:r w:rsidR="00B34E2A">
        <w:rPr>
          <w:b/>
          <w:bCs/>
          <w:sz w:val="24"/>
          <w:szCs w:val="24"/>
        </w:rPr>
        <w:t>2</w:t>
      </w:r>
      <w:r>
        <w:rPr>
          <w:sz w:val="24"/>
          <w:szCs w:val="24"/>
        </w:rPr>
        <w:t xml:space="preserve"> </w:t>
      </w:r>
      <w:r w:rsidR="003C3415" w:rsidRPr="003C3415">
        <w:rPr>
          <w:i/>
          <w:iCs/>
          <w:sz w:val="24"/>
          <w:szCs w:val="24"/>
        </w:rPr>
        <w:t>Radar chart</w:t>
      </w:r>
      <w:r w:rsidR="003C3415" w:rsidRPr="003C3415">
        <w:rPr>
          <w:i/>
          <w:iCs/>
          <w:sz w:val="24"/>
          <w:szCs w:val="24"/>
        </w:rPr>
        <w:t xml:space="preserve"> showing</w:t>
      </w:r>
      <w:r w:rsidR="003C3415">
        <w:rPr>
          <w:sz w:val="24"/>
          <w:szCs w:val="24"/>
        </w:rPr>
        <w:t xml:space="preserve"> </w:t>
      </w:r>
      <w:r w:rsidR="003C3415" w:rsidRPr="00C35891">
        <w:rPr>
          <w:i/>
          <w:iCs/>
          <w:sz w:val="24"/>
          <w:szCs w:val="24"/>
        </w:rPr>
        <w:t xml:space="preserve">Mean BRUMS scores </w:t>
      </w:r>
      <w:r w:rsidR="003C3415">
        <w:rPr>
          <w:i/>
          <w:iCs/>
          <w:sz w:val="24"/>
          <w:szCs w:val="24"/>
        </w:rPr>
        <w:t xml:space="preserve">for all participants </w:t>
      </w:r>
      <w:r w:rsidR="003C3415" w:rsidRPr="00C35891">
        <w:rPr>
          <w:i/>
          <w:iCs/>
          <w:sz w:val="24"/>
          <w:szCs w:val="24"/>
        </w:rPr>
        <w:t xml:space="preserve">of the Indoor exercise </w:t>
      </w:r>
      <w:r w:rsidR="003C3415">
        <w:rPr>
          <w:i/>
          <w:iCs/>
          <w:sz w:val="24"/>
          <w:szCs w:val="24"/>
        </w:rPr>
        <w:t>session</w:t>
      </w:r>
      <w:r w:rsidR="003C3415" w:rsidRPr="00C35891">
        <w:rPr>
          <w:i/>
          <w:iCs/>
          <w:sz w:val="24"/>
          <w:szCs w:val="24"/>
        </w:rPr>
        <w:t>.</w:t>
      </w:r>
      <w:r w:rsidR="003C3415">
        <w:rPr>
          <w:i/>
          <w:iCs/>
          <w:sz w:val="24"/>
          <w:szCs w:val="24"/>
        </w:rPr>
        <w:t xml:space="preserve"> </w:t>
      </w:r>
    </w:p>
    <w:p w14:paraId="511FA588" w14:textId="571BDEE2" w:rsidR="00A57A6E" w:rsidRDefault="0070299C" w:rsidP="002A4C4E">
      <w:pPr>
        <w:spacing w:line="360" w:lineRule="auto"/>
        <w:rPr>
          <w:noProof/>
        </w:rPr>
      </w:pPr>
      <w:r>
        <w:rPr>
          <w:noProof/>
        </w:rPr>
        <w:drawing>
          <wp:inline distT="0" distB="0" distL="0" distR="0" wp14:anchorId="227ED529" wp14:editId="76C43E50">
            <wp:extent cx="4601182" cy="2380477"/>
            <wp:effectExtent l="0" t="0" r="9525" b="1270"/>
            <wp:docPr id="2" name="Chart 2">
              <a:extLst xmlns:a="http://schemas.openxmlformats.org/drawingml/2006/main">
                <a:ext uri="{FF2B5EF4-FFF2-40B4-BE49-F238E27FC236}">
                  <a16:creationId xmlns:a16="http://schemas.microsoft.com/office/drawing/2014/main" id="{9EB94E58-A127-BD24-FFF8-FDBFE12031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B0EE87" w14:textId="7AA7ABF7" w:rsidR="003C3415" w:rsidRPr="00545132" w:rsidRDefault="003C3415" w:rsidP="002A4C4E">
      <w:pPr>
        <w:spacing w:line="360" w:lineRule="auto"/>
        <w:rPr>
          <w:sz w:val="24"/>
          <w:szCs w:val="24"/>
        </w:rPr>
      </w:pPr>
      <w:r w:rsidRPr="003C3415">
        <w:rPr>
          <w:sz w:val="24"/>
          <w:szCs w:val="24"/>
        </w:rPr>
        <w:t xml:space="preserve">The increase in Vigour is more evident in </w:t>
      </w:r>
      <w:r w:rsidR="00545132">
        <w:rPr>
          <w:sz w:val="24"/>
          <w:szCs w:val="24"/>
        </w:rPr>
        <w:t>Figure 2.2</w:t>
      </w:r>
    </w:p>
    <w:p w14:paraId="0C7A2C61" w14:textId="77777777" w:rsidR="003C3415" w:rsidRDefault="003C3415" w:rsidP="002A4C4E">
      <w:pPr>
        <w:spacing w:line="240" w:lineRule="auto"/>
        <w:rPr>
          <w:b/>
          <w:bCs/>
          <w:sz w:val="24"/>
          <w:szCs w:val="24"/>
          <w:u w:val="single"/>
        </w:rPr>
      </w:pPr>
    </w:p>
    <w:p w14:paraId="26EA3E30" w14:textId="77777777" w:rsidR="00545132" w:rsidRDefault="00545132" w:rsidP="002A4C4E">
      <w:pPr>
        <w:spacing w:line="240" w:lineRule="auto"/>
        <w:rPr>
          <w:b/>
          <w:bCs/>
          <w:sz w:val="24"/>
          <w:szCs w:val="24"/>
          <w:u w:val="single"/>
        </w:rPr>
      </w:pPr>
    </w:p>
    <w:p w14:paraId="461E2068" w14:textId="04D628DC" w:rsidR="002B4911" w:rsidRPr="00255A19" w:rsidRDefault="00000000" w:rsidP="002A4C4E">
      <w:pPr>
        <w:spacing w:line="240" w:lineRule="auto"/>
        <w:rPr>
          <w:b/>
          <w:bCs/>
          <w:sz w:val="24"/>
          <w:szCs w:val="24"/>
          <w:u w:val="single"/>
        </w:rPr>
      </w:pPr>
      <w:r w:rsidRPr="00255A19">
        <w:rPr>
          <w:b/>
          <w:bCs/>
          <w:sz w:val="24"/>
          <w:szCs w:val="24"/>
          <w:u w:val="single"/>
        </w:rPr>
        <w:t xml:space="preserve">Indoor </w:t>
      </w:r>
      <w:r w:rsidR="00F613F3" w:rsidRPr="00255A19">
        <w:rPr>
          <w:b/>
          <w:bCs/>
          <w:sz w:val="24"/>
          <w:szCs w:val="24"/>
          <w:u w:val="single"/>
        </w:rPr>
        <w:t>Standard Deviations</w:t>
      </w:r>
    </w:p>
    <w:p w14:paraId="0CCE12FF" w14:textId="07710367" w:rsidR="00F613F3" w:rsidRPr="001C22C0" w:rsidRDefault="00000000" w:rsidP="001C22C0">
      <w:pPr>
        <w:spacing w:line="240" w:lineRule="auto"/>
        <w:rPr>
          <w:sz w:val="24"/>
          <w:szCs w:val="24"/>
        </w:rPr>
      </w:pPr>
      <w:r w:rsidRPr="00C35891">
        <w:rPr>
          <w:b/>
          <w:bCs/>
          <w:sz w:val="24"/>
          <w:szCs w:val="24"/>
        </w:rPr>
        <w:t xml:space="preserve">Figure </w:t>
      </w:r>
      <w:r w:rsidR="00B34E2A">
        <w:rPr>
          <w:b/>
          <w:bCs/>
          <w:sz w:val="24"/>
          <w:szCs w:val="24"/>
        </w:rPr>
        <w:t>2.3</w:t>
      </w:r>
      <w:r>
        <w:rPr>
          <w:sz w:val="24"/>
          <w:szCs w:val="24"/>
        </w:rPr>
        <w:t xml:space="preserve"> </w:t>
      </w:r>
      <w:r w:rsidR="003C3415" w:rsidRPr="003C3415">
        <w:rPr>
          <w:i/>
          <w:iCs/>
          <w:sz w:val="24"/>
          <w:szCs w:val="24"/>
        </w:rPr>
        <w:t>Column chart showing</w:t>
      </w:r>
      <w:r w:rsidR="003C3415">
        <w:rPr>
          <w:sz w:val="24"/>
          <w:szCs w:val="24"/>
        </w:rPr>
        <w:t xml:space="preserve"> </w:t>
      </w:r>
      <w:r w:rsidR="003C3415" w:rsidRPr="00C35891">
        <w:rPr>
          <w:i/>
          <w:iCs/>
          <w:sz w:val="24"/>
          <w:szCs w:val="24"/>
        </w:rPr>
        <w:t xml:space="preserve">Mean BRUMS scores </w:t>
      </w:r>
      <w:r w:rsidR="003C3415">
        <w:rPr>
          <w:i/>
          <w:iCs/>
          <w:sz w:val="24"/>
          <w:szCs w:val="24"/>
        </w:rPr>
        <w:t xml:space="preserve">for all participants </w:t>
      </w:r>
      <w:r w:rsidR="003C3415" w:rsidRPr="00C35891">
        <w:rPr>
          <w:i/>
          <w:iCs/>
          <w:sz w:val="24"/>
          <w:szCs w:val="24"/>
        </w:rPr>
        <w:t xml:space="preserve">of the Indoor exercise </w:t>
      </w:r>
      <w:r w:rsidR="003C3415">
        <w:rPr>
          <w:i/>
          <w:iCs/>
          <w:sz w:val="24"/>
          <w:szCs w:val="24"/>
        </w:rPr>
        <w:t>session</w:t>
      </w:r>
      <w:r w:rsidR="003C3415">
        <w:rPr>
          <w:i/>
          <w:iCs/>
          <w:sz w:val="24"/>
          <w:szCs w:val="24"/>
        </w:rPr>
        <w:t xml:space="preserve"> and includes Standard Deviation figures.</w:t>
      </w:r>
    </w:p>
    <w:p w14:paraId="58BB729D" w14:textId="77777777" w:rsidR="001C22C0" w:rsidRDefault="00000000" w:rsidP="002A4C4E">
      <w:pPr>
        <w:spacing w:line="360" w:lineRule="auto"/>
        <w:rPr>
          <w:sz w:val="24"/>
          <w:szCs w:val="24"/>
          <w:u w:val="single"/>
        </w:rPr>
      </w:pPr>
      <w:r>
        <w:rPr>
          <w:noProof/>
          <w:u w:val="single"/>
        </w:rPr>
        <w:drawing>
          <wp:inline distT="0" distB="0" distL="0" distR="0" wp14:anchorId="61977AA5" wp14:editId="0B490840">
            <wp:extent cx="4559935" cy="2820495"/>
            <wp:effectExtent l="0" t="0" r="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581788" cy="2834012"/>
                    </a:xfrm>
                    <a:prstGeom prst="rect">
                      <a:avLst/>
                    </a:prstGeom>
                    <a:noFill/>
                    <a:ln>
                      <a:noFill/>
                    </a:ln>
                  </pic:spPr>
                </pic:pic>
              </a:graphicData>
            </a:graphic>
          </wp:inline>
        </w:drawing>
      </w:r>
    </w:p>
    <w:p w14:paraId="2A28D0CC" w14:textId="77777777" w:rsidR="00F613F3" w:rsidRPr="0070299C" w:rsidRDefault="00000000" w:rsidP="001F0B0F">
      <w:pPr>
        <w:spacing w:line="240" w:lineRule="auto"/>
        <w:rPr>
          <w:sz w:val="24"/>
          <w:szCs w:val="24"/>
        </w:rPr>
      </w:pPr>
      <w:r>
        <w:rPr>
          <w:sz w:val="24"/>
          <w:szCs w:val="24"/>
        </w:rPr>
        <w:t xml:space="preserve">Figure 2.3: </w:t>
      </w:r>
      <w:r w:rsidRPr="0070299C">
        <w:rPr>
          <w:sz w:val="24"/>
          <w:szCs w:val="24"/>
        </w:rPr>
        <w:t>Anger before 2.32 &amp; after 0.89</w:t>
      </w:r>
      <w:r w:rsidR="0070299C">
        <w:rPr>
          <w:sz w:val="24"/>
          <w:szCs w:val="24"/>
        </w:rPr>
        <w:t xml:space="preserve">, </w:t>
      </w:r>
      <w:r w:rsidRPr="0070299C">
        <w:rPr>
          <w:sz w:val="24"/>
          <w:szCs w:val="24"/>
        </w:rPr>
        <w:t>Confusion before 3.06 &amp; after 1.63</w:t>
      </w:r>
      <w:r w:rsidR="0070299C">
        <w:rPr>
          <w:sz w:val="24"/>
          <w:szCs w:val="24"/>
        </w:rPr>
        <w:t xml:space="preserve">, </w:t>
      </w:r>
      <w:r w:rsidRPr="0070299C">
        <w:rPr>
          <w:sz w:val="24"/>
          <w:szCs w:val="24"/>
        </w:rPr>
        <w:t>Depression before 3.63 &amp; after 1.32</w:t>
      </w:r>
      <w:r w:rsidR="0070299C">
        <w:rPr>
          <w:sz w:val="24"/>
          <w:szCs w:val="24"/>
        </w:rPr>
        <w:t xml:space="preserve">, </w:t>
      </w:r>
      <w:r w:rsidRPr="0070299C">
        <w:rPr>
          <w:sz w:val="24"/>
          <w:szCs w:val="24"/>
        </w:rPr>
        <w:t>Fatigue before 6.47 &amp; after 5.58</w:t>
      </w:r>
      <w:r w:rsidR="0070299C">
        <w:rPr>
          <w:sz w:val="24"/>
          <w:szCs w:val="24"/>
        </w:rPr>
        <w:t xml:space="preserve">, </w:t>
      </w:r>
      <w:r w:rsidRPr="0070299C">
        <w:rPr>
          <w:sz w:val="24"/>
          <w:szCs w:val="24"/>
        </w:rPr>
        <w:t>Tension before 4.05 &amp; after 1.42</w:t>
      </w:r>
      <w:r w:rsidR="0070299C">
        <w:rPr>
          <w:sz w:val="24"/>
          <w:szCs w:val="24"/>
        </w:rPr>
        <w:t xml:space="preserve"> and </w:t>
      </w:r>
      <w:r w:rsidRPr="0070299C">
        <w:rPr>
          <w:sz w:val="24"/>
          <w:szCs w:val="24"/>
        </w:rPr>
        <w:t>Vigour before 4.63 &amp; after 7.84</w:t>
      </w:r>
      <w:r w:rsidR="0070299C">
        <w:rPr>
          <w:sz w:val="24"/>
          <w:szCs w:val="24"/>
        </w:rPr>
        <w:t>.</w:t>
      </w:r>
    </w:p>
    <w:p w14:paraId="7ADEDAD4" w14:textId="77777777" w:rsidR="006F46B7" w:rsidRDefault="006F46B7" w:rsidP="001F0B0F">
      <w:pPr>
        <w:spacing w:line="240" w:lineRule="auto"/>
        <w:jc w:val="center"/>
        <w:rPr>
          <w:sz w:val="24"/>
          <w:szCs w:val="24"/>
          <w:u w:val="single"/>
        </w:rPr>
      </w:pPr>
    </w:p>
    <w:p w14:paraId="527DE41C" w14:textId="3C13C02F" w:rsidR="002B4911" w:rsidRPr="00255A19" w:rsidRDefault="00000000" w:rsidP="002A4C4E">
      <w:pPr>
        <w:spacing w:line="240" w:lineRule="auto"/>
        <w:rPr>
          <w:b/>
          <w:bCs/>
          <w:sz w:val="24"/>
          <w:szCs w:val="24"/>
          <w:u w:val="single"/>
        </w:rPr>
      </w:pPr>
      <w:r w:rsidRPr="00255A19">
        <w:rPr>
          <w:b/>
          <w:bCs/>
          <w:sz w:val="24"/>
          <w:szCs w:val="24"/>
          <w:u w:val="single"/>
        </w:rPr>
        <w:lastRenderedPageBreak/>
        <w:t>Outdoor exercise session</w:t>
      </w:r>
    </w:p>
    <w:p w14:paraId="42A4F1FE" w14:textId="5EAE2338" w:rsidR="002B4911" w:rsidRPr="00C35891" w:rsidRDefault="00000000" w:rsidP="001F0B0F">
      <w:pPr>
        <w:spacing w:line="240" w:lineRule="auto"/>
        <w:rPr>
          <w:i/>
          <w:iCs/>
          <w:sz w:val="24"/>
          <w:szCs w:val="24"/>
        </w:rPr>
      </w:pPr>
      <w:r w:rsidRPr="00C35891">
        <w:rPr>
          <w:b/>
          <w:bCs/>
          <w:sz w:val="24"/>
          <w:szCs w:val="24"/>
        </w:rPr>
        <w:t xml:space="preserve">Figure </w:t>
      </w:r>
      <w:r w:rsidR="00B34E2A">
        <w:rPr>
          <w:b/>
          <w:bCs/>
          <w:sz w:val="24"/>
          <w:szCs w:val="24"/>
        </w:rPr>
        <w:t>2.</w:t>
      </w:r>
      <w:r w:rsidRPr="00C35891">
        <w:rPr>
          <w:b/>
          <w:bCs/>
          <w:sz w:val="24"/>
          <w:szCs w:val="24"/>
        </w:rPr>
        <w:t>4</w:t>
      </w:r>
      <w:r>
        <w:rPr>
          <w:sz w:val="24"/>
          <w:szCs w:val="24"/>
        </w:rPr>
        <w:t xml:space="preserve"> </w:t>
      </w:r>
      <w:r w:rsidR="003C3415" w:rsidRPr="003C3415">
        <w:rPr>
          <w:i/>
          <w:iCs/>
          <w:sz w:val="24"/>
          <w:szCs w:val="24"/>
        </w:rPr>
        <w:t>Column chart showing</w:t>
      </w:r>
      <w:r w:rsidR="003C3415">
        <w:rPr>
          <w:sz w:val="24"/>
          <w:szCs w:val="24"/>
        </w:rPr>
        <w:t xml:space="preserve"> </w:t>
      </w:r>
      <w:r w:rsidR="003C3415" w:rsidRPr="00C35891">
        <w:rPr>
          <w:i/>
          <w:iCs/>
          <w:sz w:val="24"/>
          <w:szCs w:val="24"/>
        </w:rPr>
        <w:t xml:space="preserve">Mean BRUMS scores </w:t>
      </w:r>
      <w:r w:rsidR="003C3415">
        <w:rPr>
          <w:i/>
          <w:iCs/>
          <w:sz w:val="24"/>
          <w:szCs w:val="24"/>
        </w:rPr>
        <w:t xml:space="preserve">for all participants </w:t>
      </w:r>
      <w:r w:rsidR="003C3415" w:rsidRPr="00C35891">
        <w:rPr>
          <w:i/>
          <w:iCs/>
          <w:sz w:val="24"/>
          <w:szCs w:val="24"/>
        </w:rPr>
        <w:t xml:space="preserve">of the </w:t>
      </w:r>
      <w:r w:rsidR="003C3415">
        <w:rPr>
          <w:i/>
          <w:iCs/>
          <w:sz w:val="24"/>
          <w:szCs w:val="24"/>
        </w:rPr>
        <w:t>Out</w:t>
      </w:r>
      <w:r w:rsidR="003C3415" w:rsidRPr="00C35891">
        <w:rPr>
          <w:i/>
          <w:iCs/>
          <w:sz w:val="24"/>
          <w:szCs w:val="24"/>
        </w:rPr>
        <w:t xml:space="preserve">door exercise </w:t>
      </w:r>
      <w:r w:rsidR="003C3415">
        <w:rPr>
          <w:i/>
          <w:iCs/>
          <w:sz w:val="24"/>
          <w:szCs w:val="24"/>
        </w:rPr>
        <w:t>session</w:t>
      </w:r>
      <w:r w:rsidR="003C3415" w:rsidRPr="00C35891">
        <w:rPr>
          <w:i/>
          <w:iCs/>
          <w:sz w:val="24"/>
          <w:szCs w:val="24"/>
        </w:rPr>
        <w:t>.</w:t>
      </w:r>
    </w:p>
    <w:p w14:paraId="4CE485B9" w14:textId="77777777" w:rsidR="002B4911" w:rsidRPr="00567B75" w:rsidRDefault="00000000" w:rsidP="002A4C4E">
      <w:pPr>
        <w:spacing w:line="360" w:lineRule="auto"/>
        <w:rPr>
          <w:sz w:val="24"/>
          <w:szCs w:val="24"/>
        </w:rPr>
      </w:pPr>
      <w:r>
        <w:rPr>
          <w:noProof/>
        </w:rPr>
        <w:drawing>
          <wp:inline distT="0" distB="0" distL="0" distR="0" wp14:anchorId="0BCE3FD7" wp14:editId="0273E49D">
            <wp:extent cx="4559935" cy="2553473"/>
            <wp:effectExtent l="0" t="0" r="12065" b="18415"/>
            <wp:docPr id="6" name="Chart 6">
              <a:extLst xmlns:a="http://schemas.openxmlformats.org/drawingml/2006/main">
                <a:ext uri="{FF2B5EF4-FFF2-40B4-BE49-F238E27FC236}">
                  <a16:creationId xmlns:a16="http://schemas.microsoft.com/office/drawing/2014/main" id="{BE485E23-DC86-D9AA-2C9A-E84F409001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EAEBFC" w14:textId="77777777" w:rsidR="00A57A6E" w:rsidRPr="004F4630" w:rsidRDefault="00000000" w:rsidP="001F0B0F">
      <w:pPr>
        <w:spacing w:line="240" w:lineRule="auto"/>
        <w:rPr>
          <w:sz w:val="24"/>
          <w:szCs w:val="24"/>
        </w:rPr>
      </w:pPr>
      <w:r>
        <w:rPr>
          <w:sz w:val="24"/>
          <w:szCs w:val="24"/>
        </w:rPr>
        <w:t xml:space="preserve">Figure 2.4 shows </w:t>
      </w:r>
      <w:r w:rsidR="004F4630">
        <w:rPr>
          <w:sz w:val="24"/>
          <w:szCs w:val="24"/>
        </w:rPr>
        <w:t xml:space="preserve">there were reductions in </w:t>
      </w:r>
      <w:r w:rsidRPr="004F4630">
        <w:rPr>
          <w:sz w:val="24"/>
          <w:szCs w:val="24"/>
        </w:rPr>
        <w:t xml:space="preserve">Anger </w:t>
      </w:r>
      <w:r w:rsidR="004F4630">
        <w:rPr>
          <w:sz w:val="24"/>
          <w:szCs w:val="24"/>
        </w:rPr>
        <w:t>(</w:t>
      </w:r>
      <w:r w:rsidR="006578CD" w:rsidRPr="004F4630">
        <w:rPr>
          <w:sz w:val="24"/>
          <w:szCs w:val="24"/>
        </w:rPr>
        <w:t>73.13</w:t>
      </w:r>
      <w:r w:rsidRPr="004F4630">
        <w:rPr>
          <w:sz w:val="24"/>
          <w:szCs w:val="24"/>
        </w:rPr>
        <w:t>%</w:t>
      </w:r>
      <w:r w:rsidR="004F4630">
        <w:rPr>
          <w:sz w:val="24"/>
          <w:szCs w:val="24"/>
        </w:rPr>
        <w:t xml:space="preserve">), </w:t>
      </w:r>
      <w:r w:rsidRPr="004F4630">
        <w:rPr>
          <w:sz w:val="24"/>
          <w:szCs w:val="24"/>
        </w:rPr>
        <w:t xml:space="preserve">Confusion </w:t>
      </w:r>
      <w:r w:rsidR="004F4630">
        <w:rPr>
          <w:sz w:val="24"/>
          <w:szCs w:val="24"/>
        </w:rPr>
        <w:t>(</w:t>
      </w:r>
      <w:r w:rsidR="006578CD" w:rsidRPr="004F4630">
        <w:rPr>
          <w:sz w:val="24"/>
          <w:szCs w:val="24"/>
        </w:rPr>
        <w:t>59.49</w:t>
      </w:r>
      <w:r w:rsidRPr="004F4630">
        <w:rPr>
          <w:sz w:val="24"/>
          <w:szCs w:val="24"/>
        </w:rPr>
        <w:t>%</w:t>
      </w:r>
      <w:r w:rsidR="004F4630">
        <w:rPr>
          <w:sz w:val="24"/>
          <w:szCs w:val="24"/>
        </w:rPr>
        <w:t xml:space="preserve">), </w:t>
      </w:r>
      <w:r w:rsidRPr="004F4630">
        <w:rPr>
          <w:sz w:val="24"/>
          <w:szCs w:val="24"/>
        </w:rPr>
        <w:t xml:space="preserve">Depression </w:t>
      </w:r>
      <w:r w:rsidR="004F4630">
        <w:rPr>
          <w:sz w:val="24"/>
          <w:szCs w:val="24"/>
        </w:rPr>
        <w:t>(</w:t>
      </w:r>
      <w:r w:rsidR="006578CD" w:rsidRPr="004F4630">
        <w:rPr>
          <w:sz w:val="24"/>
          <w:szCs w:val="24"/>
        </w:rPr>
        <w:t>78.65</w:t>
      </w:r>
      <w:r w:rsidRPr="004F4630">
        <w:rPr>
          <w:sz w:val="24"/>
          <w:szCs w:val="24"/>
        </w:rPr>
        <w:t>%</w:t>
      </w:r>
      <w:r w:rsidR="004F4630">
        <w:rPr>
          <w:sz w:val="24"/>
          <w:szCs w:val="24"/>
        </w:rPr>
        <w:t xml:space="preserve">), </w:t>
      </w:r>
      <w:r w:rsidRPr="004F4630">
        <w:rPr>
          <w:sz w:val="24"/>
          <w:szCs w:val="24"/>
        </w:rPr>
        <w:t xml:space="preserve">Fatigue </w:t>
      </w:r>
      <w:r w:rsidR="004F4630">
        <w:rPr>
          <w:sz w:val="24"/>
          <w:szCs w:val="24"/>
        </w:rPr>
        <w:t>(</w:t>
      </w:r>
      <w:r w:rsidR="006578CD" w:rsidRPr="004F4630">
        <w:rPr>
          <w:sz w:val="24"/>
          <w:szCs w:val="24"/>
        </w:rPr>
        <w:t>25.81</w:t>
      </w:r>
      <w:r w:rsidRPr="004F4630">
        <w:rPr>
          <w:sz w:val="24"/>
          <w:szCs w:val="24"/>
        </w:rPr>
        <w:t>%</w:t>
      </w:r>
      <w:r w:rsidR="004F4630">
        <w:rPr>
          <w:sz w:val="24"/>
          <w:szCs w:val="24"/>
        </w:rPr>
        <w:t xml:space="preserve">) and </w:t>
      </w:r>
      <w:r w:rsidRPr="004F4630">
        <w:rPr>
          <w:sz w:val="24"/>
          <w:szCs w:val="24"/>
        </w:rPr>
        <w:t xml:space="preserve">Tension </w:t>
      </w:r>
      <w:r w:rsidR="004F4630">
        <w:rPr>
          <w:sz w:val="24"/>
          <w:szCs w:val="24"/>
        </w:rPr>
        <w:t>(</w:t>
      </w:r>
      <w:r w:rsidR="006578CD" w:rsidRPr="004F4630">
        <w:rPr>
          <w:sz w:val="24"/>
          <w:szCs w:val="24"/>
        </w:rPr>
        <w:t>74.31</w:t>
      </w:r>
      <w:r w:rsidRPr="004F4630">
        <w:rPr>
          <w:sz w:val="24"/>
          <w:szCs w:val="24"/>
        </w:rPr>
        <w:t>%</w:t>
      </w:r>
      <w:r w:rsidR="004F4630">
        <w:rPr>
          <w:sz w:val="24"/>
          <w:szCs w:val="24"/>
        </w:rPr>
        <w:t>)</w:t>
      </w:r>
      <w:r w:rsidRPr="004F4630">
        <w:rPr>
          <w:sz w:val="24"/>
          <w:szCs w:val="24"/>
        </w:rPr>
        <w:t>.</w:t>
      </w:r>
    </w:p>
    <w:p w14:paraId="506C2452" w14:textId="77777777" w:rsidR="001F0B0F" w:rsidRDefault="00000000" w:rsidP="001F0B0F">
      <w:pPr>
        <w:spacing w:line="360" w:lineRule="auto"/>
        <w:rPr>
          <w:sz w:val="24"/>
          <w:szCs w:val="24"/>
        </w:rPr>
      </w:pPr>
      <w:r>
        <w:rPr>
          <w:sz w:val="24"/>
          <w:szCs w:val="24"/>
        </w:rPr>
        <w:t>In contrast, there was o</w:t>
      </w:r>
      <w:r w:rsidR="004F4630">
        <w:rPr>
          <w:sz w:val="24"/>
          <w:szCs w:val="24"/>
        </w:rPr>
        <w:t>ne i</w:t>
      </w:r>
      <w:r w:rsidR="00A57A6E">
        <w:rPr>
          <w:sz w:val="24"/>
          <w:szCs w:val="24"/>
        </w:rPr>
        <w:t>ncrease in</w:t>
      </w:r>
      <w:r w:rsidR="004F4630">
        <w:rPr>
          <w:sz w:val="24"/>
          <w:szCs w:val="24"/>
        </w:rPr>
        <w:t xml:space="preserve"> </w:t>
      </w:r>
      <w:r w:rsidR="00A57A6E" w:rsidRPr="004F4630">
        <w:rPr>
          <w:sz w:val="24"/>
          <w:szCs w:val="24"/>
        </w:rPr>
        <w:t xml:space="preserve">Vigour </w:t>
      </w:r>
      <w:r w:rsidR="004F4630">
        <w:rPr>
          <w:sz w:val="24"/>
          <w:szCs w:val="24"/>
        </w:rPr>
        <w:t>(</w:t>
      </w:r>
      <w:r w:rsidR="006578CD" w:rsidRPr="004F4630">
        <w:rPr>
          <w:sz w:val="24"/>
          <w:szCs w:val="24"/>
        </w:rPr>
        <w:t>48.86</w:t>
      </w:r>
      <w:r w:rsidR="00A57A6E" w:rsidRPr="004F4630">
        <w:rPr>
          <w:sz w:val="24"/>
          <w:szCs w:val="24"/>
        </w:rPr>
        <w:t>%</w:t>
      </w:r>
      <w:r w:rsidR="004F4630">
        <w:rPr>
          <w:sz w:val="24"/>
          <w:szCs w:val="24"/>
        </w:rPr>
        <w:t>)</w:t>
      </w:r>
      <w:r w:rsidR="00A57A6E" w:rsidRPr="004F4630">
        <w:rPr>
          <w:sz w:val="24"/>
          <w:szCs w:val="24"/>
        </w:rPr>
        <w:t>.</w:t>
      </w:r>
    </w:p>
    <w:p w14:paraId="7A1575BA" w14:textId="77777777" w:rsidR="00545132" w:rsidRDefault="00545132" w:rsidP="00545132">
      <w:pPr>
        <w:spacing w:line="360" w:lineRule="auto"/>
        <w:rPr>
          <w:b/>
          <w:bCs/>
          <w:sz w:val="24"/>
          <w:szCs w:val="24"/>
        </w:rPr>
      </w:pPr>
    </w:p>
    <w:p w14:paraId="11A14DF8" w14:textId="245256BC" w:rsidR="00545132" w:rsidRDefault="00000000" w:rsidP="00545132">
      <w:pPr>
        <w:spacing w:line="360" w:lineRule="auto"/>
        <w:rPr>
          <w:noProof/>
        </w:rPr>
      </w:pPr>
      <w:r w:rsidRPr="00C35891">
        <w:rPr>
          <w:b/>
          <w:bCs/>
          <w:sz w:val="24"/>
          <w:szCs w:val="24"/>
        </w:rPr>
        <w:t xml:space="preserve">Figure </w:t>
      </w:r>
      <w:r w:rsidR="00B34E2A">
        <w:rPr>
          <w:b/>
          <w:bCs/>
          <w:sz w:val="24"/>
          <w:szCs w:val="24"/>
        </w:rPr>
        <w:t>2.</w:t>
      </w:r>
      <w:r w:rsidRPr="00C35891">
        <w:rPr>
          <w:b/>
          <w:bCs/>
          <w:sz w:val="24"/>
          <w:szCs w:val="24"/>
        </w:rPr>
        <w:t>5</w:t>
      </w:r>
      <w:r>
        <w:rPr>
          <w:i/>
          <w:iCs/>
          <w:sz w:val="24"/>
          <w:szCs w:val="24"/>
        </w:rPr>
        <w:t xml:space="preserve"> </w:t>
      </w:r>
      <w:r w:rsidR="00545132" w:rsidRPr="003C3415">
        <w:rPr>
          <w:i/>
          <w:iCs/>
          <w:sz w:val="24"/>
          <w:szCs w:val="24"/>
        </w:rPr>
        <w:t>Radar chart showing</w:t>
      </w:r>
      <w:r w:rsidR="00545132">
        <w:rPr>
          <w:sz w:val="24"/>
          <w:szCs w:val="24"/>
        </w:rPr>
        <w:t xml:space="preserve"> </w:t>
      </w:r>
      <w:r w:rsidR="00545132" w:rsidRPr="00C35891">
        <w:rPr>
          <w:i/>
          <w:iCs/>
          <w:sz w:val="24"/>
          <w:szCs w:val="24"/>
        </w:rPr>
        <w:t xml:space="preserve">Mean BRUMS scores </w:t>
      </w:r>
      <w:r w:rsidR="00545132">
        <w:rPr>
          <w:i/>
          <w:iCs/>
          <w:sz w:val="24"/>
          <w:szCs w:val="24"/>
        </w:rPr>
        <w:t xml:space="preserve">for all participants </w:t>
      </w:r>
      <w:r w:rsidR="00545132" w:rsidRPr="00C35891">
        <w:rPr>
          <w:i/>
          <w:iCs/>
          <w:sz w:val="24"/>
          <w:szCs w:val="24"/>
        </w:rPr>
        <w:t xml:space="preserve">of the </w:t>
      </w:r>
      <w:r w:rsidR="00545132">
        <w:rPr>
          <w:i/>
          <w:iCs/>
          <w:sz w:val="24"/>
          <w:szCs w:val="24"/>
        </w:rPr>
        <w:t>Out</w:t>
      </w:r>
      <w:r w:rsidR="00545132" w:rsidRPr="00C35891">
        <w:rPr>
          <w:i/>
          <w:iCs/>
          <w:sz w:val="24"/>
          <w:szCs w:val="24"/>
        </w:rPr>
        <w:t xml:space="preserve">door exercise </w:t>
      </w:r>
      <w:r w:rsidR="00545132">
        <w:rPr>
          <w:i/>
          <w:iCs/>
          <w:sz w:val="24"/>
          <w:szCs w:val="24"/>
        </w:rPr>
        <w:t>session</w:t>
      </w:r>
      <w:r w:rsidR="00545132" w:rsidRPr="00C35891">
        <w:rPr>
          <w:i/>
          <w:iCs/>
          <w:sz w:val="24"/>
          <w:szCs w:val="24"/>
        </w:rPr>
        <w:t>.</w:t>
      </w:r>
      <w:r w:rsidR="00545132">
        <w:rPr>
          <w:i/>
          <w:iCs/>
          <w:sz w:val="24"/>
          <w:szCs w:val="24"/>
        </w:rPr>
        <w:t xml:space="preserve"> </w:t>
      </w:r>
    </w:p>
    <w:p w14:paraId="5FBA4EB4" w14:textId="7438D3A5" w:rsidR="001659B3" w:rsidRDefault="006578CD" w:rsidP="001659B3">
      <w:pPr>
        <w:spacing w:line="360" w:lineRule="auto"/>
        <w:rPr>
          <w:sz w:val="24"/>
          <w:szCs w:val="24"/>
        </w:rPr>
      </w:pPr>
      <w:r>
        <w:rPr>
          <w:noProof/>
        </w:rPr>
        <w:drawing>
          <wp:inline distT="0" distB="0" distL="0" distR="0" wp14:anchorId="331615C8" wp14:editId="714E5CB7">
            <wp:extent cx="4599940" cy="2466312"/>
            <wp:effectExtent l="0" t="0" r="10160" b="10795"/>
            <wp:docPr id="7" name="Chart 7">
              <a:extLst xmlns:a="http://schemas.openxmlformats.org/drawingml/2006/main">
                <a:ext uri="{FF2B5EF4-FFF2-40B4-BE49-F238E27FC236}">
                  <a16:creationId xmlns:a16="http://schemas.microsoft.com/office/drawing/2014/main" id="{91375870-5F5F-C650-E326-2837EE27E0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6A4555" w14:textId="31A93149" w:rsidR="001C22C0" w:rsidRPr="00545132" w:rsidRDefault="003C3415" w:rsidP="001659B3">
      <w:pPr>
        <w:spacing w:line="360" w:lineRule="auto"/>
        <w:rPr>
          <w:sz w:val="24"/>
          <w:szCs w:val="24"/>
        </w:rPr>
      </w:pPr>
      <w:r w:rsidRPr="00545132">
        <w:rPr>
          <w:sz w:val="24"/>
          <w:szCs w:val="24"/>
        </w:rPr>
        <w:t>Th</w:t>
      </w:r>
      <w:r w:rsidRPr="00545132">
        <w:rPr>
          <w:sz w:val="24"/>
          <w:szCs w:val="24"/>
        </w:rPr>
        <w:t>e</w:t>
      </w:r>
      <w:r w:rsidRPr="00545132">
        <w:rPr>
          <w:sz w:val="24"/>
          <w:szCs w:val="24"/>
        </w:rPr>
        <w:t xml:space="preserve"> increase in Vigour is more evident in </w:t>
      </w:r>
      <w:r w:rsidR="00545132" w:rsidRPr="00545132">
        <w:rPr>
          <w:sz w:val="24"/>
          <w:szCs w:val="24"/>
        </w:rPr>
        <w:t>Figure</w:t>
      </w:r>
      <w:r w:rsidR="00545132">
        <w:rPr>
          <w:sz w:val="24"/>
          <w:szCs w:val="24"/>
        </w:rPr>
        <w:t xml:space="preserve"> </w:t>
      </w:r>
      <w:r w:rsidR="00545132" w:rsidRPr="00545132">
        <w:rPr>
          <w:sz w:val="24"/>
          <w:szCs w:val="24"/>
        </w:rPr>
        <w:t>2.5</w:t>
      </w:r>
    </w:p>
    <w:p w14:paraId="2A5EC638" w14:textId="77777777" w:rsidR="00545132" w:rsidRDefault="00545132" w:rsidP="001659B3">
      <w:pPr>
        <w:spacing w:line="360" w:lineRule="auto"/>
        <w:rPr>
          <w:b/>
          <w:bCs/>
          <w:sz w:val="24"/>
          <w:szCs w:val="24"/>
          <w:u w:val="single"/>
        </w:rPr>
      </w:pPr>
    </w:p>
    <w:p w14:paraId="4CF27D9C" w14:textId="03608F1C" w:rsidR="006578CD" w:rsidRPr="001659B3" w:rsidRDefault="00000000" w:rsidP="001659B3">
      <w:pPr>
        <w:spacing w:line="360" w:lineRule="auto"/>
        <w:rPr>
          <w:sz w:val="24"/>
          <w:szCs w:val="24"/>
        </w:rPr>
      </w:pPr>
      <w:r w:rsidRPr="00255A19">
        <w:rPr>
          <w:b/>
          <w:bCs/>
          <w:sz w:val="24"/>
          <w:szCs w:val="24"/>
          <w:u w:val="single"/>
        </w:rPr>
        <w:lastRenderedPageBreak/>
        <w:t>Outdoor Standard Deviations</w:t>
      </w:r>
    </w:p>
    <w:p w14:paraId="09E09DCB" w14:textId="5863ADAE" w:rsidR="001C22C0" w:rsidRDefault="00000000" w:rsidP="00545132">
      <w:pPr>
        <w:spacing w:line="240" w:lineRule="auto"/>
        <w:rPr>
          <w:sz w:val="24"/>
          <w:szCs w:val="24"/>
          <w:u w:val="single"/>
        </w:rPr>
      </w:pPr>
      <w:r w:rsidRPr="00C35891">
        <w:rPr>
          <w:b/>
          <w:bCs/>
          <w:sz w:val="24"/>
          <w:szCs w:val="24"/>
        </w:rPr>
        <w:t xml:space="preserve">Figure </w:t>
      </w:r>
      <w:r w:rsidR="00B34E2A">
        <w:rPr>
          <w:b/>
          <w:bCs/>
          <w:sz w:val="24"/>
          <w:szCs w:val="24"/>
        </w:rPr>
        <w:t>2.</w:t>
      </w:r>
      <w:r w:rsidRPr="00C35891">
        <w:rPr>
          <w:b/>
          <w:bCs/>
          <w:sz w:val="24"/>
          <w:szCs w:val="24"/>
        </w:rPr>
        <w:t>6</w:t>
      </w:r>
      <w:r w:rsidR="001C22C0">
        <w:rPr>
          <w:b/>
          <w:bCs/>
          <w:sz w:val="24"/>
          <w:szCs w:val="24"/>
        </w:rPr>
        <w:t xml:space="preserve"> </w:t>
      </w:r>
      <w:r w:rsidR="00545132" w:rsidRPr="003C3415">
        <w:rPr>
          <w:i/>
          <w:iCs/>
          <w:sz w:val="24"/>
          <w:szCs w:val="24"/>
        </w:rPr>
        <w:t>Column chart showing</w:t>
      </w:r>
      <w:r w:rsidR="00545132">
        <w:rPr>
          <w:sz w:val="24"/>
          <w:szCs w:val="24"/>
        </w:rPr>
        <w:t xml:space="preserve"> </w:t>
      </w:r>
      <w:r w:rsidR="00545132" w:rsidRPr="00C35891">
        <w:rPr>
          <w:i/>
          <w:iCs/>
          <w:sz w:val="24"/>
          <w:szCs w:val="24"/>
        </w:rPr>
        <w:t xml:space="preserve">Mean BRUMS scores </w:t>
      </w:r>
      <w:r w:rsidR="00545132">
        <w:rPr>
          <w:i/>
          <w:iCs/>
          <w:sz w:val="24"/>
          <w:szCs w:val="24"/>
        </w:rPr>
        <w:t xml:space="preserve">for all participants </w:t>
      </w:r>
      <w:r w:rsidR="00545132" w:rsidRPr="00C35891">
        <w:rPr>
          <w:i/>
          <w:iCs/>
          <w:sz w:val="24"/>
          <w:szCs w:val="24"/>
        </w:rPr>
        <w:t xml:space="preserve">of the </w:t>
      </w:r>
      <w:r w:rsidR="00545132">
        <w:rPr>
          <w:i/>
          <w:iCs/>
          <w:sz w:val="24"/>
          <w:szCs w:val="24"/>
        </w:rPr>
        <w:t>Out</w:t>
      </w:r>
      <w:r w:rsidR="00545132" w:rsidRPr="00C35891">
        <w:rPr>
          <w:i/>
          <w:iCs/>
          <w:sz w:val="24"/>
          <w:szCs w:val="24"/>
        </w:rPr>
        <w:t xml:space="preserve">door exercise </w:t>
      </w:r>
      <w:r w:rsidR="00545132">
        <w:rPr>
          <w:i/>
          <w:iCs/>
          <w:sz w:val="24"/>
          <w:szCs w:val="24"/>
        </w:rPr>
        <w:t>session and includes Standard Deviation figures.</w:t>
      </w:r>
      <w:r>
        <w:rPr>
          <w:noProof/>
          <w:u w:val="single"/>
        </w:rPr>
        <w:drawing>
          <wp:inline distT="0" distB="0" distL="0" distR="0" wp14:anchorId="6647DF20" wp14:editId="6E47B832">
            <wp:extent cx="4599940" cy="2504402"/>
            <wp:effectExtent l="0" t="0" r="0" b="0"/>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626989" cy="2519129"/>
                    </a:xfrm>
                    <a:prstGeom prst="rect">
                      <a:avLst/>
                    </a:prstGeom>
                    <a:noFill/>
                    <a:ln>
                      <a:noFill/>
                    </a:ln>
                  </pic:spPr>
                </pic:pic>
              </a:graphicData>
            </a:graphic>
          </wp:inline>
        </w:drawing>
      </w:r>
    </w:p>
    <w:p w14:paraId="0912303E" w14:textId="77777777" w:rsidR="006578CD" w:rsidRPr="004F4630" w:rsidRDefault="00000000" w:rsidP="001F0B0F">
      <w:pPr>
        <w:spacing w:line="240" w:lineRule="auto"/>
        <w:rPr>
          <w:sz w:val="24"/>
          <w:szCs w:val="24"/>
        </w:rPr>
      </w:pPr>
      <w:r>
        <w:rPr>
          <w:sz w:val="24"/>
          <w:szCs w:val="24"/>
        </w:rPr>
        <w:t xml:space="preserve">Figure 2.6: </w:t>
      </w:r>
      <w:r w:rsidRPr="004F4630">
        <w:rPr>
          <w:sz w:val="24"/>
          <w:szCs w:val="24"/>
        </w:rPr>
        <w:t>Anger before 2.53 &amp; after 0.68</w:t>
      </w:r>
      <w:r w:rsidR="004F4630">
        <w:rPr>
          <w:sz w:val="24"/>
          <w:szCs w:val="24"/>
        </w:rPr>
        <w:t xml:space="preserve">, </w:t>
      </w:r>
      <w:r w:rsidRPr="004F4630">
        <w:rPr>
          <w:sz w:val="24"/>
          <w:szCs w:val="24"/>
        </w:rPr>
        <w:t>Confusion before 2.74 &amp; after 1.11</w:t>
      </w:r>
      <w:r w:rsidR="004F4630">
        <w:rPr>
          <w:sz w:val="24"/>
          <w:szCs w:val="24"/>
        </w:rPr>
        <w:t xml:space="preserve">, </w:t>
      </w:r>
      <w:r w:rsidRPr="004F4630">
        <w:rPr>
          <w:sz w:val="24"/>
          <w:szCs w:val="24"/>
        </w:rPr>
        <w:t>Depression before 2.95 &amp; after 0.63</w:t>
      </w:r>
      <w:r w:rsidR="004F4630">
        <w:rPr>
          <w:sz w:val="24"/>
          <w:szCs w:val="24"/>
        </w:rPr>
        <w:t xml:space="preserve">, </w:t>
      </w:r>
      <w:r w:rsidRPr="004F4630">
        <w:rPr>
          <w:sz w:val="24"/>
          <w:szCs w:val="24"/>
        </w:rPr>
        <w:t xml:space="preserve">Fatigue before </w:t>
      </w:r>
      <w:r w:rsidR="0070299C" w:rsidRPr="004F4630">
        <w:rPr>
          <w:sz w:val="24"/>
          <w:szCs w:val="24"/>
        </w:rPr>
        <w:t>5.89</w:t>
      </w:r>
      <w:r w:rsidRPr="004F4630">
        <w:rPr>
          <w:sz w:val="24"/>
          <w:szCs w:val="24"/>
        </w:rPr>
        <w:t xml:space="preserve"> &amp; after </w:t>
      </w:r>
      <w:r w:rsidR="0070299C" w:rsidRPr="004F4630">
        <w:rPr>
          <w:sz w:val="24"/>
          <w:szCs w:val="24"/>
        </w:rPr>
        <w:t>4.37</w:t>
      </w:r>
      <w:r w:rsidR="004F4630">
        <w:rPr>
          <w:sz w:val="24"/>
          <w:szCs w:val="24"/>
        </w:rPr>
        <w:t xml:space="preserve">, </w:t>
      </w:r>
      <w:r w:rsidRPr="004F4630">
        <w:rPr>
          <w:sz w:val="24"/>
          <w:szCs w:val="24"/>
        </w:rPr>
        <w:t>Tension before 4.</w:t>
      </w:r>
      <w:r w:rsidR="0070299C" w:rsidRPr="004F4630">
        <w:rPr>
          <w:sz w:val="24"/>
          <w:szCs w:val="24"/>
        </w:rPr>
        <w:t>32</w:t>
      </w:r>
      <w:r w:rsidRPr="004F4630">
        <w:rPr>
          <w:sz w:val="24"/>
          <w:szCs w:val="24"/>
        </w:rPr>
        <w:t xml:space="preserve"> &amp; after 1.</w:t>
      </w:r>
      <w:r w:rsidR="0070299C" w:rsidRPr="004F4630">
        <w:rPr>
          <w:sz w:val="24"/>
          <w:szCs w:val="24"/>
        </w:rPr>
        <w:t>11</w:t>
      </w:r>
      <w:r w:rsidR="004F4630">
        <w:rPr>
          <w:sz w:val="24"/>
          <w:szCs w:val="24"/>
        </w:rPr>
        <w:t xml:space="preserve">, </w:t>
      </w:r>
      <w:r w:rsidRPr="004F4630">
        <w:rPr>
          <w:sz w:val="24"/>
          <w:szCs w:val="24"/>
        </w:rPr>
        <w:t>Vigour before 4.</w:t>
      </w:r>
      <w:r w:rsidR="0070299C" w:rsidRPr="004F4630">
        <w:rPr>
          <w:sz w:val="24"/>
          <w:szCs w:val="24"/>
        </w:rPr>
        <w:t>95</w:t>
      </w:r>
      <w:r w:rsidRPr="004F4630">
        <w:rPr>
          <w:sz w:val="24"/>
          <w:szCs w:val="24"/>
        </w:rPr>
        <w:t xml:space="preserve"> &amp; after </w:t>
      </w:r>
      <w:r w:rsidR="0070299C" w:rsidRPr="004F4630">
        <w:rPr>
          <w:sz w:val="24"/>
          <w:szCs w:val="24"/>
        </w:rPr>
        <w:t>9.68</w:t>
      </w:r>
      <w:r w:rsidR="004F4630">
        <w:rPr>
          <w:sz w:val="24"/>
          <w:szCs w:val="24"/>
        </w:rPr>
        <w:t>.</w:t>
      </w:r>
    </w:p>
    <w:p w14:paraId="19D1768B" w14:textId="77777777" w:rsidR="006F46B7" w:rsidRDefault="006F46B7" w:rsidP="00C02555">
      <w:pPr>
        <w:spacing w:line="240" w:lineRule="auto"/>
        <w:jc w:val="center"/>
        <w:rPr>
          <w:b/>
          <w:bCs/>
          <w:sz w:val="24"/>
          <w:szCs w:val="24"/>
          <w:u w:val="single"/>
        </w:rPr>
      </w:pPr>
    </w:p>
    <w:p w14:paraId="13BD78EF" w14:textId="77777777" w:rsidR="006F46B7" w:rsidRDefault="006F46B7" w:rsidP="00C02555">
      <w:pPr>
        <w:spacing w:line="240" w:lineRule="auto"/>
        <w:jc w:val="center"/>
        <w:rPr>
          <w:b/>
          <w:bCs/>
          <w:sz w:val="24"/>
          <w:szCs w:val="24"/>
          <w:u w:val="single"/>
        </w:rPr>
      </w:pPr>
    </w:p>
    <w:p w14:paraId="12909658" w14:textId="77777777" w:rsidR="007E0740" w:rsidRPr="00255A19" w:rsidRDefault="00000000" w:rsidP="002A4C4E">
      <w:pPr>
        <w:spacing w:line="240" w:lineRule="auto"/>
        <w:rPr>
          <w:b/>
          <w:bCs/>
          <w:sz w:val="24"/>
          <w:szCs w:val="24"/>
          <w:u w:val="single"/>
        </w:rPr>
      </w:pPr>
      <w:r w:rsidRPr="00255A19">
        <w:rPr>
          <w:b/>
          <w:bCs/>
          <w:sz w:val="24"/>
          <w:szCs w:val="24"/>
          <w:u w:val="single"/>
        </w:rPr>
        <w:t>Comparison Table</w:t>
      </w:r>
    </w:p>
    <w:p w14:paraId="4FE457DA" w14:textId="77777777" w:rsidR="00255A19" w:rsidRPr="00C35891" w:rsidRDefault="00000000" w:rsidP="00C02555">
      <w:pPr>
        <w:spacing w:line="240" w:lineRule="auto"/>
        <w:rPr>
          <w:i/>
          <w:iCs/>
          <w:sz w:val="24"/>
          <w:szCs w:val="24"/>
        </w:rPr>
      </w:pPr>
      <w:r w:rsidRPr="00C35891">
        <w:rPr>
          <w:b/>
          <w:bCs/>
          <w:sz w:val="24"/>
          <w:szCs w:val="24"/>
        </w:rPr>
        <w:t xml:space="preserve">Figure </w:t>
      </w:r>
      <w:r w:rsidR="00B34E2A">
        <w:rPr>
          <w:b/>
          <w:bCs/>
          <w:sz w:val="24"/>
          <w:szCs w:val="24"/>
        </w:rPr>
        <w:t>2.</w:t>
      </w:r>
      <w:r w:rsidRPr="00C35891">
        <w:rPr>
          <w:b/>
          <w:bCs/>
          <w:sz w:val="24"/>
          <w:szCs w:val="24"/>
        </w:rPr>
        <w:t>7</w:t>
      </w:r>
      <w:r>
        <w:rPr>
          <w:sz w:val="24"/>
          <w:szCs w:val="24"/>
        </w:rPr>
        <w:t xml:space="preserve"> </w:t>
      </w:r>
      <w:r w:rsidRPr="00C35891">
        <w:rPr>
          <w:i/>
          <w:iCs/>
          <w:sz w:val="24"/>
          <w:szCs w:val="24"/>
        </w:rPr>
        <w:t xml:space="preserve">A comparison table of mean BRUMS scores for </w:t>
      </w:r>
      <w:r w:rsidR="00A36F23">
        <w:rPr>
          <w:i/>
          <w:iCs/>
          <w:sz w:val="24"/>
          <w:szCs w:val="24"/>
        </w:rPr>
        <w:t>indoor</w:t>
      </w:r>
      <w:r w:rsidRPr="00C35891">
        <w:rPr>
          <w:i/>
          <w:iCs/>
          <w:sz w:val="24"/>
          <w:szCs w:val="24"/>
        </w:rPr>
        <w:t xml:space="preserve"> and </w:t>
      </w:r>
      <w:r w:rsidR="00A36F23">
        <w:rPr>
          <w:i/>
          <w:iCs/>
          <w:sz w:val="24"/>
          <w:szCs w:val="24"/>
        </w:rPr>
        <w:t>o</w:t>
      </w:r>
      <w:r w:rsidRPr="00C35891">
        <w:rPr>
          <w:i/>
          <w:iCs/>
          <w:sz w:val="24"/>
          <w:szCs w:val="24"/>
        </w:rPr>
        <w:t>utdoor exercise sessions.</w:t>
      </w:r>
    </w:p>
    <w:p w14:paraId="060B34A5" w14:textId="77777777" w:rsidR="00255A19" w:rsidRDefault="00000000" w:rsidP="002A4C4E">
      <w:pPr>
        <w:spacing w:line="360" w:lineRule="auto"/>
        <w:rPr>
          <w:sz w:val="24"/>
          <w:szCs w:val="24"/>
        </w:rPr>
      </w:pPr>
      <w:r>
        <w:rPr>
          <w:noProof/>
        </w:rPr>
        <w:drawing>
          <wp:inline distT="0" distB="0" distL="0" distR="0" wp14:anchorId="507253BE" wp14:editId="4D038A59">
            <wp:extent cx="4606290" cy="2470178"/>
            <wp:effectExtent l="0" t="0" r="3810" b="6350"/>
            <wp:docPr id="8" name="Chart 8">
              <a:extLst xmlns:a="http://schemas.openxmlformats.org/drawingml/2006/main">
                <a:ext uri="{FF2B5EF4-FFF2-40B4-BE49-F238E27FC236}">
                  <a16:creationId xmlns:a16="http://schemas.microsoft.com/office/drawing/2014/main" id="{C6812AEA-1021-F089-EE1E-95D3545D3B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6F741C" w14:textId="70C614F6" w:rsidR="00545132" w:rsidRDefault="00545132" w:rsidP="00545132">
      <w:pPr>
        <w:pStyle w:val="ListParagraph"/>
        <w:spacing w:line="360" w:lineRule="auto"/>
        <w:rPr>
          <w:b/>
          <w:bCs/>
          <w:sz w:val="28"/>
          <w:szCs w:val="28"/>
          <w:u w:val="single"/>
        </w:rPr>
      </w:pPr>
    </w:p>
    <w:p w14:paraId="7A1F0372" w14:textId="77777777" w:rsidR="00545132" w:rsidRDefault="00545132" w:rsidP="00545132">
      <w:pPr>
        <w:pStyle w:val="ListParagraph"/>
        <w:spacing w:line="360" w:lineRule="auto"/>
        <w:rPr>
          <w:b/>
          <w:bCs/>
          <w:sz w:val="28"/>
          <w:szCs w:val="28"/>
          <w:u w:val="single"/>
        </w:rPr>
      </w:pPr>
    </w:p>
    <w:p w14:paraId="549218DF" w14:textId="10E709CB" w:rsidR="00505594" w:rsidRPr="00B34E2A" w:rsidRDefault="00000000" w:rsidP="00B34E2A">
      <w:pPr>
        <w:pStyle w:val="ListParagraph"/>
        <w:numPr>
          <w:ilvl w:val="0"/>
          <w:numId w:val="4"/>
        </w:numPr>
        <w:spacing w:line="360" w:lineRule="auto"/>
        <w:rPr>
          <w:b/>
          <w:bCs/>
          <w:sz w:val="28"/>
          <w:szCs w:val="28"/>
          <w:u w:val="single"/>
        </w:rPr>
      </w:pPr>
      <w:r w:rsidRPr="00B34E2A">
        <w:rPr>
          <w:b/>
          <w:bCs/>
          <w:sz w:val="28"/>
          <w:szCs w:val="28"/>
          <w:u w:val="single"/>
        </w:rPr>
        <w:lastRenderedPageBreak/>
        <w:t>DISCUSSION</w:t>
      </w:r>
    </w:p>
    <w:p w14:paraId="03D10B8A" w14:textId="77777777" w:rsidR="002A2DA5" w:rsidRDefault="00000000" w:rsidP="002A2DA5">
      <w:pPr>
        <w:spacing w:line="360" w:lineRule="auto"/>
        <w:rPr>
          <w:sz w:val="24"/>
          <w:szCs w:val="24"/>
        </w:rPr>
      </w:pPr>
      <w:r w:rsidRPr="00E73D84">
        <w:rPr>
          <w:sz w:val="24"/>
          <w:szCs w:val="24"/>
        </w:rPr>
        <w:t xml:space="preserve">This </w:t>
      </w:r>
      <w:r>
        <w:rPr>
          <w:sz w:val="24"/>
          <w:szCs w:val="24"/>
        </w:rPr>
        <w:t>study</w:t>
      </w:r>
      <w:r w:rsidRPr="00E73D84">
        <w:rPr>
          <w:sz w:val="24"/>
          <w:szCs w:val="24"/>
        </w:rPr>
        <w:t xml:space="preserve"> </w:t>
      </w:r>
      <w:r>
        <w:rPr>
          <w:sz w:val="24"/>
          <w:szCs w:val="24"/>
        </w:rPr>
        <w:t>examined</w:t>
      </w:r>
      <w:r w:rsidRPr="00E73D84">
        <w:rPr>
          <w:sz w:val="24"/>
          <w:szCs w:val="24"/>
        </w:rPr>
        <w:t xml:space="preserve"> students' mood states</w:t>
      </w:r>
      <w:r>
        <w:rPr>
          <w:sz w:val="24"/>
          <w:szCs w:val="24"/>
        </w:rPr>
        <w:t xml:space="preserve"> before and after an exercise session of at least 20 minutes. It was </w:t>
      </w:r>
      <w:r w:rsidR="00A36F23">
        <w:rPr>
          <w:sz w:val="24"/>
          <w:szCs w:val="24"/>
        </w:rPr>
        <w:t>hypothesised</w:t>
      </w:r>
      <w:r>
        <w:rPr>
          <w:sz w:val="24"/>
          <w:szCs w:val="24"/>
        </w:rPr>
        <w:t xml:space="preserve"> that the effects of exercise would improve mood states and that the outdoor session would produce more significant results.</w:t>
      </w:r>
    </w:p>
    <w:p w14:paraId="05B46F86" w14:textId="77777777" w:rsidR="003E42DA" w:rsidRDefault="00000000" w:rsidP="003E42DA">
      <w:pPr>
        <w:spacing w:line="360" w:lineRule="auto"/>
        <w:rPr>
          <w:sz w:val="24"/>
          <w:szCs w:val="24"/>
        </w:rPr>
      </w:pPr>
      <w:r>
        <w:rPr>
          <w:sz w:val="24"/>
          <w:szCs w:val="24"/>
        </w:rPr>
        <w:t>The scale of this study was small, with data collected from only 19 subjects</w:t>
      </w:r>
      <w:r w:rsidR="00200D5C">
        <w:rPr>
          <w:sz w:val="24"/>
          <w:szCs w:val="24"/>
        </w:rPr>
        <w:t xml:space="preserve"> over single bouts of exercise</w:t>
      </w:r>
      <w:r w:rsidR="00974161">
        <w:rPr>
          <w:sz w:val="24"/>
          <w:szCs w:val="24"/>
        </w:rPr>
        <w:t>,</w:t>
      </w:r>
      <w:r w:rsidR="00200D5C">
        <w:rPr>
          <w:sz w:val="24"/>
          <w:szCs w:val="24"/>
        </w:rPr>
        <w:t xml:space="preserve"> and </w:t>
      </w:r>
      <w:r w:rsidR="00974161">
        <w:rPr>
          <w:sz w:val="24"/>
          <w:szCs w:val="24"/>
        </w:rPr>
        <w:t xml:space="preserve">it </w:t>
      </w:r>
      <w:r w:rsidR="00020DFF">
        <w:rPr>
          <w:sz w:val="24"/>
          <w:szCs w:val="24"/>
        </w:rPr>
        <w:t xml:space="preserve">was </w:t>
      </w:r>
      <w:r w:rsidR="00200D5C">
        <w:rPr>
          <w:sz w:val="24"/>
          <w:szCs w:val="24"/>
        </w:rPr>
        <w:t>not a prolonged study. T</w:t>
      </w:r>
      <w:r>
        <w:rPr>
          <w:sz w:val="24"/>
          <w:szCs w:val="24"/>
        </w:rPr>
        <w:t xml:space="preserve">he study does not </w:t>
      </w:r>
      <w:r w:rsidR="00974161">
        <w:rPr>
          <w:sz w:val="24"/>
          <w:szCs w:val="24"/>
        </w:rPr>
        <w:t>adequately reflect</w:t>
      </w:r>
      <w:r>
        <w:rPr>
          <w:sz w:val="24"/>
          <w:szCs w:val="24"/>
        </w:rPr>
        <w:t xml:space="preserve"> the student population, so results </w:t>
      </w:r>
      <w:r w:rsidR="00200D5C">
        <w:rPr>
          <w:sz w:val="24"/>
          <w:szCs w:val="24"/>
        </w:rPr>
        <w:t xml:space="preserve">are limited and </w:t>
      </w:r>
      <w:r>
        <w:rPr>
          <w:sz w:val="24"/>
          <w:szCs w:val="24"/>
        </w:rPr>
        <w:t>must be considered cautio</w:t>
      </w:r>
      <w:r w:rsidR="00200D5C">
        <w:rPr>
          <w:sz w:val="24"/>
          <w:szCs w:val="24"/>
        </w:rPr>
        <w:t xml:space="preserve">usly </w:t>
      </w:r>
      <w:r w:rsidR="00200D5C" w:rsidRPr="00BF3EF6">
        <w:rPr>
          <w:sz w:val="24"/>
          <w:szCs w:val="24"/>
        </w:rPr>
        <w:t xml:space="preserve">(Buckworth and Dishman, 2002, pp. </w:t>
      </w:r>
      <w:r w:rsidR="00200D5C">
        <w:rPr>
          <w:sz w:val="24"/>
          <w:szCs w:val="24"/>
        </w:rPr>
        <w:t>111-112</w:t>
      </w:r>
      <w:r w:rsidR="00200D5C" w:rsidRPr="00BF3EF6">
        <w:rPr>
          <w:sz w:val="24"/>
          <w:szCs w:val="24"/>
        </w:rPr>
        <w:t>)</w:t>
      </w:r>
      <w:r>
        <w:rPr>
          <w:sz w:val="24"/>
          <w:szCs w:val="24"/>
        </w:rPr>
        <w:t xml:space="preserve">. Despite a small sample size, the study </w:t>
      </w:r>
      <w:r w:rsidR="00974161" w:rsidRPr="00974161">
        <w:rPr>
          <w:sz w:val="24"/>
          <w:szCs w:val="24"/>
        </w:rPr>
        <w:t>supports the hypotheses and other research in that mood states are improved following exercise and more</w:t>
      </w:r>
      <w:r>
        <w:rPr>
          <w:sz w:val="24"/>
          <w:szCs w:val="24"/>
        </w:rPr>
        <w:t xml:space="preserve"> when training is conducted outside</w:t>
      </w:r>
      <w:r w:rsidR="00200D5C">
        <w:rPr>
          <w:sz w:val="24"/>
          <w:szCs w:val="24"/>
        </w:rPr>
        <w:t xml:space="preserve"> (Rogerson </w:t>
      </w:r>
      <w:r w:rsidR="00200D5C" w:rsidRPr="00200D5C">
        <w:rPr>
          <w:i/>
          <w:iCs/>
          <w:sz w:val="24"/>
          <w:szCs w:val="24"/>
        </w:rPr>
        <w:t>et al.,</w:t>
      </w:r>
      <w:r w:rsidR="00200D5C">
        <w:rPr>
          <w:sz w:val="24"/>
          <w:szCs w:val="24"/>
        </w:rPr>
        <w:t xml:space="preserve"> 201</w:t>
      </w:r>
      <w:r w:rsidR="001F76AF">
        <w:rPr>
          <w:sz w:val="24"/>
          <w:szCs w:val="24"/>
        </w:rPr>
        <w:t>5</w:t>
      </w:r>
      <w:r w:rsidR="00200D5C">
        <w:rPr>
          <w:sz w:val="24"/>
          <w:szCs w:val="24"/>
        </w:rPr>
        <w:t>)</w:t>
      </w:r>
      <w:r>
        <w:rPr>
          <w:sz w:val="24"/>
          <w:szCs w:val="24"/>
        </w:rPr>
        <w:t>.</w:t>
      </w:r>
    </w:p>
    <w:p w14:paraId="7627189B" w14:textId="77777777" w:rsidR="00B43EE7" w:rsidRDefault="00000000" w:rsidP="002A2DA5">
      <w:pPr>
        <w:spacing w:line="360" w:lineRule="auto"/>
        <w:rPr>
          <w:sz w:val="24"/>
          <w:szCs w:val="24"/>
        </w:rPr>
      </w:pPr>
      <w:r>
        <w:rPr>
          <w:sz w:val="24"/>
          <w:szCs w:val="24"/>
        </w:rPr>
        <w:t>The findings suggest that in both indoor and outdoor exercise sessions</w:t>
      </w:r>
      <w:r w:rsidR="00A36F23">
        <w:rPr>
          <w:sz w:val="24"/>
          <w:szCs w:val="24"/>
        </w:rPr>
        <w:t>,</w:t>
      </w:r>
      <w:r>
        <w:rPr>
          <w:sz w:val="24"/>
          <w:szCs w:val="24"/>
        </w:rPr>
        <w:t xml:space="preserve"> there were positive </w:t>
      </w:r>
      <w:r w:rsidR="00180E1C">
        <w:rPr>
          <w:sz w:val="24"/>
          <w:szCs w:val="24"/>
        </w:rPr>
        <w:t>results</w:t>
      </w:r>
      <w:r>
        <w:rPr>
          <w:sz w:val="24"/>
          <w:szCs w:val="24"/>
        </w:rPr>
        <w:t xml:space="preserve"> across all Mood states</w:t>
      </w:r>
      <w:r w:rsidR="00A36F23">
        <w:rPr>
          <w:sz w:val="24"/>
          <w:szCs w:val="24"/>
        </w:rPr>
        <w:t>,</w:t>
      </w:r>
      <w:r>
        <w:rPr>
          <w:sz w:val="24"/>
          <w:szCs w:val="24"/>
        </w:rPr>
        <w:t xml:space="preserve"> with substantial reductions in anger, confusion and depression</w:t>
      </w:r>
      <w:r w:rsidR="00B25AD4">
        <w:rPr>
          <w:sz w:val="24"/>
          <w:szCs w:val="24"/>
        </w:rPr>
        <w:t>,</w:t>
      </w:r>
      <w:r>
        <w:rPr>
          <w:sz w:val="24"/>
          <w:szCs w:val="24"/>
        </w:rPr>
        <w:t xml:space="preserve"> with fatigue having the lowest </w:t>
      </w:r>
      <w:r w:rsidR="00A36F23">
        <w:rPr>
          <w:sz w:val="24"/>
          <w:szCs w:val="24"/>
        </w:rPr>
        <w:t>drop</w:t>
      </w:r>
      <w:r>
        <w:rPr>
          <w:sz w:val="24"/>
          <w:szCs w:val="24"/>
        </w:rPr>
        <w:t xml:space="preserve">. Vigour increased following indoor exercise by </w:t>
      </w:r>
      <w:r w:rsidR="00180E1C">
        <w:rPr>
          <w:sz w:val="24"/>
          <w:szCs w:val="24"/>
        </w:rPr>
        <w:t>40.94%</w:t>
      </w:r>
      <w:r w:rsidR="00EF5FF6">
        <w:rPr>
          <w:sz w:val="24"/>
          <w:szCs w:val="24"/>
        </w:rPr>
        <w:t xml:space="preserve"> </w:t>
      </w:r>
      <w:r w:rsidR="00EF5FF6" w:rsidRPr="00EF5FF6">
        <w:rPr>
          <w:i/>
          <w:iCs/>
          <w:sz w:val="24"/>
          <w:szCs w:val="24"/>
        </w:rPr>
        <w:t>(Figure 2.1)</w:t>
      </w:r>
      <w:r w:rsidR="00180E1C">
        <w:rPr>
          <w:sz w:val="24"/>
          <w:szCs w:val="24"/>
        </w:rPr>
        <w:t xml:space="preserve"> and outdoor </w:t>
      </w:r>
      <w:r w:rsidR="00A36F23">
        <w:rPr>
          <w:sz w:val="24"/>
          <w:szCs w:val="24"/>
        </w:rPr>
        <w:t>activity</w:t>
      </w:r>
      <w:r w:rsidR="00180E1C">
        <w:rPr>
          <w:sz w:val="24"/>
          <w:szCs w:val="24"/>
        </w:rPr>
        <w:t xml:space="preserve"> </w:t>
      </w:r>
      <w:r w:rsidR="00EF5FF6" w:rsidRPr="00EF5FF6">
        <w:rPr>
          <w:i/>
          <w:iCs/>
          <w:sz w:val="24"/>
          <w:szCs w:val="24"/>
        </w:rPr>
        <w:t>(Figure 2.4)</w:t>
      </w:r>
      <w:r w:rsidR="00EF5FF6">
        <w:rPr>
          <w:sz w:val="24"/>
          <w:szCs w:val="24"/>
        </w:rPr>
        <w:t xml:space="preserve"> </w:t>
      </w:r>
      <w:r w:rsidR="00180E1C">
        <w:rPr>
          <w:sz w:val="24"/>
          <w:szCs w:val="24"/>
        </w:rPr>
        <w:t>by 48.86%</w:t>
      </w:r>
      <w:r w:rsidR="00974161">
        <w:rPr>
          <w:sz w:val="24"/>
          <w:szCs w:val="24"/>
        </w:rPr>
        <w:t>,</w:t>
      </w:r>
      <w:r w:rsidR="0025087E">
        <w:rPr>
          <w:sz w:val="24"/>
          <w:szCs w:val="24"/>
        </w:rPr>
        <w:t xml:space="preserve"> suggesting that this mood </w:t>
      </w:r>
      <w:r w:rsidR="003E42DA">
        <w:rPr>
          <w:sz w:val="24"/>
          <w:szCs w:val="24"/>
        </w:rPr>
        <w:t>is enhanced more by the outdoor environment.</w:t>
      </w:r>
    </w:p>
    <w:p w14:paraId="54E7E399" w14:textId="77777777" w:rsidR="00020DFF" w:rsidRDefault="00000000" w:rsidP="00020DFF">
      <w:pPr>
        <w:spacing w:line="360" w:lineRule="auto"/>
        <w:rPr>
          <w:sz w:val="24"/>
          <w:szCs w:val="24"/>
        </w:rPr>
      </w:pPr>
      <w:r>
        <w:rPr>
          <w:sz w:val="24"/>
          <w:szCs w:val="24"/>
        </w:rPr>
        <w:t xml:space="preserve">As hypothesised, outdoor exercise produced more significant results, which support previous research outlined in the Introduction of this report </w:t>
      </w:r>
      <w:sdt>
        <w:sdtPr>
          <w:rPr>
            <w:color w:val="000000"/>
            <w:sz w:val="24"/>
            <w:szCs w:val="24"/>
          </w:rPr>
          <w:tag w:val="MENDELEY_CITATION_v3_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"/>
          <w:id w:val="1792852432"/>
          <w:placeholder>
            <w:docPart w:val="CCFB0641F75046B8860137D3D981AE36"/>
          </w:placeholder>
        </w:sdtPr>
        <w:sdtContent>
          <w:r w:rsidRPr="00B25AD4">
            <w:rPr>
              <w:color w:val="000000"/>
              <w:sz w:val="24"/>
              <w:szCs w:val="24"/>
            </w:rPr>
            <w:t xml:space="preserve">(Rogerson </w:t>
          </w:r>
          <w:r w:rsidRPr="007D4F9D">
            <w:rPr>
              <w:i/>
              <w:iCs/>
              <w:color w:val="000000"/>
              <w:sz w:val="24"/>
              <w:szCs w:val="24"/>
            </w:rPr>
            <w:t>et al</w:t>
          </w:r>
          <w:r w:rsidRPr="00B25AD4">
            <w:rPr>
              <w:color w:val="000000"/>
              <w:sz w:val="24"/>
              <w:szCs w:val="24"/>
            </w:rPr>
            <w:t>., 2016).</w:t>
          </w:r>
        </w:sdtContent>
      </w:sdt>
      <w:r>
        <w:rPr>
          <w:sz w:val="24"/>
          <w:szCs w:val="24"/>
        </w:rPr>
        <w:t xml:space="preserve"> </w:t>
      </w:r>
      <w:r w:rsidRPr="00A36F23">
        <w:rPr>
          <w:sz w:val="24"/>
          <w:szCs w:val="24"/>
        </w:rPr>
        <w:t>Being in and exposed to natural environments includes</w:t>
      </w:r>
      <w:r>
        <w:rPr>
          <w:sz w:val="24"/>
          <w:szCs w:val="24"/>
        </w:rPr>
        <w:t xml:space="preserve"> various physiological benefits such as lower all-cause of mortality and diabetes 2 </w:t>
      </w:r>
      <w:sdt>
        <w:sdtPr>
          <w:rPr>
            <w:color w:val="000000"/>
            <w:sz w:val="24"/>
            <w:szCs w:val="24"/>
          </w:rPr>
          <w:tag w:val="MENDELEY_CITATION_v3_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"/>
          <w:id w:val="-1346087599"/>
          <w:placeholder>
            <w:docPart w:val="7E3304D815954FC3A976ACE546487A92"/>
          </w:placeholder>
        </w:sdtPr>
        <w:sdtContent>
          <w:r w:rsidRPr="00B25AD4">
            <w:rPr>
              <w:color w:val="000000"/>
              <w:sz w:val="24"/>
              <w:szCs w:val="24"/>
            </w:rPr>
            <w:t xml:space="preserve">(Natural England, 2016). </w:t>
          </w:r>
        </w:sdtContent>
      </w:sdt>
    </w:p>
    <w:p w14:paraId="5F1356FF" w14:textId="77777777" w:rsidR="00A061F0" w:rsidRDefault="00000000" w:rsidP="002A2DA5">
      <w:pPr>
        <w:spacing w:line="360" w:lineRule="auto"/>
        <w:rPr>
          <w:sz w:val="24"/>
          <w:szCs w:val="24"/>
        </w:rPr>
      </w:pPr>
      <w:r>
        <w:rPr>
          <w:sz w:val="24"/>
          <w:szCs w:val="24"/>
        </w:rPr>
        <w:t>Standard deviations show similarities for most mood states in indoor</w:t>
      </w:r>
      <w:r w:rsidR="00EF5FF6">
        <w:rPr>
          <w:sz w:val="24"/>
          <w:szCs w:val="24"/>
        </w:rPr>
        <w:t xml:space="preserve"> </w:t>
      </w:r>
      <w:r w:rsidR="00EF5FF6" w:rsidRPr="00EF5FF6">
        <w:rPr>
          <w:i/>
          <w:iCs/>
          <w:sz w:val="24"/>
          <w:szCs w:val="24"/>
        </w:rPr>
        <w:t>(Figure 2.3)</w:t>
      </w:r>
      <w:r>
        <w:rPr>
          <w:sz w:val="24"/>
          <w:szCs w:val="24"/>
        </w:rPr>
        <w:t xml:space="preserve"> and outdoor </w:t>
      </w:r>
      <w:r w:rsidR="00EF5FF6" w:rsidRPr="00EF5FF6">
        <w:rPr>
          <w:i/>
          <w:iCs/>
          <w:sz w:val="24"/>
          <w:szCs w:val="24"/>
        </w:rPr>
        <w:t>(Figure 2.6)</w:t>
      </w:r>
      <w:r w:rsidR="00EF5FF6">
        <w:rPr>
          <w:sz w:val="24"/>
          <w:szCs w:val="24"/>
        </w:rPr>
        <w:t xml:space="preserve"> </w:t>
      </w:r>
      <w:r>
        <w:rPr>
          <w:sz w:val="24"/>
          <w:szCs w:val="24"/>
        </w:rPr>
        <w:t>data showing relative consistency but were more significant in Fatigue and Vigour</w:t>
      </w:r>
      <w:r w:rsidR="00A36F23">
        <w:rPr>
          <w:sz w:val="24"/>
          <w:szCs w:val="24"/>
        </w:rPr>
        <w:t>,</w:t>
      </w:r>
      <w:r>
        <w:rPr>
          <w:sz w:val="24"/>
          <w:szCs w:val="24"/>
        </w:rPr>
        <w:t xml:space="preserve"> </w:t>
      </w:r>
      <w:r w:rsidR="00A36F23">
        <w:rPr>
          <w:sz w:val="24"/>
          <w:szCs w:val="24"/>
        </w:rPr>
        <w:t>offering</w:t>
      </w:r>
      <w:r>
        <w:rPr>
          <w:sz w:val="24"/>
          <w:szCs w:val="24"/>
        </w:rPr>
        <w:t xml:space="preserve"> less reliability. </w:t>
      </w:r>
      <w:r w:rsidR="00974161">
        <w:rPr>
          <w:sz w:val="24"/>
          <w:szCs w:val="24"/>
        </w:rPr>
        <w:t>Completing the mood questionnaires was</w:t>
      </w:r>
      <w:r w:rsidR="00200D5C">
        <w:rPr>
          <w:sz w:val="24"/>
          <w:szCs w:val="24"/>
        </w:rPr>
        <w:t xml:space="preserve"> </w:t>
      </w:r>
      <w:r>
        <w:rPr>
          <w:sz w:val="24"/>
          <w:szCs w:val="24"/>
        </w:rPr>
        <w:t>problematic</w:t>
      </w:r>
      <w:r w:rsidR="00200D5C">
        <w:rPr>
          <w:sz w:val="24"/>
          <w:szCs w:val="24"/>
        </w:rPr>
        <w:t xml:space="preserve"> for participants when they </w:t>
      </w:r>
      <w:r w:rsidR="00020DFF">
        <w:rPr>
          <w:sz w:val="24"/>
          <w:szCs w:val="24"/>
        </w:rPr>
        <w:t>were</w:t>
      </w:r>
      <w:r w:rsidR="00200D5C">
        <w:rPr>
          <w:sz w:val="24"/>
          <w:szCs w:val="24"/>
        </w:rPr>
        <w:t xml:space="preserve"> aware of the study and </w:t>
      </w:r>
      <w:r w:rsidR="00020DFF">
        <w:rPr>
          <w:sz w:val="24"/>
          <w:szCs w:val="24"/>
        </w:rPr>
        <w:t xml:space="preserve">the exercise stimulus </w:t>
      </w:r>
      <w:r w:rsidR="00974161">
        <w:rPr>
          <w:sz w:val="24"/>
          <w:szCs w:val="24"/>
        </w:rPr>
        <w:t>needed to be standardised too</w:t>
      </w:r>
      <w:r w:rsidR="00020DFF">
        <w:rPr>
          <w:sz w:val="24"/>
          <w:szCs w:val="24"/>
        </w:rPr>
        <w:t xml:space="preserve"> by time or natur</w:t>
      </w:r>
      <w:r>
        <w:rPr>
          <w:sz w:val="24"/>
          <w:szCs w:val="24"/>
        </w:rPr>
        <w:t xml:space="preserve">e </w:t>
      </w:r>
      <w:r w:rsidR="00020DFF" w:rsidRPr="00BF3EF6">
        <w:rPr>
          <w:sz w:val="24"/>
          <w:szCs w:val="24"/>
        </w:rPr>
        <w:t xml:space="preserve">(Buckworth and Dishman, 2002, </w:t>
      </w:r>
      <w:r w:rsidR="00020DFF">
        <w:rPr>
          <w:sz w:val="24"/>
          <w:szCs w:val="24"/>
        </w:rPr>
        <w:t>p. 112</w:t>
      </w:r>
      <w:r w:rsidR="00020DFF" w:rsidRPr="00BF3EF6">
        <w:rPr>
          <w:sz w:val="24"/>
          <w:szCs w:val="24"/>
        </w:rPr>
        <w:t>)</w:t>
      </w:r>
      <w:r w:rsidR="00020DFF">
        <w:rPr>
          <w:sz w:val="24"/>
          <w:szCs w:val="24"/>
        </w:rPr>
        <w:t xml:space="preserve">. </w:t>
      </w:r>
    </w:p>
    <w:p w14:paraId="03FD5C7E" w14:textId="77777777" w:rsidR="004F04CF" w:rsidRDefault="00000000" w:rsidP="002A2DA5">
      <w:pPr>
        <w:spacing w:line="360" w:lineRule="auto"/>
        <w:rPr>
          <w:sz w:val="24"/>
          <w:szCs w:val="24"/>
        </w:rPr>
      </w:pPr>
      <w:r w:rsidRPr="00974161">
        <w:rPr>
          <w:sz w:val="24"/>
          <w:szCs w:val="24"/>
        </w:rPr>
        <w:t>During the indoor sessions, participants carried out various exercises on different days in various</w:t>
      </w:r>
      <w:r>
        <w:rPr>
          <w:sz w:val="24"/>
          <w:szCs w:val="24"/>
        </w:rPr>
        <w:t xml:space="preserve"> locations</w:t>
      </w:r>
      <w:r w:rsidR="00020DFF">
        <w:rPr>
          <w:sz w:val="24"/>
          <w:szCs w:val="24"/>
        </w:rPr>
        <w:t xml:space="preserve"> for up to one hour. Exercises included Treadmill runs and walks, Elliptical </w:t>
      </w:r>
      <w:r w:rsidR="00A061F0">
        <w:rPr>
          <w:sz w:val="24"/>
          <w:szCs w:val="24"/>
        </w:rPr>
        <w:t>machines</w:t>
      </w:r>
      <w:r w:rsidR="00020DFF">
        <w:rPr>
          <w:sz w:val="24"/>
          <w:szCs w:val="24"/>
        </w:rPr>
        <w:t>, weight training, general gym workouts, Indoor cycling, Yoga and Crossfit</w:t>
      </w:r>
      <w:r w:rsidR="00A061F0">
        <w:rPr>
          <w:sz w:val="24"/>
          <w:szCs w:val="24"/>
        </w:rPr>
        <w:t xml:space="preserve"> high-intensity</w:t>
      </w:r>
      <w:r w:rsidR="00020DFF">
        <w:rPr>
          <w:sz w:val="24"/>
          <w:szCs w:val="24"/>
        </w:rPr>
        <w:t xml:space="preserve"> sessions.</w:t>
      </w:r>
      <w:r w:rsidR="004B31DC">
        <w:rPr>
          <w:sz w:val="24"/>
          <w:szCs w:val="24"/>
        </w:rPr>
        <w:t xml:space="preserve"> Issues arise with analysing the indoor exercise data as mood states can alter between high and low-intensity exercise (Kerr and Wollenberg, 2007).</w:t>
      </w:r>
    </w:p>
    <w:p w14:paraId="29D1F7CF" w14:textId="77777777" w:rsidR="00B364FF" w:rsidRDefault="00000000" w:rsidP="002A2DA5">
      <w:pPr>
        <w:spacing w:line="360" w:lineRule="auto"/>
        <w:rPr>
          <w:sz w:val="24"/>
          <w:szCs w:val="24"/>
        </w:rPr>
      </w:pPr>
      <w:r>
        <w:rPr>
          <w:sz w:val="24"/>
          <w:szCs w:val="24"/>
        </w:rPr>
        <w:lastRenderedPageBreak/>
        <w:t xml:space="preserve">In contrast, with the outdoor session, </w:t>
      </w:r>
      <w:r w:rsidR="005D1139">
        <w:rPr>
          <w:sz w:val="24"/>
          <w:szCs w:val="24"/>
        </w:rPr>
        <w:t>most</w:t>
      </w:r>
      <w:r>
        <w:rPr>
          <w:sz w:val="24"/>
          <w:szCs w:val="24"/>
        </w:rPr>
        <w:t xml:space="preserve"> participants conducted a twenty-minute walk at the same time in the same location. Therefore, the data for the outdoor session can be considered more accurate for this report.</w:t>
      </w:r>
    </w:p>
    <w:p w14:paraId="771C9637" w14:textId="77777777" w:rsidR="00402CC0" w:rsidRDefault="00000000" w:rsidP="002A2DA5">
      <w:pPr>
        <w:spacing w:line="360" w:lineRule="auto"/>
        <w:rPr>
          <w:sz w:val="24"/>
          <w:szCs w:val="24"/>
        </w:rPr>
      </w:pPr>
      <w:r>
        <w:rPr>
          <w:sz w:val="24"/>
          <w:szCs w:val="24"/>
        </w:rPr>
        <w:t xml:space="preserve">A </w:t>
      </w:r>
      <w:r w:rsidR="00A36F23">
        <w:rPr>
          <w:sz w:val="24"/>
          <w:szCs w:val="24"/>
        </w:rPr>
        <w:t>more extensive</w:t>
      </w:r>
      <w:r>
        <w:rPr>
          <w:sz w:val="24"/>
          <w:szCs w:val="24"/>
        </w:rPr>
        <w:t xml:space="preserve"> survey was conducted in 2019/2020 by the UK Active Research Institute with 9,013 students from 101 Institutions</w:t>
      </w:r>
      <w:r w:rsidR="00A36F23">
        <w:rPr>
          <w:sz w:val="24"/>
          <w:szCs w:val="24"/>
        </w:rPr>
        <w:t>,</w:t>
      </w:r>
      <w:r>
        <w:rPr>
          <w:sz w:val="24"/>
          <w:szCs w:val="24"/>
        </w:rPr>
        <w:t xml:space="preserve"> where 84% were undergraduates. </w:t>
      </w:r>
      <w:r w:rsidR="00F930BF">
        <w:rPr>
          <w:sz w:val="24"/>
          <w:szCs w:val="24"/>
        </w:rPr>
        <w:t>Personal well-being</w:t>
      </w:r>
      <w:r w:rsidR="00A00009">
        <w:rPr>
          <w:sz w:val="24"/>
          <w:szCs w:val="24"/>
        </w:rPr>
        <w:t xml:space="preserve"> scores for before and after physical activity show </w:t>
      </w:r>
      <w:r w:rsidR="00F930BF">
        <w:rPr>
          <w:sz w:val="24"/>
          <w:szCs w:val="24"/>
        </w:rPr>
        <w:t xml:space="preserve">slight increases in happiness, life satisfaction, feeling worthwhile and </w:t>
      </w:r>
      <w:r w:rsidR="00A36F23">
        <w:rPr>
          <w:sz w:val="24"/>
          <w:szCs w:val="24"/>
        </w:rPr>
        <w:t>anxiety reduction</w:t>
      </w:r>
      <w:r w:rsidR="00F930BF">
        <w:rPr>
          <w:sz w:val="24"/>
          <w:szCs w:val="24"/>
        </w:rPr>
        <w:t xml:space="preserve">. Mental well-being, loneliness and social trust were also higher following exercise </w:t>
      </w:r>
      <w:sdt>
        <w:sdtPr>
          <w:rPr>
            <w:color w:val="000000"/>
            <w:sz w:val="24"/>
            <w:szCs w:val="24"/>
          </w:rPr>
          <w:tag w:val="MENDELEY_CITATION_v3_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"/>
          <w:id w:val="-387189243"/>
          <w:placeholder>
            <w:docPart w:val="DefaultPlaceholder_-1854013440"/>
          </w:placeholder>
        </w:sdtPr>
        <w:sdtContent>
          <w:r w:rsidR="007D4F9D" w:rsidRPr="00D03894">
            <w:rPr>
              <w:rFonts w:eastAsia="Times New Roman"/>
              <w:color w:val="000000"/>
              <w:sz w:val="24"/>
              <w:szCs w:val="24"/>
            </w:rPr>
            <w:t xml:space="preserve">(UK Active Research Institute, </w:t>
          </w:r>
          <w:r w:rsidR="00D03894" w:rsidRPr="00D03894">
            <w:rPr>
              <w:rFonts w:eastAsia="Times New Roman"/>
              <w:color w:val="000000"/>
              <w:sz w:val="24"/>
              <w:szCs w:val="24"/>
            </w:rPr>
            <w:t>2020)</w:t>
          </w:r>
        </w:sdtContent>
      </w:sdt>
      <w:r w:rsidR="00F930BF" w:rsidRPr="00D03894">
        <w:rPr>
          <w:sz w:val="24"/>
          <w:szCs w:val="24"/>
        </w:rPr>
        <w:t>.</w:t>
      </w:r>
    </w:p>
    <w:p w14:paraId="1EBBA9E7" w14:textId="77777777" w:rsidR="00CA4FFD" w:rsidRDefault="00000000" w:rsidP="002A2DA5">
      <w:pPr>
        <w:spacing w:line="360" w:lineRule="auto"/>
        <w:rPr>
          <w:color w:val="000000"/>
          <w:sz w:val="24"/>
          <w:szCs w:val="24"/>
        </w:rPr>
      </w:pPr>
      <w:r>
        <w:rPr>
          <w:color w:val="000000"/>
          <w:sz w:val="24"/>
          <w:szCs w:val="24"/>
        </w:rPr>
        <w:t xml:space="preserve">The importance of physical activity for </w:t>
      </w:r>
      <w:r w:rsidR="008E39B9">
        <w:rPr>
          <w:color w:val="000000"/>
          <w:sz w:val="24"/>
          <w:szCs w:val="24"/>
        </w:rPr>
        <w:t>students’</w:t>
      </w:r>
      <w:r>
        <w:rPr>
          <w:color w:val="000000"/>
          <w:sz w:val="24"/>
          <w:szCs w:val="24"/>
        </w:rPr>
        <w:t xml:space="preserve"> mental health and well-being cannot be underestimated</w:t>
      </w:r>
      <w:r w:rsidR="007B1B9C">
        <w:rPr>
          <w:color w:val="000000"/>
          <w:sz w:val="24"/>
          <w:szCs w:val="24"/>
        </w:rPr>
        <w:t xml:space="preserve"> (Weinberg and Gould, 2015, pp.405-418)</w:t>
      </w:r>
      <w:r>
        <w:rPr>
          <w:color w:val="000000"/>
          <w:sz w:val="24"/>
          <w:szCs w:val="24"/>
        </w:rPr>
        <w:t>.</w:t>
      </w:r>
      <w:r w:rsidR="008E39B9">
        <w:rPr>
          <w:color w:val="000000"/>
          <w:sz w:val="24"/>
          <w:szCs w:val="24"/>
        </w:rPr>
        <w:t xml:space="preserve"> Stress and depression symptoms can be lessened by short-term</w:t>
      </w:r>
      <w:r w:rsidR="00974161">
        <w:rPr>
          <w:color w:val="000000"/>
          <w:sz w:val="24"/>
          <w:szCs w:val="24"/>
        </w:rPr>
        <w:t>,</w:t>
      </w:r>
      <w:r w:rsidR="008E39B9">
        <w:rPr>
          <w:color w:val="000000"/>
          <w:sz w:val="24"/>
          <w:szCs w:val="24"/>
        </w:rPr>
        <w:t xml:space="preserve"> aerobic exercise regimes and can be more effective than other cognitive methods. Participants who take up regular low to moderate exercise increase their chances of continuing this activity</w:t>
      </w:r>
      <w:r w:rsidR="00974161">
        <w:rPr>
          <w:color w:val="000000"/>
          <w:sz w:val="24"/>
          <w:szCs w:val="24"/>
        </w:rPr>
        <w:t xml:space="preserve"> long-term</w:t>
      </w:r>
      <w:r w:rsidR="008E39B9">
        <w:rPr>
          <w:color w:val="000000"/>
          <w:sz w:val="24"/>
          <w:szCs w:val="24"/>
        </w:rPr>
        <w:t xml:space="preserve"> (Herbert </w:t>
      </w:r>
      <w:r w:rsidR="008E39B9" w:rsidRPr="008E39B9">
        <w:rPr>
          <w:i/>
          <w:iCs/>
          <w:color w:val="000000"/>
          <w:sz w:val="24"/>
          <w:szCs w:val="24"/>
        </w:rPr>
        <w:t>et al.,</w:t>
      </w:r>
      <w:r w:rsidR="008E39B9">
        <w:rPr>
          <w:color w:val="000000"/>
          <w:sz w:val="24"/>
          <w:szCs w:val="24"/>
        </w:rPr>
        <w:t xml:space="preserve"> 2020).</w:t>
      </w:r>
    </w:p>
    <w:p w14:paraId="2071C861" w14:textId="77777777" w:rsidR="00C35891" w:rsidRDefault="00000000" w:rsidP="002A2DA5">
      <w:pPr>
        <w:spacing w:line="360" w:lineRule="auto"/>
        <w:rPr>
          <w:sz w:val="24"/>
          <w:szCs w:val="24"/>
        </w:rPr>
      </w:pPr>
      <w:r>
        <w:rPr>
          <w:color w:val="000000"/>
          <w:sz w:val="24"/>
          <w:szCs w:val="24"/>
        </w:rPr>
        <w:t>Providing</w:t>
      </w:r>
      <w:r w:rsidRPr="00F930BF">
        <w:rPr>
          <w:color w:val="000000"/>
          <w:sz w:val="24"/>
          <w:szCs w:val="24"/>
        </w:rPr>
        <w:t xml:space="preserve"> students with opportunities for physical exerc</w:t>
      </w:r>
      <w:r>
        <w:rPr>
          <w:color w:val="000000"/>
          <w:sz w:val="24"/>
          <w:szCs w:val="24"/>
        </w:rPr>
        <w:t xml:space="preserve">ise provides them with all the benefits of a healthy lifestyle both physically and </w:t>
      </w:r>
      <w:r w:rsidR="00B25AD4">
        <w:rPr>
          <w:color w:val="000000"/>
          <w:sz w:val="24"/>
          <w:szCs w:val="24"/>
        </w:rPr>
        <w:t>improves</w:t>
      </w:r>
      <w:r>
        <w:rPr>
          <w:color w:val="000000"/>
          <w:sz w:val="24"/>
          <w:szCs w:val="24"/>
        </w:rPr>
        <w:t xml:space="preserve"> their mental health and well-being</w:t>
      </w:r>
      <w:r w:rsidR="00B25AD4">
        <w:rPr>
          <w:color w:val="000000"/>
          <w:sz w:val="24"/>
          <w:szCs w:val="24"/>
        </w:rPr>
        <w:t xml:space="preserve"> </w:t>
      </w:r>
      <w:sdt>
        <w:sdtPr>
          <w:rPr>
            <w:color w:val="000000"/>
            <w:sz w:val="24"/>
            <w:szCs w:val="24"/>
          </w:rPr>
          <w:tag w:val="MENDELEY_CITATION_v3_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"/>
          <w:id w:val="-2000337572"/>
          <w:placeholder>
            <w:docPart w:val="DefaultPlaceholder_-1854013440"/>
          </w:placeholder>
        </w:sdtPr>
        <w:sdtContent>
          <w:r w:rsidR="00B25AD4" w:rsidRPr="00B25AD4">
            <w:rPr>
              <w:color w:val="000000"/>
              <w:sz w:val="24"/>
              <w:szCs w:val="24"/>
            </w:rPr>
            <w:t xml:space="preserve">(Grasdalsmoen </w:t>
          </w:r>
          <w:r w:rsidR="00B25AD4" w:rsidRPr="00B25AD4">
            <w:rPr>
              <w:i/>
              <w:iCs/>
              <w:color w:val="000000"/>
              <w:sz w:val="24"/>
              <w:szCs w:val="24"/>
            </w:rPr>
            <w:t>et al</w:t>
          </w:r>
          <w:r w:rsidR="00B25AD4" w:rsidRPr="00B25AD4">
            <w:rPr>
              <w:color w:val="000000"/>
              <w:sz w:val="24"/>
              <w:szCs w:val="24"/>
            </w:rPr>
            <w:t>., 2020)</w:t>
          </w:r>
        </w:sdtContent>
      </w:sdt>
      <w:r>
        <w:rPr>
          <w:color w:val="000000"/>
          <w:sz w:val="24"/>
          <w:szCs w:val="24"/>
        </w:rPr>
        <w:t>.</w:t>
      </w:r>
      <w:r w:rsidR="007D49B8">
        <w:rPr>
          <w:color w:val="000000"/>
          <w:sz w:val="24"/>
          <w:szCs w:val="24"/>
        </w:rPr>
        <w:t xml:space="preserve"> Education establishments should consider that students </w:t>
      </w:r>
      <w:r w:rsidR="00974161">
        <w:rPr>
          <w:color w:val="000000"/>
          <w:sz w:val="24"/>
          <w:szCs w:val="24"/>
        </w:rPr>
        <w:t>who regularly participate</w:t>
      </w:r>
      <w:r w:rsidR="007D49B8">
        <w:rPr>
          <w:color w:val="000000"/>
          <w:sz w:val="24"/>
          <w:szCs w:val="24"/>
        </w:rPr>
        <w:t xml:space="preserve"> in physical activity and sports have higher self-esteem and states of mind. This leads to more positive mood states, </w:t>
      </w:r>
      <w:r w:rsidR="0059511D">
        <w:rPr>
          <w:color w:val="000000"/>
          <w:sz w:val="24"/>
          <w:szCs w:val="24"/>
        </w:rPr>
        <w:t xml:space="preserve">being </w:t>
      </w:r>
      <w:r w:rsidR="007D49B8">
        <w:rPr>
          <w:color w:val="000000"/>
          <w:sz w:val="24"/>
          <w:szCs w:val="24"/>
        </w:rPr>
        <w:t>more engaged</w:t>
      </w:r>
      <w:r w:rsidR="0059511D">
        <w:rPr>
          <w:color w:val="000000"/>
          <w:sz w:val="24"/>
          <w:szCs w:val="24"/>
        </w:rPr>
        <w:t xml:space="preserve"> and focused on their academic work (Haoran, 2021).</w:t>
      </w:r>
    </w:p>
    <w:p w14:paraId="4820F353" w14:textId="77777777" w:rsidR="00A57A6E" w:rsidRDefault="00A57A6E" w:rsidP="008E3890">
      <w:pPr>
        <w:spacing w:line="360" w:lineRule="auto"/>
        <w:rPr>
          <w:sz w:val="24"/>
          <w:szCs w:val="24"/>
        </w:rPr>
      </w:pPr>
    </w:p>
    <w:p w14:paraId="332398EF" w14:textId="77777777" w:rsidR="009F4723" w:rsidRPr="00B34E2A" w:rsidRDefault="00000000" w:rsidP="00B34E2A">
      <w:pPr>
        <w:pStyle w:val="ListParagraph"/>
        <w:numPr>
          <w:ilvl w:val="0"/>
          <w:numId w:val="4"/>
        </w:numPr>
        <w:rPr>
          <w:b/>
          <w:bCs/>
          <w:sz w:val="28"/>
          <w:szCs w:val="28"/>
          <w:u w:val="single"/>
        </w:rPr>
      </w:pPr>
      <w:r w:rsidRPr="00B34E2A">
        <w:rPr>
          <w:b/>
          <w:bCs/>
          <w:sz w:val="28"/>
          <w:szCs w:val="28"/>
          <w:u w:val="single"/>
        </w:rPr>
        <w:t>REFERENCES</w:t>
      </w:r>
    </w:p>
    <w:p w14:paraId="77AEE43C"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Biddle, S., Fox, K. and Boutcher, S. (2000) </w:t>
      </w:r>
      <w:r w:rsidRPr="00BF3EF6">
        <w:rPr>
          <w:rFonts w:cstheme="minorHAnsi"/>
          <w:i/>
          <w:iCs/>
          <w:sz w:val="24"/>
          <w:szCs w:val="24"/>
        </w:rPr>
        <w:t>Physical Activity and Psychological Well-Being.</w:t>
      </w:r>
      <w:r w:rsidRPr="00BF3EF6">
        <w:rPr>
          <w:rFonts w:cstheme="minorHAnsi"/>
          <w:sz w:val="24"/>
          <w:szCs w:val="24"/>
        </w:rPr>
        <w:t xml:space="preserve"> London: Routledge.</w:t>
      </w:r>
    </w:p>
    <w:p w14:paraId="0B76C2B8"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Buckworth, J., and Dishman, R. K. (2002) </w:t>
      </w:r>
      <w:r w:rsidRPr="00BF3EF6">
        <w:rPr>
          <w:rFonts w:cstheme="minorHAnsi"/>
          <w:i/>
          <w:iCs/>
          <w:sz w:val="24"/>
          <w:szCs w:val="24"/>
        </w:rPr>
        <w:t xml:space="preserve">Exercise Psychology. </w:t>
      </w:r>
      <w:r w:rsidRPr="00BF3EF6">
        <w:rPr>
          <w:rFonts w:cstheme="minorHAnsi"/>
          <w:sz w:val="24"/>
          <w:szCs w:val="24"/>
        </w:rPr>
        <w:t>USA: Human Kinetics.</w:t>
      </w:r>
    </w:p>
    <w:p w14:paraId="6618B621" w14:textId="77777777" w:rsidR="001F76AF" w:rsidRPr="001F76AF" w:rsidRDefault="00000000" w:rsidP="0010290D">
      <w:pPr>
        <w:spacing w:line="240" w:lineRule="auto"/>
        <w:rPr>
          <w:rFonts w:cstheme="minorHAnsi"/>
          <w:i/>
          <w:iCs/>
          <w:color w:val="000000"/>
          <w:sz w:val="24"/>
          <w:szCs w:val="24"/>
          <w:shd w:val="clear" w:color="auto" w:fill="FFFFFF"/>
        </w:rPr>
      </w:pPr>
      <w:r>
        <w:rPr>
          <w:rFonts w:cstheme="minorHAnsi"/>
          <w:color w:val="000000"/>
          <w:sz w:val="24"/>
          <w:szCs w:val="24"/>
          <w:shd w:val="clear" w:color="auto" w:fill="FFFFFF"/>
        </w:rPr>
        <w:t xml:space="preserve">Coutts, R., </w:t>
      </w:r>
      <w:proofErr w:type="spellStart"/>
      <w:r>
        <w:rPr>
          <w:rFonts w:cstheme="minorHAnsi"/>
          <w:color w:val="000000"/>
          <w:sz w:val="24"/>
          <w:szCs w:val="24"/>
          <w:shd w:val="clear" w:color="auto" w:fill="FFFFFF"/>
        </w:rPr>
        <w:t>Gilleard</w:t>
      </w:r>
      <w:proofErr w:type="spellEnd"/>
      <w:r>
        <w:rPr>
          <w:rFonts w:cstheme="minorHAnsi"/>
          <w:color w:val="000000"/>
          <w:sz w:val="24"/>
          <w:szCs w:val="24"/>
          <w:shd w:val="clear" w:color="auto" w:fill="FFFFFF"/>
        </w:rPr>
        <w:t xml:space="preserve">, W, and </w:t>
      </w:r>
      <w:proofErr w:type="spellStart"/>
      <w:r>
        <w:rPr>
          <w:rFonts w:cstheme="minorHAnsi"/>
          <w:color w:val="000000"/>
          <w:sz w:val="24"/>
          <w:szCs w:val="24"/>
          <w:shd w:val="clear" w:color="auto" w:fill="FFFFFF"/>
        </w:rPr>
        <w:t>Baglin</w:t>
      </w:r>
      <w:proofErr w:type="spellEnd"/>
      <w:r>
        <w:rPr>
          <w:rFonts w:cstheme="minorHAnsi"/>
          <w:color w:val="000000"/>
          <w:sz w:val="24"/>
          <w:szCs w:val="24"/>
          <w:shd w:val="clear" w:color="auto" w:fill="FFFFFF"/>
        </w:rPr>
        <w:t xml:space="preserve">, R. (2011) ‘Evidence for the impact of assessment on mood and motivation in first-year students,’ </w:t>
      </w:r>
      <w:r>
        <w:rPr>
          <w:rFonts w:cstheme="minorHAnsi"/>
          <w:i/>
          <w:iCs/>
          <w:color w:val="000000"/>
          <w:sz w:val="24"/>
          <w:szCs w:val="24"/>
          <w:shd w:val="clear" w:color="auto" w:fill="FFFFFF"/>
        </w:rPr>
        <w:t xml:space="preserve">Studies in Higher Education, </w:t>
      </w:r>
      <w:r w:rsidRPr="001F76AF">
        <w:rPr>
          <w:rFonts w:cstheme="minorHAnsi"/>
          <w:color w:val="000000"/>
          <w:sz w:val="24"/>
          <w:szCs w:val="24"/>
          <w:shd w:val="clear" w:color="auto" w:fill="FFFFFF"/>
        </w:rPr>
        <w:t>36(3), pp. 291-300</w:t>
      </w:r>
      <w:r>
        <w:rPr>
          <w:rFonts w:cstheme="minorHAnsi"/>
          <w:color w:val="000000"/>
          <w:sz w:val="24"/>
          <w:szCs w:val="24"/>
          <w:shd w:val="clear" w:color="auto" w:fill="FFFFFF"/>
        </w:rPr>
        <w:t>. Available at: https://doi.org/</w:t>
      </w:r>
      <w:r w:rsidRPr="001F76AF">
        <w:rPr>
          <w:rFonts w:cstheme="minorHAnsi"/>
          <w:color w:val="000000" w:themeColor="text1"/>
          <w:sz w:val="24"/>
          <w:szCs w:val="24"/>
          <w:shd w:val="clear" w:color="auto" w:fill="FFFFFF"/>
        </w:rPr>
        <w:t>10.1080/03075079.2010.523892</w:t>
      </w:r>
    </w:p>
    <w:p w14:paraId="5D0FED0C" w14:textId="77777777" w:rsidR="00D77309" w:rsidRDefault="00000000" w:rsidP="0010290D">
      <w:pPr>
        <w:spacing w:line="240" w:lineRule="auto"/>
        <w:rPr>
          <w:rFonts w:cstheme="minorHAnsi"/>
          <w:color w:val="000000"/>
          <w:sz w:val="24"/>
          <w:szCs w:val="24"/>
          <w:shd w:val="clear" w:color="auto" w:fill="FFFFFF"/>
        </w:rPr>
      </w:pPr>
      <w:r w:rsidRPr="00D77309">
        <w:rPr>
          <w:rFonts w:cstheme="minorHAnsi"/>
          <w:color w:val="000000"/>
          <w:sz w:val="24"/>
          <w:szCs w:val="24"/>
          <w:shd w:val="clear" w:color="auto" w:fill="FFFFFF"/>
        </w:rPr>
        <w:t xml:space="preserve">Department of Health &amp; Social Care (2019) </w:t>
      </w:r>
      <w:r w:rsidRPr="00D77309">
        <w:rPr>
          <w:rFonts w:cstheme="minorHAnsi"/>
          <w:i/>
          <w:iCs/>
          <w:color w:val="000000"/>
          <w:sz w:val="24"/>
          <w:szCs w:val="24"/>
          <w:shd w:val="clear" w:color="auto" w:fill="FFFFFF"/>
        </w:rPr>
        <w:t>UK Chief Medical Officers' Physical Activity Guidelines</w:t>
      </w:r>
      <w:r w:rsidRPr="00D77309">
        <w:rPr>
          <w:rFonts w:cstheme="minorHAnsi"/>
          <w:color w:val="000000"/>
          <w:sz w:val="24"/>
          <w:szCs w:val="24"/>
          <w:shd w:val="clear" w:color="auto" w:fill="FFFFFF"/>
        </w:rPr>
        <w:t xml:space="preserve">. Available at: </w:t>
      </w:r>
      <w:hyperlink r:id="rId17" w:history="1">
        <w:r w:rsidRPr="00D77309">
          <w:rPr>
            <w:rStyle w:val="Hyperlink"/>
            <w:rFonts w:cstheme="minorHAnsi"/>
            <w:sz w:val="24"/>
            <w:szCs w:val="24"/>
            <w:shd w:val="clear" w:color="auto" w:fill="FFFFFF"/>
          </w:rPr>
          <w:t>https://assets.publishing.service.gov.uk/government/uploads/system/uploads/attachment_data/file/832868/uk-chief-medical-officers-physical-activity-guidelines.pdf</w:t>
        </w:r>
      </w:hyperlink>
      <w:r w:rsidRPr="00D77309">
        <w:rPr>
          <w:rFonts w:cstheme="minorHAnsi"/>
          <w:color w:val="000000"/>
          <w:sz w:val="24"/>
          <w:szCs w:val="24"/>
          <w:shd w:val="clear" w:color="auto" w:fill="FFFFFF"/>
        </w:rPr>
        <w:t xml:space="preserve">  (Accessed: 3 December 2022).</w:t>
      </w:r>
    </w:p>
    <w:p w14:paraId="4705D620" w14:textId="77777777" w:rsidR="00D77309" w:rsidRPr="00D77309" w:rsidRDefault="00000000" w:rsidP="0010290D">
      <w:pPr>
        <w:spacing w:line="240" w:lineRule="auto"/>
        <w:rPr>
          <w:rFonts w:cstheme="minorHAnsi"/>
          <w:color w:val="000000"/>
          <w:sz w:val="24"/>
          <w:szCs w:val="24"/>
          <w:shd w:val="clear" w:color="auto" w:fill="FFFFFF"/>
        </w:rPr>
      </w:pPr>
      <w:r w:rsidRPr="00D77309">
        <w:rPr>
          <w:rFonts w:cstheme="minorHAnsi"/>
          <w:color w:val="000000"/>
          <w:sz w:val="24"/>
          <w:szCs w:val="24"/>
          <w:shd w:val="clear" w:color="auto" w:fill="FFFFFF"/>
        </w:rPr>
        <w:lastRenderedPageBreak/>
        <w:t xml:space="preserve">GOV.WALES. (2022) </w:t>
      </w:r>
      <w:r w:rsidRPr="00D77309">
        <w:rPr>
          <w:rFonts w:cstheme="minorHAnsi"/>
          <w:i/>
          <w:iCs/>
          <w:color w:val="000000"/>
          <w:sz w:val="24"/>
          <w:szCs w:val="24"/>
          <w:shd w:val="clear" w:color="auto" w:fill="FFFFFF"/>
        </w:rPr>
        <w:t>Adult lifestyle (National Survey for Wales): April 2021 to March 2022.</w:t>
      </w:r>
      <w:r w:rsidRPr="00D77309">
        <w:rPr>
          <w:rFonts w:cstheme="minorHAnsi"/>
          <w:color w:val="000000"/>
          <w:sz w:val="24"/>
          <w:szCs w:val="24"/>
          <w:shd w:val="clear" w:color="auto" w:fill="FFFFFF"/>
        </w:rPr>
        <w:t xml:space="preserve"> Available at: </w:t>
      </w:r>
      <w:hyperlink r:id="rId18" w:history="1">
        <w:r w:rsidRPr="00D77309">
          <w:rPr>
            <w:rStyle w:val="Hyperlink"/>
            <w:rFonts w:cstheme="minorHAnsi"/>
            <w:sz w:val="24"/>
            <w:szCs w:val="24"/>
            <w:shd w:val="clear" w:color="auto" w:fill="FFFFFF"/>
          </w:rPr>
          <w:t>https://gov.wales/adult-lifestyle-national-survey-wales-april-2021-march-2022</w:t>
        </w:r>
      </w:hyperlink>
      <w:r w:rsidRPr="00D77309">
        <w:rPr>
          <w:rFonts w:cstheme="minorHAnsi"/>
          <w:color w:val="000000"/>
          <w:sz w:val="24"/>
          <w:szCs w:val="24"/>
          <w:shd w:val="clear" w:color="auto" w:fill="FFFFFF"/>
        </w:rPr>
        <w:t xml:space="preserve"> (Accessed: </w:t>
      </w:r>
      <w:r>
        <w:rPr>
          <w:rFonts w:cstheme="minorHAnsi"/>
          <w:color w:val="000000"/>
          <w:sz w:val="24"/>
          <w:szCs w:val="24"/>
          <w:shd w:val="clear" w:color="auto" w:fill="FFFFFF"/>
        </w:rPr>
        <w:t>3 December</w:t>
      </w:r>
      <w:r w:rsidRPr="00D77309">
        <w:rPr>
          <w:rFonts w:cstheme="minorHAnsi"/>
          <w:color w:val="000000"/>
          <w:sz w:val="24"/>
          <w:szCs w:val="24"/>
          <w:shd w:val="clear" w:color="auto" w:fill="FFFFFF"/>
        </w:rPr>
        <w:t xml:space="preserve"> 2022).</w:t>
      </w:r>
    </w:p>
    <w:p w14:paraId="45F471A0"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Grasdalsmoen, M., Eriksen, H. R., </w:t>
      </w:r>
      <w:proofErr w:type="spellStart"/>
      <w:r w:rsidRPr="00BF3EF6">
        <w:rPr>
          <w:rFonts w:eastAsia="Times New Roman" w:cstheme="minorHAnsi"/>
          <w:sz w:val="24"/>
          <w:szCs w:val="24"/>
        </w:rPr>
        <w:t>Lønning</w:t>
      </w:r>
      <w:proofErr w:type="spellEnd"/>
      <w:r w:rsidRPr="00BF3EF6">
        <w:rPr>
          <w:rFonts w:eastAsia="Times New Roman" w:cstheme="minorHAnsi"/>
          <w:sz w:val="24"/>
          <w:szCs w:val="24"/>
        </w:rPr>
        <w:t xml:space="preserve">, K. J., and Sivertsen, B. (2020) ‘Physical exercise, mental health problems, and suicide attempts in university students’, </w:t>
      </w:r>
      <w:r w:rsidRPr="00BF3EF6">
        <w:rPr>
          <w:rFonts w:eastAsia="Times New Roman" w:cstheme="minorHAnsi"/>
          <w:i/>
          <w:iCs/>
          <w:sz w:val="24"/>
          <w:szCs w:val="24"/>
        </w:rPr>
        <w:t>BMC Psychiatry</w:t>
      </w:r>
      <w:r w:rsidRPr="00BF3EF6">
        <w:rPr>
          <w:rFonts w:eastAsia="Times New Roman" w:cstheme="minorHAnsi"/>
          <w:sz w:val="24"/>
          <w:szCs w:val="24"/>
        </w:rPr>
        <w:t xml:space="preserve">, </w:t>
      </w:r>
      <w:r w:rsidRPr="00BF3EF6">
        <w:rPr>
          <w:rFonts w:eastAsia="Times New Roman" w:cstheme="minorHAnsi"/>
          <w:i/>
          <w:iCs/>
          <w:sz w:val="24"/>
          <w:szCs w:val="24"/>
        </w:rPr>
        <w:t>20</w:t>
      </w:r>
      <w:r w:rsidRPr="00BF3EF6">
        <w:rPr>
          <w:rFonts w:eastAsia="Times New Roman" w:cstheme="minorHAnsi"/>
          <w:sz w:val="24"/>
          <w:szCs w:val="24"/>
        </w:rPr>
        <w:t>(1), pp. 1–11. Available at: https://doi.org/10.1186/s12888-020-02583-3</w:t>
      </w:r>
    </w:p>
    <w:p w14:paraId="4DB7E576"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Grunseit, A., Richards, J., &amp; Merom, D. (2017) ‘Running on a high: Parkrun and personal well-being’, </w:t>
      </w:r>
      <w:r w:rsidRPr="00BF3EF6">
        <w:rPr>
          <w:rFonts w:eastAsia="Times New Roman" w:cstheme="minorHAnsi"/>
          <w:i/>
          <w:iCs/>
          <w:sz w:val="24"/>
          <w:szCs w:val="24"/>
        </w:rPr>
        <w:t>BMC Public Health</w:t>
      </w:r>
      <w:r w:rsidRPr="00BF3EF6">
        <w:rPr>
          <w:rFonts w:eastAsia="Times New Roman" w:cstheme="minorHAnsi"/>
          <w:sz w:val="24"/>
          <w:szCs w:val="24"/>
        </w:rPr>
        <w:t xml:space="preserve">, </w:t>
      </w:r>
      <w:r w:rsidRPr="00BF3EF6">
        <w:rPr>
          <w:rFonts w:eastAsia="Times New Roman" w:cstheme="minorHAnsi"/>
          <w:i/>
          <w:iCs/>
          <w:sz w:val="24"/>
          <w:szCs w:val="24"/>
        </w:rPr>
        <w:t>18</w:t>
      </w:r>
      <w:r w:rsidRPr="00BF3EF6">
        <w:rPr>
          <w:rFonts w:eastAsia="Times New Roman" w:cstheme="minorHAnsi"/>
          <w:sz w:val="24"/>
          <w:szCs w:val="24"/>
        </w:rPr>
        <w:t>(1), pp. 1–11. Available at: https://doi.org/10.1186/s12889-017-4620-1</w:t>
      </w:r>
    </w:p>
    <w:p w14:paraId="22EAADA5" w14:textId="77777777" w:rsidR="0059511D" w:rsidRPr="0059511D" w:rsidRDefault="00000000" w:rsidP="0010290D">
      <w:pPr>
        <w:autoSpaceDE w:val="0"/>
        <w:autoSpaceDN w:val="0"/>
        <w:spacing w:line="240" w:lineRule="auto"/>
        <w:rPr>
          <w:rFonts w:eastAsia="Times New Roman" w:cstheme="minorHAnsi"/>
          <w:color w:val="000000" w:themeColor="text1"/>
          <w:sz w:val="24"/>
          <w:szCs w:val="24"/>
        </w:rPr>
      </w:pPr>
      <w:bookmarkStart w:id="0" w:name="_Hlk120991607"/>
      <w:r w:rsidRPr="0059511D">
        <w:rPr>
          <w:rFonts w:eastAsia="Times New Roman" w:cstheme="minorHAnsi"/>
          <w:sz w:val="24"/>
          <w:szCs w:val="24"/>
        </w:rPr>
        <w:t>Haoran</w:t>
      </w:r>
      <w:r>
        <w:rPr>
          <w:rFonts w:eastAsia="Times New Roman" w:cstheme="minorHAnsi"/>
          <w:sz w:val="24"/>
          <w:szCs w:val="24"/>
        </w:rPr>
        <w:t>, X.</w:t>
      </w:r>
      <w:r w:rsidRPr="0059511D">
        <w:rPr>
          <w:rFonts w:eastAsia="Times New Roman" w:cstheme="minorHAnsi"/>
          <w:sz w:val="24"/>
          <w:szCs w:val="24"/>
        </w:rPr>
        <w:t xml:space="preserve"> (2021) ‘A Study of Emotions in Sport Psychology Based on The Mood State Inventory’, </w:t>
      </w:r>
      <w:proofErr w:type="spellStart"/>
      <w:r w:rsidRPr="0059511D">
        <w:rPr>
          <w:rFonts w:eastAsia="Times New Roman" w:cstheme="minorHAnsi"/>
          <w:i/>
          <w:iCs/>
          <w:sz w:val="24"/>
          <w:szCs w:val="24"/>
        </w:rPr>
        <w:t>Revista</w:t>
      </w:r>
      <w:proofErr w:type="spellEnd"/>
      <w:r w:rsidRPr="0059511D">
        <w:rPr>
          <w:rFonts w:eastAsia="Times New Roman" w:cstheme="minorHAnsi"/>
          <w:i/>
          <w:iCs/>
          <w:sz w:val="24"/>
          <w:szCs w:val="24"/>
        </w:rPr>
        <w:t xml:space="preserve"> de </w:t>
      </w:r>
      <w:proofErr w:type="spellStart"/>
      <w:r w:rsidRPr="0059511D">
        <w:rPr>
          <w:rFonts w:eastAsia="Times New Roman" w:cstheme="minorHAnsi"/>
          <w:i/>
          <w:iCs/>
          <w:sz w:val="24"/>
          <w:szCs w:val="24"/>
        </w:rPr>
        <w:t>psicología</w:t>
      </w:r>
      <w:proofErr w:type="spellEnd"/>
      <w:r w:rsidRPr="0059511D">
        <w:rPr>
          <w:rFonts w:eastAsia="Times New Roman" w:cstheme="minorHAnsi"/>
          <w:i/>
          <w:iCs/>
          <w:sz w:val="24"/>
          <w:szCs w:val="24"/>
        </w:rPr>
        <w:t xml:space="preserve"> del </w:t>
      </w:r>
      <w:proofErr w:type="spellStart"/>
      <w:r w:rsidRPr="0059511D">
        <w:rPr>
          <w:rFonts w:eastAsia="Times New Roman" w:cstheme="minorHAnsi"/>
          <w:i/>
          <w:iCs/>
          <w:sz w:val="24"/>
          <w:szCs w:val="24"/>
        </w:rPr>
        <w:t>deporte</w:t>
      </w:r>
      <w:proofErr w:type="spellEnd"/>
      <w:r w:rsidRPr="0059511D">
        <w:rPr>
          <w:rFonts w:eastAsia="Times New Roman" w:cstheme="minorHAnsi"/>
          <w:sz w:val="24"/>
          <w:szCs w:val="24"/>
        </w:rPr>
        <w:t>, 30(2), p. 11.</w:t>
      </w:r>
      <w:r>
        <w:rPr>
          <w:rFonts w:eastAsia="Times New Roman" w:cstheme="minorHAnsi"/>
          <w:sz w:val="24"/>
          <w:szCs w:val="24"/>
        </w:rPr>
        <w:t xml:space="preserve"> Available at: </w:t>
      </w:r>
      <w:hyperlink r:id="rId19" w:history="1">
        <w:r w:rsidRPr="00110FA1">
          <w:rPr>
            <w:rStyle w:val="Hyperlink"/>
            <w:rFonts w:cstheme="minorHAnsi"/>
            <w:sz w:val="24"/>
            <w:szCs w:val="24"/>
            <w:shd w:val="clear" w:color="auto" w:fill="F6F6F6"/>
          </w:rPr>
          <w:t>https://www.proquest.com/scholarly-journals/study-emotions-sport-psychology-based-on-mood/docview/2730387318/se-2</w:t>
        </w:r>
      </w:hyperlink>
      <w:r>
        <w:rPr>
          <w:rFonts w:cstheme="minorHAnsi"/>
          <w:color w:val="000000" w:themeColor="text1"/>
          <w:sz w:val="24"/>
          <w:szCs w:val="24"/>
          <w:shd w:val="clear" w:color="auto" w:fill="F6F6F6"/>
        </w:rPr>
        <w:t xml:space="preserve"> (Accessed: 3 December 2022).</w:t>
      </w:r>
    </w:p>
    <w:p w14:paraId="20145B40" w14:textId="77777777" w:rsidR="008E39B9" w:rsidRPr="008E39B9" w:rsidRDefault="00000000" w:rsidP="0010290D">
      <w:pPr>
        <w:autoSpaceDE w:val="0"/>
        <w:autoSpaceDN w:val="0"/>
        <w:spacing w:line="240" w:lineRule="auto"/>
        <w:rPr>
          <w:rFonts w:cstheme="minorHAnsi"/>
          <w:color w:val="000000" w:themeColor="text1"/>
          <w:sz w:val="24"/>
          <w:szCs w:val="24"/>
          <w:shd w:val="clear" w:color="auto" w:fill="FFFFFF"/>
        </w:rPr>
      </w:pPr>
      <w:r w:rsidRPr="008E39B9">
        <w:rPr>
          <w:rFonts w:cstheme="minorHAnsi"/>
          <w:color w:val="000000" w:themeColor="text1"/>
          <w:sz w:val="24"/>
          <w:szCs w:val="24"/>
          <w:shd w:val="clear" w:color="auto" w:fill="FFFFFF"/>
        </w:rPr>
        <w:t xml:space="preserve">Herbert, C., </w:t>
      </w:r>
      <w:proofErr w:type="spellStart"/>
      <w:r w:rsidRPr="008E39B9">
        <w:rPr>
          <w:rFonts w:cstheme="minorHAnsi"/>
          <w:color w:val="000000" w:themeColor="text1"/>
          <w:sz w:val="24"/>
          <w:szCs w:val="24"/>
          <w:shd w:val="clear" w:color="auto" w:fill="FFFFFF"/>
        </w:rPr>
        <w:t>Meixner</w:t>
      </w:r>
      <w:proofErr w:type="spellEnd"/>
      <w:r w:rsidRPr="008E39B9">
        <w:rPr>
          <w:rFonts w:cstheme="minorHAnsi"/>
          <w:color w:val="000000" w:themeColor="text1"/>
          <w:sz w:val="24"/>
          <w:szCs w:val="24"/>
          <w:shd w:val="clear" w:color="auto" w:fill="FFFFFF"/>
        </w:rPr>
        <w:t xml:space="preserve">, F., </w:t>
      </w:r>
      <w:proofErr w:type="spellStart"/>
      <w:r w:rsidRPr="008E39B9">
        <w:rPr>
          <w:rFonts w:cstheme="minorHAnsi"/>
          <w:color w:val="000000" w:themeColor="text1"/>
          <w:sz w:val="24"/>
          <w:szCs w:val="24"/>
          <w:shd w:val="clear" w:color="auto" w:fill="FFFFFF"/>
        </w:rPr>
        <w:t>Wiebking</w:t>
      </w:r>
      <w:proofErr w:type="spellEnd"/>
      <w:r w:rsidRPr="008E39B9">
        <w:rPr>
          <w:rFonts w:cstheme="minorHAnsi"/>
          <w:color w:val="000000" w:themeColor="text1"/>
          <w:sz w:val="24"/>
          <w:szCs w:val="24"/>
          <w:shd w:val="clear" w:color="auto" w:fill="FFFFFF"/>
        </w:rPr>
        <w:t xml:space="preserve">, C, </w:t>
      </w:r>
      <w:proofErr w:type="spellStart"/>
      <w:r w:rsidRPr="008E39B9">
        <w:rPr>
          <w:rFonts w:cstheme="minorHAnsi"/>
          <w:color w:val="000000" w:themeColor="text1"/>
          <w:sz w:val="24"/>
          <w:szCs w:val="24"/>
          <w:shd w:val="clear" w:color="auto" w:fill="FFFFFF"/>
        </w:rPr>
        <w:t>Gilg</w:t>
      </w:r>
      <w:proofErr w:type="spellEnd"/>
      <w:r w:rsidRPr="008E39B9">
        <w:rPr>
          <w:rFonts w:cstheme="minorHAnsi"/>
          <w:color w:val="000000" w:themeColor="text1"/>
          <w:sz w:val="24"/>
          <w:szCs w:val="24"/>
          <w:shd w:val="clear" w:color="auto" w:fill="FFFFFF"/>
        </w:rPr>
        <w:t>, V. (2020) ‘Regular physical activity, short-term exercise, mental health, and well-being among university students: The results of an online and a laboratory study’, </w:t>
      </w:r>
      <w:r w:rsidRPr="008E39B9">
        <w:rPr>
          <w:rFonts w:cstheme="minorHAnsi"/>
          <w:i/>
          <w:iCs/>
          <w:color w:val="000000" w:themeColor="text1"/>
          <w:sz w:val="24"/>
          <w:szCs w:val="24"/>
          <w:shd w:val="clear" w:color="auto" w:fill="FFFFFF"/>
        </w:rPr>
        <w:t>Frontiers in Psychology</w:t>
      </w:r>
      <w:r w:rsidRPr="008E39B9">
        <w:rPr>
          <w:rFonts w:cstheme="minorHAnsi"/>
          <w:color w:val="000000" w:themeColor="text1"/>
          <w:sz w:val="24"/>
          <w:szCs w:val="24"/>
          <w:shd w:val="clear" w:color="auto" w:fill="FFFFFF"/>
        </w:rPr>
        <w:t xml:space="preserve">, 11, pp. 509–509. Available at: </w:t>
      </w:r>
      <w:hyperlink r:id="rId20" w:history="1">
        <w:r w:rsidRPr="008E39B9">
          <w:rPr>
            <w:rStyle w:val="Hyperlink"/>
            <w:rFonts w:cstheme="minorHAnsi"/>
            <w:color w:val="000000" w:themeColor="text1"/>
            <w:sz w:val="24"/>
            <w:szCs w:val="24"/>
            <w:u w:val="none"/>
            <w:shd w:val="clear" w:color="auto" w:fill="FFFFFF"/>
          </w:rPr>
          <w:t>https://doi.org/10.3389/fpsyg.2020.00509</w:t>
        </w:r>
      </w:hyperlink>
      <w:r w:rsidRPr="008E39B9">
        <w:rPr>
          <w:rFonts w:cstheme="minorHAnsi"/>
          <w:color w:val="000000" w:themeColor="text1"/>
          <w:sz w:val="24"/>
          <w:szCs w:val="24"/>
          <w:shd w:val="clear" w:color="auto" w:fill="FFFFFF"/>
        </w:rPr>
        <w:t xml:space="preserve"> (Accessed: 3 December 2022).</w:t>
      </w:r>
    </w:p>
    <w:p w14:paraId="47FD6497" w14:textId="77777777" w:rsidR="009F4723" w:rsidRPr="008E39B9" w:rsidRDefault="00000000" w:rsidP="0010290D">
      <w:pPr>
        <w:autoSpaceDE w:val="0"/>
        <w:autoSpaceDN w:val="0"/>
        <w:spacing w:line="240" w:lineRule="auto"/>
        <w:rPr>
          <w:rFonts w:eastAsia="Times New Roman" w:cstheme="minorHAnsi"/>
          <w:sz w:val="24"/>
          <w:szCs w:val="24"/>
        </w:rPr>
      </w:pPr>
      <w:r w:rsidRPr="008E39B9">
        <w:rPr>
          <w:rFonts w:eastAsia="Times New Roman" w:cstheme="minorHAnsi"/>
          <w:sz w:val="24"/>
          <w:szCs w:val="24"/>
        </w:rPr>
        <w:t>Institute for Public Policy Research</w:t>
      </w:r>
      <w:r w:rsidRPr="008E39B9">
        <w:rPr>
          <w:rFonts w:eastAsia="Times New Roman" w:cstheme="minorHAnsi"/>
          <w:i/>
          <w:iCs/>
          <w:sz w:val="24"/>
          <w:szCs w:val="24"/>
        </w:rPr>
        <w:t xml:space="preserve"> </w:t>
      </w:r>
      <w:bookmarkEnd w:id="0"/>
      <w:r w:rsidRPr="008E39B9">
        <w:rPr>
          <w:rFonts w:eastAsia="Times New Roman" w:cstheme="minorHAnsi"/>
          <w:sz w:val="24"/>
          <w:szCs w:val="24"/>
        </w:rPr>
        <w:t>(2017)</w:t>
      </w:r>
      <w:r w:rsidRPr="008E39B9">
        <w:rPr>
          <w:rFonts w:eastAsia="Times New Roman" w:cstheme="minorHAnsi"/>
          <w:i/>
          <w:iCs/>
          <w:sz w:val="24"/>
          <w:szCs w:val="24"/>
        </w:rPr>
        <w:t xml:space="preserve"> Improving student mental health in the UK’s universities 60-second summary</w:t>
      </w:r>
      <w:r w:rsidRPr="008E39B9">
        <w:rPr>
          <w:rFonts w:eastAsia="Times New Roman" w:cstheme="minorHAnsi"/>
          <w:sz w:val="24"/>
          <w:szCs w:val="24"/>
        </w:rPr>
        <w:t xml:space="preserve">. Available at: </w:t>
      </w:r>
      <w:hyperlink r:id="rId21" w:history="1">
        <w:r w:rsidRPr="008E39B9">
          <w:rPr>
            <w:rStyle w:val="Hyperlink"/>
            <w:rFonts w:eastAsia="Times New Roman" w:cstheme="minorHAnsi"/>
            <w:sz w:val="24"/>
            <w:szCs w:val="24"/>
          </w:rPr>
          <w:t>www.ippr.org/publications/not-by-degrees</w:t>
        </w:r>
      </w:hyperlink>
      <w:r w:rsidRPr="008E39B9">
        <w:rPr>
          <w:rFonts w:eastAsia="Times New Roman" w:cstheme="minorHAnsi"/>
          <w:sz w:val="24"/>
          <w:szCs w:val="24"/>
        </w:rPr>
        <w:t xml:space="preserve"> (Accessed: 2 December 2022).</w:t>
      </w:r>
    </w:p>
    <w:p w14:paraId="5F08D37D" w14:textId="77777777" w:rsidR="004B31DC" w:rsidRPr="004B31DC" w:rsidRDefault="00000000" w:rsidP="0010290D">
      <w:pPr>
        <w:autoSpaceDE w:val="0"/>
        <w:autoSpaceDN w:val="0"/>
        <w:spacing w:line="240" w:lineRule="auto"/>
        <w:rPr>
          <w:rFonts w:eastAsia="Times New Roman" w:cstheme="minorHAnsi"/>
          <w:color w:val="000000" w:themeColor="text1"/>
          <w:sz w:val="24"/>
          <w:szCs w:val="24"/>
        </w:rPr>
      </w:pPr>
      <w:r w:rsidRPr="004B31DC">
        <w:rPr>
          <w:rStyle w:val="authors"/>
          <w:rFonts w:cstheme="minorHAnsi"/>
          <w:color w:val="000000" w:themeColor="text1"/>
          <w:sz w:val="24"/>
          <w:szCs w:val="24"/>
          <w:shd w:val="clear" w:color="auto" w:fill="FFFFFF"/>
        </w:rPr>
        <w:t xml:space="preserve">Kerr, J. A., </w:t>
      </w:r>
      <w:r>
        <w:rPr>
          <w:rStyle w:val="authors"/>
          <w:rFonts w:cstheme="minorHAnsi"/>
          <w:color w:val="000000" w:themeColor="text1"/>
          <w:sz w:val="24"/>
          <w:szCs w:val="24"/>
          <w:shd w:val="clear" w:color="auto" w:fill="FFFFFF"/>
        </w:rPr>
        <w:t xml:space="preserve">and </w:t>
      </w:r>
      <w:r w:rsidRPr="004B31DC">
        <w:rPr>
          <w:rStyle w:val="authors"/>
          <w:rFonts w:cstheme="minorHAnsi"/>
          <w:color w:val="000000" w:themeColor="text1"/>
          <w:sz w:val="24"/>
          <w:szCs w:val="24"/>
          <w:shd w:val="clear" w:color="auto" w:fill="FFFFFF"/>
        </w:rPr>
        <w:t xml:space="preserve"> Van den Wollenberg</w:t>
      </w:r>
      <w:r>
        <w:rPr>
          <w:rStyle w:val="authors"/>
          <w:rFonts w:cstheme="minorHAnsi"/>
          <w:color w:val="000000" w:themeColor="text1"/>
          <w:sz w:val="24"/>
          <w:szCs w:val="24"/>
          <w:shd w:val="clear" w:color="auto" w:fill="FFFFFF"/>
        </w:rPr>
        <w:t>, A.</w:t>
      </w:r>
      <w:r w:rsidRPr="004B31DC">
        <w:rPr>
          <w:rFonts w:cstheme="minorHAnsi"/>
          <w:color w:val="000000" w:themeColor="text1"/>
          <w:sz w:val="24"/>
          <w:szCs w:val="24"/>
          <w:shd w:val="clear" w:color="auto" w:fill="FFFFFF"/>
        </w:rPr>
        <w:t> </w:t>
      </w:r>
      <w:r w:rsidRPr="004B31DC">
        <w:rPr>
          <w:rStyle w:val="Date1"/>
          <w:rFonts w:cstheme="minorHAnsi"/>
          <w:color w:val="000000" w:themeColor="text1"/>
          <w:sz w:val="24"/>
          <w:szCs w:val="24"/>
          <w:shd w:val="clear" w:color="auto" w:fill="FFFFFF"/>
        </w:rPr>
        <w:t>(1997)</w:t>
      </w:r>
      <w:r w:rsidRPr="004B31DC">
        <w:rPr>
          <w:rFonts w:cstheme="minorHAnsi"/>
          <w:color w:val="000000" w:themeColor="text1"/>
          <w:sz w:val="24"/>
          <w:szCs w:val="24"/>
          <w:shd w:val="clear" w:color="auto" w:fill="FFFFFF"/>
        </w:rPr>
        <w:t> </w:t>
      </w:r>
      <w:r>
        <w:rPr>
          <w:rFonts w:cstheme="minorHAnsi"/>
          <w:color w:val="000000" w:themeColor="text1"/>
          <w:sz w:val="24"/>
          <w:szCs w:val="24"/>
          <w:shd w:val="clear" w:color="auto" w:fill="FFFFFF"/>
        </w:rPr>
        <w:t>‘</w:t>
      </w:r>
      <w:r w:rsidRPr="004B31DC">
        <w:rPr>
          <w:rStyle w:val="arttitle"/>
          <w:rFonts w:cstheme="minorHAnsi"/>
          <w:color w:val="000000" w:themeColor="text1"/>
          <w:sz w:val="24"/>
          <w:szCs w:val="24"/>
          <w:shd w:val="clear" w:color="auto" w:fill="FFFFFF"/>
        </w:rPr>
        <w:t>High and low intensity exercise and psychological mood states</w:t>
      </w:r>
      <w:r>
        <w:rPr>
          <w:rStyle w:val="arttitle"/>
          <w:rFonts w:cstheme="minorHAnsi"/>
          <w:color w:val="000000" w:themeColor="text1"/>
          <w:sz w:val="24"/>
          <w:szCs w:val="24"/>
          <w:shd w:val="clear" w:color="auto" w:fill="FFFFFF"/>
        </w:rPr>
        <w:t>’</w:t>
      </w:r>
      <w:r w:rsidRPr="004B31DC">
        <w:rPr>
          <w:rStyle w:val="arttitle"/>
          <w:rFonts w:cstheme="minorHAnsi"/>
          <w:color w:val="000000" w:themeColor="text1"/>
          <w:sz w:val="24"/>
          <w:szCs w:val="24"/>
          <w:shd w:val="clear" w:color="auto" w:fill="FFFFFF"/>
        </w:rPr>
        <w:t>,</w:t>
      </w:r>
      <w:r w:rsidRPr="004B31DC">
        <w:rPr>
          <w:rFonts w:cstheme="minorHAnsi"/>
          <w:color w:val="000000" w:themeColor="text1"/>
          <w:sz w:val="24"/>
          <w:szCs w:val="24"/>
          <w:shd w:val="clear" w:color="auto" w:fill="FFFFFF"/>
        </w:rPr>
        <w:t> </w:t>
      </w:r>
      <w:r w:rsidRPr="004B31DC">
        <w:rPr>
          <w:rStyle w:val="serialtitle"/>
          <w:rFonts w:cstheme="minorHAnsi"/>
          <w:i/>
          <w:iCs/>
          <w:color w:val="000000" w:themeColor="text1"/>
          <w:sz w:val="24"/>
          <w:szCs w:val="24"/>
          <w:shd w:val="clear" w:color="auto" w:fill="FFFFFF"/>
        </w:rPr>
        <w:t>Psychology &amp; Health</w:t>
      </w:r>
      <w:r w:rsidRPr="004B31DC">
        <w:rPr>
          <w:rStyle w:val="serialtitle"/>
          <w:rFonts w:cstheme="minorHAnsi"/>
          <w:color w:val="000000" w:themeColor="text1"/>
          <w:sz w:val="24"/>
          <w:szCs w:val="24"/>
          <w:shd w:val="clear" w:color="auto" w:fill="FFFFFF"/>
        </w:rPr>
        <w:t>,</w:t>
      </w:r>
      <w:r w:rsidRPr="004B31DC">
        <w:rPr>
          <w:rFonts w:cstheme="minorHAnsi"/>
          <w:color w:val="000000" w:themeColor="text1"/>
          <w:sz w:val="24"/>
          <w:szCs w:val="24"/>
          <w:shd w:val="clear" w:color="auto" w:fill="FFFFFF"/>
        </w:rPr>
        <w:t> </w:t>
      </w:r>
      <w:r w:rsidRPr="004B31DC">
        <w:rPr>
          <w:rStyle w:val="volumeissue"/>
          <w:rFonts w:cstheme="minorHAnsi"/>
          <w:color w:val="000000" w:themeColor="text1"/>
          <w:sz w:val="24"/>
          <w:szCs w:val="24"/>
          <w:shd w:val="clear" w:color="auto" w:fill="FFFFFF"/>
        </w:rPr>
        <w:t>12</w:t>
      </w:r>
      <w:r>
        <w:rPr>
          <w:rStyle w:val="volumeissue"/>
          <w:rFonts w:cstheme="minorHAnsi"/>
          <w:color w:val="000000" w:themeColor="text1"/>
          <w:sz w:val="24"/>
          <w:szCs w:val="24"/>
          <w:shd w:val="clear" w:color="auto" w:fill="FFFFFF"/>
        </w:rPr>
        <w:t>(</w:t>
      </w:r>
      <w:r w:rsidRPr="004B31DC">
        <w:rPr>
          <w:rStyle w:val="volumeissue"/>
          <w:rFonts w:cstheme="minorHAnsi"/>
          <w:color w:val="000000" w:themeColor="text1"/>
          <w:sz w:val="24"/>
          <w:szCs w:val="24"/>
          <w:shd w:val="clear" w:color="auto" w:fill="FFFFFF"/>
        </w:rPr>
        <w:t>5</w:t>
      </w:r>
      <w:r>
        <w:rPr>
          <w:rStyle w:val="volumeissue"/>
          <w:rFonts w:cstheme="minorHAnsi"/>
          <w:color w:val="000000" w:themeColor="text1"/>
          <w:sz w:val="24"/>
          <w:szCs w:val="24"/>
          <w:shd w:val="clear" w:color="auto" w:fill="FFFFFF"/>
        </w:rPr>
        <w:t>)</w:t>
      </w:r>
      <w:r w:rsidRPr="004B31DC">
        <w:rPr>
          <w:rStyle w:val="volumeissue"/>
          <w:rFonts w:cstheme="minorHAnsi"/>
          <w:color w:val="000000" w:themeColor="text1"/>
          <w:sz w:val="24"/>
          <w:szCs w:val="24"/>
          <w:shd w:val="clear" w:color="auto" w:fill="FFFFFF"/>
        </w:rPr>
        <w:t>,</w:t>
      </w:r>
      <w:r w:rsidRPr="004B31DC">
        <w:rPr>
          <w:rFonts w:cstheme="minorHAnsi"/>
          <w:color w:val="000000" w:themeColor="text1"/>
          <w:sz w:val="24"/>
          <w:szCs w:val="24"/>
          <w:shd w:val="clear" w:color="auto" w:fill="FFFFFF"/>
        </w:rPr>
        <w:t> </w:t>
      </w:r>
      <w:r>
        <w:rPr>
          <w:rFonts w:cstheme="minorHAnsi"/>
          <w:color w:val="000000" w:themeColor="text1"/>
          <w:sz w:val="24"/>
          <w:szCs w:val="24"/>
          <w:shd w:val="clear" w:color="auto" w:fill="FFFFFF"/>
        </w:rPr>
        <w:t xml:space="preserve">pp. </w:t>
      </w:r>
      <w:r w:rsidRPr="004B31DC">
        <w:rPr>
          <w:rStyle w:val="pagerange"/>
          <w:rFonts w:cstheme="minorHAnsi"/>
          <w:color w:val="000000" w:themeColor="text1"/>
          <w:sz w:val="24"/>
          <w:szCs w:val="24"/>
          <w:shd w:val="clear" w:color="auto" w:fill="FFFFFF"/>
        </w:rPr>
        <w:t>603-618</w:t>
      </w:r>
      <w:r>
        <w:rPr>
          <w:rStyle w:val="pagerange"/>
          <w:rFonts w:cstheme="minorHAnsi"/>
          <w:color w:val="000000" w:themeColor="text1"/>
          <w:sz w:val="24"/>
          <w:szCs w:val="24"/>
          <w:shd w:val="clear" w:color="auto" w:fill="FFFFFF"/>
        </w:rPr>
        <w:t>. Available at: https://doi.org/</w:t>
      </w:r>
      <w:hyperlink r:id="rId22" w:history="1">
        <w:r w:rsidRPr="004B31DC">
          <w:rPr>
            <w:rStyle w:val="Hyperlink"/>
            <w:rFonts w:cstheme="minorHAnsi"/>
            <w:color w:val="000000" w:themeColor="text1"/>
            <w:sz w:val="24"/>
            <w:szCs w:val="24"/>
            <w:u w:val="none"/>
            <w:shd w:val="clear" w:color="auto" w:fill="FFFFFF"/>
          </w:rPr>
          <w:t>10.1080/08870449708407409</w:t>
        </w:r>
      </w:hyperlink>
    </w:p>
    <w:p w14:paraId="70A64C0E"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Klaperski, S., Koch, E., </w:t>
      </w:r>
      <w:proofErr w:type="spellStart"/>
      <w:r w:rsidRPr="00BF3EF6">
        <w:rPr>
          <w:rFonts w:eastAsia="Times New Roman" w:cstheme="minorHAnsi"/>
          <w:sz w:val="24"/>
          <w:szCs w:val="24"/>
        </w:rPr>
        <w:t>Hewel</w:t>
      </w:r>
      <w:proofErr w:type="spellEnd"/>
      <w:r w:rsidRPr="00BF3EF6">
        <w:rPr>
          <w:rFonts w:eastAsia="Times New Roman" w:cstheme="minorHAnsi"/>
          <w:sz w:val="24"/>
          <w:szCs w:val="24"/>
        </w:rPr>
        <w:t xml:space="preserve">, D., Schempp, A., &amp; Müller, J. (2019) 'Optimising mental health benefits of exercise: The influence of the exercise environment on acute stress levels and wellbeing', </w:t>
      </w:r>
      <w:r w:rsidRPr="00BF3EF6">
        <w:rPr>
          <w:rFonts w:eastAsia="Times New Roman" w:cstheme="minorHAnsi"/>
          <w:i/>
          <w:iCs/>
          <w:sz w:val="24"/>
          <w:szCs w:val="24"/>
        </w:rPr>
        <w:t>Mental Health &amp; Prevention</w:t>
      </w:r>
      <w:r w:rsidRPr="00BF3EF6">
        <w:rPr>
          <w:rFonts w:eastAsia="Times New Roman" w:cstheme="minorHAnsi"/>
          <w:sz w:val="24"/>
          <w:szCs w:val="24"/>
        </w:rPr>
        <w:t xml:space="preserve">, </w:t>
      </w:r>
      <w:r w:rsidRPr="00BF3EF6">
        <w:rPr>
          <w:rFonts w:eastAsia="Times New Roman" w:cstheme="minorHAnsi"/>
          <w:i/>
          <w:iCs/>
          <w:sz w:val="24"/>
          <w:szCs w:val="24"/>
        </w:rPr>
        <w:t>15</w:t>
      </w:r>
      <w:r w:rsidRPr="00BF3EF6">
        <w:rPr>
          <w:rFonts w:eastAsia="Times New Roman" w:cstheme="minorHAnsi"/>
          <w:sz w:val="24"/>
          <w:szCs w:val="24"/>
        </w:rPr>
        <w:t>. Available at: https://doi.org/10.1016/J.MHP.2019.200173</w:t>
      </w:r>
    </w:p>
    <w:p w14:paraId="36C0B9A3"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Matsouka, O., </w:t>
      </w:r>
      <w:proofErr w:type="spellStart"/>
      <w:r w:rsidRPr="00BF3EF6">
        <w:rPr>
          <w:rFonts w:eastAsia="Times New Roman" w:cstheme="minorHAnsi"/>
          <w:sz w:val="24"/>
          <w:szCs w:val="24"/>
        </w:rPr>
        <w:t>Kabitsis</w:t>
      </w:r>
      <w:proofErr w:type="spellEnd"/>
      <w:r w:rsidRPr="00BF3EF6">
        <w:rPr>
          <w:rFonts w:eastAsia="Times New Roman" w:cstheme="minorHAnsi"/>
          <w:sz w:val="24"/>
          <w:szCs w:val="24"/>
        </w:rPr>
        <w:t xml:space="preserve">, C., </w:t>
      </w:r>
      <w:proofErr w:type="spellStart"/>
      <w:r w:rsidRPr="00BF3EF6">
        <w:rPr>
          <w:rFonts w:eastAsia="Times New Roman" w:cstheme="minorHAnsi"/>
          <w:sz w:val="24"/>
          <w:szCs w:val="24"/>
        </w:rPr>
        <w:t>Harahousou</w:t>
      </w:r>
      <w:proofErr w:type="spellEnd"/>
      <w:r w:rsidRPr="00BF3EF6">
        <w:rPr>
          <w:rFonts w:eastAsia="Times New Roman" w:cstheme="minorHAnsi"/>
          <w:sz w:val="24"/>
          <w:szCs w:val="24"/>
        </w:rPr>
        <w:t xml:space="preserve">, Y, and </w:t>
      </w:r>
      <w:proofErr w:type="spellStart"/>
      <w:r w:rsidRPr="00BF3EF6">
        <w:rPr>
          <w:rFonts w:eastAsia="Times New Roman" w:cstheme="minorHAnsi"/>
          <w:sz w:val="24"/>
          <w:szCs w:val="24"/>
        </w:rPr>
        <w:t>Trigonis</w:t>
      </w:r>
      <w:proofErr w:type="spellEnd"/>
      <w:r w:rsidRPr="00BF3EF6">
        <w:rPr>
          <w:rFonts w:eastAsia="Times New Roman" w:cstheme="minorHAnsi"/>
          <w:sz w:val="24"/>
          <w:szCs w:val="24"/>
        </w:rPr>
        <w:t>, I. (2016) ‘Mood Alterations following an Indoor and Outdoor Exercise Program in Healthy Elderly Women’</w:t>
      </w:r>
      <w:r w:rsidRPr="00BF3EF6">
        <w:rPr>
          <w:rFonts w:eastAsia="Times New Roman" w:cstheme="minorHAnsi"/>
          <w:i/>
          <w:iCs/>
          <w:sz w:val="24"/>
          <w:szCs w:val="24"/>
        </w:rPr>
        <w:t>, SAGE Journals,</w:t>
      </w:r>
      <w:r w:rsidRPr="00BF3EF6">
        <w:rPr>
          <w:rFonts w:eastAsia="Times New Roman" w:cstheme="minorHAnsi"/>
          <w:sz w:val="24"/>
          <w:szCs w:val="24"/>
        </w:rPr>
        <w:t xml:space="preserve"> 100(3), pp. 707-715. Available at:  https://doi-org.ezproxy.uwtsd.ac.uk/10.2466/pms.100.3.707-715</w:t>
      </w:r>
    </w:p>
    <w:p w14:paraId="1A9E6222"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Mental Health Foundation (2016) </w:t>
      </w:r>
      <w:r w:rsidRPr="00BF3EF6">
        <w:rPr>
          <w:rFonts w:eastAsia="Times New Roman" w:cstheme="minorHAnsi"/>
          <w:i/>
          <w:iCs/>
          <w:sz w:val="24"/>
          <w:szCs w:val="24"/>
        </w:rPr>
        <w:t>Fundamental Facts About Mental Health</w:t>
      </w:r>
      <w:r w:rsidRPr="00BF3EF6">
        <w:rPr>
          <w:rFonts w:eastAsia="Times New Roman" w:cstheme="minorHAnsi"/>
          <w:sz w:val="24"/>
          <w:szCs w:val="24"/>
        </w:rPr>
        <w:t xml:space="preserve">. Available at: </w:t>
      </w:r>
      <w:hyperlink r:id="rId23" w:history="1">
        <w:r w:rsidRPr="00BF3EF6">
          <w:rPr>
            <w:rStyle w:val="Hyperlink"/>
            <w:rFonts w:eastAsia="Times New Roman" w:cstheme="minorHAnsi"/>
            <w:sz w:val="24"/>
            <w:szCs w:val="24"/>
          </w:rPr>
          <w:t>https://www.mentalhealth.org.uk/sites/default/files/2022-06/The-Fundamental-facts-about-mental-health-2016.pdf</w:t>
        </w:r>
      </w:hyperlink>
      <w:r w:rsidRPr="00BF3EF6">
        <w:rPr>
          <w:rFonts w:eastAsia="Times New Roman" w:cstheme="minorHAnsi"/>
          <w:sz w:val="24"/>
          <w:szCs w:val="24"/>
        </w:rPr>
        <w:t xml:space="preserve"> (Accessed: 2 December 2022).</w:t>
      </w:r>
    </w:p>
    <w:p w14:paraId="49276381"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Natural England (2016) </w:t>
      </w:r>
      <w:r w:rsidRPr="00BF3EF6">
        <w:rPr>
          <w:rFonts w:cstheme="minorHAnsi"/>
          <w:i/>
          <w:iCs/>
          <w:sz w:val="24"/>
          <w:szCs w:val="24"/>
        </w:rPr>
        <w:t xml:space="preserve">Links between natural environments and mental health: evidence briefing. </w:t>
      </w:r>
      <w:r w:rsidRPr="00BF3EF6">
        <w:rPr>
          <w:rFonts w:cstheme="minorHAnsi"/>
          <w:sz w:val="24"/>
          <w:szCs w:val="24"/>
        </w:rPr>
        <w:t xml:space="preserve">Available at: </w:t>
      </w:r>
      <w:hyperlink r:id="rId24" w:history="1">
        <w:r w:rsidRPr="00BF3EF6">
          <w:rPr>
            <w:rStyle w:val="Hyperlink"/>
            <w:rFonts w:cstheme="minorHAnsi"/>
            <w:sz w:val="24"/>
            <w:szCs w:val="24"/>
          </w:rPr>
          <w:t>http://publications.naturalengland.org.uk/publication/5748047200387072</w:t>
        </w:r>
      </w:hyperlink>
      <w:r w:rsidRPr="00BF3EF6">
        <w:rPr>
          <w:rFonts w:cstheme="minorHAnsi"/>
          <w:sz w:val="24"/>
          <w:szCs w:val="24"/>
        </w:rPr>
        <w:t xml:space="preserve"> (Accessed 3 December 2022).</w:t>
      </w:r>
    </w:p>
    <w:p w14:paraId="07212BB3"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NHS Digital (2014) </w:t>
      </w:r>
      <w:r w:rsidRPr="00BF3EF6">
        <w:rPr>
          <w:rFonts w:eastAsia="Times New Roman" w:cstheme="minorHAnsi"/>
          <w:i/>
          <w:iCs/>
          <w:sz w:val="24"/>
          <w:szCs w:val="24"/>
        </w:rPr>
        <w:t xml:space="preserve">Adult Psychiatric Morbidity Survey: Survey of Mental Health and Wellbeing, England. </w:t>
      </w:r>
      <w:r w:rsidRPr="00BF3EF6">
        <w:rPr>
          <w:rFonts w:eastAsia="Times New Roman" w:cstheme="minorHAnsi"/>
          <w:sz w:val="24"/>
          <w:szCs w:val="24"/>
        </w:rPr>
        <w:t xml:space="preserve">Available at: </w:t>
      </w:r>
      <w:hyperlink r:id="rId25" w:history="1">
        <w:r w:rsidRPr="00BF3EF6">
          <w:rPr>
            <w:rStyle w:val="Hyperlink"/>
            <w:rFonts w:eastAsia="Times New Roman" w:cstheme="minorHAnsi"/>
            <w:sz w:val="24"/>
            <w:szCs w:val="24"/>
          </w:rPr>
          <w:t>https://webarchive.nationalarchives.gov.uk/ukgwa/20180328140249/http:/digital.nhs.uk/catalogue/PUB21748</w:t>
        </w:r>
      </w:hyperlink>
      <w:r w:rsidRPr="00BF3EF6">
        <w:rPr>
          <w:rFonts w:eastAsia="Times New Roman" w:cstheme="minorHAnsi"/>
          <w:sz w:val="24"/>
          <w:szCs w:val="24"/>
        </w:rPr>
        <w:t xml:space="preserve"> </w:t>
      </w:r>
      <w:bookmarkStart w:id="1" w:name="_Hlk120991198"/>
      <w:r w:rsidRPr="00BF3EF6">
        <w:rPr>
          <w:rFonts w:eastAsia="Times New Roman" w:cstheme="minorHAnsi"/>
          <w:sz w:val="24"/>
          <w:szCs w:val="24"/>
        </w:rPr>
        <w:t>(Accessed: 2 December 2022).</w:t>
      </w:r>
      <w:bookmarkEnd w:id="1"/>
    </w:p>
    <w:p w14:paraId="1E9631B8" w14:textId="77777777" w:rsidR="009F4723" w:rsidRPr="00BF3EF6" w:rsidRDefault="00000000" w:rsidP="0010290D">
      <w:pPr>
        <w:spacing w:line="240" w:lineRule="auto"/>
        <w:rPr>
          <w:rFonts w:eastAsia="Times New Roman" w:cstheme="minorHAnsi"/>
          <w:sz w:val="24"/>
          <w:szCs w:val="24"/>
        </w:rPr>
      </w:pPr>
      <w:r w:rsidRPr="00BF3EF6">
        <w:rPr>
          <w:rFonts w:eastAsia="Times New Roman" w:cstheme="minorHAnsi"/>
          <w:sz w:val="24"/>
          <w:szCs w:val="24"/>
        </w:rPr>
        <w:lastRenderedPageBreak/>
        <w:t xml:space="preserve">Porta, M., &amp; Last, J. M. (2018). </w:t>
      </w:r>
      <w:r w:rsidRPr="00BF3EF6">
        <w:rPr>
          <w:rFonts w:eastAsia="Times New Roman" w:cstheme="minorHAnsi"/>
          <w:i/>
          <w:iCs/>
          <w:sz w:val="24"/>
          <w:szCs w:val="24"/>
        </w:rPr>
        <w:t>A Dictionary of Public Health</w:t>
      </w:r>
      <w:r w:rsidRPr="00BF3EF6">
        <w:rPr>
          <w:rFonts w:eastAsia="Times New Roman" w:cstheme="minorHAnsi"/>
          <w:sz w:val="24"/>
          <w:szCs w:val="24"/>
        </w:rPr>
        <w:t>. Available at:</w:t>
      </w:r>
      <w:r w:rsidRPr="00BF3EF6">
        <w:rPr>
          <w:rFonts w:eastAsia="Times New Roman" w:cstheme="minorHAnsi"/>
          <w:i/>
          <w:iCs/>
          <w:sz w:val="24"/>
          <w:szCs w:val="24"/>
        </w:rPr>
        <w:t xml:space="preserve"> </w:t>
      </w:r>
      <w:hyperlink r:id="rId26" w:history="1">
        <w:r w:rsidRPr="00BF3EF6">
          <w:rPr>
            <w:rStyle w:val="Hyperlink"/>
            <w:rFonts w:eastAsia="Times New Roman" w:cstheme="minorHAnsi"/>
            <w:i/>
            <w:iCs/>
            <w:sz w:val="24"/>
            <w:szCs w:val="24"/>
          </w:rPr>
          <w:t>https://www.oxfordreference.com/view/10.1093/acref/9780191844386.001.0001/acref-9780191844386</w:t>
        </w:r>
      </w:hyperlink>
      <w:r w:rsidRPr="00BF3EF6">
        <w:rPr>
          <w:rFonts w:eastAsia="Times New Roman" w:cstheme="minorHAnsi"/>
          <w:i/>
          <w:iCs/>
          <w:sz w:val="24"/>
          <w:szCs w:val="24"/>
        </w:rPr>
        <w:t xml:space="preserve"> </w:t>
      </w:r>
      <w:r w:rsidRPr="00BF3EF6">
        <w:rPr>
          <w:rFonts w:eastAsia="Times New Roman" w:cstheme="minorHAnsi"/>
          <w:sz w:val="24"/>
          <w:szCs w:val="24"/>
        </w:rPr>
        <w:t>(Accessed: 2 December 2022).</w:t>
      </w:r>
    </w:p>
    <w:p w14:paraId="02FE2276" w14:textId="77777777" w:rsidR="009F4723" w:rsidRPr="00BF3EF6" w:rsidRDefault="00000000" w:rsidP="0010290D">
      <w:pPr>
        <w:spacing w:line="240" w:lineRule="auto"/>
        <w:rPr>
          <w:rFonts w:cstheme="minorHAnsi"/>
          <w:sz w:val="24"/>
          <w:szCs w:val="24"/>
          <w:shd w:val="clear" w:color="auto" w:fill="FFFFFF"/>
        </w:rPr>
      </w:pPr>
      <w:r w:rsidRPr="00BF3EF6">
        <w:rPr>
          <w:rFonts w:cstheme="minorHAnsi"/>
          <w:sz w:val="24"/>
          <w:szCs w:val="24"/>
          <w:shd w:val="clear" w:color="auto" w:fill="FFFFFF"/>
        </w:rPr>
        <w:t>Rakow, D.A. and Eells, G.T. (2019) </w:t>
      </w:r>
      <w:r w:rsidRPr="00BF3EF6">
        <w:rPr>
          <w:rFonts w:cstheme="minorHAnsi"/>
          <w:i/>
          <w:iCs/>
          <w:sz w:val="24"/>
          <w:szCs w:val="24"/>
          <w:shd w:val="clear" w:color="auto" w:fill="FFFFFF"/>
        </w:rPr>
        <w:t>Nature Rx : improving college-student mental health</w:t>
      </w:r>
      <w:r w:rsidRPr="00BF3EF6">
        <w:rPr>
          <w:rFonts w:cstheme="minorHAnsi"/>
          <w:sz w:val="24"/>
          <w:szCs w:val="24"/>
          <w:shd w:val="clear" w:color="auto" w:fill="FFFFFF"/>
        </w:rPr>
        <w:t xml:space="preserve">. Ithaca: Cornell University Press. Available at: </w:t>
      </w:r>
      <w:hyperlink r:id="rId27" w:history="1">
        <w:r w:rsidRPr="00BF3EF6">
          <w:rPr>
            <w:rStyle w:val="Hyperlink"/>
            <w:rFonts w:cstheme="minorHAnsi"/>
            <w:sz w:val="24"/>
            <w:szCs w:val="24"/>
            <w:shd w:val="clear" w:color="auto" w:fill="FFFFFF"/>
          </w:rPr>
          <w:t>https://doi.org/10.7591/9781501715303</w:t>
        </w:r>
      </w:hyperlink>
      <w:r w:rsidRPr="00BF3EF6">
        <w:rPr>
          <w:rFonts w:cstheme="minorHAnsi"/>
          <w:sz w:val="24"/>
          <w:szCs w:val="24"/>
          <w:shd w:val="clear" w:color="auto" w:fill="FFFFFF"/>
        </w:rPr>
        <w:t xml:space="preserve"> (Accessed: 2 December 2022).</w:t>
      </w:r>
    </w:p>
    <w:p w14:paraId="6A7CA856" w14:textId="77777777" w:rsidR="003E42DA" w:rsidRPr="003E42DA" w:rsidRDefault="00000000" w:rsidP="0010290D">
      <w:pPr>
        <w:autoSpaceDE w:val="0"/>
        <w:autoSpaceDN w:val="0"/>
        <w:spacing w:line="240" w:lineRule="auto"/>
        <w:rPr>
          <w:rFonts w:eastAsia="Times New Roman" w:cstheme="minorHAnsi"/>
          <w:color w:val="000000" w:themeColor="text1"/>
          <w:sz w:val="24"/>
          <w:szCs w:val="24"/>
        </w:rPr>
      </w:pPr>
      <w:r w:rsidRPr="003E42DA">
        <w:rPr>
          <w:rFonts w:cstheme="minorHAnsi"/>
          <w:color w:val="000000" w:themeColor="text1"/>
          <w:sz w:val="24"/>
          <w:szCs w:val="24"/>
          <w:shd w:val="clear" w:color="auto" w:fill="FFFFFF"/>
        </w:rPr>
        <w:t>Rogerson</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xml:space="preserve"> M</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Brown</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xml:space="preserve"> D</w:t>
      </w:r>
      <w:r>
        <w:rPr>
          <w:rFonts w:cstheme="minorHAnsi"/>
          <w:color w:val="000000" w:themeColor="text1"/>
          <w:sz w:val="24"/>
          <w:szCs w:val="24"/>
          <w:shd w:val="clear" w:color="auto" w:fill="FFFFFF"/>
        </w:rPr>
        <w:t xml:space="preserve">. </w:t>
      </w:r>
      <w:r w:rsidRPr="003E42DA">
        <w:rPr>
          <w:rFonts w:cstheme="minorHAnsi"/>
          <w:color w:val="000000" w:themeColor="text1"/>
          <w:sz w:val="24"/>
          <w:szCs w:val="24"/>
          <w:shd w:val="clear" w:color="auto" w:fill="FFFFFF"/>
        </w:rPr>
        <w:t>K</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xml:space="preserve">, </w:t>
      </w:r>
      <w:proofErr w:type="spellStart"/>
      <w:r w:rsidRPr="003E42DA">
        <w:rPr>
          <w:rFonts w:cstheme="minorHAnsi"/>
          <w:color w:val="000000" w:themeColor="text1"/>
          <w:sz w:val="24"/>
          <w:szCs w:val="24"/>
          <w:shd w:val="clear" w:color="auto" w:fill="FFFFFF"/>
        </w:rPr>
        <w:t>Sandercock</w:t>
      </w:r>
      <w:proofErr w:type="spellEnd"/>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xml:space="preserve"> G</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Wooller J-J, Barton J. A</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(2015) ‘C</w:t>
      </w:r>
      <w:r w:rsidRPr="003E42DA">
        <w:rPr>
          <w:rFonts w:cstheme="minorHAnsi"/>
          <w:color w:val="000000" w:themeColor="text1"/>
          <w:sz w:val="24"/>
          <w:szCs w:val="24"/>
          <w:shd w:val="clear" w:color="auto" w:fill="FFFFFF"/>
        </w:rPr>
        <w:t>omparison of four typical green exercise environments and prediction of psychological health outcomes</w:t>
      </w:r>
      <w:r>
        <w:rPr>
          <w:rFonts w:cstheme="minorHAnsi"/>
          <w:color w:val="000000" w:themeColor="text1"/>
          <w:sz w:val="24"/>
          <w:szCs w:val="24"/>
          <w:shd w:val="clear" w:color="auto" w:fill="FFFFFF"/>
        </w:rPr>
        <w:t>’,</w:t>
      </w:r>
      <w:r w:rsidRPr="003E42DA">
        <w:rPr>
          <w:rFonts w:cstheme="minorHAnsi"/>
          <w:color w:val="000000" w:themeColor="text1"/>
          <w:sz w:val="24"/>
          <w:szCs w:val="24"/>
          <w:shd w:val="clear" w:color="auto" w:fill="FFFFFF"/>
        </w:rPr>
        <w:t> </w:t>
      </w:r>
      <w:r w:rsidRPr="003E42DA">
        <w:rPr>
          <w:rFonts w:cstheme="minorHAnsi"/>
          <w:i/>
          <w:iCs/>
          <w:color w:val="000000" w:themeColor="text1"/>
          <w:sz w:val="24"/>
          <w:szCs w:val="24"/>
          <w:shd w:val="clear" w:color="auto" w:fill="FFFFFF"/>
        </w:rPr>
        <w:t>Perspectives in Public Health</w:t>
      </w:r>
      <w:r w:rsidRPr="003E42DA">
        <w:rPr>
          <w:rFonts w:cstheme="minorHAnsi"/>
          <w:color w:val="000000" w:themeColor="text1"/>
          <w:sz w:val="24"/>
          <w:szCs w:val="24"/>
          <w:shd w:val="clear" w:color="auto" w:fill="FFFFFF"/>
        </w:rPr>
        <w:t>. 136(3)</w:t>
      </w:r>
      <w:r w:rsidR="00200D5C">
        <w:rPr>
          <w:rFonts w:cstheme="minorHAnsi"/>
          <w:color w:val="000000" w:themeColor="text1"/>
          <w:sz w:val="24"/>
          <w:szCs w:val="24"/>
          <w:shd w:val="clear" w:color="auto" w:fill="FFFFFF"/>
        </w:rPr>
        <w:t xml:space="preserve">, pp.  </w:t>
      </w:r>
      <w:r w:rsidRPr="003E42DA">
        <w:rPr>
          <w:rFonts w:cstheme="minorHAnsi"/>
          <w:color w:val="000000" w:themeColor="text1"/>
          <w:sz w:val="24"/>
          <w:szCs w:val="24"/>
          <w:shd w:val="clear" w:color="auto" w:fill="FFFFFF"/>
        </w:rPr>
        <w:t xml:space="preserve">171-180. </w:t>
      </w:r>
      <w:r w:rsidR="00200D5C">
        <w:rPr>
          <w:rFonts w:cstheme="minorHAnsi"/>
          <w:color w:val="000000" w:themeColor="text1"/>
          <w:sz w:val="24"/>
          <w:szCs w:val="24"/>
          <w:shd w:val="clear" w:color="auto" w:fill="FFFFFF"/>
        </w:rPr>
        <w:t>Available at: https://</w:t>
      </w:r>
      <w:r w:rsidRPr="003E42DA">
        <w:rPr>
          <w:rFonts w:cstheme="minorHAnsi"/>
          <w:color w:val="000000" w:themeColor="text1"/>
          <w:sz w:val="24"/>
          <w:szCs w:val="24"/>
          <w:shd w:val="clear" w:color="auto" w:fill="FFFFFF"/>
        </w:rPr>
        <w:t>doi:</w:t>
      </w:r>
      <w:r w:rsidR="00200D5C">
        <w:rPr>
          <w:rFonts w:cstheme="minorHAnsi"/>
          <w:color w:val="000000" w:themeColor="text1"/>
          <w:sz w:val="24"/>
          <w:szCs w:val="24"/>
          <w:shd w:val="clear" w:color="auto" w:fill="FFFFFF"/>
        </w:rPr>
        <w:t>.org/</w:t>
      </w:r>
      <w:hyperlink r:id="rId28" w:history="1">
        <w:r w:rsidRPr="00200D5C">
          <w:rPr>
            <w:rStyle w:val="Hyperlink"/>
            <w:rFonts w:cstheme="minorHAnsi"/>
            <w:color w:val="000000" w:themeColor="text1"/>
            <w:sz w:val="24"/>
            <w:szCs w:val="24"/>
            <w:u w:val="none"/>
            <w:shd w:val="clear" w:color="auto" w:fill="FFFFFF"/>
          </w:rPr>
          <w:t>10.1177/1757913915589845</w:t>
        </w:r>
      </w:hyperlink>
    </w:p>
    <w:p w14:paraId="4B52D02C"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Rogerson, M., Gladwell, V. F., Gallagher, D. J., and Barton, J. L. (2016) ‘Influences of Green Outdoors versus Indoors Environmental Settings on Psychological and Social Outcomes of Controlled Exercise’, International Journal of Environmental Research</w:t>
      </w:r>
      <w:r w:rsidRPr="00BF3EF6">
        <w:rPr>
          <w:rFonts w:eastAsia="Times New Roman" w:cstheme="minorHAnsi"/>
          <w:i/>
          <w:iCs/>
          <w:sz w:val="24"/>
          <w:szCs w:val="24"/>
        </w:rPr>
        <w:t xml:space="preserve"> and Public Health 2016, 13</w:t>
      </w:r>
      <w:r w:rsidRPr="00BF3EF6">
        <w:rPr>
          <w:rFonts w:eastAsia="Times New Roman" w:cstheme="minorHAnsi"/>
          <w:sz w:val="24"/>
          <w:szCs w:val="24"/>
        </w:rPr>
        <w:t>(4), p. 363. Available at: https://doi.org/10.3390/IJERPH13040363</w:t>
      </w:r>
    </w:p>
    <w:p w14:paraId="43090C2A"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Scott, L. (2022) ‘Green exercise for well-being: an exploration of psychological responses to physical activity in outdoor and indoor environments’, </w:t>
      </w:r>
      <w:r w:rsidRPr="00BF3EF6">
        <w:rPr>
          <w:rFonts w:eastAsia="Times New Roman" w:cstheme="minorHAnsi"/>
          <w:i/>
          <w:iCs/>
          <w:sz w:val="24"/>
          <w:szCs w:val="24"/>
        </w:rPr>
        <w:t>European Journal of Public Health</w:t>
      </w:r>
      <w:r w:rsidRPr="00BF3EF6">
        <w:rPr>
          <w:rFonts w:eastAsia="Times New Roman" w:cstheme="minorHAnsi"/>
          <w:sz w:val="24"/>
          <w:szCs w:val="24"/>
        </w:rPr>
        <w:t xml:space="preserve">, </w:t>
      </w:r>
      <w:r w:rsidRPr="00BF3EF6">
        <w:rPr>
          <w:rFonts w:eastAsia="Times New Roman" w:cstheme="minorHAnsi"/>
          <w:i/>
          <w:iCs/>
          <w:sz w:val="24"/>
          <w:szCs w:val="24"/>
        </w:rPr>
        <w:t>32</w:t>
      </w:r>
      <w:r w:rsidRPr="00BF3EF6">
        <w:rPr>
          <w:rFonts w:eastAsia="Times New Roman" w:cstheme="minorHAnsi"/>
          <w:sz w:val="24"/>
          <w:szCs w:val="24"/>
        </w:rPr>
        <w:t>(2). Available at:  https://doi.org/10.1093/EURPUB/CKAC095.034</w:t>
      </w:r>
    </w:p>
    <w:p w14:paraId="4D247B7A" w14:textId="77777777" w:rsidR="009F4723" w:rsidRPr="00BF3EF6" w:rsidRDefault="00000000" w:rsidP="0010290D">
      <w:pPr>
        <w:spacing w:line="240" w:lineRule="auto"/>
        <w:rPr>
          <w:rFonts w:eastAsia="Times New Roman" w:cstheme="minorHAnsi"/>
          <w:sz w:val="24"/>
          <w:szCs w:val="24"/>
        </w:rPr>
      </w:pPr>
      <w:r w:rsidRPr="00BF3EF6">
        <w:rPr>
          <w:rFonts w:cstheme="minorHAnsi"/>
          <w:sz w:val="24"/>
          <w:szCs w:val="24"/>
        </w:rPr>
        <w:t xml:space="preserve">Senedd Cymru, Senedd Research (2019) </w:t>
      </w:r>
      <w:r w:rsidRPr="00BF3EF6">
        <w:rPr>
          <w:rFonts w:cstheme="minorHAnsi"/>
          <w:i/>
          <w:iCs/>
          <w:sz w:val="24"/>
          <w:szCs w:val="24"/>
        </w:rPr>
        <w:t>A mentally well Wales</w:t>
      </w:r>
      <w:r w:rsidRPr="00BF3EF6">
        <w:rPr>
          <w:rFonts w:cstheme="minorHAnsi"/>
          <w:sz w:val="24"/>
          <w:szCs w:val="24"/>
        </w:rPr>
        <w:t xml:space="preserve">. Available at: </w:t>
      </w:r>
      <w:hyperlink r:id="rId29" w:history="1">
        <w:r w:rsidRPr="00BF3EF6">
          <w:rPr>
            <w:rStyle w:val="Hyperlink"/>
            <w:rFonts w:cstheme="minorHAnsi"/>
            <w:sz w:val="24"/>
            <w:szCs w:val="24"/>
          </w:rPr>
          <w:t>https://research.senedd.wales/research-articles/a-mentally-well-wales/</w:t>
        </w:r>
      </w:hyperlink>
      <w:r w:rsidRPr="00BF3EF6">
        <w:rPr>
          <w:rFonts w:cstheme="minorHAnsi"/>
          <w:sz w:val="24"/>
          <w:szCs w:val="24"/>
        </w:rPr>
        <w:t xml:space="preserve"> </w:t>
      </w:r>
      <w:r w:rsidRPr="00BF3EF6">
        <w:rPr>
          <w:rFonts w:eastAsia="Times New Roman" w:cstheme="minorHAnsi"/>
          <w:sz w:val="24"/>
          <w:szCs w:val="24"/>
        </w:rPr>
        <w:t>(Accessed: 2 December 2022).</w:t>
      </w:r>
    </w:p>
    <w:p w14:paraId="0BA1D775"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Stolarska, B., </w:t>
      </w:r>
      <w:proofErr w:type="spellStart"/>
      <w:r w:rsidRPr="00BF3EF6">
        <w:rPr>
          <w:rFonts w:eastAsia="Times New Roman" w:cstheme="minorHAnsi"/>
          <w:sz w:val="24"/>
          <w:szCs w:val="24"/>
        </w:rPr>
        <w:t>Stolarski</w:t>
      </w:r>
      <w:proofErr w:type="spellEnd"/>
      <w:r w:rsidRPr="00BF3EF6">
        <w:rPr>
          <w:rFonts w:eastAsia="Times New Roman" w:cstheme="minorHAnsi"/>
          <w:sz w:val="24"/>
          <w:szCs w:val="24"/>
        </w:rPr>
        <w:t xml:space="preserve">, M., and Matthews, G. (2019) ‘A Comparison of the Effects of 45-minute Aerobic Training and Cognitive Task Solving on Transient Mood States in a Female Student Sample’, </w:t>
      </w:r>
      <w:r w:rsidRPr="00BF3EF6">
        <w:rPr>
          <w:rFonts w:eastAsia="Times New Roman" w:cstheme="minorHAnsi"/>
          <w:i/>
          <w:iCs/>
          <w:sz w:val="24"/>
          <w:szCs w:val="24"/>
        </w:rPr>
        <w:t>Applied Psychology: Health and Well-Being</w:t>
      </w:r>
      <w:r w:rsidRPr="00BF3EF6">
        <w:rPr>
          <w:rFonts w:eastAsia="Times New Roman" w:cstheme="minorHAnsi"/>
          <w:sz w:val="24"/>
          <w:szCs w:val="24"/>
        </w:rPr>
        <w:t>, 11(3), pp. 499-521. Available at: https://doi.org/10.1111/aphw.12165</w:t>
      </w:r>
    </w:p>
    <w:p w14:paraId="5AD358B4"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Taylor, S. E. (2015) </w:t>
      </w:r>
      <w:r w:rsidRPr="00BF3EF6">
        <w:rPr>
          <w:rFonts w:cstheme="minorHAnsi"/>
          <w:i/>
          <w:iCs/>
          <w:sz w:val="24"/>
          <w:szCs w:val="24"/>
        </w:rPr>
        <w:t xml:space="preserve">Health Psychology. </w:t>
      </w:r>
      <w:r w:rsidRPr="00BF3EF6">
        <w:rPr>
          <w:rFonts w:cstheme="minorHAnsi"/>
          <w:sz w:val="24"/>
          <w:szCs w:val="24"/>
        </w:rPr>
        <w:t>9</w:t>
      </w:r>
      <w:r w:rsidRPr="00BF3EF6">
        <w:rPr>
          <w:rFonts w:cstheme="minorHAnsi"/>
          <w:sz w:val="24"/>
          <w:szCs w:val="24"/>
          <w:vertAlign w:val="superscript"/>
        </w:rPr>
        <w:t>th</w:t>
      </w:r>
      <w:r w:rsidRPr="00BF3EF6">
        <w:rPr>
          <w:rFonts w:cstheme="minorHAnsi"/>
          <w:sz w:val="24"/>
          <w:szCs w:val="24"/>
        </w:rPr>
        <w:t xml:space="preserve"> edn. New York: McGraw-Hill Education.</w:t>
      </w:r>
    </w:p>
    <w:p w14:paraId="78FEC9E1" w14:textId="77777777" w:rsidR="009F4723" w:rsidRPr="00BF3EF6" w:rsidRDefault="00000000" w:rsidP="0010290D">
      <w:pPr>
        <w:spacing w:line="240" w:lineRule="auto"/>
        <w:rPr>
          <w:rFonts w:eastAsia="Times New Roman" w:cstheme="minorHAnsi"/>
          <w:sz w:val="24"/>
          <w:szCs w:val="24"/>
        </w:rPr>
      </w:pPr>
      <w:r w:rsidRPr="00BF3EF6">
        <w:rPr>
          <w:rFonts w:cstheme="minorHAnsi"/>
          <w:sz w:val="24"/>
          <w:szCs w:val="24"/>
        </w:rPr>
        <w:t>Terry, P. C., and Parsons-Smith, R. L. (2021). ‘</w:t>
      </w:r>
      <w:r w:rsidRPr="00BF3EF6">
        <w:rPr>
          <w:rFonts w:eastAsia="Times New Roman" w:cstheme="minorHAnsi"/>
          <w:sz w:val="24"/>
          <w:szCs w:val="24"/>
        </w:rPr>
        <w:t xml:space="preserve">Mood Profiling for Sustainable Mental Health among Athletes’, </w:t>
      </w:r>
      <w:r w:rsidRPr="00BF3EF6">
        <w:rPr>
          <w:rFonts w:eastAsia="Times New Roman" w:cstheme="minorHAnsi"/>
          <w:i/>
          <w:iCs/>
          <w:sz w:val="24"/>
          <w:szCs w:val="24"/>
        </w:rPr>
        <w:t>Sustainability 2021</w:t>
      </w:r>
      <w:r w:rsidRPr="00BF3EF6">
        <w:rPr>
          <w:rFonts w:eastAsia="Times New Roman" w:cstheme="minorHAnsi"/>
          <w:sz w:val="24"/>
          <w:szCs w:val="24"/>
        </w:rPr>
        <w:t xml:space="preserve">, 13(11), p. 6116. Available at: </w:t>
      </w:r>
      <w:hyperlink r:id="rId30" w:history="1">
        <w:r w:rsidRPr="00BF3EF6">
          <w:rPr>
            <w:rStyle w:val="Hyperlink"/>
            <w:rFonts w:eastAsia="Times New Roman" w:cstheme="minorHAnsi"/>
            <w:sz w:val="24"/>
            <w:szCs w:val="24"/>
          </w:rPr>
          <w:t>https://doi.org/10.3390/SU13116116</w:t>
        </w:r>
      </w:hyperlink>
    </w:p>
    <w:p w14:paraId="6193AA6E" w14:textId="77777777" w:rsidR="009F4723" w:rsidRPr="00BF3EF6" w:rsidRDefault="00000000" w:rsidP="0010290D">
      <w:pPr>
        <w:autoSpaceDE w:val="0"/>
        <w:autoSpaceDN w:val="0"/>
        <w:spacing w:line="240" w:lineRule="auto"/>
        <w:rPr>
          <w:rFonts w:eastAsia="Times New Roman" w:cstheme="minorHAnsi"/>
          <w:sz w:val="24"/>
          <w:szCs w:val="24"/>
        </w:rPr>
      </w:pPr>
      <w:r w:rsidRPr="00BF3EF6">
        <w:rPr>
          <w:rFonts w:eastAsia="Times New Roman" w:cstheme="minorHAnsi"/>
          <w:sz w:val="24"/>
          <w:szCs w:val="24"/>
        </w:rPr>
        <w:t xml:space="preserve">Thompson Coon, J., Boddy, K., Stein, K., </w:t>
      </w:r>
      <w:proofErr w:type="spellStart"/>
      <w:r w:rsidRPr="00BF3EF6">
        <w:rPr>
          <w:rFonts w:eastAsia="Times New Roman" w:cstheme="minorHAnsi"/>
          <w:sz w:val="24"/>
          <w:szCs w:val="24"/>
        </w:rPr>
        <w:t>Whear</w:t>
      </w:r>
      <w:proofErr w:type="spellEnd"/>
      <w:r w:rsidRPr="00BF3EF6">
        <w:rPr>
          <w:rFonts w:eastAsia="Times New Roman" w:cstheme="minorHAnsi"/>
          <w:sz w:val="24"/>
          <w:szCs w:val="24"/>
        </w:rPr>
        <w:t xml:space="preserve">, R., Barton, J., and </w:t>
      </w:r>
      <w:proofErr w:type="spellStart"/>
      <w:r w:rsidRPr="00BF3EF6">
        <w:rPr>
          <w:rFonts w:eastAsia="Times New Roman" w:cstheme="minorHAnsi"/>
          <w:sz w:val="24"/>
          <w:szCs w:val="24"/>
        </w:rPr>
        <w:t>Depledge</w:t>
      </w:r>
      <w:proofErr w:type="spellEnd"/>
      <w:r w:rsidRPr="00BF3EF6">
        <w:rPr>
          <w:rFonts w:eastAsia="Times New Roman" w:cstheme="minorHAnsi"/>
          <w:sz w:val="24"/>
          <w:szCs w:val="24"/>
        </w:rPr>
        <w:t xml:space="preserve">, M. H. (2011) ‘Does Participating in Physical Activity in Outdoor Natural Environments Have a Greater Effect on Physical and Mental Wellbeing than Physical Activity Indoors? A Systematic Review’, </w:t>
      </w:r>
      <w:r w:rsidRPr="00BF3EF6">
        <w:rPr>
          <w:rFonts w:eastAsia="Times New Roman" w:cstheme="minorHAnsi"/>
          <w:i/>
          <w:iCs/>
          <w:sz w:val="24"/>
          <w:szCs w:val="24"/>
        </w:rPr>
        <w:t>Environmental Science and Technology</w:t>
      </w:r>
      <w:r w:rsidRPr="00BF3EF6">
        <w:rPr>
          <w:rFonts w:eastAsia="Times New Roman" w:cstheme="minorHAnsi"/>
          <w:sz w:val="24"/>
          <w:szCs w:val="24"/>
        </w:rPr>
        <w:t xml:space="preserve">, </w:t>
      </w:r>
      <w:r w:rsidRPr="00BF3EF6">
        <w:rPr>
          <w:rFonts w:eastAsia="Times New Roman" w:cstheme="minorHAnsi"/>
          <w:i/>
          <w:iCs/>
          <w:sz w:val="24"/>
          <w:szCs w:val="24"/>
        </w:rPr>
        <w:t>45</w:t>
      </w:r>
      <w:r w:rsidRPr="00BF3EF6">
        <w:rPr>
          <w:rFonts w:eastAsia="Times New Roman" w:cstheme="minorHAnsi"/>
          <w:sz w:val="24"/>
          <w:szCs w:val="24"/>
        </w:rPr>
        <w:t>(5), pp. 1761–1772. Available at: https://doi.org/10.1021/ES102947T</w:t>
      </w:r>
    </w:p>
    <w:p w14:paraId="78FE3B2A"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UK Active Research Institute (2020) </w:t>
      </w:r>
      <w:r w:rsidRPr="00BF3EF6">
        <w:rPr>
          <w:rFonts w:cstheme="minorHAnsi"/>
          <w:i/>
          <w:iCs/>
          <w:sz w:val="24"/>
          <w:szCs w:val="24"/>
        </w:rPr>
        <w:t>British Active Student Survey 2019-2020.</w:t>
      </w:r>
      <w:r w:rsidRPr="00BF3EF6">
        <w:rPr>
          <w:rFonts w:cstheme="minorHAnsi"/>
          <w:sz w:val="24"/>
          <w:szCs w:val="24"/>
        </w:rPr>
        <w:t xml:space="preserve"> Available at: </w:t>
      </w:r>
      <w:hyperlink r:id="rId31" w:history="1">
        <w:r w:rsidRPr="00BF3EF6">
          <w:rPr>
            <w:rStyle w:val="Hyperlink"/>
            <w:rFonts w:cstheme="minorHAnsi"/>
            <w:sz w:val="24"/>
            <w:szCs w:val="24"/>
          </w:rPr>
          <w:t>https://www.bucs.org.uk/resources-page/bass-2019.html</w:t>
        </w:r>
      </w:hyperlink>
      <w:r w:rsidRPr="00BF3EF6">
        <w:rPr>
          <w:rFonts w:cstheme="minorHAnsi"/>
          <w:sz w:val="24"/>
          <w:szCs w:val="24"/>
        </w:rPr>
        <w:t xml:space="preserve"> (Accessed: 3 December 2022).</w:t>
      </w:r>
    </w:p>
    <w:p w14:paraId="4C30A81A" w14:textId="77777777" w:rsidR="007B1B9C" w:rsidRDefault="00000000" w:rsidP="0010290D">
      <w:pPr>
        <w:spacing w:line="240" w:lineRule="auto"/>
        <w:rPr>
          <w:rFonts w:cstheme="minorHAnsi"/>
          <w:sz w:val="24"/>
          <w:szCs w:val="24"/>
        </w:rPr>
      </w:pPr>
      <w:r>
        <w:rPr>
          <w:rFonts w:cstheme="minorHAnsi"/>
          <w:sz w:val="24"/>
          <w:szCs w:val="24"/>
        </w:rPr>
        <w:t xml:space="preserve">Weinberg, R. S. and Gould, D. (2015) </w:t>
      </w:r>
      <w:r w:rsidRPr="007B1B9C">
        <w:rPr>
          <w:rFonts w:cstheme="minorHAnsi"/>
          <w:i/>
          <w:iCs/>
          <w:sz w:val="24"/>
          <w:szCs w:val="24"/>
        </w:rPr>
        <w:t>Foundations of Sport and Exercise Psychology</w:t>
      </w:r>
      <w:r>
        <w:rPr>
          <w:rFonts w:cstheme="minorHAnsi"/>
          <w:sz w:val="24"/>
          <w:szCs w:val="24"/>
        </w:rPr>
        <w:t xml:space="preserve">. </w:t>
      </w:r>
      <w:r w:rsidRPr="00BF3EF6">
        <w:rPr>
          <w:rFonts w:cstheme="minorHAnsi"/>
          <w:sz w:val="24"/>
          <w:szCs w:val="24"/>
        </w:rPr>
        <w:t>USA: Human Kinetics</w:t>
      </w:r>
      <w:r>
        <w:rPr>
          <w:rFonts w:cstheme="minorHAnsi"/>
          <w:sz w:val="24"/>
          <w:szCs w:val="24"/>
        </w:rPr>
        <w:t>.</w:t>
      </w:r>
    </w:p>
    <w:p w14:paraId="01ADD261" w14:textId="77777777" w:rsidR="009F4723" w:rsidRPr="00BF3EF6" w:rsidRDefault="00000000" w:rsidP="0010290D">
      <w:pPr>
        <w:spacing w:line="240" w:lineRule="auto"/>
        <w:rPr>
          <w:rFonts w:cstheme="minorHAnsi"/>
          <w:sz w:val="24"/>
          <w:szCs w:val="24"/>
        </w:rPr>
      </w:pPr>
      <w:r w:rsidRPr="00BF3EF6">
        <w:rPr>
          <w:rFonts w:cstheme="minorHAnsi"/>
          <w:sz w:val="24"/>
          <w:szCs w:val="24"/>
        </w:rPr>
        <w:t xml:space="preserve">Weir, K. (2011) </w:t>
      </w:r>
      <w:r w:rsidRPr="00BF3EF6">
        <w:rPr>
          <w:rFonts w:cstheme="minorHAnsi"/>
          <w:i/>
          <w:iCs/>
          <w:sz w:val="24"/>
          <w:szCs w:val="24"/>
        </w:rPr>
        <w:t xml:space="preserve">‘The exercise effect’, </w:t>
      </w:r>
      <w:r w:rsidRPr="00BF3EF6">
        <w:rPr>
          <w:rFonts w:cstheme="minorHAnsi"/>
          <w:sz w:val="24"/>
          <w:szCs w:val="24"/>
        </w:rPr>
        <w:t xml:space="preserve">American Psychological Association42(11), p. 48. Available at: </w:t>
      </w:r>
      <w:hyperlink r:id="rId32" w:history="1">
        <w:r w:rsidRPr="00BF3EF6">
          <w:rPr>
            <w:rStyle w:val="Hyperlink"/>
            <w:rFonts w:cstheme="minorHAnsi"/>
            <w:sz w:val="24"/>
            <w:szCs w:val="24"/>
          </w:rPr>
          <w:t>https://www.apa.org/monitor/2011/12/exercise</w:t>
        </w:r>
      </w:hyperlink>
      <w:r w:rsidRPr="00BF3EF6">
        <w:rPr>
          <w:rFonts w:cstheme="minorHAnsi"/>
          <w:sz w:val="24"/>
          <w:szCs w:val="24"/>
        </w:rPr>
        <w:t xml:space="preserve"> (Accessed: 2 December 2022).</w:t>
      </w:r>
    </w:p>
    <w:p w14:paraId="046C7A0E" w14:textId="77777777" w:rsidR="009F4723" w:rsidRPr="00BF3EF6" w:rsidRDefault="00000000" w:rsidP="0010290D">
      <w:pPr>
        <w:spacing w:line="240" w:lineRule="auto"/>
        <w:rPr>
          <w:rFonts w:cstheme="minorHAnsi"/>
          <w:sz w:val="24"/>
          <w:szCs w:val="24"/>
        </w:rPr>
      </w:pPr>
      <w:r w:rsidRPr="00BF3EF6">
        <w:rPr>
          <w:rFonts w:cstheme="minorHAnsi"/>
          <w:sz w:val="24"/>
          <w:szCs w:val="24"/>
        </w:rPr>
        <w:lastRenderedPageBreak/>
        <w:t xml:space="preserve">World Health Organization (2004) </w:t>
      </w:r>
      <w:r w:rsidRPr="00BF3EF6">
        <w:rPr>
          <w:rFonts w:cstheme="minorHAnsi"/>
          <w:i/>
          <w:iCs/>
          <w:sz w:val="24"/>
          <w:szCs w:val="24"/>
        </w:rPr>
        <w:t>Promoting Mental Health.</w:t>
      </w:r>
      <w:r w:rsidRPr="00BF3EF6">
        <w:rPr>
          <w:rFonts w:cstheme="minorHAnsi"/>
          <w:sz w:val="24"/>
          <w:szCs w:val="24"/>
        </w:rPr>
        <w:t xml:space="preserve"> Available at: </w:t>
      </w:r>
      <w:hyperlink r:id="rId33" w:history="1">
        <w:r w:rsidRPr="00BF3EF6">
          <w:rPr>
            <w:rStyle w:val="Hyperlink"/>
            <w:rFonts w:cstheme="minorHAnsi"/>
            <w:sz w:val="24"/>
            <w:szCs w:val="24"/>
          </w:rPr>
          <w:t>https://apps.who.int/iris/bitstream/handle/10665/42940/9241591595.pdf</w:t>
        </w:r>
      </w:hyperlink>
      <w:r w:rsidRPr="00BF3EF6">
        <w:rPr>
          <w:rFonts w:cstheme="minorHAnsi"/>
          <w:sz w:val="24"/>
          <w:szCs w:val="24"/>
        </w:rPr>
        <w:t xml:space="preserve"> (Accessed: 2 December 2022).</w:t>
      </w:r>
    </w:p>
    <w:p w14:paraId="50932203" w14:textId="77777777" w:rsidR="00974161" w:rsidRDefault="00974161" w:rsidP="00974161">
      <w:pPr>
        <w:pStyle w:val="ListParagraph"/>
        <w:spacing w:line="360" w:lineRule="auto"/>
        <w:rPr>
          <w:b/>
          <w:bCs/>
          <w:sz w:val="28"/>
          <w:szCs w:val="28"/>
          <w:u w:val="single"/>
        </w:rPr>
      </w:pPr>
    </w:p>
    <w:p w14:paraId="378C9D08" w14:textId="77777777" w:rsidR="00974161" w:rsidRDefault="00974161" w:rsidP="00974161">
      <w:pPr>
        <w:pStyle w:val="ListParagraph"/>
        <w:spacing w:line="360" w:lineRule="auto"/>
        <w:ind w:left="1080"/>
        <w:rPr>
          <w:b/>
          <w:bCs/>
          <w:sz w:val="28"/>
          <w:szCs w:val="28"/>
          <w:u w:val="single"/>
        </w:rPr>
      </w:pPr>
    </w:p>
    <w:p w14:paraId="2870FF32" w14:textId="77777777" w:rsidR="00974161" w:rsidRDefault="00974161" w:rsidP="00974161">
      <w:pPr>
        <w:pStyle w:val="ListParagraph"/>
        <w:spacing w:line="360" w:lineRule="auto"/>
        <w:ind w:left="1080"/>
        <w:rPr>
          <w:b/>
          <w:bCs/>
          <w:sz w:val="28"/>
          <w:szCs w:val="28"/>
          <w:u w:val="single"/>
        </w:rPr>
      </w:pPr>
    </w:p>
    <w:p w14:paraId="11FAD8FD" w14:textId="77777777" w:rsidR="00974161" w:rsidRDefault="00974161" w:rsidP="00974161">
      <w:pPr>
        <w:pStyle w:val="ListParagraph"/>
        <w:spacing w:line="360" w:lineRule="auto"/>
        <w:ind w:left="1080"/>
        <w:rPr>
          <w:b/>
          <w:bCs/>
          <w:sz w:val="28"/>
          <w:szCs w:val="28"/>
          <w:u w:val="single"/>
        </w:rPr>
      </w:pPr>
    </w:p>
    <w:p w14:paraId="5F6321BF" w14:textId="77777777" w:rsidR="00974161" w:rsidRDefault="00974161" w:rsidP="00974161">
      <w:pPr>
        <w:pStyle w:val="ListParagraph"/>
        <w:spacing w:line="360" w:lineRule="auto"/>
        <w:ind w:left="1080"/>
        <w:rPr>
          <w:b/>
          <w:bCs/>
          <w:sz w:val="28"/>
          <w:szCs w:val="28"/>
          <w:u w:val="single"/>
        </w:rPr>
      </w:pPr>
    </w:p>
    <w:p w14:paraId="7912934B" w14:textId="77777777" w:rsidR="00974161" w:rsidRDefault="00974161" w:rsidP="00974161">
      <w:pPr>
        <w:pStyle w:val="ListParagraph"/>
        <w:spacing w:line="360" w:lineRule="auto"/>
        <w:ind w:left="1080"/>
        <w:rPr>
          <w:b/>
          <w:bCs/>
          <w:sz w:val="28"/>
          <w:szCs w:val="28"/>
          <w:u w:val="single"/>
        </w:rPr>
      </w:pPr>
    </w:p>
    <w:p w14:paraId="58A9AE90" w14:textId="77777777" w:rsidR="00974161" w:rsidRDefault="00974161" w:rsidP="00974161">
      <w:pPr>
        <w:pStyle w:val="ListParagraph"/>
        <w:spacing w:line="360" w:lineRule="auto"/>
        <w:ind w:left="1080"/>
        <w:rPr>
          <w:b/>
          <w:bCs/>
          <w:sz w:val="28"/>
          <w:szCs w:val="28"/>
          <w:u w:val="single"/>
        </w:rPr>
      </w:pPr>
    </w:p>
    <w:p w14:paraId="009AB025" w14:textId="77777777" w:rsidR="00974161" w:rsidRDefault="00974161" w:rsidP="00974161">
      <w:pPr>
        <w:pStyle w:val="ListParagraph"/>
        <w:spacing w:line="360" w:lineRule="auto"/>
        <w:ind w:left="1080"/>
        <w:rPr>
          <w:b/>
          <w:bCs/>
          <w:sz w:val="28"/>
          <w:szCs w:val="28"/>
          <w:u w:val="single"/>
        </w:rPr>
      </w:pPr>
    </w:p>
    <w:p w14:paraId="49642926" w14:textId="77777777" w:rsidR="00974161" w:rsidRDefault="00974161" w:rsidP="00974161">
      <w:pPr>
        <w:pStyle w:val="ListParagraph"/>
        <w:spacing w:line="360" w:lineRule="auto"/>
        <w:ind w:left="1080"/>
        <w:rPr>
          <w:b/>
          <w:bCs/>
          <w:sz w:val="28"/>
          <w:szCs w:val="28"/>
          <w:u w:val="single"/>
        </w:rPr>
      </w:pPr>
    </w:p>
    <w:p w14:paraId="228B6901" w14:textId="77777777" w:rsidR="00974161" w:rsidRDefault="00974161" w:rsidP="00974161">
      <w:pPr>
        <w:pStyle w:val="ListParagraph"/>
        <w:spacing w:line="360" w:lineRule="auto"/>
        <w:ind w:left="1080"/>
        <w:rPr>
          <w:b/>
          <w:bCs/>
          <w:sz w:val="28"/>
          <w:szCs w:val="28"/>
          <w:u w:val="single"/>
        </w:rPr>
      </w:pPr>
    </w:p>
    <w:p w14:paraId="59481444" w14:textId="77777777" w:rsidR="00974161" w:rsidRDefault="00974161" w:rsidP="00974161">
      <w:pPr>
        <w:pStyle w:val="ListParagraph"/>
        <w:spacing w:line="360" w:lineRule="auto"/>
        <w:ind w:left="1080"/>
        <w:rPr>
          <w:b/>
          <w:bCs/>
          <w:sz w:val="28"/>
          <w:szCs w:val="28"/>
          <w:u w:val="single"/>
        </w:rPr>
      </w:pPr>
    </w:p>
    <w:p w14:paraId="3D3E6ACA" w14:textId="12D423C7" w:rsidR="00974161" w:rsidRDefault="00974161" w:rsidP="00974161">
      <w:pPr>
        <w:pStyle w:val="ListParagraph"/>
        <w:spacing w:line="360" w:lineRule="auto"/>
        <w:ind w:left="1080"/>
        <w:rPr>
          <w:b/>
          <w:bCs/>
          <w:sz w:val="28"/>
          <w:szCs w:val="28"/>
          <w:u w:val="single"/>
        </w:rPr>
      </w:pPr>
    </w:p>
    <w:p w14:paraId="6F6D4A67" w14:textId="4ECC4BB3" w:rsidR="00545132" w:rsidRDefault="00545132" w:rsidP="00974161">
      <w:pPr>
        <w:pStyle w:val="ListParagraph"/>
        <w:spacing w:line="360" w:lineRule="auto"/>
        <w:ind w:left="1080"/>
        <w:rPr>
          <w:b/>
          <w:bCs/>
          <w:sz w:val="28"/>
          <w:szCs w:val="28"/>
          <w:u w:val="single"/>
        </w:rPr>
      </w:pPr>
    </w:p>
    <w:p w14:paraId="0E80FCA7" w14:textId="0569585B" w:rsidR="00545132" w:rsidRDefault="00545132" w:rsidP="00974161">
      <w:pPr>
        <w:pStyle w:val="ListParagraph"/>
        <w:spacing w:line="360" w:lineRule="auto"/>
        <w:ind w:left="1080"/>
        <w:rPr>
          <w:b/>
          <w:bCs/>
          <w:sz w:val="28"/>
          <w:szCs w:val="28"/>
          <w:u w:val="single"/>
        </w:rPr>
      </w:pPr>
    </w:p>
    <w:p w14:paraId="356F4BB0" w14:textId="09B7745C" w:rsidR="00545132" w:rsidRDefault="00545132" w:rsidP="00974161">
      <w:pPr>
        <w:pStyle w:val="ListParagraph"/>
        <w:spacing w:line="360" w:lineRule="auto"/>
        <w:ind w:left="1080"/>
        <w:rPr>
          <w:b/>
          <w:bCs/>
          <w:sz w:val="28"/>
          <w:szCs w:val="28"/>
          <w:u w:val="single"/>
        </w:rPr>
      </w:pPr>
    </w:p>
    <w:p w14:paraId="5DF7A398" w14:textId="004BE493" w:rsidR="00545132" w:rsidRDefault="00545132" w:rsidP="00974161">
      <w:pPr>
        <w:pStyle w:val="ListParagraph"/>
        <w:spacing w:line="360" w:lineRule="auto"/>
        <w:ind w:left="1080"/>
        <w:rPr>
          <w:b/>
          <w:bCs/>
          <w:sz w:val="28"/>
          <w:szCs w:val="28"/>
          <w:u w:val="single"/>
        </w:rPr>
      </w:pPr>
    </w:p>
    <w:p w14:paraId="7A8C9385" w14:textId="7E045764" w:rsidR="00545132" w:rsidRDefault="00545132" w:rsidP="00974161">
      <w:pPr>
        <w:pStyle w:val="ListParagraph"/>
        <w:spacing w:line="360" w:lineRule="auto"/>
        <w:ind w:left="1080"/>
        <w:rPr>
          <w:b/>
          <w:bCs/>
          <w:sz w:val="28"/>
          <w:szCs w:val="28"/>
          <w:u w:val="single"/>
        </w:rPr>
      </w:pPr>
    </w:p>
    <w:p w14:paraId="07998C25" w14:textId="28A221D0" w:rsidR="00545132" w:rsidRDefault="00545132" w:rsidP="00974161">
      <w:pPr>
        <w:pStyle w:val="ListParagraph"/>
        <w:spacing w:line="360" w:lineRule="auto"/>
        <w:ind w:left="1080"/>
        <w:rPr>
          <w:b/>
          <w:bCs/>
          <w:sz w:val="28"/>
          <w:szCs w:val="28"/>
          <w:u w:val="single"/>
        </w:rPr>
      </w:pPr>
    </w:p>
    <w:p w14:paraId="6EF7EF24" w14:textId="389E3C54" w:rsidR="00545132" w:rsidRDefault="00545132" w:rsidP="00974161">
      <w:pPr>
        <w:pStyle w:val="ListParagraph"/>
        <w:spacing w:line="360" w:lineRule="auto"/>
        <w:ind w:left="1080"/>
        <w:rPr>
          <w:b/>
          <w:bCs/>
          <w:sz w:val="28"/>
          <w:szCs w:val="28"/>
          <w:u w:val="single"/>
        </w:rPr>
      </w:pPr>
    </w:p>
    <w:p w14:paraId="297D2CEC" w14:textId="42311B5F" w:rsidR="00545132" w:rsidRDefault="00545132" w:rsidP="00974161">
      <w:pPr>
        <w:pStyle w:val="ListParagraph"/>
        <w:spacing w:line="360" w:lineRule="auto"/>
        <w:ind w:left="1080"/>
        <w:rPr>
          <w:b/>
          <w:bCs/>
          <w:sz w:val="28"/>
          <w:szCs w:val="28"/>
          <w:u w:val="single"/>
        </w:rPr>
      </w:pPr>
    </w:p>
    <w:p w14:paraId="70F3E9D8" w14:textId="585EF79B" w:rsidR="00545132" w:rsidRDefault="00545132" w:rsidP="00974161">
      <w:pPr>
        <w:pStyle w:val="ListParagraph"/>
        <w:spacing w:line="360" w:lineRule="auto"/>
        <w:ind w:left="1080"/>
        <w:rPr>
          <w:b/>
          <w:bCs/>
          <w:sz w:val="28"/>
          <w:szCs w:val="28"/>
          <w:u w:val="single"/>
        </w:rPr>
      </w:pPr>
    </w:p>
    <w:p w14:paraId="4E4DE421" w14:textId="1D359245" w:rsidR="00545132" w:rsidRDefault="00545132" w:rsidP="00974161">
      <w:pPr>
        <w:pStyle w:val="ListParagraph"/>
        <w:spacing w:line="360" w:lineRule="auto"/>
        <w:ind w:left="1080"/>
        <w:rPr>
          <w:b/>
          <w:bCs/>
          <w:sz w:val="28"/>
          <w:szCs w:val="28"/>
          <w:u w:val="single"/>
        </w:rPr>
      </w:pPr>
    </w:p>
    <w:p w14:paraId="2B391119" w14:textId="4751B01E" w:rsidR="00545132" w:rsidRDefault="00545132" w:rsidP="00974161">
      <w:pPr>
        <w:pStyle w:val="ListParagraph"/>
        <w:spacing w:line="360" w:lineRule="auto"/>
        <w:ind w:left="1080"/>
        <w:rPr>
          <w:b/>
          <w:bCs/>
          <w:sz w:val="28"/>
          <w:szCs w:val="28"/>
          <w:u w:val="single"/>
        </w:rPr>
      </w:pPr>
    </w:p>
    <w:p w14:paraId="23DE460B" w14:textId="2131D0FD" w:rsidR="00545132" w:rsidRDefault="00545132" w:rsidP="00974161">
      <w:pPr>
        <w:pStyle w:val="ListParagraph"/>
        <w:spacing w:line="360" w:lineRule="auto"/>
        <w:ind w:left="1080"/>
        <w:rPr>
          <w:b/>
          <w:bCs/>
          <w:sz w:val="28"/>
          <w:szCs w:val="28"/>
          <w:u w:val="single"/>
        </w:rPr>
      </w:pPr>
    </w:p>
    <w:p w14:paraId="0F2B4E35" w14:textId="77777777" w:rsidR="00545132" w:rsidRDefault="00545132" w:rsidP="00974161">
      <w:pPr>
        <w:pStyle w:val="ListParagraph"/>
        <w:spacing w:line="360" w:lineRule="auto"/>
        <w:ind w:left="1080"/>
        <w:rPr>
          <w:b/>
          <w:bCs/>
          <w:sz w:val="28"/>
          <w:szCs w:val="28"/>
          <w:u w:val="single"/>
        </w:rPr>
      </w:pPr>
    </w:p>
    <w:p w14:paraId="1E93AB6A" w14:textId="77777777" w:rsidR="00E02385" w:rsidRPr="00974161" w:rsidRDefault="00000000" w:rsidP="00974161">
      <w:pPr>
        <w:pStyle w:val="ListParagraph"/>
        <w:numPr>
          <w:ilvl w:val="0"/>
          <w:numId w:val="4"/>
        </w:numPr>
        <w:spacing w:line="360" w:lineRule="auto"/>
        <w:rPr>
          <w:b/>
          <w:bCs/>
          <w:sz w:val="28"/>
          <w:szCs w:val="28"/>
          <w:u w:val="single"/>
        </w:rPr>
      </w:pPr>
      <w:r w:rsidRPr="00974161">
        <w:rPr>
          <w:b/>
          <w:bCs/>
          <w:sz w:val="28"/>
          <w:szCs w:val="28"/>
          <w:u w:val="single"/>
        </w:rPr>
        <w:lastRenderedPageBreak/>
        <w:t>APPENDIX</w:t>
      </w:r>
    </w:p>
    <w:p w14:paraId="2223C7CB" w14:textId="77777777" w:rsidR="001659B3" w:rsidRPr="001659B3" w:rsidRDefault="00000000" w:rsidP="008E3890">
      <w:pPr>
        <w:spacing w:line="360" w:lineRule="auto"/>
        <w:rPr>
          <w:sz w:val="24"/>
          <w:szCs w:val="24"/>
        </w:rPr>
      </w:pPr>
      <w:r w:rsidRPr="001659B3">
        <w:rPr>
          <w:b/>
          <w:bCs/>
          <w:sz w:val="24"/>
          <w:szCs w:val="24"/>
        </w:rPr>
        <w:t xml:space="preserve">Appendix </w:t>
      </w:r>
      <w:r w:rsidR="00B34E2A">
        <w:rPr>
          <w:b/>
          <w:bCs/>
          <w:sz w:val="24"/>
          <w:szCs w:val="24"/>
        </w:rPr>
        <w:t>5.</w:t>
      </w:r>
      <w:r w:rsidRPr="001659B3">
        <w:rPr>
          <w:b/>
          <w:bCs/>
          <w:sz w:val="24"/>
          <w:szCs w:val="24"/>
        </w:rPr>
        <w:t>1</w:t>
      </w:r>
      <w:r w:rsidRPr="001659B3">
        <w:rPr>
          <w:sz w:val="24"/>
          <w:szCs w:val="24"/>
        </w:rPr>
        <w:t xml:space="preserve">: </w:t>
      </w:r>
      <w:r w:rsidRPr="00BF3EF6">
        <w:rPr>
          <w:i/>
          <w:iCs/>
          <w:sz w:val="24"/>
          <w:szCs w:val="24"/>
        </w:rPr>
        <w:t>BRUMS raw data collated for indoor exercise session</w:t>
      </w:r>
      <w:r w:rsidRPr="001659B3">
        <w:rPr>
          <w:sz w:val="24"/>
          <w:szCs w:val="24"/>
        </w:rPr>
        <w:t>.</w:t>
      </w:r>
    </w:p>
    <w:tbl>
      <w:tblPr>
        <w:tblW w:w="5000" w:type="pct"/>
        <w:tblLook w:val="04A0" w:firstRow="1" w:lastRow="0" w:firstColumn="1" w:lastColumn="0" w:noHBand="0" w:noVBand="1"/>
      </w:tblPr>
      <w:tblGrid>
        <w:gridCol w:w="895"/>
        <w:gridCol w:w="679"/>
        <w:gridCol w:w="734"/>
        <w:gridCol w:w="664"/>
        <w:gridCol w:w="729"/>
        <w:gridCol w:w="745"/>
        <w:gridCol w:w="702"/>
        <w:gridCol w:w="625"/>
        <w:gridCol w:w="679"/>
        <w:gridCol w:w="609"/>
        <w:gridCol w:w="674"/>
        <w:gridCol w:w="691"/>
        <w:gridCol w:w="647"/>
      </w:tblGrid>
      <w:tr w:rsidR="008B339C" w14:paraId="2A09A234" w14:textId="77777777" w:rsidTr="001659B3">
        <w:trPr>
          <w:trHeight w:val="300"/>
        </w:trPr>
        <w:tc>
          <w:tcPr>
            <w:tcW w:w="540" w:type="pct"/>
            <w:tcBorders>
              <w:top w:val="nil"/>
              <w:left w:val="nil"/>
              <w:bottom w:val="nil"/>
              <w:right w:val="nil"/>
            </w:tcBorders>
            <w:shd w:val="clear" w:color="auto" w:fill="auto"/>
            <w:noWrap/>
            <w:vAlign w:val="bottom"/>
            <w:hideMark/>
          </w:tcPr>
          <w:p w14:paraId="51B478C2"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 xml:space="preserve">Participant </w:t>
            </w:r>
          </w:p>
        </w:tc>
        <w:tc>
          <w:tcPr>
            <w:tcW w:w="370" w:type="pct"/>
            <w:tcBorders>
              <w:top w:val="nil"/>
              <w:left w:val="nil"/>
              <w:bottom w:val="nil"/>
              <w:right w:val="nil"/>
            </w:tcBorders>
            <w:shd w:val="clear" w:color="auto" w:fill="auto"/>
            <w:noWrap/>
            <w:vAlign w:val="bottom"/>
            <w:hideMark/>
          </w:tcPr>
          <w:p w14:paraId="1389854B" w14:textId="77777777" w:rsidR="00CB3EDD"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Anger Before</w:t>
            </w:r>
          </w:p>
        </w:tc>
        <w:tc>
          <w:tcPr>
            <w:tcW w:w="400" w:type="pct"/>
            <w:tcBorders>
              <w:top w:val="nil"/>
              <w:left w:val="nil"/>
              <w:bottom w:val="nil"/>
              <w:right w:val="nil"/>
            </w:tcBorders>
            <w:shd w:val="clear" w:color="auto" w:fill="auto"/>
            <w:noWrap/>
            <w:vAlign w:val="bottom"/>
            <w:hideMark/>
          </w:tcPr>
          <w:p w14:paraId="1DCB476B" w14:textId="77777777" w:rsidR="00CB3EDD" w:rsidRPr="00F771BE" w:rsidRDefault="00000000" w:rsidP="004439FA">
            <w:pPr>
              <w:spacing w:after="0" w:line="240" w:lineRule="auto"/>
              <w:rPr>
                <w:rFonts w:eastAsia="Times New Roman" w:cstheme="minorHAnsi"/>
                <w:b/>
                <w:bCs/>
                <w:color w:val="366092"/>
                <w:sz w:val="14"/>
                <w:szCs w:val="14"/>
                <w:lang w:eastAsia="en-GB"/>
              </w:rPr>
            </w:pPr>
            <w:proofErr w:type="spellStart"/>
            <w:r w:rsidRPr="00F771BE">
              <w:rPr>
                <w:rFonts w:eastAsia="Times New Roman" w:cstheme="minorHAnsi"/>
                <w:b/>
                <w:bCs/>
                <w:color w:val="366092"/>
                <w:sz w:val="14"/>
                <w:szCs w:val="14"/>
                <w:lang w:eastAsia="en-GB"/>
              </w:rPr>
              <w:t>Confus</w:t>
            </w:r>
            <w:proofErr w:type="spellEnd"/>
            <w:r w:rsidRPr="00F771BE">
              <w:rPr>
                <w:rFonts w:eastAsia="Times New Roman" w:cstheme="minorHAnsi"/>
                <w:b/>
                <w:bCs/>
                <w:color w:val="366092"/>
                <w:sz w:val="14"/>
                <w:szCs w:val="14"/>
                <w:lang w:eastAsia="en-GB"/>
              </w:rPr>
              <w:t>. Before</w:t>
            </w:r>
          </w:p>
        </w:tc>
        <w:tc>
          <w:tcPr>
            <w:tcW w:w="362" w:type="pct"/>
            <w:tcBorders>
              <w:top w:val="nil"/>
              <w:left w:val="nil"/>
              <w:bottom w:val="nil"/>
              <w:right w:val="nil"/>
            </w:tcBorders>
            <w:shd w:val="clear" w:color="auto" w:fill="auto"/>
            <w:noWrap/>
            <w:vAlign w:val="bottom"/>
            <w:hideMark/>
          </w:tcPr>
          <w:p w14:paraId="1A7F9E0D" w14:textId="77777777" w:rsidR="00CB3EDD" w:rsidRPr="00F771BE" w:rsidRDefault="00000000" w:rsidP="004439FA">
            <w:pPr>
              <w:spacing w:after="0" w:line="240" w:lineRule="auto"/>
              <w:rPr>
                <w:rFonts w:eastAsia="Times New Roman" w:cstheme="minorHAnsi"/>
                <w:b/>
                <w:bCs/>
                <w:color w:val="366092"/>
                <w:sz w:val="14"/>
                <w:szCs w:val="14"/>
                <w:lang w:eastAsia="en-GB"/>
              </w:rPr>
            </w:pPr>
            <w:proofErr w:type="spellStart"/>
            <w:r w:rsidRPr="00F771BE">
              <w:rPr>
                <w:rFonts w:eastAsia="Times New Roman" w:cstheme="minorHAnsi"/>
                <w:b/>
                <w:bCs/>
                <w:color w:val="366092"/>
                <w:sz w:val="14"/>
                <w:szCs w:val="14"/>
                <w:lang w:eastAsia="en-GB"/>
              </w:rPr>
              <w:t>Depr</w:t>
            </w:r>
            <w:proofErr w:type="spellEnd"/>
            <w:r w:rsidRPr="00F771BE">
              <w:rPr>
                <w:rFonts w:eastAsia="Times New Roman" w:cstheme="minorHAnsi"/>
                <w:b/>
                <w:bCs/>
                <w:color w:val="366092"/>
                <w:sz w:val="14"/>
                <w:szCs w:val="14"/>
                <w:lang w:eastAsia="en-GB"/>
              </w:rPr>
              <w:t xml:space="preserve">. Before </w:t>
            </w:r>
          </w:p>
        </w:tc>
        <w:tc>
          <w:tcPr>
            <w:tcW w:w="397" w:type="pct"/>
            <w:tcBorders>
              <w:top w:val="nil"/>
              <w:left w:val="nil"/>
              <w:bottom w:val="nil"/>
              <w:right w:val="nil"/>
            </w:tcBorders>
            <w:shd w:val="clear" w:color="auto" w:fill="auto"/>
            <w:noWrap/>
            <w:vAlign w:val="bottom"/>
            <w:hideMark/>
          </w:tcPr>
          <w:p w14:paraId="2CDF2BD2" w14:textId="77777777" w:rsidR="00CB3EDD"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Fatigue Before</w:t>
            </w:r>
          </w:p>
        </w:tc>
        <w:tc>
          <w:tcPr>
            <w:tcW w:w="406" w:type="pct"/>
            <w:tcBorders>
              <w:top w:val="nil"/>
              <w:left w:val="nil"/>
              <w:bottom w:val="nil"/>
              <w:right w:val="nil"/>
            </w:tcBorders>
            <w:shd w:val="clear" w:color="auto" w:fill="auto"/>
            <w:noWrap/>
            <w:vAlign w:val="bottom"/>
            <w:hideMark/>
          </w:tcPr>
          <w:p w14:paraId="08A0DBA1" w14:textId="77777777" w:rsidR="00CB3EDD"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Tension Before</w:t>
            </w:r>
          </w:p>
        </w:tc>
        <w:tc>
          <w:tcPr>
            <w:tcW w:w="383" w:type="pct"/>
            <w:tcBorders>
              <w:top w:val="nil"/>
              <w:left w:val="nil"/>
              <w:bottom w:val="nil"/>
              <w:right w:val="nil"/>
            </w:tcBorders>
            <w:shd w:val="clear" w:color="auto" w:fill="auto"/>
            <w:noWrap/>
            <w:vAlign w:val="bottom"/>
            <w:hideMark/>
          </w:tcPr>
          <w:p w14:paraId="1E1655C7" w14:textId="77777777" w:rsidR="00CB3EDD"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Vigour Before</w:t>
            </w:r>
          </w:p>
        </w:tc>
        <w:tc>
          <w:tcPr>
            <w:tcW w:w="341" w:type="pct"/>
            <w:tcBorders>
              <w:top w:val="nil"/>
              <w:left w:val="nil"/>
              <w:bottom w:val="nil"/>
              <w:right w:val="nil"/>
            </w:tcBorders>
            <w:shd w:val="clear" w:color="auto" w:fill="auto"/>
            <w:noWrap/>
            <w:vAlign w:val="bottom"/>
            <w:hideMark/>
          </w:tcPr>
          <w:p w14:paraId="59E5862A" w14:textId="77777777" w:rsidR="00CB3EDD"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Anger After</w:t>
            </w:r>
          </w:p>
        </w:tc>
        <w:tc>
          <w:tcPr>
            <w:tcW w:w="370" w:type="pct"/>
            <w:tcBorders>
              <w:top w:val="nil"/>
              <w:left w:val="nil"/>
              <w:bottom w:val="nil"/>
              <w:right w:val="nil"/>
            </w:tcBorders>
            <w:shd w:val="clear" w:color="auto" w:fill="auto"/>
            <w:noWrap/>
            <w:vAlign w:val="bottom"/>
            <w:hideMark/>
          </w:tcPr>
          <w:p w14:paraId="5558CF0D" w14:textId="77777777" w:rsidR="00CB3EDD" w:rsidRPr="00F771BE" w:rsidRDefault="00000000" w:rsidP="004439FA">
            <w:pPr>
              <w:spacing w:after="0" w:line="240" w:lineRule="auto"/>
              <w:rPr>
                <w:rFonts w:eastAsia="Times New Roman" w:cstheme="minorHAnsi"/>
                <w:b/>
                <w:bCs/>
                <w:color w:val="000000"/>
                <w:sz w:val="14"/>
                <w:szCs w:val="14"/>
                <w:lang w:eastAsia="en-GB"/>
              </w:rPr>
            </w:pPr>
            <w:proofErr w:type="spellStart"/>
            <w:r w:rsidRPr="00F771BE">
              <w:rPr>
                <w:rFonts w:eastAsia="Times New Roman" w:cstheme="minorHAnsi"/>
                <w:b/>
                <w:bCs/>
                <w:color w:val="000000"/>
                <w:sz w:val="14"/>
                <w:szCs w:val="14"/>
                <w:lang w:eastAsia="en-GB"/>
              </w:rPr>
              <w:t>Confus</w:t>
            </w:r>
            <w:proofErr w:type="spellEnd"/>
            <w:r w:rsidRPr="00F771BE">
              <w:rPr>
                <w:rFonts w:eastAsia="Times New Roman" w:cstheme="minorHAnsi"/>
                <w:b/>
                <w:bCs/>
                <w:color w:val="000000"/>
                <w:sz w:val="14"/>
                <w:szCs w:val="14"/>
                <w:lang w:eastAsia="en-GB"/>
              </w:rPr>
              <w:t>. After</w:t>
            </w:r>
          </w:p>
        </w:tc>
        <w:tc>
          <w:tcPr>
            <w:tcW w:w="332" w:type="pct"/>
            <w:tcBorders>
              <w:top w:val="nil"/>
              <w:left w:val="nil"/>
              <w:bottom w:val="nil"/>
              <w:right w:val="nil"/>
            </w:tcBorders>
            <w:shd w:val="clear" w:color="auto" w:fill="auto"/>
            <w:noWrap/>
            <w:vAlign w:val="bottom"/>
            <w:hideMark/>
          </w:tcPr>
          <w:p w14:paraId="4B0BFEBD" w14:textId="77777777" w:rsidR="00CB3EDD" w:rsidRPr="00F771BE" w:rsidRDefault="00000000" w:rsidP="004439FA">
            <w:pPr>
              <w:spacing w:after="0" w:line="240" w:lineRule="auto"/>
              <w:rPr>
                <w:rFonts w:eastAsia="Times New Roman" w:cstheme="minorHAnsi"/>
                <w:b/>
                <w:bCs/>
                <w:color w:val="000000"/>
                <w:sz w:val="14"/>
                <w:szCs w:val="14"/>
                <w:lang w:eastAsia="en-GB"/>
              </w:rPr>
            </w:pPr>
            <w:proofErr w:type="spellStart"/>
            <w:r w:rsidRPr="00F771BE">
              <w:rPr>
                <w:rFonts w:eastAsia="Times New Roman" w:cstheme="minorHAnsi"/>
                <w:b/>
                <w:bCs/>
                <w:color w:val="000000"/>
                <w:sz w:val="14"/>
                <w:szCs w:val="14"/>
                <w:lang w:eastAsia="en-GB"/>
              </w:rPr>
              <w:t>Depr</w:t>
            </w:r>
            <w:proofErr w:type="spellEnd"/>
            <w:r w:rsidRPr="00F771BE">
              <w:rPr>
                <w:rFonts w:eastAsia="Times New Roman" w:cstheme="minorHAnsi"/>
                <w:b/>
                <w:bCs/>
                <w:color w:val="000000"/>
                <w:sz w:val="14"/>
                <w:szCs w:val="14"/>
                <w:lang w:eastAsia="en-GB"/>
              </w:rPr>
              <w:t>. After</w:t>
            </w:r>
          </w:p>
        </w:tc>
        <w:tc>
          <w:tcPr>
            <w:tcW w:w="368" w:type="pct"/>
            <w:tcBorders>
              <w:top w:val="nil"/>
              <w:left w:val="nil"/>
              <w:bottom w:val="nil"/>
              <w:right w:val="nil"/>
            </w:tcBorders>
            <w:shd w:val="clear" w:color="auto" w:fill="auto"/>
            <w:noWrap/>
            <w:vAlign w:val="bottom"/>
            <w:hideMark/>
          </w:tcPr>
          <w:p w14:paraId="26386A69" w14:textId="77777777" w:rsidR="00CB3EDD"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Fatigue After</w:t>
            </w:r>
          </w:p>
        </w:tc>
        <w:tc>
          <w:tcPr>
            <w:tcW w:w="377" w:type="pct"/>
            <w:tcBorders>
              <w:top w:val="nil"/>
              <w:left w:val="nil"/>
              <w:bottom w:val="nil"/>
              <w:right w:val="nil"/>
            </w:tcBorders>
            <w:shd w:val="clear" w:color="auto" w:fill="auto"/>
            <w:noWrap/>
            <w:vAlign w:val="bottom"/>
            <w:hideMark/>
          </w:tcPr>
          <w:p w14:paraId="5D56F823" w14:textId="77777777" w:rsidR="00CB3EDD"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Tension After</w:t>
            </w:r>
          </w:p>
        </w:tc>
        <w:tc>
          <w:tcPr>
            <w:tcW w:w="353" w:type="pct"/>
            <w:tcBorders>
              <w:top w:val="nil"/>
              <w:left w:val="nil"/>
              <w:bottom w:val="nil"/>
              <w:right w:val="nil"/>
            </w:tcBorders>
            <w:shd w:val="clear" w:color="auto" w:fill="auto"/>
            <w:noWrap/>
            <w:vAlign w:val="bottom"/>
            <w:hideMark/>
          </w:tcPr>
          <w:p w14:paraId="6C7A472E" w14:textId="77777777" w:rsidR="00CB3EDD"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Vigour After</w:t>
            </w:r>
          </w:p>
        </w:tc>
      </w:tr>
      <w:tr w:rsidR="008B339C" w14:paraId="7BD11900" w14:textId="77777777" w:rsidTr="001659B3">
        <w:trPr>
          <w:trHeight w:val="391"/>
        </w:trPr>
        <w:tc>
          <w:tcPr>
            <w:tcW w:w="540" w:type="pct"/>
            <w:tcBorders>
              <w:top w:val="nil"/>
              <w:left w:val="nil"/>
              <w:bottom w:val="nil"/>
              <w:right w:val="nil"/>
            </w:tcBorders>
            <w:shd w:val="clear" w:color="auto" w:fill="auto"/>
            <w:noWrap/>
            <w:vAlign w:val="bottom"/>
            <w:hideMark/>
          </w:tcPr>
          <w:p w14:paraId="4EA06D59"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w:t>
            </w:r>
          </w:p>
        </w:tc>
        <w:tc>
          <w:tcPr>
            <w:tcW w:w="3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FBB9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400" w:type="pct"/>
            <w:tcBorders>
              <w:top w:val="single" w:sz="4" w:space="0" w:color="auto"/>
              <w:left w:val="nil"/>
              <w:bottom w:val="single" w:sz="4" w:space="0" w:color="auto"/>
              <w:right w:val="single" w:sz="4" w:space="0" w:color="auto"/>
            </w:tcBorders>
            <w:shd w:val="clear" w:color="auto" w:fill="auto"/>
            <w:noWrap/>
            <w:vAlign w:val="bottom"/>
            <w:hideMark/>
          </w:tcPr>
          <w:p w14:paraId="541D261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62" w:type="pct"/>
            <w:tcBorders>
              <w:top w:val="single" w:sz="4" w:space="0" w:color="auto"/>
              <w:left w:val="nil"/>
              <w:bottom w:val="single" w:sz="4" w:space="0" w:color="auto"/>
              <w:right w:val="single" w:sz="4" w:space="0" w:color="auto"/>
            </w:tcBorders>
            <w:shd w:val="clear" w:color="auto" w:fill="auto"/>
            <w:noWrap/>
            <w:vAlign w:val="bottom"/>
            <w:hideMark/>
          </w:tcPr>
          <w:p w14:paraId="7D4A1E4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w:t>
            </w:r>
          </w:p>
        </w:tc>
        <w:tc>
          <w:tcPr>
            <w:tcW w:w="397" w:type="pct"/>
            <w:tcBorders>
              <w:top w:val="single" w:sz="4" w:space="0" w:color="auto"/>
              <w:left w:val="nil"/>
              <w:bottom w:val="single" w:sz="4" w:space="0" w:color="auto"/>
              <w:right w:val="single" w:sz="4" w:space="0" w:color="auto"/>
            </w:tcBorders>
            <w:shd w:val="clear" w:color="auto" w:fill="auto"/>
            <w:noWrap/>
            <w:vAlign w:val="bottom"/>
            <w:hideMark/>
          </w:tcPr>
          <w:p w14:paraId="1F78B4A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406" w:type="pct"/>
            <w:tcBorders>
              <w:top w:val="single" w:sz="4" w:space="0" w:color="auto"/>
              <w:left w:val="nil"/>
              <w:bottom w:val="single" w:sz="4" w:space="0" w:color="auto"/>
              <w:right w:val="single" w:sz="4" w:space="0" w:color="auto"/>
            </w:tcBorders>
            <w:shd w:val="clear" w:color="auto" w:fill="auto"/>
            <w:noWrap/>
            <w:vAlign w:val="bottom"/>
            <w:hideMark/>
          </w:tcPr>
          <w:p w14:paraId="74B663B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383" w:type="pct"/>
            <w:tcBorders>
              <w:top w:val="single" w:sz="4" w:space="0" w:color="auto"/>
              <w:left w:val="nil"/>
              <w:bottom w:val="single" w:sz="4" w:space="0" w:color="auto"/>
              <w:right w:val="single" w:sz="4" w:space="0" w:color="auto"/>
            </w:tcBorders>
            <w:shd w:val="clear" w:color="auto" w:fill="auto"/>
            <w:noWrap/>
            <w:vAlign w:val="bottom"/>
            <w:hideMark/>
          </w:tcPr>
          <w:p w14:paraId="141C84E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41" w:type="pct"/>
            <w:tcBorders>
              <w:top w:val="single" w:sz="4" w:space="0" w:color="auto"/>
              <w:left w:val="nil"/>
              <w:bottom w:val="single" w:sz="4" w:space="0" w:color="auto"/>
              <w:right w:val="single" w:sz="4" w:space="0" w:color="auto"/>
            </w:tcBorders>
            <w:shd w:val="clear" w:color="auto" w:fill="auto"/>
            <w:noWrap/>
            <w:vAlign w:val="bottom"/>
            <w:hideMark/>
          </w:tcPr>
          <w:p w14:paraId="2522691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70" w:type="pct"/>
            <w:tcBorders>
              <w:top w:val="single" w:sz="4" w:space="0" w:color="auto"/>
              <w:left w:val="nil"/>
              <w:bottom w:val="single" w:sz="4" w:space="0" w:color="auto"/>
              <w:right w:val="single" w:sz="4" w:space="0" w:color="auto"/>
            </w:tcBorders>
            <w:shd w:val="clear" w:color="auto" w:fill="auto"/>
            <w:noWrap/>
            <w:vAlign w:val="bottom"/>
            <w:hideMark/>
          </w:tcPr>
          <w:p w14:paraId="3427019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32" w:type="pct"/>
            <w:tcBorders>
              <w:top w:val="single" w:sz="4" w:space="0" w:color="auto"/>
              <w:left w:val="nil"/>
              <w:bottom w:val="single" w:sz="4" w:space="0" w:color="auto"/>
              <w:right w:val="single" w:sz="4" w:space="0" w:color="auto"/>
            </w:tcBorders>
            <w:shd w:val="clear" w:color="auto" w:fill="auto"/>
            <w:noWrap/>
            <w:vAlign w:val="bottom"/>
            <w:hideMark/>
          </w:tcPr>
          <w:p w14:paraId="577483A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68" w:type="pct"/>
            <w:tcBorders>
              <w:top w:val="single" w:sz="4" w:space="0" w:color="auto"/>
              <w:left w:val="nil"/>
              <w:bottom w:val="single" w:sz="4" w:space="0" w:color="auto"/>
              <w:right w:val="single" w:sz="4" w:space="0" w:color="auto"/>
            </w:tcBorders>
            <w:shd w:val="clear" w:color="auto" w:fill="auto"/>
            <w:noWrap/>
            <w:vAlign w:val="bottom"/>
            <w:hideMark/>
          </w:tcPr>
          <w:p w14:paraId="2BEA6A7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c>
          <w:tcPr>
            <w:tcW w:w="377" w:type="pct"/>
            <w:tcBorders>
              <w:top w:val="single" w:sz="4" w:space="0" w:color="auto"/>
              <w:left w:val="nil"/>
              <w:bottom w:val="single" w:sz="4" w:space="0" w:color="auto"/>
              <w:right w:val="single" w:sz="4" w:space="0" w:color="auto"/>
            </w:tcBorders>
            <w:shd w:val="clear" w:color="auto" w:fill="auto"/>
            <w:noWrap/>
            <w:vAlign w:val="bottom"/>
            <w:hideMark/>
          </w:tcPr>
          <w:p w14:paraId="5B02384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53" w:type="pct"/>
            <w:tcBorders>
              <w:top w:val="single" w:sz="4" w:space="0" w:color="auto"/>
              <w:left w:val="nil"/>
              <w:bottom w:val="single" w:sz="4" w:space="0" w:color="auto"/>
              <w:right w:val="single" w:sz="4" w:space="0" w:color="auto"/>
            </w:tcBorders>
            <w:shd w:val="clear" w:color="auto" w:fill="auto"/>
            <w:noWrap/>
            <w:vAlign w:val="bottom"/>
            <w:hideMark/>
          </w:tcPr>
          <w:p w14:paraId="7F36FE9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r>
      <w:tr w:rsidR="008B339C" w14:paraId="099F11AF" w14:textId="77777777" w:rsidTr="001659B3">
        <w:trPr>
          <w:trHeight w:val="391"/>
        </w:trPr>
        <w:tc>
          <w:tcPr>
            <w:tcW w:w="540" w:type="pct"/>
            <w:tcBorders>
              <w:top w:val="nil"/>
              <w:left w:val="nil"/>
              <w:bottom w:val="nil"/>
              <w:right w:val="nil"/>
            </w:tcBorders>
            <w:shd w:val="clear" w:color="auto" w:fill="auto"/>
            <w:noWrap/>
            <w:vAlign w:val="bottom"/>
            <w:hideMark/>
          </w:tcPr>
          <w:p w14:paraId="1FB91FD8"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2</w:t>
            </w:r>
          </w:p>
        </w:tc>
        <w:tc>
          <w:tcPr>
            <w:tcW w:w="370" w:type="pct"/>
            <w:tcBorders>
              <w:top w:val="nil"/>
              <w:left w:val="single" w:sz="4" w:space="0" w:color="auto"/>
              <w:bottom w:val="single" w:sz="4" w:space="0" w:color="auto"/>
              <w:right w:val="single" w:sz="4" w:space="0" w:color="auto"/>
            </w:tcBorders>
            <w:shd w:val="clear" w:color="auto" w:fill="auto"/>
            <w:noWrap/>
            <w:vAlign w:val="center"/>
            <w:hideMark/>
          </w:tcPr>
          <w:p w14:paraId="1C076B4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400" w:type="pct"/>
            <w:tcBorders>
              <w:top w:val="nil"/>
              <w:left w:val="nil"/>
              <w:bottom w:val="single" w:sz="4" w:space="0" w:color="auto"/>
              <w:right w:val="single" w:sz="4" w:space="0" w:color="auto"/>
            </w:tcBorders>
            <w:shd w:val="clear" w:color="auto" w:fill="auto"/>
            <w:noWrap/>
            <w:vAlign w:val="center"/>
            <w:hideMark/>
          </w:tcPr>
          <w:p w14:paraId="63AB330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362" w:type="pct"/>
            <w:tcBorders>
              <w:top w:val="nil"/>
              <w:left w:val="nil"/>
              <w:bottom w:val="single" w:sz="4" w:space="0" w:color="auto"/>
              <w:right w:val="single" w:sz="4" w:space="0" w:color="auto"/>
            </w:tcBorders>
            <w:shd w:val="clear" w:color="auto" w:fill="auto"/>
            <w:noWrap/>
            <w:vAlign w:val="center"/>
            <w:hideMark/>
          </w:tcPr>
          <w:p w14:paraId="39D22C4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97" w:type="pct"/>
            <w:tcBorders>
              <w:top w:val="nil"/>
              <w:left w:val="nil"/>
              <w:bottom w:val="single" w:sz="4" w:space="0" w:color="auto"/>
              <w:right w:val="single" w:sz="4" w:space="0" w:color="auto"/>
            </w:tcBorders>
            <w:shd w:val="clear" w:color="auto" w:fill="auto"/>
            <w:noWrap/>
            <w:vAlign w:val="center"/>
            <w:hideMark/>
          </w:tcPr>
          <w:p w14:paraId="4EFA50C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406" w:type="pct"/>
            <w:tcBorders>
              <w:top w:val="nil"/>
              <w:left w:val="nil"/>
              <w:bottom w:val="single" w:sz="4" w:space="0" w:color="auto"/>
              <w:right w:val="single" w:sz="4" w:space="0" w:color="auto"/>
            </w:tcBorders>
            <w:shd w:val="clear" w:color="auto" w:fill="auto"/>
            <w:noWrap/>
            <w:vAlign w:val="center"/>
            <w:hideMark/>
          </w:tcPr>
          <w:p w14:paraId="73F8BA3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83" w:type="pct"/>
            <w:tcBorders>
              <w:top w:val="nil"/>
              <w:left w:val="nil"/>
              <w:bottom w:val="single" w:sz="4" w:space="0" w:color="auto"/>
              <w:right w:val="single" w:sz="4" w:space="0" w:color="auto"/>
            </w:tcBorders>
            <w:shd w:val="clear" w:color="auto" w:fill="auto"/>
            <w:noWrap/>
            <w:vAlign w:val="center"/>
            <w:hideMark/>
          </w:tcPr>
          <w:p w14:paraId="280D332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41" w:type="pct"/>
            <w:tcBorders>
              <w:top w:val="nil"/>
              <w:left w:val="nil"/>
              <w:bottom w:val="single" w:sz="4" w:space="0" w:color="auto"/>
              <w:right w:val="single" w:sz="4" w:space="0" w:color="auto"/>
            </w:tcBorders>
            <w:shd w:val="clear" w:color="auto" w:fill="auto"/>
            <w:noWrap/>
            <w:vAlign w:val="center"/>
            <w:hideMark/>
          </w:tcPr>
          <w:p w14:paraId="1D70A1E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center"/>
            <w:hideMark/>
          </w:tcPr>
          <w:p w14:paraId="05001E5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32" w:type="pct"/>
            <w:tcBorders>
              <w:top w:val="nil"/>
              <w:left w:val="nil"/>
              <w:bottom w:val="single" w:sz="4" w:space="0" w:color="auto"/>
              <w:right w:val="single" w:sz="4" w:space="0" w:color="auto"/>
            </w:tcBorders>
            <w:shd w:val="clear" w:color="auto" w:fill="auto"/>
            <w:noWrap/>
            <w:vAlign w:val="center"/>
            <w:hideMark/>
          </w:tcPr>
          <w:p w14:paraId="7098E05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68" w:type="pct"/>
            <w:tcBorders>
              <w:top w:val="nil"/>
              <w:left w:val="nil"/>
              <w:bottom w:val="single" w:sz="4" w:space="0" w:color="auto"/>
              <w:right w:val="single" w:sz="4" w:space="0" w:color="auto"/>
            </w:tcBorders>
            <w:shd w:val="clear" w:color="auto" w:fill="auto"/>
            <w:noWrap/>
            <w:vAlign w:val="center"/>
            <w:hideMark/>
          </w:tcPr>
          <w:p w14:paraId="33E4848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77" w:type="pct"/>
            <w:tcBorders>
              <w:top w:val="nil"/>
              <w:left w:val="nil"/>
              <w:bottom w:val="single" w:sz="4" w:space="0" w:color="auto"/>
              <w:right w:val="single" w:sz="4" w:space="0" w:color="auto"/>
            </w:tcBorders>
            <w:shd w:val="clear" w:color="auto" w:fill="auto"/>
            <w:noWrap/>
            <w:vAlign w:val="center"/>
            <w:hideMark/>
          </w:tcPr>
          <w:p w14:paraId="60BC73E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53" w:type="pct"/>
            <w:tcBorders>
              <w:top w:val="nil"/>
              <w:left w:val="nil"/>
              <w:bottom w:val="single" w:sz="4" w:space="0" w:color="auto"/>
              <w:right w:val="single" w:sz="4" w:space="0" w:color="auto"/>
            </w:tcBorders>
            <w:shd w:val="clear" w:color="auto" w:fill="auto"/>
            <w:noWrap/>
            <w:vAlign w:val="center"/>
            <w:hideMark/>
          </w:tcPr>
          <w:p w14:paraId="38B818E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r>
      <w:tr w:rsidR="008B339C" w14:paraId="01B78EBF" w14:textId="77777777" w:rsidTr="001659B3">
        <w:trPr>
          <w:trHeight w:val="391"/>
        </w:trPr>
        <w:tc>
          <w:tcPr>
            <w:tcW w:w="540" w:type="pct"/>
            <w:tcBorders>
              <w:top w:val="nil"/>
              <w:left w:val="nil"/>
              <w:bottom w:val="nil"/>
              <w:right w:val="nil"/>
            </w:tcBorders>
            <w:shd w:val="clear" w:color="auto" w:fill="auto"/>
            <w:noWrap/>
            <w:vAlign w:val="bottom"/>
            <w:hideMark/>
          </w:tcPr>
          <w:p w14:paraId="367624EA"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3</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D7303A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400" w:type="pct"/>
            <w:tcBorders>
              <w:top w:val="nil"/>
              <w:left w:val="nil"/>
              <w:bottom w:val="single" w:sz="4" w:space="0" w:color="auto"/>
              <w:right w:val="single" w:sz="4" w:space="0" w:color="auto"/>
            </w:tcBorders>
            <w:shd w:val="clear" w:color="auto" w:fill="auto"/>
            <w:noWrap/>
            <w:vAlign w:val="bottom"/>
            <w:hideMark/>
          </w:tcPr>
          <w:p w14:paraId="705F943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62" w:type="pct"/>
            <w:tcBorders>
              <w:top w:val="nil"/>
              <w:left w:val="nil"/>
              <w:bottom w:val="single" w:sz="4" w:space="0" w:color="auto"/>
              <w:right w:val="single" w:sz="4" w:space="0" w:color="auto"/>
            </w:tcBorders>
            <w:shd w:val="clear" w:color="auto" w:fill="auto"/>
            <w:noWrap/>
            <w:vAlign w:val="bottom"/>
            <w:hideMark/>
          </w:tcPr>
          <w:p w14:paraId="1DC6536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97" w:type="pct"/>
            <w:tcBorders>
              <w:top w:val="nil"/>
              <w:left w:val="nil"/>
              <w:bottom w:val="single" w:sz="4" w:space="0" w:color="auto"/>
              <w:right w:val="single" w:sz="4" w:space="0" w:color="auto"/>
            </w:tcBorders>
            <w:shd w:val="clear" w:color="auto" w:fill="auto"/>
            <w:noWrap/>
            <w:vAlign w:val="bottom"/>
            <w:hideMark/>
          </w:tcPr>
          <w:p w14:paraId="5C7A8AA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406" w:type="pct"/>
            <w:tcBorders>
              <w:top w:val="nil"/>
              <w:left w:val="nil"/>
              <w:bottom w:val="single" w:sz="4" w:space="0" w:color="auto"/>
              <w:right w:val="single" w:sz="4" w:space="0" w:color="auto"/>
            </w:tcBorders>
            <w:shd w:val="clear" w:color="auto" w:fill="auto"/>
            <w:noWrap/>
            <w:vAlign w:val="bottom"/>
            <w:hideMark/>
          </w:tcPr>
          <w:p w14:paraId="6425382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83" w:type="pct"/>
            <w:tcBorders>
              <w:top w:val="nil"/>
              <w:left w:val="nil"/>
              <w:bottom w:val="single" w:sz="4" w:space="0" w:color="auto"/>
              <w:right w:val="single" w:sz="4" w:space="0" w:color="auto"/>
            </w:tcBorders>
            <w:shd w:val="clear" w:color="auto" w:fill="auto"/>
            <w:noWrap/>
            <w:vAlign w:val="bottom"/>
            <w:hideMark/>
          </w:tcPr>
          <w:p w14:paraId="02E7043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41" w:type="pct"/>
            <w:tcBorders>
              <w:top w:val="nil"/>
              <w:left w:val="nil"/>
              <w:bottom w:val="single" w:sz="4" w:space="0" w:color="auto"/>
              <w:right w:val="single" w:sz="4" w:space="0" w:color="auto"/>
            </w:tcBorders>
            <w:shd w:val="clear" w:color="auto" w:fill="auto"/>
            <w:noWrap/>
            <w:vAlign w:val="bottom"/>
            <w:hideMark/>
          </w:tcPr>
          <w:p w14:paraId="7399444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59DCA47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009E702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59424D5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77" w:type="pct"/>
            <w:tcBorders>
              <w:top w:val="nil"/>
              <w:left w:val="nil"/>
              <w:bottom w:val="single" w:sz="4" w:space="0" w:color="auto"/>
              <w:right w:val="single" w:sz="4" w:space="0" w:color="auto"/>
            </w:tcBorders>
            <w:shd w:val="clear" w:color="auto" w:fill="auto"/>
            <w:noWrap/>
            <w:vAlign w:val="bottom"/>
            <w:hideMark/>
          </w:tcPr>
          <w:p w14:paraId="5F9E822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53" w:type="pct"/>
            <w:tcBorders>
              <w:top w:val="nil"/>
              <w:left w:val="nil"/>
              <w:bottom w:val="single" w:sz="4" w:space="0" w:color="auto"/>
              <w:right w:val="single" w:sz="4" w:space="0" w:color="auto"/>
            </w:tcBorders>
            <w:shd w:val="clear" w:color="auto" w:fill="auto"/>
            <w:noWrap/>
            <w:vAlign w:val="bottom"/>
            <w:hideMark/>
          </w:tcPr>
          <w:p w14:paraId="5EF5407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r>
      <w:tr w:rsidR="008B339C" w14:paraId="1F8D6B00" w14:textId="77777777" w:rsidTr="001659B3">
        <w:trPr>
          <w:trHeight w:val="391"/>
        </w:trPr>
        <w:tc>
          <w:tcPr>
            <w:tcW w:w="540" w:type="pct"/>
            <w:tcBorders>
              <w:top w:val="nil"/>
              <w:left w:val="nil"/>
              <w:bottom w:val="nil"/>
              <w:right w:val="nil"/>
            </w:tcBorders>
            <w:shd w:val="clear" w:color="auto" w:fill="auto"/>
            <w:noWrap/>
            <w:vAlign w:val="bottom"/>
            <w:hideMark/>
          </w:tcPr>
          <w:p w14:paraId="79EBE39D"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4</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988010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0" w:type="pct"/>
            <w:tcBorders>
              <w:top w:val="nil"/>
              <w:left w:val="nil"/>
              <w:bottom w:val="single" w:sz="4" w:space="0" w:color="auto"/>
              <w:right w:val="single" w:sz="4" w:space="0" w:color="auto"/>
            </w:tcBorders>
            <w:shd w:val="clear" w:color="auto" w:fill="auto"/>
            <w:noWrap/>
            <w:vAlign w:val="bottom"/>
            <w:hideMark/>
          </w:tcPr>
          <w:p w14:paraId="219BAE2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62" w:type="pct"/>
            <w:tcBorders>
              <w:top w:val="nil"/>
              <w:left w:val="nil"/>
              <w:bottom w:val="single" w:sz="4" w:space="0" w:color="auto"/>
              <w:right w:val="single" w:sz="4" w:space="0" w:color="auto"/>
            </w:tcBorders>
            <w:shd w:val="clear" w:color="auto" w:fill="auto"/>
            <w:noWrap/>
            <w:vAlign w:val="bottom"/>
            <w:hideMark/>
          </w:tcPr>
          <w:p w14:paraId="6C73D9E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97" w:type="pct"/>
            <w:tcBorders>
              <w:top w:val="nil"/>
              <w:left w:val="nil"/>
              <w:bottom w:val="single" w:sz="4" w:space="0" w:color="auto"/>
              <w:right w:val="single" w:sz="4" w:space="0" w:color="auto"/>
            </w:tcBorders>
            <w:shd w:val="clear" w:color="auto" w:fill="auto"/>
            <w:noWrap/>
            <w:vAlign w:val="bottom"/>
            <w:hideMark/>
          </w:tcPr>
          <w:p w14:paraId="337AD89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406" w:type="pct"/>
            <w:tcBorders>
              <w:top w:val="nil"/>
              <w:left w:val="nil"/>
              <w:bottom w:val="single" w:sz="4" w:space="0" w:color="auto"/>
              <w:right w:val="single" w:sz="4" w:space="0" w:color="auto"/>
            </w:tcBorders>
            <w:shd w:val="clear" w:color="auto" w:fill="auto"/>
            <w:noWrap/>
            <w:vAlign w:val="bottom"/>
            <w:hideMark/>
          </w:tcPr>
          <w:p w14:paraId="0AD508A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83" w:type="pct"/>
            <w:tcBorders>
              <w:top w:val="nil"/>
              <w:left w:val="nil"/>
              <w:bottom w:val="single" w:sz="4" w:space="0" w:color="auto"/>
              <w:right w:val="single" w:sz="4" w:space="0" w:color="auto"/>
            </w:tcBorders>
            <w:shd w:val="clear" w:color="auto" w:fill="auto"/>
            <w:noWrap/>
            <w:vAlign w:val="bottom"/>
            <w:hideMark/>
          </w:tcPr>
          <w:p w14:paraId="29BAC88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41" w:type="pct"/>
            <w:tcBorders>
              <w:top w:val="nil"/>
              <w:left w:val="nil"/>
              <w:bottom w:val="single" w:sz="4" w:space="0" w:color="auto"/>
              <w:right w:val="single" w:sz="4" w:space="0" w:color="auto"/>
            </w:tcBorders>
            <w:shd w:val="clear" w:color="auto" w:fill="auto"/>
            <w:noWrap/>
            <w:vAlign w:val="bottom"/>
            <w:hideMark/>
          </w:tcPr>
          <w:p w14:paraId="7DAC1AF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4E94595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2C343B2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6ACDBA6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77" w:type="pct"/>
            <w:tcBorders>
              <w:top w:val="nil"/>
              <w:left w:val="nil"/>
              <w:bottom w:val="single" w:sz="4" w:space="0" w:color="auto"/>
              <w:right w:val="single" w:sz="4" w:space="0" w:color="auto"/>
            </w:tcBorders>
            <w:shd w:val="clear" w:color="auto" w:fill="auto"/>
            <w:noWrap/>
            <w:vAlign w:val="bottom"/>
            <w:hideMark/>
          </w:tcPr>
          <w:p w14:paraId="7175EC7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53FCAD3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r>
      <w:tr w:rsidR="008B339C" w14:paraId="0878DF65" w14:textId="77777777" w:rsidTr="001659B3">
        <w:trPr>
          <w:trHeight w:val="391"/>
        </w:trPr>
        <w:tc>
          <w:tcPr>
            <w:tcW w:w="540" w:type="pct"/>
            <w:tcBorders>
              <w:top w:val="nil"/>
              <w:left w:val="nil"/>
              <w:bottom w:val="nil"/>
              <w:right w:val="nil"/>
            </w:tcBorders>
            <w:shd w:val="clear" w:color="auto" w:fill="auto"/>
            <w:noWrap/>
            <w:vAlign w:val="bottom"/>
            <w:hideMark/>
          </w:tcPr>
          <w:p w14:paraId="0F4EA0F1"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5</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5680EB0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0" w:type="pct"/>
            <w:tcBorders>
              <w:top w:val="nil"/>
              <w:left w:val="nil"/>
              <w:bottom w:val="single" w:sz="4" w:space="0" w:color="auto"/>
              <w:right w:val="single" w:sz="4" w:space="0" w:color="auto"/>
            </w:tcBorders>
            <w:shd w:val="clear" w:color="auto" w:fill="auto"/>
            <w:noWrap/>
            <w:vAlign w:val="bottom"/>
            <w:hideMark/>
          </w:tcPr>
          <w:p w14:paraId="2AC5759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743BDF1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97" w:type="pct"/>
            <w:tcBorders>
              <w:top w:val="nil"/>
              <w:left w:val="nil"/>
              <w:bottom w:val="single" w:sz="4" w:space="0" w:color="auto"/>
              <w:right w:val="single" w:sz="4" w:space="0" w:color="auto"/>
            </w:tcBorders>
            <w:shd w:val="clear" w:color="auto" w:fill="auto"/>
            <w:noWrap/>
            <w:vAlign w:val="bottom"/>
            <w:hideMark/>
          </w:tcPr>
          <w:p w14:paraId="37EB588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6" w:type="pct"/>
            <w:tcBorders>
              <w:top w:val="nil"/>
              <w:left w:val="nil"/>
              <w:bottom w:val="single" w:sz="4" w:space="0" w:color="auto"/>
              <w:right w:val="single" w:sz="4" w:space="0" w:color="auto"/>
            </w:tcBorders>
            <w:shd w:val="clear" w:color="auto" w:fill="auto"/>
            <w:noWrap/>
            <w:vAlign w:val="bottom"/>
            <w:hideMark/>
          </w:tcPr>
          <w:p w14:paraId="5AAF98E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83" w:type="pct"/>
            <w:tcBorders>
              <w:top w:val="nil"/>
              <w:left w:val="nil"/>
              <w:bottom w:val="single" w:sz="4" w:space="0" w:color="auto"/>
              <w:right w:val="single" w:sz="4" w:space="0" w:color="auto"/>
            </w:tcBorders>
            <w:shd w:val="clear" w:color="auto" w:fill="auto"/>
            <w:noWrap/>
            <w:vAlign w:val="bottom"/>
            <w:hideMark/>
          </w:tcPr>
          <w:p w14:paraId="1D8953F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41" w:type="pct"/>
            <w:tcBorders>
              <w:top w:val="nil"/>
              <w:left w:val="nil"/>
              <w:bottom w:val="single" w:sz="4" w:space="0" w:color="auto"/>
              <w:right w:val="single" w:sz="4" w:space="0" w:color="auto"/>
            </w:tcBorders>
            <w:shd w:val="clear" w:color="auto" w:fill="auto"/>
            <w:noWrap/>
            <w:vAlign w:val="bottom"/>
            <w:hideMark/>
          </w:tcPr>
          <w:p w14:paraId="3867359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6A7F122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27E7720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750D470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7" w:type="pct"/>
            <w:tcBorders>
              <w:top w:val="nil"/>
              <w:left w:val="nil"/>
              <w:bottom w:val="single" w:sz="4" w:space="0" w:color="auto"/>
              <w:right w:val="single" w:sz="4" w:space="0" w:color="auto"/>
            </w:tcBorders>
            <w:shd w:val="clear" w:color="auto" w:fill="auto"/>
            <w:noWrap/>
            <w:vAlign w:val="bottom"/>
            <w:hideMark/>
          </w:tcPr>
          <w:p w14:paraId="196BFB3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5E91550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63B150B4" w14:textId="77777777" w:rsidTr="001659B3">
        <w:trPr>
          <w:trHeight w:val="391"/>
        </w:trPr>
        <w:tc>
          <w:tcPr>
            <w:tcW w:w="540" w:type="pct"/>
            <w:tcBorders>
              <w:top w:val="nil"/>
              <w:left w:val="nil"/>
              <w:bottom w:val="nil"/>
              <w:right w:val="nil"/>
            </w:tcBorders>
            <w:shd w:val="clear" w:color="auto" w:fill="auto"/>
            <w:noWrap/>
            <w:vAlign w:val="bottom"/>
            <w:hideMark/>
          </w:tcPr>
          <w:p w14:paraId="201EC8FC"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6</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5811343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0" w:type="pct"/>
            <w:tcBorders>
              <w:top w:val="nil"/>
              <w:left w:val="nil"/>
              <w:bottom w:val="single" w:sz="4" w:space="0" w:color="auto"/>
              <w:right w:val="single" w:sz="4" w:space="0" w:color="auto"/>
            </w:tcBorders>
            <w:shd w:val="clear" w:color="auto" w:fill="auto"/>
            <w:noWrap/>
            <w:vAlign w:val="bottom"/>
            <w:hideMark/>
          </w:tcPr>
          <w:p w14:paraId="270D764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362" w:type="pct"/>
            <w:tcBorders>
              <w:top w:val="nil"/>
              <w:left w:val="nil"/>
              <w:bottom w:val="single" w:sz="4" w:space="0" w:color="auto"/>
              <w:right w:val="single" w:sz="4" w:space="0" w:color="auto"/>
            </w:tcBorders>
            <w:shd w:val="clear" w:color="auto" w:fill="auto"/>
            <w:noWrap/>
            <w:vAlign w:val="bottom"/>
            <w:hideMark/>
          </w:tcPr>
          <w:p w14:paraId="4A7E65A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97" w:type="pct"/>
            <w:tcBorders>
              <w:top w:val="nil"/>
              <w:left w:val="nil"/>
              <w:bottom w:val="single" w:sz="4" w:space="0" w:color="auto"/>
              <w:right w:val="single" w:sz="4" w:space="0" w:color="auto"/>
            </w:tcBorders>
            <w:shd w:val="clear" w:color="auto" w:fill="auto"/>
            <w:noWrap/>
            <w:vAlign w:val="bottom"/>
            <w:hideMark/>
          </w:tcPr>
          <w:p w14:paraId="6E0E301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406" w:type="pct"/>
            <w:tcBorders>
              <w:top w:val="nil"/>
              <w:left w:val="nil"/>
              <w:bottom w:val="single" w:sz="4" w:space="0" w:color="auto"/>
              <w:right w:val="single" w:sz="4" w:space="0" w:color="auto"/>
            </w:tcBorders>
            <w:shd w:val="clear" w:color="auto" w:fill="auto"/>
            <w:noWrap/>
            <w:vAlign w:val="bottom"/>
            <w:hideMark/>
          </w:tcPr>
          <w:p w14:paraId="3158220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83" w:type="pct"/>
            <w:tcBorders>
              <w:top w:val="nil"/>
              <w:left w:val="nil"/>
              <w:bottom w:val="single" w:sz="4" w:space="0" w:color="auto"/>
              <w:right w:val="single" w:sz="4" w:space="0" w:color="auto"/>
            </w:tcBorders>
            <w:shd w:val="clear" w:color="auto" w:fill="auto"/>
            <w:noWrap/>
            <w:vAlign w:val="bottom"/>
            <w:hideMark/>
          </w:tcPr>
          <w:p w14:paraId="1D1E0C3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41" w:type="pct"/>
            <w:tcBorders>
              <w:top w:val="nil"/>
              <w:left w:val="nil"/>
              <w:bottom w:val="single" w:sz="4" w:space="0" w:color="auto"/>
              <w:right w:val="single" w:sz="4" w:space="0" w:color="auto"/>
            </w:tcBorders>
            <w:shd w:val="clear" w:color="auto" w:fill="auto"/>
            <w:noWrap/>
            <w:vAlign w:val="bottom"/>
            <w:hideMark/>
          </w:tcPr>
          <w:p w14:paraId="24C81B4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2BCB8FE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3B5D006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68" w:type="pct"/>
            <w:tcBorders>
              <w:top w:val="nil"/>
              <w:left w:val="nil"/>
              <w:bottom w:val="single" w:sz="4" w:space="0" w:color="auto"/>
              <w:right w:val="single" w:sz="4" w:space="0" w:color="auto"/>
            </w:tcBorders>
            <w:shd w:val="clear" w:color="auto" w:fill="auto"/>
            <w:noWrap/>
            <w:vAlign w:val="bottom"/>
            <w:hideMark/>
          </w:tcPr>
          <w:p w14:paraId="79E4C3E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77" w:type="pct"/>
            <w:tcBorders>
              <w:top w:val="nil"/>
              <w:left w:val="nil"/>
              <w:bottom w:val="single" w:sz="4" w:space="0" w:color="auto"/>
              <w:right w:val="single" w:sz="4" w:space="0" w:color="auto"/>
            </w:tcBorders>
            <w:shd w:val="clear" w:color="auto" w:fill="auto"/>
            <w:noWrap/>
            <w:vAlign w:val="bottom"/>
            <w:hideMark/>
          </w:tcPr>
          <w:p w14:paraId="583BA0D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0296867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724E8FBB" w14:textId="77777777" w:rsidTr="001659B3">
        <w:trPr>
          <w:trHeight w:val="391"/>
        </w:trPr>
        <w:tc>
          <w:tcPr>
            <w:tcW w:w="540" w:type="pct"/>
            <w:tcBorders>
              <w:top w:val="nil"/>
              <w:left w:val="nil"/>
              <w:bottom w:val="nil"/>
              <w:right w:val="nil"/>
            </w:tcBorders>
            <w:shd w:val="clear" w:color="auto" w:fill="auto"/>
            <w:noWrap/>
            <w:vAlign w:val="bottom"/>
            <w:hideMark/>
          </w:tcPr>
          <w:p w14:paraId="2472028E"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7</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44D8C10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400" w:type="pct"/>
            <w:tcBorders>
              <w:top w:val="nil"/>
              <w:left w:val="nil"/>
              <w:bottom w:val="single" w:sz="4" w:space="0" w:color="auto"/>
              <w:right w:val="single" w:sz="4" w:space="0" w:color="auto"/>
            </w:tcBorders>
            <w:shd w:val="clear" w:color="auto" w:fill="auto"/>
            <w:noWrap/>
            <w:vAlign w:val="bottom"/>
            <w:hideMark/>
          </w:tcPr>
          <w:p w14:paraId="4A72E3C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3499B4F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97" w:type="pct"/>
            <w:tcBorders>
              <w:top w:val="nil"/>
              <w:left w:val="nil"/>
              <w:bottom w:val="single" w:sz="4" w:space="0" w:color="auto"/>
              <w:right w:val="single" w:sz="4" w:space="0" w:color="auto"/>
            </w:tcBorders>
            <w:shd w:val="clear" w:color="auto" w:fill="auto"/>
            <w:noWrap/>
            <w:vAlign w:val="bottom"/>
            <w:hideMark/>
          </w:tcPr>
          <w:p w14:paraId="07BF655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406" w:type="pct"/>
            <w:tcBorders>
              <w:top w:val="nil"/>
              <w:left w:val="nil"/>
              <w:bottom w:val="single" w:sz="4" w:space="0" w:color="auto"/>
              <w:right w:val="single" w:sz="4" w:space="0" w:color="auto"/>
            </w:tcBorders>
            <w:shd w:val="clear" w:color="auto" w:fill="auto"/>
            <w:noWrap/>
            <w:vAlign w:val="bottom"/>
            <w:hideMark/>
          </w:tcPr>
          <w:p w14:paraId="54A02BC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83" w:type="pct"/>
            <w:tcBorders>
              <w:top w:val="nil"/>
              <w:left w:val="nil"/>
              <w:bottom w:val="single" w:sz="4" w:space="0" w:color="auto"/>
              <w:right w:val="single" w:sz="4" w:space="0" w:color="auto"/>
            </w:tcBorders>
            <w:shd w:val="clear" w:color="auto" w:fill="auto"/>
            <w:noWrap/>
            <w:vAlign w:val="bottom"/>
            <w:hideMark/>
          </w:tcPr>
          <w:p w14:paraId="1FBD25D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41" w:type="pct"/>
            <w:tcBorders>
              <w:top w:val="nil"/>
              <w:left w:val="nil"/>
              <w:bottom w:val="single" w:sz="4" w:space="0" w:color="auto"/>
              <w:right w:val="single" w:sz="4" w:space="0" w:color="auto"/>
            </w:tcBorders>
            <w:shd w:val="clear" w:color="auto" w:fill="auto"/>
            <w:noWrap/>
            <w:vAlign w:val="bottom"/>
            <w:hideMark/>
          </w:tcPr>
          <w:p w14:paraId="3661CF8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61630B6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2FB9C32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0480098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7" w:type="pct"/>
            <w:tcBorders>
              <w:top w:val="nil"/>
              <w:left w:val="nil"/>
              <w:bottom w:val="single" w:sz="4" w:space="0" w:color="auto"/>
              <w:right w:val="single" w:sz="4" w:space="0" w:color="auto"/>
            </w:tcBorders>
            <w:shd w:val="clear" w:color="auto" w:fill="auto"/>
            <w:noWrap/>
            <w:vAlign w:val="bottom"/>
            <w:hideMark/>
          </w:tcPr>
          <w:p w14:paraId="3EFB5F6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4C87016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r>
      <w:tr w:rsidR="008B339C" w14:paraId="07C4A912" w14:textId="77777777" w:rsidTr="001659B3">
        <w:trPr>
          <w:trHeight w:val="391"/>
        </w:trPr>
        <w:tc>
          <w:tcPr>
            <w:tcW w:w="540" w:type="pct"/>
            <w:tcBorders>
              <w:top w:val="nil"/>
              <w:left w:val="nil"/>
              <w:bottom w:val="nil"/>
              <w:right w:val="nil"/>
            </w:tcBorders>
            <w:shd w:val="clear" w:color="auto" w:fill="auto"/>
            <w:noWrap/>
            <w:vAlign w:val="bottom"/>
            <w:hideMark/>
          </w:tcPr>
          <w:p w14:paraId="4AECF0AB"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8</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7ED9B42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400" w:type="pct"/>
            <w:tcBorders>
              <w:top w:val="nil"/>
              <w:left w:val="nil"/>
              <w:bottom w:val="single" w:sz="4" w:space="0" w:color="auto"/>
              <w:right w:val="single" w:sz="4" w:space="0" w:color="auto"/>
            </w:tcBorders>
            <w:shd w:val="clear" w:color="auto" w:fill="auto"/>
            <w:noWrap/>
            <w:vAlign w:val="bottom"/>
            <w:hideMark/>
          </w:tcPr>
          <w:p w14:paraId="00E1027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5327DE4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97" w:type="pct"/>
            <w:tcBorders>
              <w:top w:val="nil"/>
              <w:left w:val="nil"/>
              <w:bottom w:val="single" w:sz="4" w:space="0" w:color="auto"/>
              <w:right w:val="single" w:sz="4" w:space="0" w:color="auto"/>
            </w:tcBorders>
            <w:shd w:val="clear" w:color="auto" w:fill="auto"/>
            <w:noWrap/>
            <w:vAlign w:val="bottom"/>
            <w:hideMark/>
          </w:tcPr>
          <w:p w14:paraId="3B8818B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406" w:type="pct"/>
            <w:tcBorders>
              <w:top w:val="nil"/>
              <w:left w:val="nil"/>
              <w:bottom w:val="single" w:sz="4" w:space="0" w:color="auto"/>
              <w:right w:val="single" w:sz="4" w:space="0" w:color="auto"/>
            </w:tcBorders>
            <w:shd w:val="clear" w:color="auto" w:fill="auto"/>
            <w:noWrap/>
            <w:vAlign w:val="bottom"/>
            <w:hideMark/>
          </w:tcPr>
          <w:p w14:paraId="6F2953F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83" w:type="pct"/>
            <w:tcBorders>
              <w:top w:val="nil"/>
              <w:left w:val="nil"/>
              <w:bottom w:val="single" w:sz="4" w:space="0" w:color="auto"/>
              <w:right w:val="single" w:sz="4" w:space="0" w:color="auto"/>
            </w:tcBorders>
            <w:shd w:val="clear" w:color="auto" w:fill="auto"/>
            <w:noWrap/>
            <w:vAlign w:val="bottom"/>
            <w:hideMark/>
          </w:tcPr>
          <w:p w14:paraId="1F86EDA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41" w:type="pct"/>
            <w:tcBorders>
              <w:top w:val="nil"/>
              <w:left w:val="nil"/>
              <w:bottom w:val="single" w:sz="4" w:space="0" w:color="auto"/>
              <w:right w:val="single" w:sz="4" w:space="0" w:color="auto"/>
            </w:tcBorders>
            <w:shd w:val="clear" w:color="auto" w:fill="auto"/>
            <w:noWrap/>
            <w:vAlign w:val="bottom"/>
            <w:hideMark/>
          </w:tcPr>
          <w:p w14:paraId="16578E5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37FD3AD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08C6EE4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52B0A92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77" w:type="pct"/>
            <w:tcBorders>
              <w:top w:val="nil"/>
              <w:left w:val="nil"/>
              <w:bottom w:val="single" w:sz="4" w:space="0" w:color="auto"/>
              <w:right w:val="single" w:sz="4" w:space="0" w:color="auto"/>
            </w:tcBorders>
            <w:shd w:val="clear" w:color="auto" w:fill="auto"/>
            <w:noWrap/>
            <w:vAlign w:val="bottom"/>
            <w:hideMark/>
          </w:tcPr>
          <w:p w14:paraId="5E57462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552BAE2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r>
      <w:tr w:rsidR="008B339C" w14:paraId="58823836" w14:textId="77777777" w:rsidTr="001659B3">
        <w:trPr>
          <w:trHeight w:val="391"/>
        </w:trPr>
        <w:tc>
          <w:tcPr>
            <w:tcW w:w="540" w:type="pct"/>
            <w:tcBorders>
              <w:top w:val="nil"/>
              <w:left w:val="nil"/>
              <w:bottom w:val="nil"/>
              <w:right w:val="nil"/>
            </w:tcBorders>
            <w:shd w:val="clear" w:color="auto" w:fill="auto"/>
            <w:noWrap/>
            <w:vAlign w:val="bottom"/>
            <w:hideMark/>
          </w:tcPr>
          <w:p w14:paraId="1E96D309"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9</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1B2ABC4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400" w:type="pct"/>
            <w:tcBorders>
              <w:top w:val="nil"/>
              <w:left w:val="nil"/>
              <w:bottom w:val="single" w:sz="4" w:space="0" w:color="auto"/>
              <w:right w:val="single" w:sz="4" w:space="0" w:color="auto"/>
            </w:tcBorders>
            <w:shd w:val="clear" w:color="auto" w:fill="auto"/>
            <w:noWrap/>
            <w:vAlign w:val="bottom"/>
            <w:hideMark/>
          </w:tcPr>
          <w:p w14:paraId="5186295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62" w:type="pct"/>
            <w:tcBorders>
              <w:top w:val="nil"/>
              <w:left w:val="nil"/>
              <w:bottom w:val="single" w:sz="4" w:space="0" w:color="auto"/>
              <w:right w:val="single" w:sz="4" w:space="0" w:color="auto"/>
            </w:tcBorders>
            <w:shd w:val="clear" w:color="auto" w:fill="auto"/>
            <w:noWrap/>
            <w:vAlign w:val="bottom"/>
            <w:hideMark/>
          </w:tcPr>
          <w:p w14:paraId="22EBD86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97" w:type="pct"/>
            <w:tcBorders>
              <w:top w:val="nil"/>
              <w:left w:val="nil"/>
              <w:bottom w:val="single" w:sz="4" w:space="0" w:color="auto"/>
              <w:right w:val="single" w:sz="4" w:space="0" w:color="auto"/>
            </w:tcBorders>
            <w:shd w:val="clear" w:color="auto" w:fill="auto"/>
            <w:noWrap/>
            <w:vAlign w:val="bottom"/>
            <w:hideMark/>
          </w:tcPr>
          <w:p w14:paraId="4CD8AD7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406" w:type="pct"/>
            <w:tcBorders>
              <w:top w:val="nil"/>
              <w:left w:val="nil"/>
              <w:bottom w:val="single" w:sz="4" w:space="0" w:color="auto"/>
              <w:right w:val="single" w:sz="4" w:space="0" w:color="auto"/>
            </w:tcBorders>
            <w:shd w:val="clear" w:color="auto" w:fill="auto"/>
            <w:noWrap/>
            <w:vAlign w:val="bottom"/>
            <w:hideMark/>
          </w:tcPr>
          <w:p w14:paraId="2F82CEB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83" w:type="pct"/>
            <w:tcBorders>
              <w:top w:val="nil"/>
              <w:left w:val="nil"/>
              <w:bottom w:val="single" w:sz="4" w:space="0" w:color="auto"/>
              <w:right w:val="single" w:sz="4" w:space="0" w:color="auto"/>
            </w:tcBorders>
            <w:shd w:val="clear" w:color="auto" w:fill="auto"/>
            <w:noWrap/>
            <w:vAlign w:val="bottom"/>
            <w:hideMark/>
          </w:tcPr>
          <w:p w14:paraId="48406C2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41" w:type="pct"/>
            <w:tcBorders>
              <w:top w:val="nil"/>
              <w:left w:val="nil"/>
              <w:bottom w:val="single" w:sz="4" w:space="0" w:color="auto"/>
              <w:right w:val="single" w:sz="4" w:space="0" w:color="auto"/>
            </w:tcBorders>
            <w:shd w:val="clear" w:color="auto" w:fill="auto"/>
            <w:noWrap/>
            <w:vAlign w:val="bottom"/>
            <w:hideMark/>
          </w:tcPr>
          <w:p w14:paraId="6A82578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2563DE4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03544C8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68" w:type="pct"/>
            <w:tcBorders>
              <w:top w:val="nil"/>
              <w:left w:val="nil"/>
              <w:bottom w:val="single" w:sz="4" w:space="0" w:color="auto"/>
              <w:right w:val="single" w:sz="4" w:space="0" w:color="auto"/>
            </w:tcBorders>
            <w:shd w:val="clear" w:color="auto" w:fill="auto"/>
            <w:noWrap/>
            <w:vAlign w:val="bottom"/>
            <w:hideMark/>
          </w:tcPr>
          <w:p w14:paraId="54078F2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77" w:type="pct"/>
            <w:tcBorders>
              <w:top w:val="nil"/>
              <w:left w:val="nil"/>
              <w:bottom w:val="single" w:sz="4" w:space="0" w:color="auto"/>
              <w:right w:val="single" w:sz="4" w:space="0" w:color="auto"/>
            </w:tcBorders>
            <w:shd w:val="clear" w:color="auto" w:fill="auto"/>
            <w:noWrap/>
            <w:vAlign w:val="bottom"/>
            <w:hideMark/>
          </w:tcPr>
          <w:p w14:paraId="410AF3E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5C3AD82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r>
      <w:tr w:rsidR="008B339C" w14:paraId="05B35928" w14:textId="77777777" w:rsidTr="001659B3">
        <w:trPr>
          <w:trHeight w:val="391"/>
        </w:trPr>
        <w:tc>
          <w:tcPr>
            <w:tcW w:w="540" w:type="pct"/>
            <w:tcBorders>
              <w:top w:val="nil"/>
              <w:left w:val="nil"/>
              <w:bottom w:val="nil"/>
              <w:right w:val="nil"/>
            </w:tcBorders>
            <w:shd w:val="clear" w:color="auto" w:fill="auto"/>
            <w:noWrap/>
            <w:vAlign w:val="bottom"/>
            <w:hideMark/>
          </w:tcPr>
          <w:p w14:paraId="16B361BC"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10</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7AB9354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400" w:type="pct"/>
            <w:tcBorders>
              <w:top w:val="nil"/>
              <w:left w:val="nil"/>
              <w:bottom w:val="single" w:sz="4" w:space="0" w:color="auto"/>
              <w:right w:val="single" w:sz="4" w:space="0" w:color="auto"/>
            </w:tcBorders>
            <w:shd w:val="clear" w:color="auto" w:fill="auto"/>
            <w:noWrap/>
            <w:vAlign w:val="bottom"/>
            <w:hideMark/>
          </w:tcPr>
          <w:p w14:paraId="2E3D9F5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62" w:type="pct"/>
            <w:tcBorders>
              <w:top w:val="nil"/>
              <w:left w:val="nil"/>
              <w:bottom w:val="single" w:sz="4" w:space="0" w:color="auto"/>
              <w:right w:val="single" w:sz="4" w:space="0" w:color="auto"/>
            </w:tcBorders>
            <w:shd w:val="clear" w:color="auto" w:fill="auto"/>
            <w:noWrap/>
            <w:vAlign w:val="bottom"/>
            <w:hideMark/>
          </w:tcPr>
          <w:p w14:paraId="0D1594A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97" w:type="pct"/>
            <w:tcBorders>
              <w:top w:val="nil"/>
              <w:left w:val="nil"/>
              <w:bottom w:val="single" w:sz="4" w:space="0" w:color="auto"/>
              <w:right w:val="single" w:sz="4" w:space="0" w:color="auto"/>
            </w:tcBorders>
            <w:shd w:val="clear" w:color="auto" w:fill="auto"/>
            <w:noWrap/>
            <w:vAlign w:val="bottom"/>
            <w:hideMark/>
          </w:tcPr>
          <w:p w14:paraId="0FF4CDA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c>
          <w:tcPr>
            <w:tcW w:w="406" w:type="pct"/>
            <w:tcBorders>
              <w:top w:val="nil"/>
              <w:left w:val="nil"/>
              <w:bottom w:val="single" w:sz="4" w:space="0" w:color="auto"/>
              <w:right w:val="single" w:sz="4" w:space="0" w:color="auto"/>
            </w:tcBorders>
            <w:shd w:val="clear" w:color="auto" w:fill="auto"/>
            <w:noWrap/>
            <w:vAlign w:val="bottom"/>
            <w:hideMark/>
          </w:tcPr>
          <w:p w14:paraId="3D81F9E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83" w:type="pct"/>
            <w:tcBorders>
              <w:top w:val="nil"/>
              <w:left w:val="nil"/>
              <w:bottom w:val="single" w:sz="4" w:space="0" w:color="auto"/>
              <w:right w:val="single" w:sz="4" w:space="0" w:color="auto"/>
            </w:tcBorders>
            <w:shd w:val="clear" w:color="auto" w:fill="auto"/>
            <w:noWrap/>
            <w:vAlign w:val="bottom"/>
            <w:hideMark/>
          </w:tcPr>
          <w:p w14:paraId="3E5CC6E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41" w:type="pct"/>
            <w:tcBorders>
              <w:top w:val="nil"/>
              <w:left w:val="nil"/>
              <w:bottom w:val="single" w:sz="4" w:space="0" w:color="auto"/>
              <w:right w:val="single" w:sz="4" w:space="0" w:color="auto"/>
            </w:tcBorders>
            <w:shd w:val="clear" w:color="auto" w:fill="auto"/>
            <w:noWrap/>
            <w:vAlign w:val="bottom"/>
            <w:hideMark/>
          </w:tcPr>
          <w:p w14:paraId="0848017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4D6CC86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32" w:type="pct"/>
            <w:tcBorders>
              <w:top w:val="nil"/>
              <w:left w:val="nil"/>
              <w:bottom w:val="single" w:sz="4" w:space="0" w:color="auto"/>
              <w:right w:val="single" w:sz="4" w:space="0" w:color="auto"/>
            </w:tcBorders>
            <w:shd w:val="clear" w:color="auto" w:fill="auto"/>
            <w:noWrap/>
            <w:vAlign w:val="bottom"/>
            <w:hideMark/>
          </w:tcPr>
          <w:p w14:paraId="615134F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036ACDB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377" w:type="pct"/>
            <w:tcBorders>
              <w:top w:val="nil"/>
              <w:left w:val="nil"/>
              <w:bottom w:val="single" w:sz="4" w:space="0" w:color="auto"/>
              <w:right w:val="single" w:sz="4" w:space="0" w:color="auto"/>
            </w:tcBorders>
            <w:shd w:val="clear" w:color="auto" w:fill="auto"/>
            <w:noWrap/>
            <w:vAlign w:val="bottom"/>
            <w:hideMark/>
          </w:tcPr>
          <w:p w14:paraId="3363A0D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101EB93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16</w:t>
            </w:r>
          </w:p>
        </w:tc>
      </w:tr>
      <w:tr w:rsidR="008B339C" w14:paraId="27E2D605" w14:textId="77777777" w:rsidTr="001659B3">
        <w:trPr>
          <w:trHeight w:val="391"/>
        </w:trPr>
        <w:tc>
          <w:tcPr>
            <w:tcW w:w="540" w:type="pct"/>
            <w:tcBorders>
              <w:top w:val="nil"/>
              <w:left w:val="nil"/>
              <w:bottom w:val="nil"/>
              <w:right w:val="nil"/>
            </w:tcBorders>
            <w:shd w:val="clear" w:color="auto" w:fill="auto"/>
            <w:noWrap/>
            <w:vAlign w:val="bottom"/>
            <w:hideMark/>
          </w:tcPr>
          <w:p w14:paraId="4C700A87"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11</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0150C35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400" w:type="pct"/>
            <w:tcBorders>
              <w:top w:val="nil"/>
              <w:left w:val="nil"/>
              <w:bottom w:val="single" w:sz="4" w:space="0" w:color="auto"/>
              <w:right w:val="single" w:sz="4" w:space="0" w:color="auto"/>
            </w:tcBorders>
            <w:shd w:val="clear" w:color="auto" w:fill="auto"/>
            <w:noWrap/>
            <w:vAlign w:val="bottom"/>
            <w:hideMark/>
          </w:tcPr>
          <w:p w14:paraId="1261F84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c>
          <w:tcPr>
            <w:tcW w:w="362" w:type="pct"/>
            <w:tcBorders>
              <w:top w:val="nil"/>
              <w:left w:val="nil"/>
              <w:bottom w:val="single" w:sz="4" w:space="0" w:color="auto"/>
              <w:right w:val="single" w:sz="4" w:space="0" w:color="auto"/>
            </w:tcBorders>
            <w:shd w:val="clear" w:color="auto" w:fill="auto"/>
            <w:noWrap/>
            <w:vAlign w:val="bottom"/>
            <w:hideMark/>
          </w:tcPr>
          <w:p w14:paraId="537FA82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97" w:type="pct"/>
            <w:tcBorders>
              <w:top w:val="nil"/>
              <w:left w:val="nil"/>
              <w:bottom w:val="single" w:sz="4" w:space="0" w:color="auto"/>
              <w:right w:val="single" w:sz="4" w:space="0" w:color="auto"/>
            </w:tcBorders>
            <w:shd w:val="clear" w:color="auto" w:fill="auto"/>
            <w:noWrap/>
            <w:vAlign w:val="bottom"/>
            <w:hideMark/>
          </w:tcPr>
          <w:p w14:paraId="63636B2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406" w:type="pct"/>
            <w:tcBorders>
              <w:top w:val="nil"/>
              <w:left w:val="nil"/>
              <w:bottom w:val="single" w:sz="4" w:space="0" w:color="auto"/>
              <w:right w:val="single" w:sz="4" w:space="0" w:color="auto"/>
            </w:tcBorders>
            <w:shd w:val="clear" w:color="auto" w:fill="auto"/>
            <w:noWrap/>
            <w:vAlign w:val="bottom"/>
            <w:hideMark/>
          </w:tcPr>
          <w:p w14:paraId="78136E9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15</w:t>
            </w:r>
          </w:p>
        </w:tc>
        <w:tc>
          <w:tcPr>
            <w:tcW w:w="383" w:type="pct"/>
            <w:tcBorders>
              <w:top w:val="nil"/>
              <w:left w:val="nil"/>
              <w:bottom w:val="single" w:sz="4" w:space="0" w:color="auto"/>
              <w:right w:val="single" w:sz="4" w:space="0" w:color="auto"/>
            </w:tcBorders>
            <w:shd w:val="clear" w:color="auto" w:fill="auto"/>
            <w:noWrap/>
            <w:vAlign w:val="bottom"/>
            <w:hideMark/>
          </w:tcPr>
          <w:p w14:paraId="1C85ACF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41" w:type="pct"/>
            <w:tcBorders>
              <w:top w:val="nil"/>
              <w:left w:val="nil"/>
              <w:bottom w:val="single" w:sz="4" w:space="0" w:color="auto"/>
              <w:right w:val="single" w:sz="4" w:space="0" w:color="auto"/>
            </w:tcBorders>
            <w:shd w:val="clear" w:color="auto" w:fill="auto"/>
            <w:noWrap/>
            <w:vAlign w:val="bottom"/>
            <w:hideMark/>
          </w:tcPr>
          <w:p w14:paraId="4F4A003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70" w:type="pct"/>
            <w:tcBorders>
              <w:top w:val="nil"/>
              <w:left w:val="nil"/>
              <w:bottom w:val="single" w:sz="4" w:space="0" w:color="auto"/>
              <w:right w:val="single" w:sz="4" w:space="0" w:color="auto"/>
            </w:tcBorders>
            <w:shd w:val="clear" w:color="auto" w:fill="auto"/>
            <w:noWrap/>
            <w:vAlign w:val="bottom"/>
            <w:hideMark/>
          </w:tcPr>
          <w:p w14:paraId="64F6E81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15</w:t>
            </w:r>
          </w:p>
        </w:tc>
        <w:tc>
          <w:tcPr>
            <w:tcW w:w="332" w:type="pct"/>
            <w:tcBorders>
              <w:top w:val="nil"/>
              <w:left w:val="nil"/>
              <w:bottom w:val="single" w:sz="4" w:space="0" w:color="auto"/>
              <w:right w:val="single" w:sz="4" w:space="0" w:color="auto"/>
            </w:tcBorders>
            <w:shd w:val="clear" w:color="auto" w:fill="auto"/>
            <w:noWrap/>
            <w:vAlign w:val="bottom"/>
            <w:hideMark/>
          </w:tcPr>
          <w:p w14:paraId="6F32975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68" w:type="pct"/>
            <w:tcBorders>
              <w:top w:val="nil"/>
              <w:left w:val="nil"/>
              <w:bottom w:val="single" w:sz="4" w:space="0" w:color="auto"/>
              <w:right w:val="single" w:sz="4" w:space="0" w:color="auto"/>
            </w:tcBorders>
            <w:shd w:val="clear" w:color="auto" w:fill="auto"/>
            <w:noWrap/>
            <w:vAlign w:val="bottom"/>
            <w:hideMark/>
          </w:tcPr>
          <w:p w14:paraId="02E4CE6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77" w:type="pct"/>
            <w:tcBorders>
              <w:top w:val="nil"/>
              <w:left w:val="nil"/>
              <w:bottom w:val="single" w:sz="4" w:space="0" w:color="auto"/>
              <w:right w:val="single" w:sz="4" w:space="0" w:color="auto"/>
            </w:tcBorders>
            <w:shd w:val="clear" w:color="auto" w:fill="auto"/>
            <w:noWrap/>
            <w:vAlign w:val="bottom"/>
            <w:hideMark/>
          </w:tcPr>
          <w:p w14:paraId="1ECF318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w:t>
            </w:r>
          </w:p>
        </w:tc>
        <w:tc>
          <w:tcPr>
            <w:tcW w:w="353" w:type="pct"/>
            <w:tcBorders>
              <w:top w:val="nil"/>
              <w:left w:val="nil"/>
              <w:bottom w:val="single" w:sz="4" w:space="0" w:color="auto"/>
              <w:right w:val="single" w:sz="4" w:space="0" w:color="auto"/>
            </w:tcBorders>
            <w:shd w:val="clear" w:color="auto" w:fill="auto"/>
            <w:noWrap/>
            <w:vAlign w:val="bottom"/>
            <w:hideMark/>
          </w:tcPr>
          <w:p w14:paraId="0DAC591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r>
      <w:tr w:rsidR="008B339C" w14:paraId="0B0825D8" w14:textId="77777777" w:rsidTr="001659B3">
        <w:trPr>
          <w:trHeight w:val="391"/>
        </w:trPr>
        <w:tc>
          <w:tcPr>
            <w:tcW w:w="540" w:type="pct"/>
            <w:tcBorders>
              <w:top w:val="nil"/>
              <w:left w:val="nil"/>
              <w:bottom w:val="nil"/>
              <w:right w:val="nil"/>
            </w:tcBorders>
            <w:shd w:val="clear" w:color="auto" w:fill="auto"/>
            <w:noWrap/>
            <w:vAlign w:val="bottom"/>
            <w:hideMark/>
          </w:tcPr>
          <w:p w14:paraId="443951A9"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12</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5FEA40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400" w:type="pct"/>
            <w:tcBorders>
              <w:top w:val="nil"/>
              <w:left w:val="nil"/>
              <w:bottom w:val="single" w:sz="4" w:space="0" w:color="auto"/>
              <w:right w:val="single" w:sz="4" w:space="0" w:color="auto"/>
            </w:tcBorders>
            <w:shd w:val="clear" w:color="auto" w:fill="auto"/>
            <w:noWrap/>
            <w:vAlign w:val="bottom"/>
            <w:hideMark/>
          </w:tcPr>
          <w:p w14:paraId="74E8508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0F6621A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97" w:type="pct"/>
            <w:tcBorders>
              <w:top w:val="nil"/>
              <w:left w:val="nil"/>
              <w:bottom w:val="single" w:sz="4" w:space="0" w:color="auto"/>
              <w:right w:val="single" w:sz="4" w:space="0" w:color="auto"/>
            </w:tcBorders>
            <w:shd w:val="clear" w:color="auto" w:fill="auto"/>
            <w:noWrap/>
            <w:vAlign w:val="bottom"/>
            <w:hideMark/>
          </w:tcPr>
          <w:p w14:paraId="5C26295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406" w:type="pct"/>
            <w:tcBorders>
              <w:top w:val="nil"/>
              <w:left w:val="nil"/>
              <w:bottom w:val="single" w:sz="4" w:space="0" w:color="auto"/>
              <w:right w:val="single" w:sz="4" w:space="0" w:color="auto"/>
            </w:tcBorders>
            <w:shd w:val="clear" w:color="auto" w:fill="auto"/>
            <w:noWrap/>
            <w:vAlign w:val="bottom"/>
            <w:hideMark/>
          </w:tcPr>
          <w:p w14:paraId="3F0C930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83" w:type="pct"/>
            <w:tcBorders>
              <w:top w:val="nil"/>
              <w:left w:val="nil"/>
              <w:bottom w:val="single" w:sz="4" w:space="0" w:color="auto"/>
              <w:right w:val="single" w:sz="4" w:space="0" w:color="auto"/>
            </w:tcBorders>
            <w:shd w:val="clear" w:color="auto" w:fill="auto"/>
            <w:noWrap/>
            <w:vAlign w:val="bottom"/>
            <w:hideMark/>
          </w:tcPr>
          <w:p w14:paraId="60710B4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41" w:type="pct"/>
            <w:tcBorders>
              <w:top w:val="nil"/>
              <w:left w:val="nil"/>
              <w:bottom w:val="single" w:sz="4" w:space="0" w:color="auto"/>
              <w:right w:val="single" w:sz="4" w:space="0" w:color="auto"/>
            </w:tcBorders>
            <w:shd w:val="clear" w:color="auto" w:fill="auto"/>
            <w:noWrap/>
            <w:vAlign w:val="bottom"/>
            <w:hideMark/>
          </w:tcPr>
          <w:p w14:paraId="6BCB2C5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6C70D54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32" w:type="pct"/>
            <w:tcBorders>
              <w:top w:val="nil"/>
              <w:left w:val="nil"/>
              <w:bottom w:val="single" w:sz="4" w:space="0" w:color="auto"/>
              <w:right w:val="single" w:sz="4" w:space="0" w:color="auto"/>
            </w:tcBorders>
            <w:shd w:val="clear" w:color="auto" w:fill="auto"/>
            <w:noWrap/>
            <w:vAlign w:val="bottom"/>
            <w:hideMark/>
          </w:tcPr>
          <w:p w14:paraId="3FB1FBC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2A13C63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77" w:type="pct"/>
            <w:tcBorders>
              <w:top w:val="nil"/>
              <w:left w:val="nil"/>
              <w:bottom w:val="single" w:sz="4" w:space="0" w:color="auto"/>
              <w:right w:val="single" w:sz="4" w:space="0" w:color="auto"/>
            </w:tcBorders>
            <w:shd w:val="clear" w:color="auto" w:fill="auto"/>
            <w:noWrap/>
            <w:vAlign w:val="bottom"/>
            <w:hideMark/>
          </w:tcPr>
          <w:p w14:paraId="53A7570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55C1E8A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r>
      <w:tr w:rsidR="008B339C" w14:paraId="46F85F73" w14:textId="77777777" w:rsidTr="001659B3">
        <w:trPr>
          <w:trHeight w:val="391"/>
        </w:trPr>
        <w:tc>
          <w:tcPr>
            <w:tcW w:w="540" w:type="pct"/>
            <w:tcBorders>
              <w:top w:val="nil"/>
              <w:left w:val="nil"/>
              <w:bottom w:val="nil"/>
              <w:right w:val="nil"/>
            </w:tcBorders>
            <w:shd w:val="clear" w:color="auto" w:fill="auto"/>
            <w:noWrap/>
            <w:vAlign w:val="bottom"/>
            <w:hideMark/>
          </w:tcPr>
          <w:p w14:paraId="52A07FA6"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13</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724DD54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0" w:type="pct"/>
            <w:tcBorders>
              <w:top w:val="nil"/>
              <w:left w:val="nil"/>
              <w:bottom w:val="single" w:sz="4" w:space="0" w:color="auto"/>
              <w:right w:val="single" w:sz="4" w:space="0" w:color="auto"/>
            </w:tcBorders>
            <w:shd w:val="clear" w:color="auto" w:fill="auto"/>
            <w:noWrap/>
            <w:vAlign w:val="bottom"/>
            <w:hideMark/>
          </w:tcPr>
          <w:p w14:paraId="2EFBD3B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0DF5117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97" w:type="pct"/>
            <w:tcBorders>
              <w:top w:val="nil"/>
              <w:left w:val="nil"/>
              <w:bottom w:val="single" w:sz="4" w:space="0" w:color="auto"/>
              <w:right w:val="single" w:sz="4" w:space="0" w:color="auto"/>
            </w:tcBorders>
            <w:shd w:val="clear" w:color="auto" w:fill="auto"/>
            <w:noWrap/>
            <w:vAlign w:val="bottom"/>
            <w:hideMark/>
          </w:tcPr>
          <w:p w14:paraId="0DAC6FE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406" w:type="pct"/>
            <w:tcBorders>
              <w:top w:val="nil"/>
              <w:left w:val="nil"/>
              <w:bottom w:val="single" w:sz="4" w:space="0" w:color="auto"/>
              <w:right w:val="single" w:sz="4" w:space="0" w:color="auto"/>
            </w:tcBorders>
            <w:shd w:val="clear" w:color="auto" w:fill="auto"/>
            <w:noWrap/>
            <w:vAlign w:val="bottom"/>
            <w:hideMark/>
          </w:tcPr>
          <w:p w14:paraId="2B4DD10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83" w:type="pct"/>
            <w:tcBorders>
              <w:top w:val="nil"/>
              <w:left w:val="nil"/>
              <w:bottom w:val="single" w:sz="4" w:space="0" w:color="auto"/>
              <w:right w:val="single" w:sz="4" w:space="0" w:color="auto"/>
            </w:tcBorders>
            <w:shd w:val="clear" w:color="auto" w:fill="auto"/>
            <w:noWrap/>
            <w:vAlign w:val="bottom"/>
            <w:hideMark/>
          </w:tcPr>
          <w:p w14:paraId="6359BB4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341" w:type="pct"/>
            <w:tcBorders>
              <w:top w:val="nil"/>
              <w:left w:val="nil"/>
              <w:bottom w:val="single" w:sz="4" w:space="0" w:color="auto"/>
              <w:right w:val="single" w:sz="4" w:space="0" w:color="auto"/>
            </w:tcBorders>
            <w:shd w:val="clear" w:color="auto" w:fill="auto"/>
            <w:noWrap/>
            <w:vAlign w:val="bottom"/>
            <w:hideMark/>
          </w:tcPr>
          <w:p w14:paraId="0472B80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70" w:type="pct"/>
            <w:tcBorders>
              <w:top w:val="nil"/>
              <w:left w:val="nil"/>
              <w:bottom w:val="single" w:sz="4" w:space="0" w:color="auto"/>
              <w:right w:val="single" w:sz="4" w:space="0" w:color="auto"/>
            </w:tcBorders>
            <w:shd w:val="clear" w:color="auto" w:fill="auto"/>
            <w:noWrap/>
            <w:vAlign w:val="bottom"/>
            <w:hideMark/>
          </w:tcPr>
          <w:p w14:paraId="400A126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32" w:type="pct"/>
            <w:tcBorders>
              <w:top w:val="nil"/>
              <w:left w:val="nil"/>
              <w:bottom w:val="single" w:sz="4" w:space="0" w:color="auto"/>
              <w:right w:val="single" w:sz="4" w:space="0" w:color="auto"/>
            </w:tcBorders>
            <w:shd w:val="clear" w:color="auto" w:fill="auto"/>
            <w:noWrap/>
            <w:vAlign w:val="bottom"/>
            <w:hideMark/>
          </w:tcPr>
          <w:p w14:paraId="5D71901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68" w:type="pct"/>
            <w:tcBorders>
              <w:top w:val="nil"/>
              <w:left w:val="nil"/>
              <w:bottom w:val="single" w:sz="4" w:space="0" w:color="auto"/>
              <w:right w:val="single" w:sz="4" w:space="0" w:color="auto"/>
            </w:tcBorders>
            <w:shd w:val="clear" w:color="auto" w:fill="auto"/>
            <w:noWrap/>
            <w:vAlign w:val="bottom"/>
            <w:hideMark/>
          </w:tcPr>
          <w:p w14:paraId="68B116B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377" w:type="pct"/>
            <w:tcBorders>
              <w:top w:val="nil"/>
              <w:left w:val="nil"/>
              <w:bottom w:val="single" w:sz="4" w:space="0" w:color="auto"/>
              <w:right w:val="single" w:sz="4" w:space="0" w:color="auto"/>
            </w:tcBorders>
            <w:shd w:val="clear" w:color="auto" w:fill="auto"/>
            <w:noWrap/>
            <w:vAlign w:val="bottom"/>
            <w:hideMark/>
          </w:tcPr>
          <w:p w14:paraId="6CC2822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53" w:type="pct"/>
            <w:tcBorders>
              <w:top w:val="nil"/>
              <w:left w:val="nil"/>
              <w:bottom w:val="single" w:sz="4" w:space="0" w:color="auto"/>
              <w:right w:val="single" w:sz="4" w:space="0" w:color="auto"/>
            </w:tcBorders>
            <w:shd w:val="clear" w:color="auto" w:fill="auto"/>
            <w:noWrap/>
            <w:vAlign w:val="bottom"/>
            <w:hideMark/>
          </w:tcPr>
          <w:p w14:paraId="7D086AD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r>
      <w:tr w:rsidR="008B339C" w14:paraId="04D235CE" w14:textId="77777777" w:rsidTr="001659B3">
        <w:trPr>
          <w:trHeight w:val="391"/>
        </w:trPr>
        <w:tc>
          <w:tcPr>
            <w:tcW w:w="540" w:type="pct"/>
            <w:tcBorders>
              <w:top w:val="nil"/>
              <w:left w:val="nil"/>
              <w:bottom w:val="nil"/>
              <w:right w:val="nil"/>
            </w:tcBorders>
            <w:shd w:val="clear" w:color="auto" w:fill="auto"/>
            <w:noWrap/>
            <w:vAlign w:val="bottom"/>
            <w:hideMark/>
          </w:tcPr>
          <w:p w14:paraId="41729D69"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14</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50DAEC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400" w:type="pct"/>
            <w:tcBorders>
              <w:top w:val="nil"/>
              <w:left w:val="nil"/>
              <w:bottom w:val="single" w:sz="4" w:space="0" w:color="auto"/>
              <w:right w:val="single" w:sz="4" w:space="0" w:color="auto"/>
            </w:tcBorders>
            <w:shd w:val="clear" w:color="auto" w:fill="auto"/>
            <w:noWrap/>
            <w:vAlign w:val="bottom"/>
            <w:hideMark/>
          </w:tcPr>
          <w:p w14:paraId="58F77FE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29F3B3A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97" w:type="pct"/>
            <w:tcBorders>
              <w:top w:val="nil"/>
              <w:left w:val="nil"/>
              <w:bottom w:val="single" w:sz="4" w:space="0" w:color="auto"/>
              <w:right w:val="single" w:sz="4" w:space="0" w:color="auto"/>
            </w:tcBorders>
            <w:shd w:val="clear" w:color="auto" w:fill="auto"/>
            <w:noWrap/>
            <w:vAlign w:val="bottom"/>
            <w:hideMark/>
          </w:tcPr>
          <w:p w14:paraId="0540514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406" w:type="pct"/>
            <w:tcBorders>
              <w:top w:val="nil"/>
              <w:left w:val="nil"/>
              <w:bottom w:val="single" w:sz="4" w:space="0" w:color="auto"/>
              <w:right w:val="single" w:sz="4" w:space="0" w:color="auto"/>
            </w:tcBorders>
            <w:shd w:val="clear" w:color="auto" w:fill="auto"/>
            <w:noWrap/>
            <w:vAlign w:val="bottom"/>
            <w:hideMark/>
          </w:tcPr>
          <w:p w14:paraId="0F7C014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83" w:type="pct"/>
            <w:tcBorders>
              <w:top w:val="nil"/>
              <w:left w:val="nil"/>
              <w:bottom w:val="single" w:sz="4" w:space="0" w:color="auto"/>
              <w:right w:val="single" w:sz="4" w:space="0" w:color="auto"/>
            </w:tcBorders>
            <w:shd w:val="clear" w:color="auto" w:fill="auto"/>
            <w:noWrap/>
            <w:vAlign w:val="bottom"/>
            <w:hideMark/>
          </w:tcPr>
          <w:p w14:paraId="234A599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341" w:type="pct"/>
            <w:tcBorders>
              <w:top w:val="nil"/>
              <w:left w:val="nil"/>
              <w:bottom w:val="single" w:sz="4" w:space="0" w:color="auto"/>
              <w:right w:val="single" w:sz="4" w:space="0" w:color="auto"/>
            </w:tcBorders>
            <w:shd w:val="clear" w:color="auto" w:fill="auto"/>
            <w:noWrap/>
            <w:vAlign w:val="bottom"/>
            <w:hideMark/>
          </w:tcPr>
          <w:p w14:paraId="765AAF7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100982D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57EDC85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582AFDE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77" w:type="pct"/>
            <w:tcBorders>
              <w:top w:val="nil"/>
              <w:left w:val="nil"/>
              <w:bottom w:val="single" w:sz="4" w:space="0" w:color="auto"/>
              <w:right w:val="single" w:sz="4" w:space="0" w:color="auto"/>
            </w:tcBorders>
            <w:shd w:val="clear" w:color="auto" w:fill="auto"/>
            <w:noWrap/>
            <w:vAlign w:val="bottom"/>
            <w:hideMark/>
          </w:tcPr>
          <w:p w14:paraId="045B7A6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4472D7E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r>
      <w:tr w:rsidR="008B339C" w14:paraId="5AE8F132" w14:textId="77777777" w:rsidTr="001659B3">
        <w:trPr>
          <w:trHeight w:val="391"/>
        </w:trPr>
        <w:tc>
          <w:tcPr>
            <w:tcW w:w="540" w:type="pct"/>
            <w:tcBorders>
              <w:top w:val="nil"/>
              <w:left w:val="nil"/>
              <w:bottom w:val="nil"/>
              <w:right w:val="nil"/>
            </w:tcBorders>
            <w:shd w:val="clear" w:color="auto" w:fill="auto"/>
            <w:noWrap/>
            <w:vAlign w:val="bottom"/>
            <w:hideMark/>
          </w:tcPr>
          <w:p w14:paraId="0F66D4BD"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15</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76FC134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400" w:type="pct"/>
            <w:tcBorders>
              <w:top w:val="nil"/>
              <w:left w:val="nil"/>
              <w:bottom w:val="single" w:sz="4" w:space="0" w:color="auto"/>
              <w:right w:val="single" w:sz="4" w:space="0" w:color="auto"/>
            </w:tcBorders>
            <w:shd w:val="clear" w:color="auto" w:fill="auto"/>
            <w:noWrap/>
            <w:vAlign w:val="bottom"/>
            <w:hideMark/>
          </w:tcPr>
          <w:p w14:paraId="3F7C629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62" w:type="pct"/>
            <w:tcBorders>
              <w:top w:val="nil"/>
              <w:left w:val="nil"/>
              <w:bottom w:val="single" w:sz="4" w:space="0" w:color="auto"/>
              <w:right w:val="single" w:sz="4" w:space="0" w:color="auto"/>
            </w:tcBorders>
            <w:shd w:val="clear" w:color="auto" w:fill="auto"/>
            <w:noWrap/>
            <w:vAlign w:val="bottom"/>
            <w:hideMark/>
          </w:tcPr>
          <w:p w14:paraId="21DFD00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97" w:type="pct"/>
            <w:tcBorders>
              <w:top w:val="nil"/>
              <w:left w:val="nil"/>
              <w:bottom w:val="single" w:sz="4" w:space="0" w:color="auto"/>
              <w:right w:val="single" w:sz="4" w:space="0" w:color="auto"/>
            </w:tcBorders>
            <w:shd w:val="clear" w:color="auto" w:fill="auto"/>
            <w:noWrap/>
            <w:vAlign w:val="bottom"/>
            <w:hideMark/>
          </w:tcPr>
          <w:p w14:paraId="223BFF0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406" w:type="pct"/>
            <w:tcBorders>
              <w:top w:val="nil"/>
              <w:left w:val="nil"/>
              <w:bottom w:val="single" w:sz="4" w:space="0" w:color="auto"/>
              <w:right w:val="single" w:sz="4" w:space="0" w:color="auto"/>
            </w:tcBorders>
            <w:shd w:val="clear" w:color="auto" w:fill="auto"/>
            <w:noWrap/>
            <w:vAlign w:val="bottom"/>
            <w:hideMark/>
          </w:tcPr>
          <w:p w14:paraId="72B34D4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83" w:type="pct"/>
            <w:tcBorders>
              <w:top w:val="nil"/>
              <w:left w:val="nil"/>
              <w:bottom w:val="single" w:sz="4" w:space="0" w:color="auto"/>
              <w:right w:val="single" w:sz="4" w:space="0" w:color="auto"/>
            </w:tcBorders>
            <w:shd w:val="clear" w:color="auto" w:fill="auto"/>
            <w:noWrap/>
            <w:vAlign w:val="bottom"/>
            <w:hideMark/>
          </w:tcPr>
          <w:p w14:paraId="63A8EDF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41" w:type="pct"/>
            <w:tcBorders>
              <w:top w:val="nil"/>
              <w:left w:val="nil"/>
              <w:bottom w:val="single" w:sz="4" w:space="0" w:color="auto"/>
              <w:right w:val="single" w:sz="4" w:space="0" w:color="auto"/>
            </w:tcBorders>
            <w:shd w:val="clear" w:color="auto" w:fill="auto"/>
            <w:noWrap/>
            <w:vAlign w:val="bottom"/>
            <w:hideMark/>
          </w:tcPr>
          <w:p w14:paraId="62BF088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55B637E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4A8B2FC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8" w:type="pct"/>
            <w:tcBorders>
              <w:top w:val="nil"/>
              <w:left w:val="nil"/>
              <w:bottom w:val="single" w:sz="4" w:space="0" w:color="auto"/>
              <w:right w:val="single" w:sz="4" w:space="0" w:color="auto"/>
            </w:tcBorders>
            <w:shd w:val="clear" w:color="auto" w:fill="auto"/>
            <w:noWrap/>
            <w:vAlign w:val="bottom"/>
            <w:hideMark/>
          </w:tcPr>
          <w:p w14:paraId="58B481C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7" w:type="pct"/>
            <w:tcBorders>
              <w:top w:val="nil"/>
              <w:left w:val="nil"/>
              <w:bottom w:val="single" w:sz="4" w:space="0" w:color="auto"/>
              <w:right w:val="single" w:sz="4" w:space="0" w:color="auto"/>
            </w:tcBorders>
            <w:shd w:val="clear" w:color="auto" w:fill="auto"/>
            <w:noWrap/>
            <w:vAlign w:val="bottom"/>
            <w:hideMark/>
          </w:tcPr>
          <w:p w14:paraId="1FE316F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65F3F41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r>
      <w:tr w:rsidR="008B339C" w14:paraId="5A0C4BC0" w14:textId="77777777" w:rsidTr="001659B3">
        <w:trPr>
          <w:trHeight w:val="391"/>
        </w:trPr>
        <w:tc>
          <w:tcPr>
            <w:tcW w:w="540" w:type="pct"/>
            <w:tcBorders>
              <w:top w:val="nil"/>
              <w:left w:val="nil"/>
              <w:bottom w:val="nil"/>
              <w:right w:val="nil"/>
            </w:tcBorders>
            <w:shd w:val="clear" w:color="auto" w:fill="auto"/>
            <w:noWrap/>
            <w:vAlign w:val="bottom"/>
            <w:hideMark/>
          </w:tcPr>
          <w:p w14:paraId="357A0440"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16</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2501D31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400" w:type="pct"/>
            <w:tcBorders>
              <w:top w:val="nil"/>
              <w:left w:val="nil"/>
              <w:bottom w:val="single" w:sz="4" w:space="0" w:color="auto"/>
              <w:right w:val="single" w:sz="4" w:space="0" w:color="auto"/>
            </w:tcBorders>
            <w:shd w:val="clear" w:color="auto" w:fill="auto"/>
            <w:noWrap/>
            <w:vAlign w:val="bottom"/>
            <w:hideMark/>
          </w:tcPr>
          <w:p w14:paraId="520C941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o</w:t>
            </w:r>
          </w:p>
        </w:tc>
        <w:tc>
          <w:tcPr>
            <w:tcW w:w="362" w:type="pct"/>
            <w:tcBorders>
              <w:top w:val="nil"/>
              <w:left w:val="nil"/>
              <w:bottom w:val="single" w:sz="4" w:space="0" w:color="auto"/>
              <w:right w:val="single" w:sz="4" w:space="0" w:color="auto"/>
            </w:tcBorders>
            <w:shd w:val="clear" w:color="auto" w:fill="auto"/>
            <w:noWrap/>
            <w:vAlign w:val="bottom"/>
            <w:hideMark/>
          </w:tcPr>
          <w:p w14:paraId="4799212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97" w:type="pct"/>
            <w:tcBorders>
              <w:top w:val="nil"/>
              <w:left w:val="nil"/>
              <w:bottom w:val="single" w:sz="4" w:space="0" w:color="auto"/>
              <w:right w:val="single" w:sz="4" w:space="0" w:color="auto"/>
            </w:tcBorders>
            <w:shd w:val="clear" w:color="auto" w:fill="auto"/>
            <w:noWrap/>
            <w:vAlign w:val="bottom"/>
            <w:hideMark/>
          </w:tcPr>
          <w:p w14:paraId="589A7C6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406" w:type="pct"/>
            <w:tcBorders>
              <w:top w:val="nil"/>
              <w:left w:val="nil"/>
              <w:bottom w:val="single" w:sz="4" w:space="0" w:color="auto"/>
              <w:right w:val="single" w:sz="4" w:space="0" w:color="auto"/>
            </w:tcBorders>
            <w:shd w:val="clear" w:color="auto" w:fill="auto"/>
            <w:noWrap/>
            <w:vAlign w:val="bottom"/>
            <w:hideMark/>
          </w:tcPr>
          <w:p w14:paraId="39A2AEE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83" w:type="pct"/>
            <w:tcBorders>
              <w:top w:val="nil"/>
              <w:left w:val="nil"/>
              <w:bottom w:val="single" w:sz="4" w:space="0" w:color="auto"/>
              <w:right w:val="single" w:sz="4" w:space="0" w:color="auto"/>
            </w:tcBorders>
            <w:shd w:val="clear" w:color="auto" w:fill="auto"/>
            <w:noWrap/>
            <w:vAlign w:val="bottom"/>
            <w:hideMark/>
          </w:tcPr>
          <w:p w14:paraId="311D35C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41" w:type="pct"/>
            <w:tcBorders>
              <w:top w:val="nil"/>
              <w:left w:val="nil"/>
              <w:bottom w:val="single" w:sz="4" w:space="0" w:color="auto"/>
              <w:right w:val="single" w:sz="4" w:space="0" w:color="auto"/>
            </w:tcBorders>
            <w:shd w:val="clear" w:color="auto" w:fill="auto"/>
            <w:noWrap/>
            <w:vAlign w:val="bottom"/>
            <w:hideMark/>
          </w:tcPr>
          <w:p w14:paraId="48A3F26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70" w:type="pct"/>
            <w:tcBorders>
              <w:top w:val="nil"/>
              <w:left w:val="nil"/>
              <w:bottom w:val="single" w:sz="4" w:space="0" w:color="auto"/>
              <w:right w:val="single" w:sz="4" w:space="0" w:color="auto"/>
            </w:tcBorders>
            <w:shd w:val="clear" w:color="auto" w:fill="auto"/>
            <w:noWrap/>
            <w:vAlign w:val="bottom"/>
            <w:hideMark/>
          </w:tcPr>
          <w:p w14:paraId="5497F3B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32" w:type="pct"/>
            <w:tcBorders>
              <w:top w:val="nil"/>
              <w:left w:val="nil"/>
              <w:bottom w:val="single" w:sz="4" w:space="0" w:color="auto"/>
              <w:right w:val="single" w:sz="4" w:space="0" w:color="auto"/>
            </w:tcBorders>
            <w:shd w:val="clear" w:color="auto" w:fill="auto"/>
            <w:noWrap/>
            <w:vAlign w:val="bottom"/>
            <w:hideMark/>
          </w:tcPr>
          <w:p w14:paraId="646ED06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68" w:type="pct"/>
            <w:tcBorders>
              <w:top w:val="nil"/>
              <w:left w:val="nil"/>
              <w:bottom w:val="single" w:sz="4" w:space="0" w:color="auto"/>
              <w:right w:val="single" w:sz="4" w:space="0" w:color="auto"/>
            </w:tcBorders>
            <w:shd w:val="clear" w:color="auto" w:fill="auto"/>
            <w:noWrap/>
            <w:vAlign w:val="bottom"/>
            <w:hideMark/>
          </w:tcPr>
          <w:p w14:paraId="0A3E26D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77" w:type="pct"/>
            <w:tcBorders>
              <w:top w:val="nil"/>
              <w:left w:val="nil"/>
              <w:bottom w:val="single" w:sz="4" w:space="0" w:color="auto"/>
              <w:right w:val="single" w:sz="4" w:space="0" w:color="auto"/>
            </w:tcBorders>
            <w:shd w:val="clear" w:color="auto" w:fill="auto"/>
            <w:noWrap/>
            <w:vAlign w:val="bottom"/>
            <w:hideMark/>
          </w:tcPr>
          <w:p w14:paraId="0D63A4C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42B5F88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r>
      <w:tr w:rsidR="008B339C" w14:paraId="7C6A31B9" w14:textId="77777777" w:rsidTr="001659B3">
        <w:trPr>
          <w:trHeight w:val="391"/>
        </w:trPr>
        <w:tc>
          <w:tcPr>
            <w:tcW w:w="540" w:type="pct"/>
            <w:tcBorders>
              <w:top w:val="nil"/>
              <w:left w:val="nil"/>
              <w:bottom w:val="nil"/>
              <w:right w:val="nil"/>
            </w:tcBorders>
            <w:shd w:val="clear" w:color="auto" w:fill="auto"/>
            <w:noWrap/>
            <w:vAlign w:val="bottom"/>
            <w:hideMark/>
          </w:tcPr>
          <w:p w14:paraId="24C2F67E"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17</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6770F4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400" w:type="pct"/>
            <w:tcBorders>
              <w:top w:val="nil"/>
              <w:left w:val="nil"/>
              <w:bottom w:val="single" w:sz="4" w:space="0" w:color="auto"/>
              <w:right w:val="single" w:sz="4" w:space="0" w:color="auto"/>
            </w:tcBorders>
            <w:shd w:val="clear" w:color="auto" w:fill="auto"/>
            <w:noWrap/>
            <w:vAlign w:val="bottom"/>
            <w:hideMark/>
          </w:tcPr>
          <w:p w14:paraId="0091BF8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726E7D3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397" w:type="pct"/>
            <w:tcBorders>
              <w:top w:val="nil"/>
              <w:left w:val="nil"/>
              <w:bottom w:val="single" w:sz="4" w:space="0" w:color="auto"/>
              <w:right w:val="single" w:sz="4" w:space="0" w:color="auto"/>
            </w:tcBorders>
            <w:shd w:val="clear" w:color="auto" w:fill="auto"/>
            <w:noWrap/>
            <w:vAlign w:val="bottom"/>
            <w:hideMark/>
          </w:tcPr>
          <w:p w14:paraId="13C727B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406" w:type="pct"/>
            <w:tcBorders>
              <w:top w:val="nil"/>
              <w:left w:val="nil"/>
              <w:bottom w:val="single" w:sz="4" w:space="0" w:color="auto"/>
              <w:right w:val="single" w:sz="4" w:space="0" w:color="auto"/>
            </w:tcBorders>
            <w:shd w:val="clear" w:color="auto" w:fill="auto"/>
            <w:noWrap/>
            <w:vAlign w:val="bottom"/>
            <w:hideMark/>
          </w:tcPr>
          <w:p w14:paraId="5A4A557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383" w:type="pct"/>
            <w:tcBorders>
              <w:top w:val="nil"/>
              <w:left w:val="nil"/>
              <w:bottom w:val="single" w:sz="4" w:space="0" w:color="auto"/>
              <w:right w:val="single" w:sz="4" w:space="0" w:color="auto"/>
            </w:tcBorders>
            <w:shd w:val="clear" w:color="auto" w:fill="auto"/>
            <w:noWrap/>
            <w:vAlign w:val="bottom"/>
            <w:hideMark/>
          </w:tcPr>
          <w:p w14:paraId="70BE925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41" w:type="pct"/>
            <w:tcBorders>
              <w:top w:val="nil"/>
              <w:left w:val="nil"/>
              <w:bottom w:val="single" w:sz="4" w:space="0" w:color="auto"/>
              <w:right w:val="single" w:sz="4" w:space="0" w:color="auto"/>
            </w:tcBorders>
            <w:shd w:val="clear" w:color="auto" w:fill="auto"/>
            <w:noWrap/>
            <w:vAlign w:val="bottom"/>
            <w:hideMark/>
          </w:tcPr>
          <w:p w14:paraId="5A01366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70" w:type="pct"/>
            <w:tcBorders>
              <w:top w:val="nil"/>
              <w:left w:val="nil"/>
              <w:bottom w:val="single" w:sz="4" w:space="0" w:color="auto"/>
              <w:right w:val="single" w:sz="4" w:space="0" w:color="auto"/>
            </w:tcBorders>
            <w:shd w:val="clear" w:color="auto" w:fill="auto"/>
            <w:noWrap/>
            <w:vAlign w:val="bottom"/>
            <w:hideMark/>
          </w:tcPr>
          <w:p w14:paraId="7B91C23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32" w:type="pct"/>
            <w:tcBorders>
              <w:top w:val="nil"/>
              <w:left w:val="nil"/>
              <w:bottom w:val="single" w:sz="4" w:space="0" w:color="auto"/>
              <w:right w:val="single" w:sz="4" w:space="0" w:color="auto"/>
            </w:tcBorders>
            <w:shd w:val="clear" w:color="auto" w:fill="auto"/>
            <w:noWrap/>
            <w:vAlign w:val="bottom"/>
            <w:hideMark/>
          </w:tcPr>
          <w:p w14:paraId="21D3E6C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68" w:type="pct"/>
            <w:tcBorders>
              <w:top w:val="nil"/>
              <w:left w:val="nil"/>
              <w:bottom w:val="single" w:sz="4" w:space="0" w:color="auto"/>
              <w:right w:val="single" w:sz="4" w:space="0" w:color="auto"/>
            </w:tcBorders>
            <w:shd w:val="clear" w:color="auto" w:fill="auto"/>
            <w:noWrap/>
            <w:vAlign w:val="bottom"/>
            <w:hideMark/>
          </w:tcPr>
          <w:p w14:paraId="59487E3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377" w:type="pct"/>
            <w:tcBorders>
              <w:top w:val="nil"/>
              <w:left w:val="nil"/>
              <w:bottom w:val="single" w:sz="4" w:space="0" w:color="auto"/>
              <w:right w:val="single" w:sz="4" w:space="0" w:color="auto"/>
            </w:tcBorders>
            <w:shd w:val="clear" w:color="auto" w:fill="auto"/>
            <w:noWrap/>
            <w:vAlign w:val="bottom"/>
            <w:hideMark/>
          </w:tcPr>
          <w:p w14:paraId="4D1EC05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53" w:type="pct"/>
            <w:tcBorders>
              <w:top w:val="nil"/>
              <w:left w:val="nil"/>
              <w:bottom w:val="single" w:sz="4" w:space="0" w:color="auto"/>
              <w:right w:val="single" w:sz="4" w:space="0" w:color="auto"/>
            </w:tcBorders>
            <w:shd w:val="clear" w:color="auto" w:fill="auto"/>
            <w:noWrap/>
            <w:vAlign w:val="bottom"/>
            <w:hideMark/>
          </w:tcPr>
          <w:p w14:paraId="2FC6E5C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r>
      <w:tr w:rsidR="008B339C" w14:paraId="0BB34B9E" w14:textId="77777777" w:rsidTr="001659B3">
        <w:trPr>
          <w:trHeight w:val="391"/>
        </w:trPr>
        <w:tc>
          <w:tcPr>
            <w:tcW w:w="540" w:type="pct"/>
            <w:tcBorders>
              <w:top w:val="nil"/>
              <w:left w:val="nil"/>
              <w:bottom w:val="nil"/>
              <w:right w:val="nil"/>
            </w:tcBorders>
            <w:shd w:val="clear" w:color="auto" w:fill="auto"/>
            <w:noWrap/>
            <w:vAlign w:val="bottom"/>
            <w:hideMark/>
          </w:tcPr>
          <w:p w14:paraId="11028105"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18</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281C453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400" w:type="pct"/>
            <w:tcBorders>
              <w:top w:val="nil"/>
              <w:left w:val="nil"/>
              <w:bottom w:val="single" w:sz="4" w:space="0" w:color="auto"/>
              <w:right w:val="single" w:sz="4" w:space="0" w:color="auto"/>
            </w:tcBorders>
            <w:shd w:val="clear" w:color="auto" w:fill="auto"/>
            <w:noWrap/>
            <w:vAlign w:val="bottom"/>
            <w:hideMark/>
          </w:tcPr>
          <w:p w14:paraId="5F97B20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62" w:type="pct"/>
            <w:tcBorders>
              <w:top w:val="nil"/>
              <w:left w:val="nil"/>
              <w:bottom w:val="single" w:sz="4" w:space="0" w:color="auto"/>
              <w:right w:val="single" w:sz="4" w:space="0" w:color="auto"/>
            </w:tcBorders>
            <w:shd w:val="clear" w:color="auto" w:fill="auto"/>
            <w:noWrap/>
            <w:vAlign w:val="bottom"/>
            <w:hideMark/>
          </w:tcPr>
          <w:p w14:paraId="5996BEF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97" w:type="pct"/>
            <w:tcBorders>
              <w:top w:val="nil"/>
              <w:left w:val="nil"/>
              <w:bottom w:val="single" w:sz="4" w:space="0" w:color="auto"/>
              <w:right w:val="single" w:sz="4" w:space="0" w:color="auto"/>
            </w:tcBorders>
            <w:shd w:val="clear" w:color="auto" w:fill="auto"/>
            <w:noWrap/>
            <w:vAlign w:val="bottom"/>
            <w:hideMark/>
          </w:tcPr>
          <w:p w14:paraId="0728070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c>
          <w:tcPr>
            <w:tcW w:w="406" w:type="pct"/>
            <w:tcBorders>
              <w:top w:val="nil"/>
              <w:left w:val="nil"/>
              <w:bottom w:val="single" w:sz="4" w:space="0" w:color="auto"/>
              <w:right w:val="single" w:sz="4" w:space="0" w:color="auto"/>
            </w:tcBorders>
            <w:shd w:val="clear" w:color="auto" w:fill="auto"/>
            <w:noWrap/>
            <w:vAlign w:val="bottom"/>
            <w:hideMark/>
          </w:tcPr>
          <w:p w14:paraId="25A3865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83" w:type="pct"/>
            <w:tcBorders>
              <w:top w:val="nil"/>
              <w:left w:val="nil"/>
              <w:bottom w:val="single" w:sz="4" w:space="0" w:color="auto"/>
              <w:right w:val="single" w:sz="4" w:space="0" w:color="auto"/>
            </w:tcBorders>
            <w:shd w:val="clear" w:color="auto" w:fill="auto"/>
            <w:noWrap/>
            <w:vAlign w:val="bottom"/>
            <w:hideMark/>
          </w:tcPr>
          <w:p w14:paraId="0D64B04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41" w:type="pct"/>
            <w:tcBorders>
              <w:top w:val="nil"/>
              <w:left w:val="nil"/>
              <w:bottom w:val="single" w:sz="4" w:space="0" w:color="auto"/>
              <w:right w:val="single" w:sz="4" w:space="0" w:color="auto"/>
            </w:tcBorders>
            <w:shd w:val="clear" w:color="auto" w:fill="auto"/>
            <w:noWrap/>
            <w:vAlign w:val="bottom"/>
            <w:hideMark/>
          </w:tcPr>
          <w:p w14:paraId="6ACBB8B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70" w:type="pct"/>
            <w:tcBorders>
              <w:top w:val="nil"/>
              <w:left w:val="nil"/>
              <w:bottom w:val="single" w:sz="4" w:space="0" w:color="auto"/>
              <w:right w:val="single" w:sz="4" w:space="0" w:color="auto"/>
            </w:tcBorders>
            <w:shd w:val="clear" w:color="auto" w:fill="auto"/>
            <w:noWrap/>
            <w:vAlign w:val="bottom"/>
            <w:hideMark/>
          </w:tcPr>
          <w:p w14:paraId="2479EFF1"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74F6B18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368" w:type="pct"/>
            <w:tcBorders>
              <w:top w:val="nil"/>
              <w:left w:val="nil"/>
              <w:bottom w:val="single" w:sz="4" w:space="0" w:color="auto"/>
              <w:right w:val="single" w:sz="4" w:space="0" w:color="auto"/>
            </w:tcBorders>
            <w:shd w:val="clear" w:color="auto" w:fill="auto"/>
            <w:noWrap/>
            <w:vAlign w:val="bottom"/>
            <w:hideMark/>
          </w:tcPr>
          <w:p w14:paraId="3704DAF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16</w:t>
            </w:r>
          </w:p>
        </w:tc>
        <w:tc>
          <w:tcPr>
            <w:tcW w:w="377" w:type="pct"/>
            <w:tcBorders>
              <w:top w:val="nil"/>
              <w:left w:val="nil"/>
              <w:bottom w:val="single" w:sz="4" w:space="0" w:color="auto"/>
              <w:right w:val="single" w:sz="4" w:space="0" w:color="auto"/>
            </w:tcBorders>
            <w:shd w:val="clear" w:color="auto" w:fill="auto"/>
            <w:noWrap/>
            <w:vAlign w:val="bottom"/>
            <w:hideMark/>
          </w:tcPr>
          <w:p w14:paraId="504FF5D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353" w:type="pct"/>
            <w:tcBorders>
              <w:top w:val="nil"/>
              <w:left w:val="nil"/>
              <w:bottom w:val="single" w:sz="4" w:space="0" w:color="auto"/>
              <w:right w:val="single" w:sz="4" w:space="0" w:color="auto"/>
            </w:tcBorders>
            <w:shd w:val="clear" w:color="auto" w:fill="auto"/>
            <w:noWrap/>
            <w:vAlign w:val="bottom"/>
            <w:hideMark/>
          </w:tcPr>
          <w:p w14:paraId="26970BF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r>
      <w:tr w:rsidR="008B339C" w14:paraId="45C1EE34" w14:textId="77777777" w:rsidTr="001659B3">
        <w:trPr>
          <w:trHeight w:val="391"/>
        </w:trPr>
        <w:tc>
          <w:tcPr>
            <w:tcW w:w="540" w:type="pct"/>
            <w:tcBorders>
              <w:top w:val="nil"/>
              <w:left w:val="nil"/>
              <w:bottom w:val="nil"/>
              <w:right w:val="nil"/>
            </w:tcBorders>
            <w:shd w:val="clear" w:color="auto" w:fill="auto"/>
            <w:noWrap/>
            <w:vAlign w:val="bottom"/>
            <w:hideMark/>
          </w:tcPr>
          <w:p w14:paraId="78689F0C"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19</w:t>
            </w:r>
          </w:p>
        </w:tc>
        <w:tc>
          <w:tcPr>
            <w:tcW w:w="370" w:type="pct"/>
            <w:tcBorders>
              <w:top w:val="nil"/>
              <w:left w:val="single" w:sz="4" w:space="0" w:color="auto"/>
              <w:bottom w:val="single" w:sz="4" w:space="0" w:color="auto"/>
              <w:right w:val="single" w:sz="4" w:space="0" w:color="auto"/>
            </w:tcBorders>
            <w:shd w:val="clear" w:color="auto" w:fill="auto"/>
            <w:noWrap/>
            <w:vAlign w:val="bottom"/>
            <w:hideMark/>
          </w:tcPr>
          <w:p w14:paraId="60AA877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400" w:type="pct"/>
            <w:tcBorders>
              <w:top w:val="nil"/>
              <w:left w:val="nil"/>
              <w:bottom w:val="single" w:sz="4" w:space="0" w:color="auto"/>
              <w:right w:val="single" w:sz="4" w:space="0" w:color="auto"/>
            </w:tcBorders>
            <w:shd w:val="clear" w:color="auto" w:fill="auto"/>
            <w:noWrap/>
            <w:vAlign w:val="bottom"/>
            <w:hideMark/>
          </w:tcPr>
          <w:p w14:paraId="091BE70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62" w:type="pct"/>
            <w:tcBorders>
              <w:top w:val="nil"/>
              <w:left w:val="nil"/>
              <w:bottom w:val="single" w:sz="4" w:space="0" w:color="auto"/>
              <w:right w:val="single" w:sz="4" w:space="0" w:color="auto"/>
            </w:tcBorders>
            <w:shd w:val="clear" w:color="auto" w:fill="auto"/>
            <w:noWrap/>
            <w:vAlign w:val="bottom"/>
            <w:hideMark/>
          </w:tcPr>
          <w:p w14:paraId="0E7AC89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97" w:type="pct"/>
            <w:tcBorders>
              <w:top w:val="nil"/>
              <w:left w:val="nil"/>
              <w:bottom w:val="single" w:sz="4" w:space="0" w:color="auto"/>
              <w:right w:val="single" w:sz="4" w:space="0" w:color="auto"/>
            </w:tcBorders>
            <w:shd w:val="clear" w:color="auto" w:fill="auto"/>
            <w:noWrap/>
            <w:vAlign w:val="bottom"/>
            <w:hideMark/>
          </w:tcPr>
          <w:p w14:paraId="176F1D6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406" w:type="pct"/>
            <w:tcBorders>
              <w:top w:val="nil"/>
              <w:left w:val="nil"/>
              <w:bottom w:val="single" w:sz="4" w:space="0" w:color="auto"/>
              <w:right w:val="single" w:sz="4" w:space="0" w:color="auto"/>
            </w:tcBorders>
            <w:shd w:val="clear" w:color="auto" w:fill="auto"/>
            <w:noWrap/>
            <w:vAlign w:val="bottom"/>
            <w:hideMark/>
          </w:tcPr>
          <w:p w14:paraId="1CC7E79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383" w:type="pct"/>
            <w:tcBorders>
              <w:top w:val="nil"/>
              <w:left w:val="nil"/>
              <w:bottom w:val="single" w:sz="4" w:space="0" w:color="auto"/>
              <w:right w:val="single" w:sz="4" w:space="0" w:color="auto"/>
            </w:tcBorders>
            <w:shd w:val="clear" w:color="auto" w:fill="auto"/>
            <w:noWrap/>
            <w:vAlign w:val="bottom"/>
            <w:hideMark/>
          </w:tcPr>
          <w:p w14:paraId="3C0D3ACB"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341" w:type="pct"/>
            <w:tcBorders>
              <w:top w:val="nil"/>
              <w:left w:val="nil"/>
              <w:bottom w:val="single" w:sz="4" w:space="0" w:color="auto"/>
              <w:right w:val="single" w:sz="4" w:space="0" w:color="auto"/>
            </w:tcBorders>
            <w:shd w:val="clear" w:color="auto" w:fill="auto"/>
            <w:noWrap/>
            <w:vAlign w:val="bottom"/>
            <w:hideMark/>
          </w:tcPr>
          <w:p w14:paraId="62953F8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370" w:type="pct"/>
            <w:tcBorders>
              <w:top w:val="nil"/>
              <w:left w:val="nil"/>
              <w:bottom w:val="single" w:sz="4" w:space="0" w:color="auto"/>
              <w:right w:val="single" w:sz="4" w:space="0" w:color="auto"/>
            </w:tcBorders>
            <w:shd w:val="clear" w:color="auto" w:fill="auto"/>
            <w:noWrap/>
            <w:vAlign w:val="bottom"/>
            <w:hideMark/>
          </w:tcPr>
          <w:p w14:paraId="12B330A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32" w:type="pct"/>
            <w:tcBorders>
              <w:top w:val="nil"/>
              <w:left w:val="nil"/>
              <w:bottom w:val="single" w:sz="4" w:space="0" w:color="auto"/>
              <w:right w:val="single" w:sz="4" w:space="0" w:color="auto"/>
            </w:tcBorders>
            <w:shd w:val="clear" w:color="auto" w:fill="auto"/>
            <w:noWrap/>
            <w:vAlign w:val="bottom"/>
            <w:hideMark/>
          </w:tcPr>
          <w:p w14:paraId="7F5F48B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368" w:type="pct"/>
            <w:tcBorders>
              <w:top w:val="nil"/>
              <w:left w:val="nil"/>
              <w:bottom w:val="single" w:sz="4" w:space="0" w:color="auto"/>
              <w:right w:val="single" w:sz="4" w:space="0" w:color="auto"/>
            </w:tcBorders>
            <w:shd w:val="clear" w:color="auto" w:fill="auto"/>
            <w:noWrap/>
            <w:vAlign w:val="bottom"/>
            <w:hideMark/>
          </w:tcPr>
          <w:p w14:paraId="0576907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15</w:t>
            </w:r>
          </w:p>
        </w:tc>
        <w:tc>
          <w:tcPr>
            <w:tcW w:w="377" w:type="pct"/>
            <w:tcBorders>
              <w:top w:val="nil"/>
              <w:left w:val="nil"/>
              <w:bottom w:val="single" w:sz="4" w:space="0" w:color="auto"/>
              <w:right w:val="single" w:sz="4" w:space="0" w:color="auto"/>
            </w:tcBorders>
            <w:shd w:val="clear" w:color="auto" w:fill="auto"/>
            <w:noWrap/>
            <w:vAlign w:val="bottom"/>
            <w:hideMark/>
          </w:tcPr>
          <w:p w14:paraId="30901CC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353" w:type="pct"/>
            <w:tcBorders>
              <w:top w:val="nil"/>
              <w:left w:val="nil"/>
              <w:bottom w:val="single" w:sz="4" w:space="0" w:color="auto"/>
              <w:right w:val="single" w:sz="4" w:space="0" w:color="auto"/>
            </w:tcBorders>
            <w:shd w:val="clear" w:color="auto" w:fill="auto"/>
            <w:noWrap/>
            <w:vAlign w:val="bottom"/>
            <w:hideMark/>
          </w:tcPr>
          <w:p w14:paraId="23AD2DC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r>
      <w:tr w:rsidR="008B339C" w14:paraId="1DAD7CAA" w14:textId="77777777" w:rsidTr="001659B3">
        <w:trPr>
          <w:trHeight w:val="391"/>
        </w:trPr>
        <w:tc>
          <w:tcPr>
            <w:tcW w:w="540" w:type="pct"/>
            <w:tcBorders>
              <w:top w:val="nil"/>
              <w:left w:val="nil"/>
              <w:bottom w:val="nil"/>
              <w:right w:val="nil"/>
            </w:tcBorders>
            <w:shd w:val="clear" w:color="000000" w:fill="C5D9F1"/>
            <w:noWrap/>
            <w:vAlign w:val="bottom"/>
            <w:hideMark/>
          </w:tcPr>
          <w:p w14:paraId="3BDC2299"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Mean</w:t>
            </w:r>
          </w:p>
        </w:tc>
        <w:tc>
          <w:tcPr>
            <w:tcW w:w="370" w:type="pct"/>
            <w:tcBorders>
              <w:top w:val="nil"/>
              <w:left w:val="nil"/>
              <w:bottom w:val="nil"/>
              <w:right w:val="nil"/>
            </w:tcBorders>
            <w:shd w:val="clear" w:color="000000" w:fill="FFFF00"/>
            <w:noWrap/>
            <w:vAlign w:val="bottom"/>
            <w:hideMark/>
          </w:tcPr>
          <w:p w14:paraId="07281C0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2.32</w:t>
            </w:r>
          </w:p>
        </w:tc>
        <w:tc>
          <w:tcPr>
            <w:tcW w:w="400" w:type="pct"/>
            <w:tcBorders>
              <w:top w:val="nil"/>
              <w:left w:val="nil"/>
              <w:bottom w:val="nil"/>
              <w:right w:val="nil"/>
            </w:tcBorders>
            <w:shd w:val="clear" w:color="000000" w:fill="FFFF00"/>
            <w:noWrap/>
            <w:vAlign w:val="bottom"/>
            <w:hideMark/>
          </w:tcPr>
          <w:p w14:paraId="28C80738"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3.06</w:t>
            </w:r>
          </w:p>
        </w:tc>
        <w:tc>
          <w:tcPr>
            <w:tcW w:w="362" w:type="pct"/>
            <w:tcBorders>
              <w:top w:val="nil"/>
              <w:left w:val="nil"/>
              <w:bottom w:val="nil"/>
              <w:right w:val="nil"/>
            </w:tcBorders>
            <w:shd w:val="clear" w:color="000000" w:fill="FFFF00"/>
            <w:noWrap/>
            <w:vAlign w:val="bottom"/>
            <w:hideMark/>
          </w:tcPr>
          <w:p w14:paraId="1CC9BE8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3.63</w:t>
            </w:r>
          </w:p>
        </w:tc>
        <w:tc>
          <w:tcPr>
            <w:tcW w:w="397" w:type="pct"/>
            <w:tcBorders>
              <w:top w:val="nil"/>
              <w:left w:val="nil"/>
              <w:bottom w:val="nil"/>
              <w:right w:val="nil"/>
            </w:tcBorders>
            <w:shd w:val="clear" w:color="000000" w:fill="FFFF00"/>
            <w:noWrap/>
            <w:vAlign w:val="bottom"/>
            <w:hideMark/>
          </w:tcPr>
          <w:p w14:paraId="029FB41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6.47</w:t>
            </w:r>
          </w:p>
        </w:tc>
        <w:tc>
          <w:tcPr>
            <w:tcW w:w="406" w:type="pct"/>
            <w:tcBorders>
              <w:top w:val="nil"/>
              <w:left w:val="nil"/>
              <w:bottom w:val="nil"/>
              <w:right w:val="nil"/>
            </w:tcBorders>
            <w:shd w:val="clear" w:color="000000" w:fill="FFFF00"/>
            <w:noWrap/>
            <w:vAlign w:val="bottom"/>
            <w:hideMark/>
          </w:tcPr>
          <w:p w14:paraId="43CD794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4.05</w:t>
            </w:r>
          </w:p>
        </w:tc>
        <w:tc>
          <w:tcPr>
            <w:tcW w:w="383" w:type="pct"/>
            <w:tcBorders>
              <w:top w:val="nil"/>
              <w:left w:val="nil"/>
              <w:bottom w:val="nil"/>
              <w:right w:val="nil"/>
            </w:tcBorders>
            <w:shd w:val="clear" w:color="000000" w:fill="FFFF00"/>
            <w:noWrap/>
            <w:vAlign w:val="bottom"/>
            <w:hideMark/>
          </w:tcPr>
          <w:p w14:paraId="3CB364B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4.63</w:t>
            </w:r>
          </w:p>
        </w:tc>
        <w:tc>
          <w:tcPr>
            <w:tcW w:w="341" w:type="pct"/>
            <w:tcBorders>
              <w:top w:val="nil"/>
              <w:left w:val="nil"/>
              <w:bottom w:val="nil"/>
              <w:right w:val="nil"/>
            </w:tcBorders>
            <w:shd w:val="clear" w:color="000000" w:fill="92D050"/>
            <w:noWrap/>
            <w:vAlign w:val="bottom"/>
            <w:hideMark/>
          </w:tcPr>
          <w:p w14:paraId="492C17A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0.89</w:t>
            </w:r>
          </w:p>
        </w:tc>
        <w:tc>
          <w:tcPr>
            <w:tcW w:w="370" w:type="pct"/>
            <w:tcBorders>
              <w:top w:val="nil"/>
              <w:left w:val="nil"/>
              <w:bottom w:val="nil"/>
              <w:right w:val="nil"/>
            </w:tcBorders>
            <w:shd w:val="clear" w:color="000000" w:fill="92D050"/>
            <w:noWrap/>
            <w:vAlign w:val="bottom"/>
            <w:hideMark/>
          </w:tcPr>
          <w:p w14:paraId="3B95151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1.63</w:t>
            </w:r>
          </w:p>
        </w:tc>
        <w:tc>
          <w:tcPr>
            <w:tcW w:w="332" w:type="pct"/>
            <w:tcBorders>
              <w:top w:val="nil"/>
              <w:left w:val="nil"/>
              <w:bottom w:val="nil"/>
              <w:right w:val="nil"/>
            </w:tcBorders>
            <w:shd w:val="clear" w:color="000000" w:fill="92D050"/>
            <w:noWrap/>
            <w:vAlign w:val="bottom"/>
            <w:hideMark/>
          </w:tcPr>
          <w:p w14:paraId="61574456"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1.32</w:t>
            </w:r>
          </w:p>
        </w:tc>
        <w:tc>
          <w:tcPr>
            <w:tcW w:w="368" w:type="pct"/>
            <w:tcBorders>
              <w:top w:val="nil"/>
              <w:left w:val="nil"/>
              <w:bottom w:val="nil"/>
              <w:right w:val="nil"/>
            </w:tcBorders>
            <w:shd w:val="clear" w:color="000000" w:fill="92D050"/>
            <w:noWrap/>
            <w:vAlign w:val="bottom"/>
            <w:hideMark/>
          </w:tcPr>
          <w:p w14:paraId="6BE5726D"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5.58</w:t>
            </w:r>
          </w:p>
        </w:tc>
        <w:tc>
          <w:tcPr>
            <w:tcW w:w="377" w:type="pct"/>
            <w:tcBorders>
              <w:top w:val="nil"/>
              <w:left w:val="nil"/>
              <w:bottom w:val="nil"/>
              <w:right w:val="nil"/>
            </w:tcBorders>
            <w:shd w:val="clear" w:color="000000" w:fill="92D050"/>
            <w:noWrap/>
            <w:vAlign w:val="bottom"/>
            <w:hideMark/>
          </w:tcPr>
          <w:p w14:paraId="5C63C1F9"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1.42</w:t>
            </w:r>
          </w:p>
        </w:tc>
        <w:tc>
          <w:tcPr>
            <w:tcW w:w="353" w:type="pct"/>
            <w:tcBorders>
              <w:top w:val="nil"/>
              <w:left w:val="nil"/>
              <w:bottom w:val="nil"/>
              <w:right w:val="nil"/>
            </w:tcBorders>
            <w:shd w:val="clear" w:color="000000" w:fill="92D050"/>
            <w:noWrap/>
            <w:vAlign w:val="bottom"/>
            <w:hideMark/>
          </w:tcPr>
          <w:p w14:paraId="7A154964"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7.84</w:t>
            </w:r>
          </w:p>
        </w:tc>
      </w:tr>
      <w:tr w:rsidR="008B339C" w14:paraId="29D47778" w14:textId="77777777" w:rsidTr="001659B3">
        <w:trPr>
          <w:trHeight w:val="391"/>
        </w:trPr>
        <w:tc>
          <w:tcPr>
            <w:tcW w:w="540" w:type="pct"/>
            <w:tcBorders>
              <w:top w:val="nil"/>
              <w:left w:val="nil"/>
              <w:bottom w:val="nil"/>
              <w:right w:val="nil"/>
            </w:tcBorders>
            <w:shd w:val="clear" w:color="000000" w:fill="C5D9F1"/>
            <w:noWrap/>
            <w:vAlign w:val="bottom"/>
            <w:hideMark/>
          </w:tcPr>
          <w:p w14:paraId="239438A3" w14:textId="77777777" w:rsidR="00CB3EDD"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Standard Deviation</w:t>
            </w:r>
          </w:p>
        </w:tc>
        <w:tc>
          <w:tcPr>
            <w:tcW w:w="370" w:type="pct"/>
            <w:tcBorders>
              <w:top w:val="nil"/>
              <w:left w:val="nil"/>
              <w:bottom w:val="nil"/>
              <w:right w:val="nil"/>
            </w:tcBorders>
            <w:shd w:val="clear" w:color="000000" w:fill="FFFF00"/>
            <w:noWrap/>
            <w:vAlign w:val="bottom"/>
            <w:hideMark/>
          </w:tcPr>
          <w:p w14:paraId="084D858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2.50</w:t>
            </w:r>
          </w:p>
        </w:tc>
        <w:tc>
          <w:tcPr>
            <w:tcW w:w="400" w:type="pct"/>
            <w:tcBorders>
              <w:top w:val="nil"/>
              <w:left w:val="nil"/>
              <w:bottom w:val="nil"/>
              <w:right w:val="nil"/>
            </w:tcBorders>
            <w:shd w:val="clear" w:color="000000" w:fill="FFFF00"/>
            <w:noWrap/>
            <w:vAlign w:val="bottom"/>
            <w:hideMark/>
          </w:tcPr>
          <w:p w14:paraId="210779D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3.96</w:t>
            </w:r>
          </w:p>
        </w:tc>
        <w:tc>
          <w:tcPr>
            <w:tcW w:w="362" w:type="pct"/>
            <w:tcBorders>
              <w:top w:val="nil"/>
              <w:left w:val="nil"/>
              <w:bottom w:val="nil"/>
              <w:right w:val="nil"/>
            </w:tcBorders>
            <w:shd w:val="clear" w:color="000000" w:fill="FFFF00"/>
            <w:noWrap/>
            <w:vAlign w:val="bottom"/>
            <w:hideMark/>
          </w:tcPr>
          <w:p w14:paraId="36DAB827"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3.24</w:t>
            </w:r>
          </w:p>
        </w:tc>
        <w:tc>
          <w:tcPr>
            <w:tcW w:w="397" w:type="pct"/>
            <w:tcBorders>
              <w:top w:val="nil"/>
              <w:left w:val="nil"/>
              <w:bottom w:val="nil"/>
              <w:right w:val="nil"/>
            </w:tcBorders>
            <w:shd w:val="clear" w:color="000000" w:fill="FFFF00"/>
            <w:noWrap/>
            <w:vAlign w:val="bottom"/>
            <w:hideMark/>
          </w:tcPr>
          <w:p w14:paraId="7FD771BA"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3.20</w:t>
            </w:r>
          </w:p>
        </w:tc>
        <w:tc>
          <w:tcPr>
            <w:tcW w:w="406" w:type="pct"/>
            <w:tcBorders>
              <w:top w:val="nil"/>
              <w:left w:val="nil"/>
              <w:bottom w:val="nil"/>
              <w:right w:val="nil"/>
            </w:tcBorders>
            <w:shd w:val="clear" w:color="000000" w:fill="FFFF00"/>
            <w:noWrap/>
            <w:vAlign w:val="bottom"/>
            <w:hideMark/>
          </w:tcPr>
          <w:p w14:paraId="0732EA4E"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3.99</w:t>
            </w:r>
          </w:p>
        </w:tc>
        <w:tc>
          <w:tcPr>
            <w:tcW w:w="383" w:type="pct"/>
            <w:tcBorders>
              <w:top w:val="nil"/>
              <w:left w:val="nil"/>
              <w:bottom w:val="nil"/>
              <w:right w:val="nil"/>
            </w:tcBorders>
            <w:shd w:val="clear" w:color="000000" w:fill="FFFF00"/>
            <w:noWrap/>
            <w:vAlign w:val="bottom"/>
            <w:hideMark/>
          </w:tcPr>
          <w:p w14:paraId="47535E05"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3.20</w:t>
            </w:r>
          </w:p>
        </w:tc>
        <w:tc>
          <w:tcPr>
            <w:tcW w:w="341" w:type="pct"/>
            <w:tcBorders>
              <w:top w:val="nil"/>
              <w:left w:val="nil"/>
              <w:bottom w:val="nil"/>
              <w:right w:val="nil"/>
            </w:tcBorders>
            <w:shd w:val="clear" w:color="000000" w:fill="92D050"/>
            <w:noWrap/>
            <w:vAlign w:val="bottom"/>
            <w:hideMark/>
          </w:tcPr>
          <w:p w14:paraId="644ABBA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1.56</w:t>
            </w:r>
          </w:p>
        </w:tc>
        <w:tc>
          <w:tcPr>
            <w:tcW w:w="370" w:type="pct"/>
            <w:tcBorders>
              <w:top w:val="nil"/>
              <w:left w:val="nil"/>
              <w:bottom w:val="nil"/>
              <w:right w:val="nil"/>
            </w:tcBorders>
            <w:shd w:val="clear" w:color="000000" w:fill="92D050"/>
            <w:noWrap/>
            <w:vAlign w:val="bottom"/>
            <w:hideMark/>
          </w:tcPr>
          <w:p w14:paraId="220F088F"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3.56</w:t>
            </w:r>
          </w:p>
        </w:tc>
        <w:tc>
          <w:tcPr>
            <w:tcW w:w="332" w:type="pct"/>
            <w:tcBorders>
              <w:top w:val="nil"/>
              <w:left w:val="nil"/>
              <w:bottom w:val="nil"/>
              <w:right w:val="nil"/>
            </w:tcBorders>
            <w:shd w:val="clear" w:color="000000" w:fill="92D050"/>
            <w:noWrap/>
            <w:vAlign w:val="bottom"/>
            <w:hideMark/>
          </w:tcPr>
          <w:p w14:paraId="35C82393"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1.63</w:t>
            </w:r>
          </w:p>
        </w:tc>
        <w:tc>
          <w:tcPr>
            <w:tcW w:w="368" w:type="pct"/>
            <w:tcBorders>
              <w:top w:val="nil"/>
              <w:left w:val="nil"/>
              <w:bottom w:val="nil"/>
              <w:right w:val="nil"/>
            </w:tcBorders>
            <w:shd w:val="clear" w:color="000000" w:fill="92D050"/>
            <w:noWrap/>
            <w:vAlign w:val="bottom"/>
            <w:hideMark/>
          </w:tcPr>
          <w:p w14:paraId="5A099F22"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5.15</w:t>
            </w:r>
          </w:p>
        </w:tc>
        <w:tc>
          <w:tcPr>
            <w:tcW w:w="377" w:type="pct"/>
            <w:tcBorders>
              <w:top w:val="nil"/>
              <w:left w:val="nil"/>
              <w:bottom w:val="nil"/>
              <w:right w:val="nil"/>
            </w:tcBorders>
            <w:shd w:val="clear" w:color="000000" w:fill="92D050"/>
            <w:noWrap/>
            <w:vAlign w:val="bottom"/>
            <w:hideMark/>
          </w:tcPr>
          <w:p w14:paraId="3E2AC84C"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3.31</w:t>
            </w:r>
          </w:p>
        </w:tc>
        <w:tc>
          <w:tcPr>
            <w:tcW w:w="353" w:type="pct"/>
            <w:tcBorders>
              <w:top w:val="nil"/>
              <w:left w:val="nil"/>
              <w:bottom w:val="nil"/>
              <w:right w:val="nil"/>
            </w:tcBorders>
            <w:shd w:val="clear" w:color="000000" w:fill="92D050"/>
            <w:noWrap/>
            <w:vAlign w:val="bottom"/>
            <w:hideMark/>
          </w:tcPr>
          <w:p w14:paraId="0A52E980" w14:textId="77777777" w:rsidR="00CB3EDD"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4.39</w:t>
            </w:r>
          </w:p>
        </w:tc>
      </w:tr>
    </w:tbl>
    <w:p w14:paraId="56F7F143" w14:textId="77777777" w:rsidR="00CB3EDD" w:rsidRDefault="00CB3EDD" w:rsidP="008E3890">
      <w:pPr>
        <w:spacing w:line="360" w:lineRule="auto"/>
        <w:rPr>
          <w:b/>
          <w:bCs/>
          <w:sz w:val="28"/>
          <w:szCs w:val="28"/>
          <w:u w:val="single"/>
        </w:rPr>
      </w:pPr>
    </w:p>
    <w:p w14:paraId="00EF79CD" w14:textId="77777777" w:rsidR="00CB3EDD" w:rsidRPr="00CB3EDD" w:rsidRDefault="00CB3EDD" w:rsidP="008E3890">
      <w:pPr>
        <w:spacing w:line="360" w:lineRule="auto"/>
        <w:rPr>
          <w:b/>
          <w:bCs/>
          <w:sz w:val="28"/>
          <w:szCs w:val="28"/>
          <w:u w:val="single"/>
        </w:rPr>
      </w:pPr>
    </w:p>
    <w:p w14:paraId="7E205482" w14:textId="77777777" w:rsidR="00E02385" w:rsidRDefault="00E02385" w:rsidP="008E3890">
      <w:pPr>
        <w:spacing w:line="360" w:lineRule="auto"/>
        <w:rPr>
          <w:sz w:val="24"/>
          <w:szCs w:val="24"/>
        </w:rPr>
      </w:pPr>
    </w:p>
    <w:p w14:paraId="3956F16B" w14:textId="77777777" w:rsidR="00E02385" w:rsidRDefault="00E02385" w:rsidP="008E3890">
      <w:pPr>
        <w:spacing w:line="360" w:lineRule="auto"/>
        <w:rPr>
          <w:sz w:val="24"/>
          <w:szCs w:val="24"/>
        </w:rPr>
      </w:pPr>
    </w:p>
    <w:p w14:paraId="5778745B" w14:textId="77777777" w:rsidR="00E02385" w:rsidRDefault="00E02385" w:rsidP="008E3890">
      <w:pPr>
        <w:spacing w:line="360" w:lineRule="auto"/>
        <w:rPr>
          <w:sz w:val="24"/>
          <w:szCs w:val="24"/>
        </w:rPr>
      </w:pPr>
    </w:p>
    <w:p w14:paraId="4314A2C5" w14:textId="77777777" w:rsidR="00E02385" w:rsidRDefault="00E02385" w:rsidP="008E3890">
      <w:pPr>
        <w:spacing w:line="360" w:lineRule="auto"/>
        <w:rPr>
          <w:sz w:val="24"/>
          <w:szCs w:val="24"/>
        </w:rPr>
      </w:pPr>
    </w:p>
    <w:p w14:paraId="09B545FF" w14:textId="77777777" w:rsidR="001659B3" w:rsidRPr="001659B3" w:rsidRDefault="00000000" w:rsidP="001659B3">
      <w:pPr>
        <w:spacing w:line="360" w:lineRule="auto"/>
        <w:rPr>
          <w:sz w:val="24"/>
          <w:szCs w:val="24"/>
        </w:rPr>
      </w:pPr>
      <w:r w:rsidRPr="001659B3">
        <w:rPr>
          <w:b/>
          <w:bCs/>
          <w:sz w:val="24"/>
          <w:szCs w:val="24"/>
        </w:rPr>
        <w:lastRenderedPageBreak/>
        <w:t xml:space="preserve">Appendix </w:t>
      </w:r>
      <w:r w:rsidR="00B34E2A">
        <w:rPr>
          <w:b/>
          <w:bCs/>
          <w:sz w:val="24"/>
          <w:szCs w:val="24"/>
        </w:rPr>
        <w:t>5.</w:t>
      </w:r>
      <w:r>
        <w:rPr>
          <w:b/>
          <w:bCs/>
          <w:sz w:val="24"/>
          <w:szCs w:val="24"/>
        </w:rPr>
        <w:t>2</w:t>
      </w:r>
      <w:r w:rsidRPr="001659B3">
        <w:rPr>
          <w:sz w:val="24"/>
          <w:szCs w:val="24"/>
        </w:rPr>
        <w:t xml:space="preserve">: </w:t>
      </w:r>
      <w:r w:rsidRPr="00545132">
        <w:rPr>
          <w:i/>
          <w:iCs/>
          <w:sz w:val="24"/>
          <w:szCs w:val="24"/>
        </w:rPr>
        <w:t>BRUMS raw data collated for outdoor exercise session.</w:t>
      </w:r>
    </w:p>
    <w:tbl>
      <w:tblPr>
        <w:tblW w:w="0" w:type="auto"/>
        <w:tblLook w:val="04A0" w:firstRow="1" w:lastRow="0" w:firstColumn="1" w:lastColumn="0" w:noHBand="0" w:noVBand="1"/>
      </w:tblPr>
      <w:tblGrid>
        <w:gridCol w:w="895"/>
        <w:gridCol w:w="679"/>
        <w:gridCol w:w="734"/>
        <w:gridCol w:w="664"/>
        <w:gridCol w:w="729"/>
        <w:gridCol w:w="745"/>
        <w:gridCol w:w="702"/>
        <w:gridCol w:w="625"/>
        <w:gridCol w:w="679"/>
        <w:gridCol w:w="609"/>
        <w:gridCol w:w="674"/>
        <w:gridCol w:w="691"/>
        <w:gridCol w:w="647"/>
      </w:tblGrid>
      <w:tr w:rsidR="008B339C" w14:paraId="492DD3AF" w14:textId="77777777" w:rsidTr="001659B3">
        <w:trPr>
          <w:trHeight w:val="342"/>
        </w:trPr>
        <w:tc>
          <w:tcPr>
            <w:tcW w:w="0" w:type="auto"/>
            <w:tcBorders>
              <w:top w:val="nil"/>
              <w:left w:val="nil"/>
              <w:bottom w:val="nil"/>
              <w:right w:val="nil"/>
            </w:tcBorders>
            <w:shd w:val="clear" w:color="auto" w:fill="auto"/>
            <w:noWrap/>
            <w:vAlign w:val="bottom"/>
            <w:hideMark/>
          </w:tcPr>
          <w:p w14:paraId="0A4B06BB"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 xml:space="preserve">Participant </w:t>
            </w:r>
          </w:p>
        </w:tc>
        <w:tc>
          <w:tcPr>
            <w:tcW w:w="0" w:type="auto"/>
            <w:tcBorders>
              <w:top w:val="nil"/>
              <w:left w:val="nil"/>
              <w:bottom w:val="nil"/>
              <w:right w:val="nil"/>
            </w:tcBorders>
            <w:shd w:val="clear" w:color="auto" w:fill="auto"/>
            <w:noWrap/>
            <w:vAlign w:val="bottom"/>
            <w:hideMark/>
          </w:tcPr>
          <w:p w14:paraId="7B4DE528" w14:textId="77777777" w:rsidR="001659B3"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Anger Before</w:t>
            </w:r>
          </w:p>
        </w:tc>
        <w:tc>
          <w:tcPr>
            <w:tcW w:w="0" w:type="auto"/>
            <w:tcBorders>
              <w:top w:val="nil"/>
              <w:left w:val="nil"/>
              <w:bottom w:val="nil"/>
              <w:right w:val="nil"/>
            </w:tcBorders>
            <w:shd w:val="clear" w:color="auto" w:fill="auto"/>
            <w:noWrap/>
            <w:vAlign w:val="bottom"/>
            <w:hideMark/>
          </w:tcPr>
          <w:p w14:paraId="765D3CB1" w14:textId="77777777" w:rsidR="001659B3" w:rsidRPr="00F771BE" w:rsidRDefault="00000000" w:rsidP="004439FA">
            <w:pPr>
              <w:spacing w:after="0" w:line="240" w:lineRule="auto"/>
              <w:rPr>
                <w:rFonts w:eastAsia="Times New Roman" w:cstheme="minorHAnsi"/>
                <w:b/>
                <w:bCs/>
                <w:color w:val="366092"/>
                <w:sz w:val="14"/>
                <w:szCs w:val="14"/>
                <w:lang w:eastAsia="en-GB"/>
              </w:rPr>
            </w:pPr>
            <w:proofErr w:type="spellStart"/>
            <w:r w:rsidRPr="00F771BE">
              <w:rPr>
                <w:rFonts w:eastAsia="Times New Roman" w:cstheme="minorHAnsi"/>
                <w:b/>
                <w:bCs/>
                <w:color w:val="366092"/>
                <w:sz w:val="14"/>
                <w:szCs w:val="14"/>
                <w:lang w:eastAsia="en-GB"/>
              </w:rPr>
              <w:t>Confus</w:t>
            </w:r>
            <w:proofErr w:type="spellEnd"/>
            <w:r w:rsidRPr="00F771BE">
              <w:rPr>
                <w:rFonts w:eastAsia="Times New Roman" w:cstheme="minorHAnsi"/>
                <w:b/>
                <w:bCs/>
                <w:color w:val="366092"/>
                <w:sz w:val="14"/>
                <w:szCs w:val="14"/>
                <w:lang w:eastAsia="en-GB"/>
              </w:rPr>
              <w:t>. Before</w:t>
            </w:r>
          </w:p>
        </w:tc>
        <w:tc>
          <w:tcPr>
            <w:tcW w:w="0" w:type="auto"/>
            <w:tcBorders>
              <w:top w:val="nil"/>
              <w:left w:val="nil"/>
              <w:bottom w:val="nil"/>
              <w:right w:val="nil"/>
            </w:tcBorders>
            <w:shd w:val="clear" w:color="auto" w:fill="auto"/>
            <w:noWrap/>
            <w:vAlign w:val="bottom"/>
            <w:hideMark/>
          </w:tcPr>
          <w:p w14:paraId="71EE5A98" w14:textId="77777777" w:rsidR="001659B3" w:rsidRPr="00F771BE" w:rsidRDefault="00000000" w:rsidP="004439FA">
            <w:pPr>
              <w:spacing w:after="0" w:line="240" w:lineRule="auto"/>
              <w:rPr>
                <w:rFonts w:eastAsia="Times New Roman" w:cstheme="minorHAnsi"/>
                <w:b/>
                <w:bCs/>
                <w:color w:val="366092"/>
                <w:sz w:val="14"/>
                <w:szCs w:val="14"/>
                <w:lang w:eastAsia="en-GB"/>
              </w:rPr>
            </w:pPr>
            <w:proofErr w:type="spellStart"/>
            <w:r w:rsidRPr="00F771BE">
              <w:rPr>
                <w:rFonts w:eastAsia="Times New Roman" w:cstheme="minorHAnsi"/>
                <w:b/>
                <w:bCs/>
                <w:color w:val="366092"/>
                <w:sz w:val="14"/>
                <w:szCs w:val="14"/>
                <w:lang w:eastAsia="en-GB"/>
              </w:rPr>
              <w:t>Depr</w:t>
            </w:r>
            <w:proofErr w:type="spellEnd"/>
            <w:r w:rsidRPr="00F771BE">
              <w:rPr>
                <w:rFonts w:eastAsia="Times New Roman" w:cstheme="minorHAnsi"/>
                <w:b/>
                <w:bCs/>
                <w:color w:val="366092"/>
                <w:sz w:val="14"/>
                <w:szCs w:val="14"/>
                <w:lang w:eastAsia="en-GB"/>
              </w:rPr>
              <w:t xml:space="preserve">. Before </w:t>
            </w:r>
          </w:p>
        </w:tc>
        <w:tc>
          <w:tcPr>
            <w:tcW w:w="0" w:type="auto"/>
            <w:tcBorders>
              <w:top w:val="nil"/>
              <w:left w:val="nil"/>
              <w:bottom w:val="nil"/>
              <w:right w:val="nil"/>
            </w:tcBorders>
            <w:shd w:val="clear" w:color="auto" w:fill="auto"/>
            <w:noWrap/>
            <w:vAlign w:val="bottom"/>
            <w:hideMark/>
          </w:tcPr>
          <w:p w14:paraId="601662A4" w14:textId="77777777" w:rsidR="001659B3"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Fatigue Before</w:t>
            </w:r>
          </w:p>
        </w:tc>
        <w:tc>
          <w:tcPr>
            <w:tcW w:w="0" w:type="auto"/>
            <w:tcBorders>
              <w:top w:val="nil"/>
              <w:left w:val="nil"/>
              <w:bottom w:val="nil"/>
              <w:right w:val="nil"/>
            </w:tcBorders>
            <w:shd w:val="clear" w:color="auto" w:fill="auto"/>
            <w:noWrap/>
            <w:vAlign w:val="bottom"/>
            <w:hideMark/>
          </w:tcPr>
          <w:p w14:paraId="55D31D4C" w14:textId="77777777" w:rsidR="001659B3"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Tension Before</w:t>
            </w:r>
          </w:p>
        </w:tc>
        <w:tc>
          <w:tcPr>
            <w:tcW w:w="0" w:type="auto"/>
            <w:tcBorders>
              <w:top w:val="nil"/>
              <w:left w:val="nil"/>
              <w:bottom w:val="nil"/>
              <w:right w:val="nil"/>
            </w:tcBorders>
            <w:shd w:val="clear" w:color="auto" w:fill="auto"/>
            <w:noWrap/>
            <w:vAlign w:val="bottom"/>
            <w:hideMark/>
          </w:tcPr>
          <w:p w14:paraId="1F17BFC8" w14:textId="77777777" w:rsidR="001659B3" w:rsidRPr="00F771BE" w:rsidRDefault="00000000" w:rsidP="004439FA">
            <w:pPr>
              <w:spacing w:after="0" w:line="240" w:lineRule="auto"/>
              <w:rPr>
                <w:rFonts w:eastAsia="Times New Roman" w:cstheme="minorHAnsi"/>
                <w:b/>
                <w:bCs/>
                <w:color w:val="366092"/>
                <w:sz w:val="14"/>
                <w:szCs w:val="14"/>
                <w:lang w:eastAsia="en-GB"/>
              </w:rPr>
            </w:pPr>
            <w:r w:rsidRPr="00F771BE">
              <w:rPr>
                <w:rFonts w:eastAsia="Times New Roman" w:cstheme="minorHAnsi"/>
                <w:b/>
                <w:bCs/>
                <w:color w:val="366092"/>
                <w:sz w:val="14"/>
                <w:szCs w:val="14"/>
                <w:lang w:eastAsia="en-GB"/>
              </w:rPr>
              <w:t>Vigour Before</w:t>
            </w:r>
          </w:p>
        </w:tc>
        <w:tc>
          <w:tcPr>
            <w:tcW w:w="0" w:type="auto"/>
            <w:tcBorders>
              <w:top w:val="nil"/>
              <w:left w:val="nil"/>
              <w:bottom w:val="nil"/>
              <w:right w:val="nil"/>
            </w:tcBorders>
            <w:shd w:val="clear" w:color="auto" w:fill="auto"/>
            <w:noWrap/>
            <w:vAlign w:val="bottom"/>
            <w:hideMark/>
          </w:tcPr>
          <w:p w14:paraId="6D2526F5" w14:textId="77777777" w:rsidR="001659B3"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Anger After</w:t>
            </w:r>
          </w:p>
        </w:tc>
        <w:tc>
          <w:tcPr>
            <w:tcW w:w="0" w:type="auto"/>
            <w:tcBorders>
              <w:top w:val="nil"/>
              <w:left w:val="nil"/>
              <w:bottom w:val="nil"/>
              <w:right w:val="nil"/>
            </w:tcBorders>
            <w:shd w:val="clear" w:color="auto" w:fill="auto"/>
            <w:noWrap/>
            <w:vAlign w:val="bottom"/>
            <w:hideMark/>
          </w:tcPr>
          <w:p w14:paraId="455473E6" w14:textId="77777777" w:rsidR="001659B3" w:rsidRPr="00F771BE" w:rsidRDefault="00000000" w:rsidP="004439FA">
            <w:pPr>
              <w:spacing w:after="0" w:line="240" w:lineRule="auto"/>
              <w:rPr>
                <w:rFonts w:eastAsia="Times New Roman" w:cstheme="minorHAnsi"/>
                <w:b/>
                <w:bCs/>
                <w:color w:val="000000"/>
                <w:sz w:val="14"/>
                <w:szCs w:val="14"/>
                <w:lang w:eastAsia="en-GB"/>
              </w:rPr>
            </w:pPr>
            <w:proofErr w:type="spellStart"/>
            <w:r w:rsidRPr="00F771BE">
              <w:rPr>
                <w:rFonts w:eastAsia="Times New Roman" w:cstheme="minorHAnsi"/>
                <w:b/>
                <w:bCs/>
                <w:color w:val="000000"/>
                <w:sz w:val="14"/>
                <w:szCs w:val="14"/>
                <w:lang w:eastAsia="en-GB"/>
              </w:rPr>
              <w:t>Confus</w:t>
            </w:r>
            <w:proofErr w:type="spellEnd"/>
            <w:r w:rsidRPr="00F771BE">
              <w:rPr>
                <w:rFonts w:eastAsia="Times New Roman" w:cstheme="minorHAnsi"/>
                <w:b/>
                <w:bCs/>
                <w:color w:val="000000"/>
                <w:sz w:val="14"/>
                <w:szCs w:val="14"/>
                <w:lang w:eastAsia="en-GB"/>
              </w:rPr>
              <w:t>. After</w:t>
            </w:r>
          </w:p>
        </w:tc>
        <w:tc>
          <w:tcPr>
            <w:tcW w:w="0" w:type="auto"/>
            <w:tcBorders>
              <w:top w:val="nil"/>
              <w:left w:val="nil"/>
              <w:bottom w:val="nil"/>
              <w:right w:val="nil"/>
            </w:tcBorders>
            <w:shd w:val="clear" w:color="auto" w:fill="auto"/>
            <w:noWrap/>
            <w:vAlign w:val="bottom"/>
            <w:hideMark/>
          </w:tcPr>
          <w:p w14:paraId="53EF11CD" w14:textId="77777777" w:rsidR="001659B3" w:rsidRPr="00F771BE" w:rsidRDefault="00000000" w:rsidP="004439FA">
            <w:pPr>
              <w:spacing w:after="0" w:line="240" w:lineRule="auto"/>
              <w:rPr>
                <w:rFonts w:eastAsia="Times New Roman" w:cstheme="minorHAnsi"/>
                <w:b/>
                <w:bCs/>
                <w:color w:val="000000"/>
                <w:sz w:val="14"/>
                <w:szCs w:val="14"/>
                <w:lang w:eastAsia="en-GB"/>
              </w:rPr>
            </w:pPr>
            <w:proofErr w:type="spellStart"/>
            <w:r w:rsidRPr="00F771BE">
              <w:rPr>
                <w:rFonts w:eastAsia="Times New Roman" w:cstheme="minorHAnsi"/>
                <w:b/>
                <w:bCs/>
                <w:color w:val="000000"/>
                <w:sz w:val="14"/>
                <w:szCs w:val="14"/>
                <w:lang w:eastAsia="en-GB"/>
              </w:rPr>
              <w:t>Depr</w:t>
            </w:r>
            <w:proofErr w:type="spellEnd"/>
            <w:r w:rsidRPr="00F771BE">
              <w:rPr>
                <w:rFonts w:eastAsia="Times New Roman" w:cstheme="minorHAnsi"/>
                <w:b/>
                <w:bCs/>
                <w:color w:val="000000"/>
                <w:sz w:val="14"/>
                <w:szCs w:val="14"/>
                <w:lang w:eastAsia="en-GB"/>
              </w:rPr>
              <w:t>. After</w:t>
            </w:r>
          </w:p>
        </w:tc>
        <w:tc>
          <w:tcPr>
            <w:tcW w:w="0" w:type="auto"/>
            <w:tcBorders>
              <w:top w:val="nil"/>
              <w:left w:val="nil"/>
              <w:bottom w:val="nil"/>
              <w:right w:val="nil"/>
            </w:tcBorders>
            <w:shd w:val="clear" w:color="auto" w:fill="auto"/>
            <w:noWrap/>
            <w:vAlign w:val="bottom"/>
            <w:hideMark/>
          </w:tcPr>
          <w:p w14:paraId="158AB7BF" w14:textId="77777777" w:rsidR="001659B3"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Fatigue After</w:t>
            </w:r>
          </w:p>
        </w:tc>
        <w:tc>
          <w:tcPr>
            <w:tcW w:w="0" w:type="auto"/>
            <w:tcBorders>
              <w:top w:val="nil"/>
              <w:left w:val="nil"/>
              <w:bottom w:val="nil"/>
              <w:right w:val="nil"/>
            </w:tcBorders>
            <w:shd w:val="clear" w:color="auto" w:fill="auto"/>
            <w:noWrap/>
            <w:vAlign w:val="bottom"/>
            <w:hideMark/>
          </w:tcPr>
          <w:p w14:paraId="05B7DECD" w14:textId="77777777" w:rsidR="001659B3"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Tension After</w:t>
            </w:r>
          </w:p>
        </w:tc>
        <w:tc>
          <w:tcPr>
            <w:tcW w:w="0" w:type="auto"/>
            <w:tcBorders>
              <w:top w:val="nil"/>
              <w:left w:val="nil"/>
              <w:bottom w:val="nil"/>
              <w:right w:val="nil"/>
            </w:tcBorders>
            <w:shd w:val="clear" w:color="auto" w:fill="auto"/>
            <w:noWrap/>
            <w:vAlign w:val="bottom"/>
            <w:hideMark/>
          </w:tcPr>
          <w:p w14:paraId="79EB0BBA" w14:textId="77777777" w:rsidR="001659B3" w:rsidRPr="00F771BE" w:rsidRDefault="00000000" w:rsidP="004439FA">
            <w:pPr>
              <w:spacing w:after="0" w:line="240" w:lineRule="auto"/>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Vigour After</w:t>
            </w:r>
          </w:p>
        </w:tc>
      </w:tr>
      <w:tr w:rsidR="008B339C" w14:paraId="351EFF72" w14:textId="77777777" w:rsidTr="001659B3">
        <w:trPr>
          <w:trHeight w:val="342"/>
        </w:trPr>
        <w:tc>
          <w:tcPr>
            <w:tcW w:w="0" w:type="auto"/>
            <w:tcBorders>
              <w:top w:val="nil"/>
              <w:left w:val="nil"/>
              <w:bottom w:val="nil"/>
              <w:right w:val="nil"/>
            </w:tcBorders>
            <w:shd w:val="clear" w:color="auto" w:fill="auto"/>
            <w:noWrap/>
            <w:vAlign w:val="bottom"/>
            <w:hideMark/>
          </w:tcPr>
          <w:p w14:paraId="7E1EB6D0"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584C6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77518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D7E65C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512772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072DFE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205542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1791EF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EA61E0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5DA0D9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949269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65B220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1368F2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r>
      <w:tr w:rsidR="008B339C" w14:paraId="2F97E857" w14:textId="77777777" w:rsidTr="001659B3">
        <w:trPr>
          <w:trHeight w:val="342"/>
        </w:trPr>
        <w:tc>
          <w:tcPr>
            <w:tcW w:w="0" w:type="auto"/>
            <w:tcBorders>
              <w:top w:val="nil"/>
              <w:left w:val="nil"/>
              <w:bottom w:val="nil"/>
              <w:right w:val="nil"/>
            </w:tcBorders>
            <w:shd w:val="clear" w:color="auto" w:fill="auto"/>
            <w:noWrap/>
            <w:vAlign w:val="bottom"/>
            <w:hideMark/>
          </w:tcPr>
          <w:p w14:paraId="013A934E"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2</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F31D77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center"/>
            <w:hideMark/>
          </w:tcPr>
          <w:p w14:paraId="7624296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center"/>
            <w:hideMark/>
          </w:tcPr>
          <w:p w14:paraId="64544D2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center"/>
            <w:hideMark/>
          </w:tcPr>
          <w:p w14:paraId="1121703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center"/>
            <w:hideMark/>
          </w:tcPr>
          <w:p w14:paraId="4ADAE90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center"/>
            <w:hideMark/>
          </w:tcPr>
          <w:p w14:paraId="4B29FBA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center"/>
            <w:hideMark/>
          </w:tcPr>
          <w:p w14:paraId="24A8B85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center"/>
            <w:hideMark/>
          </w:tcPr>
          <w:p w14:paraId="77B3FC8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center"/>
            <w:hideMark/>
          </w:tcPr>
          <w:p w14:paraId="4EEB9F9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center"/>
            <w:hideMark/>
          </w:tcPr>
          <w:p w14:paraId="4056F21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center"/>
            <w:hideMark/>
          </w:tcPr>
          <w:p w14:paraId="62936FE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center"/>
            <w:hideMark/>
          </w:tcPr>
          <w:p w14:paraId="4D39705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r>
      <w:tr w:rsidR="008B339C" w14:paraId="529D224B" w14:textId="77777777" w:rsidTr="001659B3">
        <w:trPr>
          <w:trHeight w:val="342"/>
        </w:trPr>
        <w:tc>
          <w:tcPr>
            <w:tcW w:w="0" w:type="auto"/>
            <w:tcBorders>
              <w:top w:val="nil"/>
              <w:left w:val="nil"/>
              <w:bottom w:val="nil"/>
              <w:right w:val="nil"/>
            </w:tcBorders>
            <w:shd w:val="clear" w:color="auto" w:fill="auto"/>
            <w:noWrap/>
            <w:vAlign w:val="bottom"/>
            <w:hideMark/>
          </w:tcPr>
          <w:p w14:paraId="71B91B8F"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563218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270922B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2485799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F961E5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0" w:type="auto"/>
            <w:tcBorders>
              <w:top w:val="nil"/>
              <w:left w:val="nil"/>
              <w:bottom w:val="single" w:sz="4" w:space="0" w:color="auto"/>
              <w:right w:val="single" w:sz="4" w:space="0" w:color="auto"/>
            </w:tcBorders>
            <w:shd w:val="clear" w:color="auto" w:fill="auto"/>
            <w:noWrap/>
            <w:vAlign w:val="bottom"/>
            <w:hideMark/>
          </w:tcPr>
          <w:p w14:paraId="2D161DC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4481745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355A3DE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2047A4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0D4406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9B768E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1C3FB28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52B05AE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62322BB1" w14:textId="77777777" w:rsidTr="001659B3">
        <w:trPr>
          <w:trHeight w:val="342"/>
        </w:trPr>
        <w:tc>
          <w:tcPr>
            <w:tcW w:w="0" w:type="auto"/>
            <w:tcBorders>
              <w:top w:val="nil"/>
              <w:left w:val="nil"/>
              <w:bottom w:val="nil"/>
              <w:right w:val="nil"/>
            </w:tcBorders>
            <w:shd w:val="clear" w:color="auto" w:fill="auto"/>
            <w:noWrap/>
            <w:vAlign w:val="bottom"/>
            <w:hideMark/>
          </w:tcPr>
          <w:p w14:paraId="71397C2C"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55D978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28ACD1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11EBBEC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1C02D20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33411CE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63FFB8F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0" w:type="auto"/>
            <w:tcBorders>
              <w:top w:val="nil"/>
              <w:left w:val="nil"/>
              <w:bottom w:val="single" w:sz="4" w:space="0" w:color="auto"/>
              <w:right w:val="single" w:sz="4" w:space="0" w:color="auto"/>
            </w:tcBorders>
            <w:shd w:val="clear" w:color="auto" w:fill="auto"/>
            <w:noWrap/>
            <w:vAlign w:val="bottom"/>
            <w:hideMark/>
          </w:tcPr>
          <w:p w14:paraId="6468BCA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119CDA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5F32C9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D03CF5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6637098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874C18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r>
      <w:tr w:rsidR="008B339C" w14:paraId="513DDE05" w14:textId="77777777" w:rsidTr="001659B3">
        <w:trPr>
          <w:trHeight w:val="342"/>
        </w:trPr>
        <w:tc>
          <w:tcPr>
            <w:tcW w:w="0" w:type="auto"/>
            <w:tcBorders>
              <w:top w:val="nil"/>
              <w:left w:val="nil"/>
              <w:bottom w:val="nil"/>
              <w:right w:val="nil"/>
            </w:tcBorders>
            <w:shd w:val="clear" w:color="auto" w:fill="auto"/>
            <w:noWrap/>
            <w:vAlign w:val="bottom"/>
            <w:hideMark/>
          </w:tcPr>
          <w:p w14:paraId="39C30D9A"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AEDA0C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93E490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584CE7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12F0754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2DD10A4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784109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307C958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680D90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813710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CE336C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63B9ADC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54CE01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0E908831" w14:textId="77777777" w:rsidTr="001659B3">
        <w:trPr>
          <w:trHeight w:val="342"/>
        </w:trPr>
        <w:tc>
          <w:tcPr>
            <w:tcW w:w="0" w:type="auto"/>
            <w:tcBorders>
              <w:top w:val="nil"/>
              <w:left w:val="nil"/>
              <w:bottom w:val="nil"/>
              <w:right w:val="nil"/>
            </w:tcBorders>
            <w:shd w:val="clear" w:color="auto" w:fill="auto"/>
            <w:noWrap/>
            <w:vAlign w:val="bottom"/>
            <w:hideMark/>
          </w:tcPr>
          <w:p w14:paraId="4D7B55D5"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98BB6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15AFF6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4B0575E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2B88E41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16</w:t>
            </w:r>
          </w:p>
        </w:tc>
        <w:tc>
          <w:tcPr>
            <w:tcW w:w="0" w:type="auto"/>
            <w:tcBorders>
              <w:top w:val="nil"/>
              <w:left w:val="nil"/>
              <w:bottom w:val="single" w:sz="4" w:space="0" w:color="auto"/>
              <w:right w:val="single" w:sz="4" w:space="0" w:color="auto"/>
            </w:tcBorders>
            <w:shd w:val="clear" w:color="auto" w:fill="auto"/>
            <w:noWrap/>
            <w:vAlign w:val="bottom"/>
            <w:hideMark/>
          </w:tcPr>
          <w:p w14:paraId="3DA29FD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c>
          <w:tcPr>
            <w:tcW w:w="0" w:type="auto"/>
            <w:tcBorders>
              <w:top w:val="nil"/>
              <w:left w:val="nil"/>
              <w:bottom w:val="single" w:sz="4" w:space="0" w:color="auto"/>
              <w:right w:val="single" w:sz="4" w:space="0" w:color="auto"/>
            </w:tcBorders>
            <w:shd w:val="clear" w:color="auto" w:fill="auto"/>
            <w:noWrap/>
            <w:vAlign w:val="bottom"/>
            <w:hideMark/>
          </w:tcPr>
          <w:p w14:paraId="22DAED6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43D12F6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B15413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974966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58BBC88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370A048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165D263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671DA9CB" w14:textId="77777777" w:rsidTr="001659B3">
        <w:trPr>
          <w:trHeight w:val="342"/>
        </w:trPr>
        <w:tc>
          <w:tcPr>
            <w:tcW w:w="0" w:type="auto"/>
            <w:tcBorders>
              <w:top w:val="nil"/>
              <w:left w:val="nil"/>
              <w:bottom w:val="nil"/>
              <w:right w:val="nil"/>
            </w:tcBorders>
            <w:shd w:val="clear" w:color="auto" w:fill="auto"/>
            <w:noWrap/>
            <w:vAlign w:val="bottom"/>
            <w:hideMark/>
          </w:tcPr>
          <w:p w14:paraId="59C582B6"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93461D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3999B01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58057DC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65B64AA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0" w:type="auto"/>
            <w:tcBorders>
              <w:top w:val="nil"/>
              <w:left w:val="nil"/>
              <w:bottom w:val="single" w:sz="4" w:space="0" w:color="auto"/>
              <w:right w:val="single" w:sz="4" w:space="0" w:color="auto"/>
            </w:tcBorders>
            <w:shd w:val="clear" w:color="auto" w:fill="auto"/>
            <w:noWrap/>
            <w:vAlign w:val="bottom"/>
            <w:hideMark/>
          </w:tcPr>
          <w:p w14:paraId="1D5BA87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605A99F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ED2B16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3EC166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325504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985973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50740F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2544D1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r>
      <w:tr w:rsidR="008B339C" w14:paraId="20127947" w14:textId="77777777" w:rsidTr="001659B3">
        <w:trPr>
          <w:trHeight w:val="342"/>
        </w:trPr>
        <w:tc>
          <w:tcPr>
            <w:tcW w:w="0" w:type="auto"/>
            <w:tcBorders>
              <w:top w:val="nil"/>
              <w:left w:val="nil"/>
              <w:bottom w:val="nil"/>
              <w:right w:val="nil"/>
            </w:tcBorders>
            <w:shd w:val="clear" w:color="auto" w:fill="auto"/>
            <w:noWrap/>
            <w:vAlign w:val="bottom"/>
            <w:hideMark/>
          </w:tcPr>
          <w:p w14:paraId="7807AD0E"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986E9E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7C7E11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A13F71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2AFB1A3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0" w:type="auto"/>
            <w:tcBorders>
              <w:top w:val="nil"/>
              <w:left w:val="nil"/>
              <w:bottom w:val="single" w:sz="4" w:space="0" w:color="auto"/>
              <w:right w:val="single" w:sz="4" w:space="0" w:color="auto"/>
            </w:tcBorders>
            <w:shd w:val="clear" w:color="auto" w:fill="auto"/>
            <w:noWrap/>
            <w:vAlign w:val="bottom"/>
            <w:hideMark/>
          </w:tcPr>
          <w:p w14:paraId="7E29F9F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2B682D5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6A1032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A02DC1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AC3226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B0C53A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2F17C3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537285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r>
      <w:tr w:rsidR="008B339C" w14:paraId="42F19E57" w14:textId="77777777" w:rsidTr="001659B3">
        <w:trPr>
          <w:trHeight w:val="342"/>
        </w:trPr>
        <w:tc>
          <w:tcPr>
            <w:tcW w:w="0" w:type="auto"/>
            <w:tcBorders>
              <w:top w:val="nil"/>
              <w:left w:val="nil"/>
              <w:bottom w:val="nil"/>
              <w:right w:val="nil"/>
            </w:tcBorders>
            <w:shd w:val="clear" w:color="auto" w:fill="auto"/>
            <w:noWrap/>
            <w:vAlign w:val="bottom"/>
            <w:hideMark/>
          </w:tcPr>
          <w:p w14:paraId="7FC36810"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7C34C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6600D58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490DBC0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2EF3DDD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5C91836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5569DBA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c>
          <w:tcPr>
            <w:tcW w:w="0" w:type="auto"/>
            <w:tcBorders>
              <w:top w:val="nil"/>
              <w:left w:val="nil"/>
              <w:bottom w:val="single" w:sz="4" w:space="0" w:color="auto"/>
              <w:right w:val="single" w:sz="4" w:space="0" w:color="auto"/>
            </w:tcBorders>
            <w:shd w:val="clear" w:color="auto" w:fill="auto"/>
            <w:noWrap/>
            <w:vAlign w:val="bottom"/>
            <w:hideMark/>
          </w:tcPr>
          <w:p w14:paraId="591C977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8EABAF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0138BA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8E1F53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7F890D8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7D7F57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15</w:t>
            </w:r>
          </w:p>
        </w:tc>
      </w:tr>
      <w:tr w:rsidR="008B339C" w14:paraId="559B46CB" w14:textId="77777777" w:rsidTr="001659B3">
        <w:trPr>
          <w:trHeight w:val="342"/>
        </w:trPr>
        <w:tc>
          <w:tcPr>
            <w:tcW w:w="0" w:type="auto"/>
            <w:tcBorders>
              <w:top w:val="nil"/>
              <w:left w:val="nil"/>
              <w:bottom w:val="nil"/>
              <w:right w:val="nil"/>
            </w:tcBorders>
            <w:shd w:val="clear" w:color="auto" w:fill="auto"/>
            <w:noWrap/>
            <w:vAlign w:val="bottom"/>
            <w:hideMark/>
          </w:tcPr>
          <w:p w14:paraId="4A5458F4"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10</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E5715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1D3900C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EDE94C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BFF482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7B7FC52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6FBC345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223134D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4C4F55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305179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156802C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523E97B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464EBC5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w:t>
            </w:r>
          </w:p>
        </w:tc>
      </w:tr>
      <w:tr w:rsidR="008B339C" w14:paraId="7AD01741" w14:textId="77777777" w:rsidTr="001659B3">
        <w:trPr>
          <w:trHeight w:val="342"/>
        </w:trPr>
        <w:tc>
          <w:tcPr>
            <w:tcW w:w="0" w:type="auto"/>
            <w:tcBorders>
              <w:top w:val="nil"/>
              <w:left w:val="nil"/>
              <w:bottom w:val="nil"/>
              <w:right w:val="nil"/>
            </w:tcBorders>
            <w:shd w:val="clear" w:color="auto" w:fill="auto"/>
            <w:noWrap/>
            <w:vAlign w:val="bottom"/>
            <w:hideMark/>
          </w:tcPr>
          <w:p w14:paraId="40F7ABA5"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11</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880A0D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center"/>
            <w:hideMark/>
          </w:tcPr>
          <w:p w14:paraId="79A8733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center"/>
            <w:hideMark/>
          </w:tcPr>
          <w:p w14:paraId="4E59B81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0" w:type="auto"/>
            <w:tcBorders>
              <w:top w:val="nil"/>
              <w:left w:val="nil"/>
              <w:bottom w:val="single" w:sz="4" w:space="0" w:color="auto"/>
              <w:right w:val="single" w:sz="4" w:space="0" w:color="auto"/>
            </w:tcBorders>
            <w:shd w:val="clear" w:color="auto" w:fill="auto"/>
            <w:noWrap/>
            <w:vAlign w:val="center"/>
            <w:hideMark/>
          </w:tcPr>
          <w:p w14:paraId="62F8F8F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center"/>
            <w:hideMark/>
          </w:tcPr>
          <w:p w14:paraId="0474F48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center"/>
            <w:hideMark/>
          </w:tcPr>
          <w:p w14:paraId="15D69B9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0" w:type="auto"/>
            <w:tcBorders>
              <w:top w:val="nil"/>
              <w:left w:val="nil"/>
              <w:bottom w:val="single" w:sz="4" w:space="0" w:color="auto"/>
              <w:right w:val="single" w:sz="4" w:space="0" w:color="auto"/>
            </w:tcBorders>
            <w:shd w:val="clear" w:color="auto" w:fill="auto"/>
            <w:noWrap/>
            <w:vAlign w:val="center"/>
            <w:hideMark/>
          </w:tcPr>
          <w:p w14:paraId="651CC06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center"/>
            <w:hideMark/>
          </w:tcPr>
          <w:p w14:paraId="1B0F397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center"/>
            <w:hideMark/>
          </w:tcPr>
          <w:p w14:paraId="321C6D9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center"/>
            <w:hideMark/>
          </w:tcPr>
          <w:p w14:paraId="07A4E7C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0" w:type="auto"/>
            <w:tcBorders>
              <w:top w:val="nil"/>
              <w:left w:val="nil"/>
              <w:bottom w:val="single" w:sz="4" w:space="0" w:color="auto"/>
              <w:right w:val="single" w:sz="4" w:space="0" w:color="auto"/>
            </w:tcBorders>
            <w:shd w:val="clear" w:color="auto" w:fill="auto"/>
            <w:noWrap/>
            <w:vAlign w:val="center"/>
            <w:hideMark/>
          </w:tcPr>
          <w:p w14:paraId="5C5CF11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center"/>
            <w:hideMark/>
          </w:tcPr>
          <w:p w14:paraId="749B09B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w:t>
            </w:r>
          </w:p>
        </w:tc>
      </w:tr>
      <w:tr w:rsidR="008B339C" w14:paraId="54B64EAB" w14:textId="77777777" w:rsidTr="001659B3">
        <w:trPr>
          <w:trHeight w:val="342"/>
        </w:trPr>
        <w:tc>
          <w:tcPr>
            <w:tcW w:w="0" w:type="auto"/>
            <w:tcBorders>
              <w:top w:val="nil"/>
              <w:left w:val="nil"/>
              <w:bottom w:val="nil"/>
              <w:right w:val="nil"/>
            </w:tcBorders>
            <w:shd w:val="clear" w:color="auto" w:fill="auto"/>
            <w:noWrap/>
            <w:vAlign w:val="bottom"/>
            <w:hideMark/>
          </w:tcPr>
          <w:p w14:paraId="1C1902F0"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12</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92817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3D7C6DC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698BEE5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0" w:type="auto"/>
            <w:tcBorders>
              <w:top w:val="nil"/>
              <w:left w:val="nil"/>
              <w:bottom w:val="single" w:sz="4" w:space="0" w:color="auto"/>
              <w:right w:val="single" w:sz="4" w:space="0" w:color="auto"/>
            </w:tcBorders>
            <w:shd w:val="clear" w:color="auto" w:fill="auto"/>
            <w:noWrap/>
            <w:vAlign w:val="bottom"/>
            <w:hideMark/>
          </w:tcPr>
          <w:p w14:paraId="384450C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2FDBF12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23C05A7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255B382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378647D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357E35B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45DF223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c>
          <w:tcPr>
            <w:tcW w:w="0" w:type="auto"/>
            <w:tcBorders>
              <w:top w:val="nil"/>
              <w:left w:val="nil"/>
              <w:bottom w:val="single" w:sz="4" w:space="0" w:color="auto"/>
              <w:right w:val="single" w:sz="4" w:space="0" w:color="auto"/>
            </w:tcBorders>
            <w:shd w:val="clear" w:color="auto" w:fill="auto"/>
            <w:noWrap/>
            <w:vAlign w:val="bottom"/>
            <w:hideMark/>
          </w:tcPr>
          <w:p w14:paraId="1C3174E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305F57C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10</w:t>
            </w:r>
          </w:p>
        </w:tc>
      </w:tr>
      <w:tr w:rsidR="008B339C" w14:paraId="60D25930" w14:textId="77777777" w:rsidTr="001659B3">
        <w:trPr>
          <w:trHeight w:val="342"/>
        </w:trPr>
        <w:tc>
          <w:tcPr>
            <w:tcW w:w="0" w:type="auto"/>
            <w:tcBorders>
              <w:top w:val="nil"/>
              <w:left w:val="nil"/>
              <w:bottom w:val="nil"/>
              <w:right w:val="nil"/>
            </w:tcBorders>
            <w:shd w:val="clear" w:color="auto" w:fill="auto"/>
            <w:noWrap/>
            <w:vAlign w:val="bottom"/>
            <w:hideMark/>
          </w:tcPr>
          <w:p w14:paraId="70F4E1DE"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13</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89E32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2DDB4EF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51713BD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00106B7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10F8547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c>
          <w:tcPr>
            <w:tcW w:w="0" w:type="auto"/>
            <w:tcBorders>
              <w:top w:val="nil"/>
              <w:left w:val="nil"/>
              <w:bottom w:val="single" w:sz="4" w:space="0" w:color="auto"/>
              <w:right w:val="single" w:sz="4" w:space="0" w:color="auto"/>
            </w:tcBorders>
            <w:shd w:val="clear" w:color="auto" w:fill="auto"/>
            <w:noWrap/>
            <w:vAlign w:val="bottom"/>
            <w:hideMark/>
          </w:tcPr>
          <w:p w14:paraId="21CDC3C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6DDBBF2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22408B4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212C6D2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065224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02E0C9D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4AC4B5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r>
      <w:tr w:rsidR="008B339C" w14:paraId="77E1FD98" w14:textId="77777777" w:rsidTr="001659B3">
        <w:trPr>
          <w:trHeight w:val="342"/>
        </w:trPr>
        <w:tc>
          <w:tcPr>
            <w:tcW w:w="0" w:type="auto"/>
            <w:tcBorders>
              <w:top w:val="nil"/>
              <w:left w:val="nil"/>
              <w:bottom w:val="nil"/>
              <w:right w:val="nil"/>
            </w:tcBorders>
            <w:shd w:val="clear" w:color="auto" w:fill="auto"/>
            <w:noWrap/>
            <w:vAlign w:val="bottom"/>
            <w:hideMark/>
          </w:tcPr>
          <w:p w14:paraId="00B47374"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14</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5BDD85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7F21927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5FBE2A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6B335B5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2C42F7D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2029A1D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14</w:t>
            </w:r>
          </w:p>
        </w:tc>
        <w:tc>
          <w:tcPr>
            <w:tcW w:w="0" w:type="auto"/>
            <w:tcBorders>
              <w:top w:val="nil"/>
              <w:left w:val="nil"/>
              <w:bottom w:val="single" w:sz="4" w:space="0" w:color="auto"/>
              <w:right w:val="single" w:sz="4" w:space="0" w:color="auto"/>
            </w:tcBorders>
            <w:shd w:val="clear" w:color="auto" w:fill="auto"/>
            <w:noWrap/>
            <w:vAlign w:val="bottom"/>
            <w:hideMark/>
          </w:tcPr>
          <w:p w14:paraId="783235D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3948E55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C93A2F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6DF751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c>
          <w:tcPr>
            <w:tcW w:w="0" w:type="auto"/>
            <w:tcBorders>
              <w:top w:val="nil"/>
              <w:left w:val="nil"/>
              <w:bottom w:val="single" w:sz="4" w:space="0" w:color="auto"/>
              <w:right w:val="single" w:sz="4" w:space="0" w:color="auto"/>
            </w:tcBorders>
            <w:shd w:val="clear" w:color="auto" w:fill="auto"/>
            <w:noWrap/>
            <w:vAlign w:val="bottom"/>
            <w:hideMark/>
          </w:tcPr>
          <w:p w14:paraId="459C806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1FF7937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r>
      <w:tr w:rsidR="008B339C" w14:paraId="610D8368" w14:textId="77777777" w:rsidTr="001659B3">
        <w:trPr>
          <w:trHeight w:val="342"/>
        </w:trPr>
        <w:tc>
          <w:tcPr>
            <w:tcW w:w="0" w:type="auto"/>
            <w:tcBorders>
              <w:top w:val="nil"/>
              <w:left w:val="nil"/>
              <w:bottom w:val="nil"/>
              <w:right w:val="nil"/>
            </w:tcBorders>
            <w:shd w:val="clear" w:color="auto" w:fill="auto"/>
            <w:noWrap/>
            <w:vAlign w:val="bottom"/>
            <w:hideMark/>
          </w:tcPr>
          <w:p w14:paraId="33CAB298"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15</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324D2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EC6CC8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BA0239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1982479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3600A59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51DCC3B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1D4CBF4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45326C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502FF7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F0FAFB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17D56C8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1B2525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7</w:t>
            </w:r>
          </w:p>
        </w:tc>
      </w:tr>
      <w:tr w:rsidR="008B339C" w14:paraId="00E407AF" w14:textId="77777777" w:rsidTr="001659B3">
        <w:trPr>
          <w:trHeight w:val="342"/>
        </w:trPr>
        <w:tc>
          <w:tcPr>
            <w:tcW w:w="0" w:type="auto"/>
            <w:tcBorders>
              <w:top w:val="nil"/>
              <w:left w:val="nil"/>
              <w:bottom w:val="nil"/>
              <w:right w:val="nil"/>
            </w:tcBorders>
            <w:shd w:val="clear" w:color="auto" w:fill="auto"/>
            <w:noWrap/>
            <w:vAlign w:val="bottom"/>
            <w:hideMark/>
          </w:tcPr>
          <w:p w14:paraId="5E7728C9"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16</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C64987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A39C0D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74A8712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7D0A4FC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0FA3079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7C68042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3D74182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9CF247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0AB7186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D3067E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350F217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2083F1E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r>
      <w:tr w:rsidR="008B339C" w14:paraId="4347A968" w14:textId="77777777" w:rsidTr="001659B3">
        <w:trPr>
          <w:trHeight w:val="342"/>
        </w:trPr>
        <w:tc>
          <w:tcPr>
            <w:tcW w:w="0" w:type="auto"/>
            <w:tcBorders>
              <w:top w:val="nil"/>
              <w:left w:val="nil"/>
              <w:bottom w:val="nil"/>
              <w:right w:val="nil"/>
            </w:tcBorders>
            <w:shd w:val="clear" w:color="auto" w:fill="auto"/>
            <w:noWrap/>
            <w:vAlign w:val="bottom"/>
            <w:hideMark/>
          </w:tcPr>
          <w:p w14:paraId="4707731B"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17</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3D7A4E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2DF26C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45DEDAA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11784F3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4F846B3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2612F71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409D6DA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28503D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3F0932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F4A801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1821818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5872B2F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w:t>
            </w:r>
          </w:p>
        </w:tc>
      </w:tr>
      <w:tr w:rsidR="008B339C" w14:paraId="41B20C1C" w14:textId="77777777" w:rsidTr="001659B3">
        <w:trPr>
          <w:trHeight w:val="342"/>
        </w:trPr>
        <w:tc>
          <w:tcPr>
            <w:tcW w:w="0" w:type="auto"/>
            <w:tcBorders>
              <w:top w:val="nil"/>
              <w:left w:val="nil"/>
              <w:bottom w:val="nil"/>
              <w:right w:val="nil"/>
            </w:tcBorders>
            <w:shd w:val="clear" w:color="auto" w:fill="auto"/>
            <w:noWrap/>
            <w:vAlign w:val="bottom"/>
            <w:hideMark/>
          </w:tcPr>
          <w:p w14:paraId="2F3ADD2A"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18</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0435AB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32FB084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637851D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19E7D3F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6DBB42B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43FAF86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6</w:t>
            </w:r>
          </w:p>
        </w:tc>
        <w:tc>
          <w:tcPr>
            <w:tcW w:w="0" w:type="auto"/>
            <w:tcBorders>
              <w:top w:val="nil"/>
              <w:left w:val="nil"/>
              <w:bottom w:val="single" w:sz="4" w:space="0" w:color="auto"/>
              <w:right w:val="single" w:sz="4" w:space="0" w:color="auto"/>
            </w:tcBorders>
            <w:shd w:val="clear" w:color="auto" w:fill="auto"/>
            <w:noWrap/>
            <w:vAlign w:val="bottom"/>
            <w:hideMark/>
          </w:tcPr>
          <w:p w14:paraId="0E17D7B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3BA601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6005346F"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42B97D9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6114AA1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70CE9EE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w:t>
            </w:r>
          </w:p>
        </w:tc>
      </w:tr>
      <w:tr w:rsidR="008B339C" w14:paraId="5B0DE64F" w14:textId="77777777" w:rsidTr="001659B3">
        <w:trPr>
          <w:trHeight w:val="342"/>
        </w:trPr>
        <w:tc>
          <w:tcPr>
            <w:tcW w:w="0" w:type="auto"/>
            <w:tcBorders>
              <w:top w:val="nil"/>
              <w:left w:val="nil"/>
              <w:bottom w:val="nil"/>
              <w:right w:val="nil"/>
            </w:tcBorders>
            <w:shd w:val="clear" w:color="auto" w:fill="auto"/>
            <w:noWrap/>
            <w:vAlign w:val="bottom"/>
            <w:hideMark/>
          </w:tcPr>
          <w:p w14:paraId="66875713"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19</w:t>
            </w:r>
          </w:p>
        </w:tc>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2469F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1D02F2F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152ECDE9"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8</w:t>
            </w:r>
          </w:p>
        </w:tc>
        <w:tc>
          <w:tcPr>
            <w:tcW w:w="0" w:type="auto"/>
            <w:tcBorders>
              <w:top w:val="nil"/>
              <w:left w:val="nil"/>
              <w:bottom w:val="single" w:sz="4" w:space="0" w:color="auto"/>
              <w:right w:val="single" w:sz="4" w:space="0" w:color="auto"/>
            </w:tcBorders>
            <w:shd w:val="clear" w:color="auto" w:fill="auto"/>
            <w:noWrap/>
            <w:vAlign w:val="bottom"/>
            <w:hideMark/>
          </w:tcPr>
          <w:p w14:paraId="3F9E2CA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w:t>
            </w:r>
          </w:p>
        </w:tc>
        <w:tc>
          <w:tcPr>
            <w:tcW w:w="0" w:type="auto"/>
            <w:tcBorders>
              <w:top w:val="nil"/>
              <w:left w:val="nil"/>
              <w:bottom w:val="single" w:sz="4" w:space="0" w:color="auto"/>
              <w:right w:val="single" w:sz="4" w:space="0" w:color="auto"/>
            </w:tcBorders>
            <w:shd w:val="clear" w:color="auto" w:fill="auto"/>
            <w:noWrap/>
            <w:vAlign w:val="bottom"/>
            <w:hideMark/>
          </w:tcPr>
          <w:p w14:paraId="3222CCD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w:t>
            </w:r>
          </w:p>
        </w:tc>
        <w:tc>
          <w:tcPr>
            <w:tcW w:w="0" w:type="auto"/>
            <w:tcBorders>
              <w:top w:val="nil"/>
              <w:left w:val="nil"/>
              <w:bottom w:val="single" w:sz="4" w:space="0" w:color="auto"/>
              <w:right w:val="single" w:sz="4" w:space="0" w:color="auto"/>
            </w:tcBorders>
            <w:shd w:val="clear" w:color="auto" w:fill="auto"/>
            <w:noWrap/>
            <w:vAlign w:val="bottom"/>
            <w:hideMark/>
          </w:tcPr>
          <w:p w14:paraId="7C184DD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w:t>
            </w:r>
          </w:p>
        </w:tc>
        <w:tc>
          <w:tcPr>
            <w:tcW w:w="0" w:type="auto"/>
            <w:tcBorders>
              <w:top w:val="nil"/>
              <w:left w:val="nil"/>
              <w:bottom w:val="single" w:sz="4" w:space="0" w:color="auto"/>
              <w:right w:val="single" w:sz="4" w:space="0" w:color="auto"/>
            </w:tcBorders>
            <w:shd w:val="clear" w:color="auto" w:fill="auto"/>
            <w:noWrap/>
            <w:vAlign w:val="bottom"/>
            <w:hideMark/>
          </w:tcPr>
          <w:p w14:paraId="4B6ED16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75641AF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1C6C02BA"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w:t>
            </w:r>
          </w:p>
        </w:tc>
        <w:tc>
          <w:tcPr>
            <w:tcW w:w="0" w:type="auto"/>
            <w:tcBorders>
              <w:top w:val="nil"/>
              <w:left w:val="nil"/>
              <w:bottom w:val="single" w:sz="4" w:space="0" w:color="auto"/>
              <w:right w:val="single" w:sz="4" w:space="0" w:color="auto"/>
            </w:tcBorders>
            <w:shd w:val="clear" w:color="auto" w:fill="auto"/>
            <w:noWrap/>
            <w:vAlign w:val="bottom"/>
            <w:hideMark/>
          </w:tcPr>
          <w:p w14:paraId="76B150A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w:t>
            </w:r>
          </w:p>
        </w:tc>
        <w:tc>
          <w:tcPr>
            <w:tcW w:w="0" w:type="auto"/>
            <w:tcBorders>
              <w:top w:val="nil"/>
              <w:left w:val="nil"/>
              <w:bottom w:val="single" w:sz="4" w:space="0" w:color="auto"/>
              <w:right w:val="single" w:sz="4" w:space="0" w:color="auto"/>
            </w:tcBorders>
            <w:shd w:val="clear" w:color="auto" w:fill="auto"/>
            <w:noWrap/>
            <w:vAlign w:val="bottom"/>
            <w:hideMark/>
          </w:tcPr>
          <w:p w14:paraId="0B6F90D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w:t>
            </w:r>
          </w:p>
        </w:tc>
        <w:tc>
          <w:tcPr>
            <w:tcW w:w="0" w:type="auto"/>
            <w:tcBorders>
              <w:top w:val="nil"/>
              <w:left w:val="nil"/>
              <w:bottom w:val="single" w:sz="4" w:space="0" w:color="auto"/>
              <w:right w:val="single" w:sz="4" w:space="0" w:color="auto"/>
            </w:tcBorders>
            <w:shd w:val="clear" w:color="auto" w:fill="auto"/>
            <w:noWrap/>
            <w:vAlign w:val="bottom"/>
            <w:hideMark/>
          </w:tcPr>
          <w:p w14:paraId="5213C23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w:t>
            </w:r>
          </w:p>
        </w:tc>
      </w:tr>
      <w:tr w:rsidR="008B339C" w14:paraId="2B95A849" w14:textId="77777777" w:rsidTr="001659B3">
        <w:trPr>
          <w:trHeight w:val="342"/>
        </w:trPr>
        <w:tc>
          <w:tcPr>
            <w:tcW w:w="0" w:type="auto"/>
            <w:tcBorders>
              <w:top w:val="nil"/>
              <w:left w:val="nil"/>
              <w:bottom w:val="nil"/>
              <w:right w:val="nil"/>
            </w:tcBorders>
            <w:shd w:val="clear" w:color="000000" w:fill="C5D9F1"/>
            <w:noWrap/>
            <w:vAlign w:val="bottom"/>
            <w:hideMark/>
          </w:tcPr>
          <w:p w14:paraId="3F493EFD"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Mean</w:t>
            </w:r>
          </w:p>
        </w:tc>
        <w:tc>
          <w:tcPr>
            <w:tcW w:w="0" w:type="auto"/>
            <w:tcBorders>
              <w:top w:val="nil"/>
              <w:left w:val="nil"/>
              <w:bottom w:val="nil"/>
              <w:right w:val="nil"/>
            </w:tcBorders>
            <w:shd w:val="clear" w:color="000000" w:fill="FFFF00"/>
            <w:noWrap/>
            <w:vAlign w:val="bottom"/>
            <w:hideMark/>
          </w:tcPr>
          <w:p w14:paraId="7802450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2.53</w:t>
            </w:r>
          </w:p>
        </w:tc>
        <w:tc>
          <w:tcPr>
            <w:tcW w:w="0" w:type="auto"/>
            <w:tcBorders>
              <w:top w:val="nil"/>
              <w:left w:val="nil"/>
              <w:bottom w:val="nil"/>
              <w:right w:val="nil"/>
            </w:tcBorders>
            <w:shd w:val="clear" w:color="000000" w:fill="FFFF00"/>
            <w:noWrap/>
            <w:vAlign w:val="bottom"/>
            <w:hideMark/>
          </w:tcPr>
          <w:p w14:paraId="0A1F049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2.74</w:t>
            </w:r>
          </w:p>
        </w:tc>
        <w:tc>
          <w:tcPr>
            <w:tcW w:w="0" w:type="auto"/>
            <w:tcBorders>
              <w:top w:val="nil"/>
              <w:left w:val="nil"/>
              <w:bottom w:val="nil"/>
              <w:right w:val="nil"/>
            </w:tcBorders>
            <w:shd w:val="clear" w:color="000000" w:fill="FFFF00"/>
            <w:noWrap/>
            <w:vAlign w:val="bottom"/>
            <w:hideMark/>
          </w:tcPr>
          <w:p w14:paraId="62FF259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2.95</w:t>
            </w:r>
          </w:p>
        </w:tc>
        <w:tc>
          <w:tcPr>
            <w:tcW w:w="0" w:type="auto"/>
            <w:tcBorders>
              <w:top w:val="nil"/>
              <w:left w:val="nil"/>
              <w:bottom w:val="nil"/>
              <w:right w:val="nil"/>
            </w:tcBorders>
            <w:shd w:val="clear" w:color="000000" w:fill="FFFF00"/>
            <w:noWrap/>
            <w:vAlign w:val="bottom"/>
            <w:hideMark/>
          </w:tcPr>
          <w:p w14:paraId="7151CF7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5.89</w:t>
            </w:r>
          </w:p>
        </w:tc>
        <w:tc>
          <w:tcPr>
            <w:tcW w:w="0" w:type="auto"/>
            <w:tcBorders>
              <w:top w:val="nil"/>
              <w:left w:val="nil"/>
              <w:bottom w:val="nil"/>
              <w:right w:val="nil"/>
            </w:tcBorders>
            <w:shd w:val="clear" w:color="000000" w:fill="FFFF00"/>
            <w:noWrap/>
            <w:vAlign w:val="bottom"/>
            <w:hideMark/>
          </w:tcPr>
          <w:p w14:paraId="6A902E17"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4.32</w:t>
            </w:r>
          </w:p>
        </w:tc>
        <w:tc>
          <w:tcPr>
            <w:tcW w:w="0" w:type="auto"/>
            <w:tcBorders>
              <w:top w:val="nil"/>
              <w:left w:val="nil"/>
              <w:bottom w:val="nil"/>
              <w:right w:val="nil"/>
            </w:tcBorders>
            <w:shd w:val="clear" w:color="000000" w:fill="FFFF00"/>
            <w:noWrap/>
            <w:vAlign w:val="bottom"/>
            <w:hideMark/>
          </w:tcPr>
          <w:p w14:paraId="384514E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4.95</w:t>
            </w:r>
          </w:p>
        </w:tc>
        <w:tc>
          <w:tcPr>
            <w:tcW w:w="0" w:type="auto"/>
            <w:tcBorders>
              <w:top w:val="nil"/>
              <w:left w:val="nil"/>
              <w:bottom w:val="nil"/>
              <w:right w:val="nil"/>
            </w:tcBorders>
            <w:shd w:val="clear" w:color="000000" w:fill="92D050"/>
            <w:noWrap/>
            <w:vAlign w:val="bottom"/>
            <w:hideMark/>
          </w:tcPr>
          <w:p w14:paraId="4D40A98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0.68</w:t>
            </w:r>
          </w:p>
        </w:tc>
        <w:tc>
          <w:tcPr>
            <w:tcW w:w="0" w:type="auto"/>
            <w:tcBorders>
              <w:top w:val="nil"/>
              <w:left w:val="nil"/>
              <w:bottom w:val="nil"/>
              <w:right w:val="nil"/>
            </w:tcBorders>
            <w:shd w:val="clear" w:color="000000" w:fill="92D050"/>
            <w:noWrap/>
            <w:vAlign w:val="bottom"/>
            <w:hideMark/>
          </w:tcPr>
          <w:p w14:paraId="44B398C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1.11</w:t>
            </w:r>
          </w:p>
        </w:tc>
        <w:tc>
          <w:tcPr>
            <w:tcW w:w="0" w:type="auto"/>
            <w:tcBorders>
              <w:top w:val="nil"/>
              <w:left w:val="nil"/>
              <w:bottom w:val="nil"/>
              <w:right w:val="nil"/>
            </w:tcBorders>
            <w:shd w:val="clear" w:color="000000" w:fill="92D050"/>
            <w:noWrap/>
            <w:vAlign w:val="bottom"/>
            <w:hideMark/>
          </w:tcPr>
          <w:p w14:paraId="38F9A94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0.63</w:t>
            </w:r>
          </w:p>
        </w:tc>
        <w:tc>
          <w:tcPr>
            <w:tcW w:w="0" w:type="auto"/>
            <w:tcBorders>
              <w:top w:val="nil"/>
              <w:left w:val="nil"/>
              <w:bottom w:val="nil"/>
              <w:right w:val="nil"/>
            </w:tcBorders>
            <w:shd w:val="clear" w:color="000000" w:fill="92D050"/>
            <w:noWrap/>
            <w:vAlign w:val="bottom"/>
            <w:hideMark/>
          </w:tcPr>
          <w:p w14:paraId="5CDF89C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4.37</w:t>
            </w:r>
          </w:p>
        </w:tc>
        <w:tc>
          <w:tcPr>
            <w:tcW w:w="0" w:type="auto"/>
            <w:tcBorders>
              <w:top w:val="nil"/>
              <w:left w:val="nil"/>
              <w:bottom w:val="nil"/>
              <w:right w:val="nil"/>
            </w:tcBorders>
            <w:shd w:val="clear" w:color="000000" w:fill="92D050"/>
            <w:noWrap/>
            <w:vAlign w:val="bottom"/>
            <w:hideMark/>
          </w:tcPr>
          <w:p w14:paraId="06B50BE8"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1.11</w:t>
            </w:r>
          </w:p>
        </w:tc>
        <w:tc>
          <w:tcPr>
            <w:tcW w:w="0" w:type="auto"/>
            <w:tcBorders>
              <w:top w:val="nil"/>
              <w:left w:val="nil"/>
              <w:bottom w:val="nil"/>
              <w:right w:val="nil"/>
            </w:tcBorders>
            <w:shd w:val="clear" w:color="000000" w:fill="92D050"/>
            <w:noWrap/>
            <w:vAlign w:val="bottom"/>
            <w:hideMark/>
          </w:tcPr>
          <w:p w14:paraId="6A9685BE"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9.68</w:t>
            </w:r>
          </w:p>
        </w:tc>
      </w:tr>
      <w:tr w:rsidR="008B339C" w14:paraId="2825E576" w14:textId="77777777" w:rsidTr="001659B3">
        <w:trPr>
          <w:trHeight w:val="342"/>
        </w:trPr>
        <w:tc>
          <w:tcPr>
            <w:tcW w:w="0" w:type="auto"/>
            <w:tcBorders>
              <w:top w:val="nil"/>
              <w:left w:val="nil"/>
              <w:bottom w:val="nil"/>
              <w:right w:val="nil"/>
            </w:tcBorders>
            <w:shd w:val="clear" w:color="000000" w:fill="C5D9F1"/>
            <w:noWrap/>
            <w:vAlign w:val="bottom"/>
            <w:hideMark/>
          </w:tcPr>
          <w:p w14:paraId="2765BF54" w14:textId="77777777" w:rsidR="001659B3" w:rsidRPr="00F771BE" w:rsidRDefault="00000000" w:rsidP="004439FA">
            <w:pPr>
              <w:spacing w:after="0" w:line="240" w:lineRule="auto"/>
              <w:jc w:val="center"/>
              <w:rPr>
                <w:rFonts w:eastAsia="Times New Roman" w:cstheme="minorHAnsi"/>
                <w:b/>
                <w:bCs/>
                <w:color w:val="000000"/>
                <w:sz w:val="14"/>
                <w:szCs w:val="14"/>
                <w:lang w:eastAsia="en-GB"/>
              </w:rPr>
            </w:pPr>
            <w:r w:rsidRPr="00F771BE">
              <w:rPr>
                <w:rFonts w:eastAsia="Times New Roman" w:cstheme="minorHAnsi"/>
                <w:b/>
                <w:bCs/>
                <w:color w:val="000000"/>
                <w:sz w:val="14"/>
                <w:szCs w:val="14"/>
                <w:lang w:eastAsia="en-GB"/>
              </w:rPr>
              <w:t>Standard Deviation</w:t>
            </w:r>
          </w:p>
        </w:tc>
        <w:tc>
          <w:tcPr>
            <w:tcW w:w="0" w:type="auto"/>
            <w:tcBorders>
              <w:top w:val="nil"/>
              <w:left w:val="nil"/>
              <w:bottom w:val="nil"/>
              <w:right w:val="nil"/>
            </w:tcBorders>
            <w:shd w:val="clear" w:color="000000" w:fill="FFFF00"/>
            <w:noWrap/>
            <w:vAlign w:val="bottom"/>
            <w:hideMark/>
          </w:tcPr>
          <w:p w14:paraId="0569C5F2"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3.26</w:t>
            </w:r>
          </w:p>
        </w:tc>
        <w:tc>
          <w:tcPr>
            <w:tcW w:w="0" w:type="auto"/>
            <w:tcBorders>
              <w:top w:val="nil"/>
              <w:left w:val="nil"/>
              <w:bottom w:val="nil"/>
              <w:right w:val="nil"/>
            </w:tcBorders>
            <w:shd w:val="clear" w:color="000000" w:fill="FFFF00"/>
            <w:noWrap/>
            <w:vAlign w:val="bottom"/>
            <w:hideMark/>
          </w:tcPr>
          <w:p w14:paraId="45DB92E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2.40</w:t>
            </w:r>
          </w:p>
        </w:tc>
        <w:tc>
          <w:tcPr>
            <w:tcW w:w="0" w:type="auto"/>
            <w:tcBorders>
              <w:top w:val="nil"/>
              <w:left w:val="nil"/>
              <w:bottom w:val="nil"/>
              <w:right w:val="nil"/>
            </w:tcBorders>
            <w:shd w:val="clear" w:color="000000" w:fill="FFFF00"/>
            <w:noWrap/>
            <w:vAlign w:val="bottom"/>
            <w:hideMark/>
          </w:tcPr>
          <w:p w14:paraId="139EA3E6"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2.57</w:t>
            </w:r>
          </w:p>
        </w:tc>
        <w:tc>
          <w:tcPr>
            <w:tcW w:w="0" w:type="auto"/>
            <w:tcBorders>
              <w:top w:val="nil"/>
              <w:left w:val="nil"/>
              <w:bottom w:val="nil"/>
              <w:right w:val="nil"/>
            </w:tcBorders>
            <w:shd w:val="clear" w:color="000000" w:fill="FFFF00"/>
            <w:noWrap/>
            <w:vAlign w:val="bottom"/>
            <w:hideMark/>
          </w:tcPr>
          <w:p w14:paraId="48026015"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4.24</w:t>
            </w:r>
          </w:p>
        </w:tc>
        <w:tc>
          <w:tcPr>
            <w:tcW w:w="0" w:type="auto"/>
            <w:tcBorders>
              <w:top w:val="nil"/>
              <w:left w:val="nil"/>
              <w:bottom w:val="nil"/>
              <w:right w:val="nil"/>
            </w:tcBorders>
            <w:shd w:val="clear" w:color="000000" w:fill="FFFF00"/>
            <w:noWrap/>
            <w:vAlign w:val="bottom"/>
            <w:hideMark/>
          </w:tcPr>
          <w:p w14:paraId="1E2CE1F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3.43</w:t>
            </w:r>
          </w:p>
        </w:tc>
        <w:tc>
          <w:tcPr>
            <w:tcW w:w="0" w:type="auto"/>
            <w:tcBorders>
              <w:top w:val="nil"/>
              <w:left w:val="nil"/>
              <w:bottom w:val="nil"/>
              <w:right w:val="nil"/>
            </w:tcBorders>
            <w:shd w:val="clear" w:color="000000" w:fill="FFFF00"/>
            <w:noWrap/>
            <w:vAlign w:val="bottom"/>
            <w:hideMark/>
          </w:tcPr>
          <w:p w14:paraId="3AE4AC00"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3.78</w:t>
            </w:r>
          </w:p>
        </w:tc>
        <w:tc>
          <w:tcPr>
            <w:tcW w:w="0" w:type="auto"/>
            <w:tcBorders>
              <w:top w:val="nil"/>
              <w:left w:val="nil"/>
              <w:bottom w:val="nil"/>
              <w:right w:val="nil"/>
            </w:tcBorders>
            <w:shd w:val="clear" w:color="000000" w:fill="92D050"/>
            <w:noWrap/>
            <w:vAlign w:val="bottom"/>
            <w:hideMark/>
          </w:tcPr>
          <w:p w14:paraId="71A7407B"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1.25</w:t>
            </w:r>
          </w:p>
        </w:tc>
        <w:tc>
          <w:tcPr>
            <w:tcW w:w="0" w:type="auto"/>
            <w:tcBorders>
              <w:top w:val="nil"/>
              <w:left w:val="nil"/>
              <w:bottom w:val="nil"/>
              <w:right w:val="nil"/>
            </w:tcBorders>
            <w:shd w:val="clear" w:color="000000" w:fill="92D050"/>
            <w:noWrap/>
            <w:vAlign w:val="bottom"/>
            <w:hideMark/>
          </w:tcPr>
          <w:p w14:paraId="3861AFA3"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2.00</w:t>
            </w:r>
          </w:p>
        </w:tc>
        <w:tc>
          <w:tcPr>
            <w:tcW w:w="0" w:type="auto"/>
            <w:tcBorders>
              <w:top w:val="nil"/>
              <w:left w:val="nil"/>
              <w:bottom w:val="nil"/>
              <w:right w:val="nil"/>
            </w:tcBorders>
            <w:shd w:val="clear" w:color="000000" w:fill="92D050"/>
            <w:noWrap/>
            <w:vAlign w:val="bottom"/>
            <w:hideMark/>
          </w:tcPr>
          <w:p w14:paraId="169BCAEC"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1.30</w:t>
            </w:r>
          </w:p>
        </w:tc>
        <w:tc>
          <w:tcPr>
            <w:tcW w:w="0" w:type="auto"/>
            <w:tcBorders>
              <w:top w:val="nil"/>
              <w:left w:val="nil"/>
              <w:bottom w:val="nil"/>
              <w:right w:val="nil"/>
            </w:tcBorders>
            <w:shd w:val="clear" w:color="000000" w:fill="92D050"/>
            <w:noWrap/>
            <w:vAlign w:val="bottom"/>
            <w:hideMark/>
          </w:tcPr>
          <w:p w14:paraId="71C476E1"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3.74</w:t>
            </w:r>
          </w:p>
        </w:tc>
        <w:tc>
          <w:tcPr>
            <w:tcW w:w="0" w:type="auto"/>
            <w:tcBorders>
              <w:top w:val="nil"/>
              <w:left w:val="nil"/>
              <w:bottom w:val="nil"/>
              <w:right w:val="nil"/>
            </w:tcBorders>
            <w:shd w:val="clear" w:color="000000" w:fill="92D050"/>
            <w:noWrap/>
            <w:vAlign w:val="bottom"/>
            <w:hideMark/>
          </w:tcPr>
          <w:p w14:paraId="191189F4"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1.73</w:t>
            </w:r>
          </w:p>
        </w:tc>
        <w:tc>
          <w:tcPr>
            <w:tcW w:w="0" w:type="auto"/>
            <w:tcBorders>
              <w:top w:val="nil"/>
              <w:left w:val="nil"/>
              <w:bottom w:val="nil"/>
              <w:right w:val="nil"/>
            </w:tcBorders>
            <w:shd w:val="clear" w:color="000000" w:fill="92D050"/>
            <w:noWrap/>
            <w:vAlign w:val="bottom"/>
            <w:hideMark/>
          </w:tcPr>
          <w:p w14:paraId="50E624FD" w14:textId="77777777" w:rsidR="001659B3" w:rsidRPr="00F771BE" w:rsidRDefault="00000000" w:rsidP="004439FA">
            <w:pPr>
              <w:spacing w:after="0" w:line="240" w:lineRule="auto"/>
              <w:jc w:val="center"/>
              <w:rPr>
                <w:rFonts w:eastAsia="Times New Roman" w:cstheme="minorHAnsi"/>
                <w:color w:val="000000"/>
                <w:sz w:val="14"/>
                <w:szCs w:val="14"/>
                <w:lang w:eastAsia="en-GB"/>
              </w:rPr>
            </w:pPr>
            <w:r w:rsidRPr="00F771BE">
              <w:rPr>
                <w:rFonts w:eastAsia="Times New Roman" w:cstheme="minorHAnsi"/>
                <w:color w:val="000000"/>
                <w:sz w:val="14"/>
                <w:szCs w:val="14"/>
                <w:lang w:eastAsia="en-GB"/>
              </w:rPr>
              <w:t>3.42</w:t>
            </w:r>
          </w:p>
        </w:tc>
      </w:tr>
    </w:tbl>
    <w:p w14:paraId="50E0BAC1" w14:textId="77777777" w:rsidR="00E02385" w:rsidRDefault="00E02385" w:rsidP="008E3890">
      <w:pPr>
        <w:spacing w:line="360" w:lineRule="auto"/>
        <w:rPr>
          <w:sz w:val="24"/>
          <w:szCs w:val="24"/>
        </w:rPr>
      </w:pPr>
    </w:p>
    <w:p w14:paraId="5869649D" w14:textId="77777777" w:rsidR="00E02385" w:rsidRDefault="00E02385" w:rsidP="008E3890">
      <w:pPr>
        <w:spacing w:line="360" w:lineRule="auto"/>
        <w:rPr>
          <w:sz w:val="24"/>
          <w:szCs w:val="24"/>
        </w:rPr>
      </w:pPr>
    </w:p>
    <w:p w14:paraId="5E45C774" w14:textId="77777777" w:rsidR="00E02385" w:rsidRDefault="00E02385" w:rsidP="008E3890">
      <w:pPr>
        <w:spacing w:line="360" w:lineRule="auto"/>
        <w:rPr>
          <w:sz w:val="24"/>
          <w:szCs w:val="24"/>
        </w:rPr>
      </w:pPr>
    </w:p>
    <w:p w14:paraId="3601A6FA" w14:textId="77777777" w:rsidR="00E02385" w:rsidRDefault="00E02385" w:rsidP="008E3890">
      <w:pPr>
        <w:spacing w:line="360" w:lineRule="auto"/>
        <w:rPr>
          <w:sz w:val="24"/>
          <w:szCs w:val="24"/>
        </w:rPr>
      </w:pPr>
    </w:p>
    <w:p w14:paraId="786F85A1" w14:textId="77777777" w:rsidR="00E02385" w:rsidRDefault="00E02385" w:rsidP="008E3890">
      <w:pPr>
        <w:spacing w:line="360" w:lineRule="auto"/>
        <w:rPr>
          <w:sz w:val="24"/>
          <w:szCs w:val="24"/>
        </w:rPr>
      </w:pPr>
    </w:p>
    <w:p w14:paraId="69667642" w14:textId="77777777" w:rsidR="00E02385" w:rsidRPr="00E02385" w:rsidRDefault="00E02385" w:rsidP="008E3890">
      <w:pPr>
        <w:spacing w:line="360" w:lineRule="auto"/>
        <w:rPr>
          <w:sz w:val="24"/>
          <w:szCs w:val="24"/>
          <w:u w:val="single"/>
        </w:rPr>
      </w:pPr>
    </w:p>
    <w:sectPr w:rsidR="00E02385" w:rsidRPr="00E02385" w:rsidSect="00376E53">
      <w:headerReference w:type="default" r:id="rId34"/>
      <w:footerReference w:type="default" r:id="rId35"/>
      <w:headerReference w:type="first" r:id="rId36"/>
      <w:footerReference w:type="first" r:id="rId37"/>
      <w:pgSz w:w="11909" w:h="16834"/>
      <w:pgMar w:top="1418" w:right="1418" w:bottom="1418" w:left="1418"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0F48B" w14:textId="77777777" w:rsidR="00C3155A" w:rsidRDefault="00C3155A">
      <w:pPr>
        <w:spacing w:after="0" w:line="240" w:lineRule="auto"/>
      </w:pPr>
      <w:r>
        <w:separator/>
      </w:r>
    </w:p>
  </w:endnote>
  <w:endnote w:type="continuationSeparator" w:id="0">
    <w:p w14:paraId="112E62DF" w14:textId="77777777" w:rsidR="00C3155A" w:rsidRDefault="00C31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598343"/>
      <w:docPartObj>
        <w:docPartGallery w:val="Page Numbers (Bottom of Page)"/>
        <w:docPartUnique/>
      </w:docPartObj>
    </w:sdtPr>
    <w:sdtEndPr>
      <w:rPr>
        <w:noProof/>
      </w:rPr>
    </w:sdtEndPr>
    <w:sdtContent>
      <w:p w14:paraId="419920F5" w14:textId="77777777" w:rsidR="00376E53"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92205C" w14:textId="77777777" w:rsidR="00376E53" w:rsidRDefault="00376E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4DA1" w14:textId="77777777" w:rsidR="00376E53" w:rsidRDefault="00376E53" w:rsidP="00376E53">
    <w:pPr>
      <w:pStyle w:val="Footer"/>
      <w:jc w:val="center"/>
    </w:pPr>
  </w:p>
  <w:p w14:paraId="562F0B3A" w14:textId="77777777" w:rsidR="00376E53" w:rsidRDefault="00376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D7A70" w14:textId="77777777" w:rsidR="00C3155A" w:rsidRDefault="00C3155A">
      <w:pPr>
        <w:spacing w:after="0" w:line="240" w:lineRule="auto"/>
      </w:pPr>
      <w:r>
        <w:separator/>
      </w:r>
    </w:p>
  </w:footnote>
  <w:footnote w:type="continuationSeparator" w:id="0">
    <w:p w14:paraId="1BF41E8E" w14:textId="77777777" w:rsidR="00C3155A" w:rsidRDefault="00C315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73992" w14:textId="77777777" w:rsidR="00376E53" w:rsidRDefault="00000000" w:rsidP="00376E53">
    <w:pPr>
      <w:pStyle w:val="Header"/>
    </w:pPr>
    <w:r>
      <w:t>Richard Bakewell (2204367)                                                                                      Module: BMHN4002</w:t>
    </w:r>
  </w:p>
  <w:p w14:paraId="54486EE7" w14:textId="77777777" w:rsidR="00376E53" w:rsidRDefault="00376E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15E86" w14:textId="77777777" w:rsidR="00376E53" w:rsidRDefault="00000000">
    <w:pPr>
      <w:pStyle w:val="Header"/>
    </w:pPr>
    <w:r>
      <w:t>Richard Bakewell (2204367)                                                                                      Module: BMHN4002</w:t>
    </w:r>
  </w:p>
  <w:p w14:paraId="6DA40335" w14:textId="77777777" w:rsidR="00376E53" w:rsidRDefault="00376E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C5EBC"/>
    <w:multiLevelType w:val="hybridMultilevel"/>
    <w:tmpl w:val="3DA09610"/>
    <w:lvl w:ilvl="0" w:tplc="A40494F0">
      <w:start w:val="1"/>
      <w:numFmt w:val="decimal"/>
      <w:lvlText w:val="%1."/>
      <w:lvlJc w:val="left"/>
      <w:pPr>
        <w:ind w:left="720" w:hanging="360"/>
      </w:pPr>
      <w:rPr>
        <w:rFonts w:hint="default"/>
      </w:rPr>
    </w:lvl>
    <w:lvl w:ilvl="1" w:tplc="23E0BE6A" w:tentative="1">
      <w:start w:val="1"/>
      <w:numFmt w:val="lowerLetter"/>
      <w:lvlText w:val="%2."/>
      <w:lvlJc w:val="left"/>
      <w:pPr>
        <w:ind w:left="1440" w:hanging="360"/>
      </w:pPr>
    </w:lvl>
    <w:lvl w:ilvl="2" w:tplc="60307E8A" w:tentative="1">
      <w:start w:val="1"/>
      <w:numFmt w:val="lowerRoman"/>
      <w:lvlText w:val="%3."/>
      <w:lvlJc w:val="right"/>
      <w:pPr>
        <w:ind w:left="2160" w:hanging="180"/>
      </w:pPr>
    </w:lvl>
    <w:lvl w:ilvl="3" w:tplc="D9DC6F26" w:tentative="1">
      <w:start w:val="1"/>
      <w:numFmt w:val="decimal"/>
      <w:lvlText w:val="%4."/>
      <w:lvlJc w:val="left"/>
      <w:pPr>
        <w:ind w:left="2880" w:hanging="360"/>
      </w:pPr>
    </w:lvl>
    <w:lvl w:ilvl="4" w:tplc="62442D22" w:tentative="1">
      <w:start w:val="1"/>
      <w:numFmt w:val="lowerLetter"/>
      <w:lvlText w:val="%5."/>
      <w:lvlJc w:val="left"/>
      <w:pPr>
        <w:ind w:left="3600" w:hanging="360"/>
      </w:pPr>
    </w:lvl>
    <w:lvl w:ilvl="5" w:tplc="D1BCC1A4" w:tentative="1">
      <w:start w:val="1"/>
      <w:numFmt w:val="lowerRoman"/>
      <w:lvlText w:val="%6."/>
      <w:lvlJc w:val="right"/>
      <w:pPr>
        <w:ind w:left="4320" w:hanging="180"/>
      </w:pPr>
    </w:lvl>
    <w:lvl w:ilvl="6" w:tplc="4336FEFC" w:tentative="1">
      <w:start w:val="1"/>
      <w:numFmt w:val="decimal"/>
      <w:lvlText w:val="%7."/>
      <w:lvlJc w:val="left"/>
      <w:pPr>
        <w:ind w:left="5040" w:hanging="360"/>
      </w:pPr>
    </w:lvl>
    <w:lvl w:ilvl="7" w:tplc="D0EC62BC" w:tentative="1">
      <w:start w:val="1"/>
      <w:numFmt w:val="lowerLetter"/>
      <w:lvlText w:val="%8."/>
      <w:lvlJc w:val="left"/>
      <w:pPr>
        <w:ind w:left="5760" w:hanging="360"/>
      </w:pPr>
    </w:lvl>
    <w:lvl w:ilvl="8" w:tplc="4E1E5A7E" w:tentative="1">
      <w:start w:val="1"/>
      <w:numFmt w:val="lowerRoman"/>
      <w:lvlText w:val="%9."/>
      <w:lvlJc w:val="right"/>
      <w:pPr>
        <w:ind w:left="6480" w:hanging="180"/>
      </w:pPr>
    </w:lvl>
  </w:abstractNum>
  <w:abstractNum w:abstractNumId="1" w15:restartNumberingAfterBreak="0">
    <w:nsid w:val="0C6076AD"/>
    <w:multiLevelType w:val="hybridMultilevel"/>
    <w:tmpl w:val="4A8A0E0E"/>
    <w:lvl w:ilvl="0" w:tplc="A538C61C">
      <w:start w:val="1"/>
      <w:numFmt w:val="bullet"/>
      <w:lvlText w:val=""/>
      <w:lvlJc w:val="left"/>
      <w:pPr>
        <w:ind w:left="720" w:hanging="360"/>
      </w:pPr>
      <w:rPr>
        <w:rFonts w:ascii="Symbol" w:hAnsi="Symbol" w:hint="default"/>
      </w:rPr>
    </w:lvl>
    <w:lvl w:ilvl="1" w:tplc="A7B66336" w:tentative="1">
      <w:start w:val="1"/>
      <w:numFmt w:val="bullet"/>
      <w:lvlText w:val="o"/>
      <w:lvlJc w:val="left"/>
      <w:pPr>
        <w:ind w:left="1440" w:hanging="360"/>
      </w:pPr>
      <w:rPr>
        <w:rFonts w:ascii="Courier New" w:hAnsi="Courier New" w:cs="Courier New" w:hint="default"/>
      </w:rPr>
    </w:lvl>
    <w:lvl w:ilvl="2" w:tplc="73C006E2" w:tentative="1">
      <w:start w:val="1"/>
      <w:numFmt w:val="bullet"/>
      <w:lvlText w:val=""/>
      <w:lvlJc w:val="left"/>
      <w:pPr>
        <w:ind w:left="2160" w:hanging="360"/>
      </w:pPr>
      <w:rPr>
        <w:rFonts w:ascii="Wingdings" w:hAnsi="Wingdings" w:hint="default"/>
      </w:rPr>
    </w:lvl>
    <w:lvl w:ilvl="3" w:tplc="65EC8570" w:tentative="1">
      <w:start w:val="1"/>
      <w:numFmt w:val="bullet"/>
      <w:lvlText w:val=""/>
      <w:lvlJc w:val="left"/>
      <w:pPr>
        <w:ind w:left="2880" w:hanging="360"/>
      </w:pPr>
      <w:rPr>
        <w:rFonts w:ascii="Symbol" w:hAnsi="Symbol" w:hint="default"/>
      </w:rPr>
    </w:lvl>
    <w:lvl w:ilvl="4" w:tplc="78C0EED6" w:tentative="1">
      <w:start w:val="1"/>
      <w:numFmt w:val="bullet"/>
      <w:lvlText w:val="o"/>
      <w:lvlJc w:val="left"/>
      <w:pPr>
        <w:ind w:left="3600" w:hanging="360"/>
      </w:pPr>
      <w:rPr>
        <w:rFonts w:ascii="Courier New" w:hAnsi="Courier New" w:cs="Courier New" w:hint="default"/>
      </w:rPr>
    </w:lvl>
    <w:lvl w:ilvl="5" w:tplc="3492218A" w:tentative="1">
      <w:start w:val="1"/>
      <w:numFmt w:val="bullet"/>
      <w:lvlText w:val=""/>
      <w:lvlJc w:val="left"/>
      <w:pPr>
        <w:ind w:left="4320" w:hanging="360"/>
      </w:pPr>
      <w:rPr>
        <w:rFonts w:ascii="Wingdings" w:hAnsi="Wingdings" w:hint="default"/>
      </w:rPr>
    </w:lvl>
    <w:lvl w:ilvl="6" w:tplc="281ADD34" w:tentative="1">
      <w:start w:val="1"/>
      <w:numFmt w:val="bullet"/>
      <w:lvlText w:val=""/>
      <w:lvlJc w:val="left"/>
      <w:pPr>
        <w:ind w:left="5040" w:hanging="360"/>
      </w:pPr>
      <w:rPr>
        <w:rFonts w:ascii="Symbol" w:hAnsi="Symbol" w:hint="default"/>
      </w:rPr>
    </w:lvl>
    <w:lvl w:ilvl="7" w:tplc="B840F4E8" w:tentative="1">
      <w:start w:val="1"/>
      <w:numFmt w:val="bullet"/>
      <w:lvlText w:val="o"/>
      <w:lvlJc w:val="left"/>
      <w:pPr>
        <w:ind w:left="5760" w:hanging="360"/>
      </w:pPr>
      <w:rPr>
        <w:rFonts w:ascii="Courier New" w:hAnsi="Courier New" w:cs="Courier New" w:hint="default"/>
      </w:rPr>
    </w:lvl>
    <w:lvl w:ilvl="8" w:tplc="FC747F40" w:tentative="1">
      <w:start w:val="1"/>
      <w:numFmt w:val="bullet"/>
      <w:lvlText w:val=""/>
      <w:lvlJc w:val="left"/>
      <w:pPr>
        <w:ind w:left="6480" w:hanging="360"/>
      </w:pPr>
      <w:rPr>
        <w:rFonts w:ascii="Wingdings" w:hAnsi="Wingdings" w:hint="default"/>
      </w:rPr>
    </w:lvl>
  </w:abstractNum>
  <w:abstractNum w:abstractNumId="2" w15:restartNumberingAfterBreak="0">
    <w:nsid w:val="33295BD9"/>
    <w:multiLevelType w:val="hybridMultilevel"/>
    <w:tmpl w:val="81B0BA10"/>
    <w:lvl w:ilvl="0" w:tplc="88B0311A">
      <w:start w:val="5"/>
      <w:numFmt w:val="decimal"/>
      <w:lvlText w:val="%1."/>
      <w:lvlJc w:val="left"/>
      <w:pPr>
        <w:ind w:left="1080" w:hanging="360"/>
      </w:pPr>
      <w:rPr>
        <w:rFonts w:hint="default"/>
      </w:rPr>
    </w:lvl>
    <w:lvl w:ilvl="1" w:tplc="27AA07F0" w:tentative="1">
      <w:start w:val="1"/>
      <w:numFmt w:val="lowerLetter"/>
      <w:lvlText w:val="%2."/>
      <w:lvlJc w:val="left"/>
      <w:pPr>
        <w:ind w:left="1800" w:hanging="360"/>
      </w:pPr>
    </w:lvl>
    <w:lvl w:ilvl="2" w:tplc="D78EF22C" w:tentative="1">
      <w:start w:val="1"/>
      <w:numFmt w:val="lowerRoman"/>
      <w:lvlText w:val="%3."/>
      <w:lvlJc w:val="right"/>
      <w:pPr>
        <w:ind w:left="2520" w:hanging="180"/>
      </w:pPr>
    </w:lvl>
    <w:lvl w:ilvl="3" w:tplc="07FEE5B8" w:tentative="1">
      <w:start w:val="1"/>
      <w:numFmt w:val="decimal"/>
      <w:lvlText w:val="%4."/>
      <w:lvlJc w:val="left"/>
      <w:pPr>
        <w:ind w:left="3240" w:hanging="360"/>
      </w:pPr>
    </w:lvl>
    <w:lvl w:ilvl="4" w:tplc="541C401A" w:tentative="1">
      <w:start w:val="1"/>
      <w:numFmt w:val="lowerLetter"/>
      <w:lvlText w:val="%5."/>
      <w:lvlJc w:val="left"/>
      <w:pPr>
        <w:ind w:left="3960" w:hanging="360"/>
      </w:pPr>
    </w:lvl>
    <w:lvl w:ilvl="5" w:tplc="8CB2116C" w:tentative="1">
      <w:start w:val="1"/>
      <w:numFmt w:val="lowerRoman"/>
      <w:lvlText w:val="%6."/>
      <w:lvlJc w:val="right"/>
      <w:pPr>
        <w:ind w:left="4680" w:hanging="180"/>
      </w:pPr>
    </w:lvl>
    <w:lvl w:ilvl="6" w:tplc="C3927274" w:tentative="1">
      <w:start w:val="1"/>
      <w:numFmt w:val="decimal"/>
      <w:lvlText w:val="%7."/>
      <w:lvlJc w:val="left"/>
      <w:pPr>
        <w:ind w:left="5400" w:hanging="360"/>
      </w:pPr>
    </w:lvl>
    <w:lvl w:ilvl="7" w:tplc="651EAD7C" w:tentative="1">
      <w:start w:val="1"/>
      <w:numFmt w:val="lowerLetter"/>
      <w:lvlText w:val="%8."/>
      <w:lvlJc w:val="left"/>
      <w:pPr>
        <w:ind w:left="6120" w:hanging="360"/>
      </w:pPr>
    </w:lvl>
    <w:lvl w:ilvl="8" w:tplc="12140E98" w:tentative="1">
      <w:start w:val="1"/>
      <w:numFmt w:val="lowerRoman"/>
      <w:lvlText w:val="%9."/>
      <w:lvlJc w:val="right"/>
      <w:pPr>
        <w:ind w:left="6840" w:hanging="180"/>
      </w:pPr>
    </w:lvl>
  </w:abstractNum>
  <w:abstractNum w:abstractNumId="3" w15:restartNumberingAfterBreak="0">
    <w:nsid w:val="3FD752CB"/>
    <w:multiLevelType w:val="hybridMultilevel"/>
    <w:tmpl w:val="078E3C48"/>
    <w:lvl w:ilvl="0" w:tplc="AF62CF04">
      <w:start w:val="1"/>
      <w:numFmt w:val="bullet"/>
      <w:lvlText w:val=""/>
      <w:lvlJc w:val="left"/>
      <w:pPr>
        <w:ind w:left="720" w:hanging="360"/>
      </w:pPr>
      <w:rPr>
        <w:rFonts w:ascii="Symbol" w:hAnsi="Symbol" w:hint="default"/>
      </w:rPr>
    </w:lvl>
    <w:lvl w:ilvl="1" w:tplc="714E45EC" w:tentative="1">
      <w:start w:val="1"/>
      <w:numFmt w:val="bullet"/>
      <w:lvlText w:val="o"/>
      <w:lvlJc w:val="left"/>
      <w:pPr>
        <w:ind w:left="1440" w:hanging="360"/>
      </w:pPr>
      <w:rPr>
        <w:rFonts w:ascii="Courier New" w:hAnsi="Courier New" w:cs="Courier New" w:hint="default"/>
      </w:rPr>
    </w:lvl>
    <w:lvl w:ilvl="2" w:tplc="C54210B8" w:tentative="1">
      <w:start w:val="1"/>
      <w:numFmt w:val="bullet"/>
      <w:lvlText w:val=""/>
      <w:lvlJc w:val="left"/>
      <w:pPr>
        <w:ind w:left="2160" w:hanging="360"/>
      </w:pPr>
      <w:rPr>
        <w:rFonts w:ascii="Wingdings" w:hAnsi="Wingdings" w:hint="default"/>
      </w:rPr>
    </w:lvl>
    <w:lvl w:ilvl="3" w:tplc="C4BACA76" w:tentative="1">
      <w:start w:val="1"/>
      <w:numFmt w:val="bullet"/>
      <w:lvlText w:val=""/>
      <w:lvlJc w:val="left"/>
      <w:pPr>
        <w:ind w:left="2880" w:hanging="360"/>
      </w:pPr>
      <w:rPr>
        <w:rFonts w:ascii="Symbol" w:hAnsi="Symbol" w:hint="default"/>
      </w:rPr>
    </w:lvl>
    <w:lvl w:ilvl="4" w:tplc="9C5844AA" w:tentative="1">
      <w:start w:val="1"/>
      <w:numFmt w:val="bullet"/>
      <w:lvlText w:val="o"/>
      <w:lvlJc w:val="left"/>
      <w:pPr>
        <w:ind w:left="3600" w:hanging="360"/>
      </w:pPr>
      <w:rPr>
        <w:rFonts w:ascii="Courier New" w:hAnsi="Courier New" w:cs="Courier New" w:hint="default"/>
      </w:rPr>
    </w:lvl>
    <w:lvl w:ilvl="5" w:tplc="844CE120" w:tentative="1">
      <w:start w:val="1"/>
      <w:numFmt w:val="bullet"/>
      <w:lvlText w:val=""/>
      <w:lvlJc w:val="left"/>
      <w:pPr>
        <w:ind w:left="4320" w:hanging="360"/>
      </w:pPr>
      <w:rPr>
        <w:rFonts w:ascii="Wingdings" w:hAnsi="Wingdings" w:hint="default"/>
      </w:rPr>
    </w:lvl>
    <w:lvl w:ilvl="6" w:tplc="47305FE2" w:tentative="1">
      <w:start w:val="1"/>
      <w:numFmt w:val="bullet"/>
      <w:lvlText w:val=""/>
      <w:lvlJc w:val="left"/>
      <w:pPr>
        <w:ind w:left="5040" w:hanging="360"/>
      </w:pPr>
      <w:rPr>
        <w:rFonts w:ascii="Symbol" w:hAnsi="Symbol" w:hint="default"/>
      </w:rPr>
    </w:lvl>
    <w:lvl w:ilvl="7" w:tplc="D15C6964" w:tentative="1">
      <w:start w:val="1"/>
      <w:numFmt w:val="bullet"/>
      <w:lvlText w:val="o"/>
      <w:lvlJc w:val="left"/>
      <w:pPr>
        <w:ind w:left="5760" w:hanging="360"/>
      </w:pPr>
      <w:rPr>
        <w:rFonts w:ascii="Courier New" w:hAnsi="Courier New" w:cs="Courier New" w:hint="default"/>
      </w:rPr>
    </w:lvl>
    <w:lvl w:ilvl="8" w:tplc="AD54E69E" w:tentative="1">
      <w:start w:val="1"/>
      <w:numFmt w:val="bullet"/>
      <w:lvlText w:val=""/>
      <w:lvlJc w:val="left"/>
      <w:pPr>
        <w:ind w:left="6480" w:hanging="360"/>
      </w:pPr>
      <w:rPr>
        <w:rFonts w:ascii="Wingdings" w:hAnsi="Wingdings" w:hint="default"/>
      </w:rPr>
    </w:lvl>
  </w:abstractNum>
  <w:abstractNum w:abstractNumId="4" w15:restartNumberingAfterBreak="0">
    <w:nsid w:val="53262A01"/>
    <w:multiLevelType w:val="hybridMultilevel"/>
    <w:tmpl w:val="42424FD4"/>
    <w:lvl w:ilvl="0" w:tplc="C3F8AABE">
      <w:start w:val="1"/>
      <w:numFmt w:val="bullet"/>
      <w:lvlText w:val=""/>
      <w:lvlJc w:val="left"/>
      <w:pPr>
        <w:ind w:left="720" w:hanging="360"/>
      </w:pPr>
      <w:rPr>
        <w:rFonts w:ascii="Symbol" w:hAnsi="Symbol" w:hint="default"/>
      </w:rPr>
    </w:lvl>
    <w:lvl w:ilvl="1" w:tplc="D5B64708" w:tentative="1">
      <w:start w:val="1"/>
      <w:numFmt w:val="bullet"/>
      <w:lvlText w:val="o"/>
      <w:lvlJc w:val="left"/>
      <w:pPr>
        <w:ind w:left="1440" w:hanging="360"/>
      </w:pPr>
      <w:rPr>
        <w:rFonts w:ascii="Courier New" w:hAnsi="Courier New" w:cs="Courier New" w:hint="default"/>
      </w:rPr>
    </w:lvl>
    <w:lvl w:ilvl="2" w:tplc="8D988086" w:tentative="1">
      <w:start w:val="1"/>
      <w:numFmt w:val="bullet"/>
      <w:lvlText w:val=""/>
      <w:lvlJc w:val="left"/>
      <w:pPr>
        <w:ind w:left="2160" w:hanging="360"/>
      </w:pPr>
      <w:rPr>
        <w:rFonts w:ascii="Wingdings" w:hAnsi="Wingdings" w:hint="default"/>
      </w:rPr>
    </w:lvl>
    <w:lvl w:ilvl="3" w:tplc="00E4756A" w:tentative="1">
      <w:start w:val="1"/>
      <w:numFmt w:val="bullet"/>
      <w:lvlText w:val=""/>
      <w:lvlJc w:val="left"/>
      <w:pPr>
        <w:ind w:left="2880" w:hanging="360"/>
      </w:pPr>
      <w:rPr>
        <w:rFonts w:ascii="Symbol" w:hAnsi="Symbol" w:hint="default"/>
      </w:rPr>
    </w:lvl>
    <w:lvl w:ilvl="4" w:tplc="05A86D7A" w:tentative="1">
      <w:start w:val="1"/>
      <w:numFmt w:val="bullet"/>
      <w:lvlText w:val="o"/>
      <w:lvlJc w:val="left"/>
      <w:pPr>
        <w:ind w:left="3600" w:hanging="360"/>
      </w:pPr>
      <w:rPr>
        <w:rFonts w:ascii="Courier New" w:hAnsi="Courier New" w:cs="Courier New" w:hint="default"/>
      </w:rPr>
    </w:lvl>
    <w:lvl w:ilvl="5" w:tplc="6BFE579A" w:tentative="1">
      <w:start w:val="1"/>
      <w:numFmt w:val="bullet"/>
      <w:lvlText w:val=""/>
      <w:lvlJc w:val="left"/>
      <w:pPr>
        <w:ind w:left="4320" w:hanging="360"/>
      </w:pPr>
      <w:rPr>
        <w:rFonts w:ascii="Wingdings" w:hAnsi="Wingdings" w:hint="default"/>
      </w:rPr>
    </w:lvl>
    <w:lvl w:ilvl="6" w:tplc="357C32D8" w:tentative="1">
      <w:start w:val="1"/>
      <w:numFmt w:val="bullet"/>
      <w:lvlText w:val=""/>
      <w:lvlJc w:val="left"/>
      <w:pPr>
        <w:ind w:left="5040" w:hanging="360"/>
      </w:pPr>
      <w:rPr>
        <w:rFonts w:ascii="Symbol" w:hAnsi="Symbol" w:hint="default"/>
      </w:rPr>
    </w:lvl>
    <w:lvl w:ilvl="7" w:tplc="1660C970" w:tentative="1">
      <w:start w:val="1"/>
      <w:numFmt w:val="bullet"/>
      <w:lvlText w:val="o"/>
      <w:lvlJc w:val="left"/>
      <w:pPr>
        <w:ind w:left="5760" w:hanging="360"/>
      </w:pPr>
      <w:rPr>
        <w:rFonts w:ascii="Courier New" w:hAnsi="Courier New" w:cs="Courier New" w:hint="default"/>
      </w:rPr>
    </w:lvl>
    <w:lvl w:ilvl="8" w:tplc="51C0CB10" w:tentative="1">
      <w:start w:val="1"/>
      <w:numFmt w:val="bullet"/>
      <w:lvlText w:val=""/>
      <w:lvlJc w:val="left"/>
      <w:pPr>
        <w:ind w:left="6480" w:hanging="360"/>
      </w:pPr>
      <w:rPr>
        <w:rFonts w:ascii="Wingdings" w:hAnsi="Wingdings" w:hint="default"/>
      </w:rPr>
    </w:lvl>
  </w:abstractNum>
  <w:num w:numId="1" w16cid:durableId="429620659">
    <w:abstractNumId w:val="1"/>
  </w:num>
  <w:num w:numId="2" w16cid:durableId="2109957571">
    <w:abstractNumId w:val="3"/>
  </w:num>
  <w:num w:numId="3" w16cid:durableId="841894094">
    <w:abstractNumId w:val="4"/>
  </w:num>
  <w:num w:numId="4" w16cid:durableId="1690567166">
    <w:abstractNumId w:val="0"/>
  </w:num>
  <w:num w:numId="5" w16cid:durableId="14887850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890"/>
    <w:rsid w:val="00020DFF"/>
    <w:rsid w:val="00064A3F"/>
    <w:rsid w:val="0007615E"/>
    <w:rsid w:val="000769A6"/>
    <w:rsid w:val="00100102"/>
    <w:rsid w:val="0010290D"/>
    <w:rsid w:val="00104853"/>
    <w:rsid w:val="00110FA1"/>
    <w:rsid w:val="00126AEE"/>
    <w:rsid w:val="001409C6"/>
    <w:rsid w:val="001659B3"/>
    <w:rsid w:val="00177C16"/>
    <w:rsid w:val="00180E1C"/>
    <w:rsid w:val="00184893"/>
    <w:rsid w:val="001B2F7B"/>
    <w:rsid w:val="001C22C0"/>
    <w:rsid w:val="001E318E"/>
    <w:rsid w:val="001F0B0F"/>
    <w:rsid w:val="001F76AF"/>
    <w:rsid w:val="00200D5C"/>
    <w:rsid w:val="0025087E"/>
    <w:rsid w:val="002541A6"/>
    <w:rsid w:val="00255A19"/>
    <w:rsid w:val="00260C80"/>
    <w:rsid w:val="002A2DA5"/>
    <w:rsid w:val="002A4C4E"/>
    <w:rsid w:val="002B4911"/>
    <w:rsid w:val="002C5E8B"/>
    <w:rsid w:val="003014CF"/>
    <w:rsid w:val="00320C9A"/>
    <w:rsid w:val="00353098"/>
    <w:rsid w:val="00376E53"/>
    <w:rsid w:val="003C3415"/>
    <w:rsid w:val="003D4444"/>
    <w:rsid w:val="003E42DA"/>
    <w:rsid w:val="00402CC0"/>
    <w:rsid w:val="0042738C"/>
    <w:rsid w:val="004311B3"/>
    <w:rsid w:val="004439FA"/>
    <w:rsid w:val="004A7871"/>
    <w:rsid w:val="004B31DC"/>
    <w:rsid w:val="004C0358"/>
    <w:rsid w:val="004F04CF"/>
    <w:rsid w:val="004F4630"/>
    <w:rsid w:val="00505594"/>
    <w:rsid w:val="00545132"/>
    <w:rsid w:val="00567B75"/>
    <w:rsid w:val="00593050"/>
    <w:rsid w:val="0059511D"/>
    <w:rsid w:val="005D1139"/>
    <w:rsid w:val="005E6E4B"/>
    <w:rsid w:val="006578CD"/>
    <w:rsid w:val="0066350D"/>
    <w:rsid w:val="0068557D"/>
    <w:rsid w:val="006A3DB8"/>
    <w:rsid w:val="006C1CEC"/>
    <w:rsid w:val="006E2A81"/>
    <w:rsid w:val="006F46B7"/>
    <w:rsid w:val="0070299C"/>
    <w:rsid w:val="00706788"/>
    <w:rsid w:val="00767B22"/>
    <w:rsid w:val="007A5379"/>
    <w:rsid w:val="007A5DAD"/>
    <w:rsid w:val="007B1B9C"/>
    <w:rsid w:val="007C5F03"/>
    <w:rsid w:val="007D49B8"/>
    <w:rsid w:val="007D4F9D"/>
    <w:rsid w:val="007E0740"/>
    <w:rsid w:val="008053A8"/>
    <w:rsid w:val="00806801"/>
    <w:rsid w:val="00842BC2"/>
    <w:rsid w:val="008B339C"/>
    <w:rsid w:val="008E3890"/>
    <w:rsid w:val="008E39B9"/>
    <w:rsid w:val="00936263"/>
    <w:rsid w:val="00974161"/>
    <w:rsid w:val="00982353"/>
    <w:rsid w:val="009C3347"/>
    <w:rsid w:val="009F4723"/>
    <w:rsid w:val="00A00009"/>
    <w:rsid w:val="00A061F0"/>
    <w:rsid w:val="00A26A3E"/>
    <w:rsid w:val="00A30044"/>
    <w:rsid w:val="00A36F23"/>
    <w:rsid w:val="00A57A6E"/>
    <w:rsid w:val="00B25AD4"/>
    <w:rsid w:val="00B278C0"/>
    <w:rsid w:val="00B34E2A"/>
    <w:rsid w:val="00B364FF"/>
    <w:rsid w:val="00B43EE7"/>
    <w:rsid w:val="00B61B14"/>
    <w:rsid w:val="00B86ED7"/>
    <w:rsid w:val="00B9455F"/>
    <w:rsid w:val="00BA2C2B"/>
    <w:rsid w:val="00BF3EF6"/>
    <w:rsid w:val="00C02555"/>
    <w:rsid w:val="00C3155A"/>
    <w:rsid w:val="00C35891"/>
    <w:rsid w:val="00C4372F"/>
    <w:rsid w:val="00C47CB1"/>
    <w:rsid w:val="00CA4FFD"/>
    <w:rsid w:val="00CB3EDD"/>
    <w:rsid w:val="00D03894"/>
    <w:rsid w:val="00D77309"/>
    <w:rsid w:val="00E02385"/>
    <w:rsid w:val="00E356ED"/>
    <w:rsid w:val="00E4215E"/>
    <w:rsid w:val="00E73D84"/>
    <w:rsid w:val="00ED630C"/>
    <w:rsid w:val="00EF5FF6"/>
    <w:rsid w:val="00F06CDE"/>
    <w:rsid w:val="00F223ED"/>
    <w:rsid w:val="00F613F3"/>
    <w:rsid w:val="00F771BE"/>
    <w:rsid w:val="00F93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B1EB"/>
  <w15:chartTrackingRefBased/>
  <w15:docId w15:val="{1E992833-3CDF-4AE7-A43C-DAB2CD690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4444"/>
    <w:rPr>
      <w:color w:val="808080"/>
    </w:rPr>
  </w:style>
  <w:style w:type="paragraph" w:styleId="ListParagraph">
    <w:name w:val="List Paragraph"/>
    <w:basedOn w:val="Normal"/>
    <w:uiPriority w:val="34"/>
    <w:qFormat/>
    <w:rsid w:val="00F613F3"/>
    <w:pPr>
      <w:ind w:left="720"/>
      <w:contextualSpacing/>
    </w:pPr>
  </w:style>
  <w:style w:type="character" w:styleId="Hyperlink">
    <w:name w:val="Hyperlink"/>
    <w:basedOn w:val="DefaultParagraphFont"/>
    <w:uiPriority w:val="99"/>
    <w:unhideWhenUsed/>
    <w:rsid w:val="009F4723"/>
    <w:rPr>
      <w:color w:val="0563C1" w:themeColor="hyperlink"/>
      <w:u w:val="single"/>
    </w:rPr>
  </w:style>
  <w:style w:type="paragraph" w:styleId="Header">
    <w:name w:val="header"/>
    <w:basedOn w:val="Normal"/>
    <w:link w:val="HeaderChar"/>
    <w:uiPriority w:val="99"/>
    <w:unhideWhenUsed/>
    <w:rsid w:val="00376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E53"/>
  </w:style>
  <w:style w:type="paragraph" w:styleId="Footer">
    <w:name w:val="footer"/>
    <w:basedOn w:val="Normal"/>
    <w:link w:val="FooterChar"/>
    <w:uiPriority w:val="99"/>
    <w:unhideWhenUsed/>
    <w:rsid w:val="00376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E53"/>
  </w:style>
  <w:style w:type="paragraph" w:styleId="NoSpacing">
    <w:name w:val="No Spacing"/>
    <w:link w:val="NoSpacingChar"/>
    <w:uiPriority w:val="1"/>
    <w:qFormat/>
    <w:rsid w:val="00376E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6E53"/>
    <w:rPr>
      <w:rFonts w:eastAsiaTheme="minorEastAsia"/>
      <w:lang w:val="en-US"/>
    </w:rPr>
  </w:style>
  <w:style w:type="character" w:customStyle="1" w:styleId="authors">
    <w:name w:val="authors"/>
    <w:basedOn w:val="DefaultParagraphFont"/>
    <w:rsid w:val="004B31DC"/>
  </w:style>
  <w:style w:type="character" w:customStyle="1" w:styleId="Date1">
    <w:name w:val="Date1"/>
    <w:basedOn w:val="DefaultParagraphFont"/>
    <w:rsid w:val="004B31DC"/>
  </w:style>
  <w:style w:type="character" w:customStyle="1" w:styleId="arttitle">
    <w:name w:val="art_title"/>
    <w:basedOn w:val="DefaultParagraphFont"/>
    <w:rsid w:val="004B31DC"/>
  </w:style>
  <w:style w:type="character" w:customStyle="1" w:styleId="serialtitle">
    <w:name w:val="serial_title"/>
    <w:basedOn w:val="DefaultParagraphFont"/>
    <w:rsid w:val="004B31DC"/>
  </w:style>
  <w:style w:type="character" w:customStyle="1" w:styleId="volumeissue">
    <w:name w:val="volume_issue"/>
    <w:basedOn w:val="DefaultParagraphFont"/>
    <w:rsid w:val="004B31DC"/>
  </w:style>
  <w:style w:type="character" w:customStyle="1" w:styleId="pagerange">
    <w:name w:val="page_range"/>
    <w:basedOn w:val="DefaultParagraphFont"/>
    <w:rsid w:val="004B31DC"/>
  </w:style>
  <w:style w:type="character" w:customStyle="1" w:styleId="doilink">
    <w:name w:val="doi_link"/>
    <w:basedOn w:val="DefaultParagraphFont"/>
    <w:rsid w:val="004B31DC"/>
  </w:style>
  <w:style w:type="character" w:styleId="UnresolvedMention">
    <w:name w:val="Unresolved Mention"/>
    <w:basedOn w:val="DefaultParagraphFont"/>
    <w:uiPriority w:val="99"/>
    <w:semiHidden/>
    <w:unhideWhenUsed/>
    <w:rsid w:val="005951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hyperlink" Target="https://gov.wales/adult-lifestyle-national-survey-wales-april-2021-march-2022" TargetMode="External"/><Relationship Id="rId26" Type="http://schemas.openxmlformats.org/officeDocument/2006/relationships/hyperlink" Target="https://www.oxfordreference.com/view/10.1093/acref/9780191844386.001.0001/acref-9780191844386" TargetMode="External"/><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ippr.org/publications/not-by-degree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assets.publishing.service.gov.uk/government/uploads/system/uploads/attachment_data/file/832868/uk-chief-medical-officers-physical-activity-guidelines.pdf" TargetMode="External"/><Relationship Id="rId25" Type="http://schemas.openxmlformats.org/officeDocument/2006/relationships/hyperlink" Target="https://webarchive.nationalarchives.gov.uk/ukgwa/20180328140249/http:/digital.nhs.uk/catalogue/PUB21748" TargetMode="External"/><Relationship Id="rId33" Type="http://schemas.openxmlformats.org/officeDocument/2006/relationships/hyperlink" Target="https://apps.who.int/iris/bitstream/handle/10665/42940/9241591595.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doi.org/10.3389/fpsyg.2020.00509" TargetMode="External"/><Relationship Id="rId29" Type="http://schemas.openxmlformats.org/officeDocument/2006/relationships/hyperlink" Target="https://research.senedd.wales/research-articles/a-mentally-well-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publications.naturalengland.org.uk/publication/5748047200387072" TargetMode="External"/><Relationship Id="rId32" Type="http://schemas.openxmlformats.org/officeDocument/2006/relationships/hyperlink" Target="https://www.apa.org/monitor/2011/12/exercise"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mentalhealth.org.uk/sites/default/files/2022-06/The-Fundamental-facts-about-mental-health-2016.pdf" TargetMode="External"/><Relationship Id="rId28" Type="http://schemas.openxmlformats.org/officeDocument/2006/relationships/hyperlink" Target="https://doi.org/10.1177/1757913915589845" TargetMode="External"/><Relationship Id="rId36"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hyperlink" Target="https://www.proquest.com/scholarly-journals/study-emotions-sport-psychology-based-on-mood/docview/2730387318/se-2" TargetMode="External"/><Relationship Id="rId31" Type="http://schemas.openxmlformats.org/officeDocument/2006/relationships/hyperlink" Target="https://www.bucs.org.uk/resources-page/bass-2019.html"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chart" Target="charts/chart4.xml"/><Relationship Id="rId22" Type="http://schemas.openxmlformats.org/officeDocument/2006/relationships/hyperlink" Target="https://doi.org/10.1080/08870449708407409" TargetMode="External"/><Relationship Id="rId27" Type="http://schemas.openxmlformats.org/officeDocument/2006/relationships/hyperlink" Target="https://doi.org/10.7591/9781501715303" TargetMode="External"/><Relationship Id="rId30" Type="http://schemas.openxmlformats.org/officeDocument/2006/relationships/hyperlink" Target="https://doi.org/10.3390/SU13116116" TargetMode="External"/><Relationship Id="rId35"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a:latin typeface="+mn-lt"/>
                <a:cs typeface="Times New Roman" panose="02020603050405020304" pitchFamily="18" charset="0"/>
              </a:rPr>
              <a:t>Figure </a:t>
            </a:r>
            <a:r>
              <a:rPr lang="en-GB" sz="1000" baseline="0">
                <a:latin typeface="+mn-lt"/>
                <a:cs typeface="Times New Roman" panose="02020603050405020304" pitchFamily="18" charset="0"/>
              </a:rPr>
              <a:t>2.1: Mean BRUMS scores for all participants 10 minutes prior to INDOOR exercise session and 20 minutes after completion of the exercise session</a:t>
            </a:r>
            <a:endParaRPr lang="en-GB" sz="1000">
              <a:latin typeface="+mn-lt"/>
              <a:cs typeface="Times New Roman" panose="02020603050405020304" pitchFamily="18" charset="0"/>
            </a:endParaRPr>
          </a:p>
        </c:rich>
      </c:tx>
      <c:layout>
        <c:manualLayout>
          <c:xMode val="edge"/>
          <c:yMode val="edge"/>
          <c:x val="0.14246522309711285"/>
          <c:y val="2.7777777777777776E-2"/>
        </c:manualLayout>
      </c:layout>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INDOOR!$A$2</c:f>
              <c:strCache>
                <c:ptCount val="1"/>
                <c:pt idx="0">
                  <c:v>Before</c:v>
                </c:pt>
              </c:strCache>
            </c:strRef>
          </c:tx>
          <c:spPr>
            <a:solidFill>
              <a:srgbClr val="FF0000"/>
            </a:solidFill>
            <a:ln>
              <a:noFill/>
            </a:ln>
            <a:effectLst/>
          </c:spPr>
          <c:invertIfNegative val="0"/>
          <c:cat>
            <c:strRef>
              <c:f>INDOOR!$B$1:$G$1</c:f>
              <c:strCache>
                <c:ptCount val="6"/>
                <c:pt idx="0">
                  <c:v>Anger </c:v>
                </c:pt>
                <c:pt idx="1">
                  <c:v>Confusion</c:v>
                </c:pt>
                <c:pt idx="2">
                  <c:v>Depression</c:v>
                </c:pt>
                <c:pt idx="3">
                  <c:v>Fatigue</c:v>
                </c:pt>
                <c:pt idx="4">
                  <c:v>Tension</c:v>
                </c:pt>
                <c:pt idx="5">
                  <c:v>Vigour</c:v>
                </c:pt>
              </c:strCache>
            </c:strRef>
          </c:cat>
          <c:val>
            <c:numRef>
              <c:f>INDOOR!$B$2:$G$2</c:f>
              <c:numCache>
                <c:formatCode>General</c:formatCode>
                <c:ptCount val="6"/>
                <c:pt idx="0">
                  <c:v>2.3199999999999998</c:v>
                </c:pt>
                <c:pt idx="1">
                  <c:v>3.06</c:v>
                </c:pt>
                <c:pt idx="2">
                  <c:v>3.63</c:v>
                </c:pt>
                <c:pt idx="3">
                  <c:v>6.47</c:v>
                </c:pt>
                <c:pt idx="4">
                  <c:v>4.05</c:v>
                </c:pt>
                <c:pt idx="5">
                  <c:v>4.63</c:v>
                </c:pt>
              </c:numCache>
            </c:numRef>
          </c:val>
          <c:extLst>
            <c:ext xmlns:c16="http://schemas.microsoft.com/office/drawing/2014/chart" uri="{C3380CC4-5D6E-409C-BE32-E72D297353CC}">
              <c16:uniqueId val="{00000000-B2EC-4434-9BB7-0937EB1F53BA}"/>
            </c:ext>
          </c:extLst>
        </c:ser>
        <c:ser>
          <c:idx val="1"/>
          <c:order val="1"/>
          <c:tx>
            <c:strRef>
              <c:f>INDOOR!$A$3</c:f>
              <c:strCache>
                <c:ptCount val="1"/>
                <c:pt idx="0">
                  <c:v>After</c:v>
                </c:pt>
              </c:strCache>
            </c:strRef>
          </c:tx>
          <c:spPr>
            <a:solidFill>
              <a:srgbClr val="002060"/>
            </a:solidFill>
            <a:ln>
              <a:noFill/>
            </a:ln>
            <a:effectLst/>
          </c:spPr>
          <c:invertIfNegative val="0"/>
          <c:cat>
            <c:strRef>
              <c:f>INDOOR!$B$1:$G$1</c:f>
              <c:strCache>
                <c:ptCount val="6"/>
                <c:pt idx="0">
                  <c:v>Anger </c:v>
                </c:pt>
                <c:pt idx="1">
                  <c:v>Confusion</c:v>
                </c:pt>
                <c:pt idx="2">
                  <c:v>Depression</c:v>
                </c:pt>
                <c:pt idx="3">
                  <c:v>Fatigue</c:v>
                </c:pt>
                <c:pt idx="4">
                  <c:v>Tension</c:v>
                </c:pt>
                <c:pt idx="5">
                  <c:v>Vigour</c:v>
                </c:pt>
              </c:strCache>
            </c:strRef>
          </c:cat>
          <c:val>
            <c:numRef>
              <c:f>INDOOR!$B$3:$G$3</c:f>
              <c:numCache>
                <c:formatCode>General</c:formatCode>
                <c:ptCount val="6"/>
                <c:pt idx="0">
                  <c:v>0.89</c:v>
                </c:pt>
                <c:pt idx="1">
                  <c:v>1.63</c:v>
                </c:pt>
                <c:pt idx="2">
                  <c:v>1.32</c:v>
                </c:pt>
                <c:pt idx="3">
                  <c:v>5.58</c:v>
                </c:pt>
                <c:pt idx="4">
                  <c:v>1.42</c:v>
                </c:pt>
                <c:pt idx="5">
                  <c:v>7.84</c:v>
                </c:pt>
              </c:numCache>
            </c:numRef>
          </c:val>
          <c:extLst>
            <c:ext xmlns:c16="http://schemas.microsoft.com/office/drawing/2014/chart" uri="{C3380CC4-5D6E-409C-BE32-E72D297353CC}">
              <c16:uniqueId val="{00000001-B2EC-4434-9BB7-0937EB1F53BA}"/>
            </c:ext>
          </c:extLst>
        </c:ser>
        <c:dLbls>
          <c:showLegendKey val="0"/>
          <c:showVal val="0"/>
          <c:showCatName val="0"/>
          <c:showSerName val="0"/>
          <c:showPercent val="0"/>
          <c:showBubbleSize val="0"/>
        </c:dLbls>
        <c:gapWidth val="236"/>
        <c:overlap val="-9"/>
        <c:axId val="721718280"/>
        <c:axId val="721719592"/>
      </c:barChart>
      <c:catAx>
        <c:axId val="72171828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719592"/>
        <c:crosses val="autoZero"/>
        <c:auto val="1"/>
        <c:lblAlgn val="ctr"/>
        <c:lblOffset val="100"/>
        <c:noMultiLvlLbl val="0"/>
      </c:catAx>
      <c:valAx>
        <c:axId val="721719592"/>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Times New Roman" panose="02020603050405020304" pitchFamily="18" charset="0"/>
                  </a:defRPr>
                </a:pPr>
                <a:r>
                  <a:rPr lang="en-US">
                    <a:latin typeface="+mn-lt"/>
                    <a:cs typeface="Times New Roman" panose="02020603050405020304" pitchFamily="18" charset="0"/>
                  </a:rPr>
                  <a:t>BRUMS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1718280"/>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0" i="0" u="none" strike="noStrike" kern="1200" spc="0" baseline="0">
                <a:solidFill>
                  <a:sysClr val="windowText" lastClr="000000">
                    <a:lumMod val="65000"/>
                    <a:lumOff val="35000"/>
                  </a:sysClr>
                </a:solidFill>
                <a:latin typeface="+mn-lt"/>
                <a:ea typeface="+mn-ea"/>
                <a:cs typeface="+mn-cs"/>
              </a:defRPr>
            </a:pPr>
            <a:r>
              <a:rPr lang="en-GB" sz="1000" b="0" i="0" baseline="0">
                <a:effectLst/>
              </a:rPr>
              <a:t>Figure 2.2: Mean BRUMS score for all participants 10 minutes prior to INDOOR exercise session and 20 minutes after completion of the exercise session</a:t>
            </a:r>
            <a:endParaRPr lang="en-GB" sz="1000">
              <a:effectLst/>
            </a:endParaRPr>
          </a:p>
          <a:p>
            <a:pPr marL="0" marR="0" lvl="0" indent="0" algn="ctr" defTabSz="914400" rtl="0" eaLnBrk="1" fontAlgn="auto" latinLnBrk="0" hangingPunct="1">
              <a:lnSpc>
                <a:spcPct val="100000"/>
              </a:lnSpc>
              <a:spcBef>
                <a:spcPts val="0"/>
              </a:spcBef>
              <a:spcAft>
                <a:spcPts val="0"/>
              </a:spcAft>
              <a:buClrTx/>
              <a:buSzTx/>
              <a:buFontTx/>
              <a:buNone/>
              <a:defRPr>
                <a:solidFill>
                  <a:sysClr val="windowText" lastClr="000000">
                    <a:lumMod val="65000"/>
                    <a:lumOff val="35000"/>
                  </a:sysClr>
                </a:solidFill>
              </a:defRPr>
            </a:pPr>
            <a:r>
              <a:rPr lang="en-GB" sz="1000"/>
              <a:t>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radarChart>
        <c:radarStyle val="marker"/>
        <c:varyColors val="0"/>
        <c:ser>
          <c:idx val="0"/>
          <c:order val="0"/>
          <c:tx>
            <c:strRef>
              <c:f>INDOOR!$A$2</c:f>
              <c:strCache>
                <c:ptCount val="1"/>
                <c:pt idx="0">
                  <c:v>Before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INDOOR!$B$1:$G$1</c:f>
              <c:strCache>
                <c:ptCount val="6"/>
                <c:pt idx="0">
                  <c:v>Anger </c:v>
                </c:pt>
                <c:pt idx="1">
                  <c:v>Confusion</c:v>
                </c:pt>
                <c:pt idx="2">
                  <c:v>Depression</c:v>
                </c:pt>
                <c:pt idx="3">
                  <c:v>Fatigue</c:v>
                </c:pt>
                <c:pt idx="4">
                  <c:v>Tension</c:v>
                </c:pt>
                <c:pt idx="5">
                  <c:v>Vigour</c:v>
                </c:pt>
              </c:strCache>
            </c:strRef>
          </c:cat>
          <c:val>
            <c:numRef>
              <c:f>INDOOR!$B$2:$G$2</c:f>
              <c:numCache>
                <c:formatCode>General</c:formatCode>
                <c:ptCount val="6"/>
                <c:pt idx="0">
                  <c:v>2.3199999999999998</c:v>
                </c:pt>
                <c:pt idx="1">
                  <c:v>3.06</c:v>
                </c:pt>
                <c:pt idx="2">
                  <c:v>3.63</c:v>
                </c:pt>
                <c:pt idx="3">
                  <c:v>6.47</c:v>
                </c:pt>
                <c:pt idx="4">
                  <c:v>4.05</c:v>
                </c:pt>
                <c:pt idx="5">
                  <c:v>4.63</c:v>
                </c:pt>
              </c:numCache>
            </c:numRef>
          </c:val>
          <c:extLst>
            <c:ext xmlns:c16="http://schemas.microsoft.com/office/drawing/2014/chart" uri="{C3380CC4-5D6E-409C-BE32-E72D297353CC}">
              <c16:uniqueId val="{00000000-6D42-486C-95BA-BF66DB1BE0E7}"/>
            </c:ext>
          </c:extLst>
        </c:ser>
        <c:ser>
          <c:idx val="1"/>
          <c:order val="1"/>
          <c:tx>
            <c:strRef>
              <c:f>INDOOR!$A$3</c:f>
              <c:strCache>
                <c:ptCount val="1"/>
                <c:pt idx="0">
                  <c:v>After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INDOOR!$B$1:$G$1</c:f>
              <c:strCache>
                <c:ptCount val="6"/>
                <c:pt idx="0">
                  <c:v>Anger </c:v>
                </c:pt>
                <c:pt idx="1">
                  <c:v>Confusion</c:v>
                </c:pt>
                <c:pt idx="2">
                  <c:v>Depression</c:v>
                </c:pt>
                <c:pt idx="3">
                  <c:v>Fatigue</c:v>
                </c:pt>
                <c:pt idx="4">
                  <c:v>Tension</c:v>
                </c:pt>
                <c:pt idx="5">
                  <c:v>Vigour</c:v>
                </c:pt>
              </c:strCache>
            </c:strRef>
          </c:cat>
          <c:val>
            <c:numRef>
              <c:f>INDOOR!$B$3:$G$3</c:f>
              <c:numCache>
                <c:formatCode>General</c:formatCode>
                <c:ptCount val="6"/>
                <c:pt idx="0">
                  <c:v>0.89</c:v>
                </c:pt>
                <c:pt idx="1">
                  <c:v>1.63</c:v>
                </c:pt>
                <c:pt idx="2">
                  <c:v>1.32</c:v>
                </c:pt>
                <c:pt idx="3">
                  <c:v>5.58</c:v>
                </c:pt>
                <c:pt idx="4">
                  <c:v>1.42</c:v>
                </c:pt>
                <c:pt idx="5">
                  <c:v>7.84</c:v>
                </c:pt>
              </c:numCache>
            </c:numRef>
          </c:val>
          <c:extLst>
            <c:ext xmlns:c16="http://schemas.microsoft.com/office/drawing/2014/chart" uri="{C3380CC4-5D6E-409C-BE32-E72D297353CC}">
              <c16:uniqueId val="{00000001-6D42-486C-95BA-BF66DB1BE0E7}"/>
            </c:ext>
          </c:extLst>
        </c:ser>
        <c:dLbls>
          <c:showLegendKey val="0"/>
          <c:showVal val="0"/>
          <c:showCatName val="0"/>
          <c:showSerName val="0"/>
          <c:showPercent val="0"/>
          <c:showBubbleSize val="0"/>
        </c:dLbls>
        <c:axId val="821618840"/>
        <c:axId val="821619168"/>
      </c:radarChart>
      <c:catAx>
        <c:axId val="8216188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1619168"/>
        <c:crosses val="autoZero"/>
        <c:auto val="1"/>
        <c:lblAlgn val="ctr"/>
        <c:lblOffset val="100"/>
        <c:noMultiLvlLbl val="0"/>
      </c:catAx>
      <c:valAx>
        <c:axId val="82161916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161884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Figure 2.4: Mean BRUMS scores for all participants 10 minutes prior to OUTDOOR exercise session and 20 minutes after</a:t>
            </a:r>
            <a:r>
              <a:rPr lang="en-GB" sz="1000" baseline="0"/>
              <a:t> completion of the exercise session</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OUTDOOR!$A$2:$B$2</c:f>
              <c:strCache>
                <c:ptCount val="2"/>
                <c:pt idx="0">
                  <c:v>Before</c:v>
                </c:pt>
              </c:strCache>
            </c:strRef>
          </c:tx>
          <c:spPr>
            <a:solidFill>
              <a:srgbClr val="FF0000"/>
            </a:solidFill>
            <a:ln>
              <a:noFill/>
            </a:ln>
            <a:effectLst/>
          </c:spPr>
          <c:invertIfNegative val="0"/>
          <c:cat>
            <c:strRef>
              <c:f>OUTDOOR!$C$1:$H$1</c:f>
              <c:strCache>
                <c:ptCount val="6"/>
                <c:pt idx="0">
                  <c:v>Anger</c:v>
                </c:pt>
                <c:pt idx="1">
                  <c:v>Confusion</c:v>
                </c:pt>
                <c:pt idx="2">
                  <c:v>Depression</c:v>
                </c:pt>
                <c:pt idx="3">
                  <c:v>Fatigue</c:v>
                </c:pt>
                <c:pt idx="4">
                  <c:v>Tension</c:v>
                </c:pt>
                <c:pt idx="5">
                  <c:v>Vigour</c:v>
                </c:pt>
              </c:strCache>
            </c:strRef>
          </c:cat>
          <c:val>
            <c:numRef>
              <c:f>OUTDOOR!$C$2:$H$2</c:f>
              <c:numCache>
                <c:formatCode>General</c:formatCode>
                <c:ptCount val="6"/>
                <c:pt idx="0">
                  <c:v>2.5299999999999998</c:v>
                </c:pt>
                <c:pt idx="1">
                  <c:v>2.74</c:v>
                </c:pt>
                <c:pt idx="2">
                  <c:v>2.95</c:v>
                </c:pt>
                <c:pt idx="3">
                  <c:v>5.89</c:v>
                </c:pt>
                <c:pt idx="4">
                  <c:v>4.32</c:v>
                </c:pt>
                <c:pt idx="5">
                  <c:v>4.95</c:v>
                </c:pt>
              </c:numCache>
            </c:numRef>
          </c:val>
          <c:extLst>
            <c:ext xmlns:c16="http://schemas.microsoft.com/office/drawing/2014/chart" uri="{C3380CC4-5D6E-409C-BE32-E72D297353CC}">
              <c16:uniqueId val="{00000000-D136-49BE-897E-992332BD7B67}"/>
            </c:ext>
          </c:extLst>
        </c:ser>
        <c:ser>
          <c:idx val="1"/>
          <c:order val="1"/>
          <c:tx>
            <c:strRef>
              <c:f>OUTDOOR!$A$3:$B$3</c:f>
              <c:strCache>
                <c:ptCount val="2"/>
                <c:pt idx="0">
                  <c:v>After</c:v>
                </c:pt>
              </c:strCache>
            </c:strRef>
          </c:tx>
          <c:spPr>
            <a:solidFill>
              <a:srgbClr val="002060"/>
            </a:solidFill>
            <a:ln>
              <a:noFill/>
            </a:ln>
            <a:effectLst/>
          </c:spPr>
          <c:invertIfNegative val="0"/>
          <c:cat>
            <c:strRef>
              <c:f>OUTDOOR!$C$1:$H$1</c:f>
              <c:strCache>
                <c:ptCount val="6"/>
                <c:pt idx="0">
                  <c:v>Anger</c:v>
                </c:pt>
                <c:pt idx="1">
                  <c:v>Confusion</c:v>
                </c:pt>
                <c:pt idx="2">
                  <c:v>Depression</c:v>
                </c:pt>
                <c:pt idx="3">
                  <c:v>Fatigue</c:v>
                </c:pt>
                <c:pt idx="4">
                  <c:v>Tension</c:v>
                </c:pt>
                <c:pt idx="5">
                  <c:v>Vigour</c:v>
                </c:pt>
              </c:strCache>
            </c:strRef>
          </c:cat>
          <c:val>
            <c:numRef>
              <c:f>OUTDOOR!$C$3:$H$3</c:f>
              <c:numCache>
                <c:formatCode>General</c:formatCode>
                <c:ptCount val="6"/>
                <c:pt idx="0">
                  <c:v>0.68</c:v>
                </c:pt>
                <c:pt idx="1">
                  <c:v>1.1100000000000001</c:v>
                </c:pt>
                <c:pt idx="2">
                  <c:v>0.63</c:v>
                </c:pt>
                <c:pt idx="3">
                  <c:v>4.37</c:v>
                </c:pt>
                <c:pt idx="4">
                  <c:v>1.1100000000000001</c:v>
                </c:pt>
                <c:pt idx="5">
                  <c:v>9.68</c:v>
                </c:pt>
              </c:numCache>
            </c:numRef>
          </c:val>
          <c:extLst>
            <c:ext xmlns:c16="http://schemas.microsoft.com/office/drawing/2014/chart" uri="{C3380CC4-5D6E-409C-BE32-E72D297353CC}">
              <c16:uniqueId val="{00000001-D136-49BE-897E-992332BD7B67}"/>
            </c:ext>
          </c:extLst>
        </c:ser>
        <c:dLbls>
          <c:showLegendKey val="0"/>
          <c:showVal val="0"/>
          <c:showCatName val="0"/>
          <c:showSerName val="0"/>
          <c:showPercent val="0"/>
          <c:showBubbleSize val="0"/>
        </c:dLbls>
        <c:gapWidth val="219"/>
        <c:overlap val="-27"/>
        <c:axId val="816029064"/>
        <c:axId val="816034640"/>
      </c:barChart>
      <c:catAx>
        <c:axId val="8160290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034640"/>
        <c:crosses val="autoZero"/>
        <c:auto val="1"/>
        <c:lblAlgn val="ctr"/>
        <c:lblOffset val="100"/>
        <c:noMultiLvlLbl val="0"/>
      </c:catAx>
      <c:valAx>
        <c:axId val="81603464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BRUMS</a:t>
                </a:r>
                <a:r>
                  <a:rPr lang="en-GB" baseline="0"/>
                  <a:t> Sore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6029064"/>
        <c:crosses val="autoZero"/>
        <c:crossBetween val="between"/>
      </c:valAx>
      <c:dTable>
        <c:showHorzBorder val="1"/>
        <c:showVertBorder val="1"/>
        <c:showOutline val="1"/>
        <c:showKeys val="1"/>
        <c:spPr>
          <a:noFill/>
          <a:ln w="9525">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0" i="0" baseline="0">
                <a:effectLst/>
              </a:rPr>
              <a:t>Figure 2.5: Mean BRUMS scores for all participants 10 minutes prior to OUTDOOR exercise session and 20 minutes after completion of the exercise session</a:t>
            </a:r>
            <a:endParaRPr lang="en-GB" sz="1000">
              <a:effectLst/>
            </a:endParaRPr>
          </a:p>
        </c:rich>
      </c:tx>
      <c:layout>
        <c:manualLayout>
          <c:xMode val="edge"/>
          <c:yMode val="edge"/>
          <c:x val="0.10730555555555557"/>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OUTDOOR!$A$2</c:f>
              <c:strCache>
                <c:ptCount val="1"/>
                <c:pt idx="0">
                  <c:v>Before</c:v>
                </c:pt>
              </c:strCache>
            </c:strRef>
          </c:tx>
          <c:spPr>
            <a:ln w="28575" cap="rnd">
              <a:solidFill>
                <a:schemeClr val="accent1"/>
              </a:solidFill>
              <a:round/>
            </a:ln>
            <a:effectLst/>
          </c:spPr>
          <c:marker>
            <c:symbol val="none"/>
          </c:marker>
          <c:cat>
            <c:strRef>
              <c:f>OUTDOOR!$B$1:$H$1</c:f>
              <c:strCache>
                <c:ptCount val="6"/>
                <c:pt idx="0">
                  <c:v>Anger</c:v>
                </c:pt>
                <c:pt idx="1">
                  <c:v>Confusion</c:v>
                </c:pt>
                <c:pt idx="2">
                  <c:v>Depression</c:v>
                </c:pt>
                <c:pt idx="3">
                  <c:v>Fatigue</c:v>
                </c:pt>
                <c:pt idx="4">
                  <c:v>Tension</c:v>
                </c:pt>
                <c:pt idx="5">
                  <c:v>Vigour</c:v>
                </c:pt>
              </c:strCache>
            </c:strRef>
          </c:cat>
          <c:val>
            <c:numRef>
              <c:f>OUTDOOR!$B$2:$H$2</c:f>
              <c:numCache>
                <c:formatCode>General</c:formatCode>
                <c:ptCount val="6"/>
                <c:pt idx="0">
                  <c:v>2.5299999999999998</c:v>
                </c:pt>
                <c:pt idx="1">
                  <c:v>2.74</c:v>
                </c:pt>
                <c:pt idx="2">
                  <c:v>2.95</c:v>
                </c:pt>
                <c:pt idx="3">
                  <c:v>5.89</c:v>
                </c:pt>
                <c:pt idx="4">
                  <c:v>4.32</c:v>
                </c:pt>
                <c:pt idx="5">
                  <c:v>4.95</c:v>
                </c:pt>
              </c:numCache>
            </c:numRef>
          </c:val>
          <c:extLst>
            <c:ext xmlns:c16="http://schemas.microsoft.com/office/drawing/2014/chart" uri="{C3380CC4-5D6E-409C-BE32-E72D297353CC}">
              <c16:uniqueId val="{00000000-F529-48A6-97D9-431AC0E8E26B}"/>
            </c:ext>
          </c:extLst>
        </c:ser>
        <c:ser>
          <c:idx val="1"/>
          <c:order val="1"/>
          <c:tx>
            <c:strRef>
              <c:f>OUTDOOR!$A$3</c:f>
              <c:strCache>
                <c:ptCount val="1"/>
                <c:pt idx="0">
                  <c:v>After</c:v>
                </c:pt>
              </c:strCache>
            </c:strRef>
          </c:tx>
          <c:spPr>
            <a:ln w="28575" cap="rnd">
              <a:solidFill>
                <a:schemeClr val="accent2"/>
              </a:solidFill>
              <a:round/>
            </a:ln>
            <a:effectLst/>
          </c:spPr>
          <c:marker>
            <c:symbol val="none"/>
          </c:marker>
          <c:cat>
            <c:strRef>
              <c:f>OUTDOOR!$B$1:$H$1</c:f>
              <c:strCache>
                <c:ptCount val="6"/>
                <c:pt idx="0">
                  <c:v>Anger</c:v>
                </c:pt>
                <c:pt idx="1">
                  <c:v>Confusion</c:v>
                </c:pt>
                <c:pt idx="2">
                  <c:v>Depression</c:v>
                </c:pt>
                <c:pt idx="3">
                  <c:v>Fatigue</c:v>
                </c:pt>
                <c:pt idx="4">
                  <c:v>Tension</c:v>
                </c:pt>
                <c:pt idx="5">
                  <c:v>Vigour</c:v>
                </c:pt>
              </c:strCache>
            </c:strRef>
          </c:cat>
          <c:val>
            <c:numRef>
              <c:f>OUTDOOR!$B$3:$H$3</c:f>
              <c:numCache>
                <c:formatCode>General</c:formatCode>
                <c:ptCount val="6"/>
                <c:pt idx="0">
                  <c:v>0.68</c:v>
                </c:pt>
                <c:pt idx="1">
                  <c:v>1.1100000000000001</c:v>
                </c:pt>
                <c:pt idx="2">
                  <c:v>0.63</c:v>
                </c:pt>
                <c:pt idx="3">
                  <c:v>4.37</c:v>
                </c:pt>
                <c:pt idx="4">
                  <c:v>1.1100000000000001</c:v>
                </c:pt>
                <c:pt idx="5">
                  <c:v>9.68</c:v>
                </c:pt>
              </c:numCache>
            </c:numRef>
          </c:val>
          <c:extLst>
            <c:ext xmlns:c16="http://schemas.microsoft.com/office/drawing/2014/chart" uri="{C3380CC4-5D6E-409C-BE32-E72D297353CC}">
              <c16:uniqueId val="{00000001-F529-48A6-97D9-431AC0E8E26B}"/>
            </c:ext>
          </c:extLst>
        </c:ser>
        <c:dLbls>
          <c:showLegendKey val="0"/>
          <c:showVal val="0"/>
          <c:showCatName val="0"/>
          <c:showSerName val="0"/>
          <c:showPercent val="0"/>
          <c:showBubbleSize val="0"/>
        </c:dLbls>
        <c:axId val="1029294400"/>
        <c:axId val="1029294728"/>
      </c:radarChart>
      <c:catAx>
        <c:axId val="102929440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94728"/>
        <c:crosses val="autoZero"/>
        <c:auto val="1"/>
        <c:lblAlgn val="ctr"/>
        <c:lblOffset val="100"/>
        <c:noMultiLvlLbl val="0"/>
      </c:catAx>
      <c:valAx>
        <c:axId val="102929472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929440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Figure 2.7:</a:t>
            </a:r>
            <a:r>
              <a:rPr lang="en-GB" sz="1000" baseline="0"/>
              <a:t> Comparison table of Mean BRUMS scores for all participants 10 minutes prior to INDOOR and OUTDOOR exercise session and 20 minutes after completion of the exercise session</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Sheet5!$B$1</c:f>
              <c:strCache>
                <c:ptCount val="1"/>
                <c:pt idx="0">
                  <c:v>Anger </c:v>
                </c:pt>
              </c:strCache>
            </c:strRef>
          </c:tx>
          <c:spPr>
            <a:solidFill>
              <a:schemeClr val="accent1"/>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Sheet5!$B$2:$B$6</c:f>
              <c:numCache>
                <c:formatCode>General</c:formatCode>
                <c:ptCount val="5"/>
                <c:pt idx="0">
                  <c:v>2.3199999999999998</c:v>
                </c:pt>
                <c:pt idx="1">
                  <c:v>0.89</c:v>
                </c:pt>
                <c:pt idx="2">
                  <c:v>0</c:v>
                </c:pt>
                <c:pt idx="3">
                  <c:v>2.5299999999999998</c:v>
                </c:pt>
                <c:pt idx="4">
                  <c:v>0.68</c:v>
                </c:pt>
              </c:numCache>
            </c:numRef>
          </c:val>
          <c:extLst>
            <c:ext xmlns:c16="http://schemas.microsoft.com/office/drawing/2014/chart" uri="{C3380CC4-5D6E-409C-BE32-E72D297353CC}">
              <c16:uniqueId val="{00000000-8DB6-4C8E-BE5C-AAB31B4794E0}"/>
            </c:ext>
          </c:extLst>
        </c:ser>
        <c:ser>
          <c:idx val="1"/>
          <c:order val="1"/>
          <c:tx>
            <c:strRef>
              <c:f>Sheet5!$C$1</c:f>
              <c:strCache>
                <c:ptCount val="1"/>
                <c:pt idx="0">
                  <c:v>Confusion</c:v>
                </c:pt>
              </c:strCache>
            </c:strRef>
          </c:tx>
          <c:spPr>
            <a:solidFill>
              <a:schemeClr val="accent2"/>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Sheet5!$C$2:$C$6</c:f>
              <c:numCache>
                <c:formatCode>General</c:formatCode>
                <c:ptCount val="5"/>
                <c:pt idx="0">
                  <c:v>3.06</c:v>
                </c:pt>
                <c:pt idx="1">
                  <c:v>1.63</c:v>
                </c:pt>
                <c:pt idx="2">
                  <c:v>0</c:v>
                </c:pt>
                <c:pt idx="3">
                  <c:v>2.74</c:v>
                </c:pt>
                <c:pt idx="4">
                  <c:v>1.1100000000000001</c:v>
                </c:pt>
              </c:numCache>
            </c:numRef>
          </c:val>
          <c:extLst>
            <c:ext xmlns:c16="http://schemas.microsoft.com/office/drawing/2014/chart" uri="{C3380CC4-5D6E-409C-BE32-E72D297353CC}">
              <c16:uniqueId val="{00000001-8DB6-4C8E-BE5C-AAB31B4794E0}"/>
            </c:ext>
          </c:extLst>
        </c:ser>
        <c:ser>
          <c:idx val="2"/>
          <c:order val="2"/>
          <c:tx>
            <c:strRef>
              <c:f>Sheet5!$D$1</c:f>
              <c:strCache>
                <c:ptCount val="1"/>
                <c:pt idx="0">
                  <c:v>Depression</c:v>
                </c:pt>
              </c:strCache>
            </c:strRef>
          </c:tx>
          <c:spPr>
            <a:solidFill>
              <a:schemeClr val="accent3"/>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Sheet5!$D$2:$D$6</c:f>
              <c:numCache>
                <c:formatCode>General</c:formatCode>
                <c:ptCount val="5"/>
                <c:pt idx="0">
                  <c:v>3.63</c:v>
                </c:pt>
                <c:pt idx="1">
                  <c:v>1.32</c:v>
                </c:pt>
                <c:pt idx="2">
                  <c:v>0</c:v>
                </c:pt>
                <c:pt idx="3">
                  <c:v>2.95</c:v>
                </c:pt>
                <c:pt idx="4">
                  <c:v>0.63</c:v>
                </c:pt>
              </c:numCache>
            </c:numRef>
          </c:val>
          <c:extLst>
            <c:ext xmlns:c16="http://schemas.microsoft.com/office/drawing/2014/chart" uri="{C3380CC4-5D6E-409C-BE32-E72D297353CC}">
              <c16:uniqueId val="{00000002-8DB6-4C8E-BE5C-AAB31B4794E0}"/>
            </c:ext>
          </c:extLst>
        </c:ser>
        <c:ser>
          <c:idx val="3"/>
          <c:order val="3"/>
          <c:tx>
            <c:strRef>
              <c:f>Sheet5!$E$1</c:f>
              <c:strCache>
                <c:ptCount val="1"/>
                <c:pt idx="0">
                  <c:v>Fatigue</c:v>
                </c:pt>
              </c:strCache>
            </c:strRef>
          </c:tx>
          <c:spPr>
            <a:solidFill>
              <a:schemeClr val="accent4"/>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Sheet5!$E$2:$E$6</c:f>
              <c:numCache>
                <c:formatCode>General</c:formatCode>
                <c:ptCount val="5"/>
                <c:pt idx="0">
                  <c:v>6.47</c:v>
                </c:pt>
                <c:pt idx="1">
                  <c:v>5.58</c:v>
                </c:pt>
                <c:pt idx="2">
                  <c:v>0</c:v>
                </c:pt>
                <c:pt idx="3">
                  <c:v>5.89</c:v>
                </c:pt>
                <c:pt idx="4">
                  <c:v>4.37</c:v>
                </c:pt>
              </c:numCache>
            </c:numRef>
          </c:val>
          <c:extLst>
            <c:ext xmlns:c16="http://schemas.microsoft.com/office/drawing/2014/chart" uri="{C3380CC4-5D6E-409C-BE32-E72D297353CC}">
              <c16:uniqueId val="{00000003-8DB6-4C8E-BE5C-AAB31B4794E0}"/>
            </c:ext>
          </c:extLst>
        </c:ser>
        <c:ser>
          <c:idx val="4"/>
          <c:order val="4"/>
          <c:tx>
            <c:strRef>
              <c:f>Sheet5!$F$1</c:f>
              <c:strCache>
                <c:ptCount val="1"/>
                <c:pt idx="0">
                  <c:v>Tension</c:v>
                </c:pt>
              </c:strCache>
            </c:strRef>
          </c:tx>
          <c:spPr>
            <a:solidFill>
              <a:schemeClr val="accent5"/>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Sheet5!$F$2:$F$6</c:f>
              <c:numCache>
                <c:formatCode>General</c:formatCode>
                <c:ptCount val="5"/>
                <c:pt idx="0">
                  <c:v>4.05</c:v>
                </c:pt>
                <c:pt idx="1">
                  <c:v>1.42</c:v>
                </c:pt>
                <c:pt idx="2">
                  <c:v>0</c:v>
                </c:pt>
                <c:pt idx="3">
                  <c:v>4.32</c:v>
                </c:pt>
                <c:pt idx="4">
                  <c:v>1.1100000000000001</c:v>
                </c:pt>
              </c:numCache>
            </c:numRef>
          </c:val>
          <c:extLst>
            <c:ext xmlns:c16="http://schemas.microsoft.com/office/drawing/2014/chart" uri="{C3380CC4-5D6E-409C-BE32-E72D297353CC}">
              <c16:uniqueId val="{00000004-8DB6-4C8E-BE5C-AAB31B4794E0}"/>
            </c:ext>
          </c:extLst>
        </c:ser>
        <c:ser>
          <c:idx val="5"/>
          <c:order val="5"/>
          <c:tx>
            <c:strRef>
              <c:f>Sheet5!$G$1</c:f>
              <c:strCache>
                <c:ptCount val="1"/>
                <c:pt idx="0">
                  <c:v>Vigour</c:v>
                </c:pt>
              </c:strCache>
            </c:strRef>
          </c:tx>
          <c:spPr>
            <a:solidFill>
              <a:schemeClr val="accent6"/>
            </a:solidFill>
            <a:ln>
              <a:noFill/>
            </a:ln>
            <a:effectLst/>
          </c:spPr>
          <c:invertIfNegative val="0"/>
          <c:cat>
            <c:strRef>
              <c:f>Sheet5!$A$2:$A$6</c:f>
              <c:strCache>
                <c:ptCount val="5"/>
                <c:pt idx="0">
                  <c:v>Indoor Activity Before</c:v>
                </c:pt>
                <c:pt idx="1">
                  <c:v>Indoor Activity After</c:v>
                </c:pt>
                <c:pt idx="3">
                  <c:v>Outdoor Activity Before</c:v>
                </c:pt>
                <c:pt idx="4">
                  <c:v>Outddor Activity After</c:v>
                </c:pt>
              </c:strCache>
            </c:strRef>
          </c:cat>
          <c:val>
            <c:numRef>
              <c:f>Sheet5!$G$2:$G$6</c:f>
              <c:numCache>
                <c:formatCode>General</c:formatCode>
                <c:ptCount val="5"/>
                <c:pt idx="0">
                  <c:v>4.63</c:v>
                </c:pt>
                <c:pt idx="1">
                  <c:v>7.84</c:v>
                </c:pt>
                <c:pt idx="2">
                  <c:v>0</c:v>
                </c:pt>
                <c:pt idx="3">
                  <c:v>4.95</c:v>
                </c:pt>
                <c:pt idx="4">
                  <c:v>9.68</c:v>
                </c:pt>
              </c:numCache>
            </c:numRef>
          </c:val>
          <c:extLst>
            <c:ext xmlns:c16="http://schemas.microsoft.com/office/drawing/2014/chart" uri="{C3380CC4-5D6E-409C-BE32-E72D297353CC}">
              <c16:uniqueId val="{00000005-8DB6-4C8E-BE5C-AAB31B4794E0}"/>
            </c:ext>
          </c:extLst>
        </c:ser>
        <c:dLbls>
          <c:showLegendKey val="0"/>
          <c:showVal val="0"/>
          <c:showCatName val="0"/>
          <c:showSerName val="0"/>
          <c:showPercent val="0"/>
          <c:showBubbleSize val="0"/>
        </c:dLbls>
        <c:gapWidth val="182"/>
        <c:axId val="1069771336"/>
        <c:axId val="1069773304"/>
      </c:barChart>
      <c:catAx>
        <c:axId val="1069771336"/>
        <c:scaling>
          <c:orientation val="minMax"/>
        </c:scaling>
        <c:delete val="0"/>
        <c:axPos val="l"/>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9773304"/>
        <c:crosses val="autoZero"/>
        <c:auto val="1"/>
        <c:lblAlgn val="ctr"/>
        <c:lblOffset val="100"/>
        <c:noMultiLvlLbl val="0"/>
      </c:catAx>
      <c:valAx>
        <c:axId val="1069773304"/>
        <c:scaling>
          <c:orientation val="minMax"/>
        </c:scaling>
        <c:delete val="0"/>
        <c:axPos val="b"/>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97713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CDB7F7B-7947-4CFE-8CCA-44728EFF5D16}"/>
      </w:docPartPr>
      <w:docPartBody>
        <w:p w:rsidR="00F06CDE" w:rsidRDefault="00000000">
          <w:r w:rsidRPr="00C4372F">
            <w:rPr>
              <w:rStyle w:val="PlaceholderText"/>
            </w:rPr>
            <w:t>Click or tap here to enter text.</w:t>
          </w:r>
        </w:p>
      </w:docPartBody>
    </w:docPart>
    <w:docPart>
      <w:docPartPr>
        <w:name w:val="CCFB0641F75046B8860137D3D981AE36"/>
        <w:category>
          <w:name w:val="General"/>
          <w:gallery w:val="placeholder"/>
        </w:category>
        <w:types>
          <w:type w:val="bbPlcHdr"/>
        </w:types>
        <w:behaviors>
          <w:behavior w:val="content"/>
        </w:behaviors>
        <w:guid w:val="{B1166FF4-B08C-4AE1-8C55-487E919D61FA}"/>
      </w:docPartPr>
      <w:docPartBody>
        <w:p w:rsidR="00C608CC" w:rsidRDefault="00000000" w:rsidP="00F06CDE">
          <w:pPr>
            <w:pStyle w:val="CCFB0641F75046B8860137D3D981AE36"/>
          </w:pPr>
          <w:r w:rsidRPr="00C4372F">
            <w:rPr>
              <w:rStyle w:val="PlaceholderText"/>
            </w:rPr>
            <w:t>Click or tap here to enter text.</w:t>
          </w:r>
        </w:p>
      </w:docPartBody>
    </w:docPart>
    <w:docPart>
      <w:docPartPr>
        <w:name w:val="7E3304D815954FC3A976ACE546487A92"/>
        <w:category>
          <w:name w:val="General"/>
          <w:gallery w:val="placeholder"/>
        </w:category>
        <w:types>
          <w:type w:val="bbPlcHdr"/>
        </w:types>
        <w:behaviors>
          <w:behavior w:val="content"/>
        </w:behaviors>
        <w:guid w:val="{F896C601-7E44-4C6F-9A90-CC39726913D3}"/>
      </w:docPartPr>
      <w:docPartBody>
        <w:p w:rsidR="00C608CC" w:rsidRDefault="00000000" w:rsidP="00F06CDE">
          <w:pPr>
            <w:pStyle w:val="7E3304D815954FC3A976ACE546487A92"/>
          </w:pPr>
          <w:r w:rsidRPr="00C4372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41"/>
    <w:rsid w:val="002A7D41"/>
    <w:rsid w:val="003E0560"/>
    <w:rsid w:val="00661224"/>
    <w:rsid w:val="007C2EAB"/>
    <w:rsid w:val="009F78F7"/>
    <w:rsid w:val="00A2614F"/>
    <w:rsid w:val="00C608CC"/>
    <w:rsid w:val="00F0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6CDE"/>
    <w:rPr>
      <w:color w:val="808080"/>
    </w:rPr>
  </w:style>
  <w:style w:type="paragraph" w:customStyle="1" w:styleId="CCFB0641F75046B8860137D3D981AE36">
    <w:name w:val="CCFB0641F75046B8860137D3D981AE36"/>
    <w:rsid w:val="00F06CDE"/>
  </w:style>
  <w:style w:type="paragraph" w:customStyle="1" w:styleId="7E3304D815954FC3A976ACE546487A92">
    <w:name w:val="7E3304D815954FC3A976ACE546487A92"/>
    <w:rsid w:val="00F06C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6E37FB-3E15-4C46-83AA-F0785735512C}">
  <we:reference id="wa104382081" version="1.46.0.0" store="en-GB" storeType="omex"/>
  <we:alternateReferences>
    <we:reference id="WA104382081" version="1.46.0.0" store="" storeType="omex"/>
  </we:alternateReferences>
  <we:properties>
    <we:property name="MENDELEY_CITATIONS" value="[{&quot;citationID&quot;:&quot;MENDELEY_CITATION_a1856fc2-174b-4607-8e45-3e475db9943b&quot;,&quot;properties&quot;:{&quot;noteIndex&quot;:0},&quot;isEdited&quot;:false,&quot;manualOverride&quot;:{&quot;isManuallyOverridden&quot;:false,&quot;citeprocText&quot;:&quot;(Porta &amp;#38; Last, 2018)&quot;,&quot;manualOverrideText&quot;:&quot;&quot;},&quot;citationTag&quot;:&quot;MENDELEY_CITATION_v3_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&quot;,&quot;citationItems&quot;:[{&quot;id&quot;:&quot;6a2fa260-6f33-37c1-be92-d618a607d2aa&quot;,&quot;itemData&quot;:{&quot;type&quot;:&quot;article-journal&quot;,&quot;id&quot;:&quot;6a2fa260-6f33-37c1-be92-d618a607d2aa&quot;,&quot;title&quot;:&quot;A Dictionary of Public Health&quot;,&quot;author&quot;:[{&quot;family&quot;:&quot;Porta&quot;,&quot;given&quot;:&quot;Miquel&quot;,&quot;parse-names&quot;:false,&quot;dropping-particle&quot;:&quot;&quot;,&quot;non-dropping-particle&quot;:&quot;&quot;},{&quot;family&quot;:&quot;Last&quot;,&quot;given&quot;:&quot;John M.&quot;,&quot;parse-names&quot;:false,&quot;dropping-particle&quot;:&quot;&quot;,&quot;non-dropping-particle&quot;:&quot;&quot;}],&quot;accessed&quot;:{&quot;date-parts&quot;:[[2022,12,2]]},&quot;DOI&quot;:&quot;10.1093/ACREF/9780191844386.001.0001&quot;,&quot;URL&quot;:&quot;http://oxfordreference.com/view/10.1093/acref/9780191844386.001.0001/acref-9780191844386&quot;,&quot;issued&quot;:{&quot;date-parts&quot;:[[2018]]},&quot;publisher&quot;:&quot;Oxford University Press&quot;,&quot;volume&quot;:&quot;1&quot;,&quot;container-title-short&quot;:&quot;&quot;},&quot;isTemporary&quot;:false}]},{&quot;citationID&quot;:&quot;MENDELEY_CITATION_5b42c958-71b3-42b2-a7a9-1e2c017fdcb3&quot;,&quot;properties&quot;:{&quot;noteIndex&quot;:0},&quot;isEdited&quot;:false,&quot;manualOverride&quot;:{&quot;isManuallyOverridden&quot;:false,&quot;citeprocText&quot;:&quot;(Health Organization, 2004)&quot;,&quot;manualOverrideText&quot;:&quot;&quot;},&quot;citationTag&quot;:&quot;MENDELEY_CITATION_v3_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&quot;,&quot;citationItems&quot;:[{&quot;id&quot;:&quot;1fb19339-d839-3367-975f-5c25f172edb6&quot;,&quot;itemData&quot;:{&quot;type&quot;:&quot;article-journal&quot;,&quot;id&quot;:&quot;1fb19339-d839-3367-975f-5c25f172edb6&quot;,&quot;title&quot;:&quot;Promoting Mental Health CONCEPTS ■ EMERGING EVIDENCE ■ PRACTICE SUMMARY REPORT A Report of the World Health Organization A Report of the&quot;,&quot;author&quot;:[{&quot;family&quot;:&quot;Health Organization&quot;,&quot;given&quot;:&quot;World&quot;,&quot;parse-names&quot;:false,&quot;dropping-particle&quot;:&quot;&quot;,&quot;non-dropping-particle&quot;:&quot;&quot;}],&quot;accessed&quot;:{&quot;date-parts&quot;:[[2022,12,2]]},&quot;ISBN&quot;:&quot;9241591595&quot;,&quot;issued&quot;:{&quot;date-parts&quot;:[[2004]]},&quot;container-title-short&quot;:&quot;&quot;},&quot;isTemporary&quot;:false}]},{&quot;citationID&quot;:&quot;MENDELEY_CITATION_ac76002c-f332-48b5-bb66-96b1cd085ac4&quot;,&quot;properties&quot;:{&quot;noteIndex&quot;:0},&quot;isEdited&quot;:false,&quot;manualOverride&quot;:{&quot;isManuallyOverridden&quot;:true,&quot;citeprocText&quot;:&quot;(Terry &amp;#38; Parsons-Smith, 2021)&quot;,&quot;manualOverrideText&quot;:&quot;(Terry &amp; Parsons-Smith, 2021).&quot;},&quot;citationTag&quot;:&quot;MENDELEY_CITATION_v3_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&quot;,&quot;citationItems&quot;:[{&quot;id&quot;:&quot;8a78d060-68c7-323e-aa4c-f2f28e84e670&quot;,&quot;itemData&quot;:{&quot;type&quot;:&quot;article-journal&quot;,&quot;id&quot;:&quot;8a78d060-68c7-323e-aa4c-f2f28e84e670&quot;,&quot;title&quot;:&quot;Mood Profiling for Sustainable Mental Health among Athletes&quot;,&quot;author&quot;:[{&quot;family&quot;:&quot;Terry&quot;,&quot;given&quot;:&quot;Peter C.&quot;,&quot;parse-names&quot;:false,&quot;dropping-particle&quot;:&quot;&quot;,&quot;non-dropping-particle&quot;:&quot;&quot;},{&quot;family&quot;:&quot;Parsons-Smith&quot;,&quot;given&quot;:&quot;Renée L.&quot;,&quot;parse-names&quot;:false,&quot;dropping-particle&quot;:&quot;&quot;,&quot;non-dropping-particle&quot;:&quot;&quot;}],&quot;container-title&quot;:&quot;Sustainability 2021, Vol. 13, Page 6116&quot;,&quot;accessed&quot;:{&quot;date-parts&quot;:[[2022,11,30]]},&quot;DOI&quot;:&quot;10.3390/SU13116116&quot;,&quot;ISSN&quot;:&quot;2071-1050&quot;,&quot;URL&quot;:&quot;https://www.mdpi.com/2071-1050/13/11/6116/htm&quot;,&quot;issued&quot;:{&quot;date-parts&quot;:[[2021,5,28]]},&quot;page&quot;:&quot;6116&quot;,&quot;abstract&quot;:&quot;Mood responses are a well-established mental health indicator. Gauging mental health status over time often involves periodic mood assessment using a standardized measure, a process referred to as mood profiling. Comparison of observed mood scores against relevant normative data is central to effective mood profiling. The primary purpose of our study was to improve existing norms for the Brunel Mood Scale (BRUMS) using a large internet sample. The secondary purpose was to discuss how mood profiling can be used to promote sustainable mental health primarily among athletes but also with relevance to non-athletes. The BRUMS was completed via the In The Mood website by 15,692 participants. Significant differences between observed mean scores and existing normative data were evident for all six mood dimensions, prompting norm refinement. Specific group norms were generated to address sex differences in mood responses and differences by athlete/nonathlete status. The revised tables of normative data for the BRUMS should be used by researchers in future investigations of mood responses and by applied practitioners seeking to monitor mood responses as an indicator of mental health status. Applications of mood profiling with elite athletes are exemplified, along with recommendations for using mood profiling in the pursuit of sustainable mental health.&quot;,&quot;publisher&quot;:&quot;Multidisciplinary Digital Publishing Institute&quot;,&quot;issue&quot;:&quot;11&quot;,&quot;volume&quot;:&quot;13&quot;,&quot;container-title-short&quot;:&quot;&quot;},&quot;isTemporary&quot;:false}]},{&quot;citationID&quot;:&quot;MENDELEY_CITATION_9b441fcb-27f1-4f9a-bad8-7b9589c6e7f5&quot;,&quot;properties&quot;:{&quot;noteIndex&quot;:0},&quot;isEdited&quot;:false,&quot;manualOverride&quot;:{&quot;isManuallyOverridden&quot;:false,&quot;citeprocText&quot;:&quot;(Edwards et al., 2016)&quot;,&quot;manualOverrideText&quot;:&quot;&quot;},&quot;citationTag&quot;:&quot;MENDELEY_CITATION_v3_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&quot;,&quot;citationItems&quot;:[{&quot;id&quot;:&quot;a59c29c2-e023-36b1-a219-50daa62fa79e&quot;,&quot;itemData&quot;:{&quot;type&quot;:&quot;article-journal&quot;,&quot;id&quot;:&quot;a59c29c2-e023-36b1-a219-50daa62fa79e&quot;,&quot;title&quot;:&quot;Fundamental Facts About Mental Health&quot;,&quot;author&quot;:[{&quot;family&quot;:&quot;Edwards&quot;,&quot;given&quot;:&quot;Jenny&quot;,&quot;parse-names&quot;:false,&quot;dropping-particle&quot;:&quot;&quot;,&quot;non-dropping-particle&quot;:&quot;&quot;},{&quot;family&quot;:&quot;Goldie&quot;,&quot;given&quot;:&quot;Isabella&quot;,&quot;parse-names&quot;:false,&quot;dropping-particle&quot;:&quot;&quot;,&quot;non-dropping-particle&quot;:&quot;&quot;},{&quot;family&quot;:&quot;Elliott&quot;,&quot;given&quot;:&quot;Iris&quot;,&quot;parse-names&quot;:false,&quot;dropping-particle&quot;:&quot;&quot;,&quot;non-dropping-particle&quot;:&quot;&quot;},{&quot;family&quot;:&quot;Breedvelt&quot;,&quot;given&quot;:&quot;Josefien&quot;,&quot;parse-names&quot;:false,&quot;dropping-particle&quot;:&quot;&quot;,&quot;non-dropping-particle&quot;:&quot;&quot;},{&quot;family&quot;:&quot;Chakkalackal&quot;,&quot;given&quot;:&quot;Lauren&quot;,&quot;parse-names&quot;:false,&quot;dropping-particle&quot;:&quot;&quot;,&quot;non-dropping-particle&quot;:&quot;&quot;},{&quot;family&quot;:&quot;Foye&quot;,&quot;given&quot;:&quot;Una&quot;,&quot;parse-names&quot;:false,&quot;dropping-particle&quot;:&quot;&quot;,&quot;non-dropping-particle&quot;:&quot;&quot;},{&quot;family&quot;:&quot;Kirk-Smith&quot;,&quot;given&quot;:&quot;Amy&quot;,&quot;parse-names&quot;:false,&quot;dropping-particle&quot;:&quot;&quot;,&quot;non-dropping-particle&quot;:&quot;&quot;},{&quot;family&quot;:&quot;Smith&quot;,&quot;given&quot;:&quot;Jodie&quot;,&quot;parse-names&quot;:false,&quot;dropping-particle&quot;:&quot;&quot;,&quot;non-dropping-particle&quot;:&quot;&quot;},{&quot;family&quot;:&quot;Yanakieva&quot;,&quot;given&quot;:&quot;Steliana&quot;,&quot;parse-names&quot;:false,&quot;dropping-particle&quot;:&quot;&quot;,&quot;non-dropping-particle&quot;:&quot;&quot;},{&quot;family&quot;:&quot;Bashir&quot;,&quot;given&quot;:&quot;Zaariyah&quot;,&quot;parse-names&quot;:false,&quot;dropping-particle&quot;:&quot;&quot;,&quot;non-dropping-particle&quot;:&quot;&quot;},{&quot;family&quot;:&quot;Amos&quot;,&quot;given&quot;:&quot;Jess&quot;,&quot;parse-names&quot;:false,&quot;dropping-particle&quot;:&quot;&quot;,&quot;non-dropping-particle&quot;:&quot;&quot;}],&quot;container-title&quot;:&quot;Mental Health Foundation&quot;,&quot;accessed&quot;:{&quot;date-parts&quot;:[[2022,11,30]]},&quot;issued&quot;:{&quot;date-parts&quot;:[[2016]]},&quot;container-title-short&quot;:&quot;&quot;},&quot;isTemporary&quot;:false}]},{&quot;citationID&quot;:&quot;MENDELEY_CITATION_d6a4d763-214b-4992-b650-dec89a5db080&quot;,&quot;properties&quot;:{&quot;noteIndex&quot;:0},&quot;isEdited&quot;:false,&quot;manualOverride&quot;:{&quot;isManuallyOverridden&quot;:true,&quot;citeprocText&quot;:&quot;(&lt;i&gt;[ARCHIVED CONTENT] Adult Psychiatric Morbidity Survey: Survey of Mental Health and Wellbeing, England, 2014 - NHS Digital&lt;/i&gt;, n.d.)&quot;,&quot;manualOverrideText&quot;:&quot;(NHS Digital, 2014)&quot;},&quot;citationTag&quot;:&quot;MENDELEY_CITATION_v3_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&quot;,&quot;citationItems&quot;:[{&quot;id&quot;:&quot;25681d5e-e909-3c43-890a-d894669afdcd&quot;,&quot;itemData&quot;:{&quot;type&quot;:&quot;webpage&quot;,&quot;id&quot;:&quot;25681d5e-e909-3c43-890a-d894669afdcd&quot;,&quot;title&quot;:&quot;[ARCHIVED CONTENT] Adult Psychiatric Morbidity Survey: Survey of Mental Health and Wellbeing, England, 2014 - NHS Digital&quot;,&quot;accessed&quot;:{&quot;date-parts&quot;:[[2022,12,3]]},&quot;URL&quot;:&quot;https://webarchive.nationalarchives.gov.uk/ukgwa/20180328140249/http:/digital.nhs.uk/catalogue/PUB21748&quot;,&quot;container-title-short&quot;:&quot;&quot;},&quot;isTemporary&quot;:false}]},{&quot;citationID&quot;:&quot;MENDELEY_CITATION_b1caa445-0430-4803-aeec-3b96ed72a101&quot;,&quot;properties&quot;:{&quot;noteIndex&quot;:0},&quot;isEdited&quot;:false,&quot;manualOverride&quot;:{&quot;isManuallyOverridden&quot;:true,&quot;citeprocText&quot;:&quot;(Thorley, 2017)&quot;,&quot;manualOverrideText&quot;:&quot;(Thorley, 2017).&quot;},&quot;citationTag&quot;:&quot;MENDELEY_CITATION_v3_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&quot;,&quot;citationItems&quot;:[{&quot;id&quot;:&quot;78fedb3f-1ac2-3a22-b9b9-1310615faa3a&quot;,&quot;itemData&quot;:{&quot;type&quot;:&quot;article-journal&quot;,&quot;id&quot;:&quot;78fedb3f-1ac2-3a22-b9b9-1310615faa3a&quot;,&quot;title&quot;:&quot;Institute for Public Policy Research NOT BY DEGREES IMPROVING STUDENT MENTAL HEALTH IN THE UK'S UNIVERSITIES 60-SECOND SUMMARY&quot;,&quot;author&quot;:[{&quot;family&quot;:&quot;Thorley&quot;,&quot;given&quot;:&quot;Craig&quot;,&quot;parse-names&quot;:false,&quot;dropping-particle&quot;:&quot;&quot;,&quot;non-dropping-particle&quot;:&quot;&quot;}],&quot;accessed&quot;:{&quot;date-parts&quot;:[[2022,11,30]]},&quot;URL&quot;:&quot;www.ippr.org/publications/not-by-degrees&quot;,&quot;issued&quot;:{&quot;date-parts&quot;:[[2017]]},&quot;container-title-short&quot;:&quot;&quot;},&quot;isTemporary&quot;:false}]},{&quot;citationID&quot;:&quot;MENDELEY_CITATION_08e161da-3f98-4f87-82c8-c1e64e4622c0&quot;,&quot;properties&quot;:{&quot;noteIndex&quot;:0},&quot;isEdited&quot;:false,&quot;manualOverride&quot;:{&quot;isManuallyOverridden&quot;:true,&quot;citeprocText&quot;:&quot;(Coutts et al., 2011)&quot;,&quot;manualOverrideText&quot;:&quot;Coutts et al., 2011).&quot;},&quot;citationTag&quot;:&quot;MENDELEY_CITATION_v3_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&quot;,&quot;citationItems&quot;:[{&quot;id&quot;:&quot;0b6ce560-57a0-394c-8a01-d15a08d69c38&quot;,&quot;itemData&quot;:{&quot;type&quot;:&quot;article-journal&quot;,&quot;id&quot;:&quot;0b6ce560-57a0-394c-8a01-d15a08d69c38&quot;,&quot;title&quot;:&quot;Evidence for the impact of assessment on mood and motivation in first‐year students&quot;,&quot;author&quot;:[{&quot;family&quot;:&quot;Coutts&quot;,&quot;given&quot;:&quot;Rosanne&quot;,&quot;parse-names&quot;:false,&quot;dropping-particle&quot;:&quot;&quot;,&quot;non-dropping-particle&quot;:&quot;&quot;},{&quot;family&quot;:&quot;Gilleard&quot;,&quot;given&quot;:&quot;Wendy&quot;,&quot;parse-names&quot;:false,&quot;dropping-particle&quot;:&quot;&quot;,&quot;non-dropping-particle&quot;:&quot;&quot;},{&quot;family&quot;:&quot;Baglin&quot;,&quot;given&quot;:&quot;Robert&quot;,&quot;parse-names&quot;:false,&quot;dropping-particle&quot;:&quot;&quot;,&quot;non-dropping-particle&quot;:&quot;&quot;}],&quot;container-title&quot;:&quot;https://doi.org/10.1080/03075079.2010.523892&quot;,&quot;accessed&quot;:{&quot;date-parts&quot;:[[2022,11,30]]},&quot;DOI&quot;:&quot;10.1080/03075079.2010.523892&quot;,&quot;ISBN&quot;:&quot;0000000002011&quot;,&quot;ISSN&quot;:&quot;03075079&quot;,&quot;URL&quot;:&quot;https://www.tandfonline.com/doi/abs/10.1080/03075079.2010.523892&quot;,&quot;issued&quot;:{&quot;date-parts&quot;:[[2011,5]]},&quot;page&quot;:&quot;291-300&quot;,&quot;abstract&quot;:&quot;Learning, and particularly assessment practices, that encourages a self‐determined approach enhances feelings of well‐being and achievement motivation. Students (n = 137) in a common first‐year uni...&quot;,&quot;publisher&quot;:&quot; Routledge &quot;,&quot;issue&quot;:&quot;3&quot;,&quot;volume&quot;:&quot;36&quot;,&quot;container-title-short&quot;:&quot;&quot;},&quot;isTemporary&quot;:false}]},{&quot;citationID&quot;:&quot;MENDELEY_CITATION_23a932f3-6ed1-468a-a943-c3b0477ef1e7&quot;,&quot;properties&quot;:{&quot;noteIndex&quot;:0},&quot;isEdited&quot;:false,&quot;manualOverride&quot;:{&quot;isManuallyOverridden&quot;:true,&quot;citeprocText&quot;:&quot;(Matsouka et al., 2016)&quot;,&quot;manualOverrideText&quot;:&quot;(Matsouka et al., 2016).&quot;},&quot;citationTag&quot;:&quot;MENDELEY_CITATION_v3_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&quot;,&quot;citationItems&quot;:[{&quot;id&quot;:&quot;5828e9a4-d3ab-36af-81c0-02822f860428&quot;,&quot;itemData&quot;:{&quot;type&quot;:&quot;article-journal&quot;,&quot;id&quot;:&quot;5828e9a4-d3ab-36af-81c0-02822f860428&quot;,&quot;title&quot;:&quot;Mood Alterations following an Indoor and Outdoor Exercise Program in Healthy Elderly Women&quot;,&quot;author&quot;:[{&quot;family&quot;:&quot;Matsouka&quot;,&quot;given&quot;:&quot;Ourania&quot;,&quot;parse-names&quot;:false,&quot;dropping-particle&quot;:&quot;&quot;,&quot;non-dropping-particle&quot;:&quot;&quot;},{&quot;family&quot;:&quot;Kabitsis&quot;,&quot;given&quot;:&quot;C.&quot;,&quot;parse-names&quot;:false,&quot;dropping-particle&quot;:&quot;&quot;,&quot;non-dropping-particle&quot;:&quot;&quot;},{&quot;family&quot;:&quot;Harahousou&quot;,&quot;given&quot;:&quot;Y.&quot;,&quot;parse-names&quot;:false,&quot;dropping-particle&quot;:&quot;&quot;,&quot;non-dropping-particle&quot;:&quot;&quot;},{&quot;family&quot;:&quot;Trigonis&quot;,&quot;given&quot;:&quot;I.&quot;,&quot;parse-names&quot;:false,&quot;dropping-particle&quot;:&quot;&quot;,&quot;non-dropping-particle&quot;:&quot;&quot;}],&quot;container-title&quot;:&quot;http://dx.doi.org.ezproxy.uwtsd.ac.uk/10.2466/pms.100.3.707-715&quot;,&quot;accessed&quot;:{&quot;date-parts&quot;:[[2022,11,30]]},&quot;DOI&quot;:&quot;10.2466/PMS.100.3.707-715&quot;,&quot;ISSN&quot;:&quot;00315125&quot;,&quot;PMID&quot;:&quot;16060431&quot;,&quot;URL&quot;:&quot;https://journals-sagepub-com.ezproxy.uwtsd.ac.uk/doi/abs/10.2466/pms.100.3.707-715&quot;,&quot;issued&quot;:{&quot;date-parts&quot;:[[2016,12,4]]},&quot;page&quot;:&quot;707-715&quot;,&quot;abstract&quot;:&quot;The purpose of this study was to evaluate the effects of a 12-wk. recreational exercise program on mood state of 55 sedentary elderly women, ages 60 to 75 years, as well to examine the minimal amou...&quot;,&quot;publisher&quot;:&quot;SAGE PublicationsSage CA: Los Angeles, CA&quot;,&quot;issue&quot;:&quot;3 I&quot;,&quot;volume&quot;:&quot;100&quot;,&quot;container-title-short&quot;:&quot;&quot;},&quot;isTemporary&quot;:false}]},{&quot;citationID&quot;:&quot;MENDELEY_CITATION_fe18a0d9-5a21-4c5b-aff9-1821513c3d3e&quot;,&quot;properties&quot;:{&quot;noteIndex&quot;:0},&quot;isEdited&quot;:false,&quot;manualOverride&quot;:{&quot;isManuallyOverridden&quot;:false,&quot;citeprocText&quot;:&quot;(Stolarska et al., 2019)&quot;,&quot;manualOverrideText&quot;:&quot;&quot;},&quot;citationTag&quot;:&quot;MENDELEY_CITATION_v3_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&quot;,&quot;citationItems&quot;:[{&quot;id&quot;:&quot;65e7205d-5e52-362d-8f63-51e25cbf9569&quot;,&quot;itemData&quot;:{&quot;type&quot;:&quot;article-journal&quot;,&quot;id&quot;:&quot;65e7205d-5e52-362d-8f63-51e25cbf9569&quot;,&quot;title&quot;:&quot;A Comparison of the Effects of 45-minute Aerobic Training and Cognitive Task Solving on Transient Mood States in a Female Student Sample&quot;,&quot;author&quot;:[{&quot;family&quot;:&quot;Stolarska&quot;,&quot;given&quot;:&quot;Barbara&quot;,&quot;parse-names&quot;:false,&quot;dropping-particle&quot;:&quot;&quot;,&quot;non-dropping-particle&quot;:&quot;&quot;},{&quot;family&quot;:&quot;Stolarski&quot;,&quot;given&quot;:&quot;Maciej&quot;,&quot;parse-names&quot;:false,&quot;dropping-particle&quot;:&quot;&quot;,&quot;non-dropping-particle&quot;:&quot;&quot;},{&quot;family&quot;:&quot;Matthews&quot;,&quot;given&quot;:&quot;Gerald&quot;,&quot;parse-names&quot;:false,&quot;dropping-particle&quot;:&quot;&quot;,&quot;non-dropping-particle&quot;:&quot;&quot;}],&quot;accessed&quot;:{&quot;date-parts&quot;:[[2022,11,30]]},&quot;DOI&quot;:&quot;10.1111/aphw.12165&quot;,&quot;URL&quot;:&quot;https://iaap-journals.onlinelibrary.wiley.com/doi/10.1111/aphw.12165&quot;,&quot;issued&quot;:{&quot;date-parts&quot;:[[2019]]},&quot;abstract&quot;:&quot;Background: The beneficial effects of moderate-intensity physical exercise on mood are well established. Students in higher education are a group vulnerable to stress who may benefit from aerobic exercise classes. The present study broadens existing findings by testing the impact on mood of a 45-minute-long aerobic training session, conducted in a naturalistic setting. Method: A three-dimensional mood assessment that distinguished hedonic tone (pleasantness of mood) from energetic and tense arousal dimensions was used for assessment of pre-and post-training mood in a sample of women (n = 120) taking part in a 45-minute aerobic training. A control group (n = 120) performed cognitive tasks. Results: Physical but not cognitive activity elevated mood on all three dimensions, but the effect size was largest for energetic arousal. It was also found that mood improvements in terms of energy and tension change were strongest for individuals initially low in hedonic tone. Conclusions: The finding supports the hypothesis that successful completion of an exercise session in a naturalistic setting may enhance mood in female students. At a practical level, the study suggests that exercise classes may help students cope with the mood impairments resulting from demanding cognitive activities, leading to potential educational benefits.&quot;,&quot;container-title-short&quot;:&quot;&quot;},&quot;isTemporary&quot;:false}]},{&quot;citationID&quot;:&quot;MENDELEY_CITATION_023f26fb-c9d4-42f4-91b5-6bb724b55954&quot;,&quot;properties&quot;:{&quot;noteIndex&quot;:0},&quot;isEdited&quot;:false,&quot;manualOverride&quot;:{&quot;isManuallyOverridden&quot;:false,&quot;citeprocText&quot;:&quot;(Scott, 2022)&quot;,&quot;manualOverrideText&quot;:&quot;&quot;},&quot;citationTag&quot;:&quot;MENDELEY_CITATION_v3_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&quot;,&quot;citationItems&quot;:[{&quot;id&quot;:&quot;83a457b4-68d4-3db5-b444-89c382f43f19&quot;,&quot;itemData&quot;:{&quot;type&quot;:&quot;article-journal&quot;,&quot;id&quot;:&quot;83a457b4-68d4-3db5-b444-89c382f43f19&quot;,&quot;title&quot;:&quot;P02-15 Green exercise for well-being: an exploration of psychological responses to physical activity in outdoor and indoor environments&quot;,&quot;author&quot;:[{&quot;family&quot;:&quot;Scott&quot;,&quot;given&quot;:&quot;Laura&quot;,&quot;parse-names&quot;:false,&quot;dropping-particle&quot;:&quot;&quot;,&quot;non-dropping-particle&quot;:&quot;&quot;}],&quot;container-title&quot;:&quot;European Journal of Public Health&quot;,&quot;container-title-short&quot;:&quot;Eur J Public Health&quot;,&quot;accessed&quot;:{&quot;date-parts&quot;:[[2022,11,30]]},&quot;DOI&quot;:&quot;10.1093/EURPUB/CKAC095.034&quot;,&quot;ISSN&quot;:&quot;1101-1262&quot;,&quot;URL&quot;:&quot;https://academic-oup-com.ezproxy.uwtsd.ac.uk/eurpub/article/32/Supplement_2/ckac095.034/6677886&quot;,&quot;issued&quot;:{&quot;date-parts&quot;:[[2022,8,27]]},&quot;abstract&quot;:&quot;BackgroundThere is an emerging body of knowledge regarding beneﬁts of outdoor activity on well-being, restoration and mood enhancement. This pre-post study explored psychological outcomes in groups carrying out exercise classes in outdoor and indoor settings.An aim looks to environment in group classes for physical activity programs for population health.Research Questions: (1) What are the psychological outcomes after a green exercise session (2) Is there a difference in psychological scores between indoor and outdoor exercise programs?MethodsTwo groups of subjects undertaking similar exercises for one hour, in two settings: a ﬁtness studio (N = 19) and a city park (N = 15), subjects completed the Subjective Exercise Experience Scale (SEES) prior to and post classes.Paired t-tests for dependent groups identiﬁed differences in the three categories of SEES, computed by IMB SPSS Statistics 20.ResultsExercise in each group improved scores of psychological well-being.Independent samples t-test showed the outdoor group reported higher psychological well-being markers in the pre-survey. Statistically signiﬁcant difference for “awful” with indoor (M = 2.8421, SD=1.64192) and outdoor (M = 1.7333, SD=.96115); conditions t(32)=2.32, p=.027. Paired samples t-test showed weak statistical signiﬁcance for improved values for psychological well-being (M = 5.36, SD=1.24) and decreased values for psychological distress (M = 1.08, SD=1.87) in the indoor group pre to post.There were no statistically signiﬁcant differences between pre and post survey data, the outdoor environment did not garner higher response scores than the indoor group. Limitations included relatively small sample size, difference in age between outdoor and studio participants, as well as a hot summer in Germany, which may have impacted the perceived well-being scores.ConclusionsExercise is beneﬁcial to psychological well-being, regardless of environment. The study did not provide evidence that green exercises elicited greater psychological responses, likely due to study limitations. The outdoor cohort, 50-70 years of age, demonstrated a heightened interest in outdoor programs. Indoor exercise classes should be encouraged as it decreases distress. Green exercise could foster anticipation of a more positive experience yet weather could impact mood outcomes. Intensity, hydration and shade should be prioritized. Future green exercise studies should include objective measures such as age and weather conditions.&quot;,&quot;publisher&quot;:&quot;Oxford Academic&quot;,&quot;issue&quot;:&quot;Supplement_2&quot;,&quot;volume&quot;:&quot;32&quot;},&quot;isTemporary&quot;:false}]},{&quot;citationID&quot;:&quot;MENDELEY_CITATION_c09cd25b-0382-4692-ab76-694947474a21&quot;,&quot;properties&quot;:{&quot;noteIndex&quot;:0},&quot;isEdited&quot;:false,&quot;manualOverride&quot;:{&quot;isManuallyOverridden&quot;:true,&quot;citeprocText&quot;:&quot;(Rogerson et al., 2016)&quot;,&quot;manualOverrideText&quot;:&quot;(Rogerson et al., 2016).&quot;},&quot;citationItems&quot;:[{&quot;id&quot;:&quot;9703c0a3-d150-3de7-a814-f4bd1f927faf&quot;,&quot;itemData&quot;:{&quot;type&quot;:&quot;article-journal&quot;,&quot;id&quot;:&quot;9703c0a3-d150-3de7-a814-f4bd1f927faf&quot;,&quot;title&quot;:&quot;Influences of Green Outdoors versus Indoors Environmental Settings on Psychological and Social Outcomes of Controlled Exercise&quot;,&quot;author&quot;:[{&quot;family&quot;:&quot;Rogerson&quot;,&quot;given&quot;:&quot;Mike&quot;,&quot;parse-names&quot;:false,&quot;dropping-particle&quot;:&quot;&quot;,&quot;non-dropping-particle&quot;:&quot;&quot;},{&quot;family&quot;:&quot;Gladwell&quot;,&quot;given&quot;:&quot;Valerie F.&quot;,&quot;parse-names&quot;:false,&quot;dropping-particle&quot;:&quot;&quot;,&quot;non-dropping-particle&quot;:&quot;&quot;},{&quot;family&quot;:&quot;Gallagher&quot;,&quot;given&quot;:&quot;Daniel J.&quot;,&quot;parse-names&quot;:false,&quot;dropping-particle&quot;:&quot;&quot;,&quot;non-dropping-particle&quot;:&quot;&quot;},{&quot;family&quot;:&quot;Barton&quot;,&quot;given&quot;:&quot;Jo L.&quot;,&quot;parse-names&quot;:false,&quot;dropping-particle&quot;:&quot;&quot;,&quot;non-dropping-particle&quot;:&quot;&quot;}],&quot;container-title&quot;:&quot;International Journal of Environmental Research and Public Health 2016, Vol. 13, Page 363&quot;,&quot;accessed&quot;:{&quot;date-parts&quot;:[[2022,12,2]]},&quot;DOI&quot;:&quot;10.3390/IJERPH13040363&quot;,&quot;ISSN&quot;:&quot;1660-4601&quot;,&quot;PMID&quot;:&quot;27023580&quot;,&quot;URL&quot;:&quot;https://www.mdpi.com/1660-4601/13/4/363/htm&quot;,&quot;issued&quot;:{&quot;date-parts&quot;:[[2016,3,25]]},&quot;page&quot;:&quot;363&quot;,&quot;abstract&quot;:&quot;This study addressed a methodological gap by comparing psychological and social outcomes of exercise in green outdoors versus built indoors settings, whilst rigorously controlling exercise mode and intensity. The hypotheses were that greater improvements or more desirable values for directed attention, mood, perceived exertion, social interaction time, intention for future exercise behaviour and enjoyment would be associated with outdoors compared to indoors exercise. Following a baseline session, paired participants completed two conditions of 15 min of cycling on an ergometer placed outside in a natural environment and inside in a laboratory setting in a randomized, counter-balanced order. At pre- and post-exercise, directed attention was measured with the digit span backwards task, and mood was assessed with the Profile of Mood States. During the exercise session, visual and verbal interactions were recorded by means of experimenter observations. After each exercise session, participants provided self-reports of their enjoyment of the exercise, perceived exertion and intention for future exercise in the same environment. Social interaction time was significantly greater during outdoors exercise versus indoors; on average, participants engaged in three minutes more social interaction during exercise outdoors compared to indoors. Social interaction time significantly predicted intention for future exercise in the outdoors condition, but did not in the indoor condition. There was a significant time by condition interaction for directed attention. Scores worsened in the indoors condition, but improved in the outdoors condition. There was no statistically-significant time by condition interaction for mood and no significant difference between conditions for either perceived exertion or intention. Taken together, these findings show that exercise in a natural environment may promote directed attention and social interactions, which may positively influence future exercise intentions.&quot;,&quot;publisher&quot;:&quot;Multidisciplinary Digital Publishing Institute&quot;,&quot;issue&quot;:&quot;4&quot;,&quot;volume&quot;:&quot;13&quot;,&quot;container-title-short&quot;:&quot;&quot;},&quot;isTemporary&quot;:false}],&quot;citationTag&quot;:&quot;MENDELEY_CITATION_v3_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&quot;},{&quot;citationID&quot;:&quot;MENDELEY_CITATION_288c07f8-049b-4467-9e99-d6d07c39dcff&quot;,&quot;properties&quot;:{&quot;noteIndex&quot;:0},&quot;isEdited&quot;:false,&quot;manualOverride&quot;:{&quot;isManuallyOverridden&quot;:false,&quot;citeprocText&quot;:&quot;(Thompson Coon et al., 2011)&quot;,&quot;manualOverrideText&quot;:&quot;&quot;},&quot;citationTag&quot;:&quot;MENDELEY_CITATION_v3_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&quot;,&quot;citationItems&quot;:[{&quot;id&quot;:&quot;e2bde0a8-fcd3-376d-9f5c-698addc7e72e&quot;,&quot;itemData&quot;:{&quot;type&quot;:&quot;article-journal&quot;,&quot;id&quot;:&quot;e2bde0a8-fcd3-376d-9f5c-698addc7e72e&quot;,&quot;title&quot;:&quot;Does Participating in Physical Activity in Outdoor Natural Environments Have a Greater Effect on Physical and Mental Wellbeing than Physical Activity Indoors? A Systematic Review&quot;,&quot;author&quot;:[{&quot;family&quot;:&quot;Thompson Coon&quot;,&quot;given&quot;:&quot;J.&quot;,&quot;parse-names&quot;:false,&quot;dropping-particle&quot;:&quot;&quot;,&quot;non-dropping-particle&quot;:&quot;&quot;},{&quot;family&quot;:&quot;Boddy&quot;,&quot;given&quot;:&quot;K.&quot;,&quot;parse-names&quot;:false,&quot;dropping-particle&quot;:&quot;&quot;,&quot;non-dropping-particle&quot;:&quot;&quot;},{&quot;family&quot;:&quot;Stein&quot;,&quot;given&quot;:&quot;K.&quot;,&quot;parse-names&quot;:false,&quot;dropping-particle&quot;:&quot;&quot;,&quot;non-dropping-particle&quot;:&quot;&quot;},{&quot;family&quot;:&quot;Whear&quot;,&quot;given&quot;:&quot;R.&quot;,&quot;parse-names&quot;:false,&quot;dropping-particle&quot;:&quot;&quot;,&quot;non-dropping-particle&quot;:&quot;&quot;},{&quot;family&quot;:&quot;Barton&quot;,&quot;given&quot;:&quot;J.&quot;,&quot;parse-names&quot;:false,&quot;dropping-particle&quot;:&quot;&quot;,&quot;non-dropping-particle&quot;:&quot;&quot;},{&quot;family&quot;:&quot;Depledge&quot;,&quot;given&quot;:&quot;M. H.&quot;,&quot;parse-names&quot;:false,&quot;dropping-particle&quot;:&quot;&quot;,&quot;non-dropping-particle&quot;:&quot;&quot;}],&quot;container-title&quot;:&quot;Environmental Science and Technology&quot;,&quot;container-title-short&quot;:&quot;Environ Sci Technol&quot;,&quot;accessed&quot;:{&quot;date-parts&quot;:[[2022,12,2]]},&quot;DOI&quot;:&quot;10.1021/ES102947T&quot;,&quot;ISSN&quot;:&quot;0013936X&quot;,&quot;PMID&quot;:&quot;21291246&quot;,&quot;URL&quot;:&quot;https://pubs.acs.org/doi/abs/10.1021/es102947t&quot;,&quot;issued&quot;:{&quot;date-parts&quot;:[[2011,3,1]]},&quot;page&quot;:&quot;1761-1772&quot;,&quot;abstract&quot;:&quot;Our objective was to compare the effects on mental and physical wellbeing, health related quality of life and long-term adherence to physical activity, of participation in physical activity in natu...&quot;,&quot;publisher&quot;:&quot;American Chemical Society&quot;,&quot;issue&quot;:&quot;5&quot;,&quot;volume&quot;:&quot;45&quot;},&quot;isTemporary&quot;:false}]},{&quot;citationID&quot;:&quot;MENDELEY_CITATION_62131be7-e596-4747-8099-1f0548a00808&quot;,&quot;properties&quot;:{&quot;noteIndex&quot;:0},&quot;isEdited&quot;:false,&quot;manualOverride&quot;:{&quot;isManuallyOverridden&quot;:true,&quot;citeprocText&quot;:&quot;(Grunseit et al., 2017)&quot;,&quot;manualOverrideText&quot;:&quot;(Grunseit et al., 2017).&quot;},&quot;citationTag&quot;:&quot;MENDELEY_CITATION_v3_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&quot;,&quot;citationItems&quot;:[{&quot;id&quot;:&quot;62a69447-c76f-3400-9a5c-2a68ee9550e9&quot;,&quot;itemData&quot;:{&quot;type&quot;:&quot;article-journal&quot;,&quot;id&quot;:&quot;62a69447-c76f-3400-9a5c-2a68ee9550e9&quot;,&quot;title&quot;:&quot;Running on a high: Parkrun and personal well-being&quot;,&quot;author&quot;:[{&quot;family&quot;:&quot;Grunseit&quot;,&quot;given&quot;:&quot;Anne&quot;,&quot;parse-names&quot;:false,&quot;dropping-particle&quot;:&quot;&quot;,&quot;non-dropping-particle&quot;:&quot;&quot;},{&quot;family&quot;:&quot;Richards&quot;,&quot;given&quot;:&quot;Justin&quot;,&quot;parse-names&quot;:false,&quot;dropping-particle&quot;:&quot;&quot;,&quot;non-dropping-particle&quot;:&quot;&quot;},{&quot;family&quot;:&quot;Merom&quot;,&quot;given&quot;:&quot;Dafna&quot;,&quot;parse-names&quot;:false,&quot;dropping-particle&quot;:&quot;&quot;,&quot;non-dropping-particle&quot;:&quot;&quot;}],&quot;container-title&quot;:&quot;BMC Public Health&quot;,&quot;container-title-short&quot;:&quot;BMC Public Health&quot;,&quot;accessed&quot;:{&quot;date-parts&quot;:[[2022,12,3]]},&quot;DOI&quot;:&quot;10.1186/S12889-017-4620-1/TABLES/2&quot;,&quot;ISSN&quot;:&quot;14712458&quot;,&quot;PMID&quot;:&quot;28743304&quot;,&quot;URL&quot;:&quot;https://bmcpublichealth.biomedcentral.com/articles/10.1186/s12889-017-4620-1&quot;,&quot;issued&quot;:{&quot;date-parts&quot;:[[2017,7,25]]},&quot;page&quot;:&quot;1-11&quot;,&quot;abstract&quot;:&quot;Background: Sporting or physical recreation event participation can affect different domains of mental and social well-being if sufficiently frequent, yet previous research has focused mainly on the physical health benefits of single-location or infrequent mass-participation events. We examined overall and domain specific subjective well-being of adult participants of \&quot;parkrun\&quot;, a weekly, community-based, highly accessible and widespread running event. Methods: Data were from a national online survey of 865 adult Australian parkrunners. Scores on nine individual measures and the global Personal Well-being Index (PWI) were compared to national, normative data. Regression models tested associations between personal well-being and perceived benefits of parkrun (mental health and connection to community). Results: Of 100 scores, 28% of means for parkrunners fell outside overall and age and gender subgroups normative ranges. Satisfaction with health was higher for male, those aged over 45 and overall parkrunners; only parkrunners aged 18-24 fell below their age group norm. Satisfaction with life as a whole was positively associated with perceived mental health benefits of parkrun, but not perceived community connection for women, and neither measure for men. PWI was positively associated with perceived community connection for men and with mental health benefit for women. Conclusions: Australian parkrunners mostly reflect the general population on personal well-being, except report superior satisfaction with physical health. Women's personal well-being may benefit from parkrun through improved mental health and men's from community connectedness. parkrun may facilitate positive expression of identity and continuation of healthy habits among athletes, and non-demanding, health enhancing activity and social interaction for non-athletes.&quot;,&quot;publisher&quot;:&quot;BioMed Central Ltd.&quot;,&quot;issue&quot;:&quot;1&quot;,&quot;volume&quot;:&quot;18&quot;},&quot;isTemporary&quot;:false}]},{&quot;citationID&quot;:&quot;MENDELEY_CITATION_f8058760-1c70-49ed-9d66-5b55a03929fe&quot;,&quot;properties&quot;:{&quot;noteIndex&quot;:0},&quot;isEdited&quot;:false,&quot;manualOverride&quot;:{&quot;isManuallyOverridden&quot;:false,&quot;citeprocText&quot;:&quot;(Klaperski et al., 2019)&quot;,&quot;manualOverrideText&quot;:&quot;&quot;},&quot;citationTag&quot;:&quot;MENDELEY_CITATION_v3_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&quot;,&quot;citationItems&quot;:[{&quot;id&quot;:&quot;96aaabe9-f59c-393b-a4e5-57ef2a9cda1f&quot;,&quot;itemData&quot;:{&quot;type&quot;:&quot;article-journal&quot;,&quot;id&quot;:&quot;96aaabe9-f59c-393b-a4e5-57ef2a9cda1f&quot;,&quot;title&quot;:&quot;Optimizing mental health benefits of exercise: The influence of the exercise environment on acute stress levels and wellbeing&quot;,&quot;author&quot;:[{&quot;family&quot;:&quot;Klaperski&quot;,&quot;given&quot;:&quot;Sandra&quot;,&quot;parse-names&quot;:false,&quot;dropping-particle&quot;:&quot;&quot;,&quot;non-dropping-particle&quot;:&quot;&quot;},{&quot;family&quot;:&quot;Koch&quot;,&quot;given&quot;:&quot;Elena&quot;,&quot;parse-names&quot;:false,&quot;dropping-particle&quot;:&quot;&quot;,&quot;non-dropping-particle&quot;:&quot;&quot;},{&quot;family&quot;:&quot;Hewel&quot;,&quot;given&quot;:&quot;Daniel&quot;,&quot;parse-names&quot;:false,&quot;dropping-particle&quot;:&quot;&quot;,&quot;non-dropping-particle&quot;:&quot;&quot;},{&quot;family&quot;:&quot;Schempp&quot;,&quot;given&quot;:&quot;Anja&quot;,&quot;parse-names&quot;:false,&quot;dropping-particle&quot;:&quot;&quot;,&quot;non-dropping-particle&quot;:&quot;&quot;},{&quot;family&quot;:&quot;Müller&quot;,&quot;given&quot;:&quot;Jana&quot;,&quot;parse-names&quot;:false,&quot;dropping-particle&quot;:&quot;&quot;,&quot;non-dropping-particle&quot;:&quot;&quot;}],&quot;container-title&quot;:&quot;Mental Health &amp; Prevention&quot;,&quot;container-title-short&quot;:&quot;Ment Health Prev&quot;,&quot;accessed&quot;:{&quot;date-parts&quot;:[[2022,12,2]]},&quot;DOI&quot;:&quot;10.1016/J.MHP.2019.200173&quot;,&quot;ISSN&quot;:&quot;2212-6570&quot;,&quot;issued&quot;:{&quot;date-parts&quot;:[[2019,9,1]]},&quot;page&quot;:&quot;200173&quot;,&quot;abstract&quot;:&quot;Previous studies indicated that exercising in natural settings could have more positive mental health effects than other types of exercise. This article further investigates the role of different exercise environment characteristics and compares effects of indoor and outdoor exercise sessions on acute wellbeing and stress levels. A field study with N = 140 collegiate sports participants was conducted. Mood, state stress and state anxiety as well as perceived exercise intensity and the naturalness and calmness of the exercise environment were assessed by means of questionnaires immediately before and after engagement in an indoor or an outdoor exercise session. Results strongly support previous evidence on the beneficial effects of acute exercise on wellbeing and stress levels. Engagement in outdoor exercise did not per se lead to more beneficial changes than engagement in exercise sessions indoors. However, outdoor exercise environments were perceived as more calming and exercise sessions in more calming environments were associated with more stress-reductive effects. Thus, future studies should further investigate the impact of exercise environment characteristics as this could help to maximize beneficial preventive health effects of physical exercise.&quot;,&quot;publisher&quot;:&quot;Elsevier&quot;,&quot;volume&quot;:&quot;15&quot;},&quot;isTemporary&quot;:false}]},{&quot;citationID&quot;:&quot;MENDELEY_CITATION_078bc4a7-84d7-497c-9501-84440ece337c&quot;,&quot;properties&quot;:{&quot;noteIndex&quot;:0},&quot;isEdited&quot;:false,&quot;manualOverride&quot;:{&quot;isManuallyOverridden&quot;:true,&quot;citeprocText&quot;:&quot;(&lt;i&gt;British Active Students Survey: Higher Education 2019/2020 Report&lt;/i&gt;, n.d.)&quot;,&quot;manualOverrideText&quot;:&quot;(UK Active Research Institute, British Active Students Survey: Higher Education 2019/2020 Report, 2020&quot;},&quot;citationTag&quot;:&quot;MENDELEY_CITATION_v3_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&quot;,&quot;citationItems&quot;:[{&quot;id&quot;:&quot;caa0808f-bde5-3a48-b70b-1fe5855e4092&quot;,&quot;itemData&quot;:{&quot;type&quot;:&quot;article-journal&quot;,&quot;id&quot;:&quot;caa0808f-bde5-3a48-b70b-1fe5855e4092&quot;,&quot;title&quot;:&quot;British Active Students Survey: Higher Education 2019/2020 Report&quot;,&quot;accessed&quot;:{&quot;date-parts&quot;:[[2022,12,2]]}},&quot;isTemporary&quot;:false}]},{&quot;citationID&quot;:&quot;MENDELEY_CITATION_e3ec8a46-673a-4020-9a1d-31802809ec3a&quot;,&quot;properties&quot;:{&quot;noteIndex&quot;:0},&quot;isEdited&quot;:false,&quot;manualOverride&quot;:{&quot;isManuallyOverridden&quot;:true,&quot;citeprocText&quot;:&quot;(Rogerson et al., 2016)&quot;,&quot;manualOverrideText&quot;:&quot;(Rogerson et al., 2016).&quot;},&quot;citationItems&quot;:[{&quot;id&quot;:&quot;9703c0a3-d150-3de7-a814-f4bd1f927faf&quot;,&quot;itemData&quot;:{&quot;type&quot;:&quot;article-journal&quot;,&quot;id&quot;:&quot;9703c0a3-d150-3de7-a814-f4bd1f927faf&quot;,&quot;title&quot;:&quot;Influences of Green Outdoors versus Indoors Environmental Settings on Psychological and Social Outcomes of Controlled Exercise&quot;,&quot;author&quot;:[{&quot;family&quot;:&quot;Rogerson&quot;,&quot;given&quot;:&quot;Mike&quot;,&quot;parse-names&quot;:false,&quot;dropping-particle&quot;:&quot;&quot;,&quot;non-dropping-particle&quot;:&quot;&quot;},{&quot;family&quot;:&quot;Gladwell&quot;,&quot;given&quot;:&quot;Valerie F.&quot;,&quot;parse-names&quot;:false,&quot;dropping-particle&quot;:&quot;&quot;,&quot;non-dropping-particle&quot;:&quot;&quot;},{&quot;family&quot;:&quot;Gallagher&quot;,&quot;given&quot;:&quot;Daniel J.&quot;,&quot;parse-names&quot;:false,&quot;dropping-particle&quot;:&quot;&quot;,&quot;non-dropping-particle&quot;:&quot;&quot;},{&quot;family&quot;:&quot;Barton&quot;,&quot;given&quot;:&quot;Jo L.&quot;,&quot;parse-names&quot;:false,&quot;dropping-particle&quot;:&quot;&quot;,&quot;non-dropping-particle&quot;:&quot;&quot;}],&quot;container-title&quot;:&quot;International Journal of Environmental Research and Public Health 2016, Vol. 13, Page 363&quot;,&quot;accessed&quot;:{&quot;date-parts&quot;:[[2022,12,2]]},&quot;DOI&quot;:&quot;10.3390/IJERPH13040363&quot;,&quot;ISSN&quot;:&quot;1660-4601&quot;,&quot;PMID&quot;:&quot;27023580&quot;,&quot;URL&quot;:&quot;https://www.mdpi.com/1660-4601/13/4/363/htm&quot;,&quot;issued&quot;:{&quot;date-parts&quot;:[[2016,3,25]]},&quot;page&quot;:&quot;363&quot;,&quot;abstract&quot;:&quot;This study addressed a methodological gap by comparing psychological and social outcomes of exercise in green outdoors versus built indoors settings, whilst rigorously controlling exercise mode and intensity. The hypotheses were that greater improvements or more desirable values for directed attention, mood, perceived exertion, social interaction time, intention for future exercise behaviour and enjoyment would be associated with outdoors compared to indoors exercise. Following a baseline session, paired participants completed two conditions of 15 min of cycling on an ergometer placed outside in a natural environment and inside in a laboratory setting in a randomized, counter-balanced order. At pre- and post-exercise, directed attention was measured with the digit span backwards task, and mood was assessed with the Profile of Mood States. During the exercise session, visual and verbal interactions were recorded by means of experimenter observations. After each exercise session, participants provided self-reports of their enjoyment of the exercise, perceived exertion and intention for future exercise in the same environment. Social interaction time was significantly greater during outdoors exercise versus indoors; on average, participants engaged in three minutes more social interaction during exercise outdoors compared to indoors. Social interaction time significantly predicted intention for future exercise in the outdoors condition, but did not in the indoor condition. There was a significant time by condition interaction for directed attention. Scores worsened in the indoors condition, but improved in the outdoors condition. There was no statistically-significant time by condition interaction for mood and no significant difference between conditions for either perceived exertion or intention. Taken together, these findings show that exercise in a natural environment may promote directed attention and social interactions, which may positively influence future exercise intentions.&quot;,&quot;publisher&quot;:&quot;Multidisciplinary Digital Publishing Institute&quot;,&quot;issue&quot;:&quot;4&quot;,&quot;volume&quot;:&quot;13&quot;,&quot;container-title-short&quot;:&quot;&quot;},&quot;isTemporary&quot;:false}],&quot;citationTag&quot;:&quot;MENDELEY_CITATION_v3_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&quot;},{&quot;citationID&quot;:&quot;MENDELEY_CITATION_de818683-59bc-410b-b481-acd66531ef63&quot;,&quot;properties&quot;:{&quot;noteIndex&quot;:0},&quot;isEdited&quot;:false,&quot;manualOverride&quot;:{&quot;isManuallyOverridden&quot;:true,&quot;citeprocText&quot;:&quot;(England, n.d.)&quot;,&quot;manualOverrideText&quot;:&quot; (Natural England, 2016). &quot;},&quot;citationTag&quot;:&quot;MENDELEY_CITATION_v3_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&quot;,&quot;citationItems&quot;:[{&quot;id&quot;:&quot;78221b50-e42a-3e28-abef-f7d343c06d3d&quot;,&quot;itemData&quot;:{&quot;type&quot;:&quot;article-journal&quot;,&quot;id&quot;:&quot;78221b50-e42a-3e28-abef-f7d343c06d3d&quot;,&quot;title&quot;:&quot;EIN018 - Links between natural environments and mental health: evidence briefing&quot;,&quot;author&quot;:[{&quot;family&quot;:&quot;England&quot;,&quot;given&quot;:&quot;Natural&quot;,&quot;parse-names&quot;:false,&quot;dropping-particle&quot;:&quot;&quot;,&quot;non-dropping-particle&quot;:&quot;&quot;}],&quot;accessed&quot;:{&quot;date-parts&quot;:[[2022,11,30]]},&quot;abstract&quot;:&quot;Links between natural environments and mental health: evidence briefing Purpose of briefing This briefing note is part of a series that summarises evidence of the relationships between the natural environment and a range of outcomes. This briefing focuses on links between natural environments and mental health. The notes are aimed at: policy makers, practitioners, practice enablers (including Natural England, Natural Resources Wales etc.), local decision makers, and the wider research community. They highlight some of the implications for future policy, service delivery and research. It is intended they will inform practitioner planning, targeting and rationales, but not the identification of solutions or design of interventions. Barriers to access or use are not considered in these notes. The other briefings in the series published so far cover physical activity, obesity, physiological health, connection with nature, and learning. The notes consider evidence of relevance to the UK and outcomes for both adults and children. Please see EIN016 for methodology, glossary and evaluation resources.&quot;,&quot;container-title-short&quot;:&quot;&quot;},&quot;isTemporary&quot;:false}]},{&quot;citationID&quot;:&quot;MENDELEY_CITATION_8f2038fc-4ccf-4b5b-9711-4d71d189e14d&quot;,&quot;properties&quot;:{&quot;noteIndex&quot;:0},&quot;isEdited&quot;:false,&quot;manualOverride&quot;:{&quot;isManuallyOverridden&quot;:false,&quot;citeprocText&quot;:&quot;(Grasdalsmoen et al., 2020)&quot;,&quot;manualOverrideText&quot;:&quot;&quot;},&quot;citationTag&quot;:&quot;MENDELEY_CITATION_v3_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&quot;,&quot;citationItems&quot;:[{&quot;id&quot;:&quot;e3664803-b605-3e37-8dcf-ebdeb983888c&quot;,&quot;itemData&quot;:{&quot;type&quot;:&quot;article-journal&quot;,&quot;id&quot;:&quot;e3664803-b605-3e37-8dcf-ebdeb983888c&quot;,&quot;title&quot;:&quot;Physical exercise, mental health problems, and suicide attempts in university students&quot;,&quot;author&quot;:[{&quot;family&quot;:&quot;Grasdalsmoen&quot;,&quot;given&quot;:&quot;Michael&quot;,&quot;parse-names&quot;:false,&quot;dropping-particle&quot;:&quot;&quot;,&quot;non-dropping-particle&quot;:&quot;&quot;},{&quot;family&quot;:&quot;Eriksen&quot;,&quot;given&quot;:&quot;Hege Randi&quot;,&quot;parse-names&quot;:false,&quot;dropping-particle&quot;:&quot;&quot;,&quot;non-dropping-particle&quot;:&quot;&quot;},{&quot;family&quot;:&quot;Lønning&quot;,&quot;given&quot;:&quot;Kari Jussie&quot;,&quot;parse-names&quot;:false,&quot;dropping-particle&quot;:&quot;&quot;,&quot;non-dropping-particle&quot;:&quot;&quot;},{&quot;family&quot;:&quot;Sivertsen&quot;,&quot;given&quot;:&quot;Børge&quot;,&quot;parse-names&quot;:false,&quot;dropping-particle&quot;:&quot;&quot;,&quot;non-dropping-particle&quot;:&quot;&quot;}],&quot;container-title&quot;:&quot;BMC Psychiatry&quot;,&quot;container-title-short&quot;:&quot;BMC Psychiatry&quot;,&quot;accessed&quot;:{&quot;date-parts&quot;:[[2022,12,3]]},&quot;DOI&quot;:&quot;10.1186/S12888-020-02583-3/TABLES/3&quot;,&quot;ISSN&quot;:&quot;1471244X&quot;,&quot;PMID&quot;:&quot;32299418&quot;,&quot;URL&quot;:&quot;https://bmcpsychiatry.biomedcentral.com/articles/10.1186/s12888-020-02583-3&quot;,&quot;issued&quot;:{&quot;date-parts&quot;:[[2020,4,16]]},&quot;page&quot;:&quot;1-11&quot;,&quot;abstract&quot;:&quot;Background: Physical inactivity and mental health problems are both major public health concerns worldwide. Although several studies have demonstrated the health benefits of regular physical exercise, few epidemiological studies have investigated the nature of the association between different aspects of physical exercise and mental health, and little is known regarding the possible link to suicidality. Study aim: To examine the association between frequency, intensity, and duration of physical exercise and mental health problems, and to explore whether low levels of physical activity is related to self-harm and suicide attempts among college and university students. Methods: We employed data from the SHoT2018-study, a national health survey for higher education in Norway, in which 50,054 students aged 18-35 years participated. Physical exercise was assessed with three questions (frequency, intensity, and duration). Mental health problems were assessed with both a screening tool assessing psychological distress (Hopkins Symptom Checklist-25; HSCL-25) and self-reported depressive disorder (using a pre-defined list of conditions). Suicide attempts and self-harm were assessed with two items from the Adult Psychiatric Morbidity Survey. Results: Physical exercise was negatively associated with all measures of mental health problems and suicidality in a dose-response manner. The strongest effect-sizes were observed for frequency of physical exercise. Women with low levels of physical activity had a near three-fold increased odds of both scoring high on the HSCL-25, and self-reported depression, compared to women exercising almost every day. Even stronger effect-sizes were observed for men (ORs ranging from 3.5 to 4.8). Also, physical exercise duration and intensity were significantly associated with mental health problems, but with generally smaller ORs. Similarly, graded associations were also observed when examining the link to self-harm and suicide attempts (ORs ranging from 1.9 to 2.5). Conclusion: Given the demonstrated dose-response association between inactivity and both poor mental health, self-harm, and suicidal attempt, there is a need to facilitate college students to become more physically active. This is a shared responsibility that resides both on a political level and on the post-secondary institutions. The cross-sectional nature of the study means that one should be careful to draw firm conclusion about the direction of causality.&quot;,&quot;publisher&quot;:&quot;BioMed Central Ltd.&quot;,&quot;issue&quot;:&quot;1&quot;,&quot;volume&quot;:&quot;20&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31654-3B89-425B-BF74-356AAD1B9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Bakewell (2204367)</dc:creator>
  <cp:lastModifiedBy>Richard Bakewell (2204367)</cp:lastModifiedBy>
  <cp:revision>2</cp:revision>
  <cp:lastPrinted>2022-12-04T13:28:00Z</cp:lastPrinted>
  <dcterms:created xsi:type="dcterms:W3CDTF">2022-12-06T09:35:00Z</dcterms:created>
  <dcterms:modified xsi:type="dcterms:W3CDTF">2022-12-06T09:35:00Z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722326a12a3c2e21286c589a02277f890752094697fb90ab2bd13155df696c62</vt:lpwstr>
  </property>
</Properties>
</file>