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50DD4" w14:textId="7E8FA929" w:rsidR="00A64EC5" w:rsidRDefault="00A64EC5" w:rsidP="00A64EC5">
      <w:r>
        <w:t xml:space="preserve">Lewis Gray </w:t>
      </w:r>
    </w:p>
    <w:p w14:paraId="702773EE" w14:textId="0D0A6736" w:rsidR="002A464C" w:rsidRDefault="00A64EC5" w:rsidP="00A64EC5">
      <w:r>
        <w:t>2224230</w:t>
      </w:r>
    </w:p>
    <w:p w14:paraId="2E7C2493" w14:textId="77777777" w:rsidR="00A64EC5" w:rsidRDefault="00A64EC5" w:rsidP="00A64EC5">
      <w:pPr>
        <w:pStyle w:val="Title"/>
      </w:pPr>
    </w:p>
    <w:p w14:paraId="2262C92B" w14:textId="77777777" w:rsidR="00A64EC5" w:rsidRDefault="00A64EC5" w:rsidP="00A64EC5">
      <w:pPr>
        <w:pStyle w:val="Title"/>
      </w:pPr>
    </w:p>
    <w:p w14:paraId="306EB09D" w14:textId="77777777" w:rsidR="00A64EC5" w:rsidRDefault="00A64EC5" w:rsidP="00A64EC5">
      <w:pPr>
        <w:pStyle w:val="Title"/>
      </w:pPr>
    </w:p>
    <w:p w14:paraId="6A5B4B9E" w14:textId="77777777" w:rsidR="00A64EC5" w:rsidRDefault="00A64EC5" w:rsidP="00A64EC5">
      <w:pPr>
        <w:pStyle w:val="Title"/>
      </w:pPr>
    </w:p>
    <w:p w14:paraId="5C8D4BD7" w14:textId="217A42A4" w:rsidR="009F59F0" w:rsidRDefault="00A64EC5" w:rsidP="00A64EC5">
      <w:pPr>
        <w:pStyle w:val="Title"/>
      </w:pPr>
      <w:r>
        <w:t>Electronics</w:t>
      </w:r>
    </w:p>
    <w:p w14:paraId="77722047" w14:textId="77777777" w:rsidR="00A64EC5" w:rsidRDefault="00A64EC5" w:rsidP="00A64EC5"/>
    <w:p w14:paraId="603633CC" w14:textId="77777777" w:rsidR="00A64EC5" w:rsidRDefault="00A64EC5" w:rsidP="00A64EC5"/>
    <w:p w14:paraId="09868980" w14:textId="77777777" w:rsidR="00A64EC5" w:rsidRDefault="00A64EC5" w:rsidP="00A64EC5"/>
    <w:p w14:paraId="37FEBEF5" w14:textId="77777777" w:rsidR="00A64EC5" w:rsidRDefault="00A64EC5" w:rsidP="00A64EC5"/>
    <w:p w14:paraId="1F9BD364" w14:textId="77777777" w:rsidR="00A64EC5" w:rsidRDefault="00A64EC5" w:rsidP="00A64EC5"/>
    <w:p w14:paraId="58E6B36C" w14:textId="77777777" w:rsidR="00A64EC5" w:rsidRDefault="00A64EC5" w:rsidP="00A64EC5"/>
    <w:p w14:paraId="70A2F5EA" w14:textId="77777777" w:rsidR="00A64EC5" w:rsidRDefault="00A64EC5" w:rsidP="00A64EC5"/>
    <w:p w14:paraId="2896AB59" w14:textId="77777777" w:rsidR="00A64EC5" w:rsidRDefault="00A64EC5" w:rsidP="00A64EC5"/>
    <w:p w14:paraId="03709D1F" w14:textId="77777777" w:rsidR="00A64EC5" w:rsidRDefault="00A64EC5" w:rsidP="00A64EC5"/>
    <w:p w14:paraId="7D928490" w14:textId="77777777" w:rsidR="00A64EC5" w:rsidRDefault="00A64EC5" w:rsidP="00A64EC5"/>
    <w:p w14:paraId="5645F739" w14:textId="77777777" w:rsidR="00A64EC5" w:rsidRDefault="00A64EC5" w:rsidP="00A64EC5"/>
    <w:p w14:paraId="4BA19430" w14:textId="77777777" w:rsidR="00A64EC5" w:rsidRDefault="00A64EC5" w:rsidP="00A64EC5"/>
    <w:p w14:paraId="024DF20A" w14:textId="77777777" w:rsidR="00A64EC5" w:rsidRDefault="00A64EC5" w:rsidP="00A64EC5"/>
    <w:p w14:paraId="734C90FB" w14:textId="77777777" w:rsidR="00A64EC5" w:rsidRDefault="00A64EC5" w:rsidP="00A64EC5"/>
    <w:p w14:paraId="7D5EF119" w14:textId="77777777" w:rsidR="00A64EC5" w:rsidRDefault="00A64EC5" w:rsidP="00A64EC5"/>
    <w:p w14:paraId="3FB5243C" w14:textId="77777777" w:rsidR="00A64EC5" w:rsidRDefault="00A64EC5" w:rsidP="00A64EC5"/>
    <w:p w14:paraId="4BCBC965" w14:textId="77777777" w:rsidR="00A64EC5" w:rsidRDefault="00A64EC5" w:rsidP="00A64EC5"/>
    <w:p w14:paraId="0C414BBE" w14:textId="77777777" w:rsidR="00A64EC5" w:rsidRDefault="00A64EC5" w:rsidP="00A64EC5"/>
    <w:p w14:paraId="5D1D8C3B" w14:textId="77777777" w:rsidR="00A64EC5" w:rsidRDefault="00A64EC5" w:rsidP="00A64EC5"/>
    <w:p w14:paraId="1DB2D87C" w14:textId="77777777" w:rsidR="00A64EC5" w:rsidRDefault="00A64EC5" w:rsidP="00A64EC5"/>
    <w:p w14:paraId="1FF744FD" w14:textId="77777777" w:rsidR="00A64EC5" w:rsidRDefault="00A64EC5" w:rsidP="00A64EC5"/>
    <w:p w14:paraId="2A106C61" w14:textId="39D84C0C" w:rsidR="00797827" w:rsidRDefault="00E25FB5" w:rsidP="00797827">
      <w:pPr>
        <w:pStyle w:val="Heading1"/>
      </w:pPr>
      <w:r>
        <w:lastRenderedPageBreak/>
        <w:t>Contents</w:t>
      </w:r>
    </w:p>
    <w:p w14:paraId="6C75DF20" w14:textId="77777777" w:rsidR="00797827" w:rsidRDefault="00797827" w:rsidP="00797827"/>
    <w:p w14:paraId="24779594" w14:textId="799BB491" w:rsidR="00101D5F" w:rsidRDefault="00101D5F" w:rsidP="00101D5F">
      <w:pPr>
        <w:pStyle w:val="ListParagraph"/>
        <w:numPr>
          <w:ilvl w:val="1"/>
          <w:numId w:val="12"/>
        </w:numPr>
      </w:pPr>
      <w:r>
        <w:t>Task One</w:t>
      </w:r>
      <w:r w:rsidR="004A6618">
        <w:t>……………………………………………………………………………………………………………………………………p3</w:t>
      </w:r>
    </w:p>
    <w:p w14:paraId="511B2090" w14:textId="3BC0274F" w:rsidR="00101D5F" w:rsidRDefault="00101D5F" w:rsidP="00101D5F">
      <w:pPr>
        <w:pStyle w:val="ListParagraph"/>
        <w:numPr>
          <w:ilvl w:val="1"/>
          <w:numId w:val="12"/>
        </w:numPr>
      </w:pPr>
      <w:r>
        <w:t>Aim</w:t>
      </w:r>
      <w:r w:rsidR="004A6618">
        <w:t>……………………………………………………………………………………………………………………………………</w:t>
      </w:r>
      <w:r w:rsidR="002A464C">
        <w:t>………</w:t>
      </w:r>
      <w:r w:rsidR="004A6618">
        <w:t>p3</w:t>
      </w:r>
    </w:p>
    <w:p w14:paraId="5F9E858F" w14:textId="49B99E30" w:rsidR="00101D5F" w:rsidRDefault="00101D5F" w:rsidP="00101D5F">
      <w:pPr>
        <w:pStyle w:val="ListParagraph"/>
        <w:numPr>
          <w:ilvl w:val="1"/>
          <w:numId w:val="12"/>
        </w:numPr>
      </w:pPr>
      <w:r>
        <w:t>Theory</w:t>
      </w:r>
      <w:r w:rsidR="002A464C">
        <w:t>……………</w:t>
      </w:r>
      <w:r w:rsidR="002A464C">
        <w:t>…</w:t>
      </w:r>
      <w:r w:rsidR="002A464C">
        <w:t>……………………………………………………………………………………………………………………</w:t>
      </w:r>
      <w:r w:rsidR="002A464C">
        <w:t>.</w:t>
      </w:r>
      <w:r w:rsidR="002A464C">
        <w:t>…p3</w:t>
      </w:r>
    </w:p>
    <w:p w14:paraId="010DAC1E" w14:textId="3B32EA19" w:rsidR="00101D5F" w:rsidRDefault="00101D5F" w:rsidP="00101D5F">
      <w:pPr>
        <w:pStyle w:val="ListParagraph"/>
        <w:numPr>
          <w:ilvl w:val="1"/>
          <w:numId w:val="12"/>
        </w:numPr>
      </w:pPr>
      <w:r>
        <w:t>Method</w:t>
      </w:r>
      <w:r w:rsidR="002A464C">
        <w:t>……………</w:t>
      </w:r>
      <w:r w:rsidR="002A464C">
        <w:t>..</w:t>
      </w:r>
      <w:r w:rsidR="002A464C">
        <w:t>………………………………………………………………………………………………………………………p</w:t>
      </w:r>
      <w:r w:rsidR="002A464C">
        <w:t>4</w:t>
      </w:r>
    </w:p>
    <w:p w14:paraId="7A796D0E" w14:textId="4234519A" w:rsidR="00101D5F" w:rsidRDefault="00101D5F" w:rsidP="00101D5F">
      <w:pPr>
        <w:pStyle w:val="ListParagraph"/>
        <w:numPr>
          <w:ilvl w:val="1"/>
          <w:numId w:val="12"/>
        </w:numPr>
      </w:pPr>
      <w:r>
        <w:t>Results</w:t>
      </w:r>
      <w:r w:rsidR="002A464C">
        <w:t>………………</w:t>
      </w:r>
      <w:r w:rsidR="002A464C">
        <w:t>…</w:t>
      </w:r>
      <w:r w:rsidR="002A464C">
        <w:t>……………………………………………………………………………………………………………………p</w:t>
      </w:r>
      <w:r w:rsidR="002A464C">
        <w:t>5</w:t>
      </w:r>
    </w:p>
    <w:p w14:paraId="3F9AE67F" w14:textId="0F98E07D" w:rsidR="00A9187B" w:rsidRDefault="00A9187B" w:rsidP="00A9187B">
      <w:pPr>
        <w:pStyle w:val="ListParagraph"/>
        <w:numPr>
          <w:ilvl w:val="1"/>
          <w:numId w:val="12"/>
        </w:numPr>
      </w:pPr>
      <w:r>
        <w:t>Conclusion</w:t>
      </w:r>
      <w:r w:rsidR="002A464C">
        <w:t>…………………………………………………………………………………………………………………………………p</w:t>
      </w:r>
      <w:r w:rsidR="002A464C">
        <w:t>6</w:t>
      </w:r>
    </w:p>
    <w:p w14:paraId="1122A0D4" w14:textId="77777777" w:rsidR="00687A04" w:rsidRDefault="00687A04" w:rsidP="00687A04"/>
    <w:p w14:paraId="579DB230" w14:textId="1ECBD176" w:rsidR="00687A04" w:rsidRDefault="00687A04" w:rsidP="00687A04">
      <w:pPr>
        <w:pStyle w:val="ListParagraph"/>
        <w:numPr>
          <w:ilvl w:val="1"/>
          <w:numId w:val="13"/>
        </w:numPr>
      </w:pPr>
      <w:r>
        <w:t>Task Two</w:t>
      </w:r>
      <w:r w:rsidR="002A464C">
        <w:t>……………………………………………………………………………………………………………………………………p</w:t>
      </w:r>
      <w:r w:rsidR="002A464C">
        <w:t>7</w:t>
      </w:r>
    </w:p>
    <w:p w14:paraId="2889C7A7" w14:textId="70372A7A" w:rsidR="00687A04" w:rsidRDefault="00687A04" w:rsidP="00687A04">
      <w:pPr>
        <w:pStyle w:val="ListParagraph"/>
        <w:numPr>
          <w:ilvl w:val="1"/>
          <w:numId w:val="13"/>
        </w:numPr>
      </w:pPr>
      <w:r>
        <w:t>Aim</w:t>
      </w:r>
      <w:r w:rsidR="002A464C">
        <w:t>……………………………………………………</w:t>
      </w:r>
      <w:r w:rsidR="002A464C">
        <w:t>………</w:t>
      </w:r>
      <w:r w:rsidR="002A464C">
        <w:t>………………………………………………………………………………p</w:t>
      </w:r>
      <w:r w:rsidR="002A464C">
        <w:t>7</w:t>
      </w:r>
    </w:p>
    <w:p w14:paraId="0B93D790" w14:textId="0B7A0340" w:rsidR="00687A04" w:rsidRDefault="00687A04" w:rsidP="00687A04">
      <w:pPr>
        <w:pStyle w:val="ListParagraph"/>
        <w:numPr>
          <w:ilvl w:val="1"/>
          <w:numId w:val="13"/>
        </w:numPr>
      </w:pPr>
      <w:r>
        <w:t>Theory</w:t>
      </w:r>
      <w:r w:rsidR="002A464C">
        <w:t>……………………………………………………</w:t>
      </w:r>
      <w:r w:rsidR="002A464C">
        <w:t>….</w:t>
      </w:r>
      <w:r w:rsidR="002A464C">
        <w:t>………………………………………………………………………………p</w:t>
      </w:r>
      <w:r w:rsidR="002A464C">
        <w:t>7</w:t>
      </w:r>
    </w:p>
    <w:p w14:paraId="05944489" w14:textId="6C675A09" w:rsidR="00687A04" w:rsidRDefault="00687A04" w:rsidP="00687A04">
      <w:pPr>
        <w:pStyle w:val="ListParagraph"/>
        <w:numPr>
          <w:ilvl w:val="1"/>
          <w:numId w:val="13"/>
        </w:numPr>
      </w:pPr>
      <w:r>
        <w:t>Method</w:t>
      </w:r>
      <w:r w:rsidR="002A464C">
        <w:t>………………………………………………………………</w:t>
      </w:r>
      <w:r w:rsidR="002A464C">
        <w:t>..</w:t>
      </w:r>
      <w:r w:rsidR="002A464C">
        <w:t>……………………………………………………………………p</w:t>
      </w:r>
      <w:r w:rsidR="002A464C">
        <w:t>8</w:t>
      </w:r>
    </w:p>
    <w:p w14:paraId="608173FA" w14:textId="0399CF1D" w:rsidR="00687A04" w:rsidRDefault="00687A04" w:rsidP="00687A04">
      <w:pPr>
        <w:pStyle w:val="ListParagraph"/>
        <w:numPr>
          <w:ilvl w:val="1"/>
          <w:numId w:val="13"/>
        </w:numPr>
      </w:pPr>
      <w:r>
        <w:t>Results</w:t>
      </w:r>
      <w:r w:rsidR="002A464C">
        <w:t>…………………………………………</w:t>
      </w:r>
      <w:r w:rsidR="002A464C">
        <w:t>…</w:t>
      </w:r>
      <w:r w:rsidR="002A464C">
        <w:t>…………………………………………………………………………………………p</w:t>
      </w:r>
      <w:r w:rsidR="002A464C">
        <w:t>8</w:t>
      </w:r>
    </w:p>
    <w:p w14:paraId="4C50B130" w14:textId="15722D2C" w:rsidR="00687A04" w:rsidRDefault="00687A04" w:rsidP="00687A04">
      <w:pPr>
        <w:pStyle w:val="ListParagraph"/>
        <w:numPr>
          <w:ilvl w:val="1"/>
          <w:numId w:val="13"/>
        </w:numPr>
      </w:pPr>
      <w:r>
        <w:t>Conclusion</w:t>
      </w:r>
      <w:r w:rsidR="002A464C">
        <w:t>…………………………………………………………………………………………………………………………………p</w:t>
      </w:r>
      <w:r w:rsidR="002A464C">
        <w:t>9</w:t>
      </w:r>
    </w:p>
    <w:p w14:paraId="49A90204" w14:textId="77777777" w:rsidR="00687A04" w:rsidRDefault="00687A04" w:rsidP="00687A04"/>
    <w:p w14:paraId="25A31A97" w14:textId="7854D850" w:rsidR="00687A04" w:rsidRPr="00D52E13" w:rsidRDefault="00687A04" w:rsidP="00687A04">
      <w:r>
        <w:t>3.1 References</w:t>
      </w:r>
      <w:r w:rsidR="002A464C">
        <w:t>…………………………………………………………………………………………………………………………………p</w:t>
      </w:r>
      <w:r w:rsidR="002A464C">
        <w:t>9</w:t>
      </w:r>
    </w:p>
    <w:p w14:paraId="14D0F7EB" w14:textId="77777777" w:rsidR="00AA2019" w:rsidRDefault="00AA2019" w:rsidP="00AA2019"/>
    <w:p w14:paraId="68D919A1" w14:textId="77777777" w:rsidR="005A16AB" w:rsidRDefault="005A16AB" w:rsidP="00AA2019"/>
    <w:p w14:paraId="37E3C04A" w14:textId="77777777" w:rsidR="005A16AB" w:rsidRDefault="005A16AB" w:rsidP="00AA2019"/>
    <w:p w14:paraId="45071228" w14:textId="77777777" w:rsidR="005A16AB" w:rsidRDefault="005A16AB" w:rsidP="00AA2019"/>
    <w:p w14:paraId="17B7D2B8" w14:textId="77777777" w:rsidR="005A16AB" w:rsidRDefault="005A16AB" w:rsidP="00AA2019"/>
    <w:p w14:paraId="7762611D" w14:textId="77777777" w:rsidR="005A16AB" w:rsidRDefault="005A16AB" w:rsidP="00AA2019"/>
    <w:p w14:paraId="3CE6446D" w14:textId="77777777" w:rsidR="005A16AB" w:rsidRDefault="005A16AB" w:rsidP="00AA2019"/>
    <w:p w14:paraId="56FEADDE" w14:textId="77777777" w:rsidR="005A16AB" w:rsidRDefault="005A16AB" w:rsidP="00AA2019"/>
    <w:p w14:paraId="3A84A243" w14:textId="77777777" w:rsidR="005A16AB" w:rsidRDefault="005A16AB" w:rsidP="00AA2019"/>
    <w:p w14:paraId="14DCD22B" w14:textId="77777777" w:rsidR="005A16AB" w:rsidRDefault="005A16AB" w:rsidP="00AA2019"/>
    <w:p w14:paraId="61D0A284" w14:textId="77777777" w:rsidR="005A16AB" w:rsidRDefault="005A16AB" w:rsidP="00AA2019"/>
    <w:p w14:paraId="02885313" w14:textId="77777777" w:rsidR="005A16AB" w:rsidRDefault="005A16AB" w:rsidP="00AA2019"/>
    <w:p w14:paraId="4D77A64F" w14:textId="77777777" w:rsidR="005A16AB" w:rsidRDefault="005A16AB" w:rsidP="00AA2019"/>
    <w:p w14:paraId="211A55E6" w14:textId="77777777" w:rsidR="005A16AB" w:rsidRDefault="005A16AB" w:rsidP="00AA2019"/>
    <w:p w14:paraId="5975A43D" w14:textId="77777777" w:rsidR="005A16AB" w:rsidRDefault="005A16AB" w:rsidP="00AA2019"/>
    <w:p w14:paraId="2FA9AB8D" w14:textId="77777777" w:rsidR="005A16AB" w:rsidRDefault="005A16AB" w:rsidP="00AA2019"/>
    <w:p w14:paraId="09238A13" w14:textId="77777777" w:rsidR="005A16AB" w:rsidRDefault="005A16AB" w:rsidP="00AA2019"/>
    <w:p w14:paraId="4406C884" w14:textId="20EA7D06" w:rsidR="003C5358" w:rsidRPr="003C5358" w:rsidRDefault="000327FC" w:rsidP="00DA1ACC">
      <w:pPr>
        <w:pStyle w:val="Heading1"/>
        <w:rPr>
          <w:b/>
          <w:bCs/>
          <w:u w:val="single"/>
        </w:rPr>
      </w:pPr>
      <w:r>
        <w:rPr>
          <w:b/>
          <w:bCs/>
          <w:u w:val="single"/>
        </w:rPr>
        <w:lastRenderedPageBreak/>
        <w:t xml:space="preserve">1.1 </w:t>
      </w:r>
      <w:r w:rsidR="003C5358" w:rsidRPr="003C5358">
        <w:rPr>
          <w:b/>
          <w:bCs/>
          <w:u w:val="single"/>
        </w:rPr>
        <w:t xml:space="preserve">Task One </w:t>
      </w:r>
    </w:p>
    <w:p w14:paraId="3324AADE" w14:textId="01F741C1" w:rsidR="00DA1ACC" w:rsidRDefault="000327FC" w:rsidP="00DA1ACC">
      <w:pPr>
        <w:pStyle w:val="Heading1"/>
      </w:pPr>
      <w:r>
        <w:t xml:space="preserve">1.2 </w:t>
      </w:r>
      <w:r w:rsidR="00DA1ACC">
        <w:t>Aim</w:t>
      </w:r>
    </w:p>
    <w:p w14:paraId="7D016127" w14:textId="20BA1F6F" w:rsidR="00AC4755" w:rsidRDefault="00CA3B92" w:rsidP="00DA1ACC">
      <w:r>
        <w:t xml:space="preserve">To use a simulation software to </w:t>
      </w:r>
      <w:r w:rsidR="00AD7970">
        <w:t xml:space="preserve">determine the internal resistance of a circuit using Thevenin’s theorem </w:t>
      </w:r>
      <w:r w:rsidR="005D415D">
        <w:t xml:space="preserve">and the maximum power theorem. </w:t>
      </w:r>
    </w:p>
    <w:p w14:paraId="48819A91" w14:textId="6CEED999" w:rsidR="00AC4755" w:rsidRDefault="000327FC" w:rsidP="00AC4755">
      <w:pPr>
        <w:pStyle w:val="Heading1"/>
      </w:pPr>
      <w:r>
        <w:t xml:space="preserve">1.3 </w:t>
      </w:r>
      <w:r w:rsidR="00AC4755">
        <w:t>Theory</w:t>
      </w:r>
    </w:p>
    <w:p w14:paraId="4D1EE359" w14:textId="34413529" w:rsidR="00AC4755" w:rsidRDefault="00601EFD" w:rsidP="00AC4755">
      <w:r>
        <w:t xml:space="preserve">An electrical circuit is defined by </w:t>
      </w:r>
      <w:r w:rsidR="005B0B7B">
        <w:t>Embibe as “</w:t>
      </w:r>
      <w:r w:rsidR="00B47F4B" w:rsidRPr="00B47F4B">
        <w:t>a closed path of wires and electrical components which allows a current through it on the application of potential difference between two points in the path.</w:t>
      </w:r>
      <w:r w:rsidR="00B47F4B">
        <w:t>”</w:t>
      </w:r>
    </w:p>
    <w:p w14:paraId="42BF6452" w14:textId="2B858D0D" w:rsidR="008C6EF9" w:rsidRDefault="00773F60" w:rsidP="00AC4755">
      <w:r>
        <w:t xml:space="preserve">When a circuit is complete, a current flows through </w:t>
      </w:r>
      <w:r w:rsidR="00E82F93">
        <w:t xml:space="preserve">the wires and components that make up the circuit. </w:t>
      </w:r>
      <w:r w:rsidR="005B34AB">
        <w:t xml:space="preserve">Current is the </w:t>
      </w:r>
      <w:r w:rsidR="003F7E40">
        <w:t xml:space="preserve">rate of flow in a circuit and can be measured in amps. </w:t>
      </w:r>
    </w:p>
    <w:p w14:paraId="7B644184" w14:textId="5D36EB9C" w:rsidR="00041523" w:rsidRDefault="001E4382" w:rsidP="00AC4755">
      <w:r>
        <w:t xml:space="preserve">Resistance in a circuit </w:t>
      </w:r>
      <w:r w:rsidR="006F5C94">
        <w:t xml:space="preserve">is directly proportional to the voltage supplied. This relationship is known as Ohms law and </w:t>
      </w:r>
      <w:r w:rsidR="00041523">
        <w:t>can be written as V=IR, where V is the voltage measured in volts, I is the current measured in amps and R is the resistance measured in ohms.</w:t>
      </w:r>
      <w:r w:rsidR="00C21C37">
        <w:t xml:space="preserve"> </w:t>
      </w:r>
      <w:r w:rsidR="00C608E0">
        <w:t xml:space="preserve">Ohms law specifically states that </w:t>
      </w:r>
      <w:r w:rsidR="0053632E">
        <w:t xml:space="preserve">the resistance in the relation is constant and that </w:t>
      </w:r>
      <w:r w:rsidR="0023337E">
        <w:t xml:space="preserve">if the resistance is not constant, </w:t>
      </w:r>
      <w:r w:rsidR="006C4620">
        <w:t>the states equation cannot be referred to as Ohms law. However, V=IR</w:t>
      </w:r>
      <w:r w:rsidR="00B46EE2">
        <w:t xml:space="preserve"> can still be used as </w:t>
      </w:r>
      <w:r w:rsidR="00C32CA1">
        <w:t>a relationship for DC resistance.</w:t>
      </w:r>
    </w:p>
    <w:p w14:paraId="6C45FCEF" w14:textId="56B4B711" w:rsidR="00C32CA1" w:rsidRDefault="00C32CA1" w:rsidP="00AC4755">
      <w:r>
        <w:t xml:space="preserve">A circuit has two different types of current flow, AC and DC. DC, also known as direct current </w:t>
      </w:r>
      <w:r w:rsidR="00031912">
        <w:t xml:space="preserve">, is a monodirectional flow of charged particles through a circuit. </w:t>
      </w:r>
      <w:r w:rsidR="001223B2">
        <w:t xml:space="preserve">Direct current has many practical uses such as in batteries </w:t>
      </w:r>
      <w:r w:rsidR="00E57C76">
        <w:t xml:space="preserve">or power supplies for large circuits. </w:t>
      </w:r>
      <w:r w:rsidR="00BB6DF0">
        <w:t xml:space="preserve">Powerful high voltage direct current systems </w:t>
      </w:r>
      <w:r w:rsidR="00C927CC">
        <w:t xml:space="preserve">are used to transport large quantities of electricity from remote generation sites. </w:t>
      </w:r>
    </w:p>
    <w:p w14:paraId="3043B9C0" w14:textId="685A3284" w:rsidR="00C927CC" w:rsidRDefault="00C927CC" w:rsidP="00AC4755">
      <w:r>
        <w:t xml:space="preserve">AC, or alternating current, </w:t>
      </w:r>
      <w:r w:rsidR="00226E78">
        <w:t xml:space="preserve">is different from direct current in that it flows in both directions as opposed to single directional flow. </w:t>
      </w:r>
      <w:r w:rsidR="00553888">
        <w:t xml:space="preserve">It </w:t>
      </w:r>
      <w:r w:rsidR="003A0BB6">
        <w:t xml:space="preserve">reverses it’s directional flow at intervals </w:t>
      </w:r>
      <w:r w:rsidR="00516602">
        <w:t xml:space="preserve">and continuously changes magnitude. </w:t>
      </w:r>
      <w:r w:rsidR="00A41323">
        <w:t>Alternating current is the type of current that is delivered to residences and businesses</w:t>
      </w:r>
      <w:r w:rsidR="001E5481">
        <w:t xml:space="preserve">. </w:t>
      </w:r>
      <w:r w:rsidR="00677A79">
        <w:t>The normal waveform of an alternating current is a sine wave</w:t>
      </w:r>
      <w:r w:rsidR="00894771">
        <w:t xml:space="preserve">, it’s </w:t>
      </w:r>
      <w:r w:rsidR="008B747B">
        <w:t xml:space="preserve">half positive half negative period equates to </w:t>
      </w:r>
      <w:r w:rsidR="00871CE8">
        <w:t xml:space="preserve">the positive and negative </w:t>
      </w:r>
      <w:r w:rsidR="0082181C">
        <w:t>direction of flow within the circuit.</w:t>
      </w:r>
    </w:p>
    <w:p w14:paraId="73C63E2B" w14:textId="5437C7DD" w:rsidR="002A5663" w:rsidRDefault="002A5663" w:rsidP="00AC4755">
      <w:r>
        <w:t xml:space="preserve">Thevenin’s theorem states that </w:t>
      </w:r>
      <w:r w:rsidR="00762ABA">
        <w:t>any two</w:t>
      </w:r>
      <w:r w:rsidR="00D12D75">
        <w:t xml:space="preserve"> terminals of a circuit network </w:t>
      </w:r>
      <w:r w:rsidR="00C163F0">
        <w:t xml:space="preserve">comprising of a number of active and inactive elements can be substituted </w:t>
      </w:r>
      <w:r w:rsidR="00713A7E">
        <w:t xml:space="preserve">by an equivalent source of potential difference </w:t>
      </w:r>
      <w:r w:rsidR="00D97EBD">
        <w:t xml:space="preserve">and equivalent resistance in series. The </w:t>
      </w:r>
      <w:r w:rsidR="00C51712">
        <w:t xml:space="preserve">source of potential difference is the open circuit voltage </w:t>
      </w:r>
      <w:r w:rsidR="003D5D75">
        <w:t xml:space="preserve">caused between the circuit across the terminal. The resistance in series is also the </w:t>
      </w:r>
      <w:r w:rsidR="002D693E">
        <w:t xml:space="preserve">equivalent resistance. </w:t>
      </w:r>
      <w:r w:rsidR="00971C77">
        <w:t xml:space="preserve">By removing the load resistor, the circuit can be opened </w:t>
      </w:r>
      <w:r w:rsidR="00327DFB">
        <w:t xml:space="preserve">and an open circuit voltage can be obtained </w:t>
      </w:r>
      <w:r w:rsidR="00A40742">
        <w:t xml:space="preserve">which can then be used to deduce the equivalent resistance of the </w:t>
      </w:r>
      <w:r w:rsidR="000E7A45">
        <w:t xml:space="preserve">circuit. A </w:t>
      </w:r>
      <w:r w:rsidR="009C48EB">
        <w:t xml:space="preserve">Thevenin’s equivalent circuit can then be constructed which can be used to calculate the current through the load resistor. </w:t>
      </w:r>
    </w:p>
    <w:p w14:paraId="5444EA4D" w14:textId="249AB842" w:rsidR="009C48EB" w:rsidRDefault="007E1CA4" w:rsidP="00AC4755">
      <w:pPr>
        <w:rPr>
          <w:rFonts w:eastAsiaTheme="minorEastAsia"/>
        </w:rPr>
      </w:pPr>
      <w:r>
        <w:t xml:space="preserve">Maximum power theorem states that </w:t>
      </w:r>
      <w:r w:rsidR="008D6517">
        <w:t xml:space="preserve">in a direct current circuit, maximum power will be </w:t>
      </w:r>
      <w:r w:rsidR="004E2211">
        <w:t xml:space="preserve">consumed by the load or maximum power will be </w:t>
      </w:r>
      <w:r w:rsidR="00102DBB">
        <w:t>transferred from the source to the load</w:t>
      </w:r>
      <w:r w:rsidR="00584E74">
        <w:t xml:space="preserve">, when the load resistance of the load equates to </w:t>
      </w:r>
      <w:r w:rsidR="004C6095">
        <w:t xml:space="preserve">the internal resistance of the circuit as viewed from the load terminal. </w:t>
      </w:r>
      <w:r w:rsidR="00226951">
        <w:t xml:space="preserve">Thevenin’s equivalent resistance must be deduced as </w:t>
      </w:r>
      <w:r w:rsidR="003D73BE">
        <w:t>the theorem states that the maximum power will be transferred to the load only when</w:t>
      </w:r>
      <w:r w:rsidR="00CD5350">
        <w:t xml:space="preserve"> the load resistance is equal to the internal resistance of </w:t>
      </w:r>
      <w:r w:rsidR="009D0AF8">
        <w:t xml:space="preserve">the circuit. In order to do this, the load resistor </w:t>
      </w:r>
      <w:r w:rsidR="00DE0732">
        <w:t xml:space="preserve">of which the current is to be determined must be removed </w:t>
      </w:r>
      <w:r w:rsidR="00D77F50">
        <w:t>to open a gap across the circuit. The open circuit voltage must then be calculate</w:t>
      </w:r>
      <w:r w:rsidR="00E3472B">
        <w:t xml:space="preserve">d, followed by a calculation of the equivalent resistance </w:t>
      </w:r>
      <w:r w:rsidR="00803B24">
        <w:t xml:space="preserve">after substituting </w:t>
      </w:r>
      <w:r w:rsidR="0004621A">
        <w:t xml:space="preserve">the voltage sources with their </w:t>
      </w:r>
      <w:r w:rsidR="007C04F5">
        <w:t xml:space="preserve">internal resistance by short-circuiting it. </w:t>
      </w:r>
      <w:r w:rsidR="0077326C">
        <w:t>The current source must then be removed in order to open-</w:t>
      </w:r>
      <w:r w:rsidR="0077326C">
        <w:lastRenderedPageBreak/>
        <w:t xml:space="preserve">circuit the network. </w:t>
      </w:r>
      <w:r w:rsidR="00412AFF">
        <w:t>The current across the load can then be calculated using the formula</w:t>
      </w:r>
      <w:r w:rsidR="007922DE">
        <w:t>:</w:t>
      </w:r>
      <w:r w:rsidR="00412AFF">
        <w:t xml:space="preserve"> </w:t>
      </w:r>
      <m:oMath>
        <m:r>
          <w:rPr>
            <w:rFonts w:ascii="Cambria Math" w:hAnsi="Cambria Math"/>
          </w:rPr>
          <m:t>I=</m:t>
        </m:r>
        <m:f>
          <m:fPr>
            <m:ctrlPr>
              <w:rPr>
                <w:rFonts w:ascii="Cambria Math" w:hAnsi="Cambria Math"/>
                <w:i/>
              </w:rPr>
            </m:ctrlPr>
          </m:fPr>
          <m:num>
            <m:sSub>
              <m:sSubPr>
                <m:ctrlPr>
                  <w:rPr>
                    <w:rFonts w:ascii="Cambria Math" w:hAnsi="Cambria Math"/>
                  </w:rPr>
                </m:ctrlPr>
              </m:sSubPr>
              <m:e>
                <m:r>
                  <m:rPr>
                    <m:sty m:val="p"/>
                  </m:rPr>
                  <w:rPr>
                    <w:rFonts w:ascii="Cambria Math" w:hAnsi="Cambria Math"/>
                  </w:rPr>
                  <m:t>V</m:t>
                </m:r>
              </m:e>
              <m:sub>
                <m:r>
                  <m:rPr>
                    <m:sty m:val="p"/>
                  </m:rPr>
                  <w:rPr>
                    <w:rFonts w:ascii="Cambria Math" w:hAnsi="Cambria Math"/>
                  </w:rPr>
                  <m:t>th</m:t>
                </m:r>
              </m:sub>
            </m:sSub>
          </m:num>
          <m:den>
            <m:sSub>
              <m:sSubPr>
                <m:ctrlPr>
                  <w:rPr>
                    <w:rFonts w:ascii="Cambria Math" w:hAnsi="Cambria Math"/>
                    <w:i/>
                  </w:rPr>
                </m:ctrlPr>
              </m:sSubPr>
              <m:e>
                <m:r>
                  <w:rPr>
                    <w:rFonts w:ascii="Cambria Math" w:hAnsi="Cambria Math"/>
                  </w:rPr>
                  <m:t>R</m:t>
                </m:r>
              </m:e>
              <m:sub>
                <m:r>
                  <w:rPr>
                    <w:rFonts w:ascii="Cambria Math" w:hAnsi="Cambria Math"/>
                  </w:rPr>
                  <m:t>eq</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L</m:t>
                </m:r>
              </m:sub>
            </m:sSub>
          </m:den>
        </m:f>
      </m:oMath>
      <w:r w:rsidR="00B750AD">
        <w:rPr>
          <w:rFonts w:eastAsiaTheme="minorEastAsia"/>
        </w:rPr>
        <w:t xml:space="preserve"> Where I is the current measured in amps, V</w:t>
      </w:r>
      <w:r w:rsidR="00B750AD">
        <w:rPr>
          <w:rFonts w:eastAsiaTheme="minorEastAsia"/>
          <w:vertAlign w:val="subscript"/>
        </w:rPr>
        <w:t>th</w:t>
      </w:r>
      <w:r w:rsidR="00B750AD">
        <w:rPr>
          <w:rFonts w:eastAsiaTheme="minorEastAsia"/>
        </w:rPr>
        <w:t xml:space="preserve"> is Thevenin’s </w:t>
      </w:r>
      <w:r w:rsidR="00811DE5">
        <w:rPr>
          <w:rFonts w:eastAsiaTheme="minorEastAsia"/>
        </w:rPr>
        <w:t>voltage, R</w:t>
      </w:r>
      <w:r w:rsidR="00811DE5">
        <w:rPr>
          <w:rFonts w:eastAsiaTheme="minorEastAsia"/>
          <w:vertAlign w:val="subscript"/>
        </w:rPr>
        <w:t>eq</w:t>
      </w:r>
      <w:r w:rsidR="00811DE5">
        <w:rPr>
          <w:rFonts w:eastAsiaTheme="minorEastAsia"/>
        </w:rPr>
        <w:t xml:space="preserve"> is the </w:t>
      </w:r>
      <w:r w:rsidR="00AE72FD">
        <w:rPr>
          <w:rFonts w:eastAsiaTheme="minorEastAsia"/>
        </w:rPr>
        <w:t>equivalent resistance or Thevenin’s resistance which is measured in Ohms and R</w:t>
      </w:r>
      <w:r w:rsidR="00AE72FD">
        <w:rPr>
          <w:rFonts w:eastAsiaTheme="minorEastAsia"/>
          <w:vertAlign w:val="subscript"/>
        </w:rPr>
        <w:t>L</w:t>
      </w:r>
      <w:r w:rsidR="00AE72FD">
        <w:rPr>
          <w:rFonts w:eastAsiaTheme="minorEastAsia"/>
        </w:rPr>
        <w:t xml:space="preserve"> which is also measured in Ohms. </w:t>
      </w:r>
    </w:p>
    <w:p w14:paraId="0EBBA809" w14:textId="2E4C59AE" w:rsidR="00AE72FD" w:rsidRDefault="00AE72FD" w:rsidP="00AC4755">
      <w:pPr>
        <w:rPr>
          <w:rFonts w:eastAsiaTheme="minorEastAsia"/>
        </w:rPr>
      </w:pPr>
    </w:p>
    <w:p w14:paraId="7BD7991F" w14:textId="796DF9EE" w:rsidR="00AE72FD" w:rsidRDefault="00AE72FD" w:rsidP="00AE72FD">
      <w:pPr>
        <w:pStyle w:val="Heading1"/>
      </w:pPr>
      <w:r>
        <w:t>1.4 Method</w:t>
      </w:r>
    </w:p>
    <w:p w14:paraId="3ADB2521" w14:textId="7FA7966A" w:rsidR="00AE72FD" w:rsidRPr="00AE72FD" w:rsidRDefault="000F1BA5" w:rsidP="00AE72FD">
      <w:r>
        <w:t xml:space="preserve">The following circuit was constructed using the </w:t>
      </w:r>
      <w:r w:rsidR="00121DC0">
        <w:t xml:space="preserve">simulation software Proteus. </w:t>
      </w:r>
    </w:p>
    <w:p w14:paraId="588E41A3" w14:textId="12D0FFDA" w:rsidR="002D693E" w:rsidRDefault="00121DC0" w:rsidP="00AC4755">
      <w:r>
        <w:rPr>
          <w:noProof/>
        </w:rPr>
        <w:drawing>
          <wp:anchor distT="0" distB="0" distL="114300" distR="114300" simplePos="0" relativeHeight="251654656" behindDoc="0" locked="0" layoutInCell="1" allowOverlap="1" wp14:anchorId="3244D19A" wp14:editId="08F4008A">
            <wp:simplePos x="0" y="0"/>
            <wp:positionH relativeFrom="column">
              <wp:posOffset>1869906</wp:posOffset>
            </wp:positionH>
            <wp:positionV relativeFrom="paragraph">
              <wp:posOffset>2190</wp:posOffset>
            </wp:positionV>
            <wp:extent cx="1987420" cy="1903056"/>
            <wp:effectExtent l="0" t="0" r="0" b="0"/>
            <wp:wrapNone/>
            <wp:docPr id="2008216194" name="Picture 1" descr="Figure 1.1 - Task One 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216194" name="Picture 1" descr="Figure 1.1 - Task One circuit."/>
                    <pic:cNvPicPr/>
                  </pic:nvPicPr>
                  <pic:blipFill rotWithShape="1">
                    <a:blip r:embed="rId11" cstate="print">
                      <a:extLst>
                        <a:ext uri="{28A0092B-C50C-407E-A947-70E740481C1C}">
                          <a14:useLocalDpi xmlns:a14="http://schemas.microsoft.com/office/drawing/2010/main" val="0"/>
                        </a:ext>
                      </a:extLst>
                    </a:blip>
                    <a:srcRect l="31445" t="18686" r="33298" b="21293"/>
                    <a:stretch/>
                  </pic:blipFill>
                  <pic:spPr bwMode="auto">
                    <a:xfrm>
                      <a:off x="0" y="0"/>
                      <a:ext cx="1987420" cy="1903056"/>
                    </a:xfrm>
                    <a:prstGeom prst="rect">
                      <a:avLst/>
                    </a:prstGeom>
                    <a:ln>
                      <a:noFill/>
                    </a:ln>
                    <a:extLst>
                      <a:ext uri="{53640926-AAD7-44D8-BBD7-CCE9431645EC}">
                        <a14:shadowObscured xmlns:a14="http://schemas.microsoft.com/office/drawing/2010/main"/>
                      </a:ext>
                    </a:extLst>
                  </pic:spPr>
                </pic:pic>
              </a:graphicData>
            </a:graphic>
          </wp:anchor>
        </w:drawing>
      </w:r>
    </w:p>
    <w:p w14:paraId="0D27FAE2" w14:textId="377E9330" w:rsidR="002D693E" w:rsidRDefault="002D693E" w:rsidP="00AC4755"/>
    <w:p w14:paraId="23F721C7" w14:textId="369AAD5F" w:rsidR="0082181C" w:rsidRDefault="0082181C" w:rsidP="00AC4755"/>
    <w:p w14:paraId="1DB15856" w14:textId="35A7BF1D" w:rsidR="0082181C" w:rsidRDefault="0082181C" w:rsidP="00AC4755"/>
    <w:p w14:paraId="73707229" w14:textId="4E64418D" w:rsidR="00041523" w:rsidRDefault="00041523" w:rsidP="00AC4755"/>
    <w:p w14:paraId="3D40B562" w14:textId="0FF95524" w:rsidR="00D82A1C" w:rsidRDefault="00D82A1C" w:rsidP="00AC4755"/>
    <w:p w14:paraId="7F9B1FB8" w14:textId="2CE9319C" w:rsidR="00943E60" w:rsidRDefault="000357B7" w:rsidP="000357B7">
      <w:pPr>
        <w:tabs>
          <w:tab w:val="left" w:pos="3681"/>
        </w:tabs>
      </w:pPr>
      <w:r>
        <w:tab/>
      </w:r>
    </w:p>
    <w:p w14:paraId="5712B31B" w14:textId="7492D8B5" w:rsidR="00943E60" w:rsidRDefault="000357B7" w:rsidP="000357B7">
      <w:pPr>
        <w:tabs>
          <w:tab w:val="left" w:pos="3681"/>
        </w:tabs>
        <w:jc w:val="center"/>
      </w:pPr>
      <w:r>
        <w:t>[Figure 1.1 – Task One circuit]</w:t>
      </w:r>
    </w:p>
    <w:p w14:paraId="70077928" w14:textId="77777777" w:rsidR="000357B7" w:rsidRDefault="000357B7" w:rsidP="000357B7">
      <w:pPr>
        <w:tabs>
          <w:tab w:val="left" w:pos="3681"/>
        </w:tabs>
        <w:jc w:val="center"/>
      </w:pPr>
    </w:p>
    <w:p w14:paraId="5FB60FA1" w14:textId="0FA54884" w:rsidR="000357B7" w:rsidRDefault="00F0506E" w:rsidP="000357B7">
      <w:pPr>
        <w:tabs>
          <w:tab w:val="left" w:pos="3681"/>
        </w:tabs>
      </w:pPr>
      <w:r>
        <w:t>The values for R</w:t>
      </w:r>
      <w:r>
        <w:rPr>
          <w:vertAlign w:val="subscript"/>
        </w:rPr>
        <w:t>L</w:t>
      </w:r>
      <w:r>
        <w:t xml:space="preserve"> were set to values from 1k to 20k. </w:t>
      </w:r>
    </w:p>
    <w:p w14:paraId="29C21D96" w14:textId="3D9E2065" w:rsidR="00225E90" w:rsidRDefault="00225E90" w:rsidP="000357B7">
      <w:pPr>
        <w:tabs>
          <w:tab w:val="left" w:pos="3681"/>
        </w:tabs>
      </w:pPr>
      <w:r>
        <w:t xml:space="preserve">In order to apply the maximum power transfer theorem, the load resistor </w:t>
      </w:r>
      <w:r w:rsidR="00DD5445">
        <w:t>(R</w:t>
      </w:r>
      <w:r w:rsidR="00DD5445">
        <w:rPr>
          <w:vertAlign w:val="subscript"/>
        </w:rPr>
        <w:t>L</w:t>
      </w:r>
      <w:r w:rsidR="00DD5445">
        <w:t xml:space="preserve">) was removed to create an open circuit. A voltmetre was </w:t>
      </w:r>
      <w:r w:rsidR="002602DC">
        <w:t xml:space="preserve">installed to the gap between the terminals created by removing the load resistor to record </w:t>
      </w:r>
      <w:r w:rsidR="000A18E3">
        <w:t xml:space="preserve">Thevenin’s voltage. </w:t>
      </w:r>
    </w:p>
    <w:p w14:paraId="48B0C250" w14:textId="67E202B0" w:rsidR="00FF547F" w:rsidRDefault="00FF547F" w:rsidP="000357B7">
      <w:pPr>
        <w:tabs>
          <w:tab w:val="left" w:pos="3681"/>
        </w:tabs>
      </w:pPr>
      <w:r>
        <w:rPr>
          <w:noProof/>
        </w:rPr>
        <w:drawing>
          <wp:anchor distT="0" distB="0" distL="114300" distR="114300" simplePos="0" relativeHeight="251657728" behindDoc="0" locked="0" layoutInCell="1" allowOverlap="1" wp14:anchorId="798F84A8" wp14:editId="38714110">
            <wp:simplePos x="0" y="0"/>
            <wp:positionH relativeFrom="column">
              <wp:posOffset>1875454</wp:posOffset>
            </wp:positionH>
            <wp:positionV relativeFrom="paragraph">
              <wp:posOffset>5831</wp:posOffset>
            </wp:positionV>
            <wp:extent cx="1973424" cy="1889060"/>
            <wp:effectExtent l="0" t="0" r="0" b="0"/>
            <wp:wrapNone/>
            <wp:docPr id="229555479"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555479" name="Picture 1" descr="A computer screen shot of a diagram&#10;&#10;Description automatically generated"/>
                    <pic:cNvPicPr/>
                  </pic:nvPicPr>
                  <pic:blipFill rotWithShape="1">
                    <a:blip r:embed="rId12" cstate="print">
                      <a:extLst>
                        <a:ext uri="{28A0092B-C50C-407E-A947-70E740481C1C}">
                          <a14:useLocalDpi xmlns:a14="http://schemas.microsoft.com/office/drawing/2010/main" val="0"/>
                        </a:ext>
                      </a:extLst>
                    </a:blip>
                    <a:srcRect l="32071" t="18815" r="33493" b="22580"/>
                    <a:stretch/>
                  </pic:blipFill>
                  <pic:spPr bwMode="auto">
                    <a:xfrm>
                      <a:off x="0" y="0"/>
                      <a:ext cx="1973424" cy="1889060"/>
                    </a:xfrm>
                    <a:prstGeom prst="rect">
                      <a:avLst/>
                    </a:prstGeom>
                    <a:ln>
                      <a:noFill/>
                    </a:ln>
                    <a:extLst>
                      <a:ext uri="{53640926-AAD7-44D8-BBD7-CCE9431645EC}">
                        <a14:shadowObscured xmlns:a14="http://schemas.microsoft.com/office/drawing/2010/main"/>
                      </a:ext>
                    </a:extLst>
                  </pic:spPr>
                </pic:pic>
              </a:graphicData>
            </a:graphic>
          </wp:anchor>
        </w:drawing>
      </w:r>
    </w:p>
    <w:p w14:paraId="70A87A5C" w14:textId="5467B8B9" w:rsidR="00FF547F" w:rsidRPr="00DD5445" w:rsidRDefault="00FF547F" w:rsidP="000357B7">
      <w:pPr>
        <w:tabs>
          <w:tab w:val="left" w:pos="3681"/>
        </w:tabs>
      </w:pPr>
    </w:p>
    <w:p w14:paraId="4B67B21A" w14:textId="77777777" w:rsidR="000357B7" w:rsidRPr="00943E60" w:rsidRDefault="000357B7" w:rsidP="000357B7">
      <w:pPr>
        <w:tabs>
          <w:tab w:val="left" w:pos="3681"/>
        </w:tabs>
        <w:jc w:val="center"/>
      </w:pPr>
    </w:p>
    <w:p w14:paraId="2E6F47B3" w14:textId="77777777" w:rsidR="00943E60" w:rsidRPr="00943E60" w:rsidRDefault="00943E60" w:rsidP="00943E60"/>
    <w:p w14:paraId="6D4346DC" w14:textId="2E73FEE9" w:rsidR="00943E60" w:rsidRPr="00943E60" w:rsidRDefault="00943E60" w:rsidP="00943E60"/>
    <w:p w14:paraId="78FB4F10" w14:textId="2F462584" w:rsidR="00943E60" w:rsidRPr="00943E60" w:rsidRDefault="00943E60" w:rsidP="00943E60"/>
    <w:p w14:paraId="2F622C4E" w14:textId="21BD5513" w:rsidR="00943E60" w:rsidRPr="00943E60" w:rsidRDefault="00943E60" w:rsidP="00943E60"/>
    <w:p w14:paraId="1641899B" w14:textId="72617EBC" w:rsidR="00943E60" w:rsidRDefault="00FF547F" w:rsidP="00FF547F">
      <w:pPr>
        <w:jc w:val="center"/>
      </w:pPr>
      <w:r>
        <w:t>[</w:t>
      </w:r>
      <w:r w:rsidR="005438C0">
        <w:t xml:space="preserve">Figure 1.2 - </w:t>
      </w:r>
      <w:r>
        <w:t>Task One circuit with added voltmetre]</w:t>
      </w:r>
    </w:p>
    <w:p w14:paraId="70490422" w14:textId="77777777" w:rsidR="00FF547F" w:rsidRDefault="00FF547F" w:rsidP="00FF547F">
      <w:pPr>
        <w:jc w:val="center"/>
      </w:pPr>
    </w:p>
    <w:p w14:paraId="2CC69E55" w14:textId="302C4259" w:rsidR="00FF547F" w:rsidRDefault="005438C0" w:rsidP="00FF547F">
      <w:r>
        <w:t>The reading on the voltmetre was recorded</w:t>
      </w:r>
      <w:r w:rsidR="00EF74C5">
        <w:t xml:space="preserve"> as V</w:t>
      </w:r>
      <w:r w:rsidR="00EF74C5">
        <w:rPr>
          <w:vertAlign w:val="subscript"/>
        </w:rPr>
        <w:t>th</w:t>
      </w:r>
      <w:r w:rsidR="00EF74C5">
        <w:t xml:space="preserve">. Following the </w:t>
      </w:r>
      <w:r w:rsidR="00993C22">
        <w:t xml:space="preserve">deduction of Thevenin’s voltage, the equivalent resistance was recorded by </w:t>
      </w:r>
      <w:r w:rsidR="00110A4F">
        <w:t>removing the DC power supply and adding a</w:t>
      </w:r>
      <w:r w:rsidR="002006DA">
        <w:t xml:space="preserve">n ohmmetre </w:t>
      </w:r>
      <w:r w:rsidR="00E61956">
        <w:t>where R</w:t>
      </w:r>
      <w:r w:rsidR="00E61956">
        <w:rPr>
          <w:vertAlign w:val="subscript"/>
        </w:rPr>
        <w:t>eq</w:t>
      </w:r>
      <w:r w:rsidR="00E61956">
        <w:t xml:space="preserve"> = R</w:t>
      </w:r>
      <w:r w:rsidR="00E61956">
        <w:rPr>
          <w:vertAlign w:val="subscript"/>
        </w:rPr>
        <w:t>L</w:t>
      </w:r>
      <w:r w:rsidR="00E61956">
        <w:t>.</w:t>
      </w:r>
    </w:p>
    <w:p w14:paraId="613163F8" w14:textId="50F1F699" w:rsidR="00EF74B7" w:rsidRDefault="00EF74B7" w:rsidP="00FF547F"/>
    <w:p w14:paraId="0D54E15C" w14:textId="0F209F19" w:rsidR="00EF74B7" w:rsidRDefault="00EF74B7" w:rsidP="00FF547F"/>
    <w:p w14:paraId="733AC533" w14:textId="5EE8E021" w:rsidR="0029361B" w:rsidRPr="00E61956" w:rsidRDefault="0029361B" w:rsidP="00FF547F"/>
    <w:p w14:paraId="11E6460B" w14:textId="71844644" w:rsidR="00E61956" w:rsidRDefault="00EF74B7" w:rsidP="00943E60">
      <w:pPr>
        <w:spacing w:after="0" w:line="240" w:lineRule="auto"/>
        <w:rPr>
          <w:rFonts w:ascii="Calibri" w:eastAsia="Times New Roman" w:hAnsi="Calibri" w:cs="Calibri"/>
          <w:color w:val="000000"/>
          <w:kern w:val="0"/>
          <w:sz w:val="27"/>
          <w:szCs w:val="27"/>
          <w:lang w:eastAsia="en-GB"/>
          <w14:ligatures w14:val="none"/>
        </w:rPr>
      </w:pPr>
      <w:r>
        <w:rPr>
          <w:noProof/>
        </w:rPr>
        <w:drawing>
          <wp:anchor distT="0" distB="0" distL="114300" distR="114300" simplePos="0" relativeHeight="251659776" behindDoc="0" locked="0" layoutInCell="1" allowOverlap="1" wp14:anchorId="7779E7D9" wp14:editId="6D2EB92E">
            <wp:simplePos x="0" y="0"/>
            <wp:positionH relativeFrom="column">
              <wp:posOffset>1972504</wp:posOffset>
            </wp:positionH>
            <wp:positionV relativeFrom="paragraph">
              <wp:posOffset>-624892</wp:posOffset>
            </wp:positionV>
            <wp:extent cx="1791478" cy="2225066"/>
            <wp:effectExtent l="0" t="0" r="0" b="0"/>
            <wp:wrapNone/>
            <wp:docPr id="1566357251"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357251" name="Picture 1" descr="A computer screen shot of a computer program&#10;&#10;Description automatically generated"/>
                    <pic:cNvPicPr/>
                  </pic:nvPicPr>
                  <pic:blipFill rotWithShape="1">
                    <a:blip r:embed="rId13" cstate="print">
                      <a:extLst>
                        <a:ext uri="{28A0092B-C50C-407E-A947-70E740481C1C}">
                          <a14:useLocalDpi xmlns:a14="http://schemas.microsoft.com/office/drawing/2010/main" val="0"/>
                        </a:ext>
                      </a:extLst>
                    </a:blip>
                    <a:srcRect l="27756" t="14039" r="40984" b="16937"/>
                    <a:stretch/>
                  </pic:blipFill>
                  <pic:spPr bwMode="auto">
                    <a:xfrm>
                      <a:off x="0" y="0"/>
                      <a:ext cx="1791478" cy="2225066"/>
                    </a:xfrm>
                    <a:prstGeom prst="rect">
                      <a:avLst/>
                    </a:prstGeom>
                    <a:ln>
                      <a:noFill/>
                    </a:ln>
                    <a:extLst>
                      <a:ext uri="{53640926-AAD7-44D8-BBD7-CCE9431645EC}">
                        <a14:shadowObscured xmlns:a14="http://schemas.microsoft.com/office/drawing/2010/main"/>
                      </a:ext>
                    </a:extLst>
                  </pic:spPr>
                </pic:pic>
              </a:graphicData>
            </a:graphic>
          </wp:anchor>
        </w:drawing>
      </w:r>
    </w:p>
    <w:p w14:paraId="59768518" w14:textId="77777777" w:rsidR="00E61956" w:rsidRDefault="00E61956" w:rsidP="00943E60">
      <w:pPr>
        <w:spacing w:after="0" w:line="240" w:lineRule="auto"/>
        <w:rPr>
          <w:rFonts w:ascii="Calibri" w:eastAsia="Times New Roman" w:hAnsi="Calibri" w:cs="Calibri"/>
          <w:color w:val="000000"/>
          <w:kern w:val="0"/>
          <w:sz w:val="27"/>
          <w:szCs w:val="27"/>
          <w:lang w:eastAsia="en-GB"/>
          <w14:ligatures w14:val="none"/>
        </w:rPr>
      </w:pPr>
    </w:p>
    <w:p w14:paraId="5C57FED3" w14:textId="77777777" w:rsidR="00E61956" w:rsidRDefault="00E61956" w:rsidP="00943E60">
      <w:pPr>
        <w:spacing w:after="0" w:line="240" w:lineRule="auto"/>
        <w:rPr>
          <w:rFonts w:ascii="Calibri" w:eastAsia="Times New Roman" w:hAnsi="Calibri" w:cs="Calibri"/>
          <w:color w:val="000000"/>
          <w:kern w:val="0"/>
          <w:sz w:val="27"/>
          <w:szCs w:val="27"/>
          <w:lang w:eastAsia="en-GB"/>
          <w14:ligatures w14:val="none"/>
        </w:rPr>
      </w:pPr>
    </w:p>
    <w:p w14:paraId="0EFB6AB5" w14:textId="77777777" w:rsidR="00E61956" w:rsidRDefault="00E61956" w:rsidP="00943E60">
      <w:pPr>
        <w:spacing w:after="0" w:line="240" w:lineRule="auto"/>
        <w:rPr>
          <w:rFonts w:ascii="Calibri" w:eastAsia="Times New Roman" w:hAnsi="Calibri" w:cs="Calibri"/>
          <w:color w:val="000000"/>
          <w:kern w:val="0"/>
          <w:sz w:val="27"/>
          <w:szCs w:val="27"/>
          <w:lang w:eastAsia="en-GB"/>
          <w14:ligatures w14:val="none"/>
        </w:rPr>
      </w:pPr>
    </w:p>
    <w:p w14:paraId="570C1B2D" w14:textId="77777777" w:rsidR="00E61956" w:rsidRDefault="00E61956" w:rsidP="00943E60">
      <w:pPr>
        <w:spacing w:after="0" w:line="240" w:lineRule="auto"/>
        <w:rPr>
          <w:rFonts w:ascii="Calibri" w:eastAsia="Times New Roman" w:hAnsi="Calibri" w:cs="Calibri"/>
          <w:color w:val="000000"/>
          <w:kern w:val="0"/>
          <w:sz w:val="27"/>
          <w:szCs w:val="27"/>
          <w:lang w:eastAsia="en-GB"/>
          <w14:ligatures w14:val="none"/>
        </w:rPr>
      </w:pPr>
    </w:p>
    <w:p w14:paraId="4829A2FD" w14:textId="77777777" w:rsidR="00E61956" w:rsidRDefault="00E61956" w:rsidP="00943E60">
      <w:pPr>
        <w:spacing w:after="0" w:line="240" w:lineRule="auto"/>
        <w:rPr>
          <w:rFonts w:ascii="Calibri" w:eastAsia="Times New Roman" w:hAnsi="Calibri" w:cs="Calibri"/>
          <w:color w:val="000000"/>
          <w:kern w:val="0"/>
          <w:sz w:val="27"/>
          <w:szCs w:val="27"/>
          <w:lang w:eastAsia="en-GB"/>
          <w14:ligatures w14:val="none"/>
        </w:rPr>
      </w:pPr>
    </w:p>
    <w:p w14:paraId="4766B0FA" w14:textId="77777777" w:rsidR="00E61956" w:rsidRDefault="00E61956" w:rsidP="00943E60">
      <w:pPr>
        <w:spacing w:after="0" w:line="240" w:lineRule="auto"/>
        <w:rPr>
          <w:rFonts w:ascii="Calibri" w:eastAsia="Times New Roman" w:hAnsi="Calibri" w:cs="Calibri"/>
          <w:color w:val="000000"/>
          <w:kern w:val="0"/>
          <w:sz w:val="27"/>
          <w:szCs w:val="27"/>
          <w:lang w:eastAsia="en-GB"/>
          <w14:ligatures w14:val="none"/>
        </w:rPr>
      </w:pPr>
    </w:p>
    <w:p w14:paraId="225C44C9" w14:textId="77777777" w:rsidR="00E61956" w:rsidRDefault="00E61956" w:rsidP="00943E60">
      <w:pPr>
        <w:spacing w:after="0" w:line="240" w:lineRule="auto"/>
        <w:rPr>
          <w:rFonts w:ascii="Calibri" w:eastAsia="Times New Roman" w:hAnsi="Calibri" w:cs="Calibri"/>
          <w:color w:val="000000"/>
          <w:kern w:val="0"/>
          <w:sz w:val="27"/>
          <w:szCs w:val="27"/>
          <w:lang w:eastAsia="en-GB"/>
          <w14:ligatures w14:val="none"/>
        </w:rPr>
      </w:pPr>
    </w:p>
    <w:p w14:paraId="7646E8A9" w14:textId="7A330CF9" w:rsidR="000C7155" w:rsidRDefault="00EF74B7" w:rsidP="00654EE4">
      <w:pPr>
        <w:spacing w:after="0" w:line="240" w:lineRule="auto"/>
        <w:jc w:val="center"/>
        <w:rPr>
          <w:rFonts w:ascii="Calibri" w:eastAsia="Times New Roman" w:hAnsi="Calibri" w:cs="Calibri"/>
          <w:color w:val="000000"/>
          <w:kern w:val="0"/>
          <w:sz w:val="27"/>
          <w:szCs w:val="27"/>
          <w:lang w:eastAsia="en-GB"/>
          <w14:ligatures w14:val="none"/>
        </w:rPr>
      </w:pPr>
      <w:r w:rsidRPr="000C7155">
        <w:rPr>
          <w:rFonts w:eastAsia="Times New Roman" w:cstheme="minorHAnsi"/>
          <w:color w:val="000000"/>
          <w:kern w:val="0"/>
          <w:lang w:eastAsia="en-GB"/>
          <w14:ligatures w14:val="none"/>
        </w:rPr>
        <w:t xml:space="preserve">[Figure 1.3 </w:t>
      </w:r>
      <w:r w:rsidR="000C7155" w:rsidRPr="000C7155">
        <w:rPr>
          <w:rFonts w:eastAsia="Times New Roman" w:cstheme="minorHAnsi"/>
          <w:color w:val="000000"/>
          <w:kern w:val="0"/>
          <w:lang w:eastAsia="en-GB"/>
          <w14:ligatures w14:val="none"/>
        </w:rPr>
        <w:t>–</w:t>
      </w:r>
      <w:r w:rsidRPr="000C7155">
        <w:rPr>
          <w:rFonts w:eastAsia="Times New Roman" w:cstheme="minorHAnsi"/>
          <w:color w:val="000000"/>
          <w:kern w:val="0"/>
          <w:lang w:eastAsia="en-GB"/>
          <w14:ligatures w14:val="none"/>
        </w:rPr>
        <w:t xml:space="preserve"> </w:t>
      </w:r>
      <w:r w:rsidR="000C7155" w:rsidRPr="000C7155">
        <w:rPr>
          <w:rFonts w:eastAsia="Times New Roman" w:cstheme="minorHAnsi"/>
          <w:color w:val="000000"/>
          <w:kern w:val="0"/>
          <w:lang w:eastAsia="en-GB"/>
          <w14:ligatures w14:val="none"/>
        </w:rPr>
        <w:t>Addition of ohmmetr</w:t>
      </w:r>
      <w:r w:rsidR="00654EE4">
        <w:rPr>
          <w:rFonts w:eastAsia="Times New Roman" w:cstheme="minorHAnsi"/>
          <w:color w:val="000000"/>
          <w:kern w:val="0"/>
          <w:lang w:eastAsia="en-GB"/>
          <w14:ligatures w14:val="none"/>
        </w:rPr>
        <w:t>e]</w:t>
      </w:r>
    </w:p>
    <w:p w14:paraId="091E2E14" w14:textId="77777777" w:rsidR="00654EE4" w:rsidRDefault="00654EE4" w:rsidP="00654EE4">
      <w:pPr>
        <w:spacing w:after="0" w:line="240" w:lineRule="auto"/>
        <w:jc w:val="center"/>
        <w:rPr>
          <w:rFonts w:ascii="Calibri" w:eastAsia="Times New Roman" w:hAnsi="Calibri" w:cs="Calibri"/>
          <w:color w:val="000000"/>
          <w:kern w:val="0"/>
          <w:sz w:val="27"/>
          <w:szCs w:val="27"/>
          <w:lang w:eastAsia="en-GB"/>
          <w14:ligatures w14:val="none"/>
        </w:rPr>
      </w:pPr>
    </w:p>
    <w:p w14:paraId="066FB885" w14:textId="0D57EDE6" w:rsidR="00654EE4" w:rsidRDefault="00654EE4" w:rsidP="00654EE4">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An equivalent circuit was then </w:t>
      </w:r>
      <w:r w:rsidR="001617F9">
        <w:rPr>
          <w:rFonts w:ascii="Calibri" w:eastAsia="Times New Roman" w:hAnsi="Calibri" w:cs="Calibri"/>
          <w:color w:val="000000"/>
          <w:kern w:val="0"/>
          <w:lang w:eastAsia="en-GB"/>
          <w14:ligatures w14:val="none"/>
        </w:rPr>
        <w:t>created using the software. The presence of a DC battery is in place of V</w:t>
      </w:r>
      <w:r w:rsidR="001617F9">
        <w:rPr>
          <w:rFonts w:ascii="Calibri" w:eastAsia="Times New Roman" w:hAnsi="Calibri" w:cs="Calibri"/>
          <w:color w:val="000000"/>
          <w:kern w:val="0"/>
          <w:vertAlign w:val="subscript"/>
          <w:lang w:eastAsia="en-GB"/>
          <w14:ligatures w14:val="none"/>
        </w:rPr>
        <w:t>th</w:t>
      </w:r>
      <w:r w:rsidR="001617F9">
        <w:rPr>
          <w:rFonts w:ascii="Calibri" w:eastAsia="Times New Roman" w:hAnsi="Calibri" w:cs="Calibri"/>
          <w:color w:val="000000"/>
          <w:kern w:val="0"/>
          <w:lang w:eastAsia="en-GB"/>
          <w14:ligatures w14:val="none"/>
        </w:rPr>
        <w:t xml:space="preserve"> which was calculated to be </w:t>
      </w:r>
      <w:r w:rsidR="00D8739E">
        <w:rPr>
          <w:rFonts w:ascii="Calibri" w:eastAsia="Times New Roman" w:hAnsi="Calibri" w:cs="Calibri"/>
          <w:color w:val="000000"/>
          <w:kern w:val="0"/>
          <w:lang w:eastAsia="en-GB"/>
          <w14:ligatures w14:val="none"/>
        </w:rPr>
        <w:t xml:space="preserve">18.2V </w:t>
      </w:r>
      <w:r w:rsidR="00560879">
        <w:rPr>
          <w:rFonts w:ascii="Calibri" w:eastAsia="Times New Roman" w:hAnsi="Calibri" w:cs="Calibri"/>
          <w:color w:val="000000"/>
          <w:kern w:val="0"/>
          <w:lang w:eastAsia="en-GB"/>
          <w14:ligatures w14:val="none"/>
        </w:rPr>
        <w:t xml:space="preserve">and </w:t>
      </w:r>
      <w:r w:rsidR="000D657D">
        <w:rPr>
          <w:rFonts w:ascii="Calibri" w:eastAsia="Times New Roman" w:hAnsi="Calibri" w:cs="Calibri"/>
          <w:color w:val="000000"/>
          <w:kern w:val="0"/>
          <w:lang w:eastAsia="en-GB"/>
          <w14:ligatures w14:val="none"/>
        </w:rPr>
        <w:t>Thevenin’s resistance was calculated to be 12.91</w:t>
      </w:r>
      <w:r w:rsidR="00A50750">
        <w:rPr>
          <w:rFonts w:ascii="Calibri" w:eastAsia="Times New Roman" w:hAnsi="Calibri" w:cs="Calibri"/>
          <w:color w:val="000000"/>
          <w:kern w:val="0"/>
          <w:lang w:eastAsia="en-GB"/>
          <w14:ligatures w14:val="none"/>
        </w:rPr>
        <w:t xml:space="preserve">kΩ. An ammetre was included to measure the flow of current across the load resistor. </w:t>
      </w:r>
    </w:p>
    <w:p w14:paraId="60124C84" w14:textId="0ED26307" w:rsidR="00117B8A" w:rsidRDefault="00117B8A" w:rsidP="00654EE4">
      <w:pPr>
        <w:spacing w:after="0" w:line="240" w:lineRule="auto"/>
        <w:rPr>
          <w:rFonts w:ascii="Calibri" w:eastAsia="Times New Roman" w:hAnsi="Calibri" w:cs="Calibri"/>
          <w:color w:val="000000"/>
          <w:kern w:val="0"/>
          <w:lang w:eastAsia="en-GB"/>
          <w14:ligatures w14:val="none"/>
        </w:rPr>
      </w:pPr>
    </w:p>
    <w:p w14:paraId="745C6FC8" w14:textId="382DAB08" w:rsidR="00117B8A" w:rsidRPr="001617F9" w:rsidRDefault="00634A5E" w:rsidP="00654EE4">
      <w:pPr>
        <w:spacing w:after="0" w:line="240" w:lineRule="auto"/>
        <w:rPr>
          <w:rFonts w:ascii="Calibri" w:eastAsia="Times New Roman" w:hAnsi="Calibri" w:cs="Calibri"/>
          <w:color w:val="000000"/>
          <w:kern w:val="0"/>
          <w:lang w:eastAsia="en-GB"/>
          <w14:ligatures w14:val="none"/>
        </w:rPr>
      </w:pPr>
      <w:r>
        <w:rPr>
          <w:noProof/>
        </w:rPr>
        <w:drawing>
          <wp:anchor distT="0" distB="0" distL="114300" distR="114300" simplePos="0" relativeHeight="251662848" behindDoc="0" locked="0" layoutInCell="1" allowOverlap="1" wp14:anchorId="241DA6BC" wp14:editId="763B7F4B">
            <wp:simplePos x="0" y="0"/>
            <wp:positionH relativeFrom="column">
              <wp:posOffset>1917065</wp:posOffset>
            </wp:positionH>
            <wp:positionV relativeFrom="paragraph">
              <wp:posOffset>6350</wp:posOffset>
            </wp:positionV>
            <wp:extent cx="1893570" cy="1781810"/>
            <wp:effectExtent l="0" t="0" r="0" b="0"/>
            <wp:wrapNone/>
            <wp:docPr id="16677233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72339" name="Picture 1" descr="A computer screen 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l="37607" t="23588" r="29347" b="21133"/>
                    <a:stretch/>
                  </pic:blipFill>
                  <pic:spPr bwMode="auto">
                    <a:xfrm>
                      <a:off x="0" y="0"/>
                      <a:ext cx="1893570" cy="1781810"/>
                    </a:xfrm>
                    <a:prstGeom prst="rect">
                      <a:avLst/>
                    </a:prstGeom>
                    <a:ln>
                      <a:noFill/>
                    </a:ln>
                    <a:extLst>
                      <a:ext uri="{53640926-AAD7-44D8-BBD7-CCE9431645EC}">
                        <a14:shadowObscured xmlns:a14="http://schemas.microsoft.com/office/drawing/2010/main"/>
                      </a:ext>
                    </a:extLst>
                  </pic:spPr>
                </pic:pic>
              </a:graphicData>
            </a:graphic>
          </wp:anchor>
        </w:drawing>
      </w:r>
    </w:p>
    <w:p w14:paraId="42E53C3B" w14:textId="5D2EC9D7" w:rsidR="00E61956" w:rsidRDefault="00E61956" w:rsidP="00943E60">
      <w:pPr>
        <w:spacing w:after="0" w:line="240" w:lineRule="auto"/>
        <w:rPr>
          <w:rFonts w:ascii="Calibri" w:eastAsia="Times New Roman" w:hAnsi="Calibri" w:cs="Calibri"/>
          <w:color w:val="000000"/>
          <w:kern w:val="0"/>
          <w:sz w:val="27"/>
          <w:szCs w:val="27"/>
          <w:lang w:eastAsia="en-GB"/>
          <w14:ligatures w14:val="none"/>
        </w:rPr>
      </w:pPr>
    </w:p>
    <w:p w14:paraId="2F6490AD" w14:textId="77777777" w:rsidR="00E61956" w:rsidRDefault="00E61956" w:rsidP="00943E60">
      <w:pPr>
        <w:spacing w:after="0" w:line="240" w:lineRule="auto"/>
        <w:rPr>
          <w:rFonts w:ascii="Calibri" w:eastAsia="Times New Roman" w:hAnsi="Calibri" w:cs="Calibri"/>
          <w:color w:val="000000"/>
          <w:kern w:val="0"/>
          <w:sz w:val="27"/>
          <w:szCs w:val="27"/>
          <w:lang w:eastAsia="en-GB"/>
          <w14:ligatures w14:val="none"/>
        </w:rPr>
      </w:pPr>
    </w:p>
    <w:p w14:paraId="1A70D772" w14:textId="77777777" w:rsidR="00E61956" w:rsidRDefault="00E61956" w:rsidP="00943E60">
      <w:pPr>
        <w:spacing w:after="0" w:line="240" w:lineRule="auto"/>
        <w:rPr>
          <w:rFonts w:ascii="Calibri" w:eastAsia="Times New Roman" w:hAnsi="Calibri" w:cs="Calibri"/>
          <w:color w:val="000000"/>
          <w:kern w:val="0"/>
          <w:sz w:val="27"/>
          <w:szCs w:val="27"/>
          <w:lang w:eastAsia="en-GB"/>
          <w14:ligatures w14:val="none"/>
        </w:rPr>
      </w:pPr>
    </w:p>
    <w:p w14:paraId="51541248" w14:textId="10A10119" w:rsidR="00634A5E" w:rsidRDefault="00634A5E" w:rsidP="00943E60">
      <w:pPr>
        <w:spacing w:after="0" w:line="240" w:lineRule="auto"/>
        <w:rPr>
          <w:rFonts w:ascii="Calibri" w:eastAsia="Times New Roman" w:hAnsi="Calibri" w:cs="Calibri"/>
          <w:color w:val="000000"/>
          <w:kern w:val="0"/>
          <w:sz w:val="27"/>
          <w:szCs w:val="27"/>
          <w:lang w:eastAsia="en-GB"/>
          <w14:ligatures w14:val="none"/>
        </w:rPr>
      </w:pPr>
    </w:p>
    <w:p w14:paraId="52D69850" w14:textId="77777777" w:rsidR="00634A5E" w:rsidRDefault="00634A5E" w:rsidP="00943E60">
      <w:pPr>
        <w:spacing w:after="0" w:line="240" w:lineRule="auto"/>
        <w:rPr>
          <w:rFonts w:ascii="Calibri" w:eastAsia="Times New Roman" w:hAnsi="Calibri" w:cs="Calibri"/>
          <w:color w:val="000000"/>
          <w:kern w:val="0"/>
          <w:sz w:val="27"/>
          <w:szCs w:val="27"/>
          <w:lang w:eastAsia="en-GB"/>
          <w14:ligatures w14:val="none"/>
        </w:rPr>
      </w:pPr>
    </w:p>
    <w:p w14:paraId="034FA9DD" w14:textId="77777777" w:rsidR="00634A5E" w:rsidRDefault="00634A5E" w:rsidP="00943E60">
      <w:pPr>
        <w:spacing w:after="0" w:line="240" w:lineRule="auto"/>
        <w:rPr>
          <w:rFonts w:ascii="Calibri" w:eastAsia="Times New Roman" w:hAnsi="Calibri" w:cs="Calibri"/>
          <w:color w:val="000000"/>
          <w:kern w:val="0"/>
          <w:sz w:val="27"/>
          <w:szCs w:val="27"/>
          <w:lang w:eastAsia="en-GB"/>
          <w14:ligatures w14:val="none"/>
        </w:rPr>
      </w:pPr>
    </w:p>
    <w:p w14:paraId="4576A76C" w14:textId="77777777" w:rsidR="00634A5E" w:rsidRDefault="00634A5E" w:rsidP="00943E60">
      <w:pPr>
        <w:spacing w:after="0" w:line="240" w:lineRule="auto"/>
        <w:rPr>
          <w:rFonts w:ascii="Calibri" w:eastAsia="Times New Roman" w:hAnsi="Calibri" w:cs="Calibri"/>
          <w:color w:val="000000"/>
          <w:kern w:val="0"/>
          <w:sz w:val="27"/>
          <w:szCs w:val="27"/>
          <w:lang w:eastAsia="en-GB"/>
          <w14:ligatures w14:val="none"/>
        </w:rPr>
      </w:pPr>
    </w:p>
    <w:p w14:paraId="01E73D40" w14:textId="208FB95D" w:rsidR="00634A5E" w:rsidRDefault="00634A5E" w:rsidP="00943E60">
      <w:pPr>
        <w:spacing w:after="0" w:line="240" w:lineRule="auto"/>
        <w:rPr>
          <w:rFonts w:ascii="Calibri" w:eastAsia="Times New Roman" w:hAnsi="Calibri" w:cs="Calibri"/>
          <w:color w:val="000000"/>
          <w:kern w:val="0"/>
          <w:sz w:val="27"/>
          <w:szCs w:val="27"/>
          <w:lang w:eastAsia="en-GB"/>
          <w14:ligatures w14:val="none"/>
        </w:rPr>
      </w:pPr>
    </w:p>
    <w:p w14:paraId="787F9324" w14:textId="23A75B0E" w:rsidR="00634A5E" w:rsidRPr="00634A5E" w:rsidRDefault="00634A5E" w:rsidP="00634A5E">
      <w:pPr>
        <w:spacing w:after="0" w:line="240" w:lineRule="auto"/>
        <w:jc w:val="center"/>
        <w:rPr>
          <w:rFonts w:eastAsia="Times New Roman" w:cstheme="minorHAnsi"/>
          <w:color w:val="000000"/>
          <w:kern w:val="0"/>
          <w:lang w:eastAsia="en-GB"/>
          <w14:ligatures w14:val="none"/>
        </w:rPr>
      </w:pPr>
      <w:r>
        <w:rPr>
          <w:rFonts w:eastAsia="Times New Roman" w:cstheme="minorHAnsi"/>
          <w:color w:val="000000"/>
          <w:kern w:val="0"/>
          <w:lang w:eastAsia="en-GB"/>
          <w14:ligatures w14:val="none"/>
        </w:rPr>
        <w:t xml:space="preserve">[Figure 1.4 </w:t>
      </w:r>
      <w:r w:rsidR="004A59D4">
        <w:rPr>
          <w:rFonts w:eastAsia="Times New Roman" w:cstheme="minorHAnsi"/>
          <w:color w:val="000000"/>
          <w:kern w:val="0"/>
          <w:lang w:eastAsia="en-GB"/>
          <w14:ligatures w14:val="none"/>
        </w:rPr>
        <w:t>–</w:t>
      </w:r>
      <w:r>
        <w:rPr>
          <w:rFonts w:eastAsia="Times New Roman" w:cstheme="minorHAnsi"/>
          <w:color w:val="000000"/>
          <w:kern w:val="0"/>
          <w:lang w:eastAsia="en-GB"/>
          <w14:ligatures w14:val="none"/>
        </w:rPr>
        <w:t xml:space="preserve"> </w:t>
      </w:r>
      <w:r w:rsidR="004A59D4">
        <w:rPr>
          <w:rFonts w:eastAsia="Times New Roman" w:cstheme="minorHAnsi"/>
          <w:color w:val="000000"/>
          <w:kern w:val="0"/>
          <w:lang w:eastAsia="en-GB"/>
          <w14:ligatures w14:val="none"/>
        </w:rPr>
        <w:t>Thevenin’s equivalent circuit]</w:t>
      </w:r>
    </w:p>
    <w:p w14:paraId="24111C5B" w14:textId="77777777" w:rsidR="00634A5E" w:rsidRDefault="00634A5E" w:rsidP="00943E60">
      <w:pPr>
        <w:spacing w:after="0" w:line="240" w:lineRule="auto"/>
        <w:rPr>
          <w:rFonts w:ascii="Calibri" w:eastAsia="Times New Roman" w:hAnsi="Calibri" w:cs="Calibri"/>
          <w:color w:val="000000"/>
          <w:kern w:val="0"/>
          <w:sz w:val="27"/>
          <w:szCs w:val="27"/>
          <w:lang w:eastAsia="en-GB"/>
          <w14:ligatures w14:val="none"/>
        </w:rPr>
      </w:pPr>
    </w:p>
    <w:p w14:paraId="37DE81E9" w14:textId="1598B5F9" w:rsidR="00634A5E" w:rsidRDefault="00C67343" w:rsidP="00943E60">
      <w:pPr>
        <w:spacing w:after="0" w:line="240" w:lineRule="auto"/>
        <w:rPr>
          <w:rFonts w:eastAsia="Times New Roman" w:cstheme="minorHAnsi"/>
          <w:color w:val="000000"/>
          <w:kern w:val="0"/>
          <w:lang w:eastAsia="en-GB"/>
          <w14:ligatures w14:val="none"/>
        </w:rPr>
      </w:pPr>
      <w:r>
        <w:rPr>
          <w:rFonts w:eastAsia="Times New Roman" w:cstheme="minorHAnsi"/>
          <w:color w:val="000000"/>
          <w:kern w:val="0"/>
          <w:lang w:eastAsia="en-GB"/>
          <w14:ligatures w14:val="none"/>
        </w:rPr>
        <w:t xml:space="preserve">The readings from the ammetre for the </w:t>
      </w:r>
      <w:r w:rsidR="00EF1291">
        <w:rPr>
          <w:rFonts w:eastAsia="Times New Roman" w:cstheme="minorHAnsi"/>
          <w:color w:val="000000"/>
          <w:kern w:val="0"/>
          <w:lang w:eastAsia="en-GB"/>
          <w14:ligatures w14:val="none"/>
        </w:rPr>
        <w:t>values of R</w:t>
      </w:r>
      <w:r w:rsidR="00EF1291">
        <w:rPr>
          <w:rFonts w:eastAsia="Times New Roman" w:cstheme="minorHAnsi"/>
          <w:color w:val="000000"/>
          <w:kern w:val="0"/>
          <w:vertAlign w:val="subscript"/>
          <w:lang w:eastAsia="en-GB"/>
          <w14:ligatures w14:val="none"/>
        </w:rPr>
        <w:t>L</w:t>
      </w:r>
      <w:r w:rsidR="00EF1291">
        <w:rPr>
          <w:rFonts w:eastAsia="Times New Roman" w:cstheme="minorHAnsi"/>
          <w:color w:val="000000"/>
          <w:kern w:val="0"/>
          <w:lang w:eastAsia="en-GB"/>
          <w14:ligatures w14:val="none"/>
        </w:rPr>
        <w:t xml:space="preserve"> ranging from 1k to 20k </w:t>
      </w:r>
      <w:r w:rsidR="005F30AC">
        <w:rPr>
          <w:rFonts w:eastAsia="Times New Roman" w:cstheme="minorHAnsi"/>
          <w:color w:val="000000"/>
          <w:kern w:val="0"/>
          <w:lang w:eastAsia="en-GB"/>
          <w14:ligatures w14:val="none"/>
        </w:rPr>
        <w:t xml:space="preserve">were recorded and the results placed in a table. </w:t>
      </w:r>
      <w:r w:rsidR="006B63DC">
        <w:rPr>
          <w:rFonts w:eastAsia="Times New Roman" w:cstheme="minorHAnsi"/>
          <w:color w:val="000000"/>
          <w:kern w:val="0"/>
          <w:lang w:eastAsia="en-GB"/>
          <w14:ligatures w14:val="none"/>
        </w:rPr>
        <w:t xml:space="preserve">As the current was too small to be recorded in amps, it was recorded in milliamps (mA). </w:t>
      </w:r>
    </w:p>
    <w:p w14:paraId="6BA2B774" w14:textId="77777777" w:rsidR="00444E54" w:rsidRDefault="00444E54" w:rsidP="00943E60">
      <w:pPr>
        <w:spacing w:after="0" w:line="240" w:lineRule="auto"/>
        <w:rPr>
          <w:rFonts w:eastAsia="Times New Roman" w:cstheme="minorHAnsi"/>
          <w:color w:val="000000"/>
          <w:kern w:val="0"/>
          <w:lang w:eastAsia="en-GB"/>
          <w14:ligatures w14:val="none"/>
        </w:rPr>
      </w:pPr>
    </w:p>
    <w:p w14:paraId="24BA48A6" w14:textId="4E8C1868" w:rsidR="00444E54" w:rsidRDefault="00444E54" w:rsidP="00943E60">
      <w:pPr>
        <w:spacing w:after="0" w:line="240" w:lineRule="auto"/>
        <w:rPr>
          <w:rFonts w:eastAsia="Times New Roman" w:cstheme="minorHAnsi"/>
          <w:color w:val="000000"/>
          <w:kern w:val="0"/>
          <w:lang w:eastAsia="en-GB"/>
          <w14:ligatures w14:val="none"/>
        </w:rPr>
      </w:pPr>
      <w:r>
        <w:rPr>
          <w:rFonts w:eastAsia="Times New Roman" w:cstheme="minorHAnsi"/>
          <w:color w:val="000000"/>
          <w:kern w:val="0"/>
          <w:lang w:eastAsia="en-GB"/>
          <w14:ligatures w14:val="none"/>
        </w:rPr>
        <w:t xml:space="preserve">The power of the circuit was calculated using the equation: </w:t>
      </w:r>
      <w:r w:rsidR="001B74A1">
        <w:rPr>
          <w:rFonts w:eastAsia="Times New Roman" w:cstheme="minorHAnsi"/>
          <w:color w:val="000000"/>
          <w:kern w:val="0"/>
          <w:lang w:eastAsia="en-GB"/>
          <w14:ligatures w14:val="none"/>
        </w:rPr>
        <w:t>P = I</w:t>
      </w:r>
      <w:r w:rsidR="001B74A1">
        <w:rPr>
          <w:rFonts w:eastAsia="Times New Roman" w:cstheme="minorHAnsi"/>
          <w:color w:val="000000"/>
          <w:kern w:val="0"/>
          <w:vertAlign w:val="superscript"/>
          <w:lang w:eastAsia="en-GB"/>
          <w14:ligatures w14:val="none"/>
        </w:rPr>
        <w:t>2</w:t>
      </w:r>
      <w:r w:rsidR="001B74A1">
        <w:rPr>
          <w:rFonts w:eastAsia="Times New Roman" w:cstheme="minorHAnsi"/>
          <w:color w:val="000000"/>
          <w:kern w:val="0"/>
          <w:lang w:eastAsia="en-GB"/>
          <w14:ligatures w14:val="none"/>
        </w:rPr>
        <w:t>R</w:t>
      </w:r>
      <w:r w:rsidR="001B74A1">
        <w:rPr>
          <w:rFonts w:eastAsia="Times New Roman" w:cstheme="minorHAnsi"/>
          <w:color w:val="000000"/>
          <w:kern w:val="0"/>
          <w:vertAlign w:val="subscript"/>
          <w:lang w:eastAsia="en-GB"/>
          <w14:ligatures w14:val="none"/>
        </w:rPr>
        <w:t>L</w:t>
      </w:r>
      <w:r w:rsidR="001B74A1">
        <w:rPr>
          <w:rFonts w:eastAsia="Times New Roman" w:cstheme="minorHAnsi"/>
          <w:color w:val="000000"/>
          <w:kern w:val="0"/>
          <w:lang w:eastAsia="en-GB"/>
          <w14:ligatures w14:val="none"/>
        </w:rPr>
        <w:t>.</w:t>
      </w:r>
    </w:p>
    <w:p w14:paraId="30FFB589" w14:textId="77777777" w:rsidR="001B74A1" w:rsidRDefault="001B74A1" w:rsidP="00943E60">
      <w:pPr>
        <w:spacing w:after="0" w:line="240" w:lineRule="auto"/>
        <w:rPr>
          <w:rFonts w:eastAsia="Times New Roman" w:cstheme="minorHAnsi"/>
          <w:color w:val="000000"/>
          <w:kern w:val="0"/>
          <w:lang w:eastAsia="en-GB"/>
          <w14:ligatures w14:val="none"/>
        </w:rPr>
      </w:pPr>
    </w:p>
    <w:p w14:paraId="49349617" w14:textId="1F3E4113" w:rsidR="00AC607E" w:rsidRDefault="00AC607E" w:rsidP="00AC607E">
      <w:pPr>
        <w:pStyle w:val="Heading1"/>
        <w:rPr>
          <w:rFonts w:eastAsia="Times New Roman"/>
          <w:lang w:eastAsia="en-GB"/>
        </w:rPr>
      </w:pPr>
      <w:r>
        <w:rPr>
          <w:rFonts w:eastAsia="Times New Roman"/>
          <w:lang w:eastAsia="en-GB"/>
        </w:rPr>
        <w:t>1.5 Results</w:t>
      </w:r>
    </w:p>
    <w:p w14:paraId="3C391678" w14:textId="1019F6E4" w:rsidR="00AC607E" w:rsidRDefault="00E56A08" w:rsidP="00AC607E">
      <w:pPr>
        <w:rPr>
          <w:lang w:eastAsia="en-GB"/>
        </w:rPr>
      </w:pPr>
      <w:r>
        <w:rPr>
          <w:lang w:eastAsia="en-GB"/>
        </w:rPr>
        <w:t>The table of results for task one is shown below:</w:t>
      </w:r>
    </w:p>
    <w:tbl>
      <w:tblPr>
        <w:tblW w:w="3200" w:type="dxa"/>
        <w:tblInd w:w="113" w:type="dxa"/>
        <w:tblLook w:val="04A0" w:firstRow="1" w:lastRow="0" w:firstColumn="1" w:lastColumn="0" w:noHBand="0" w:noVBand="1"/>
      </w:tblPr>
      <w:tblGrid>
        <w:gridCol w:w="1260"/>
        <w:gridCol w:w="980"/>
        <w:gridCol w:w="960"/>
      </w:tblGrid>
      <w:tr w:rsidR="00AB5560" w:rsidRPr="00AB5560" w14:paraId="34A89885"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4472C4" w:fill="4472C4"/>
            <w:noWrap/>
            <w:vAlign w:val="center"/>
            <w:hideMark/>
          </w:tcPr>
          <w:p w14:paraId="220AC92D" w14:textId="707DFB0C" w:rsidR="00AB5560" w:rsidRPr="00AB5560" w:rsidRDefault="00AB5560" w:rsidP="00FF180E">
            <w:pPr>
              <w:spacing w:after="0" w:line="240" w:lineRule="auto"/>
              <w:jc w:val="center"/>
              <w:rPr>
                <w:rFonts w:ascii="Calibri" w:eastAsia="Times New Roman" w:hAnsi="Calibri" w:cs="Calibri"/>
                <w:b/>
                <w:bCs/>
                <w:color w:val="FFFFFF"/>
                <w:kern w:val="0"/>
                <w:lang w:eastAsia="en-GB"/>
                <w14:ligatures w14:val="none"/>
              </w:rPr>
            </w:pPr>
            <w:r w:rsidRPr="00AB5560">
              <w:rPr>
                <w:rFonts w:ascii="Calibri" w:eastAsia="Times New Roman" w:hAnsi="Calibri" w:cs="Calibri"/>
                <w:b/>
                <w:bCs/>
                <w:color w:val="FFFFFF"/>
                <w:kern w:val="0"/>
                <w:lang w:eastAsia="en-GB"/>
                <w14:ligatures w14:val="none"/>
              </w:rPr>
              <w:t>Resistance</w:t>
            </w:r>
            <w:r>
              <w:rPr>
                <w:rFonts w:ascii="Calibri" w:eastAsia="Times New Roman" w:hAnsi="Calibri" w:cs="Calibri"/>
                <w:b/>
                <w:bCs/>
                <w:color w:val="FFFFFF"/>
                <w:kern w:val="0"/>
                <w:lang w:eastAsia="en-GB"/>
                <w14:ligatures w14:val="none"/>
              </w:rPr>
              <w:t xml:space="preserve"> (</w:t>
            </w:r>
            <w:r w:rsidR="000A5A55">
              <w:rPr>
                <w:rFonts w:ascii="Calibri" w:eastAsia="Times New Roman" w:hAnsi="Calibri" w:cs="Calibri"/>
                <w:b/>
                <w:bCs/>
                <w:color w:val="FFFFFF"/>
                <w:kern w:val="0"/>
                <w:lang w:eastAsia="en-GB"/>
                <w14:ligatures w14:val="none"/>
              </w:rPr>
              <w:t>k</w:t>
            </w:r>
            <w:r>
              <w:rPr>
                <w:rFonts w:ascii="Calibri" w:eastAsia="Times New Roman" w:hAnsi="Calibri" w:cs="Calibri"/>
                <w:b/>
                <w:bCs/>
                <w:color w:val="FFFFFF"/>
                <w:kern w:val="0"/>
                <w:lang w:eastAsia="en-GB"/>
                <w14:ligatures w14:val="none"/>
              </w:rPr>
              <w:t>Ω</w:t>
            </w:r>
            <w:r w:rsidR="000A5A55">
              <w:rPr>
                <w:rFonts w:ascii="Calibri" w:eastAsia="Times New Roman" w:hAnsi="Calibri" w:cs="Calibri"/>
                <w:b/>
                <w:bCs/>
                <w:color w:val="FFFFFF"/>
                <w:kern w:val="0"/>
                <w:lang w:eastAsia="en-GB"/>
                <w14:ligatures w14:val="none"/>
              </w:rPr>
              <w:t>)</w:t>
            </w:r>
          </w:p>
        </w:tc>
        <w:tc>
          <w:tcPr>
            <w:tcW w:w="980" w:type="dxa"/>
            <w:tcBorders>
              <w:top w:val="single" w:sz="4" w:space="0" w:color="8EA9DB"/>
              <w:left w:val="nil"/>
              <w:bottom w:val="single" w:sz="4" w:space="0" w:color="8EA9DB"/>
              <w:right w:val="nil"/>
            </w:tcBorders>
            <w:shd w:val="clear" w:color="4472C4" w:fill="4472C4"/>
            <w:noWrap/>
            <w:vAlign w:val="center"/>
            <w:hideMark/>
          </w:tcPr>
          <w:p w14:paraId="12D483DD" w14:textId="1174CF11" w:rsidR="00AB5560" w:rsidRPr="00AB5560" w:rsidRDefault="000A5A55" w:rsidP="00FF180E">
            <w:pPr>
              <w:spacing w:after="0" w:line="240" w:lineRule="auto"/>
              <w:jc w:val="center"/>
              <w:rPr>
                <w:rFonts w:ascii="Calibri" w:eastAsia="Times New Roman" w:hAnsi="Calibri" w:cs="Calibri"/>
                <w:b/>
                <w:bCs/>
                <w:color w:val="FFFFFF"/>
                <w:kern w:val="0"/>
                <w:lang w:eastAsia="en-GB"/>
                <w14:ligatures w14:val="none"/>
              </w:rPr>
            </w:pPr>
            <w:r w:rsidRPr="00AB5560">
              <w:rPr>
                <w:rFonts w:ascii="Calibri" w:eastAsia="Times New Roman" w:hAnsi="Calibri" w:cs="Calibri"/>
                <w:b/>
                <w:bCs/>
                <w:color w:val="FFFFFF"/>
                <w:kern w:val="0"/>
                <w:lang w:eastAsia="en-GB"/>
                <w14:ligatures w14:val="none"/>
              </w:rPr>
              <w:t>C</w:t>
            </w:r>
            <w:r w:rsidR="00AB5560" w:rsidRPr="00AB5560">
              <w:rPr>
                <w:rFonts w:ascii="Calibri" w:eastAsia="Times New Roman" w:hAnsi="Calibri" w:cs="Calibri"/>
                <w:b/>
                <w:bCs/>
                <w:color w:val="FFFFFF"/>
                <w:kern w:val="0"/>
                <w:lang w:eastAsia="en-GB"/>
                <w14:ligatures w14:val="none"/>
              </w:rPr>
              <w:t>urrent</w:t>
            </w:r>
            <w:r>
              <w:rPr>
                <w:rFonts w:ascii="Calibri" w:eastAsia="Times New Roman" w:hAnsi="Calibri" w:cs="Calibri"/>
                <w:b/>
                <w:bCs/>
                <w:color w:val="FFFFFF"/>
                <w:kern w:val="0"/>
                <w:lang w:eastAsia="en-GB"/>
                <w14:ligatures w14:val="none"/>
              </w:rPr>
              <w:t xml:space="preserve"> (mA)</w:t>
            </w:r>
          </w:p>
        </w:tc>
        <w:tc>
          <w:tcPr>
            <w:tcW w:w="960" w:type="dxa"/>
            <w:tcBorders>
              <w:top w:val="single" w:sz="4" w:space="0" w:color="8EA9DB"/>
              <w:left w:val="nil"/>
              <w:bottom w:val="single" w:sz="4" w:space="0" w:color="8EA9DB"/>
              <w:right w:val="single" w:sz="4" w:space="0" w:color="8EA9DB"/>
            </w:tcBorders>
            <w:shd w:val="clear" w:color="4472C4" w:fill="4472C4"/>
            <w:noWrap/>
            <w:vAlign w:val="center"/>
            <w:hideMark/>
          </w:tcPr>
          <w:p w14:paraId="7DD377D1" w14:textId="640BD17E" w:rsidR="00AB5560" w:rsidRPr="00AB5560" w:rsidRDefault="00AB5560" w:rsidP="00FF180E">
            <w:pPr>
              <w:spacing w:after="0" w:line="240" w:lineRule="auto"/>
              <w:jc w:val="center"/>
              <w:rPr>
                <w:rFonts w:ascii="Calibri" w:eastAsia="Times New Roman" w:hAnsi="Calibri" w:cs="Calibri"/>
                <w:b/>
                <w:bCs/>
                <w:color w:val="FFFFFF"/>
                <w:kern w:val="0"/>
                <w:lang w:eastAsia="en-GB"/>
                <w14:ligatures w14:val="none"/>
              </w:rPr>
            </w:pPr>
            <w:r w:rsidRPr="00AB5560">
              <w:rPr>
                <w:rFonts w:ascii="Calibri" w:eastAsia="Times New Roman" w:hAnsi="Calibri" w:cs="Calibri"/>
                <w:b/>
                <w:bCs/>
                <w:color w:val="FFFFFF"/>
                <w:kern w:val="0"/>
                <w:lang w:eastAsia="en-GB"/>
                <w14:ligatures w14:val="none"/>
              </w:rPr>
              <w:t>Power</w:t>
            </w:r>
            <w:r w:rsidR="000A5A55">
              <w:rPr>
                <w:rFonts w:ascii="Calibri" w:eastAsia="Times New Roman" w:hAnsi="Calibri" w:cs="Calibri"/>
                <w:b/>
                <w:bCs/>
                <w:color w:val="FFFFFF"/>
                <w:kern w:val="0"/>
                <w:lang w:eastAsia="en-GB"/>
                <w14:ligatures w14:val="none"/>
              </w:rPr>
              <w:t xml:space="preserve"> (mW)</w:t>
            </w:r>
          </w:p>
        </w:tc>
      </w:tr>
      <w:tr w:rsidR="00AB5560" w:rsidRPr="00AB5560" w14:paraId="2E23FDEE"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D9E1F2" w:fill="D9E1F2"/>
            <w:noWrap/>
            <w:vAlign w:val="center"/>
            <w:hideMark/>
          </w:tcPr>
          <w:p w14:paraId="42EFE914"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w:t>
            </w:r>
          </w:p>
        </w:tc>
        <w:tc>
          <w:tcPr>
            <w:tcW w:w="980" w:type="dxa"/>
            <w:tcBorders>
              <w:top w:val="single" w:sz="4" w:space="0" w:color="8EA9DB"/>
              <w:left w:val="nil"/>
              <w:bottom w:val="single" w:sz="4" w:space="0" w:color="8EA9DB"/>
              <w:right w:val="nil"/>
            </w:tcBorders>
            <w:shd w:val="clear" w:color="D9E1F2" w:fill="D9E1F2"/>
            <w:noWrap/>
            <w:vAlign w:val="center"/>
            <w:hideMark/>
          </w:tcPr>
          <w:p w14:paraId="08CD780A"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1.31</w:t>
            </w:r>
          </w:p>
        </w:tc>
        <w:tc>
          <w:tcPr>
            <w:tcW w:w="960" w:type="dxa"/>
            <w:tcBorders>
              <w:top w:val="single" w:sz="4" w:space="0" w:color="8EA9DB"/>
              <w:left w:val="nil"/>
              <w:bottom w:val="single" w:sz="4" w:space="0" w:color="8EA9DB"/>
              <w:right w:val="single" w:sz="4" w:space="0" w:color="8EA9DB"/>
            </w:tcBorders>
            <w:shd w:val="clear" w:color="D9E1F2" w:fill="D9E1F2"/>
            <w:noWrap/>
            <w:vAlign w:val="center"/>
            <w:hideMark/>
          </w:tcPr>
          <w:p w14:paraId="4D82CDF5"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1.72</w:t>
            </w:r>
          </w:p>
        </w:tc>
      </w:tr>
      <w:tr w:rsidR="00AB5560" w:rsidRPr="00AB5560" w14:paraId="14D07C60"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auto" w:fill="auto"/>
            <w:noWrap/>
            <w:vAlign w:val="center"/>
            <w:hideMark/>
          </w:tcPr>
          <w:p w14:paraId="35D169B4"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2</w:t>
            </w:r>
          </w:p>
        </w:tc>
        <w:tc>
          <w:tcPr>
            <w:tcW w:w="980" w:type="dxa"/>
            <w:tcBorders>
              <w:top w:val="single" w:sz="4" w:space="0" w:color="8EA9DB"/>
              <w:left w:val="nil"/>
              <w:bottom w:val="single" w:sz="4" w:space="0" w:color="8EA9DB"/>
              <w:right w:val="nil"/>
            </w:tcBorders>
            <w:shd w:val="clear" w:color="auto" w:fill="auto"/>
            <w:noWrap/>
            <w:vAlign w:val="center"/>
            <w:hideMark/>
          </w:tcPr>
          <w:p w14:paraId="3DD0FADA"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1.22</w:t>
            </w:r>
          </w:p>
        </w:tc>
        <w:tc>
          <w:tcPr>
            <w:tcW w:w="960" w:type="dxa"/>
            <w:tcBorders>
              <w:top w:val="single" w:sz="4" w:space="0" w:color="8EA9DB"/>
              <w:left w:val="nil"/>
              <w:bottom w:val="single" w:sz="4" w:space="0" w:color="8EA9DB"/>
              <w:right w:val="single" w:sz="4" w:space="0" w:color="8EA9DB"/>
            </w:tcBorders>
            <w:shd w:val="clear" w:color="auto" w:fill="auto"/>
            <w:noWrap/>
            <w:vAlign w:val="center"/>
            <w:hideMark/>
          </w:tcPr>
          <w:p w14:paraId="15345C95"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2.98</w:t>
            </w:r>
          </w:p>
        </w:tc>
      </w:tr>
      <w:tr w:rsidR="00AB5560" w:rsidRPr="00AB5560" w14:paraId="4D687B6A"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D9E1F2" w:fill="D9E1F2"/>
            <w:noWrap/>
            <w:vAlign w:val="center"/>
            <w:hideMark/>
          </w:tcPr>
          <w:p w14:paraId="1D4023DA"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3</w:t>
            </w:r>
          </w:p>
        </w:tc>
        <w:tc>
          <w:tcPr>
            <w:tcW w:w="980" w:type="dxa"/>
            <w:tcBorders>
              <w:top w:val="single" w:sz="4" w:space="0" w:color="8EA9DB"/>
              <w:left w:val="nil"/>
              <w:bottom w:val="single" w:sz="4" w:space="0" w:color="8EA9DB"/>
              <w:right w:val="nil"/>
            </w:tcBorders>
            <w:shd w:val="clear" w:color="D9E1F2" w:fill="D9E1F2"/>
            <w:noWrap/>
            <w:vAlign w:val="center"/>
            <w:hideMark/>
          </w:tcPr>
          <w:p w14:paraId="40AC25C8"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1.14</w:t>
            </w:r>
          </w:p>
        </w:tc>
        <w:tc>
          <w:tcPr>
            <w:tcW w:w="960" w:type="dxa"/>
            <w:tcBorders>
              <w:top w:val="single" w:sz="4" w:space="0" w:color="8EA9DB"/>
              <w:left w:val="nil"/>
              <w:bottom w:val="single" w:sz="4" w:space="0" w:color="8EA9DB"/>
              <w:right w:val="single" w:sz="4" w:space="0" w:color="8EA9DB"/>
            </w:tcBorders>
            <w:shd w:val="clear" w:color="D9E1F2" w:fill="D9E1F2"/>
            <w:noWrap/>
            <w:vAlign w:val="center"/>
            <w:hideMark/>
          </w:tcPr>
          <w:p w14:paraId="27323D5A"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3.9</w:t>
            </w:r>
          </w:p>
        </w:tc>
      </w:tr>
      <w:tr w:rsidR="00AB5560" w:rsidRPr="00AB5560" w14:paraId="7F06473F"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auto" w:fill="auto"/>
            <w:noWrap/>
            <w:vAlign w:val="center"/>
            <w:hideMark/>
          </w:tcPr>
          <w:p w14:paraId="3C53638E"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4</w:t>
            </w:r>
          </w:p>
        </w:tc>
        <w:tc>
          <w:tcPr>
            <w:tcW w:w="980" w:type="dxa"/>
            <w:tcBorders>
              <w:top w:val="single" w:sz="4" w:space="0" w:color="8EA9DB"/>
              <w:left w:val="nil"/>
              <w:bottom w:val="single" w:sz="4" w:space="0" w:color="8EA9DB"/>
              <w:right w:val="nil"/>
            </w:tcBorders>
            <w:shd w:val="clear" w:color="auto" w:fill="auto"/>
            <w:noWrap/>
            <w:vAlign w:val="center"/>
            <w:hideMark/>
          </w:tcPr>
          <w:p w14:paraId="661F1474"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1.08</w:t>
            </w:r>
          </w:p>
        </w:tc>
        <w:tc>
          <w:tcPr>
            <w:tcW w:w="960" w:type="dxa"/>
            <w:tcBorders>
              <w:top w:val="single" w:sz="4" w:space="0" w:color="8EA9DB"/>
              <w:left w:val="nil"/>
              <w:bottom w:val="single" w:sz="4" w:space="0" w:color="8EA9DB"/>
              <w:right w:val="single" w:sz="4" w:space="0" w:color="8EA9DB"/>
            </w:tcBorders>
            <w:shd w:val="clear" w:color="auto" w:fill="auto"/>
            <w:noWrap/>
            <w:vAlign w:val="center"/>
            <w:hideMark/>
          </w:tcPr>
          <w:p w14:paraId="5160861F"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4.67</w:t>
            </w:r>
          </w:p>
        </w:tc>
      </w:tr>
      <w:tr w:rsidR="00AB5560" w:rsidRPr="00AB5560" w14:paraId="68509C98"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D9E1F2" w:fill="D9E1F2"/>
            <w:noWrap/>
            <w:vAlign w:val="center"/>
            <w:hideMark/>
          </w:tcPr>
          <w:p w14:paraId="2EE842FC"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5</w:t>
            </w:r>
          </w:p>
        </w:tc>
        <w:tc>
          <w:tcPr>
            <w:tcW w:w="980" w:type="dxa"/>
            <w:tcBorders>
              <w:top w:val="single" w:sz="4" w:space="0" w:color="8EA9DB"/>
              <w:left w:val="nil"/>
              <w:bottom w:val="single" w:sz="4" w:space="0" w:color="8EA9DB"/>
              <w:right w:val="nil"/>
            </w:tcBorders>
            <w:shd w:val="clear" w:color="D9E1F2" w:fill="D9E1F2"/>
            <w:noWrap/>
            <w:vAlign w:val="center"/>
            <w:hideMark/>
          </w:tcPr>
          <w:p w14:paraId="1F5E8435"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1.02</w:t>
            </w:r>
          </w:p>
        </w:tc>
        <w:tc>
          <w:tcPr>
            <w:tcW w:w="960" w:type="dxa"/>
            <w:tcBorders>
              <w:top w:val="single" w:sz="4" w:space="0" w:color="8EA9DB"/>
              <w:left w:val="nil"/>
              <w:bottom w:val="single" w:sz="4" w:space="0" w:color="8EA9DB"/>
              <w:right w:val="single" w:sz="4" w:space="0" w:color="8EA9DB"/>
            </w:tcBorders>
            <w:shd w:val="clear" w:color="D9E1F2" w:fill="D9E1F2"/>
            <w:noWrap/>
            <w:vAlign w:val="center"/>
            <w:hideMark/>
          </w:tcPr>
          <w:p w14:paraId="0802A3BF"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5.2</w:t>
            </w:r>
          </w:p>
        </w:tc>
      </w:tr>
      <w:tr w:rsidR="00AB5560" w:rsidRPr="00AB5560" w14:paraId="0CC1F93F"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auto" w:fill="auto"/>
            <w:noWrap/>
            <w:vAlign w:val="center"/>
            <w:hideMark/>
          </w:tcPr>
          <w:p w14:paraId="7794549F"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6</w:t>
            </w:r>
          </w:p>
        </w:tc>
        <w:tc>
          <w:tcPr>
            <w:tcW w:w="980" w:type="dxa"/>
            <w:tcBorders>
              <w:top w:val="single" w:sz="4" w:space="0" w:color="8EA9DB"/>
              <w:left w:val="nil"/>
              <w:bottom w:val="single" w:sz="4" w:space="0" w:color="8EA9DB"/>
              <w:right w:val="nil"/>
            </w:tcBorders>
            <w:shd w:val="clear" w:color="auto" w:fill="auto"/>
            <w:noWrap/>
            <w:vAlign w:val="center"/>
            <w:hideMark/>
          </w:tcPr>
          <w:p w14:paraId="107F5D10"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0.96</w:t>
            </w:r>
          </w:p>
        </w:tc>
        <w:tc>
          <w:tcPr>
            <w:tcW w:w="960" w:type="dxa"/>
            <w:tcBorders>
              <w:top w:val="single" w:sz="4" w:space="0" w:color="8EA9DB"/>
              <w:left w:val="nil"/>
              <w:bottom w:val="single" w:sz="4" w:space="0" w:color="8EA9DB"/>
              <w:right w:val="single" w:sz="4" w:space="0" w:color="8EA9DB"/>
            </w:tcBorders>
            <w:shd w:val="clear" w:color="auto" w:fill="auto"/>
            <w:noWrap/>
            <w:vAlign w:val="center"/>
            <w:hideMark/>
          </w:tcPr>
          <w:p w14:paraId="0121E7B0"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5.53</w:t>
            </w:r>
          </w:p>
        </w:tc>
      </w:tr>
      <w:tr w:rsidR="00AB5560" w:rsidRPr="00AB5560" w14:paraId="60301B07"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D9E1F2" w:fill="D9E1F2"/>
            <w:noWrap/>
            <w:vAlign w:val="center"/>
            <w:hideMark/>
          </w:tcPr>
          <w:p w14:paraId="0883A31C"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7</w:t>
            </w:r>
          </w:p>
        </w:tc>
        <w:tc>
          <w:tcPr>
            <w:tcW w:w="980" w:type="dxa"/>
            <w:tcBorders>
              <w:top w:val="single" w:sz="4" w:space="0" w:color="8EA9DB"/>
              <w:left w:val="nil"/>
              <w:bottom w:val="single" w:sz="4" w:space="0" w:color="8EA9DB"/>
              <w:right w:val="nil"/>
            </w:tcBorders>
            <w:shd w:val="clear" w:color="D9E1F2" w:fill="D9E1F2"/>
            <w:noWrap/>
            <w:vAlign w:val="center"/>
            <w:hideMark/>
          </w:tcPr>
          <w:p w14:paraId="3D151126"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0.91</w:t>
            </w:r>
          </w:p>
        </w:tc>
        <w:tc>
          <w:tcPr>
            <w:tcW w:w="960" w:type="dxa"/>
            <w:tcBorders>
              <w:top w:val="single" w:sz="4" w:space="0" w:color="8EA9DB"/>
              <w:left w:val="nil"/>
              <w:bottom w:val="single" w:sz="4" w:space="0" w:color="8EA9DB"/>
              <w:right w:val="single" w:sz="4" w:space="0" w:color="8EA9DB"/>
            </w:tcBorders>
            <w:shd w:val="clear" w:color="D9E1F2" w:fill="D9E1F2"/>
            <w:noWrap/>
            <w:vAlign w:val="center"/>
            <w:hideMark/>
          </w:tcPr>
          <w:p w14:paraId="6C3FA1D3"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5.8</w:t>
            </w:r>
          </w:p>
        </w:tc>
      </w:tr>
      <w:tr w:rsidR="00AB5560" w:rsidRPr="00AB5560" w14:paraId="2AC6E86F"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auto" w:fill="auto"/>
            <w:noWrap/>
            <w:vAlign w:val="center"/>
            <w:hideMark/>
          </w:tcPr>
          <w:p w14:paraId="3089D3A7"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8</w:t>
            </w:r>
          </w:p>
        </w:tc>
        <w:tc>
          <w:tcPr>
            <w:tcW w:w="980" w:type="dxa"/>
            <w:tcBorders>
              <w:top w:val="single" w:sz="4" w:space="0" w:color="8EA9DB"/>
              <w:left w:val="nil"/>
              <w:bottom w:val="single" w:sz="4" w:space="0" w:color="8EA9DB"/>
              <w:right w:val="nil"/>
            </w:tcBorders>
            <w:shd w:val="clear" w:color="auto" w:fill="auto"/>
            <w:noWrap/>
            <w:vAlign w:val="center"/>
            <w:hideMark/>
          </w:tcPr>
          <w:p w14:paraId="32898E07"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0.87</w:t>
            </w:r>
          </w:p>
        </w:tc>
        <w:tc>
          <w:tcPr>
            <w:tcW w:w="960" w:type="dxa"/>
            <w:tcBorders>
              <w:top w:val="single" w:sz="4" w:space="0" w:color="8EA9DB"/>
              <w:left w:val="nil"/>
              <w:bottom w:val="single" w:sz="4" w:space="0" w:color="8EA9DB"/>
              <w:right w:val="single" w:sz="4" w:space="0" w:color="8EA9DB"/>
            </w:tcBorders>
            <w:shd w:val="clear" w:color="auto" w:fill="auto"/>
            <w:noWrap/>
            <w:vAlign w:val="center"/>
            <w:hideMark/>
          </w:tcPr>
          <w:p w14:paraId="621A6CA5"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6.06</w:t>
            </w:r>
          </w:p>
        </w:tc>
      </w:tr>
      <w:tr w:rsidR="00AB5560" w:rsidRPr="00AB5560" w14:paraId="2BF23161"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D9E1F2" w:fill="D9E1F2"/>
            <w:noWrap/>
            <w:vAlign w:val="center"/>
            <w:hideMark/>
          </w:tcPr>
          <w:p w14:paraId="2BCFB2C8"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lastRenderedPageBreak/>
              <w:t>9</w:t>
            </w:r>
          </w:p>
        </w:tc>
        <w:tc>
          <w:tcPr>
            <w:tcW w:w="980" w:type="dxa"/>
            <w:tcBorders>
              <w:top w:val="single" w:sz="4" w:space="0" w:color="8EA9DB"/>
              <w:left w:val="nil"/>
              <w:bottom w:val="single" w:sz="4" w:space="0" w:color="8EA9DB"/>
              <w:right w:val="nil"/>
            </w:tcBorders>
            <w:shd w:val="clear" w:color="D9E1F2" w:fill="D9E1F2"/>
            <w:noWrap/>
            <w:vAlign w:val="center"/>
            <w:hideMark/>
          </w:tcPr>
          <w:p w14:paraId="5A0A6EEF"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0.83</w:t>
            </w:r>
          </w:p>
        </w:tc>
        <w:tc>
          <w:tcPr>
            <w:tcW w:w="960" w:type="dxa"/>
            <w:tcBorders>
              <w:top w:val="single" w:sz="4" w:space="0" w:color="8EA9DB"/>
              <w:left w:val="nil"/>
              <w:bottom w:val="single" w:sz="4" w:space="0" w:color="8EA9DB"/>
              <w:right w:val="single" w:sz="4" w:space="0" w:color="8EA9DB"/>
            </w:tcBorders>
            <w:shd w:val="clear" w:color="D9E1F2" w:fill="D9E1F2"/>
            <w:noWrap/>
            <w:vAlign w:val="center"/>
            <w:hideMark/>
          </w:tcPr>
          <w:p w14:paraId="5D4E9D37"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6.2</w:t>
            </w:r>
          </w:p>
        </w:tc>
      </w:tr>
      <w:tr w:rsidR="00AB5560" w:rsidRPr="00AB5560" w14:paraId="584F84B1"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auto" w:fill="auto"/>
            <w:noWrap/>
            <w:vAlign w:val="center"/>
            <w:hideMark/>
          </w:tcPr>
          <w:p w14:paraId="055D2D62"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10</w:t>
            </w:r>
          </w:p>
        </w:tc>
        <w:tc>
          <w:tcPr>
            <w:tcW w:w="980" w:type="dxa"/>
            <w:tcBorders>
              <w:top w:val="single" w:sz="4" w:space="0" w:color="8EA9DB"/>
              <w:left w:val="nil"/>
              <w:bottom w:val="single" w:sz="4" w:space="0" w:color="8EA9DB"/>
              <w:right w:val="nil"/>
            </w:tcBorders>
            <w:shd w:val="clear" w:color="auto" w:fill="auto"/>
            <w:noWrap/>
            <w:vAlign w:val="center"/>
            <w:hideMark/>
          </w:tcPr>
          <w:p w14:paraId="62A2C597"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0.79</w:t>
            </w:r>
          </w:p>
        </w:tc>
        <w:tc>
          <w:tcPr>
            <w:tcW w:w="960" w:type="dxa"/>
            <w:tcBorders>
              <w:top w:val="single" w:sz="4" w:space="0" w:color="8EA9DB"/>
              <w:left w:val="nil"/>
              <w:bottom w:val="single" w:sz="4" w:space="0" w:color="8EA9DB"/>
              <w:right w:val="single" w:sz="4" w:space="0" w:color="8EA9DB"/>
            </w:tcBorders>
            <w:shd w:val="clear" w:color="auto" w:fill="auto"/>
            <w:noWrap/>
            <w:vAlign w:val="center"/>
            <w:hideMark/>
          </w:tcPr>
          <w:p w14:paraId="19832C84"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6.24</w:t>
            </w:r>
          </w:p>
        </w:tc>
      </w:tr>
      <w:tr w:rsidR="00AB5560" w:rsidRPr="00AB5560" w14:paraId="3C3CB98F"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D9E1F2" w:fill="D9E1F2"/>
            <w:noWrap/>
            <w:vAlign w:val="center"/>
            <w:hideMark/>
          </w:tcPr>
          <w:p w14:paraId="7DA251BD"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11</w:t>
            </w:r>
          </w:p>
        </w:tc>
        <w:tc>
          <w:tcPr>
            <w:tcW w:w="980" w:type="dxa"/>
            <w:tcBorders>
              <w:top w:val="single" w:sz="4" w:space="0" w:color="8EA9DB"/>
              <w:left w:val="nil"/>
              <w:bottom w:val="single" w:sz="4" w:space="0" w:color="8EA9DB"/>
              <w:right w:val="nil"/>
            </w:tcBorders>
            <w:shd w:val="clear" w:color="D9E1F2" w:fill="D9E1F2"/>
            <w:noWrap/>
            <w:vAlign w:val="center"/>
            <w:hideMark/>
          </w:tcPr>
          <w:p w14:paraId="5726BEE3"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0.76</w:t>
            </w:r>
          </w:p>
        </w:tc>
        <w:tc>
          <w:tcPr>
            <w:tcW w:w="960" w:type="dxa"/>
            <w:tcBorders>
              <w:top w:val="single" w:sz="4" w:space="0" w:color="8EA9DB"/>
              <w:left w:val="nil"/>
              <w:bottom w:val="single" w:sz="4" w:space="0" w:color="8EA9DB"/>
              <w:right w:val="single" w:sz="4" w:space="0" w:color="8EA9DB"/>
            </w:tcBorders>
            <w:shd w:val="clear" w:color="D9E1F2" w:fill="D9E1F2"/>
            <w:noWrap/>
            <w:vAlign w:val="center"/>
            <w:hideMark/>
          </w:tcPr>
          <w:p w14:paraId="0475F4CB"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6.35</w:t>
            </w:r>
          </w:p>
        </w:tc>
      </w:tr>
      <w:tr w:rsidR="00AB5560" w:rsidRPr="00AB5560" w14:paraId="450F2422"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auto" w:fill="auto"/>
            <w:noWrap/>
            <w:vAlign w:val="center"/>
            <w:hideMark/>
          </w:tcPr>
          <w:p w14:paraId="00A76411"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12</w:t>
            </w:r>
          </w:p>
        </w:tc>
        <w:tc>
          <w:tcPr>
            <w:tcW w:w="980" w:type="dxa"/>
            <w:tcBorders>
              <w:top w:val="single" w:sz="4" w:space="0" w:color="8EA9DB"/>
              <w:left w:val="nil"/>
              <w:bottom w:val="single" w:sz="4" w:space="0" w:color="8EA9DB"/>
              <w:right w:val="nil"/>
            </w:tcBorders>
            <w:shd w:val="clear" w:color="auto" w:fill="auto"/>
            <w:noWrap/>
            <w:vAlign w:val="center"/>
            <w:hideMark/>
          </w:tcPr>
          <w:p w14:paraId="30B68DBC"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0.73</w:t>
            </w:r>
          </w:p>
        </w:tc>
        <w:tc>
          <w:tcPr>
            <w:tcW w:w="960" w:type="dxa"/>
            <w:tcBorders>
              <w:top w:val="single" w:sz="4" w:space="0" w:color="8EA9DB"/>
              <w:left w:val="nil"/>
              <w:bottom w:val="single" w:sz="4" w:space="0" w:color="8EA9DB"/>
              <w:right w:val="single" w:sz="4" w:space="0" w:color="8EA9DB"/>
            </w:tcBorders>
            <w:shd w:val="clear" w:color="auto" w:fill="auto"/>
            <w:noWrap/>
            <w:vAlign w:val="center"/>
            <w:hideMark/>
          </w:tcPr>
          <w:p w14:paraId="6668298E"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6.39</w:t>
            </w:r>
          </w:p>
        </w:tc>
      </w:tr>
      <w:tr w:rsidR="00AB5560" w:rsidRPr="00AB5560" w14:paraId="4BC8B243"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D9E1F2" w:fill="D9E1F2"/>
            <w:noWrap/>
            <w:vAlign w:val="center"/>
            <w:hideMark/>
          </w:tcPr>
          <w:p w14:paraId="70EA11F4"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13</w:t>
            </w:r>
          </w:p>
        </w:tc>
        <w:tc>
          <w:tcPr>
            <w:tcW w:w="980" w:type="dxa"/>
            <w:tcBorders>
              <w:top w:val="single" w:sz="4" w:space="0" w:color="8EA9DB"/>
              <w:left w:val="nil"/>
              <w:bottom w:val="single" w:sz="4" w:space="0" w:color="8EA9DB"/>
              <w:right w:val="nil"/>
            </w:tcBorders>
            <w:shd w:val="clear" w:color="D9E1F2" w:fill="D9E1F2"/>
            <w:noWrap/>
            <w:vAlign w:val="center"/>
            <w:hideMark/>
          </w:tcPr>
          <w:p w14:paraId="5EBFA32B"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0.7</w:t>
            </w:r>
          </w:p>
        </w:tc>
        <w:tc>
          <w:tcPr>
            <w:tcW w:w="960" w:type="dxa"/>
            <w:tcBorders>
              <w:top w:val="single" w:sz="4" w:space="0" w:color="8EA9DB"/>
              <w:left w:val="nil"/>
              <w:bottom w:val="single" w:sz="4" w:space="0" w:color="8EA9DB"/>
              <w:right w:val="single" w:sz="4" w:space="0" w:color="8EA9DB"/>
            </w:tcBorders>
            <w:shd w:val="clear" w:color="D9E1F2" w:fill="D9E1F2"/>
            <w:noWrap/>
            <w:vAlign w:val="center"/>
            <w:hideMark/>
          </w:tcPr>
          <w:p w14:paraId="78E38741"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6.37</w:t>
            </w:r>
          </w:p>
        </w:tc>
      </w:tr>
      <w:tr w:rsidR="00AB5560" w:rsidRPr="00AB5560" w14:paraId="1E2D7E69"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auto" w:fill="auto"/>
            <w:noWrap/>
            <w:vAlign w:val="center"/>
            <w:hideMark/>
          </w:tcPr>
          <w:p w14:paraId="6D6B92AC"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14</w:t>
            </w:r>
          </w:p>
        </w:tc>
        <w:tc>
          <w:tcPr>
            <w:tcW w:w="980" w:type="dxa"/>
            <w:tcBorders>
              <w:top w:val="single" w:sz="4" w:space="0" w:color="8EA9DB"/>
              <w:left w:val="nil"/>
              <w:bottom w:val="single" w:sz="4" w:space="0" w:color="8EA9DB"/>
              <w:right w:val="nil"/>
            </w:tcBorders>
            <w:shd w:val="clear" w:color="auto" w:fill="auto"/>
            <w:noWrap/>
            <w:vAlign w:val="center"/>
            <w:hideMark/>
          </w:tcPr>
          <w:p w14:paraId="52E6C49F"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0.68</w:t>
            </w:r>
          </w:p>
        </w:tc>
        <w:tc>
          <w:tcPr>
            <w:tcW w:w="960" w:type="dxa"/>
            <w:tcBorders>
              <w:top w:val="single" w:sz="4" w:space="0" w:color="8EA9DB"/>
              <w:left w:val="nil"/>
              <w:bottom w:val="single" w:sz="4" w:space="0" w:color="8EA9DB"/>
              <w:right w:val="single" w:sz="4" w:space="0" w:color="8EA9DB"/>
            </w:tcBorders>
            <w:shd w:val="clear" w:color="auto" w:fill="auto"/>
            <w:noWrap/>
            <w:vAlign w:val="center"/>
            <w:hideMark/>
          </w:tcPr>
          <w:p w14:paraId="7A11F694"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6.47</w:t>
            </w:r>
          </w:p>
        </w:tc>
      </w:tr>
      <w:tr w:rsidR="00AB5560" w:rsidRPr="00AB5560" w14:paraId="28B4B6DC"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D9E1F2" w:fill="D9E1F2"/>
            <w:noWrap/>
            <w:vAlign w:val="center"/>
            <w:hideMark/>
          </w:tcPr>
          <w:p w14:paraId="52573253"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15</w:t>
            </w:r>
          </w:p>
        </w:tc>
        <w:tc>
          <w:tcPr>
            <w:tcW w:w="980" w:type="dxa"/>
            <w:tcBorders>
              <w:top w:val="single" w:sz="4" w:space="0" w:color="8EA9DB"/>
              <w:left w:val="nil"/>
              <w:bottom w:val="single" w:sz="4" w:space="0" w:color="8EA9DB"/>
              <w:right w:val="nil"/>
            </w:tcBorders>
            <w:shd w:val="clear" w:color="D9E1F2" w:fill="D9E1F2"/>
            <w:noWrap/>
            <w:vAlign w:val="center"/>
            <w:hideMark/>
          </w:tcPr>
          <w:p w14:paraId="76326C1F"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0.65</w:t>
            </w:r>
          </w:p>
        </w:tc>
        <w:tc>
          <w:tcPr>
            <w:tcW w:w="960" w:type="dxa"/>
            <w:tcBorders>
              <w:top w:val="single" w:sz="4" w:space="0" w:color="8EA9DB"/>
              <w:left w:val="nil"/>
              <w:bottom w:val="single" w:sz="4" w:space="0" w:color="8EA9DB"/>
              <w:right w:val="single" w:sz="4" w:space="0" w:color="8EA9DB"/>
            </w:tcBorders>
            <w:shd w:val="clear" w:color="D9E1F2" w:fill="D9E1F2"/>
            <w:noWrap/>
            <w:vAlign w:val="center"/>
            <w:hideMark/>
          </w:tcPr>
          <w:p w14:paraId="076AD687"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6.34</w:t>
            </w:r>
          </w:p>
        </w:tc>
      </w:tr>
      <w:tr w:rsidR="00AB5560" w:rsidRPr="00AB5560" w14:paraId="6B12C359"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auto" w:fill="auto"/>
            <w:noWrap/>
            <w:vAlign w:val="center"/>
            <w:hideMark/>
          </w:tcPr>
          <w:p w14:paraId="37D7EA24"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16</w:t>
            </w:r>
          </w:p>
        </w:tc>
        <w:tc>
          <w:tcPr>
            <w:tcW w:w="980" w:type="dxa"/>
            <w:tcBorders>
              <w:top w:val="single" w:sz="4" w:space="0" w:color="8EA9DB"/>
              <w:left w:val="nil"/>
              <w:bottom w:val="single" w:sz="4" w:space="0" w:color="8EA9DB"/>
              <w:right w:val="nil"/>
            </w:tcBorders>
            <w:shd w:val="clear" w:color="auto" w:fill="auto"/>
            <w:noWrap/>
            <w:vAlign w:val="center"/>
            <w:hideMark/>
          </w:tcPr>
          <w:p w14:paraId="713E4735"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0.63</w:t>
            </w:r>
          </w:p>
        </w:tc>
        <w:tc>
          <w:tcPr>
            <w:tcW w:w="960" w:type="dxa"/>
            <w:tcBorders>
              <w:top w:val="single" w:sz="4" w:space="0" w:color="8EA9DB"/>
              <w:left w:val="nil"/>
              <w:bottom w:val="single" w:sz="4" w:space="0" w:color="8EA9DB"/>
              <w:right w:val="single" w:sz="4" w:space="0" w:color="8EA9DB"/>
            </w:tcBorders>
            <w:shd w:val="clear" w:color="auto" w:fill="auto"/>
            <w:noWrap/>
            <w:vAlign w:val="center"/>
            <w:hideMark/>
          </w:tcPr>
          <w:p w14:paraId="7D3EBE2D"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6.35</w:t>
            </w:r>
          </w:p>
        </w:tc>
      </w:tr>
      <w:tr w:rsidR="00AB5560" w:rsidRPr="00AB5560" w14:paraId="2F60C500"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D9E1F2" w:fill="D9E1F2"/>
            <w:noWrap/>
            <w:vAlign w:val="center"/>
            <w:hideMark/>
          </w:tcPr>
          <w:p w14:paraId="49DD290A"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17</w:t>
            </w:r>
          </w:p>
        </w:tc>
        <w:tc>
          <w:tcPr>
            <w:tcW w:w="980" w:type="dxa"/>
            <w:tcBorders>
              <w:top w:val="single" w:sz="4" w:space="0" w:color="8EA9DB"/>
              <w:left w:val="nil"/>
              <w:bottom w:val="single" w:sz="4" w:space="0" w:color="8EA9DB"/>
              <w:right w:val="nil"/>
            </w:tcBorders>
            <w:shd w:val="clear" w:color="D9E1F2" w:fill="D9E1F2"/>
            <w:noWrap/>
            <w:vAlign w:val="center"/>
            <w:hideMark/>
          </w:tcPr>
          <w:p w14:paraId="447C3A47"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0.61</w:t>
            </w:r>
          </w:p>
        </w:tc>
        <w:tc>
          <w:tcPr>
            <w:tcW w:w="960" w:type="dxa"/>
            <w:tcBorders>
              <w:top w:val="single" w:sz="4" w:space="0" w:color="8EA9DB"/>
              <w:left w:val="nil"/>
              <w:bottom w:val="single" w:sz="4" w:space="0" w:color="8EA9DB"/>
              <w:right w:val="single" w:sz="4" w:space="0" w:color="8EA9DB"/>
            </w:tcBorders>
            <w:shd w:val="clear" w:color="D9E1F2" w:fill="D9E1F2"/>
            <w:noWrap/>
            <w:vAlign w:val="center"/>
            <w:hideMark/>
          </w:tcPr>
          <w:p w14:paraId="6CD480DE"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6.33</w:t>
            </w:r>
          </w:p>
        </w:tc>
      </w:tr>
      <w:tr w:rsidR="00AB5560" w:rsidRPr="00AB5560" w14:paraId="4656B9B1"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auto" w:fill="auto"/>
            <w:noWrap/>
            <w:vAlign w:val="center"/>
            <w:hideMark/>
          </w:tcPr>
          <w:p w14:paraId="2E7270AF"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18</w:t>
            </w:r>
          </w:p>
        </w:tc>
        <w:tc>
          <w:tcPr>
            <w:tcW w:w="980" w:type="dxa"/>
            <w:tcBorders>
              <w:top w:val="single" w:sz="4" w:space="0" w:color="8EA9DB"/>
              <w:left w:val="nil"/>
              <w:bottom w:val="single" w:sz="4" w:space="0" w:color="8EA9DB"/>
              <w:right w:val="nil"/>
            </w:tcBorders>
            <w:shd w:val="clear" w:color="auto" w:fill="auto"/>
            <w:noWrap/>
            <w:vAlign w:val="center"/>
            <w:hideMark/>
          </w:tcPr>
          <w:p w14:paraId="7759C1B0"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0.59</w:t>
            </w:r>
          </w:p>
        </w:tc>
        <w:tc>
          <w:tcPr>
            <w:tcW w:w="960" w:type="dxa"/>
            <w:tcBorders>
              <w:top w:val="single" w:sz="4" w:space="0" w:color="8EA9DB"/>
              <w:left w:val="nil"/>
              <w:bottom w:val="single" w:sz="4" w:space="0" w:color="8EA9DB"/>
              <w:right w:val="single" w:sz="4" w:space="0" w:color="8EA9DB"/>
            </w:tcBorders>
            <w:shd w:val="clear" w:color="auto" w:fill="auto"/>
            <w:noWrap/>
            <w:vAlign w:val="center"/>
            <w:hideMark/>
          </w:tcPr>
          <w:p w14:paraId="49686E27"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6.27</w:t>
            </w:r>
          </w:p>
        </w:tc>
      </w:tr>
      <w:tr w:rsidR="00AB5560" w:rsidRPr="00AB5560" w14:paraId="3832D16A"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D9E1F2" w:fill="D9E1F2"/>
            <w:noWrap/>
            <w:vAlign w:val="center"/>
            <w:hideMark/>
          </w:tcPr>
          <w:p w14:paraId="081E87E2"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19</w:t>
            </w:r>
          </w:p>
        </w:tc>
        <w:tc>
          <w:tcPr>
            <w:tcW w:w="980" w:type="dxa"/>
            <w:tcBorders>
              <w:top w:val="single" w:sz="4" w:space="0" w:color="8EA9DB"/>
              <w:left w:val="nil"/>
              <w:bottom w:val="single" w:sz="4" w:space="0" w:color="8EA9DB"/>
              <w:right w:val="nil"/>
            </w:tcBorders>
            <w:shd w:val="clear" w:color="D9E1F2" w:fill="D9E1F2"/>
            <w:noWrap/>
            <w:vAlign w:val="center"/>
            <w:hideMark/>
          </w:tcPr>
          <w:p w14:paraId="164F8EA5"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0.57</w:t>
            </w:r>
          </w:p>
        </w:tc>
        <w:tc>
          <w:tcPr>
            <w:tcW w:w="960" w:type="dxa"/>
            <w:tcBorders>
              <w:top w:val="single" w:sz="4" w:space="0" w:color="8EA9DB"/>
              <w:left w:val="nil"/>
              <w:bottom w:val="single" w:sz="4" w:space="0" w:color="8EA9DB"/>
              <w:right w:val="single" w:sz="4" w:space="0" w:color="8EA9DB"/>
            </w:tcBorders>
            <w:shd w:val="clear" w:color="D9E1F2" w:fill="D9E1F2"/>
            <w:noWrap/>
            <w:vAlign w:val="center"/>
            <w:hideMark/>
          </w:tcPr>
          <w:p w14:paraId="0520037F"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6.17</w:t>
            </w:r>
          </w:p>
        </w:tc>
      </w:tr>
      <w:tr w:rsidR="00AB5560" w:rsidRPr="00AB5560" w14:paraId="64A1F5F8" w14:textId="77777777" w:rsidTr="00FF180E">
        <w:trPr>
          <w:trHeight w:val="288"/>
        </w:trPr>
        <w:tc>
          <w:tcPr>
            <w:tcW w:w="1260" w:type="dxa"/>
            <w:tcBorders>
              <w:top w:val="single" w:sz="4" w:space="0" w:color="8EA9DB"/>
              <w:left w:val="single" w:sz="4" w:space="0" w:color="8EA9DB"/>
              <w:bottom w:val="single" w:sz="4" w:space="0" w:color="8EA9DB"/>
              <w:right w:val="nil"/>
            </w:tcBorders>
            <w:shd w:val="clear" w:color="auto" w:fill="auto"/>
            <w:noWrap/>
            <w:vAlign w:val="center"/>
            <w:hideMark/>
          </w:tcPr>
          <w:p w14:paraId="1098A4C8"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20</w:t>
            </w:r>
          </w:p>
        </w:tc>
        <w:tc>
          <w:tcPr>
            <w:tcW w:w="980" w:type="dxa"/>
            <w:tcBorders>
              <w:top w:val="single" w:sz="4" w:space="0" w:color="8EA9DB"/>
              <w:left w:val="nil"/>
              <w:bottom w:val="single" w:sz="4" w:space="0" w:color="8EA9DB"/>
              <w:right w:val="nil"/>
            </w:tcBorders>
            <w:shd w:val="clear" w:color="auto" w:fill="auto"/>
            <w:noWrap/>
            <w:vAlign w:val="center"/>
            <w:hideMark/>
          </w:tcPr>
          <w:p w14:paraId="4AF634E4" w14:textId="77777777"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0.55</w:t>
            </w:r>
          </w:p>
        </w:tc>
        <w:tc>
          <w:tcPr>
            <w:tcW w:w="960" w:type="dxa"/>
            <w:tcBorders>
              <w:top w:val="single" w:sz="4" w:space="0" w:color="8EA9DB"/>
              <w:left w:val="nil"/>
              <w:bottom w:val="single" w:sz="4" w:space="0" w:color="8EA9DB"/>
              <w:right w:val="single" w:sz="4" w:space="0" w:color="8EA9DB"/>
            </w:tcBorders>
            <w:shd w:val="clear" w:color="auto" w:fill="auto"/>
            <w:noWrap/>
            <w:vAlign w:val="center"/>
            <w:hideMark/>
          </w:tcPr>
          <w:p w14:paraId="6257FD6C" w14:textId="0C2276E6" w:rsidR="00AB5560" w:rsidRPr="00AB5560" w:rsidRDefault="00AB5560" w:rsidP="00FF180E">
            <w:pPr>
              <w:spacing w:after="0" w:line="240" w:lineRule="auto"/>
              <w:jc w:val="center"/>
              <w:rPr>
                <w:rFonts w:ascii="Calibri" w:eastAsia="Times New Roman" w:hAnsi="Calibri" w:cs="Calibri"/>
                <w:color w:val="000000"/>
                <w:kern w:val="0"/>
                <w:lang w:eastAsia="en-GB"/>
                <w14:ligatures w14:val="none"/>
              </w:rPr>
            </w:pPr>
            <w:r w:rsidRPr="00AB5560">
              <w:rPr>
                <w:rFonts w:ascii="Calibri" w:eastAsia="Times New Roman" w:hAnsi="Calibri" w:cs="Calibri"/>
                <w:color w:val="000000"/>
                <w:kern w:val="0"/>
                <w:lang w:eastAsia="en-GB"/>
                <w14:ligatures w14:val="none"/>
              </w:rPr>
              <w:t>6.</w:t>
            </w:r>
            <w:r w:rsidR="00637D73">
              <w:rPr>
                <w:rFonts w:ascii="Calibri" w:eastAsia="Times New Roman" w:hAnsi="Calibri" w:cs="Calibri"/>
                <w:color w:val="000000"/>
                <w:kern w:val="0"/>
                <w:lang w:eastAsia="en-GB"/>
                <w14:ligatures w14:val="none"/>
              </w:rPr>
              <w:t>0</w:t>
            </w:r>
            <w:r w:rsidRPr="00AB5560">
              <w:rPr>
                <w:rFonts w:ascii="Calibri" w:eastAsia="Times New Roman" w:hAnsi="Calibri" w:cs="Calibri"/>
                <w:color w:val="000000"/>
                <w:kern w:val="0"/>
                <w:lang w:eastAsia="en-GB"/>
                <w14:ligatures w14:val="none"/>
              </w:rPr>
              <w:t>5</w:t>
            </w:r>
          </w:p>
        </w:tc>
      </w:tr>
    </w:tbl>
    <w:p w14:paraId="17583DFE" w14:textId="00FE9D8D" w:rsidR="00AB5560" w:rsidRDefault="00FF180E" w:rsidP="00AC607E">
      <w:pPr>
        <w:rPr>
          <w:lang w:eastAsia="en-GB"/>
        </w:rPr>
      </w:pPr>
      <w:r>
        <w:rPr>
          <w:lang w:eastAsia="en-GB"/>
        </w:rPr>
        <w:t>[Figure 1.5 – Task one table of results]</w:t>
      </w:r>
    </w:p>
    <w:p w14:paraId="5ECAA412" w14:textId="77777777" w:rsidR="00FF180E" w:rsidRDefault="00FF180E" w:rsidP="00AC607E">
      <w:pPr>
        <w:rPr>
          <w:lang w:eastAsia="en-GB"/>
        </w:rPr>
      </w:pPr>
    </w:p>
    <w:p w14:paraId="27BA013C" w14:textId="172931CA" w:rsidR="00FF180E" w:rsidRDefault="000C6260" w:rsidP="00AC607E">
      <w:pPr>
        <w:rPr>
          <w:lang w:eastAsia="en-GB"/>
        </w:rPr>
      </w:pPr>
      <w:r>
        <w:rPr>
          <w:lang w:eastAsia="en-GB"/>
        </w:rPr>
        <w:t xml:space="preserve">A graph was produced showing the relationship between </w:t>
      </w:r>
      <w:r w:rsidR="004912BC">
        <w:rPr>
          <w:lang w:eastAsia="en-GB"/>
        </w:rPr>
        <w:t xml:space="preserve">Power and Resistance </w:t>
      </w:r>
    </w:p>
    <w:p w14:paraId="642D06E3" w14:textId="3EBD736C" w:rsidR="00B5458A" w:rsidRDefault="00637D73" w:rsidP="00AC607E">
      <w:pPr>
        <w:rPr>
          <w:lang w:eastAsia="en-GB"/>
        </w:rPr>
      </w:pPr>
      <w:r>
        <w:rPr>
          <w:noProof/>
        </w:rPr>
        <w:drawing>
          <wp:inline distT="0" distB="0" distL="0" distR="0" wp14:anchorId="0501D16D" wp14:editId="31CBF83F">
            <wp:extent cx="5135880" cy="3257550"/>
            <wp:effectExtent l="0" t="0" r="7620" b="0"/>
            <wp:docPr id="652676188" name="Chart 1">
              <a:extLst xmlns:a="http://schemas.openxmlformats.org/drawingml/2006/main">
                <a:ext uri="{FF2B5EF4-FFF2-40B4-BE49-F238E27FC236}">
                  <a16:creationId xmlns:a16="http://schemas.microsoft.com/office/drawing/2014/main" id="{D0D6988E-3207-00EA-7596-4F6376B2FD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8D6F0B9" w14:textId="4EF90342" w:rsidR="00E56A08" w:rsidRDefault="00633FA7" w:rsidP="001B1406">
      <w:pPr>
        <w:tabs>
          <w:tab w:val="left" w:pos="3240"/>
        </w:tabs>
        <w:jc w:val="center"/>
        <w:rPr>
          <w:lang w:eastAsia="en-GB"/>
        </w:rPr>
      </w:pPr>
      <w:r>
        <w:rPr>
          <w:lang w:eastAsia="en-GB"/>
        </w:rPr>
        <w:t xml:space="preserve">[Figure 1.6 – graph of power </w:t>
      </w:r>
      <w:r w:rsidR="001B1406">
        <w:rPr>
          <w:lang w:eastAsia="en-GB"/>
        </w:rPr>
        <w:t>against resistance]</w:t>
      </w:r>
    </w:p>
    <w:p w14:paraId="67B8AD49" w14:textId="77777777" w:rsidR="001B1406" w:rsidRDefault="001B1406" w:rsidP="001B1406">
      <w:pPr>
        <w:tabs>
          <w:tab w:val="left" w:pos="3240"/>
        </w:tabs>
        <w:jc w:val="center"/>
        <w:rPr>
          <w:lang w:eastAsia="en-GB"/>
        </w:rPr>
      </w:pPr>
    </w:p>
    <w:p w14:paraId="598FE2C2" w14:textId="19041A45" w:rsidR="001B1406" w:rsidRDefault="00B21CB1" w:rsidP="00B21CB1">
      <w:pPr>
        <w:pStyle w:val="Heading1"/>
        <w:rPr>
          <w:lang w:eastAsia="en-GB"/>
        </w:rPr>
      </w:pPr>
      <w:r>
        <w:rPr>
          <w:lang w:eastAsia="en-GB"/>
        </w:rPr>
        <w:t>1.6 Conclusion</w:t>
      </w:r>
    </w:p>
    <w:p w14:paraId="0D975AE5" w14:textId="35336B13" w:rsidR="008E140F" w:rsidRDefault="0090540F" w:rsidP="00B21CB1">
      <w:pPr>
        <w:rPr>
          <w:lang w:eastAsia="en-GB"/>
        </w:rPr>
      </w:pPr>
      <w:r>
        <w:rPr>
          <w:lang w:eastAsia="en-GB"/>
        </w:rPr>
        <w:t>The internal resistance of the circuit was determined to be 14.</w:t>
      </w:r>
      <w:r w:rsidR="002864BF">
        <w:rPr>
          <w:lang w:eastAsia="en-GB"/>
        </w:rPr>
        <w:t>65k</w:t>
      </w:r>
      <w:r w:rsidR="002864BF">
        <w:rPr>
          <w:rFonts w:cstheme="minorHAnsi"/>
          <w:lang w:eastAsia="en-GB"/>
        </w:rPr>
        <w:t>Ω</w:t>
      </w:r>
      <w:r w:rsidR="002864BF">
        <w:rPr>
          <w:lang w:eastAsia="en-GB"/>
        </w:rPr>
        <w:t xml:space="preserve">. </w:t>
      </w:r>
      <w:r w:rsidR="00ED6F6F">
        <w:rPr>
          <w:lang w:eastAsia="en-GB"/>
        </w:rPr>
        <w:t xml:space="preserve">According to the maximum energy theorem, the </w:t>
      </w:r>
      <w:r w:rsidR="008C447C">
        <w:rPr>
          <w:lang w:eastAsia="en-GB"/>
        </w:rPr>
        <w:t>maximum power will be consumed when the load resistance equals the internal resistance of the circuit</w:t>
      </w:r>
      <w:r w:rsidR="009542CD">
        <w:rPr>
          <w:lang w:eastAsia="en-GB"/>
        </w:rPr>
        <w:t xml:space="preserve">. Therefore, as the </w:t>
      </w:r>
      <w:r w:rsidR="00AF4A8A">
        <w:rPr>
          <w:lang w:eastAsia="en-GB"/>
        </w:rPr>
        <w:t>power peaked at 14.657</w:t>
      </w:r>
      <w:r w:rsidR="008E140F">
        <w:rPr>
          <w:lang w:eastAsia="en-GB"/>
        </w:rPr>
        <w:t>k</w:t>
      </w:r>
      <w:r w:rsidR="008E140F">
        <w:rPr>
          <w:rFonts w:cstheme="minorHAnsi"/>
          <w:lang w:eastAsia="en-GB"/>
        </w:rPr>
        <w:t>Ω</w:t>
      </w:r>
      <w:r w:rsidR="008E140F">
        <w:rPr>
          <w:lang w:eastAsia="en-GB"/>
        </w:rPr>
        <w:t>, that is the internal resistance of the circuit.</w:t>
      </w:r>
      <w:r w:rsidR="00CA6920">
        <w:rPr>
          <w:lang w:eastAsia="en-GB"/>
        </w:rPr>
        <w:t xml:space="preserve"> </w:t>
      </w:r>
    </w:p>
    <w:p w14:paraId="72C7EB3D" w14:textId="795B1AA7" w:rsidR="00B21CB1" w:rsidRDefault="008E140F" w:rsidP="00B21CB1">
      <w:pPr>
        <w:rPr>
          <w:lang w:eastAsia="en-GB"/>
        </w:rPr>
      </w:pPr>
      <w:r>
        <w:rPr>
          <w:lang w:eastAsia="en-GB"/>
        </w:rPr>
        <w:t xml:space="preserve"> A theoretical value was obtained alongside the simulation value. The theoretical value was found to be higher than the simulation value. This could be for a number of reasons, such as the internal resistance of the copper wire not being taken into account in the theoretical calculations as well as </w:t>
      </w:r>
      <w:r w:rsidR="00AF5407">
        <w:rPr>
          <w:lang w:eastAsia="en-GB"/>
        </w:rPr>
        <w:lastRenderedPageBreak/>
        <w:t xml:space="preserve">rounding error being carried through the stages of the calculations. Rounding to two decimal placed would have resulted in an overall higher </w:t>
      </w:r>
      <w:r w:rsidR="008579B2">
        <w:rPr>
          <w:lang w:eastAsia="en-GB"/>
        </w:rPr>
        <w:t>number for the internal resistance.</w:t>
      </w:r>
    </w:p>
    <w:p w14:paraId="1EB0300B" w14:textId="77777777" w:rsidR="008579B2" w:rsidRDefault="008579B2" w:rsidP="00B21CB1">
      <w:pPr>
        <w:rPr>
          <w:lang w:eastAsia="en-GB"/>
        </w:rPr>
      </w:pPr>
    </w:p>
    <w:p w14:paraId="21F6D5D3" w14:textId="11C40C2C" w:rsidR="008579B2" w:rsidRDefault="008579B2" w:rsidP="008579B2">
      <w:pPr>
        <w:pStyle w:val="Heading1"/>
        <w:rPr>
          <w:b/>
          <w:bCs/>
          <w:u w:val="single"/>
          <w:lang w:eastAsia="en-GB"/>
        </w:rPr>
      </w:pPr>
      <w:r>
        <w:rPr>
          <w:b/>
          <w:bCs/>
          <w:u w:val="single"/>
          <w:lang w:eastAsia="en-GB"/>
        </w:rPr>
        <w:t>2.1 Task Two</w:t>
      </w:r>
    </w:p>
    <w:p w14:paraId="715713AF" w14:textId="77777777" w:rsidR="008579B2" w:rsidRDefault="008579B2" w:rsidP="008579B2">
      <w:pPr>
        <w:rPr>
          <w:lang w:eastAsia="en-GB"/>
        </w:rPr>
      </w:pPr>
    </w:p>
    <w:p w14:paraId="3CDDF448" w14:textId="7EC9B7EA" w:rsidR="008579B2" w:rsidRDefault="008579B2" w:rsidP="008579B2">
      <w:pPr>
        <w:pStyle w:val="Heading1"/>
        <w:rPr>
          <w:lang w:eastAsia="en-GB"/>
        </w:rPr>
      </w:pPr>
      <w:r>
        <w:rPr>
          <w:lang w:eastAsia="en-GB"/>
        </w:rPr>
        <w:t>2.2 Aim</w:t>
      </w:r>
    </w:p>
    <w:p w14:paraId="3D912EE6" w14:textId="7C7AB2FF" w:rsidR="00A81DCD" w:rsidRDefault="00C47A42" w:rsidP="0090408F">
      <w:pPr>
        <w:rPr>
          <w:lang w:eastAsia="en-GB"/>
        </w:rPr>
      </w:pPr>
      <w:r>
        <w:rPr>
          <w:lang w:eastAsia="en-GB"/>
        </w:rPr>
        <w:t xml:space="preserve">To determine the resonant frequency </w:t>
      </w:r>
      <w:r w:rsidR="00197188">
        <w:rPr>
          <w:lang w:eastAsia="en-GB"/>
        </w:rPr>
        <w:t>of a</w:t>
      </w:r>
      <w:r w:rsidR="00300315">
        <w:rPr>
          <w:lang w:eastAsia="en-GB"/>
        </w:rPr>
        <w:t>n AC</w:t>
      </w:r>
      <w:r w:rsidR="00197188">
        <w:rPr>
          <w:lang w:eastAsia="en-GB"/>
        </w:rPr>
        <w:t xml:space="preserve"> circuit</w:t>
      </w:r>
      <w:r w:rsidR="00300315">
        <w:rPr>
          <w:lang w:eastAsia="en-GB"/>
        </w:rPr>
        <w:t xml:space="preserve"> using an oscilloscope</w:t>
      </w:r>
      <w:r w:rsidR="00A81DCD">
        <w:rPr>
          <w:lang w:eastAsia="en-GB"/>
        </w:rPr>
        <w:t>.</w:t>
      </w:r>
    </w:p>
    <w:p w14:paraId="4B567590" w14:textId="77777777" w:rsidR="00197188" w:rsidRDefault="00197188" w:rsidP="0090408F">
      <w:pPr>
        <w:rPr>
          <w:lang w:eastAsia="en-GB"/>
        </w:rPr>
      </w:pPr>
    </w:p>
    <w:p w14:paraId="5B02E7A1" w14:textId="64E6A15F" w:rsidR="00197188" w:rsidRDefault="00197188" w:rsidP="00197188">
      <w:pPr>
        <w:pStyle w:val="Heading1"/>
        <w:rPr>
          <w:lang w:eastAsia="en-GB"/>
        </w:rPr>
      </w:pPr>
      <w:r>
        <w:rPr>
          <w:lang w:eastAsia="en-GB"/>
        </w:rPr>
        <w:t>2.3 Theory</w:t>
      </w:r>
    </w:p>
    <w:p w14:paraId="3BFCE6CC" w14:textId="7E7D46C7" w:rsidR="00300315" w:rsidRDefault="0011785E" w:rsidP="00300315">
      <w:pPr>
        <w:rPr>
          <w:lang w:eastAsia="en-GB"/>
        </w:rPr>
      </w:pPr>
      <w:r>
        <w:rPr>
          <w:lang w:eastAsia="en-GB"/>
        </w:rPr>
        <w:t>Capacitance is the measurement of a materials ability to store an electric charge</w:t>
      </w:r>
      <w:r w:rsidR="00B02F7E">
        <w:rPr>
          <w:lang w:eastAsia="en-GB"/>
        </w:rPr>
        <w:t xml:space="preserve">. It is a result of </w:t>
      </w:r>
      <w:r w:rsidR="00CF07FC">
        <w:rPr>
          <w:lang w:eastAsia="en-GB"/>
        </w:rPr>
        <w:t xml:space="preserve">a difference in </w:t>
      </w:r>
      <w:r w:rsidR="00BC7520">
        <w:rPr>
          <w:lang w:eastAsia="en-GB"/>
        </w:rPr>
        <w:t>potential between the two plates. Capacitance is measured in Farads</w:t>
      </w:r>
      <w:r w:rsidR="00DF03D9">
        <w:rPr>
          <w:lang w:eastAsia="en-GB"/>
        </w:rPr>
        <w:t xml:space="preserve"> and the energy stored within the component equates to the </w:t>
      </w:r>
      <w:r w:rsidR="00B204AA">
        <w:rPr>
          <w:lang w:eastAsia="en-GB"/>
        </w:rPr>
        <w:t>energy required to charge it.</w:t>
      </w:r>
    </w:p>
    <w:p w14:paraId="5D820602" w14:textId="23CB716F" w:rsidR="00B5092A" w:rsidRDefault="00B5092A" w:rsidP="00300315">
      <w:pPr>
        <w:rPr>
          <w:rStyle w:val="md-formula"/>
          <w:rFonts w:eastAsiaTheme="minorEastAsia" w:cstheme="minorHAnsi"/>
          <w:color w:val="1A1A1A"/>
          <w:shd w:val="clear" w:color="auto" w:fill="FFFFFF"/>
        </w:rPr>
      </w:pPr>
      <w:r>
        <w:rPr>
          <w:lang w:eastAsia="en-GB"/>
        </w:rPr>
        <w:t xml:space="preserve">Inductance is </w:t>
      </w:r>
      <w:r w:rsidR="001366F8">
        <w:rPr>
          <w:lang w:eastAsia="en-GB"/>
        </w:rPr>
        <w:t>the habit of an electrical conductor to resist</w:t>
      </w:r>
      <w:r w:rsidR="00317663">
        <w:rPr>
          <w:lang w:eastAsia="en-GB"/>
        </w:rPr>
        <w:t xml:space="preserve"> a</w:t>
      </w:r>
      <w:r w:rsidR="00B11674">
        <w:rPr>
          <w:lang w:eastAsia="en-GB"/>
        </w:rPr>
        <w:t xml:space="preserve">n alteration of the electrical current flowing through the component. </w:t>
      </w:r>
      <w:r w:rsidR="0096270B">
        <w:rPr>
          <w:lang w:eastAsia="en-GB"/>
        </w:rPr>
        <w:t xml:space="preserve">The flow of this current creates an electromagnetic force </w:t>
      </w:r>
      <w:r w:rsidR="00A572D8">
        <w:rPr>
          <w:lang w:eastAsia="en-GB"/>
        </w:rPr>
        <w:t>around the conductor due to a coiled wire within the component.</w:t>
      </w:r>
      <w:r w:rsidR="00EE269C">
        <w:rPr>
          <w:lang w:eastAsia="en-GB"/>
        </w:rPr>
        <w:t xml:space="preserve"> The strength of this force is directly proportional to the </w:t>
      </w:r>
      <w:r w:rsidR="00B5733B">
        <w:rPr>
          <w:lang w:eastAsia="en-GB"/>
        </w:rPr>
        <w:t>rate of the change of the current through the inductor.</w:t>
      </w:r>
      <w:r w:rsidR="00A572D8">
        <w:rPr>
          <w:lang w:eastAsia="en-GB"/>
        </w:rPr>
        <w:t xml:space="preserve"> </w:t>
      </w:r>
      <w:r w:rsidR="009B0FD0">
        <w:rPr>
          <w:lang w:eastAsia="en-GB"/>
        </w:rPr>
        <w:t>Faraday’s law states that: “</w:t>
      </w:r>
      <w:r w:rsidR="005E44E2" w:rsidRPr="005E44E2">
        <w:rPr>
          <w:rFonts w:cstheme="minorHAnsi"/>
          <w:color w:val="1A1A1A"/>
          <w:shd w:val="clear" w:color="auto" w:fill="FFFFFF"/>
        </w:rPr>
        <w:t>the magnitude of the </w:t>
      </w:r>
      <w:r w:rsidR="005E44E2" w:rsidRPr="005E44E2">
        <w:rPr>
          <w:rStyle w:val="Emphasis"/>
          <w:rFonts w:cstheme="minorHAnsi"/>
          <w:color w:val="1A1A1A"/>
          <w:shd w:val="clear" w:color="auto" w:fill="FFFFFF"/>
        </w:rPr>
        <w:t>emf</w:t>
      </w:r>
      <w:r w:rsidR="005E44E2" w:rsidRPr="005E44E2">
        <w:rPr>
          <w:rFonts w:cstheme="minorHAnsi"/>
          <w:color w:val="1A1A1A"/>
          <w:shd w:val="clear" w:color="auto" w:fill="FFFFFF"/>
        </w:rPr>
        <w:t> </w:t>
      </w:r>
      <w:hyperlink r:id="rId16" w:history="1">
        <w:r w:rsidR="005E44E2" w:rsidRPr="00CE131F">
          <w:rPr>
            <w:rStyle w:val="Hyperlink"/>
            <w:rFonts w:cstheme="minorHAnsi"/>
            <w:color w:val="auto"/>
            <w:u w:val="none"/>
            <w:shd w:val="clear" w:color="auto" w:fill="FFFFFF"/>
          </w:rPr>
          <w:t>induced</w:t>
        </w:r>
      </w:hyperlink>
      <w:r w:rsidR="005E44E2" w:rsidRPr="005E44E2">
        <w:rPr>
          <w:rFonts w:cstheme="minorHAnsi"/>
          <w:color w:val="1A1A1A"/>
          <w:shd w:val="clear" w:color="auto" w:fill="FFFFFF"/>
        </w:rPr>
        <w:t> in a circuit is proportional to the rate of change with time </w:t>
      </w:r>
      <w:r w:rsidR="005E44E2" w:rsidRPr="005E44E2">
        <w:rPr>
          <w:rStyle w:val="Emphasis"/>
          <w:rFonts w:cstheme="minorHAnsi"/>
          <w:color w:val="1A1A1A"/>
          <w:shd w:val="clear" w:color="auto" w:fill="FFFFFF"/>
        </w:rPr>
        <w:t>t</w:t>
      </w:r>
      <w:r w:rsidR="005E44E2" w:rsidRPr="005E44E2">
        <w:rPr>
          <w:rFonts w:cstheme="minorHAnsi"/>
          <w:color w:val="1A1A1A"/>
          <w:shd w:val="clear" w:color="auto" w:fill="FFFFFF"/>
        </w:rPr>
        <w:t> of the magnetic flux Φ that cuts across the circuit:</w:t>
      </w:r>
      <w:r w:rsidR="00CE131F">
        <w:rPr>
          <w:rStyle w:val="md-formula"/>
          <w:rFonts w:cstheme="minorHAnsi"/>
          <w:color w:val="1A1A1A"/>
          <w:shd w:val="clear" w:color="auto" w:fill="FFFFFF"/>
        </w:rPr>
        <w:t xml:space="preserve"> </w:t>
      </w:r>
      <m:oMath>
        <m:r>
          <w:rPr>
            <w:rStyle w:val="md-formula"/>
            <w:rFonts w:ascii="Cambria Math" w:hAnsi="Cambria Math" w:cstheme="minorHAnsi"/>
            <w:color w:val="1A1A1A"/>
            <w:shd w:val="clear" w:color="auto" w:fill="FFFFFF"/>
          </w:rPr>
          <m:t>emf=</m:t>
        </m:r>
        <m:f>
          <m:fPr>
            <m:ctrlPr>
              <w:rPr>
                <w:rStyle w:val="md-formula"/>
                <w:rFonts w:ascii="Cambria Math" w:hAnsi="Cambria Math" w:cstheme="minorHAnsi"/>
                <w:i/>
                <w:color w:val="1A1A1A"/>
                <w:shd w:val="clear" w:color="auto" w:fill="FFFFFF"/>
              </w:rPr>
            </m:ctrlPr>
          </m:fPr>
          <m:num>
            <m:r>
              <w:rPr>
                <w:rStyle w:val="md-formula"/>
                <w:rFonts w:ascii="Cambria Math" w:hAnsi="Cambria Math" w:cstheme="minorHAnsi"/>
                <w:color w:val="1A1A1A"/>
                <w:shd w:val="clear" w:color="auto" w:fill="FFFFFF"/>
              </w:rPr>
              <m:t>-dϕ</m:t>
            </m:r>
          </m:num>
          <m:den>
            <m:r>
              <w:rPr>
                <w:rStyle w:val="md-formula"/>
                <w:rFonts w:ascii="Cambria Math" w:hAnsi="Cambria Math" w:cstheme="minorHAnsi"/>
                <w:color w:val="1A1A1A"/>
                <w:shd w:val="clear" w:color="auto" w:fill="FFFFFF"/>
              </w:rPr>
              <m:t>dt.</m:t>
            </m:r>
          </m:den>
        </m:f>
      </m:oMath>
      <w:r w:rsidR="00885D99">
        <w:rPr>
          <w:rStyle w:val="md-formula"/>
          <w:rFonts w:eastAsiaTheme="minorEastAsia" w:cstheme="minorHAnsi"/>
          <w:color w:val="1A1A1A"/>
          <w:shd w:val="clear" w:color="auto" w:fill="FFFFFF"/>
        </w:rPr>
        <w:t xml:space="preserve">”. </w:t>
      </w:r>
    </w:p>
    <w:p w14:paraId="1AE27795" w14:textId="0D9D5047" w:rsidR="00C91255" w:rsidRDefault="00C91255" w:rsidP="00300315">
      <w:pPr>
        <w:rPr>
          <w:rStyle w:val="md-formula"/>
          <w:rFonts w:eastAsiaTheme="minorEastAsia" w:cstheme="minorHAnsi"/>
          <w:color w:val="1A1A1A"/>
          <w:shd w:val="clear" w:color="auto" w:fill="FFFFFF"/>
        </w:rPr>
      </w:pPr>
      <w:r>
        <w:rPr>
          <w:rStyle w:val="md-formula"/>
          <w:rFonts w:eastAsiaTheme="minorEastAsia" w:cstheme="minorHAnsi"/>
          <w:color w:val="1A1A1A"/>
          <w:shd w:val="clear" w:color="auto" w:fill="FFFFFF"/>
        </w:rPr>
        <w:t xml:space="preserve">Reactance in an AC circuit is the resistive electromagnetic force </w:t>
      </w:r>
      <w:r w:rsidR="008039CB">
        <w:rPr>
          <w:rStyle w:val="md-formula"/>
          <w:rFonts w:eastAsiaTheme="minorEastAsia" w:cstheme="minorHAnsi"/>
          <w:color w:val="1A1A1A"/>
          <w:shd w:val="clear" w:color="auto" w:fill="FFFFFF"/>
        </w:rPr>
        <w:t>faced</w:t>
      </w:r>
      <w:r>
        <w:rPr>
          <w:rStyle w:val="md-formula"/>
          <w:rFonts w:eastAsiaTheme="minorEastAsia" w:cstheme="minorHAnsi"/>
          <w:color w:val="1A1A1A"/>
          <w:shd w:val="clear" w:color="auto" w:fill="FFFFFF"/>
        </w:rPr>
        <w:t xml:space="preserve"> </w:t>
      </w:r>
      <w:r w:rsidR="008039CB">
        <w:rPr>
          <w:rStyle w:val="md-formula"/>
          <w:rFonts w:eastAsiaTheme="minorEastAsia" w:cstheme="minorHAnsi"/>
          <w:color w:val="1A1A1A"/>
          <w:shd w:val="clear" w:color="auto" w:fill="FFFFFF"/>
        </w:rPr>
        <w:t>by</w:t>
      </w:r>
      <w:r>
        <w:rPr>
          <w:rStyle w:val="md-formula"/>
          <w:rFonts w:eastAsiaTheme="minorEastAsia" w:cstheme="minorHAnsi"/>
          <w:color w:val="1A1A1A"/>
          <w:shd w:val="clear" w:color="auto" w:fill="FFFFFF"/>
        </w:rPr>
        <w:t xml:space="preserve"> the </w:t>
      </w:r>
      <w:r w:rsidR="008039CB">
        <w:rPr>
          <w:rStyle w:val="md-formula"/>
          <w:rFonts w:eastAsiaTheme="minorEastAsia" w:cstheme="minorHAnsi"/>
          <w:color w:val="1A1A1A"/>
          <w:shd w:val="clear" w:color="auto" w:fill="FFFFFF"/>
        </w:rPr>
        <w:t xml:space="preserve">current of the circuit by </w:t>
      </w:r>
      <w:r w:rsidR="003C143E">
        <w:rPr>
          <w:rStyle w:val="md-formula"/>
          <w:rFonts w:eastAsiaTheme="minorEastAsia" w:cstheme="minorHAnsi"/>
          <w:color w:val="1A1A1A"/>
          <w:shd w:val="clear" w:color="auto" w:fill="FFFFFF"/>
        </w:rPr>
        <w:t xml:space="preserve">capacitance and inductance. It is one of the two elements of impedance, along with resistance, </w:t>
      </w:r>
      <w:r w:rsidR="008C7863">
        <w:rPr>
          <w:rStyle w:val="md-formula"/>
          <w:rFonts w:eastAsiaTheme="minorEastAsia" w:cstheme="minorHAnsi"/>
          <w:color w:val="1A1A1A"/>
          <w:shd w:val="clear" w:color="auto" w:fill="FFFFFF"/>
        </w:rPr>
        <w:t xml:space="preserve">which is the opposition to an AC current via </w:t>
      </w:r>
      <w:r w:rsidR="00181682">
        <w:rPr>
          <w:rStyle w:val="md-formula"/>
          <w:rFonts w:eastAsiaTheme="minorEastAsia" w:cstheme="minorHAnsi"/>
          <w:color w:val="1A1A1A"/>
          <w:shd w:val="clear" w:color="auto" w:fill="FFFFFF"/>
        </w:rPr>
        <w:t xml:space="preserve">the combined force of resistance and reactance in a network. </w:t>
      </w:r>
      <w:r w:rsidR="00E20576">
        <w:rPr>
          <w:rStyle w:val="md-formula"/>
          <w:rFonts w:eastAsiaTheme="minorEastAsia" w:cstheme="minorHAnsi"/>
          <w:color w:val="1A1A1A"/>
          <w:shd w:val="clear" w:color="auto" w:fill="FFFFFF"/>
        </w:rPr>
        <w:t xml:space="preserve">Unlike </w:t>
      </w:r>
      <w:r w:rsidR="004648C0">
        <w:rPr>
          <w:rStyle w:val="md-formula"/>
          <w:rFonts w:eastAsiaTheme="minorEastAsia" w:cstheme="minorHAnsi"/>
          <w:color w:val="1A1A1A"/>
          <w:shd w:val="clear" w:color="auto" w:fill="FFFFFF"/>
        </w:rPr>
        <w:t>impedance</w:t>
      </w:r>
      <w:r w:rsidR="00E20576">
        <w:rPr>
          <w:rStyle w:val="md-formula"/>
          <w:rFonts w:eastAsiaTheme="minorEastAsia" w:cstheme="minorHAnsi"/>
          <w:color w:val="1A1A1A"/>
          <w:shd w:val="clear" w:color="auto" w:fill="FFFFFF"/>
        </w:rPr>
        <w:t xml:space="preserve">, no energy is lost as heat in reactance </w:t>
      </w:r>
      <w:r w:rsidR="004648C0">
        <w:rPr>
          <w:rStyle w:val="md-formula"/>
          <w:rFonts w:eastAsiaTheme="minorEastAsia" w:cstheme="minorHAnsi"/>
          <w:color w:val="1A1A1A"/>
          <w:shd w:val="clear" w:color="auto" w:fill="FFFFFF"/>
        </w:rPr>
        <w:t xml:space="preserve">as the </w:t>
      </w:r>
      <w:r w:rsidR="00566C7A">
        <w:rPr>
          <w:rStyle w:val="md-formula"/>
          <w:rFonts w:eastAsiaTheme="minorEastAsia" w:cstheme="minorHAnsi"/>
          <w:color w:val="1A1A1A"/>
          <w:shd w:val="clear" w:color="auto" w:fill="FFFFFF"/>
        </w:rPr>
        <w:t>stored charge is returned to the circuit after a period of a quarter cycle.</w:t>
      </w:r>
    </w:p>
    <w:p w14:paraId="6FE13EC9" w14:textId="0F98E9DF" w:rsidR="00566C7A" w:rsidRDefault="00074EDB" w:rsidP="00300315">
      <w:pPr>
        <w:rPr>
          <w:rStyle w:val="md-formula"/>
          <w:rFonts w:eastAsiaTheme="minorEastAsia" w:cstheme="minorHAnsi"/>
          <w:color w:val="1A1A1A"/>
          <w:shd w:val="clear" w:color="auto" w:fill="FFFFFF"/>
        </w:rPr>
      </w:pPr>
      <w:r>
        <w:rPr>
          <w:rStyle w:val="md-formula"/>
          <w:rFonts w:eastAsiaTheme="minorEastAsia" w:cstheme="minorHAnsi"/>
          <w:color w:val="1A1A1A"/>
          <w:shd w:val="clear" w:color="auto" w:fill="FFFFFF"/>
        </w:rPr>
        <w:t>Reactance can either be capaci</w:t>
      </w:r>
      <w:r w:rsidR="00604F8A">
        <w:rPr>
          <w:rStyle w:val="md-formula"/>
          <w:rFonts w:eastAsiaTheme="minorEastAsia" w:cstheme="minorHAnsi"/>
          <w:color w:val="1A1A1A"/>
          <w:shd w:val="clear" w:color="auto" w:fill="FFFFFF"/>
        </w:rPr>
        <w:t>tive or inductive.</w:t>
      </w:r>
    </w:p>
    <w:p w14:paraId="4E14DC52" w14:textId="42C73C89" w:rsidR="00604F8A" w:rsidRDefault="00604F8A" w:rsidP="00300315">
      <w:pPr>
        <w:rPr>
          <w:rStyle w:val="md-formula"/>
          <w:rFonts w:eastAsiaTheme="minorEastAsia" w:cstheme="minorHAnsi"/>
          <w:color w:val="1A1A1A"/>
          <w:shd w:val="clear" w:color="auto" w:fill="FFFFFF"/>
        </w:rPr>
      </w:pPr>
      <w:r>
        <w:rPr>
          <w:rStyle w:val="md-formula"/>
          <w:rFonts w:eastAsiaTheme="minorEastAsia" w:cstheme="minorHAnsi"/>
          <w:color w:val="1A1A1A"/>
          <w:shd w:val="clear" w:color="auto" w:fill="FFFFFF"/>
        </w:rPr>
        <w:t xml:space="preserve">The formula for inductive reactance </w:t>
      </w:r>
      <w:r w:rsidR="00606A9E">
        <w:rPr>
          <w:rStyle w:val="md-formula"/>
          <w:rFonts w:eastAsiaTheme="minorEastAsia" w:cstheme="minorHAnsi"/>
          <w:color w:val="1A1A1A"/>
          <w:shd w:val="clear" w:color="auto" w:fill="FFFFFF"/>
        </w:rPr>
        <w:t xml:space="preserve">is: </w:t>
      </w:r>
      <m:oMath>
        <m:sSub>
          <m:sSubPr>
            <m:ctrlPr>
              <w:rPr>
                <w:rStyle w:val="md-formula"/>
                <w:rFonts w:ascii="Cambria Math" w:eastAsiaTheme="minorEastAsia" w:hAnsi="Cambria Math" w:cstheme="minorHAnsi"/>
                <w:i/>
                <w:color w:val="1A1A1A"/>
                <w:shd w:val="clear" w:color="auto" w:fill="FFFFFF"/>
              </w:rPr>
            </m:ctrlPr>
          </m:sSubPr>
          <m:e>
            <m:r>
              <w:rPr>
                <w:rStyle w:val="md-formula"/>
                <w:rFonts w:ascii="Cambria Math" w:eastAsiaTheme="minorEastAsia" w:hAnsi="Cambria Math" w:cstheme="minorHAnsi"/>
                <w:color w:val="1A1A1A"/>
                <w:shd w:val="clear" w:color="auto" w:fill="FFFFFF"/>
              </w:rPr>
              <m:t>X</m:t>
            </m:r>
          </m:e>
          <m:sub>
            <m:r>
              <w:rPr>
                <w:rStyle w:val="md-formula"/>
                <w:rFonts w:ascii="Cambria Math" w:eastAsiaTheme="minorEastAsia" w:hAnsi="Cambria Math" w:cstheme="minorHAnsi"/>
                <w:color w:val="1A1A1A"/>
                <w:shd w:val="clear" w:color="auto" w:fill="FFFFFF"/>
              </w:rPr>
              <m:t>L</m:t>
            </m:r>
          </m:sub>
        </m:sSub>
        <m:r>
          <w:rPr>
            <w:rStyle w:val="md-formula"/>
            <w:rFonts w:ascii="Cambria Math" w:eastAsiaTheme="minorEastAsia" w:hAnsi="Cambria Math" w:cstheme="minorHAnsi"/>
            <w:color w:val="1A1A1A"/>
            <w:shd w:val="clear" w:color="auto" w:fill="FFFFFF"/>
          </w:rPr>
          <m:t>=2πfL</m:t>
        </m:r>
      </m:oMath>
      <w:r w:rsidR="00B5343F">
        <w:rPr>
          <w:rStyle w:val="md-formula"/>
          <w:rFonts w:eastAsiaTheme="minorEastAsia" w:cstheme="minorHAnsi"/>
          <w:color w:val="1A1A1A"/>
          <w:shd w:val="clear" w:color="auto" w:fill="FFFFFF"/>
        </w:rPr>
        <w:t>, Where X</w:t>
      </w:r>
      <w:r w:rsidR="00B5343F">
        <w:rPr>
          <w:rStyle w:val="md-formula"/>
          <w:rFonts w:eastAsiaTheme="minorEastAsia" w:cstheme="minorHAnsi"/>
          <w:color w:val="1A1A1A"/>
          <w:shd w:val="clear" w:color="auto" w:fill="FFFFFF"/>
          <w:vertAlign w:val="subscript"/>
        </w:rPr>
        <w:t>L</w:t>
      </w:r>
      <w:r w:rsidR="00B5343F">
        <w:rPr>
          <w:rStyle w:val="md-formula"/>
          <w:rFonts w:eastAsiaTheme="minorEastAsia" w:cstheme="minorHAnsi"/>
          <w:color w:val="1A1A1A"/>
          <w:shd w:val="clear" w:color="auto" w:fill="FFFFFF"/>
        </w:rPr>
        <w:t xml:space="preserve"> is the inductive reactance </w:t>
      </w:r>
      <w:r w:rsidR="009F63F7">
        <w:rPr>
          <w:rStyle w:val="md-formula"/>
          <w:rFonts w:eastAsiaTheme="minorEastAsia" w:cstheme="minorHAnsi"/>
          <w:color w:val="1A1A1A"/>
          <w:shd w:val="clear" w:color="auto" w:fill="FFFFFF"/>
        </w:rPr>
        <w:t>measured in ohms, f is the frequency measured in Hertz</w:t>
      </w:r>
      <w:r w:rsidR="00EF5DA5">
        <w:rPr>
          <w:rStyle w:val="md-formula"/>
          <w:rFonts w:eastAsiaTheme="minorEastAsia" w:cstheme="minorHAnsi"/>
          <w:color w:val="1A1A1A"/>
          <w:shd w:val="clear" w:color="auto" w:fill="FFFFFF"/>
        </w:rPr>
        <w:t xml:space="preserve"> and L is the </w:t>
      </w:r>
      <w:r w:rsidR="0088607E">
        <w:rPr>
          <w:rStyle w:val="md-formula"/>
          <w:rFonts w:eastAsiaTheme="minorEastAsia" w:cstheme="minorHAnsi"/>
          <w:color w:val="1A1A1A"/>
          <w:shd w:val="clear" w:color="auto" w:fill="FFFFFF"/>
        </w:rPr>
        <w:t xml:space="preserve">inductance which is measured in </w:t>
      </w:r>
      <w:r w:rsidR="00673A07">
        <w:rPr>
          <w:rStyle w:val="md-formula"/>
          <w:rFonts w:eastAsiaTheme="minorEastAsia" w:cstheme="minorHAnsi"/>
          <w:color w:val="1A1A1A"/>
          <w:shd w:val="clear" w:color="auto" w:fill="FFFFFF"/>
        </w:rPr>
        <w:t>Henry.</w:t>
      </w:r>
    </w:p>
    <w:p w14:paraId="33A12B24" w14:textId="03A5A7F6" w:rsidR="00673A07" w:rsidRDefault="00673A07" w:rsidP="00300315">
      <w:pPr>
        <w:rPr>
          <w:rStyle w:val="md-formula"/>
          <w:rFonts w:eastAsiaTheme="minorEastAsia" w:cstheme="minorHAnsi"/>
          <w:color w:val="1A1A1A"/>
          <w:shd w:val="clear" w:color="auto" w:fill="FFFFFF"/>
        </w:rPr>
      </w:pPr>
      <w:r>
        <w:rPr>
          <w:rStyle w:val="md-formula"/>
          <w:rFonts w:eastAsiaTheme="minorEastAsia" w:cstheme="minorHAnsi"/>
          <w:color w:val="1A1A1A"/>
          <w:shd w:val="clear" w:color="auto" w:fill="FFFFFF"/>
        </w:rPr>
        <w:t xml:space="preserve">Capacitive reactance is: </w:t>
      </w:r>
      <m:oMath>
        <m:sSub>
          <m:sSubPr>
            <m:ctrlPr>
              <w:rPr>
                <w:rStyle w:val="md-formula"/>
                <w:rFonts w:ascii="Cambria Math" w:eastAsiaTheme="minorEastAsia" w:hAnsi="Cambria Math" w:cstheme="minorHAnsi"/>
                <w:i/>
                <w:color w:val="1A1A1A"/>
                <w:shd w:val="clear" w:color="auto" w:fill="FFFFFF"/>
              </w:rPr>
            </m:ctrlPr>
          </m:sSubPr>
          <m:e>
            <m:r>
              <w:rPr>
                <w:rStyle w:val="md-formula"/>
                <w:rFonts w:ascii="Cambria Math" w:eastAsiaTheme="minorEastAsia" w:hAnsi="Cambria Math" w:cstheme="minorHAnsi"/>
                <w:color w:val="1A1A1A"/>
                <w:shd w:val="clear" w:color="auto" w:fill="FFFFFF"/>
              </w:rPr>
              <m:t>X</m:t>
            </m:r>
          </m:e>
          <m:sub>
            <m:r>
              <w:rPr>
                <w:rStyle w:val="md-formula"/>
                <w:rFonts w:ascii="Cambria Math" w:eastAsiaTheme="minorEastAsia" w:hAnsi="Cambria Math" w:cstheme="minorHAnsi"/>
                <w:color w:val="1A1A1A"/>
                <w:shd w:val="clear" w:color="auto" w:fill="FFFFFF"/>
              </w:rPr>
              <m:t>L</m:t>
            </m:r>
          </m:sub>
        </m:sSub>
        <m:r>
          <w:rPr>
            <w:rStyle w:val="md-formula"/>
            <w:rFonts w:ascii="Cambria Math" w:eastAsiaTheme="minorEastAsia" w:hAnsi="Cambria Math" w:cstheme="minorHAnsi"/>
            <w:color w:val="1A1A1A"/>
            <w:shd w:val="clear" w:color="auto" w:fill="FFFFFF"/>
          </w:rPr>
          <m:t>=</m:t>
        </m:r>
        <m:f>
          <m:fPr>
            <m:ctrlPr>
              <w:rPr>
                <w:rStyle w:val="md-formula"/>
                <w:rFonts w:ascii="Cambria Math" w:eastAsiaTheme="minorEastAsia" w:hAnsi="Cambria Math" w:cstheme="minorHAnsi"/>
                <w:i/>
                <w:color w:val="1A1A1A"/>
                <w:shd w:val="clear" w:color="auto" w:fill="FFFFFF"/>
              </w:rPr>
            </m:ctrlPr>
          </m:fPr>
          <m:num>
            <m:r>
              <w:rPr>
                <w:rStyle w:val="md-formula"/>
                <w:rFonts w:ascii="Cambria Math" w:eastAsiaTheme="minorEastAsia" w:hAnsi="Cambria Math" w:cstheme="minorHAnsi"/>
                <w:color w:val="1A1A1A"/>
                <w:shd w:val="clear" w:color="auto" w:fill="FFFFFF"/>
              </w:rPr>
              <m:t>1</m:t>
            </m:r>
          </m:num>
          <m:den>
            <m:r>
              <w:rPr>
                <w:rStyle w:val="md-formula"/>
                <w:rFonts w:ascii="Cambria Math" w:eastAsiaTheme="minorEastAsia" w:hAnsi="Cambria Math" w:cstheme="minorHAnsi"/>
                <w:color w:val="1A1A1A"/>
                <w:shd w:val="clear" w:color="auto" w:fill="FFFFFF"/>
              </w:rPr>
              <m:t>2πfC</m:t>
            </m:r>
          </m:den>
        </m:f>
      </m:oMath>
      <w:r w:rsidR="005F1CAD">
        <w:rPr>
          <w:rStyle w:val="md-formula"/>
          <w:rFonts w:eastAsiaTheme="minorEastAsia" w:cstheme="minorHAnsi"/>
          <w:color w:val="1A1A1A"/>
          <w:shd w:val="clear" w:color="auto" w:fill="FFFFFF"/>
        </w:rPr>
        <w:t xml:space="preserve"> , where X</w:t>
      </w:r>
      <w:r w:rsidR="005F1CAD">
        <w:rPr>
          <w:rStyle w:val="md-formula"/>
          <w:rFonts w:eastAsiaTheme="minorEastAsia" w:cstheme="minorHAnsi"/>
          <w:color w:val="1A1A1A"/>
          <w:shd w:val="clear" w:color="auto" w:fill="FFFFFF"/>
          <w:vertAlign w:val="subscript"/>
        </w:rPr>
        <w:t>L</w:t>
      </w:r>
      <w:r w:rsidR="005F1CAD">
        <w:rPr>
          <w:rStyle w:val="md-formula"/>
          <w:rFonts w:eastAsiaTheme="minorEastAsia" w:cstheme="minorHAnsi"/>
          <w:color w:val="1A1A1A"/>
          <w:shd w:val="clear" w:color="auto" w:fill="FFFFFF"/>
        </w:rPr>
        <w:t xml:space="preserve"> is the capacitive reactance measured in ohms, </w:t>
      </w:r>
      <w:r w:rsidR="006B537C">
        <w:rPr>
          <w:rStyle w:val="md-formula"/>
          <w:rFonts w:eastAsiaTheme="minorEastAsia" w:cstheme="minorHAnsi"/>
          <w:color w:val="1A1A1A"/>
          <w:shd w:val="clear" w:color="auto" w:fill="FFFFFF"/>
        </w:rPr>
        <w:t>f is the frequency and C is the capacitance measured in Farads.</w:t>
      </w:r>
    </w:p>
    <w:p w14:paraId="18B8ECDA" w14:textId="1792FC4A" w:rsidR="006B537C" w:rsidRDefault="00E262E4" w:rsidP="00300315">
      <w:pPr>
        <w:rPr>
          <w:rStyle w:val="md-formula"/>
          <w:rFonts w:eastAsiaTheme="minorEastAsia" w:cstheme="minorHAnsi"/>
          <w:color w:val="1A1A1A"/>
          <w:shd w:val="clear" w:color="auto" w:fill="FFFFFF"/>
        </w:rPr>
      </w:pPr>
      <w:r>
        <w:rPr>
          <w:rStyle w:val="md-formula"/>
          <w:rFonts w:eastAsiaTheme="minorEastAsia" w:cstheme="minorHAnsi"/>
          <w:color w:val="1A1A1A"/>
          <w:shd w:val="clear" w:color="auto" w:fill="FFFFFF"/>
        </w:rPr>
        <w:t>Resonance is a</w:t>
      </w:r>
      <w:r w:rsidR="007C7A84">
        <w:rPr>
          <w:rStyle w:val="md-formula"/>
          <w:rFonts w:eastAsiaTheme="minorEastAsia" w:cstheme="minorHAnsi"/>
          <w:color w:val="1A1A1A"/>
          <w:shd w:val="clear" w:color="auto" w:fill="FFFFFF"/>
        </w:rPr>
        <w:t xml:space="preserve">n </w:t>
      </w:r>
      <w:r>
        <w:rPr>
          <w:rStyle w:val="md-formula"/>
          <w:rFonts w:eastAsiaTheme="minorEastAsia" w:cstheme="minorHAnsi"/>
          <w:color w:val="1A1A1A"/>
          <w:shd w:val="clear" w:color="auto" w:fill="FFFFFF"/>
        </w:rPr>
        <w:t>occurrence where</w:t>
      </w:r>
      <w:r w:rsidR="007C7A84">
        <w:rPr>
          <w:rStyle w:val="md-formula"/>
          <w:rFonts w:eastAsiaTheme="minorEastAsia" w:cstheme="minorHAnsi"/>
          <w:color w:val="1A1A1A"/>
          <w:shd w:val="clear" w:color="auto" w:fill="FFFFFF"/>
        </w:rPr>
        <w:t xml:space="preserve"> </w:t>
      </w:r>
      <w:r w:rsidR="00F4047A">
        <w:rPr>
          <w:rStyle w:val="md-formula"/>
          <w:rFonts w:eastAsiaTheme="minorEastAsia" w:cstheme="minorHAnsi"/>
          <w:color w:val="1A1A1A"/>
          <w:shd w:val="clear" w:color="auto" w:fill="FFFFFF"/>
        </w:rPr>
        <w:t>wavelengths</w:t>
      </w:r>
      <w:r w:rsidR="007C7A84">
        <w:rPr>
          <w:rStyle w:val="md-formula"/>
          <w:rFonts w:eastAsiaTheme="minorEastAsia" w:cstheme="minorHAnsi"/>
          <w:color w:val="1A1A1A"/>
          <w:shd w:val="clear" w:color="auto" w:fill="FFFFFF"/>
        </w:rPr>
        <w:t xml:space="preserve"> </w:t>
      </w:r>
      <w:r w:rsidR="00F4047A">
        <w:rPr>
          <w:rStyle w:val="md-formula"/>
          <w:rFonts w:eastAsiaTheme="minorEastAsia" w:cstheme="minorHAnsi"/>
          <w:color w:val="1A1A1A"/>
          <w:shd w:val="clear" w:color="auto" w:fill="FFFFFF"/>
        </w:rPr>
        <w:t>oscillate with the same frequencies</w:t>
      </w:r>
      <w:r w:rsidR="00891813">
        <w:rPr>
          <w:rStyle w:val="md-formula"/>
          <w:rFonts w:eastAsiaTheme="minorEastAsia" w:cstheme="minorHAnsi"/>
          <w:color w:val="1A1A1A"/>
          <w:shd w:val="clear" w:color="auto" w:fill="FFFFFF"/>
        </w:rPr>
        <w:t>, meaning they are in phase.</w:t>
      </w:r>
      <w:r w:rsidR="00D6359A">
        <w:rPr>
          <w:rStyle w:val="md-formula"/>
          <w:rFonts w:eastAsiaTheme="minorEastAsia" w:cstheme="minorHAnsi"/>
          <w:color w:val="1A1A1A"/>
          <w:shd w:val="clear" w:color="auto" w:fill="FFFFFF"/>
        </w:rPr>
        <w:t xml:space="preserve"> This creates constructive interference which gives the maximum output from the electrical signal. When </w:t>
      </w:r>
      <m:oMath>
        <m:sSub>
          <m:sSubPr>
            <m:ctrlPr>
              <w:rPr>
                <w:rStyle w:val="md-formula"/>
                <w:rFonts w:ascii="Cambria Math" w:eastAsiaTheme="minorEastAsia" w:hAnsi="Cambria Math" w:cstheme="minorHAnsi"/>
                <w:i/>
                <w:color w:val="1A1A1A"/>
                <w:shd w:val="clear" w:color="auto" w:fill="FFFFFF"/>
              </w:rPr>
            </m:ctrlPr>
          </m:sSubPr>
          <m:e>
            <m:r>
              <w:rPr>
                <w:rStyle w:val="md-formula"/>
                <w:rFonts w:ascii="Cambria Math" w:eastAsiaTheme="minorEastAsia" w:hAnsi="Cambria Math" w:cstheme="minorHAnsi"/>
                <w:color w:val="1A1A1A"/>
                <w:shd w:val="clear" w:color="auto" w:fill="FFFFFF"/>
              </w:rPr>
              <m:t>X</m:t>
            </m:r>
          </m:e>
          <m:sub>
            <m:r>
              <w:rPr>
                <w:rStyle w:val="md-formula"/>
                <w:rFonts w:ascii="Cambria Math" w:eastAsiaTheme="minorEastAsia" w:hAnsi="Cambria Math" w:cstheme="minorHAnsi"/>
                <w:color w:val="1A1A1A"/>
                <w:shd w:val="clear" w:color="auto" w:fill="FFFFFF"/>
              </w:rPr>
              <m:t>L</m:t>
            </m:r>
          </m:sub>
        </m:sSub>
        <m:r>
          <w:rPr>
            <w:rStyle w:val="md-formula"/>
            <w:rFonts w:ascii="Cambria Math" w:eastAsiaTheme="minorEastAsia" w:hAnsi="Cambria Math" w:cstheme="minorHAnsi"/>
            <w:color w:val="1A1A1A"/>
            <w:shd w:val="clear" w:color="auto" w:fill="FFFFFF"/>
          </w:rPr>
          <m:t>=</m:t>
        </m:r>
        <m:sSub>
          <m:sSubPr>
            <m:ctrlPr>
              <w:rPr>
                <w:rStyle w:val="md-formula"/>
                <w:rFonts w:ascii="Cambria Math" w:eastAsiaTheme="minorEastAsia" w:hAnsi="Cambria Math" w:cstheme="minorHAnsi"/>
                <w:i/>
                <w:color w:val="1A1A1A"/>
                <w:shd w:val="clear" w:color="auto" w:fill="FFFFFF"/>
              </w:rPr>
            </m:ctrlPr>
          </m:sSubPr>
          <m:e>
            <m:r>
              <w:rPr>
                <w:rStyle w:val="md-formula"/>
                <w:rFonts w:ascii="Cambria Math" w:eastAsiaTheme="minorEastAsia" w:hAnsi="Cambria Math" w:cstheme="minorHAnsi"/>
                <w:color w:val="1A1A1A"/>
                <w:shd w:val="clear" w:color="auto" w:fill="FFFFFF"/>
              </w:rPr>
              <m:t>X</m:t>
            </m:r>
          </m:e>
          <m:sub>
            <m:r>
              <w:rPr>
                <w:rStyle w:val="md-formula"/>
                <w:rFonts w:ascii="Cambria Math" w:eastAsiaTheme="minorEastAsia" w:hAnsi="Cambria Math" w:cstheme="minorHAnsi"/>
                <w:color w:val="1A1A1A"/>
                <w:shd w:val="clear" w:color="auto" w:fill="FFFFFF"/>
              </w:rPr>
              <m:t>c</m:t>
            </m:r>
          </m:sub>
        </m:sSub>
      </m:oMath>
      <w:r w:rsidR="00891813">
        <w:rPr>
          <w:rStyle w:val="md-formula"/>
          <w:rFonts w:eastAsiaTheme="minorEastAsia" w:cstheme="minorHAnsi"/>
          <w:color w:val="1A1A1A"/>
          <w:shd w:val="clear" w:color="auto" w:fill="FFFFFF"/>
        </w:rPr>
        <w:t xml:space="preserve">, </w:t>
      </w:r>
      <w:r w:rsidR="003321CB">
        <w:rPr>
          <w:rStyle w:val="md-formula"/>
          <w:rFonts w:eastAsiaTheme="minorEastAsia" w:cstheme="minorHAnsi"/>
          <w:color w:val="1A1A1A"/>
          <w:shd w:val="clear" w:color="auto" w:fill="FFFFFF"/>
        </w:rPr>
        <w:t xml:space="preserve">the supply voltage and current of the circuit are in phase which creates an effect known as series resonance. </w:t>
      </w:r>
    </w:p>
    <w:p w14:paraId="6067201C" w14:textId="65591811" w:rsidR="00E3077D" w:rsidRDefault="00E3077D" w:rsidP="00300315">
      <w:pPr>
        <w:rPr>
          <w:rStyle w:val="md-formula"/>
          <w:rFonts w:eastAsiaTheme="minorEastAsia" w:cstheme="minorHAnsi"/>
          <w:color w:val="1A1A1A"/>
          <w:shd w:val="clear" w:color="auto" w:fill="FFFFFF"/>
        </w:rPr>
      </w:pPr>
      <w:r>
        <w:rPr>
          <w:rStyle w:val="md-formula"/>
          <w:rFonts w:eastAsiaTheme="minorEastAsia" w:cstheme="minorHAnsi"/>
          <w:color w:val="1A1A1A"/>
          <w:shd w:val="clear" w:color="auto" w:fill="FFFFFF"/>
        </w:rPr>
        <w:t>Since</w:t>
      </w:r>
      <w:r w:rsidR="00C11435">
        <w:rPr>
          <w:rStyle w:val="md-formula"/>
          <w:rFonts w:eastAsiaTheme="minorEastAsia" w:cstheme="minorHAnsi"/>
          <w:color w:val="1A1A1A"/>
          <w:shd w:val="clear" w:color="auto" w:fill="FFFFFF"/>
        </w:rPr>
        <w:t xml:space="preserve"> </w:t>
      </w:r>
      <m:oMath>
        <m:sSub>
          <m:sSubPr>
            <m:ctrlPr>
              <w:rPr>
                <w:rStyle w:val="md-formula"/>
                <w:rFonts w:ascii="Cambria Math" w:eastAsiaTheme="minorEastAsia" w:hAnsi="Cambria Math" w:cstheme="minorHAnsi"/>
                <w:i/>
                <w:color w:val="1A1A1A"/>
                <w:shd w:val="clear" w:color="auto" w:fill="FFFFFF"/>
              </w:rPr>
            </m:ctrlPr>
          </m:sSubPr>
          <m:e>
            <m:r>
              <w:rPr>
                <w:rStyle w:val="md-formula"/>
                <w:rFonts w:ascii="Cambria Math" w:eastAsiaTheme="minorEastAsia" w:hAnsi="Cambria Math" w:cstheme="minorHAnsi"/>
                <w:color w:val="1A1A1A"/>
                <w:shd w:val="clear" w:color="auto" w:fill="FFFFFF"/>
              </w:rPr>
              <m:t>X</m:t>
            </m:r>
          </m:e>
          <m:sub>
            <m:r>
              <w:rPr>
                <w:rStyle w:val="md-formula"/>
                <w:rFonts w:ascii="Cambria Math" w:eastAsiaTheme="minorEastAsia" w:hAnsi="Cambria Math" w:cstheme="minorHAnsi"/>
                <w:color w:val="1A1A1A"/>
                <w:shd w:val="clear" w:color="auto" w:fill="FFFFFF"/>
              </w:rPr>
              <m:t>L</m:t>
            </m:r>
          </m:sub>
        </m:sSub>
        <m:r>
          <w:rPr>
            <w:rStyle w:val="md-formula"/>
            <w:rFonts w:ascii="Cambria Math" w:eastAsiaTheme="minorEastAsia" w:hAnsi="Cambria Math" w:cstheme="minorHAnsi"/>
            <w:color w:val="1A1A1A"/>
            <w:shd w:val="clear" w:color="auto" w:fill="FFFFFF"/>
          </w:rPr>
          <m:t>=</m:t>
        </m:r>
        <m:sSub>
          <m:sSubPr>
            <m:ctrlPr>
              <w:rPr>
                <w:rStyle w:val="md-formula"/>
                <w:rFonts w:ascii="Cambria Math" w:eastAsiaTheme="minorEastAsia" w:hAnsi="Cambria Math" w:cstheme="minorHAnsi"/>
                <w:i/>
                <w:color w:val="1A1A1A"/>
                <w:shd w:val="clear" w:color="auto" w:fill="FFFFFF"/>
              </w:rPr>
            </m:ctrlPr>
          </m:sSubPr>
          <m:e>
            <m:r>
              <w:rPr>
                <w:rStyle w:val="md-formula"/>
                <w:rFonts w:ascii="Cambria Math" w:eastAsiaTheme="minorEastAsia" w:hAnsi="Cambria Math" w:cstheme="minorHAnsi"/>
                <w:color w:val="1A1A1A"/>
                <w:shd w:val="clear" w:color="auto" w:fill="FFFFFF"/>
              </w:rPr>
              <m:t>X</m:t>
            </m:r>
          </m:e>
          <m:sub>
            <m:r>
              <w:rPr>
                <w:rStyle w:val="md-formula"/>
                <w:rFonts w:ascii="Cambria Math" w:eastAsiaTheme="minorEastAsia" w:hAnsi="Cambria Math" w:cstheme="minorHAnsi"/>
                <w:color w:val="1A1A1A"/>
                <w:shd w:val="clear" w:color="auto" w:fill="FFFFFF"/>
              </w:rPr>
              <m:t>c</m:t>
            </m:r>
          </m:sub>
        </m:sSub>
      </m:oMath>
      <w:r w:rsidR="00C11435">
        <w:rPr>
          <w:rStyle w:val="md-formula"/>
          <w:rFonts w:eastAsiaTheme="minorEastAsia" w:cstheme="minorHAnsi"/>
          <w:color w:val="1A1A1A"/>
          <w:shd w:val="clear" w:color="auto" w:fill="FFFFFF"/>
        </w:rPr>
        <w:t xml:space="preserve"> , this means that</w:t>
      </w:r>
      <w:r>
        <w:rPr>
          <w:rStyle w:val="md-formula"/>
          <w:rFonts w:eastAsiaTheme="minorEastAsia" w:cstheme="minorHAnsi"/>
          <w:color w:val="1A1A1A"/>
          <w:shd w:val="clear" w:color="auto" w:fill="FFFFFF"/>
        </w:rPr>
        <w:t xml:space="preserve"> </w:t>
      </w:r>
      <m:oMath>
        <m:f>
          <m:fPr>
            <m:ctrlPr>
              <w:rPr>
                <w:rStyle w:val="md-formula"/>
                <w:rFonts w:ascii="Cambria Math" w:eastAsiaTheme="minorEastAsia" w:hAnsi="Cambria Math" w:cstheme="minorHAnsi"/>
                <w:i/>
                <w:color w:val="1A1A1A"/>
                <w:shd w:val="clear" w:color="auto" w:fill="FFFFFF"/>
              </w:rPr>
            </m:ctrlPr>
          </m:fPr>
          <m:num>
            <m:r>
              <w:rPr>
                <w:rStyle w:val="md-formula"/>
                <w:rFonts w:ascii="Cambria Math" w:eastAsiaTheme="minorEastAsia" w:hAnsi="Cambria Math" w:cstheme="minorHAnsi"/>
                <w:color w:val="1A1A1A"/>
                <w:shd w:val="clear" w:color="auto" w:fill="FFFFFF"/>
              </w:rPr>
              <m:t>1</m:t>
            </m:r>
          </m:num>
          <m:den>
            <m:r>
              <w:rPr>
                <w:rStyle w:val="md-formula"/>
                <w:rFonts w:ascii="Cambria Math" w:eastAsiaTheme="minorEastAsia" w:hAnsi="Cambria Math" w:cstheme="minorHAnsi"/>
                <w:color w:val="1A1A1A"/>
                <w:shd w:val="clear" w:color="auto" w:fill="FFFFFF"/>
              </w:rPr>
              <m:t>2πfC</m:t>
            </m:r>
          </m:den>
        </m:f>
        <m:r>
          <w:rPr>
            <w:rStyle w:val="md-formula"/>
            <w:rFonts w:ascii="Cambria Math" w:eastAsiaTheme="minorEastAsia" w:hAnsi="Cambria Math" w:cstheme="minorHAnsi"/>
            <w:color w:val="1A1A1A"/>
            <w:shd w:val="clear" w:color="auto" w:fill="FFFFFF"/>
          </w:rPr>
          <m:t>=</m:t>
        </m:r>
        <m:r>
          <w:rPr>
            <w:rStyle w:val="md-formula"/>
            <w:rFonts w:ascii="Cambria Math" w:eastAsiaTheme="minorEastAsia" w:hAnsi="Cambria Math" w:cstheme="minorHAnsi"/>
            <w:color w:val="1A1A1A"/>
            <w:shd w:val="clear" w:color="auto" w:fill="FFFFFF"/>
          </w:rPr>
          <m:t>2πfL</m:t>
        </m:r>
      </m:oMath>
      <w:r w:rsidR="00A73351">
        <w:rPr>
          <w:rStyle w:val="md-formula"/>
          <w:rFonts w:eastAsiaTheme="minorEastAsia" w:cstheme="minorHAnsi"/>
          <w:color w:val="1A1A1A"/>
          <w:shd w:val="clear" w:color="auto" w:fill="FFFFFF"/>
        </w:rPr>
        <w:t xml:space="preserve"> and</w:t>
      </w:r>
      <w:r>
        <w:rPr>
          <w:rStyle w:val="md-formula"/>
          <w:rFonts w:eastAsiaTheme="minorEastAsia" w:cstheme="minorHAnsi"/>
          <w:color w:val="1A1A1A"/>
          <w:shd w:val="clear" w:color="auto" w:fill="FFFFFF"/>
        </w:rPr>
        <w:t xml:space="preserve"> t</w:t>
      </w:r>
      <w:r w:rsidR="00A73351">
        <w:rPr>
          <w:rStyle w:val="md-formula"/>
          <w:rFonts w:eastAsiaTheme="minorEastAsia" w:cstheme="minorHAnsi"/>
          <w:color w:val="1A1A1A"/>
          <w:shd w:val="clear" w:color="auto" w:fill="FFFFFF"/>
        </w:rPr>
        <w:t xml:space="preserve">he frequency at which resonance occurs at can be written as </w:t>
      </w:r>
      <m:oMath>
        <m:sSub>
          <m:sSubPr>
            <m:ctrlPr>
              <w:rPr>
                <w:rStyle w:val="md-formula"/>
                <w:rFonts w:ascii="Cambria Math" w:eastAsiaTheme="minorEastAsia" w:hAnsi="Cambria Math" w:cstheme="minorHAnsi"/>
                <w:i/>
                <w:color w:val="1A1A1A"/>
                <w:shd w:val="clear" w:color="auto" w:fill="FFFFFF"/>
              </w:rPr>
            </m:ctrlPr>
          </m:sSubPr>
          <m:e>
            <m:r>
              <w:rPr>
                <w:rStyle w:val="md-formula"/>
                <w:rFonts w:ascii="Cambria Math" w:eastAsiaTheme="minorEastAsia" w:hAnsi="Cambria Math" w:cstheme="minorHAnsi"/>
                <w:color w:val="1A1A1A"/>
                <w:shd w:val="clear" w:color="auto" w:fill="FFFFFF"/>
              </w:rPr>
              <m:t>f</m:t>
            </m:r>
          </m:e>
          <m:sub>
            <m:r>
              <w:rPr>
                <w:rStyle w:val="md-formula"/>
                <w:rFonts w:ascii="Cambria Math" w:eastAsiaTheme="minorEastAsia" w:hAnsi="Cambria Math" w:cstheme="minorHAnsi"/>
                <w:color w:val="1A1A1A"/>
                <w:shd w:val="clear" w:color="auto" w:fill="FFFFFF"/>
              </w:rPr>
              <m:t>r</m:t>
            </m:r>
          </m:sub>
        </m:sSub>
        <m:r>
          <w:rPr>
            <w:rStyle w:val="md-formula"/>
            <w:rFonts w:ascii="Cambria Math" w:eastAsiaTheme="minorEastAsia" w:hAnsi="Cambria Math" w:cstheme="minorHAnsi"/>
            <w:color w:val="1A1A1A"/>
            <w:shd w:val="clear" w:color="auto" w:fill="FFFFFF"/>
          </w:rPr>
          <m:t>=</m:t>
        </m:r>
        <m:f>
          <m:fPr>
            <m:ctrlPr>
              <w:rPr>
                <w:rStyle w:val="md-formula"/>
                <w:rFonts w:ascii="Cambria Math" w:eastAsiaTheme="minorEastAsia" w:hAnsi="Cambria Math" w:cstheme="minorHAnsi"/>
                <w:i/>
                <w:color w:val="1A1A1A"/>
                <w:shd w:val="clear" w:color="auto" w:fill="FFFFFF"/>
              </w:rPr>
            </m:ctrlPr>
          </m:fPr>
          <m:num>
            <m:r>
              <w:rPr>
                <w:rStyle w:val="md-formula"/>
                <w:rFonts w:ascii="Cambria Math" w:eastAsiaTheme="minorEastAsia" w:hAnsi="Cambria Math" w:cstheme="minorHAnsi"/>
                <w:color w:val="1A1A1A"/>
                <w:shd w:val="clear" w:color="auto" w:fill="FFFFFF"/>
              </w:rPr>
              <m:t>1</m:t>
            </m:r>
          </m:num>
          <m:den>
            <m:r>
              <w:rPr>
                <w:rStyle w:val="md-formula"/>
                <w:rFonts w:ascii="Cambria Math" w:eastAsiaTheme="minorEastAsia" w:hAnsi="Cambria Math" w:cstheme="minorHAnsi"/>
                <w:color w:val="1A1A1A"/>
                <w:shd w:val="clear" w:color="auto" w:fill="FFFFFF"/>
              </w:rPr>
              <m:t>2</m:t>
            </m:r>
            <m:r>
              <w:rPr>
                <w:rStyle w:val="md-formula"/>
                <w:rFonts w:ascii="Cambria Math" w:eastAsiaTheme="minorEastAsia" w:hAnsi="Cambria Math" w:cstheme="minorHAnsi"/>
                <w:color w:val="1A1A1A"/>
                <w:shd w:val="clear" w:color="auto" w:fill="FFFFFF"/>
              </w:rPr>
              <m:t>π</m:t>
            </m:r>
            <m:rad>
              <m:radPr>
                <m:degHide m:val="1"/>
                <m:ctrlPr>
                  <w:rPr>
                    <w:rStyle w:val="md-formula"/>
                    <w:rFonts w:ascii="Cambria Math" w:eastAsiaTheme="minorEastAsia" w:hAnsi="Cambria Math" w:cstheme="minorHAnsi"/>
                    <w:i/>
                    <w:color w:val="1A1A1A"/>
                    <w:shd w:val="clear" w:color="auto" w:fill="FFFFFF"/>
                  </w:rPr>
                </m:ctrlPr>
              </m:radPr>
              <m:deg/>
              <m:e>
                <m:r>
                  <w:rPr>
                    <w:rStyle w:val="md-formula"/>
                    <w:rFonts w:ascii="Cambria Math" w:eastAsiaTheme="minorEastAsia" w:hAnsi="Cambria Math" w:cstheme="minorHAnsi"/>
                    <w:color w:val="1A1A1A"/>
                    <w:shd w:val="clear" w:color="auto" w:fill="FFFFFF"/>
                  </w:rPr>
                  <m:t>LC</m:t>
                </m:r>
              </m:e>
            </m:rad>
          </m:den>
        </m:f>
      </m:oMath>
      <w:r w:rsidR="00EF1993">
        <w:rPr>
          <w:rStyle w:val="md-formula"/>
          <w:rFonts w:eastAsiaTheme="minorEastAsia" w:cstheme="minorHAnsi"/>
          <w:color w:val="1A1A1A"/>
          <w:shd w:val="clear" w:color="auto" w:fill="FFFFFF"/>
        </w:rPr>
        <w:t>.</w:t>
      </w:r>
    </w:p>
    <w:p w14:paraId="7ED93E8E" w14:textId="4918E321" w:rsidR="00EF1993" w:rsidRDefault="00EF1993" w:rsidP="00300315">
      <w:pPr>
        <w:rPr>
          <w:rStyle w:val="md-formula"/>
          <w:rFonts w:eastAsiaTheme="minorEastAsia" w:cstheme="minorHAnsi"/>
          <w:color w:val="1A1A1A"/>
          <w:shd w:val="clear" w:color="auto" w:fill="FFFFFF"/>
        </w:rPr>
      </w:pPr>
      <w:r>
        <w:rPr>
          <w:rStyle w:val="md-formula"/>
          <w:rFonts w:eastAsiaTheme="minorEastAsia" w:cstheme="minorHAnsi"/>
          <w:color w:val="1A1A1A"/>
          <w:shd w:val="clear" w:color="auto" w:fill="FFFFFF"/>
        </w:rPr>
        <w:t xml:space="preserve">The resonant series circuit is </w:t>
      </w:r>
      <w:r w:rsidR="003835DE">
        <w:rPr>
          <w:rStyle w:val="md-formula"/>
          <w:rFonts w:eastAsiaTheme="minorEastAsia" w:cstheme="minorHAnsi"/>
          <w:color w:val="1A1A1A"/>
          <w:shd w:val="clear" w:color="auto" w:fill="FFFFFF"/>
        </w:rPr>
        <w:t xml:space="preserve">also referred to as an acceptor circuit as </w:t>
      </w:r>
      <w:r w:rsidR="005D0FC4">
        <w:rPr>
          <w:rStyle w:val="md-formula"/>
          <w:rFonts w:eastAsiaTheme="minorEastAsia" w:cstheme="minorHAnsi"/>
          <w:color w:val="1A1A1A"/>
          <w:shd w:val="clear" w:color="auto" w:fill="FFFFFF"/>
        </w:rPr>
        <w:t xml:space="preserve">it has minimum impedance and peak current at the resonant </w:t>
      </w:r>
      <w:r w:rsidR="00E27B79">
        <w:rPr>
          <w:rStyle w:val="md-formula"/>
          <w:rFonts w:eastAsiaTheme="minorEastAsia" w:cstheme="minorHAnsi"/>
          <w:color w:val="1A1A1A"/>
          <w:shd w:val="clear" w:color="auto" w:fill="FFFFFF"/>
        </w:rPr>
        <w:t>frequency.</w:t>
      </w:r>
    </w:p>
    <w:p w14:paraId="44E5607E" w14:textId="5790780C" w:rsidR="00E27B79" w:rsidRDefault="00E27B79" w:rsidP="00E27B79">
      <w:pPr>
        <w:pStyle w:val="Heading1"/>
        <w:rPr>
          <w:lang w:eastAsia="en-GB"/>
        </w:rPr>
      </w:pPr>
      <w:r>
        <w:rPr>
          <w:lang w:eastAsia="en-GB"/>
        </w:rPr>
        <w:lastRenderedPageBreak/>
        <w:t>2.3 Method</w:t>
      </w:r>
    </w:p>
    <w:p w14:paraId="7372693C" w14:textId="5959E98C" w:rsidR="00E27B79" w:rsidRDefault="00E27B79" w:rsidP="00E27B79">
      <w:pPr>
        <w:rPr>
          <w:lang w:eastAsia="en-GB"/>
        </w:rPr>
      </w:pPr>
      <w:r>
        <w:rPr>
          <w:lang w:eastAsia="en-GB"/>
        </w:rPr>
        <w:t xml:space="preserve">A circuit was constructed using a signal generator </w:t>
      </w:r>
      <w:r w:rsidR="006D34B8">
        <w:rPr>
          <w:lang w:eastAsia="en-GB"/>
        </w:rPr>
        <w:t xml:space="preserve">and an oscilloscope to measure the </w:t>
      </w:r>
      <w:r w:rsidR="00321821">
        <w:rPr>
          <w:lang w:eastAsia="en-GB"/>
        </w:rPr>
        <w:t xml:space="preserve">voltages across the resistor, </w:t>
      </w:r>
      <w:r w:rsidR="00D81735">
        <w:rPr>
          <w:lang w:eastAsia="en-GB"/>
        </w:rPr>
        <w:t>inductor and capacitor.</w:t>
      </w:r>
    </w:p>
    <w:p w14:paraId="0CBB096F" w14:textId="0E215F84" w:rsidR="00D81735" w:rsidRPr="00E27B79" w:rsidRDefault="00D81735" w:rsidP="00E27B79">
      <w:pPr>
        <w:rPr>
          <w:lang w:eastAsia="en-GB"/>
        </w:rPr>
      </w:pPr>
      <w:r>
        <w:rPr>
          <w:noProof/>
        </w:rPr>
        <w:drawing>
          <wp:anchor distT="0" distB="0" distL="114300" distR="114300" simplePos="0" relativeHeight="251656704" behindDoc="0" locked="0" layoutInCell="1" allowOverlap="1" wp14:anchorId="4A92C188" wp14:editId="67E98C72">
            <wp:simplePos x="0" y="0"/>
            <wp:positionH relativeFrom="column">
              <wp:posOffset>1142760</wp:posOffset>
            </wp:positionH>
            <wp:positionV relativeFrom="paragraph">
              <wp:posOffset>4050</wp:posOffset>
            </wp:positionV>
            <wp:extent cx="3442026" cy="1291281"/>
            <wp:effectExtent l="0" t="0" r="0" b="0"/>
            <wp:wrapNone/>
            <wp:docPr id="1773535047"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535047" name="Picture 1" descr="A computer screen shot of a computer program&#10;&#10;Description automatically generated"/>
                    <pic:cNvPicPr/>
                  </pic:nvPicPr>
                  <pic:blipFill rotWithShape="1">
                    <a:blip r:embed="rId17">
                      <a:extLst>
                        <a:ext uri="{28A0092B-C50C-407E-A947-70E740481C1C}">
                          <a14:useLocalDpi xmlns:a14="http://schemas.microsoft.com/office/drawing/2010/main" val="0"/>
                        </a:ext>
                      </a:extLst>
                    </a:blip>
                    <a:srcRect l="24476" t="33921" r="35861" b="39626"/>
                    <a:stretch/>
                  </pic:blipFill>
                  <pic:spPr bwMode="auto">
                    <a:xfrm>
                      <a:off x="0" y="0"/>
                      <a:ext cx="3442026" cy="12912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428B55" w14:textId="0282945A" w:rsidR="00197188" w:rsidRPr="00197188" w:rsidRDefault="00197188" w:rsidP="00197188">
      <w:pPr>
        <w:rPr>
          <w:lang w:eastAsia="en-GB"/>
        </w:rPr>
      </w:pPr>
    </w:p>
    <w:p w14:paraId="355EA54E" w14:textId="401EC587" w:rsidR="00B21CB1" w:rsidRPr="00B21CB1" w:rsidRDefault="00B21CB1" w:rsidP="008579B2">
      <w:pPr>
        <w:rPr>
          <w:lang w:eastAsia="en-GB"/>
        </w:rPr>
      </w:pPr>
    </w:p>
    <w:p w14:paraId="6FF7C4DD" w14:textId="77777777" w:rsidR="00E56A08" w:rsidRDefault="00E56A08" w:rsidP="00AC607E">
      <w:pPr>
        <w:rPr>
          <w:lang w:eastAsia="en-GB"/>
        </w:rPr>
      </w:pPr>
    </w:p>
    <w:p w14:paraId="620D7420" w14:textId="1ED78689" w:rsidR="00E56A08" w:rsidRDefault="00E56A08" w:rsidP="00AC607E">
      <w:pPr>
        <w:rPr>
          <w:lang w:eastAsia="en-GB"/>
        </w:rPr>
      </w:pPr>
    </w:p>
    <w:p w14:paraId="078FBC84" w14:textId="22C8BF8A" w:rsidR="00E56A08" w:rsidRDefault="00D81735" w:rsidP="00D81735">
      <w:pPr>
        <w:jc w:val="center"/>
        <w:rPr>
          <w:lang w:eastAsia="en-GB"/>
        </w:rPr>
      </w:pPr>
      <w:r>
        <w:rPr>
          <w:lang w:eastAsia="en-GB"/>
        </w:rPr>
        <w:t>[Figure 2.1 – Task Two Circuit]</w:t>
      </w:r>
    </w:p>
    <w:p w14:paraId="2A88B9F3" w14:textId="7DA9A24F" w:rsidR="00D81735" w:rsidRDefault="00D81735" w:rsidP="00D81735">
      <w:pPr>
        <w:rPr>
          <w:lang w:eastAsia="en-GB"/>
        </w:rPr>
      </w:pPr>
    </w:p>
    <w:p w14:paraId="26FABCB9" w14:textId="24D709E7" w:rsidR="00D81735" w:rsidRDefault="00F5661E" w:rsidP="00D81735">
      <w:pPr>
        <w:rPr>
          <w:lang w:eastAsia="en-GB"/>
        </w:rPr>
      </w:pPr>
      <w:r>
        <w:rPr>
          <w:lang w:eastAsia="en-GB"/>
        </w:rPr>
        <w:t xml:space="preserve">The frequency output from the signal generator was </w:t>
      </w:r>
      <w:r w:rsidR="00FE38E9">
        <w:rPr>
          <w:lang w:eastAsia="en-GB"/>
        </w:rPr>
        <w:t>increased from 1k</w:t>
      </w:r>
      <w:r w:rsidR="00FE38E9">
        <w:rPr>
          <w:rFonts w:cstheme="minorHAnsi"/>
          <w:lang w:eastAsia="en-GB"/>
        </w:rPr>
        <w:t>Ω</w:t>
      </w:r>
      <w:r w:rsidR="00FE38E9">
        <w:rPr>
          <w:lang w:eastAsia="en-GB"/>
        </w:rPr>
        <w:t xml:space="preserve"> to 20k</w:t>
      </w:r>
      <w:r w:rsidR="00FE38E9">
        <w:rPr>
          <w:rFonts w:cstheme="minorHAnsi"/>
          <w:lang w:eastAsia="en-GB"/>
        </w:rPr>
        <w:t>Ω</w:t>
      </w:r>
      <w:r w:rsidR="004115C5">
        <w:rPr>
          <w:lang w:eastAsia="en-GB"/>
        </w:rPr>
        <w:t xml:space="preserve">. The voltages of the resistor, capacitor and inductor were recorded at each incremental </w:t>
      </w:r>
      <w:r w:rsidR="006555F4">
        <w:rPr>
          <w:lang w:eastAsia="en-GB"/>
        </w:rPr>
        <w:t>increase</w:t>
      </w:r>
      <w:r w:rsidR="00260B30">
        <w:rPr>
          <w:lang w:eastAsia="en-GB"/>
        </w:rPr>
        <w:t xml:space="preserve"> and put into a table.</w:t>
      </w:r>
    </w:p>
    <w:p w14:paraId="3AD6B901" w14:textId="77777777" w:rsidR="00362D3A" w:rsidRDefault="00362D3A" w:rsidP="00D81735">
      <w:pPr>
        <w:rPr>
          <w:lang w:eastAsia="en-GB"/>
        </w:rPr>
      </w:pPr>
    </w:p>
    <w:p w14:paraId="1D86B73A" w14:textId="20B7AC61" w:rsidR="00362D3A" w:rsidRDefault="00362D3A" w:rsidP="00362D3A">
      <w:pPr>
        <w:pStyle w:val="Heading1"/>
        <w:rPr>
          <w:lang w:eastAsia="en-GB"/>
        </w:rPr>
      </w:pPr>
      <w:r>
        <w:rPr>
          <w:lang w:eastAsia="en-GB"/>
        </w:rPr>
        <w:t>2.4</w:t>
      </w:r>
      <w:r w:rsidR="00CB061A">
        <w:rPr>
          <w:lang w:eastAsia="en-GB"/>
        </w:rPr>
        <w:t xml:space="preserve"> – Results</w:t>
      </w:r>
    </w:p>
    <w:p w14:paraId="0071C063" w14:textId="77777777" w:rsidR="00CB061A" w:rsidRPr="00CB061A" w:rsidRDefault="00CB061A" w:rsidP="00CB061A">
      <w:pPr>
        <w:rPr>
          <w:lang w:eastAsia="en-GB"/>
        </w:rPr>
      </w:pPr>
    </w:p>
    <w:tbl>
      <w:tblPr>
        <w:tblW w:w="8140" w:type="dxa"/>
        <w:tblInd w:w="446" w:type="dxa"/>
        <w:tblLook w:val="04A0" w:firstRow="1" w:lastRow="0" w:firstColumn="1" w:lastColumn="0" w:noHBand="0" w:noVBand="1"/>
      </w:tblPr>
      <w:tblGrid>
        <w:gridCol w:w="1660"/>
        <w:gridCol w:w="2080"/>
        <w:gridCol w:w="2160"/>
        <w:gridCol w:w="2240"/>
      </w:tblGrid>
      <w:tr w:rsidR="00260B30" w:rsidRPr="00260B30" w14:paraId="21F42223"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4472C4" w:fill="4472C4"/>
            <w:noWrap/>
            <w:vAlign w:val="bottom"/>
            <w:hideMark/>
          </w:tcPr>
          <w:p w14:paraId="09067E95" w14:textId="3A07BE83" w:rsidR="00260B30" w:rsidRPr="00260B30" w:rsidRDefault="00260B30" w:rsidP="00260B30">
            <w:pPr>
              <w:spacing w:after="0" w:line="240" w:lineRule="auto"/>
              <w:rPr>
                <w:rFonts w:ascii="Calibri" w:eastAsia="Times New Roman" w:hAnsi="Calibri" w:cs="Calibri"/>
                <w:b/>
                <w:bCs/>
                <w:color w:val="FFFFFF"/>
                <w:kern w:val="0"/>
                <w:lang w:eastAsia="en-GB"/>
                <w14:ligatures w14:val="none"/>
              </w:rPr>
            </w:pPr>
            <w:r w:rsidRPr="00260B30">
              <w:rPr>
                <w:rFonts w:ascii="Calibri" w:eastAsia="Times New Roman" w:hAnsi="Calibri" w:cs="Calibri"/>
                <w:b/>
                <w:bCs/>
                <w:color w:val="FFFFFF"/>
                <w:kern w:val="0"/>
                <w:lang w:eastAsia="en-GB"/>
                <w14:ligatures w14:val="none"/>
              </w:rPr>
              <w:t>Frequency (Hz)</w:t>
            </w:r>
          </w:p>
        </w:tc>
        <w:tc>
          <w:tcPr>
            <w:tcW w:w="2080" w:type="dxa"/>
            <w:tcBorders>
              <w:top w:val="single" w:sz="4" w:space="0" w:color="8EA9DB"/>
              <w:left w:val="nil"/>
              <w:bottom w:val="single" w:sz="4" w:space="0" w:color="8EA9DB"/>
              <w:right w:val="nil"/>
            </w:tcBorders>
            <w:shd w:val="clear" w:color="4472C4" w:fill="4472C4"/>
            <w:noWrap/>
            <w:vAlign w:val="bottom"/>
            <w:hideMark/>
          </w:tcPr>
          <w:p w14:paraId="5932C5A9" w14:textId="77777777" w:rsidR="00260B30" w:rsidRPr="00260B30" w:rsidRDefault="00260B30" w:rsidP="00260B30">
            <w:pPr>
              <w:spacing w:after="0" w:line="240" w:lineRule="auto"/>
              <w:rPr>
                <w:rFonts w:ascii="Calibri" w:eastAsia="Times New Roman" w:hAnsi="Calibri" w:cs="Calibri"/>
                <w:b/>
                <w:bCs/>
                <w:color w:val="FFFFFF"/>
                <w:kern w:val="0"/>
                <w:lang w:eastAsia="en-GB"/>
                <w14:ligatures w14:val="none"/>
              </w:rPr>
            </w:pPr>
            <w:r w:rsidRPr="00260B30">
              <w:rPr>
                <w:rFonts w:ascii="Calibri" w:eastAsia="Times New Roman" w:hAnsi="Calibri" w:cs="Calibri"/>
                <w:b/>
                <w:bCs/>
                <w:color w:val="FFFFFF"/>
                <w:kern w:val="0"/>
                <w:lang w:eastAsia="en-GB"/>
                <w14:ligatures w14:val="none"/>
              </w:rPr>
              <w:t>Resistor Voltage (V)</w:t>
            </w:r>
          </w:p>
        </w:tc>
        <w:tc>
          <w:tcPr>
            <w:tcW w:w="2160" w:type="dxa"/>
            <w:tcBorders>
              <w:top w:val="single" w:sz="4" w:space="0" w:color="8EA9DB"/>
              <w:left w:val="nil"/>
              <w:bottom w:val="single" w:sz="4" w:space="0" w:color="8EA9DB"/>
              <w:right w:val="nil"/>
            </w:tcBorders>
            <w:shd w:val="clear" w:color="4472C4" w:fill="4472C4"/>
            <w:noWrap/>
            <w:vAlign w:val="bottom"/>
            <w:hideMark/>
          </w:tcPr>
          <w:p w14:paraId="0BD5D2B1" w14:textId="77777777" w:rsidR="00260B30" w:rsidRPr="00260B30" w:rsidRDefault="00260B30" w:rsidP="00260B30">
            <w:pPr>
              <w:spacing w:after="0" w:line="240" w:lineRule="auto"/>
              <w:rPr>
                <w:rFonts w:ascii="Calibri" w:eastAsia="Times New Roman" w:hAnsi="Calibri" w:cs="Calibri"/>
                <w:b/>
                <w:bCs/>
                <w:color w:val="FFFFFF"/>
                <w:kern w:val="0"/>
                <w:lang w:eastAsia="en-GB"/>
                <w14:ligatures w14:val="none"/>
              </w:rPr>
            </w:pPr>
            <w:r w:rsidRPr="00260B30">
              <w:rPr>
                <w:rFonts w:ascii="Calibri" w:eastAsia="Times New Roman" w:hAnsi="Calibri" w:cs="Calibri"/>
                <w:b/>
                <w:bCs/>
                <w:color w:val="FFFFFF"/>
                <w:kern w:val="0"/>
                <w:lang w:eastAsia="en-GB"/>
                <w14:ligatures w14:val="none"/>
              </w:rPr>
              <w:t>Inductor Voltage (V)</w:t>
            </w:r>
          </w:p>
        </w:tc>
        <w:tc>
          <w:tcPr>
            <w:tcW w:w="2240" w:type="dxa"/>
            <w:tcBorders>
              <w:top w:val="single" w:sz="4" w:space="0" w:color="8EA9DB"/>
              <w:left w:val="nil"/>
              <w:bottom w:val="single" w:sz="4" w:space="0" w:color="8EA9DB"/>
              <w:right w:val="single" w:sz="4" w:space="0" w:color="8EA9DB"/>
            </w:tcBorders>
            <w:shd w:val="clear" w:color="4472C4" w:fill="4472C4"/>
            <w:noWrap/>
            <w:vAlign w:val="bottom"/>
            <w:hideMark/>
          </w:tcPr>
          <w:p w14:paraId="2500922A" w14:textId="77777777" w:rsidR="00260B30" w:rsidRPr="00260B30" w:rsidRDefault="00260B30" w:rsidP="00260B30">
            <w:pPr>
              <w:spacing w:after="0" w:line="240" w:lineRule="auto"/>
              <w:rPr>
                <w:rFonts w:ascii="Calibri" w:eastAsia="Times New Roman" w:hAnsi="Calibri" w:cs="Calibri"/>
                <w:b/>
                <w:bCs/>
                <w:color w:val="FFFFFF"/>
                <w:kern w:val="0"/>
                <w:lang w:eastAsia="en-GB"/>
                <w14:ligatures w14:val="none"/>
              </w:rPr>
            </w:pPr>
            <w:r w:rsidRPr="00260B30">
              <w:rPr>
                <w:rFonts w:ascii="Calibri" w:eastAsia="Times New Roman" w:hAnsi="Calibri" w:cs="Calibri"/>
                <w:b/>
                <w:bCs/>
                <w:color w:val="FFFFFF"/>
                <w:kern w:val="0"/>
                <w:lang w:eastAsia="en-GB"/>
                <w14:ligatures w14:val="none"/>
              </w:rPr>
              <w:t>Capacitor Voltage (V)</w:t>
            </w:r>
          </w:p>
        </w:tc>
      </w:tr>
      <w:tr w:rsidR="00260B30" w:rsidRPr="00260B30" w14:paraId="0DE4B457"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2DCE5A21" w14:textId="443BE73E"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1000</w:t>
            </w:r>
          </w:p>
        </w:tc>
        <w:tc>
          <w:tcPr>
            <w:tcW w:w="2080" w:type="dxa"/>
            <w:tcBorders>
              <w:top w:val="single" w:sz="4" w:space="0" w:color="8EA9DB"/>
              <w:left w:val="nil"/>
              <w:bottom w:val="single" w:sz="4" w:space="0" w:color="8EA9DB"/>
              <w:right w:val="nil"/>
            </w:tcBorders>
            <w:shd w:val="clear" w:color="D9E1F2" w:fill="D9E1F2"/>
            <w:noWrap/>
            <w:vAlign w:val="bottom"/>
            <w:hideMark/>
          </w:tcPr>
          <w:p w14:paraId="60646D6B"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D9E1F2" w:fill="D9E1F2"/>
            <w:noWrap/>
            <w:vAlign w:val="bottom"/>
            <w:hideMark/>
          </w:tcPr>
          <w:p w14:paraId="07C67C03"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240" w:type="dxa"/>
            <w:tcBorders>
              <w:top w:val="single" w:sz="4" w:space="0" w:color="8EA9DB"/>
              <w:left w:val="nil"/>
              <w:bottom w:val="single" w:sz="4" w:space="0" w:color="8EA9DB"/>
              <w:right w:val="single" w:sz="4" w:space="0" w:color="8EA9DB"/>
            </w:tcBorders>
            <w:shd w:val="clear" w:color="D9E1F2" w:fill="D9E1F2"/>
            <w:noWrap/>
            <w:vAlign w:val="bottom"/>
            <w:hideMark/>
          </w:tcPr>
          <w:p w14:paraId="64904645"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10.26</w:t>
            </w:r>
          </w:p>
        </w:tc>
      </w:tr>
      <w:tr w:rsidR="00260B30" w:rsidRPr="00260B30" w14:paraId="6AA43107"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19E716F8" w14:textId="18E953AB"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2000</w:t>
            </w:r>
          </w:p>
        </w:tc>
        <w:tc>
          <w:tcPr>
            <w:tcW w:w="2080" w:type="dxa"/>
            <w:tcBorders>
              <w:top w:val="single" w:sz="4" w:space="0" w:color="8EA9DB"/>
              <w:left w:val="nil"/>
              <w:bottom w:val="single" w:sz="4" w:space="0" w:color="8EA9DB"/>
              <w:right w:val="nil"/>
            </w:tcBorders>
            <w:shd w:val="clear" w:color="auto" w:fill="auto"/>
            <w:noWrap/>
            <w:vAlign w:val="bottom"/>
            <w:hideMark/>
          </w:tcPr>
          <w:p w14:paraId="5168E5C2"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auto" w:fill="auto"/>
            <w:noWrap/>
            <w:vAlign w:val="bottom"/>
            <w:hideMark/>
          </w:tcPr>
          <w:p w14:paraId="4043301F"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240" w:type="dxa"/>
            <w:tcBorders>
              <w:top w:val="single" w:sz="4" w:space="0" w:color="8EA9DB"/>
              <w:left w:val="nil"/>
              <w:bottom w:val="single" w:sz="4" w:space="0" w:color="8EA9DB"/>
              <w:right w:val="single" w:sz="4" w:space="0" w:color="8EA9DB"/>
            </w:tcBorders>
            <w:shd w:val="clear" w:color="auto" w:fill="auto"/>
            <w:noWrap/>
            <w:vAlign w:val="bottom"/>
            <w:hideMark/>
          </w:tcPr>
          <w:p w14:paraId="6C99FDA2"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10.76</w:t>
            </w:r>
          </w:p>
        </w:tc>
      </w:tr>
      <w:tr w:rsidR="00260B30" w:rsidRPr="00260B30" w14:paraId="0F5C36C1"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37F9B914" w14:textId="0774C0A2"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3000</w:t>
            </w:r>
          </w:p>
        </w:tc>
        <w:tc>
          <w:tcPr>
            <w:tcW w:w="2080" w:type="dxa"/>
            <w:tcBorders>
              <w:top w:val="single" w:sz="4" w:space="0" w:color="8EA9DB"/>
              <w:left w:val="nil"/>
              <w:bottom w:val="single" w:sz="4" w:space="0" w:color="8EA9DB"/>
              <w:right w:val="nil"/>
            </w:tcBorders>
            <w:shd w:val="clear" w:color="D9E1F2" w:fill="D9E1F2"/>
            <w:noWrap/>
            <w:vAlign w:val="bottom"/>
            <w:hideMark/>
          </w:tcPr>
          <w:p w14:paraId="023DFE73"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D9E1F2" w:fill="D9E1F2"/>
            <w:noWrap/>
            <w:vAlign w:val="bottom"/>
            <w:hideMark/>
          </w:tcPr>
          <w:p w14:paraId="1F572E83"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9.76</w:t>
            </w:r>
          </w:p>
        </w:tc>
        <w:tc>
          <w:tcPr>
            <w:tcW w:w="2240" w:type="dxa"/>
            <w:tcBorders>
              <w:top w:val="single" w:sz="4" w:space="0" w:color="8EA9DB"/>
              <w:left w:val="nil"/>
              <w:bottom w:val="single" w:sz="4" w:space="0" w:color="8EA9DB"/>
              <w:right w:val="single" w:sz="4" w:space="0" w:color="8EA9DB"/>
            </w:tcBorders>
            <w:shd w:val="clear" w:color="D9E1F2" w:fill="D9E1F2"/>
            <w:noWrap/>
            <w:vAlign w:val="bottom"/>
            <w:hideMark/>
          </w:tcPr>
          <w:p w14:paraId="6EA01BED"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12</w:t>
            </w:r>
          </w:p>
        </w:tc>
      </w:tr>
      <w:tr w:rsidR="00260B30" w:rsidRPr="00260B30" w14:paraId="5B67BAAC"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5FAD5411" w14:textId="0AF742E0"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4000</w:t>
            </w:r>
          </w:p>
        </w:tc>
        <w:tc>
          <w:tcPr>
            <w:tcW w:w="2080" w:type="dxa"/>
            <w:tcBorders>
              <w:top w:val="single" w:sz="4" w:space="0" w:color="8EA9DB"/>
              <w:left w:val="nil"/>
              <w:bottom w:val="single" w:sz="4" w:space="0" w:color="8EA9DB"/>
              <w:right w:val="nil"/>
            </w:tcBorders>
            <w:shd w:val="clear" w:color="auto" w:fill="auto"/>
            <w:noWrap/>
            <w:vAlign w:val="bottom"/>
            <w:hideMark/>
          </w:tcPr>
          <w:p w14:paraId="177EF4BB"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auto" w:fill="auto"/>
            <w:noWrap/>
            <w:vAlign w:val="bottom"/>
            <w:hideMark/>
          </w:tcPr>
          <w:p w14:paraId="7C7F7AA1"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9.26</w:t>
            </w:r>
          </w:p>
        </w:tc>
        <w:tc>
          <w:tcPr>
            <w:tcW w:w="2240" w:type="dxa"/>
            <w:tcBorders>
              <w:top w:val="single" w:sz="4" w:space="0" w:color="8EA9DB"/>
              <w:left w:val="nil"/>
              <w:bottom w:val="single" w:sz="4" w:space="0" w:color="8EA9DB"/>
              <w:right w:val="single" w:sz="4" w:space="0" w:color="8EA9DB"/>
            </w:tcBorders>
            <w:shd w:val="clear" w:color="auto" w:fill="auto"/>
            <w:noWrap/>
            <w:vAlign w:val="bottom"/>
            <w:hideMark/>
          </w:tcPr>
          <w:p w14:paraId="41906461"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13.76</w:t>
            </w:r>
          </w:p>
        </w:tc>
      </w:tr>
      <w:tr w:rsidR="00260B30" w:rsidRPr="00260B30" w14:paraId="3D97AE08"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357145BB" w14:textId="7E6EBDF4"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5000</w:t>
            </w:r>
          </w:p>
        </w:tc>
        <w:tc>
          <w:tcPr>
            <w:tcW w:w="2080" w:type="dxa"/>
            <w:tcBorders>
              <w:top w:val="single" w:sz="4" w:space="0" w:color="8EA9DB"/>
              <w:left w:val="nil"/>
              <w:bottom w:val="single" w:sz="4" w:space="0" w:color="8EA9DB"/>
              <w:right w:val="nil"/>
            </w:tcBorders>
            <w:shd w:val="clear" w:color="D9E1F2" w:fill="D9E1F2"/>
            <w:noWrap/>
            <w:vAlign w:val="bottom"/>
            <w:hideMark/>
          </w:tcPr>
          <w:p w14:paraId="558CEA54"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D9E1F2" w:fill="D9E1F2"/>
            <w:noWrap/>
            <w:vAlign w:val="bottom"/>
            <w:hideMark/>
          </w:tcPr>
          <w:p w14:paraId="1A0678BA"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8.26</w:t>
            </w:r>
          </w:p>
        </w:tc>
        <w:tc>
          <w:tcPr>
            <w:tcW w:w="2240" w:type="dxa"/>
            <w:tcBorders>
              <w:top w:val="single" w:sz="4" w:space="0" w:color="8EA9DB"/>
              <w:left w:val="nil"/>
              <w:bottom w:val="single" w:sz="4" w:space="0" w:color="8EA9DB"/>
              <w:right w:val="single" w:sz="4" w:space="0" w:color="8EA9DB"/>
            </w:tcBorders>
            <w:shd w:val="clear" w:color="D9E1F2" w:fill="D9E1F2"/>
            <w:noWrap/>
            <w:vAlign w:val="bottom"/>
            <w:hideMark/>
          </w:tcPr>
          <w:p w14:paraId="055233BE"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17</w:t>
            </w:r>
          </w:p>
        </w:tc>
      </w:tr>
      <w:tr w:rsidR="00260B30" w:rsidRPr="00260B30" w14:paraId="26760E56"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7EFC309C" w14:textId="2D02352B"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6000</w:t>
            </w:r>
          </w:p>
        </w:tc>
        <w:tc>
          <w:tcPr>
            <w:tcW w:w="2080" w:type="dxa"/>
            <w:tcBorders>
              <w:top w:val="single" w:sz="4" w:space="0" w:color="8EA9DB"/>
              <w:left w:val="nil"/>
              <w:bottom w:val="single" w:sz="4" w:space="0" w:color="8EA9DB"/>
              <w:right w:val="nil"/>
            </w:tcBorders>
            <w:shd w:val="clear" w:color="auto" w:fill="auto"/>
            <w:noWrap/>
            <w:vAlign w:val="bottom"/>
            <w:hideMark/>
          </w:tcPr>
          <w:p w14:paraId="2BE1CA5B"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auto" w:fill="auto"/>
            <w:noWrap/>
            <w:vAlign w:val="bottom"/>
            <w:hideMark/>
          </w:tcPr>
          <w:p w14:paraId="101CDE4D"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5.76</w:t>
            </w:r>
          </w:p>
        </w:tc>
        <w:tc>
          <w:tcPr>
            <w:tcW w:w="2240" w:type="dxa"/>
            <w:tcBorders>
              <w:top w:val="single" w:sz="4" w:space="0" w:color="8EA9DB"/>
              <w:left w:val="nil"/>
              <w:bottom w:val="single" w:sz="4" w:space="0" w:color="8EA9DB"/>
              <w:right w:val="single" w:sz="4" w:space="0" w:color="8EA9DB"/>
            </w:tcBorders>
            <w:shd w:val="clear" w:color="auto" w:fill="auto"/>
            <w:noWrap/>
            <w:vAlign w:val="bottom"/>
            <w:hideMark/>
          </w:tcPr>
          <w:p w14:paraId="3E88F043"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21.26</w:t>
            </w:r>
          </w:p>
        </w:tc>
      </w:tr>
      <w:tr w:rsidR="00260B30" w:rsidRPr="00260B30" w14:paraId="059A08E4"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1A10C479" w14:textId="3A0D6CF3"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7000</w:t>
            </w:r>
          </w:p>
        </w:tc>
        <w:tc>
          <w:tcPr>
            <w:tcW w:w="2080" w:type="dxa"/>
            <w:tcBorders>
              <w:top w:val="single" w:sz="4" w:space="0" w:color="8EA9DB"/>
              <w:left w:val="nil"/>
              <w:bottom w:val="single" w:sz="4" w:space="0" w:color="8EA9DB"/>
              <w:right w:val="nil"/>
            </w:tcBorders>
            <w:shd w:val="clear" w:color="D9E1F2" w:fill="D9E1F2"/>
            <w:noWrap/>
            <w:vAlign w:val="bottom"/>
            <w:hideMark/>
          </w:tcPr>
          <w:p w14:paraId="104E1786" w14:textId="0C90481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D9E1F2" w:fill="D9E1F2"/>
            <w:noWrap/>
            <w:vAlign w:val="bottom"/>
            <w:hideMark/>
          </w:tcPr>
          <w:p w14:paraId="1EE920AF"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0.15</w:t>
            </w:r>
          </w:p>
        </w:tc>
        <w:tc>
          <w:tcPr>
            <w:tcW w:w="2240" w:type="dxa"/>
            <w:tcBorders>
              <w:top w:val="single" w:sz="4" w:space="0" w:color="8EA9DB"/>
              <w:left w:val="nil"/>
              <w:bottom w:val="single" w:sz="4" w:space="0" w:color="8EA9DB"/>
              <w:right w:val="single" w:sz="4" w:space="0" w:color="8EA9DB"/>
            </w:tcBorders>
            <w:shd w:val="clear" w:color="D9E1F2" w:fill="D9E1F2"/>
            <w:noWrap/>
            <w:vAlign w:val="bottom"/>
            <w:hideMark/>
          </w:tcPr>
          <w:p w14:paraId="7097AB78"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22.26</w:t>
            </w:r>
          </w:p>
        </w:tc>
      </w:tr>
      <w:tr w:rsidR="00260B30" w:rsidRPr="00260B30" w14:paraId="259D5956"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0153D4B2"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8000</w:t>
            </w:r>
          </w:p>
        </w:tc>
        <w:tc>
          <w:tcPr>
            <w:tcW w:w="2080" w:type="dxa"/>
            <w:tcBorders>
              <w:top w:val="single" w:sz="4" w:space="0" w:color="8EA9DB"/>
              <w:left w:val="nil"/>
              <w:bottom w:val="single" w:sz="4" w:space="0" w:color="8EA9DB"/>
              <w:right w:val="nil"/>
            </w:tcBorders>
            <w:shd w:val="clear" w:color="auto" w:fill="auto"/>
            <w:noWrap/>
            <w:vAlign w:val="bottom"/>
            <w:hideMark/>
          </w:tcPr>
          <w:p w14:paraId="0813572E" w14:textId="54EA7064"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auto" w:fill="auto"/>
            <w:noWrap/>
            <w:vAlign w:val="bottom"/>
            <w:hideMark/>
          </w:tcPr>
          <w:p w14:paraId="6904411F"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5</w:t>
            </w:r>
          </w:p>
        </w:tc>
        <w:tc>
          <w:tcPr>
            <w:tcW w:w="2240" w:type="dxa"/>
            <w:tcBorders>
              <w:top w:val="single" w:sz="4" w:space="0" w:color="8EA9DB"/>
              <w:left w:val="nil"/>
              <w:bottom w:val="single" w:sz="4" w:space="0" w:color="8EA9DB"/>
              <w:right w:val="single" w:sz="4" w:space="0" w:color="8EA9DB"/>
            </w:tcBorders>
            <w:shd w:val="clear" w:color="auto" w:fill="auto"/>
            <w:noWrap/>
            <w:vAlign w:val="bottom"/>
            <w:hideMark/>
          </w:tcPr>
          <w:p w14:paraId="63433D8E"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16.76</w:t>
            </w:r>
          </w:p>
        </w:tc>
      </w:tr>
      <w:tr w:rsidR="00260B30" w:rsidRPr="00260B30" w14:paraId="3D35EA72"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20790F89"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9000</w:t>
            </w:r>
          </w:p>
        </w:tc>
        <w:tc>
          <w:tcPr>
            <w:tcW w:w="2080" w:type="dxa"/>
            <w:tcBorders>
              <w:top w:val="single" w:sz="4" w:space="0" w:color="8EA9DB"/>
              <w:left w:val="nil"/>
              <w:bottom w:val="single" w:sz="4" w:space="0" w:color="8EA9DB"/>
              <w:right w:val="nil"/>
            </w:tcBorders>
            <w:shd w:val="clear" w:color="D9E1F2" w:fill="D9E1F2"/>
            <w:noWrap/>
            <w:vAlign w:val="bottom"/>
            <w:hideMark/>
          </w:tcPr>
          <w:p w14:paraId="5F55C5B2" w14:textId="6459CBEF"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D9E1F2" w:fill="D9E1F2"/>
            <w:noWrap/>
            <w:vAlign w:val="bottom"/>
            <w:hideMark/>
          </w:tcPr>
          <w:p w14:paraId="788E3014"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7.5</w:t>
            </w:r>
          </w:p>
        </w:tc>
        <w:tc>
          <w:tcPr>
            <w:tcW w:w="2240" w:type="dxa"/>
            <w:tcBorders>
              <w:top w:val="single" w:sz="4" w:space="0" w:color="8EA9DB"/>
              <w:left w:val="nil"/>
              <w:bottom w:val="single" w:sz="4" w:space="0" w:color="8EA9DB"/>
              <w:right w:val="single" w:sz="4" w:space="0" w:color="8EA9DB"/>
            </w:tcBorders>
            <w:shd w:val="clear" w:color="D9E1F2" w:fill="D9E1F2"/>
            <w:noWrap/>
            <w:vAlign w:val="bottom"/>
            <w:hideMark/>
          </w:tcPr>
          <w:p w14:paraId="01D7571F"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11.5</w:t>
            </w:r>
          </w:p>
        </w:tc>
      </w:tr>
      <w:tr w:rsidR="00260B30" w:rsidRPr="00260B30" w14:paraId="31BF2CD4"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586FFB5F"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10000</w:t>
            </w:r>
          </w:p>
        </w:tc>
        <w:tc>
          <w:tcPr>
            <w:tcW w:w="2080" w:type="dxa"/>
            <w:tcBorders>
              <w:top w:val="single" w:sz="4" w:space="0" w:color="8EA9DB"/>
              <w:left w:val="nil"/>
              <w:bottom w:val="single" w:sz="4" w:space="0" w:color="8EA9DB"/>
              <w:right w:val="nil"/>
            </w:tcBorders>
            <w:shd w:val="clear" w:color="auto" w:fill="auto"/>
            <w:noWrap/>
            <w:vAlign w:val="bottom"/>
            <w:hideMark/>
          </w:tcPr>
          <w:p w14:paraId="5B0B41D4" w14:textId="01234ECD"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auto" w:fill="auto"/>
            <w:noWrap/>
            <w:vAlign w:val="bottom"/>
            <w:hideMark/>
          </w:tcPr>
          <w:p w14:paraId="59E94572"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8.5</w:t>
            </w:r>
          </w:p>
        </w:tc>
        <w:tc>
          <w:tcPr>
            <w:tcW w:w="2240" w:type="dxa"/>
            <w:tcBorders>
              <w:top w:val="single" w:sz="4" w:space="0" w:color="8EA9DB"/>
              <w:left w:val="nil"/>
              <w:bottom w:val="single" w:sz="4" w:space="0" w:color="8EA9DB"/>
              <w:right w:val="single" w:sz="4" w:space="0" w:color="8EA9DB"/>
            </w:tcBorders>
            <w:shd w:val="clear" w:color="auto" w:fill="auto"/>
            <w:noWrap/>
            <w:vAlign w:val="bottom"/>
            <w:hideMark/>
          </w:tcPr>
          <w:p w14:paraId="651A01AD"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8.26</w:t>
            </w:r>
          </w:p>
        </w:tc>
      </w:tr>
      <w:tr w:rsidR="00260B30" w:rsidRPr="00260B30" w14:paraId="3BE12187"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0E2798D6"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11000</w:t>
            </w:r>
          </w:p>
        </w:tc>
        <w:tc>
          <w:tcPr>
            <w:tcW w:w="2080" w:type="dxa"/>
            <w:tcBorders>
              <w:top w:val="single" w:sz="4" w:space="0" w:color="8EA9DB"/>
              <w:left w:val="nil"/>
              <w:bottom w:val="single" w:sz="4" w:space="0" w:color="8EA9DB"/>
              <w:right w:val="nil"/>
            </w:tcBorders>
            <w:shd w:val="clear" w:color="D9E1F2" w:fill="D9E1F2"/>
            <w:noWrap/>
            <w:vAlign w:val="bottom"/>
            <w:hideMark/>
          </w:tcPr>
          <w:p w14:paraId="201EF8B9" w14:textId="1BBE1EDD"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D9E1F2" w:fill="D9E1F2"/>
            <w:noWrap/>
            <w:vAlign w:val="bottom"/>
            <w:hideMark/>
          </w:tcPr>
          <w:p w14:paraId="5F38A6C6"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9</w:t>
            </w:r>
          </w:p>
        </w:tc>
        <w:tc>
          <w:tcPr>
            <w:tcW w:w="2240" w:type="dxa"/>
            <w:tcBorders>
              <w:top w:val="single" w:sz="4" w:space="0" w:color="8EA9DB"/>
              <w:left w:val="nil"/>
              <w:bottom w:val="single" w:sz="4" w:space="0" w:color="8EA9DB"/>
              <w:right w:val="single" w:sz="4" w:space="0" w:color="8EA9DB"/>
            </w:tcBorders>
            <w:shd w:val="clear" w:color="D9E1F2" w:fill="D9E1F2"/>
            <w:noWrap/>
            <w:vAlign w:val="bottom"/>
            <w:hideMark/>
          </w:tcPr>
          <w:p w14:paraId="1B62E468"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6.2</w:t>
            </w:r>
          </w:p>
        </w:tc>
      </w:tr>
      <w:tr w:rsidR="00260B30" w:rsidRPr="00260B30" w14:paraId="61E168C6"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46D01747"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12000</w:t>
            </w:r>
          </w:p>
        </w:tc>
        <w:tc>
          <w:tcPr>
            <w:tcW w:w="2080" w:type="dxa"/>
            <w:tcBorders>
              <w:top w:val="single" w:sz="4" w:space="0" w:color="8EA9DB"/>
              <w:left w:val="nil"/>
              <w:bottom w:val="single" w:sz="4" w:space="0" w:color="8EA9DB"/>
              <w:right w:val="nil"/>
            </w:tcBorders>
            <w:shd w:val="clear" w:color="auto" w:fill="auto"/>
            <w:noWrap/>
            <w:vAlign w:val="bottom"/>
            <w:hideMark/>
          </w:tcPr>
          <w:p w14:paraId="3819D376" w14:textId="046AB17D"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auto" w:fill="auto"/>
            <w:noWrap/>
            <w:vAlign w:val="bottom"/>
            <w:hideMark/>
          </w:tcPr>
          <w:p w14:paraId="51D23972"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9.26</w:t>
            </w:r>
          </w:p>
        </w:tc>
        <w:tc>
          <w:tcPr>
            <w:tcW w:w="2240" w:type="dxa"/>
            <w:tcBorders>
              <w:top w:val="single" w:sz="4" w:space="0" w:color="8EA9DB"/>
              <w:left w:val="nil"/>
              <w:bottom w:val="single" w:sz="4" w:space="0" w:color="8EA9DB"/>
              <w:right w:val="single" w:sz="4" w:space="0" w:color="8EA9DB"/>
            </w:tcBorders>
            <w:shd w:val="clear" w:color="auto" w:fill="auto"/>
            <w:noWrap/>
            <w:vAlign w:val="bottom"/>
            <w:hideMark/>
          </w:tcPr>
          <w:p w14:paraId="08F2B39E"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4.8</w:t>
            </w:r>
          </w:p>
        </w:tc>
      </w:tr>
      <w:tr w:rsidR="00260B30" w:rsidRPr="00260B30" w14:paraId="625CC241"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1F7D4C7F"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13000</w:t>
            </w:r>
          </w:p>
        </w:tc>
        <w:tc>
          <w:tcPr>
            <w:tcW w:w="2080" w:type="dxa"/>
            <w:tcBorders>
              <w:top w:val="single" w:sz="4" w:space="0" w:color="8EA9DB"/>
              <w:left w:val="nil"/>
              <w:bottom w:val="single" w:sz="4" w:space="0" w:color="8EA9DB"/>
              <w:right w:val="nil"/>
            </w:tcBorders>
            <w:shd w:val="clear" w:color="D9E1F2" w:fill="D9E1F2"/>
            <w:noWrap/>
            <w:vAlign w:val="bottom"/>
            <w:hideMark/>
          </w:tcPr>
          <w:p w14:paraId="24EC7270" w14:textId="71B0DAE4"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D9E1F2" w:fill="D9E1F2"/>
            <w:noWrap/>
            <w:vAlign w:val="bottom"/>
            <w:hideMark/>
          </w:tcPr>
          <w:p w14:paraId="1DEF0569"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9.4</w:t>
            </w:r>
          </w:p>
        </w:tc>
        <w:tc>
          <w:tcPr>
            <w:tcW w:w="2240" w:type="dxa"/>
            <w:tcBorders>
              <w:top w:val="single" w:sz="4" w:space="0" w:color="8EA9DB"/>
              <w:left w:val="nil"/>
              <w:bottom w:val="single" w:sz="4" w:space="0" w:color="8EA9DB"/>
              <w:right w:val="single" w:sz="4" w:space="0" w:color="8EA9DB"/>
            </w:tcBorders>
            <w:shd w:val="clear" w:color="D9E1F2" w:fill="D9E1F2"/>
            <w:noWrap/>
            <w:vAlign w:val="bottom"/>
            <w:hideMark/>
          </w:tcPr>
          <w:p w14:paraId="75AF54FF"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3.9</w:t>
            </w:r>
          </w:p>
        </w:tc>
      </w:tr>
      <w:tr w:rsidR="00260B30" w:rsidRPr="00260B30" w14:paraId="285A6086"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1B952F20"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14000</w:t>
            </w:r>
          </w:p>
        </w:tc>
        <w:tc>
          <w:tcPr>
            <w:tcW w:w="2080" w:type="dxa"/>
            <w:tcBorders>
              <w:top w:val="single" w:sz="4" w:space="0" w:color="8EA9DB"/>
              <w:left w:val="nil"/>
              <w:bottom w:val="single" w:sz="4" w:space="0" w:color="8EA9DB"/>
              <w:right w:val="nil"/>
            </w:tcBorders>
            <w:shd w:val="clear" w:color="auto" w:fill="auto"/>
            <w:noWrap/>
            <w:vAlign w:val="bottom"/>
            <w:hideMark/>
          </w:tcPr>
          <w:p w14:paraId="453DAD99"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auto" w:fill="auto"/>
            <w:noWrap/>
            <w:vAlign w:val="bottom"/>
            <w:hideMark/>
          </w:tcPr>
          <w:p w14:paraId="6A39B1A7"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9.6</w:t>
            </w:r>
          </w:p>
        </w:tc>
        <w:tc>
          <w:tcPr>
            <w:tcW w:w="2240" w:type="dxa"/>
            <w:tcBorders>
              <w:top w:val="single" w:sz="4" w:space="0" w:color="8EA9DB"/>
              <w:left w:val="nil"/>
              <w:bottom w:val="single" w:sz="4" w:space="0" w:color="8EA9DB"/>
              <w:right w:val="single" w:sz="4" w:space="0" w:color="8EA9DB"/>
            </w:tcBorders>
            <w:shd w:val="clear" w:color="auto" w:fill="auto"/>
            <w:noWrap/>
            <w:vAlign w:val="bottom"/>
            <w:hideMark/>
          </w:tcPr>
          <w:p w14:paraId="42614329"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3.2</w:t>
            </w:r>
          </w:p>
        </w:tc>
      </w:tr>
      <w:tr w:rsidR="00260B30" w:rsidRPr="00260B30" w14:paraId="4B410694"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2E35CC59"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15000</w:t>
            </w:r>
          </w:p>
        </w:tc>
        <w:tc>
          <w:tcPr>
            <w:tcW w:w="2080" w:type="dxa"/>
            <w:tcBorders>
              <w:top w:val="single" w:sz="4" w:space="0" w:color="8EA9DB"/>
              <w:left w:val="nil"/>
              <w:bottom w:val="single" w:sz="4" w:space="0" w:color="8EA9DB"/>
              <w:right w:val="nil"/>
            </w:tcBorders>
            <w:shd w:val="clear" w:color="D9E1F2" w:fill="D9E1F2"/>
            <w:noWrap/>
            <w:vAlign w:val="bottom"/>
            <w:hideMark/>
          </w:tcPr>
          <w:p w14:paraId="60ED39BD"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D9E1F2" w:fill="D9E1F2"/>
            <w:noWrap/>
            <w:vAlign w:val="bottom"/>
            <w:hideMark/>
          </w:tcPr>
          <w:p w14:paraId="07CCE579"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9.6</w:t>
            </w:r>
          </w:p>
        </w:tc>
        <w:tc>
          <w:tcPr>
            <w:tcW w:w="2240" w:type="dxa"/>
            <w:tcBorders>
              <w:top w:val="single" w:sz="4" w:space="0" w:color="8EA9DB"/>
              <w:left w:val="nil"/>
              <w:bottom w:val="single" w:sz="4" w:space="0" w:color="8EA9DB"/>
              <w:right w:val="single" w:sz="4" w:space="0" w:color="8EA9DB"/>
            </w:tcBorders>
            <w:shd w:val="clear" w:color="D9E1F2" w:fill="D9E1F2"/>
            <w:noWrap/>
            <w:vAlign w:val="bottom"/>
            <w:hideMark/>
          </w:tcPr>
          <w:p w14:paraId="5A8C1651"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2.7</w:t>
            </w:r>
          </w:p>
        </w:tc>
      </w:tr>
      <w:tr w:rsidR="00260B30" w:rsidRPr="00260B30" w14:paraId="0193F9D6"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18A63DD9"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16000</w:t>
            </w:r>
          </w:p>
        </w:tc>
        <w:tc>
          <w:tcPr>
            <w:tcW w:w="2080" w:type="dxa"/>
            <w:tcBorders>
              <w:top w:val="single" w:sz="4" w:space="0" w:color="8EA9DB"/>
              <w:left w:val="nil"/>
              <w:bottom w:val="single" w:sz="4" w:space="0" w:color="8EA9DB"/>
              <w:right w:val="nil"/>
            </w:tcBorders>
            <w:shd w:val="clear" w:color="auto" w:fill="auto"/>
            <w:noWrap/>
            <w:vAlign w:val="bottom"/>
            <w:hideMark/>
          </w:tcPr>
          <w:p w14:paraId="3C9F7EC1"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auto" w:fill="auto"/>
            <w:noWrap/>
            <w:vAlign w:val="bottom"/>
            <w:hideMark/>
          </w:tcPr>
          <w:p w14:paraId="4DCE928C"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9.7</w:t>
            </w:r>
          </w:p>
        </w:tc>
        <w:tc>
          <w:tcPr>
            <w:tcW w:w="2240" w:type="dxa"/>
            <w:tcBorders>
              <w:top w:val="single" w:sz="4" w:space="0" w:color="8EA9DB"/>
              <w:left w:val="nil"/>
              <w:bottom w:val="single" w:sz="4" w:space="0" w:color="8EA9DB"/>
              <w:right w:val="single" w:sz="4" w:space="0" w:color="8EA9DB"/>
            </w:tcBorders>
            <w:shd w:val="clear" w:color="auto" w:fill="auto"/>
            <w:noWrap/>
            <w:vAlign w:val="bottom"/>
            <w:hideMark/>
          </w:tcPr>
          <w:p w14:paraId="08D8D5EF"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2.3</w:t>
            </w:r>
          </w:p>
        </w:tc>
      </w:tr>
      <w:tr w:rsidR="00260B30" w:rsidRPr="00260B30" w14:paraId="73AC73EF"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24E42936"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17000</w:t>
            </w:r>
          </w:p>
        </w:tc>
        <w:tc>
          <w:tcPr>
            <w:tcW w:w="2080" w:type="dxa"/>
            <w:tcBorders>
              <w:top w:val="single" w:sz="4" w:space="0" w:color="8EA9DB"/>
              <w:left w:val="nil"/>
              <w:bottom w:val="single" w:sz="4" w:space="0" w:color="8EA9DB"/>
              <w:right w:val="nil"/>
            </w:tcBorders>
            <w:shd w:val="clear" w:color="D9E1F2" w:fill="D9E1F2"/>
            <w:noWrap/>
            <w:vAlign w:val="bottom"/>
            <w:hideMark/>
          </w:tcPr>
          <w:p w14:paraId="600DC55F"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D9E1F2" w:fill="D9E1F2"/>
            <w:noWrap/>
            <w:vAlign w:val="bottom"/>
            <w:hideMark/>
          </w:tcPr>
          <w:p w14:paraId="0B59C12B"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9.8</w:t>
            </w:r>
          </w:p>
        </w:tc>
        <w:tc>
          <w:tcPr>
            <w:tcW w:w="2240" w:type="dxa"/>
            <w:tcBorders>
              <w:top w:val="single" w:sz="4" w:space="0" w:color="8EA9DB"/>
              <w:left w:val="nil"/>
              <w:bottom w:val="single" w:sz="4" w:space="0" w:color="8EA9DB"/>
              <w:right w:val="single" w:sz="4" w:space="0" w:color="8EA9DB"/>
            </w:tcBorders>
            <w:shd w:val="clear" w:color="D9E1F2" w:fill="D9E1F2"/>
            <w:noWrap/>
            <w:vAlign w:val="bottom"/>
            <w:hideMark/>
          </w:tcPr>
          <w:p w14:paraId="0D543CC8"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2</w:t>
            </w:r>
          </w:p>
        </w:tc>
      </w:tr>
      <w:tr w:rsidR="00260B30" w:rsidRPr="00260B30" w14:paraId="15962221"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39E88944"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18000</w:t>
            </w:r>
          </w:p>
        </w:tc>
        <w:tc>
          <w:tcPr>
            <w:tcW w:w="2080" w:type="dxa"/>
            <w:tcBorders>
              <w:top w:val="single" w:sz="4" w:space="0" w:color="8EA9DB"/>
              <w:left w:val="nil"/>
              <w:bottom w:val="single" w:sz="4" w:space="0" w:color="8EA9DB"/>
              <w:right w:val="nil"/>
            </w:tcBorders>
            <w:shd w:val="clear" w:color="auto" w:fill="auto"/>
            <w:noWrap/>
            <w:vAlign w:val="bottom"/>
            <w:hideMark/>
          </w:tcPr>
          <w:p w14:paraId="28E6CFD8"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auto" w:fill="auto"/>
            <w:noWrap/>
            <w:vAlign w:val="bottom"/>
            <w:hideMark/>
          </w:tcPr>
          <w:p w14:paraId="39C058A7"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9.8</w:t>
            </w:r>
          </w:p>
        </w:tc>
        <w:tc>
          <w:tcPr>
            <w:tcW w:w="2240" w:type="dxa"/>
            <w:tcBorders>
              <w:top w:val="single" w:sz="4" w:space="0" w:color="8EA9DB"/>
              <w:left w:val="nil"/>
              <w:bottom w:val="single" w:sz="4" w:space="0" w:color="8EA9DB"/>
              <w:right w:val="single" w:sz="4" w:space="0" w:color="8EA9DB"/>
            </w:tcBorders>
            <w:shd w:val="clear" w:color="auto" w:fill="auto"/>
            <w:noWrap/>
            <w:vAlign w:val="bottom"/>
            <w:hideMark/>
          </w:tcPr>
          <w:p w14:paraId="2315C793"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1.75</w:t>
            </w:r>
          </w:p>
        </w:tc>
      </w:tr>
      <w:tr w:rsidR="00260B30" w:rsidRPr="00260B30" w14:paraId="44172A09"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3BA809A8"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19000</w:t>
            </w:r>
          </w:p>
        </w:tc>
        <w:tc>
          <w:tcPr>
            <w:tcW w:w="2080" w:type="dxa"/>
            <w:tcBorders>
              <w:top w:val="single" w:sz="4" w:space="0" w:color="8EA9DB"/>
              <w:left w:val="nil"/>
              <w:bottom w:val="single" w:sz="4" w:space="0" w:color="8EA9DB"/>
              <w:right w:val="nil"/>
            </w:tcBorders>
            <w:shd w:val="clear" w:color="D9E1F2" w:fill="D9E1F2"/>
            <w:noWrap/>
            <w:vAlign w:val="bottom"/>
            <w:hideMark/>
          </w:tcPr>
          <w:p w14:paraId="38873851"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D9E1F2" w:fill="D9E1F2"/>
            <w:noWrap/>
            <w:vAlign w:val="bottom"/>
            <w:hideMark/>
          </w:tcPr>
          <w:p w14:paraId="36883D70"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9.8</w:t>
            </w:r>
          </w:p>
        </w:tc>
        <w:tc>
          <w:tcPr>
            <w:tcW w:w="2240" w:type="dxa"/>
            <w:tcBorders>
              <w:top w:val="single" w:sz="4" w:space="0" w:color="8EA9DB"/>
              <w:left w:val="nil"/>
              <w:bottom w:val="single" w:sz="4" w:space="0" w:color="8EA9DB"/>
              <w:right w:val="single" w:sz="4" w:space="0" w:color="8EA9DB"/>
            </w:tcBorders>
            <w:shd w:val="clear" w:color="D9E1F2" w:fill="D9E1F2"/>
            <w:noWrap/>
            <w:vAlign w:val="bottom"/>
            <w:hideMark/>
          </w:tcPr>
          <w:p w14:paraId="23A9CC81"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1.55</w:t>
            </w:r>
          </w:p>
        </w:tc>
      </w:tr>
      <w:tr w:rsidR="00260B30" w:rsidRPr="00260B30" w14:paraId="2DF65A70" w14:textId="77777777" w:rsidTr="00260B30">
        <w:trPr>
          <w:trHeight w:val="288"/>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47B46573"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20000</w:t>
            </w:r>
          </w:p>
        </w:tc>
        <w:tc>
          <w:tcPr>
            <w:tcW w:w="2080" w:type="dxa"/>
            <w:tcBorders>
              <w:top w:val="single" w:sz="4" w:space="0" w:color="8EA9DB"/>
              <w:left w:val="nil"/>
              <w:bottom w:val="single" w:sz="4" w:space="0" w:color="8EA9DB"/>
              <w:right w:val="nil"/>
            </w:tcBorders>
            <w:shd w:val="clear" w:color="auto" w:fill="auto"/>
            <w:noWrap/>
            <w:vAlign w:val="bottom"/>
            <w:hideMark/>
          </w:tcPr>
          <w:p w14:paraId="6EA4BFDF"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10</w:t>
            </w:r>
          </w:p>
        </w:tc>
        <w:tc>
          <w:tcPr>
            <w:tcW w:w="2160" w:type="dxa"/>
            <w:tcBorders>
              <w:top w:val="single" w:sz="4" w:space="0" w:color="8EA9DB"/>
              <w:left w:val="nil"/>
              <w:bottom w:val="single" w:sz="4" w:space="0" w:color="8EA9DB"/>
              <w:right w:val="nil"/>
            </w:tcBorders>
            <w:shd w:val="clear" w:color="auto" w:fill="auto"/>
            <w:noWrap/>
            <w:vAlign w:val="bottom"/>
            <w:hideMark/>
          </w:tcPr>
          <w:p w14:paraId="4161B8B6"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9.8</w:t>
            </w:r>
          </w:p>
        </w:tc>
        <w:tc>
          <w:tcPr>
            <w:tcW w:w="2240" w:type="dxa"/>
            <w:tcBorders>
              <w:top w:val="single" w:sz="4" w:space="0" w:color="8EA9DB"/>
              <w:left w:val="nil"/>
              <w:bottom w:val="single" w:sz="4" w:space="0" w:color="8EA9DB"/>
              <w:right w:val="single" w:sz="4" w:space="0" w:color="8EA9DB"/>
            </w:tcBorders>
            <w:shd w:val="clear" w:color="auto" w:fill="auto"/>
            <w:noWrap/>
            <w:vAlign w:val="bottom"/>
            <w:hideMark/>
          </w:tcPr>
          <w:p w14:paraId="5CF7EAC4" w14:textId="77777777" w:rsidR="00260B30" w:rsidRPr="00260B30" w:rsidRDefault="00260B30" w:rsidP="00260B30">
            <w:pPr>
              <w:spacing w:after="0" w:line="240" w:lineRule="auto"/>
              <w:jc w:val="right"/>
              <w:rPr>
                <w:rFonts w:ascii="Calibri" w:eastAsia="Times New Roman" w:hAnsi="Calibri" w:cs="Calibri"/>
                <w:color w:val="000000"/>
                <w:kern w:val="0"/>
                <w:lang w:eastAsia="en-GB"/>
                <w14:ligatures w14:val="none"/>
              </w:rPr>
            </w:pPr>
            <w:r w:rsidRPr="00260B30">
              <w:rPr>
                <w:rFonts w:ascii="Calibri" w:eastAsia="Times New Roman" w:hAnsi="Calibri" w:cs="Calibri"/>
                <w:color w:val="000000"/>
                <w:kern w:val="0"/>
                <w:lang w:eastAsia="en-GB"/>
                <w14:ligatures w14:val="none"/>
              </w:rPr>
              <w:t>1.4</w:t>
            </w:r>
          </w:p>
        </w:tc>
      </w:tr>
    </w:tbl>
    <w:p w14:paraId="0484A3F7" w14:textId="4D68541C" w:rsidR="00260B30" w:rsidRDefault="00260B30" w:rsidP="00260B30">
      <w:pPr>
        <w:tabs>
          <w:tab w:val="left" w:pos="3172"/>
        </w:tabs>
        <w:jc w:val="center"/>
        <w:rPr>
          <w:lang w:eastAsia="en-GB"/>
        </w:rPr>
      </w:pPr>
      <w:r>
        <w:rPr>
          <w:lang w:eastAsia="en-GB"/>
        </w:rPr>
        <w:t>[Figure 2.2 – Task Two results table]</w:t>
      </w:r>
    </w:p>
    <w:p w14:paraId="55EB60A6" w14:textId="77777777" w:rsidR="004A6618" w:rsidRDefault="004A6618" w:rsidP="004A6618">
      <w:pPr>
        <w:tabs>
          <w:tab w:val="left" w:pos="3172"/>
        </w:tabs>
        <w:rPr>
          <w:lang w:eastAsia="en-GB"/>
        </w:rPr>
      </w:pPr>
    </w:p>
    <w:p w14:paraId="27E2C609" w14:textId="5E860143" w:rsidR="004A6618" w:rsidRDefault="00260B30" w:rsidP="004A6618">
      <w:pPr>
        <w:tabs>
          <w:tab w:val="left" w:pos="3172"/>
        </w:tabs>
        <w:rPr>
          <w:lang w:eastAsia="en-GB"/>
        </w:rPr>
      </w:pPr>
      <w:r>
        <w:rPr>
          <w:lang w:eastAsia="en-GB"/>
        </w:rPr>
        <w:lastRenderedPageBreak/>
        <w:t>A</w:t>
      </w:r>
      <w:r w:rsidR="008D4ECD">
        <w:rPr>
          <w:lang w:eastAsia="en-GB"/>
        </w:rPr>
        <w:t xml:space="preserve"> semi-log</w:t>
      </w:r>
      <w:r>
        <w:rPr>
          <w:lang w:eastAsia="en-GB"/>
        </w:rPr>
        <w:t xml:space="preserve"> graph </w:t>
      </w:r>
      <w:r w:rsidR="007A3F58">
        <w:rPr>
          <w:lang w:eastAsia="en-GB"/>
        </w:rPr>
        <w:t xml:space="preserve">of </w:t>
      </w:r>
      <w:r w:rsidR="00A61354">
        <w:rPr>
          <w:lang w:eastAsia="en-GB"/>
        </w:rPr>
        <w:t xml:space="preserve">frequency against capacitor voltage was plotted in order to obtain the resonant frequency. </w:t>
      </w:r>
    </w:p>
    <w:p w14:paraId="32C837DA" w14:textId="34652900" w:rsidR="00A61354" w:rsidRDefault="00446ABE" w:rsidP="004A6618">
      <w:pPr>
        <w:tabs>
          <w:tab w:val="left" w:pos="3172"/>
        </w:tabs>
        <w:rPr>
          <w:lang w:eastAsia="en-GB"/>
        </w:rPr>
      </w:pPr>
      <w:r>
        <w:rPr>
          <w:noProof/>
        </w:rPr>
        <w:drawing>
          <wp:anchor distT="0" distB="0" distL="114300" distR="114300" simplePos="0" relativeHeight="251661824" behindDoc="0" locked="0" layoutInCell="1" allowOverlap="1" wp14:anchorId="10F25A55" wp14:editId="0799F7D2">
            <wp:simplePos x="0" y="0"/>
            <wp:positionH relativeFrom="column">
              <wp:posOffset>580768</wp:posOffset>
            </wp:positionH>
            <wp:positionV relativeFrom="paragraph">
              <wp:posOffset>202891</wp:posOffset>
            </wp:positionV>
            <wp:extent cx="4572000" cy="2743200"/>
            <wp:effectExtent l="0" t="0" r="0" b="0"/>
            <wp:wrapNone/>
            <wp:docPr id="391671728" name="Chart 1">
              <a:extLst xmlns:a="http://schemas.openxmlformats.org/drawingml/2006/main">
                <a:ext uri="{FF2B5EF4-FFF2-40B4-BE49-F238E27FC236}">
                  <a16:creationId xmlns:a16="http://schemas.microsoft.com/office/drawing/2014/main" id="{CF41C699-048B-FF47-A4B9-291EAF3E01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4A2375BB" w14:textId="01E026D6" w:rsidR="00260B30" w:rsidRDefault="00260B30" w:rsidP="00260B30">
      <w:pPr>
        <w:tabs>
          <w:tab w:val="left" w:pos="3172"/>
        </w:tabs>
        <w:rPr>
          <w:lang w:eastAsia="en-GB"/>
        </w:rPr>
      </w:pPr>
    </w:p>
    <w:p w14:paraId="1B006B0E" w14:textId="60BE6810" w:rsidR="00E56A08" w:rsidRDefault="00E56A08" w:rsidP="00AC607E">
      <w:pPr>
        <w:rPr>
          <w:lang w:eastAsia="en-GB"/>
        </w:rPr>
      </w:pPr>
    </w:p>
    <w:p w14:paraId="7D30F609" w14:textId="77777777" w:rsidR="00E56A08" w:rsidRPr="00AC607E" w:rsidRDefault="00E56A08" w:rsidP="00AC607E">
      <w:pPr>
        <w:rPr>
          <w:lang w:eastAsia="en-GB"/>
        </w:rPr>
      </w:pPr>
    </w:p>
    <w:p w14:paraId="739ECDEF" w14:textId="77777777" w:rsidR="00634A5E" w:rsidRDefault="00634A5E" w:rsidP="00943E60">
      <w:pPr>
        <w:spacing w:after="0" w:line="240" w:lineRule="auto"/>
        <w:rPr>
          <w:rFonts w:ascii="Calibri" w:eastAsia="Times New Roman" w:hAnsi="Calibri" w:cs="Calibri"/>
          <w:color w:val="000000"/>
          <w:kern w:val="0"/>
          <w:sz w:val="27"/>
          <w:szCs w:val="27"/>
          <w:lang w:eastAsia="en-GB"/>
          <w14:ligatures w14:val="none"/>
        </w:rPr>
      </w:pPr>
    </w:p>
    <w:p w14:paraId="49049434" w14:textId="42766EF8" w:rsidR="00943E60" w:rsidRDefault="00943E60" w:rsidP="00943E60">
      <w:pPr>
        <w:spacing w:after="0" w:line="240" w:lineRule="auto"/>
        <w:rPr>
          <w:rFonts w:ascii="Calibri" w:eastAsia="Times New Roman" w:hAnsi="Calibri" w:cs="Calibri"/>
          <w:color w:val="000000"/>
          <w:kern w:val="0"/>
          <w:sz w:val="27"/>
          <w:szCs w:val="27"/>
          <w:lang w:eastAsia="en-GB"/>
          <w14:ligatures w14:val="none"/>
        </w:rPr>
      </w:pPr>
    </w:p>
    <w:p w14:paraId="45FE34D9" w14:textId="77777777" w:rsidR="00CE5922" w:rsidRDefault="00CE5922" w:rsidP="00943E60">
      <w:pPr>
        <w:spacing w:after="0" w:line="240" w:lineRule="auto"/>
        <w:rPr>
          <w:rFonts w:ascii="Calibri" w:eastAsia="Times New Roman" w:hAnsi="Calibri" w:cs="Calibri"/>
          <w:color w:val="000000"/>
          <w:kern w:val="0"/>
          <w:sz w:val="27"/>
          <w:szCs w:val="27"/>
          <w:lang w:eastAsia="en-GB"/>
          <w14:ligatures w14:val="none"/>
        </w:rPr>
      </w:pPr>
    </w:p>
    <w:p w14:paraId="24B8A4D6" w14:textId="77777777" w:rsidR="00CE5922" w:rsidRDefault="00CE5922" w:rsidP="00943E60">
      <w:pPr>
        <w:spacing w:after="0" w:line="240" w:lineRule="auto"/>
        <w:rPr>
          <w:rFonts w:ascii="Calibri" w:eastAsia="Times New Roman" w:hAnsi="Calibri" w:cs="Calibri"/>
          <w:color w:val="000000"/>
          <w:kern w:val="0"/>
          <w:sz w:val="27"/>
          <w:szCs w:val="27"/>
          <w:lang w:eastAsia="en-GB"/>
          <w14:ligatures w14:val="none"/>
        </w:rPr>
      </w:pPr>
    </w:p>
    <w:p w14:paraId="26F32DD9" w14:textId="77777777" w:rsidR="00CE5922" w:rsidRDefault="00CE5922" w:rsidP="00943E60">
      <w:pPr>
        <w:spacing w:after="0" w:line="240" w:lineRule="auto"/>
        <w:rPr>
          <w:rFonts w:ascii="Calibri" w:eastAsia="Times New Roman" w:hAnsi="Calibri" w:cs="Calibri"/>
          <w:color w:val="000000"/>
          <w:kern w:val="0"/>
          <w:sz w:val="27"/>
          <w:szCs w:val="27"/>
          <w:lang w:eastAsia="en-GB"/>
          <w14:ligatures w14:val="none"/>
        </w:rPr>
      </w:pPr>
    </w:p>
    <w:p w14:paraId="6202E99A" w14:textId="77777777" w:rsidR="00CE5922" w:rsidRDefault="00CE5922" w:rsidP="00943E60">
      <w:pPr>
        <w:spacing w:after="0" w:line="240" w:lineRule="auto"/>
        <w:rPr>
          <w:rFonts w:ascii="Calibri" w:eastAsia="Times New Roman" w:hAnsi="Calibri" w:cs="Calibri"/>
          <w:color w:val="000000"/>
          <w:kern w:val="0"/>
          <w:sz w:val="27"/>
          <w:szCs w:val="27"/>
          <w:lang w:eastAsia="en-GB"/>
          <w14:ligatures w14:val="none"/>
        </w:rPr>
      </w:pPr>
    </w:p>
    <w:p w14:paraId="3EED4C98" w14:textId="77777777" w:rsidR="00CE5922" w:rsidRDefault="00CE5922" w:rsidP="00943E60">
      <w:pPr>
        <w:spacing w:after="0" w:line="240" w:lineRule="auto"/>
        <w:rPr>
          <w:rFonts w:ascii="Calibri" w:eastAsia="Times New Roman" w:hAnsi="Calibri" w:cs="Calibri"/>
          <w:color w:val="000000"/>
          <w:kern w:val="0"/>
          <w:sz w:val="27"/>
          <w:szCs w:val="27"/>
          <w:lang w:eastAsia="en-GB"/>
          <w14:ligatures w14:val="none"/>
        </w:rPr>
      </w:pPr>
    </w:p>
    <w:p w14:paraId="0FEE47A1" w14:textId="77777777" w:rsidR="00CE5922" w:rsidRDefault="00CE5922" w:rsidP="00943E60">
      <w:pPr>
        <w:spacing w:after="0" w:line="240" w:lineRule="auto"/>
        <w:rPr>
          <w:rFonts w:ascii="Calibri" w:eastAsia="Times New Roman" w:hAnsi="Calibri" w:cs="Calibri"/>
          <w:color w:val="000000"/>
          <w:kern w:val="0"/>
          <w:sz w:val="27"/>
          <w:szCs w:val="27"/>
          <w:lang w:eastAsia="en-GB"/>
          <w14:ligatures w14:val="none"/>
        </w:rPr>
      </w:pPr>
    </w:p>
    <w:p w14:paraId="57FFF1E3" w14:textId="77777777" w:rsidR="00CE5922" w:rsidRDefault="00CE5922" w:rsidP="00943E60">
      <w:pPr>
        <w:spacing w:after="0" w:line="240" w:lineRule="auto"/>
        <w:rPr>
          <w:rFonts w:ascii="Calibri" w:eastAsia="Times New Roman" w:hAnsi="Calibri" w:cs="Calibri"/>
          <w:color w:val="000000"/>
          <w:kern w:val="0"/>
          <w:sz w:val="27"/>
          <w:szCs w:val="27"/>
          <w:lang w:eastAsia="en-GB"/>
          <w14:ligatures w14:val="none"/>
        </w:rPr>
      </w:pPr>
    </w:p>
    <w:p w14:paraId="4EDCDF83" w14:textId="7CDCBF54" w:rsidR="00CE5922" w:rsidRDefault="00F638F6" w:rsidP="00CE5922">
      <w:pPr>
        <w:spacing w:after="0" w:line="240" w:lineRule="auto"/>
        <w:jc w:val="center"/>
        <w:rPr>
          <w:rFonts w:eastAsia="Times New Roman" w:cstheme="minorHAnsi"/>
          <w:color w:val="000000"/>
          <w:kern w:val="0"/>
          <w:lang w:eastAsia="en-GB"/>
          <w14:ligatures w14:val="none"/>
        </w:rPr>
      </w:pPr>
      <w:r w:rsidRPr="00362D3A">
        <w:rPr>
          <w:rFonts w:eastAsia="Times New Roman" w:cstheme="minorHAnsi"/>
          <w:color w:val="000000"/>
          <w:kern w:val="0"/>
          <w:lang w:eastAsia="en-GB"/>
          <w14:ligatures w14:val="none"/>
        </w:rPr>
        <w:t xml:space="preserve">[Figure 2.3 </w:t>
      </w:r>
      <w:r w:rsidR="00362D3A" w:rsidRPr="00362D3A">
        <w:rPr>
          <w:rFonts w:eastAsia="Times New Roman" w:cstheme="minorHAnsi"/>
          <w:color w:val="000000"/>
          <w:kern w:val="0"/>
          <w:lang w:eastAsia="en-GB"/>
          <w14:ligatures w14:val="none"/>
        </w:rPr>
        <w:t>–</w:t>
      </w:r>
      <w:r w:rsidRPr="00362D3A">
        <w:rPr>
          <w:rFonts w:eastAsia="Times New Roman" w:cstheme="minorHAnsi"/>
          <w:color w:val="000000"/>
          <w:kern w:val="0"/>
          <w:lang w:eastAsia="en-GB"/>
          <w14:ligatures w14:val="none"/>
        </w:rPr>
        <w:t xml:space="preserve"> </w:t>
      </w:r>
      <w:r w:rsidR="00362D3A" w:rsidRPr="00362D3A">
        <w:rPr>
          <w:rFonts w:eastAsia="Times New Roman" w:cstheme="minorHAnsi"/>
          <w:color w:val="000000"/>
          <w:kern w:val="0"/>
          <w:lang w:eastAsia="en-GB"/>
          <w14:ligatures w14:val="none"/>
        </w:rPr>
        <w:t>Frequency, Voltage graph]</w:t>
      </w:r>
    </w:p>
    <w:p w14:paraId="08ED9446" w14:textId="3D121FCD" w:rsidR="0059524F" w:rsidRPr="0059524F" w:rsidRDefault="0059524F" w:rsidP="0059524F">
      <w:pPr>
        <w:rPr>
          <w:lang w:eastAsia="en-GB"/>
        </w:rPr>
      </w:pPr>
    </w:p>
    <w:p w14:paraId="262E68A4" w14:textId="209A05EF" w:rsidR="00CE5922" w:rsidRDefault="00CE5922" w:rsidP="00CE5922">
      <w:pPr>
        <w:tabs>
          <w:tab w:val="left" w:pos="3649"/>
        </w:tabs>
        <w:spacing w:after="0" w:line="240" w:lineRule="auto"/>
        <w:rPr>
          <w:rFonts w:ascii="Calibri" w:eastAsia="Times New Roman" w:hAnsi="Calibri" w:cs="Calibri"/>
          <w:color w:val="000000"/>
          <w:kern w:val="0"/>
          <w:sz w:val="27"/>
          <w:szCs w:val="27"/>
          <w:lang w:eastAsia="en-GB"/>
          <w14:ligatures w14:val="none"/>
        </w:rPr>
      </w:pPr>
      <w:r>
        <w:rPr>
          <w:rFonts w:ascii="Calibri" w:eastAsia="Times New Roman" w:hAnsi="Calibri" w:cs="Calibri"/>
          <w:color w:val="000000"/>
          <w:kern w:val="0"/>
          <w:sz w:val="27"/>
          <w:szCs w:val="27"/>
          <w:lang w:eastAsia="en-GB"/>
          <w14:ligatures w14:val="none"/>
        </w:rPr>
        <w:tab/>
      </w:r>
    </w:p>
    <w:p w14:paraId="5A4944FC" w14:textId="74A4251A" w:rsidR="00CE5922" w:rsidRDefault="0059524F" w:rsidP="0059524F">
      <w:pPr>
        <w:pStyle w:val="Heading1"/>
        <w:rPr>
          <w:rFonts w:eastAsia="Times New Roman"/>
          <w:lang w:eastAsia="en-GB"/>
        </w:rPr>
      </w:pPr>
      <w:r>
        <w:rPr>
          <w:rFonts w:eastAsia="Times New Roman"/>
          <w:lang w:eastAsia="en-GB"/>
        </w:rPr>
        <w:t>2.5 – Conclusion</w:t>
      </w:r>
    </w:p>
    <w:p w14:paraId="0CC89AF9" w14:textId="62C398E5" w:rsidR="0059524F" w:rsidRDefault="00886E46" w:rsidP="0059524F">
      <w:pPr>
        <w:rPr>
          <w:lang w:eastAsia="en-GB"/>
        </w:rPr>
      </w:pPr>
      <w:r>
        <w:rPr>
          <w:lang w:eastAsia="en-GB"/>
        </w:rPr>
        <w:t>In conclusion, the resonant frequency</w:t>
      </w:r>
      <w:r w:rsidR="00A81DCD">
        <w:rPr>
          <w:lang w:eastAsia="en-GB"/>
        </w:rPr>
        <w:t xml:space="preserve"> was found to be </w:t>
      </w:r>
      <w:r w:rsidR="00446ABE">
        <w:rPr>
          <w:lang w:eastAsia="en-GB"/>
        </w:rPr>
        <w:t xml:space="preserve">around 7000Hz. Due to the </w:t>
      </w:r>
      <w:r w:rsidR="008B11DE">
        <w:rPr>
          <w:lang w:eastAsia="en-GB"/>
        </w:rPr>
        <w:t xml:space="preserve">number of increments of recorded frequency, </w:t>
      </w:r>
      <w:r w:rsidR="007C6CE6">
        <w:rPr>
          <w:lang w:eastAsia="en-GB"/>
        </w:rPr>
        <w:t>the</w:t>
      </w:r>
      <w:r w:rsidR="000B6961">
        <w:rPr>
          <w:lang w:eastAsia="en-GB"/>
        </w:rPr>
        <w:t xml:space="preserve"> highest point on the graph is not given as a number. This could be fixed by increasing the number of </w:t>
      </w:r>
      <w:r w:rsidR="007C6CE6">
        <w:rPr>
          <w:lang w:eastAsia="en-GB"/>
        </w:rPr>
        <w:t>recorded frequencies around the 7000Hz mark to provide a more accurate answer.</w:t>
      </w:r>
    </w:p>
    <w:p w14:paraId="143C0C12" w14:textId="77777777" w:rsidR="007C7AC9" w:rsidRDefault="007C7AC9" w:rsidP="007C7AC9">
      <w:pPr>
        <w:rPr>
          <w:lang w:eastAsia="en-GB"/>
        </w:rPr>
      </w:pPr>
      <w:r>
        <w:rPr>
          <w:lang w:eastAsia="en-GB"/>
        </w:rPr>
        <w:t>A theoretical value was obtained alongside the simulation value. The theoretical value was found to be higher than the simulation value. This could be for a number of reasons, such as the internal resistance of the copper wire not being taken into account in the theoretical calculations as well as rounding error being carried through the stages of the calculations. Rounding to two decimal placed would have resulted in an overall higher number for the internal resistance.</w:t>
      </w:r>
    </w:p>
    <w:p w14:paraId="395530C0" w14:textId="77777777" w:rsidR="007C7AC9" w:rsidRDefault="007C7AC9" w:rsidP="0059524F">
      <w:pPr>
        <w:rPr>
          <w:lang w:eastAsia="en-GB"/>
        </w:rPr>
      </w:pPr>
    </w:p>
    <w:p w14:paraId="5944FF32" w14:textId="04D0C120" w:rsidR="007C7AC9" w:rsidRDefault="007C7AC9" w:rsidP="007C7AC9">
      <w:pPr>
        <w:pStyle w:val="Heading1"/>
        <w:rPr>
          <w:lang w:eastAsia="en-GB"/>
        </w:rPr>
      </w:pPr>
      <w:r>
        <w:rPr>
          <w:lang w:eastAsia="en-GB"/>
        </w:rPr>
        <w:t>3.1 – References.</w:t>
      </w:r>
    </w:p>
    <w:p w14:paraId="01C9B302" w14:textId="77777777" w:rsidR="00542FA5" w:rsidRPr="00542FA5" w:rsidRDefault="00542FA5" w:rsidP="00542FA5">
      <w:pPr>
        <w:spacing w:after="0" w:line="240" w:lineRule="auto"/>
        <w:rPr>
          <w:rFonts w:ascii="Calibri" w:eastAsia="Times New Roman" w:hAnsi="Calibri" w:cs="Calibri"/>
          <w:color w:val="000000"/>
          <w:kern w:val="0"/>
          <w:lang w:eastAsia="en-GB"/>
          <w14:ligatures w14:val="none"/>
        </w:rPr>
      </w:pPr>
      <w:r w:rsidRPr="00542FA5">
        <w:rPr>
          <w:rFonts w:ascii="Calibri" w:eastAsia="Times New Roman" w:hAnsi="Calibri" w:cs="Calibri"/>
          <w:color w:val="000000"/>
          <w:kern w:val="0"/>
          <w:lang w:eastAsia="en-GB"/>
          <w14:ligatures w14:val="none"/>
        </w:rPr>
        <w:t>“Electric Circuit – Definition, Components &amp; Symbols Used, Types &amp; Analysis,” </w:t>
      </w:r>
      <w:r w:rsidRPr="00542FA5">
        <w:rPr>
          <w:rFonts w:ascii="Calibri" w:eastAsia="Times New Roman" w:hAnsi="Calibri" w:cs="Calibri"/>
          <w:i/>
          <w:iCs/>
          <w:color w:val="000000"/>
          <w:kern w:val="0"/>
          <w:lang w:eastAsia="en-GB"/>
          <w14:ligatures w14:val="none"/>
        </w:rPr>
        <w:t>Embibe Exams</w:t>
      </w:r>
      <w:r w:rsidRPr="00542FA5">
        <w:rPr>
          <w:rFonts w:ascii="Calibri" w:eastAsia="Times New Roman" w:hAnsi="Calibri" w:cs="Calibri"/>
          <w:color w:val="000000"/>
          <w:kern w:val="0"/>
          <w:lang w:eastAsia="en-GB"/>
          <w14:ligatures w14:val="none"/>
        </w:rPr>
        <w:t>, Jan. 11, 2022. Available: https://www.embibe.com/exams/electric-circuit/</w:t>
      </w:r>
    </w:p>
    <w:p w14:paraId="31E51717" w14:textId="77777777" w:rsidR="00542FA5" w:rsidRPr="00542FA5" w:rsidRDefault="00542FA5" w:rsidP="00542FA5">
      <w:pPr>
        <w:rPr>
          <w:rFonts w:ascii="Calibri" w:eastAsia="Times New Roman" w:hAnsi="Calibri" w:cs="Calibri"/>
          <w:color w:val="000000"/>
          <w:kern w:val="0"/>
          <w:lang w:eastAsia="en-GB"/>
          <w14:ligatures w14:val="none"/>
        </w:rPr>
      </w:pPr>
    </w:p>
    <w:p w14:paraId="3CB38C26" w14:textId="77777777" w:rsidR="00542FA5" w:rsidRPr="00542FA5" w:rsidRDefault="00542FA5" w:rsidP="00542FA5">
      <w:pPr>
        <w:spacing w:after="0" w:line="240" w:lineRule="auto"/>
        <w:rPr>
          <w:rFonts w:ascii="Calibri" w:eastAsia="Times New Roman" w:hAnsi="Calibri" w:cs="Calibri"/>
          <w:color w:val="000000"/>
          <w:kern w:val="0"/>
          <w:lang w:eastAsia="en-GB"/>
          <w14:ligatures w14:val="none"/>
        </w:rPr>
      </w:pPr>
      <w:r w:rsidRPr="00542FA5">
        <w:rPr>
          <w:rFonts w:ascii="Calibri" w:eastAsia="Times New Roman" w:hAnsi="Calibri" w:cs="Calibri"/>
          <w:color w:val="000000"/>
          <w:kern w:val="0"/>
          <w:lang w:eastAsia="en-GB"/>
          <w14:ligatures w14:val="none"/>
        </w:rPr>
        <w:t>The Physics Classroom, “Electric Current,” </w:t>
      </w:r>
      <w:r w:rsidRPr="00542FA5">
        <w:rPr>
          <w:rFonts w:ascii="Calibri" w:eastAsia="Times New Roman" w:hAnsi="Calibri" w:cs="Calibri"/>
          <w:i/>
          <w:iCs/>
          <w:color w:val="000000"/>
          <w:kern w:val="0"/>
          <w:lang w:eastAsia="en-GB"/>
          <w14:ligatures w14:val="none"/>
        </w:rPr>
        <w:t>Physicsclassroom.com</w:t>
      </w:r>
      <w:r w:rsidRPr="00542FA5">
        <w:rPr>
          <w:rFonts w:ascii="Calibri" w:eastAsia="Times New Roman" w:hAnsi="Calibri" w:cs="Calibri"/>
          <w:color w:val="000000"/>
          <w:kern w:val="0"/>
          <w:lang w:eastAsia="en-GB"/>
          <w14:ligatures w14:val="none"/>
        </w:rPr>
        <w:t xml:space="preserve">, 2019. </w:t>
      </w:r>
      <w:hyperlink r:id="rId19" w:history="1">
        <w:r w:rsidRPr="004A6618">
          <w:rPr>
            <w:rStyle w:val="Hyperlink"/>
            <w:rFonts w:ascii="Calibri" w:eastAsia="Times New Roman" w:hAnsi="Calibri" w:cs="Calibri"/>
            <w:color w:val="auto"/>
            <w:kern w:val="0"/>
            <w:u w:val="none"/>
            <w:lang w:eastAsia="en-GB"/>
            <w14:ligatures w14:val="none"/>
          </w:rPr>
          <w:t>https://www.physicsclassroom.com/class/circuits/Lesson-2/Electric-Current</w:t>
        </w:r>
      </w:hyperlink>
    </w:p>
    <w:p w14:paraId="4F146086" w14:textId="77777777" w:rsidR="00542FA5" w:rsidRPr="00542FA5" w:rsidRDefault="00542FA5" w:rsidP="00542FA5">
      <w:pPr>
        <w:spacing w:after="0" w:line="240" w:lineRule="auto"/>
        <w:rPr>
          <w:rFonts w:ascii="Calibri" w:eastAsia="Times New Roman" w:hAnsi="Calibri" w:cs="Calibri"/>
          <w:color w:val="000000"/>
          <w:kern w:val="0"/>
          <w:lang w:eastAsia="en-GB"/>
          <w14:ligatures w14:val="none"/>
        </w:rPr>
      </w:pPr>
    </w:p>
    <w:p w14:paraId="5BC7E2E6" w14:textId="62F9823D" w:rsidR="00542FA5" w:rsidRPr="004A6618" w:rsidRDefault="00542FA5" w:rsidP="00542FA5">
      <w:pPr>
        <w:spacing w:after="0" w:line="240" w:lineRule="auto"/>
        <w:rPr>
          <w:rFonts w:ascii="Calibri" w:eastAsia="Times New Roman" w:hAnsi="Calibri" w:cs="Calibri"/>
          <w:kern w:val="0"/>
          <w:lang w:eastAsia="en-GB"/>
          <w14:ligatures w14:val="none"/>
        </w:rPr>
      </w:pPr>
      <w:r w:rsidRPr="00542FA5">
        <w:rPr>
          <w:rFonts w:ascii="Calibri" w:eastAsia="Times New Roman" w:hAnsi="Calibri" w:cs="Calibri"/>
          <w:color w:val="000000"/>
          <w:kern w:val="0"/>
          <w:lang w:eastAsia="en-GB"/>
          <w14:ligatures w14:val="none"/>
        </w:rPr>
        <w:t>The Editors of Encyclopedia Britannica, “Faraday’s law of induction | physics,” </w:t>
      </w:r>
      <w:r w:rsidRPr="00542FA5">
        <w:rPr>
          <w:rFonts w:ascii="Calibri" w:eastAsia="Times New Roman" w:hAnsi="Calibri" w:cs="Calibri"/>
          <w:i/>
          <w:iCs/>
          <w:color w:val="000000"/>
          <w:kern w:val="0"/>
          <w:lang w:eastAsia="en-GB"/>
          <w14:ligatures w14:val="none"/>
        </w:rPr>
        <w:t>Encyclopædia Britannica</w:t>
      </w:r>
      <w:r w:rsidRPr="00542FA5">
        <w:rPr>
          <w:rFonts w:ascii="Calibri" w:eastAsia="Times New Roman" w:hAnsi="Calibri" w:cs="Calibri"/>
          <w:color w:val="000000"/>
          <w:kern w:val="0"/>
          <w:lang w:eastAsia="en-GB"/>
          <w14:ligatures w14:val="none"/>
        </w:rPr>
        <w:t xml:space="preserve">. Sep. 06, 2013. Available: </w:t>
      </w:r>
      <w:hyperlink r:id="rId20" w:history="1">
        <w:r w:rsidR="004A6618" w:rsidRPr="004A6618">
          <w:rPr>
            <w:rStyle w:val="Hyperlink"/>
            <w:rFonts w:ascii="Calibri" w:eastAsia="Times New Roman" w:hAnsi="Calibri" w:cs="Calibri"/>
            <w:color w:val="auto"/>
            <w:kern w:val="0"/>
            <w:u w:val="none"/>
            <w:lang w:eastAsia="en-GB"/>
            <w14:ligatures w14:val="none"/>
          </w:rPr>
          <w:t>https://www.britannica.com/science/Faradays-law-of-induction</w:t>
        </w:r>
      </w:hyperlink>
    </w:p>
    <w:p w14:paraId="440AA6E8" w14:textId="671216A0" w:rsidR="004A6618" w:rsidRPr="004A6618" w:rsidRDefault="004A6618" w:rsidP="004A6618">
      <w:pPr>
        <w:spacing w:after="0" w:line="240" w:lineRule="auto"/>
        <w:rPr>
          <w:rFonts w:ascii="Calibri" w:eastAsia="Times New Roman" w:hAnsi="Calibri" w:cs="Calibri"/>
          <w:color w:val="000000"/>
          <w:kern w:val="0"/>
          <w:lang w:eastAsia="en-GB"/>
          <w14:ligatures w14:val="none"/>
        </w:rPr>
      </w:pPr>
      <w:r w:rsidRPr="004A6618">
        <w:rPr>
          <w:rFonts w:ascii="Calibri" w:eastAsia="Times New Roman" w:hAnsi="Calibri" w:cs="Calibri"/>
          <w:color w:val="000000"/>
          <w:kern w:val="0"/>
          <w:lang w:eastAsia="en-GB"/>
          <w14:ligatures w14:val="none"/>
        </w:rPr>
        <w:lastRenderedPageBreak/>
        <w:t>“What is Resonant Frequency?,” </w:t>
      </w:r>
      <w:r w:rsidRPr="004A6618">
        <w:rPr>
          <w:rFonts w:ascii="Calibri" w:eastAsia="Times New Roman" w:hAnsi="Calibri" w:cs="Calibri"/>
          <w:i/>
          <w:iCs/>
          <w:color w:val="000000"/>
          <w:kern w:val="0"/>
          <w:lang w:eastAsia="en-GB"/>
          <w14:ligatures w14:val="none"/>
        </w:rPr>
        <w:t>resources.pcb.cadence.com</w:t>
      </w:r>
      <w:r w:rsidRPr="004A6618">
        <w:rPr>
          <w:rFonts w:ascii="Calibri" w:eastAsia="Times New Roman" w:hAnsi="Calibri" w:cs="Calibri"/>
          <w:color w:val="000000"/>
          <w:kern w:val="0"/>
          <w:lang w:eastAsia="en-GB"/>
          <w14:ligatures w14:val="none"/>
        </w:rPr>
        <w:t>. https://resources.pcb.cadence.com/blog/2021-what-is-resonant-frequency</w:t>
      </w:r>
    </w:p>
    <w:p w14:paraId="67B1DDF5" w14:textId="77777777" w:rsidR="004A6618" w:rsidRPr="004A6618" w:rsidRDefault="004A6618" w:rsidP="004A6618">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4A6618">
        <w:rPr>
          <w:rFonts w:ascii="Calibri" w:eastAsia="Times New Roman" w:hAnsi="Calibri" w:cs="Calibri"/>
          <w:color w:val="000000"/>
          <w:kern w:val="0"/>
          <w:sz w:val="27"/>
          <w:szCs w:val="27"/>
          <w:lang w:eastAsia="en-GB"/>
          <w14:ligatures w14:val="none"/>
        </w:rPr>
        <w:t>‌</w:t>
      </w:r>
    </w:p>
    <w:p w14:paraId="21731C2C" w14:textId="77777777" w:rsidR="004A6618" w:rsidRPr="00542FA5" w:rsidRDefault="004A6618" w:rsidP="00542FA5">
      <w:pPr>
        <w:spacing w:after="0" w:line="240" w:lineRule="auto"/>
        <w:rPr>
          <w:rFonts w:ascii="Calibri" w:eastAsia="Times New Roman" w:hAnsi="Calibri" w:cs="Calibri"/>
          <w:color w:val="000000"/>
          <w:kern w:val="0"/>
          <w:lang w:eastAsia="en-GB"/>
          <w14:ligatures w14:val="none"/>
        </w:rPr>
      </w:pPr>
    </w:p>
    <w:p w14:paraId="6C855BD1" w14:textId="77777777" w:rsidR="007C7AC9" w:rsidRPr="007C7AC9" w:rsidRDefault="007C7AC9" w:rsidP="007C7AC9">
      <w:pPr>
        <w:rPr>
          <w:lang w:eastAsia="en-GB"/>
        </w:rPr>
      </w:pPr>
    </w:p>
    <w:p w14:paraId="11FE9171" w14:textId="77777777" w:rsidR="0059524F" w:rsidRPr="0059524F" w:rsidRDefault="0059524F" w:rsidP="0059524F">
      <w:pPr>
        <w:rPr>
          <w:lang w:eastAsia="en-GB"/>
        </w:rPr>
      </w:pPr>
    </w:p>
    <w:p w14:paraId="358CFFE4" w14:textId="77777777" w:rsidR="00CE5922" w:rsidRDefault="00CE5922" w:rsidP="00943E60">
      <w:pPr>
        <w:spacing w:after="0" w:line="240" w:lineRule="auto"/>
        <w:rPr>
          <w:rFonts w:ascii="Calibri" w:eastAsia="Times New Roman" w:hAnsi="Calibri" w:cs="Calibri"/>
          <w:color w:val="000000"/>
          <w:kern w:val="0"/>
          <w:sz w:val="27"/>
          <w:szCs w:val="27"/>
          <w:lang w:eastAsia="en-GB"/>
          <w14:ligatures w14:val="none"/>
        </w:rPr>
      </w:pPr>
    </w:p>
    <w:p w14:paraId="56F5E8E4" w14:textId="77777777" w:rsidR="00CE5922" w:rsidRDefault="00CE5922" w:rsidP="00943E60">
      <w:pPr>
        <w:spacing w:after="0" w:line="240" w:lineRule="auto"/>
        <w:rPr>
          <w:rFonts w:ascii="Calibri" w:eastAsia="Times New Roman" w:hAnsi="Calibri" w:cs="Calibri"/>
          <w:color w:val="000000"/>
          <w:kern w:val="0"/>
          <w:sz w:val="27"/>
          <w:szCs w:val="27"/>
          <w:lang w:eastAsia="en-GB"/>
          <w14:ligatures w14:val="none"/>
        </w:rPr>
      </w:pPr>
    </w:p>
    <w:p w14:paraId="64C024AA" w14:textId="77777777" w:rsidR="00CE5922" w:rsidRDefault="00CE5922" w:rsidP="00943E60">
      <w:pPr>
        <w:spacing w:after="0" w:line="240" w:lineRule="auto"/>
        <w:rPr>
          <w:rFonts w:ascii="Calibri" w:eastAsia="Times New Roman" w:hAnsi="Calibri" w:cs="Calibri"/>
          <w:color w:val="000000"/>
          <w:kern w:val="0"/>
          <w:sz w:val="27"/>
          <w:szCs w:val="27"/>
          <w:lang w:eastAsia="en-GB"/>
          <w14:ligatures w14:val="none"/>
        </w:rPr>
      </w:pPr>
    </w:p>
    <w:p w14:paraId="7E94F36B" w14:textId="77777777" w:rsidR="00CE5922" w:rsidRDefault="00CE5922" w:rsidP="00943E60">
      <w:pPr>
        <w:spacing w:after="0" w:line="240" w:lineRule="auto"/>
        <w:rPr>
          <w:rFonts w:ascii="Calibri" w:eastAsia="Times New Roman" w:hAnsi="Calibri" w:cs="Calibri"/>
          <w:color w:val="000000"/>
          <w:kern w:val="0"/>
          <w:sz w:val="27"/>
          <w:szCs w:val="27"/>
          <w:lang w:eastAsia="en-GB"/>
          <w14:ligatures w14:val="none"/>
        </w:rPr>
      </w:pPr>
    </w:p>
    <w:p w14:paraId="68159FA2" w14:textId="77777777" w:rsidR="00CE5922" w:rsidRPr="00943E60" w:rsidRDefault="00CE5922" w:rsidP="00943E60">
      <w:pPr>
        <w:spacing w:after="0" w:line="240" w:lineRule="auto"/>
        <w:rPr>
          <w:rFonts w:ascii="Calibri" w:eastAsia="Times New Roman" w:hAnsi="Calibri" w:cs="Calibri"/>
          <w:color w:val="000000"/>
          <w:kern w:val="0"/>
          <w:sz w:val="27"/>
          <w:szCs w:val="27"/>
          <w:lang w:eastAsia="en-GB"/>
          <w14:ligatures w14:val="none"/>
        </w:rPr>
      </w:pPr>
    </w:p>
    <w:p w14:paraId="35E97184" w14:textId="77777777" w:rsidR="00930E50" w:rsidRPr="00930E50" w:rsidRDefault="00930E50" w:rsidP="00930E50">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930E50">
        <w:rPr>
          <w:rFonts w:ascii="Calibri" w:eastAsia="Times New Roman" w:hAnsi="Calibri" w:cs="Calibri"/>
          <w:color w:val="000000"/>
          <w:kern w:val="0"/>
          <w:sz w:val="27"/>
          <w:szCs w:val="27"/>
          <w:lang w:eastAsia="en-GB"/>
          <w14:ligatures w14:val="none"/>
        </w:rPr>
        <w:t>‌</w:t>
      </w:r>
    </w:p>
    <w:p w14:paraId="530C90C9" w14:textId="77777777" w:rsidR="00930E50" w:rsidRPr="00A258B8" w:rsidRDefault="00930E50" w:rsidP="00A258B8">
      <w:pPr>
        <w:spacing w:after="0" w:line="240" w:lineRule="auto"/>
        <w:rPr>
          <w:rFonts w:ascii="Calibri" w:eastAsia="Times New Roman" w:hAnsi="Calibri" w:cs="Calibri"/>
          <w:color w:val="000000"/>
          <w:kern w:val="0"/>
          <w:sz w:val="27"/>
          <w:szCs w:val="27"/>
          <w:lang w:eastAsia="en-GB"/>
          <w14:ligatures w14:val="none"/>
        </w:rPr>
      </w:pPr>
    </w:p>
    <w:p w14:paraId="1D7E79A1" w14:textId="77777777" w:rsidR="00A258B8" w:rsidRPr="00A258B8" w:rsidRDefault="00A258B8" w:rsidP="00A258B8">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r w:rsidRPr="00A258B8">
        <w:rPr>
          <w:rFonts w:ascii="Calibri" w:eastAsia="Times New Roman" w:hAnsi="Calibri" w:cs="Calibri"/>
          <w:color w:val="000000"/>
          <w:kern w:val="0"/>
          <w:sz w:val="27"/>
          <w:szCs w:val="27"/>
          <w:lang w:eastAsia="en-GB"/>
          <w14:ligatures w14:val="none"/>
        </w:rPr>
        <w:t>‌</w:t>
      </w:r>
    </w:p>
    <w:p w14:paraId="25524ECC" w14:textId="180CD88D" w:rsidR="00943E60" w:rsidRPr="00943E60" w:rsidRDefault="00943E60" w:rsidP="00943E60">
      <w:pPr>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60166E25" w14:textId="41DE0511" w:rsidR="00943E60" w:rsidRPr="00943E60" w:rsidRDefault="00943E60" w:rsidP="00943E60"/>
    <w:sectPr w:rsidR="00943E60" w:rsidRPr="00943E6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81354" w14:textId="77777777" w:rsidR="00387C67" w:rsidRDefault="00387C67" w:rsidP="00F05298">
      <w:pPr>
        <w:spacing w:after="0" w:line="240" w:lineRule="auto"/>
      </w:pPr>
      <w:r>
        <w:separator/>
      </w:r>
    </w:p>
  </w:endnote>
  <w:endnote w:type="continuationSeparator" w:id="0">
    <w:p w14:paraId="0BCA798C" w14:textId="77777777" w:rsidR="00387C67" w:rsidRDefault="00387C67" w:rsidP="00F05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360107"/>
      <w:docPartObj>
        <w:docPartGallery w:val="Page Numbers (Bottom of Page)"/>
        <w:docPartUnique/>
      </w:docPartObj>
    </w:sdtPr>
    <w:sdtContent>
      <w:p w14:paraId="7EF171CF" w14:textId="5E986994" w:rsidR="00F05298" w:rsidRDefault="00000000">
        <w:pPr>
          <w:pStyle w:val="Footer"/>
        </w:pPr>
        <w:r>
          <w:rPr>
            <w:noProof/>
          </w:rPr>
          <w:pict w14:anchorId="3A9E546A">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" filled="t" strokecolor="gray" strokeweight="2.25pt">
              <v:textbox inset=",0,,0">
                <w:txbxContent>
                  <w:p w14:paraId="4CB29FEE" w14:textId="77777777" w:rsidR="00F05298" w:rsidRDefault="00F05298">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w:r>
        <w:r>
          <w:rPr>
            <w:noProof/>
          </w:rPr>
          <w:pict w14:anchorId="6719327C">
            <v:shapetype id="_x0000_t32" coordsize="21600,21600" o:spt="32" o:oned="t" path="m,l21600,21600e" filled="f">
              <v:path arrowok="t" fillok="f" o:connecttype="none"/>
              <o:lock v:ext="edit" shapetype="t"/>
            </v:shapetype>
            <v:shape id="AutoShape 21" o:spid="_x0000_s1025"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" strokecolor="gray" strokeweight="1pt">
              <w10:wrap anchorx="margin" anchory="margin"/>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30E17" w14:textId="77777777" w:rsidR="00387C67" w:rsidRDefault="00387C67" w:rsidP="00F05298">
      <w:pPr>
        <w:spacing w:after="0" w:line="240" w:lineRule="auto"/>
      </w:pPr>
      <w:r>
        <w:separator/>
      </w:r>
    </w:p>
  </w:footnote>
  <w:footnote w:type="continuationSeparator" w:id="0">
    <w:p w14:paraId="61C0BD59" w14:textId="77777777" w:rsidR="00387C67" w:rsidRDefault="00387C67" w:rsidP="00F052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92AD6"/>
    <w:multiLevelType w:val="multilevel"/>
    <w:tmpl w:val="1D2218C4"/>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9604FC3"/>
    <w:multiLevelType w:val="multilevel"/>
    <w:tmpl w:val="6C56B4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7C4E3C"/>
    <w:multiLevelType w:val="multilevel"/>
    <w:tmpl w:val="335EFE62"/>
    <w:lvl w:ilvl="0">
      <w:start w:val="2"/>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83076E"/>
    <w:multiLevelType w:val="multilevel"/>
    <w:tmpl w:val="6C56B4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F54AA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CF903EB"/>
    <w:multiLevelType w:val="multilevel"/>
    <w:tmpl w:val="DE8425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E9E68B5"/>
    <w:multiLevelType w:val="multilevel"/>
    <w:tmpl w:val="1D2218C4"/>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3832B90"/>
    <w:multiLevelType w:val="multilevel"/>
    <w:tmpl w:val="C68806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2726A6E"/>
    <w:multiLevelType w:val="multilevel"/>
    <w:tmpl w:val="1D2218C4"/>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7B67B1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CBB1664"/>
    <w:multiLevelType w:val="multilevel"/>
    <w:tmpl w:val="6EEE17F4"/>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72528F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90E6594"/>
    <w:multiLevelType w:val="hybridMultilevel"/>
    <w:tmpl w:val="E1E821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877BCB"/>
    <w:multiLevelType w:val="multilevel"/>
    <w:tmpl w:val="C278FBB2"/>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557210403">
    <w:abstractNumId w:val="1"/>
  </w:num>
  <w:num w:numId="2" w16cid:durableId="849611384">
    <w:abstractNumId w:val="3"/>
  </w:num>
  <w:num w:numId="3" w16cid:durableId="673460917">
    <w:abstractNumId w:val="10"/>
  </w:num>
  <w:num w:numId="4" w16cid:durableId="950554841">
    <w:abstractNumId w:val="13"/>
  </w:num>
  <w:num w:numId="5" w16cid:durableId="823938281">
    <w:abstractNumId w:val="0"/>
  </w:num>
  <w:num w:numId="6" w16cid:durableId="332296043">
    <w:abstractNumId w:val="6"/>
  </w:num>
  <w:num w:numId="7" w16cid:durableId="1470125300">
    <w:abstractNumId w:val="8"/>
  </w:num>
  <w:num w:numId="8" w16cid:durableId="1698582943">
    <w:abstractNumId w:val="11"/>
  </w:num>
  <w:num w:numId="9" w16cid:durableId="960455140">
    <w:abstractNumId w:val="4"/>
  </w:num>
  <w:num w:numId="10" w16cid:durableId="2084135214">
    <w:abstractNumId w:val="9"/>
  </w:num>
  <w:num w:numId="11" w16cid:durableId="608590136">
    <w:abstractNumId w:val="12"/>
  </w:num>
  <w:num w:numId="12" w16cid:durableId="1920602512">
    <w:abstractNumId w:val="5"/>
  </w:num>
  <w:num w:numId="13" w16cid:durableId="1820228452">
    <w:abstractNumId w:val="7"/>
  </w:num>
  <w:num w:numId="14" w16cid:durableId="14141639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defaultTabStop w:val="720"/>
  <w:characterSpacingControl w:val="doNotCompress"/>
  <w:hdrShapeDefaults>
    <o:shapedefaults v:ext="edit" spidmax="2050"/>
    <o:shapelayout v:ext="edit">
      <o:idmap v:ext="edit" data="1"/>
      <o:rules v:ext="edit">
        <o:r id="V:Rule1" type="connector" idref="#AutoShape 21"/>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64EC5"/>
    <w:rsid w:val="00016955"/>
    <w:rsid w:val="00031912"/>
    <w:rsid w:val="000327FC"/>
    <w:rsid w:val="000357B7"/>
    <w:rsid w:val="00041523"/>
    <w:rsid w:val="000448B2"/>
    <w:rsid w:val="0004621A"/>
    <w:rsid w:val="00074EDB"/>
    <w:rsid w:val="00076628"/>
    <w:rsid w:val="000A18E3"/>
    <w:rsid w:val="000A5A55"/>
    <w:rsid w:val="000B6961"/>
    <w:rsid w:val="000C6260"/>
    <w:rsid w:val="000C7155"/>
    <w:rsid w:val="000D657D"/>
    <w:rsid w:val="000E7A45"/>
    <w:rsid w:val="000F1BA5"/>
    <w:rsid w:val="000F2B99"/>
    <w:rsid w:val="00101D5F"/>
    <w:rsid w:val="00102DBB"/>
    <w:rsid w:val="00110A4F"/>
    <w:rsid w:val="0011785E"/>
    <w:rsid w:val="00117B8A"/>
    <w:rsid w:val="00121DC0"/>
    <w:rsid w:val="001223B2"/>
    <w:rsid w:val="001366F8"/>
    <w:rsid w:val="001617F9"/>
    <w:rsid w:val="0017748F"/>
    <w:rsid w:val="00181682"/>
    <w:rsid w:val="00197188"/>
    <w:rsid w:val="001B1406"/>
    <w:rsid w:val="001B74A1"/>
    <w:rsid w:val="001E4382"/>
    <w:rsid w:val="001E5481"/>
    <w:rsid w:val="002006DA"/>
    <w:rsid w:val="00225E90"/>
    <w:rsid w:val="00226951"/>
    <w:rsid w:val="00226E78"/>
    <w:rsid w:val="0023337E"/>
    <w:rsid w:val="002602DC"/>
    <w:rsid w:val="00260B30"/>
    <w:rsid w:val="002864BF"/>
    <w:rsid w:val="0029361B"/>
    <w:rsid w:val="002A464C"/>
    <w:rsid w:val="002A5663"/>
    <w:rsid w:val="002B14C2"/>
    <w:rsid w:val="002D693E"/>
    <w:rsid w:val="00300315"/>
    <w:rsid w:val="00317663"/>
    <w:rsid w:val="00321821"/>
    <w:rsid w:val="00327DFB"/>
    <w:rsid w:val="003321CB"/>
    <w:rsid w:val="00362D3A"/>
    <w:rsid w:val="00371234"/>
    <w:rsid w:val="00376A70"/>
    <w:rsid w:val="003835DE"/>
    <w:rsid w:val="00387C67"/>
    <w:rsid w:val="003A0BB6"/>
    <w:rsid w:val="003C143E"/>
    <w:rsid w:val="003C5358"/>
    <w:rsid w:val="003D5D75"/>
    <w:rsid w:val="003D73BE"/>
    <w:rsid w:val="003F7E40"/>
    <w:rsid w:val="004115C5"/>
    <w:rsid w:val="00412AFF"/>
    <w:rsid w:val="00444E54"/>
    <w:rsid w:val="00446ABE"/>
    <w:rsid w:val="004648C0"/>
    <w:rsid w:val="004912BC"/>
    <w:rsid w:val="004A59D4"/>
    <w:rsid w:val="004A6618"/>
    <w:rsid w:val="004C6095"/>
    <w:rsid w:val="004C6924"/>
    <w:rsid w:val="004E2211"/>
    <w:rsid w:val="00516602"/>
    <w:rsid w:val="0053632E"/>
    <w:rsid w:val="00542FA5"/>
    <w:rsid w:val="005438C0"/>
    <w:rsid w:val="00553888"/>
    <w:rsid w:val="00560879"/>
    <w:rsid w:val="00566C7A"/>
    <w:rsid w:val="00584E74"/>
    <w:rsid w:val="0059524F"/>
    <w:rsid w:val="005A16AB"/>
    <w:rsid w:val="005B0B7B"/>
    <w:rsid w:val="005B34AB"/>
    <w:rsid w:val="005B3819"/>
    <w:rsid w:val="005D0FC4"/>
    <w:rsid w:val="005D415D"/>
    <w:rsid w:val="005E44E2"/>
    <w:rsid w:val="005F1CAD"/>
    <w:rsid w:val="005F30AC"/>
    <w:rsid w:val="00601EFD"/>
    <w:rsid w:val="00604F8A"/>
    <w:rsid w:val="00606A9E"/>
    <w:rsid w:val="006123A5"/>
    <w:rsid w:val="00621F0E"/>
    <w:rsid w:val="00626D96"/>
    <w:rsid w:val="00630999"/>
    <w:rsid w:val="00633FA7"/>
    <w:rsid w:val="00634A5E"/>
    <w:rsid w:val="00637D73"/>
    <w:rsid w:val="00654EE4"/>
    <w:rsid w:val="006555F4"/>
    <w:rsid w:val="00673A07"/>
    <w:rsid w:val="006754AD"/>
    <w:rsid w:val="00677A79"/>
    <w:rsid w:val="00683EF0"/>
    <w:rsid w:val="00687A04"/>
    <w:rsid w:val="00691D0A"/>
    <w:rsid w:val="0069568B"/>
    <w:rsid w:val="006B537C"/>
    <w:rsid w:val="006B63DC"/>
    <w:rsid w:val="006C4620"/>
    <w:rsid w:val="006D34B8"/>
    <w:rsid w:val="006F5C94"/>
    <w:rsid w:val="0070324B"/>
    <w:rsid w:val="00713A7E"/>
    <w:rsid w:val="00762ABA"/>
    <w:rsid w:val="0077326C"/>
    <w:rsid w:val="00773F60"/>
    <w:rsid w:val="007922DE"/>
    <w:rsid w:val="00797827"/>
    <w:rsid w:val="007A3F58"/>
    <w:rsid w:val="007C04F5"/>
    <w:rsid w:val="007C6CE6"/>
    <w:rsid w:val="007C7A84"/>
    <w:rsid w:val="007C7AC9"/>
    <w:rsid w:val="007E1CA4"/>
    <w:rsid w:val="008039CB"/>
    <w:rsid w:val="00803B24"/>
    <w:rsid w:val="00811DE5"/>
    <w:rsid w:val="00820CA4"/>
    <w:rsid w:val="0082181C"/>
    <w:rsid w:val="008579B2"/>
    <w:rsid w:val="00871CE8"/>
    <w:rsid w:val="008763FD"/>
    <w:rsid w:val="00885D99"/>
    <w:rsid w:val="0088607E"/>
    <w:rsid w:val="00886E46"/>
    <w:rsid w:val="00891813"/>
    <w:rsid w:val="00894771"/>
    <w:rsid w:val="008A4BAE"/>
    <w:rsid w:val="008B11DE"/>
    <w:rsid w:val="008B747B"/>
    <w:rsid w:val="008C447C"/>
    <w:rsid w:val="008C6EF9"/>
    <w:rsid w:val="008C7863"/>
    <w:rsid w:val="008D4ECD"/>
    <w:rsid w:val="008D6517"/>
    <w:rsid w:val="008D7943"/>
    <w:rsid w:val="008D7F80"/>
    <w:rsid w:val="008E140F"/>
    <w:rsid w:val="0090408F"/>
    <w:rsid w:val="0090540F"/>
    <w:rsid w:val="0092799E"/>
    <w:rsid w:val="00930E50"/>
    <w:rsid w:val="00943E60"/>
    <w:rsid w:val="009542CD"/>
    <w:rsid w:val="0096270B"/>
    <w:rsid w:val="00971C77"/>
    <w:rsid w:val="00993C22"/>
    <w:rsid w:val="009B0FD0"/>
    <w:rsid w:val="009C48EB"/>
    <w:rsid w:val="009D0AF8"/>
    <w:rsid w:val="009F59F0"/>
    <w:rsid w:val="009F63F7"/>
    <w:rsid w:val="00A258B8"/>
    <w:rsid w:val="00A25A3A"/>
    <w:rsid w:val="00A302B3"/>
    <w:rsid w:val="00A40742"/>
    <w:rsid w:val="00A41323"/>
    <w:rsid w:val="00A50750"/>
    <w:rsid w:val="00A572D8"/>
    <w:rsid w:val="00A61354"/>
    <w:rsid w:val="00A62CDB"/>
    <w:rsid w:val="00A64EC5"/>
    <w:rsid w:val="00A73351"/>
    <w:rsid w:val="00A81DCD"/>
    <w:rsid w:val="00A8554E"/>
    <w:rsid w:val="00A9187B"/>
    <w:rsid w:val="00AA2019"/>
    <w:rsid w:val="00AB5560"/>
    <w:rsid w:val="00AC4755"/>
    <w:rsid w:val="00AC607E"/>
    <w:rsid w:val="00AD7970"/>
    <w:rsid w:val="00AE72FD"/>
    <w:rsid w:val="00AF4A8A"/>
    <w:rsid w:val="00AF5407"/>
    <w:rsid w:val="00B02F7E"/>
    <w:rsid w:val="00B11674"/>
    <w:rsid w:val="00B204AA"/>
    <w:rsid w:val="00B21CB1"/>
    <w:rsid w:val="00B3712B"/>
    <w:rsid w:val="00B46EE2"/>
    <w:rsid w:val="00B47F4B"/>
    <w:rsid w:val="00B5092A"/>
    <w:rsid w:val="00B5343F"/>
    <w:rsid w:val="00B5458A"/>
    <w:rsid w:val="00B5733B"/>
    <w:rsid w:val="00B6628E"/>
    <w:rsid w:val="00B750AD"/>
    <w:rsid w:val="00BA777E"/>
    <w:rsid w:val="00BB408D"/>
    <w:rsid w:val="00BB6DF0"/>
    <w:rsid w:val="00BC7520"/>
    <w:rsid w:val="00C11435"/>
    <w:rsid w:val="00C163F0"/>
    <w:rsid w:val="00C21C37"/>
    <w:rsid w:val="00C22BCC"/>
    <w:rsid w:val="00C32CA1"/>
    <w:rsid w:val="00C47A42"/>
    <w:rsid w:val="00C51712"/>
    <w:rsid w:val="00C52E81"/>
    <w:rsid w:val="00C556E4"/>
    <w:rsid w:val="00C608E0"/>
    <w:rsid w:val="00C67343"/>
    <w:rsid w:val="00C84C3A"/>
    <w:rsid w:val="00C91255"/>
    <w:rsid w:val="00C927CC"/>
    <w:rsid w:val="00CA3B92"/>
    <w:rsid w:val="00CA6920"/>
    <w:rsid w:val="00CB061A"/>
    <w:rsid w:val="00CD5350"/>
    <w:rsid w:val="00CE131F"/>
    <w:rsid w:val="00CE5922"/>
    <w:rsid w:val="00CF07FC"/>
    <w:rsid w:val="00D12D75"/>
    <w:rsid w:val="00D27CF3"/>
    <w:rsid w:val="00D52E13"/>
    <w:rsid w:val="00D6359A"/>
    <w:rsid w:val="00D77F50"/>
    <w:rsid w:val="00D81735"/>
    <w:rsid w:val="00D82A1C"/>
    <w:rsid w:val="00D8739E"/>
    <w:rsid w:val="00D97EBD"/>
    <w:rsid w:val="00DA1ACC"/>
    <w:rsid w:val="00DD5445"/>
    <w:rsid w:val="00DE0732"/>
    <w:rsid w:val="00DF03D9"/>
    <w:rsid w:val="00E20576"/>
    <w:rsid w:val="00E25FB5"/>
    <w:rsid w:val="00E262E4"/>
    <w:rsid w:val="00E27B79"/>
    <w:rsid w:val="00E27EE2"/>
    <w:rsid w:val="00E3077D"/>
    <w:rsid w:val="00E3472B"/>
    <w:rsid w:val="00E35AB9"/>
    <w:rsid w:val="00E45468"/>
    <w:rsid w:val="00E56A08"/>
    <w:rsid w:val="00E57C76"/>
    <w:rsid w:val="00E61956"/>
    <w:rsid w:val="00E82F93"/>
    <w:rsid w:val="00E86F49"/>
    <w:rsid w:val="00E90249"/>
    <w:rsid w:val="00E90A6C"/>
    <w:rsid w:val="00EA7721"/>
    <w:rsid w:val="00ED6F6F"/>
    <w:rsid w:val="00EE269C"/>
    <w:rsid w:val="00EF1291"/>
    <w:rsid w:val="00EF1993"/>
    <w:rsid w:val="00EF5DA5"/>
    <w:rsid w:val="00EF74B7"/>
    <w:rsid w:val="00EF74C5"/>
    <w:rsid w:val="00F0506E"/>
    <w:rsid w:val="00F05298"/>
    <w:rsid w:val="00F4047A"/>
    <w:rsid w:val="00F5661E"/>
    <w:rsid w:val="00F638F6"/>
    <w:rsid w:val="00FA1031"/>
    <w:rsid w:val="00FD3CA7"/>
    <w:rsid w:val="00FE38E9"/>
    <w:rsid w:val="00FF180E"/>
    <w:rsid w:val="00FF5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9A61B"/>
  <w15:docId w15:val="{88C6E303-B429-499F-8CDC-55525945C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5F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69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64EC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EC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25FB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84C3A"/>
    <w:pPr>
      <w:ind w:left="720"/>
      <w:contextualSpacing/>
    </w:pPr>
  </w:style>
  <w:style w:type="paragraph" w:styleId="NormalWeb">
    <w:name w:val="Normal (Web)"/>
    <w:basedOn w:val="Normal"/>
    <w:uiPriority w:val="99"/>
    <w:semiHidden/>
    <w:unhideWhenUsed/>
    <w:rsid w:val="00943E60"/>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Header">
    <w:name w:val="header"/>
    <w:basedOn w:val="Normal"/>
    <w:link w:val="HeaderChar"/>
    <w:uiPriority w:val="99"/>
    <w:unhideWhenUsed/>
    <w:rsid w:val="00F052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298"/>
  </w:style>
  <w:style w:type="paragraph" w:styleId="Footer">
    <w:name w:val="footer"/>
    <w:basedOn w:val="Normal"/>
    <w:link w:val="FooterChar"/>
    <w:uiPriority w:val="99"/>
    <w:unhideWhenUsed/>
    <w:rsid w:val="00F052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298"/>
  </w:style>
  <w:style w:type="character" w:customStyle="1" w:styleId="Heading2Char">
    <w:name w:val="Heading 2 Char"/>
    <w:basedOn w:val="DefaultParagraphFont"/>
    <w:link w:val="Heading2"/>
    <w:uiPriority w:val="9"/>
    <w:rsid w:val="004C6924"/>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412AFF"/>
    <w:rPr>
      <w:color w:val="808080"/>
    </w:rPr>
  </w:style>
  <w:style w:type="character" w:styleId="Emphasis">
    <w:name w:val="Emphasis"/>
    <w:basedOn w:val="DefaultParagraphFont"/>
    <w:uiPriority w:val="20"/>
    <w:qFormat/>
    <w:rsid w:val="005E44E2"/>
    <w:rPr>
      <w:i/>
      <w:iCs/>
    </w:rPr>
  </w:style>
  <w:style w:type="character" w:styleId="Hyperlink">
    <w:name w:val="Hyperlink"/>
    <w:basedOn w:val="DefaultParagraphFont"/>
    <w:uiPriority w:val="99"/>
    <w:unhideWhenUsed/>
    <w:rsid w:val="005E44E2"/>
    <w:rPr>
      <w:color w:val="0000FF"/>
      <w:u w:val="single"/>
    </w:rPr>
  </w:style>
  <w:style w:type="character" w:customStyle="1" w:styleId="md-formula">
    <w:name w:val="md-formula"/>
    <w:basedOn w:val="DefaultParagraphFont"/>
    <w:rsid w:val="005E44E2"/>
  </w:style>
  <w:style w:type="character" w:customStyle="1" w:styleId="md-frac-num">
    <w:name w:val="md-frac-num"/>
    <w:basedOn w:val="DefaultParagraphFont"/>
    <w:rsid w:val="005E44E2"/>
  </w:style>
  <w:style w:type="character" w:customStyle="1" w:styleId="ada-visuallyhidden">
    <w:name w:val="ada-visuallyhidden"/>
    <w:basedOn w:val="DefaultParagraphFont"/>
    <w:rsid w:val="005E44E2"/>
  </w:style>
  <w:style w:type="character" w:styleId="UnresolvedMention">
    <w:name w:val="Unresolved Mention"/>
    <w:basedOn w:val="DefaultParagraphFont"/>
    <w:uiPriority w:val="99"/>
    <w:semiHidden/>
    <w:unhideWhenUsed/>
    <w:rsid w:val="00930E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30374">
      <w:bodyDiv w:val="1"/>
      <w:marLeft w:val="0"/>
      <w:marRight w:val="0"/>
      <w:marTop w:val="0"/>
      <w:marBottom w:val="0"/>
      <w:divBdr>
        <w:top w:val="none" w:sz="0" w:space="0" w:color="auto"/>
        <w:left w:val="none" w:sz="0" w:space="0" w:color="auto"/>
        <w:bottom w:val="none" w:sz="0" w:space="0" w:color="auto"/>
        <w:right w:val="none" w:sz="0" w:space="0" w:color="auto"/>
      </w:divBdr>
      <w:divsChild>
        <w:div w:id="1863935209">
          <w:marLeft w:val="0"/>
          <w:marRight w:val="720"/>
          <w:marTop w:val="0"/>
          <w:marBottom w:val="0"/>
          <w:divBdr>
            <w:top w:val="none" w:sz="0" w:space="0" w:color="auto"/>
            <w:left w:val="none" w:sz="0" w:space="0" w:color="auto"/>
            <w:bottom w:val="none" w:sz="0" w:space="0" w:color="auto"/>
            <w:right w:val="none" w:sz="0" w:space="0" w:color="auto"/>
          </w:divBdr>
        </w:div>
        <w:div w:id="1925456518">
          <w:marLeft w:val="0"/>
          <w:marRight w:val="0"/>
          <w:marTop w:val="0"/>
          <w:marBottom w:val="0"/>
          <w:divBdr>
            <w:top w:val="none" w:sz="0" w:space="0" w:color="auto"/>
            <w:left w:val="none" w:sz="0" w:space="0" w:color="auto"/>
            <w:bottom w:val="none" w:sz="0" w:space="0" w:color="auto"/>
            <w:right w:val="none" w:sz="0" w:space="0" w:color="auto"/>
          </w:divBdr>
        </w:div>
      </w:divsChild>
    </w:div>
    <w:div w:id="207453347">
      <w:bodyDiv w:val="1"/>
      <w:marLeft w:val="0"/>
      <w:marRight w:val="0"/>
      <w:marTop w:val="0"/>
      <w:marBottom w:val="0"/>
      <w:divBdr>
        <w:top w:val="none" w:sz="0" w:space="0" w:color="auto"/>
        <w:left w:val="none" w:sz="0" w:space="0" w:color="auto"/>
        <w:bottom w:val="none" w:sz="0" w:space="0" w:color="auto"/>
        <w:right w:val="none" w:sz="0" w:space="0" w:color="auto"/>
      </w:divBdr>
      <w:divsChild>
        <w:div w:id="237373673">
          <w:marLeft w:val="0"/>
          <w:marRight w:val="720"/>
          <w:marTop w:val="0"/>
          <w:marBottom w:val="0"/>
          <w:divBdr>
            <w:top w:val="none" w:sz="0" w:space="0" w:color="auto"/>
            <w:left w:val="none" w:sz="0" w:space="0" w:color="auto"/>
            <w:bottom w:val="none" w:sz="0" w:space="0" w:color="auto"/>
            <w:right w:val="none" w:sz="0" w:space="0" w:color="auto"/>
          </w:divBdr>
        </w:div>
        <w:div w:id="1511795028">
          <w:marLeft w:val="0"/>
          <w:marRight w:val="0"/>
          <w:marTop w:val="0"/>
          <w:marBottom w:val="0"/>
          <w:divBdr>
            <w:top w:val="none" w:sz="0" w:space="0" w:color="auto"/>
            <w:left w:val="none" w:sz="0" w:space="0" w:color="auto"/>
            <w:bottom w:val="none" w:sz="0" w:space="0" w:color="auto"/>
            <w:right w:val="none" w:sz="0" w:space="0" w:color="auto"/>
          </w:divBdr>
        </w:div>
      </w:divsChild>
    </w:div>
    <w:div w:id="942954299">
      <w:bodyDiv w:val="1"/>
      <w:marLeft w:val="0"/>
      <w:marRight w:val="0"/>
      <w:marTop w:val="0"/>
      <w:marBottom w:val="0"/>
      <w:divBdr>
        <w:top w:val="none" w:sz="0" w:space="0" w:color="auto"/>
        <w:left w:val="none" w:sz="0" w:space="0" w:color="auto"/>
        <w:bottom w:val="none" w:sz="0" w:space="0" w:color="auto"/>
        <w:right w:val="none" w:sz="0" w:space="0" w:color="auto"/>
      </w:divBdr>
      <w:divsChild>
        <w:div w:id="1750349755">
          <w:marLeft w:val="0"/>
          <w:marRight w:val="720"/>
          <w:marTop w:val="0"/>
          <w:marBottom w:val="0"/>
          <w:divBdr>
            <w:top w:val="none" w:sz="0" w:space="0" w:color="auto"/>
            <w:left w:val="none" w:sz="0" w:space="0" w:color="auto"/>
            <w:bottom w:val="none" w:sz="0" w:space="0" w:color="auto"/>
            <w:right w:val="none" w:sz="0" w:space="0" w:color="auto"/>
          </w:divBdr>
        </w:div>
        <w:div w:id="582836826">
          <w:marLeft w:val="0"/>
          <w:marRight w:val="0"/>
          <w:marTop w:val="0"/>
          <w:marBottom w:val="0"/>
          <w:divBdr>
            <w:top w:val="none" w:sz="0" w:space="0" w:color="auto"/>
            <w:left w:val="none" w:sz="0" w:space="0" w:color="auto"/>
            <w:bottom w:val="none" w:sz="0" w:space="0" w:color="auto"/>
            <w:right w:val="none" w:sz="0" w:space="0" w:color="auto"/>
          </w:divBdr>
        </w:div>
      </w:divsChild>
    </w:div>
    <w:div w:id="1001005935">
      <w:bodyDiv w:val="1"/>
      <w:marLeft w:val="0"/>
      <w:marRight w:val="0"/>
      <w:marTop w:val="0"/>
      <w:marBottom w:val="0"/>
      <w:divBdr>
        <w:top w:val="none" w:sz="0" w:space="0" w:color="auto"/>
        <w:left w:val="none" w:sz="0" w:space="0" w:color="auto"/>
        <w:bottom w:val="none" w:sz="0" w:space="0" w:color="auto"/>
        <w:right w:val="none" w:sz="0" w:space="0" w:color="auto"/>
      </w:divBdr>
    </w:div>
    <w:div w:id="1431046263">
      <w:bodyDiv w:val="1"/>
      <w:marLeft w:val="0"/>
      <w:marRight w:val="0"/>
      <w:marTop w:val="0"/>
      <w:marBottom w:val="0"/>
      <w:divBdr>
        <w:top w:val="none" w:sz="0" w:space="0" w:color="auto"/>
        <w:left w:val="none" w:sz="0" w:space="0" w:color="auto"/>
        <w:bottom w:val="none" w:sz="0" w:space="0" w:color="auto"/>
        <w:right w:val="none" w:sz="0" w:space="0" w:color="auto"/>
      </w:divBdr>
    </w:div>
    <w:div w:id="1642535631">
      <w:bodyDiv w:val="1"/>
      <w:marLeft w:val="0"/>
      <w:marRight w:val="0"/>
      <w:marTop w:val="0"/>
      <w:marBottom w:val="0"/>
      <w:divBdr>
        <w:top w:val="none" w:sz="0" w:space="0" w:color="auto"/>
        <w:left w:val="none" w:sz="0" w:space="0" w:color="auto"/>
        <w:bottom w:val="none" w:sz="0" w:space="0" w:color="auto"/>
        <w:right w:val="none" w:sz="0" w:space="0" w:color="auto"/>
      </w:divBdr>
      <w:divsChild>
        <w:div w:id="1182935340">
          <w:marLeft w:val="0"/>
          <w:marRight w:val="720"/>
          <w:marTop w:val="0"/>
          <w:marBottom w:val="0"/>
          <w:divBdr>
            <w:top w:val="none" w:sz="0" w:space="0" w:color="auto"/>
            <w:left w:val="none" w:sz="0" w:space="0" w:color="auto"/>
            <w:bottom w:val="none" w:sz="0" w:space="0" w:color="auto"/>
            <w:right w:val="none" w:sz="0" w:space="0" w:color="auto"/>
          </w:divBdr>
        </w:div>
        <w:div w:id="12995612">
          <w:marLeft w:val="0"/>
          <w:marRight w:val="0"/>
          <w:marTop w:val="0"/>
          <w:marBottom w:val="0"/>
          <w:divBdr>
            <w:top w:val="none" w:sz="0" w:space="0" w:color="auto"/>
            <w:left w:val="none" w:sz="0" w:space="0" w:color="auto"/>
            <w:bottom w:val="none" w:sz="0" w:space="0" w:color="auto"/>
            <w:right w:val="none" w:sz="0" w:space="0" w:color="auto"/>
          </w:divBdr>
        </w:div>
      </w:divsChild>
    </w:div>
    <w:div w:id="19117736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chart" Target="charts/chart2.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britannica.com/dictionary/induced" TargetMode="External"/><Relationship Id="rId20" Type="http://schemas.openxmlformats.org/officeDocument/2006/relationships/hyperlink" Target="https://www.britannica.com/science/Faradays-law-of-induc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hysicsclassroom.com/class/circuits/Lesson-2/Electric-Curr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8930232014766714E-2"/>
          <c:y val="0.11615754171079493"/>
          <c:w val="0.87071718965396383"/>
          <c:h val="0.72088764946048411"/>
        </c:manualLayout>
      </c:layout>
      <c:scatterChart>
        <c:scatterStyle val="smoothMarker"/>
        <c:varyColors val="0"/>
        <c:ser>
          <c:idx val="0"/>
          <c:order val="0"/>
          <c:tx>
            <c:strRef>
              <c:f>Sheet1!$H$2</c:f>
              <c:strCache>
                <c:ptCount val="1"/>
                <c:pt idx="0">
                  <c:v>Power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Sheet1!$G$3:$G$22</c:f>
              <c:numCache>
                <c:formatCode>General</c:formatCode>
                <c:ptCount val="2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numCache>
            </c:numRef>
          </c:xVal>
          <c:yVal>
            <c:numRef>
              <c:f>Sheet1!$H$3:$H$22</c:f>
              <c:numCache>
                <c:formatCode>General</c:formatCode>
                <c:ptCount val="20"/>
                <c:pt idx="0">
                  <c:v>1.72</c:v>
                </c:pt>
                <c:pt idx="1">
                  <c:v>2.98</c:v>
                </c:pt>
                <c:pt idx="2">
                  <c:v>3.9</c:v>
                </c:pt>
                <c:pt idx="3">
                  <c:v>4.67</c:v>
                </c:pt>
                <c:pt idx="4">
                  <c:v>5.2</c:v>
                </c:pt>
                <c:pt idx="5">
                  <c:v>5.53</c:v>
                </c:pt>
                <c:pt idx="6">
                  <c:v>5.8</c:v>
                </c:pt>
                <c:pt idx="7">
                  <c:v>6.06</c:v>
                </c:pt>
                <c:pt idx="8">
                  <c:v>6.2</c:v>
                </c:pt>
                <c:pt idx="9">
                  <c:v>6.24</c:v>
                </c:pt>
                <c:pt idx="10">
                  <c:v>6.35</c:v>
                </c:pt>
                <c:pt idx="11">
                  <c:v>6.39</c:v>
                </c:pt>
                <c:pt idx="12">
                  <c:v>6.37</c:v>
                </c:pt>
                <c:pt idx="13">
                  <c:v>6.47</c:v>
                </c:pt>
                <c:pt idx="14">
                  <c:v>6.34</c:v>
                </c:pt>
                <c:pt idx="15">
                  <c:v>6.35</c:v>
                </c:pt>
                <c:pt idx="16">
                  <c:v>6.33</c:v>
                </c:pt>
                <c:pt idx="17">
                  <c:v>6.27</c:v>
                </c:pt>
                <c:pt idx="18">
                  <c:v>6.17</c:v>
                </c:pt>
                <c:pt idx="19">
                  <c:v>6.05</c:v>
                </c:pt>
              </c:numCache>
            </c:numRef>
          </c:yVal>
          <c:smooth val="1"/>
          <c:extLst>
            <c:ext xmlns:c16="http://schemas.microsoft.com/office/drawing/2014/chart" uri="{C3380CC4-5D6E-409C-BE32-E72D297353CC}">
              <c16:uniqueId val="{00000000-5A3F-48D0-AF9A-93FC11728360}"/>
            </c:ext>
          </c:extLst>
        </c:ser>
        <c:dLbls>
          <c:showLegendKey val="0"/>
          <c:showVal val="0"/>
          <c:showCatName val="0"/>
          <c:showSerName val="0"/>
          <c:showPercent val="0"/>
          <c:showBubbleSize val="0"/>
        </c:dLbls>
        <c:axId val="1664777423"/>
        <c:axId val="1664776943"/>
      </c:scatterChart>
      <c:valAx>
        <c:axId val="1664777423"/>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Resistance</a:t>
                </a:r>
                <a:r>
                  <a:rPr lang="en-GB" baseline="0"/>
                  <a:t> (k</a:t>
                </a:r>
                <a:r>
                  <a:rPr lang="el-GR" baseline="0"/>
                  <a:t>Ω</a:t>
                </a:r>
                <a:r>
                  <a:rPr lang="en-GB" baseline="0"/>
                  <a: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4776943"/>
        <c:crosses val="autoZero"/>
        <c:crossBetween val="midCat"/>
      </c:valAx>
      <c:valAx>
        <c:axId val="1664776943"/>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(mW)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477742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Sheet1!$H$4:$H$23</c:f>
              <c:numCache>
                <c:formatCode>General</c:formatCode>
                <c:ptCount val="20"/>
                <c:pt idx="0">
                  <c:v>1000</c:v>
                </c:pt>
                <c:pt idx="1">
                  <c:v>2000</c:v>
                </c:pt>
                <c:pt idx="2">
                  <c:v>3000</c:v>
                </c:pt>
                <c:pt idx="3">
                  <c:v>4000</c:v>
                </c:pt>
                <c:pt idx="4">
                  <c:v>5000</c:v>
                </c:pt>
                <c:pt idx="5">
                  <c:v>6000</c:v>
                </c:pt>
                <c:pt idx="6">
                  <c:v>7000</c:v>
                </c:pt>
                <c:pt idx="7">
                  <c:v>8000</c:v>
                </c:pt>
                <c:pt idx="8">
                  <c:v>9000</c:v>
                </c:pt>
                <c:pt idx="9">
                  <c:v>10000</c:v>
                </c:pt>
                <c:pt idx="10">
                  <c:v>11000</c:v>
                </c:pt>
                <c:pt idx="11">
                  <c:v>12000</c:v>
                </c:pt>
                <c:pt idx="12">
                  <c:v>13000</c:v>
                </c:pt>
                <c:pt idx="13">
                  <c:v>14000</c:v>
                </c:pt>
                <c:pt idx="14">
                  <c:v>15000</c:v>
                </c:pt>
                <c:pt idx="15">
                  <c:v>16000</c:v>
                </c:pt>
                <c:pt idx="16">
                  <c:v>17000</c:v>
                </c:pt>
                <c:pt idx="17">
                  <c:v>18000</c:v>
                </c:pt>
                <c:pt idx="18">
                  <c:v>19000</c:v>
                </c:pt>
                <c:pt idx="19">
                  <c:v>20000</c:v>
                </c:pt>
              </c:numCache>
            </c:numRef>
          </c:xVal>
          <c:yVal>
            <c:numRef>
              <c:f>Sheet1!$I$4:$I$23</c:f>
              <c:numCache>
                <c:formatCode>General</c:formatCode>
                <c:ptCount val="20"/>
                <c:pt idx="0">
                  <c:v>10.26</c:v>
                </c:pt>
                <c:pt idx="1">
                  <c:v>10.76</c:v>
                </c:pt>
                <c:pt idx="2">
                  <c:v>12</c:v>
                </c:pt>
                <c:pt idx="3">
                  <c:v>13.76</c:v>
                </c:pt>
                <c:pt idx="4">
                  <c:v>17</c:v>
                </c:pt>
                <c:pt idx="5">
                  <c:v>21.26</c:v>
                </c:pt>
                <c:pt idx="6">
                  <c:v>22.26</c:v>
                </c:pt>
                <c:pt idx="7">
                  <c:v>16.760000000000002</c:v>
                </c:pt>
                <c:pt idx="8">
                  <c:v>11.5</c:v>
                </c:pt>
                <c:pt idx="9">
                  <c:v>8.26</c:v>
                </c:pt>
                <c:pt idx="10">
                  <c:v>6.2</c:v>
                </c:pt>
                <c:pt idx="11">
                  <c:v>4.8</c:v>
                </c:pt>
                <c:pt idx="12">
                  <c:v>3.9</c:v>
                </c:pt>
                <c:pt idx="13">
                  <c:v>3.2</c:v>
                </c:pt>
                <c:pt idx="14">
                  <c:v>2.7</c:v>
                </c:pt>
                <c:pt idx="15">
                  <c:v>2.2999999999999998</c:v>
                </c:pt>
                <c:pt idx="16">
                  <c:v>2</c:v>
                </c:pt>
                <c:pt idx="17">
                  <c:v>1.75</c:v>
                </c:pt>
                <c:pt idx="18">
                  <c:v>1.55</c:v>
                </c:pt>
                <c:pt idx="19">
                  <c:v>1.4</c:v>
                </c:pt>
              </c:numCache>
            </c:numRef>
          </c:yVal>
          <c:smooth val="1"/>
          <c:extLst>
            <c:ext xmlns:c16="http://schemas.microsoft.com/office/drawing/2014/chart" uri="{C3380CC4-5D6E-409C-BE32-E72D297353CC}">
              <c16:uniqueId val="{00000000-9646-4A6B-8FF8-3D19A51C0B41}"/>
            </c:ext>
          </c:extLst>
        </c:ser>
        <c:dLbls>
          <c:showLegendKey val="0"/>
          <c:showVal val="0"/>
          <c:showCatName val="0"/>
          <c:showSerName val="0"/>
          <c:showPercent val="0"/>
          <c:showBubbleSize val="0"/>
        </c:dLbls>
        <c:axId val="1910502303"/>
        <c:axId val="1910502783"/>
      </c:scatterChart>
      <c:valAx>
        <c:axId val="1910502303"/>
        <c:scaling>
          <c:logBase val="10"/>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0502783"/>
        <c:crosses val="autoZero"/>
        <c:crossBetween val="midCat"/>
      </c:valAx>
      <c:valAx>
        <c:axId val="1910502783"/>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Capacitor</a:t>
                </a:r>
                <a:r>
                  <a:rPr lang="en-GB" baseline="0"/>
                  <a:t> Voltage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050230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d12562904e7cd7b2256795ae7ea5d41d">
  <xsd:schema xmlns:xsd="http://www.w3.org/2001/XMLSchema" xmlns:xs="http://www.w3.org/2001/XMLSchema" xmlns:p="http://schemas.microsoft.com/office/2006/metadata/properties" xmlns:ns3="d8e79d84-78fb-44a9-92e9-d04bdd8f0359" targetNamespace="http://schemas.microsoft.com/office/2006/metadata/properties" ma:root="true" ma:fieldsID="ccfdf83e76376d95f68f92d59ed1281d"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91B86-DEED-4E5C-B054-3B286F8123E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D5CEFE-4045-47D4-B9CE-D3A7C857FC00}">
  <ds:schemaRefs>
    <ds:schemaRef ds:uri="http://schemas.microsoft.com/sharepoint/v3/contenttype/forms"/>
  </ds:schemaRefs>
</ds:datastoreItem>
</file>

<file path=customXml/itemProps3.xml><?xml version="1.0" encoding="utf-8"?>
<ds:datastoreItem xmlns:ds="http://schemas.openxmlformats.org/officeDocument/2006/customXml" ds:itemID="{9D5BEE20-72C5-42AE-9810-983A5ED8C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15260B-7232-46C7-904E-A3B4077F6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10</Pages>
  <Words>1959</Words>
  <Characters>10661</Characters>
  <Application>Microsoft Office Word</Application>
  <DocSecurity>0</DocSecurity>
  <Lines>463</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Gray</dc:creator>
  <cp:keywords/>
  <dc:description/>
  <cp:lastModifiedBy>Lewis Gray (2224230)</cp:lastModifiedBy>
  <cp:revision>267</cp:revision>
  <dcterms:created xsi:type="dcterms:W3CDTF">2023-07-07T12:01:00Z</dcterms:created>
  <dcterms:modified xsi:type="dcterms:W3CDTF">2023-07-10T00:02:00Z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