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0FBA05" w14:textId="77777777" w:rsidR="00FE3E5B" w:rsidRPr="007E216A" w:rsidRDefault="00FE3E5B" w:rsidP="007E216A">
      <w:pPr>
        <w:spacing w:line="480" w:lineRule="auto"/>
        <w:rPr>
          <w:rFonts w:ascii="Arial" w:hAnsi="Arial" w:cs="Arial"/>
          <w:b/>
          <w:bCs/>
        </w:rPr>
      </w:pPr>
    </w:p>
    <w:p w14:paraId="585CB9CE" w14:textId="77777777" w:rsidR="00FE3E5B" w:rsidRPr="007E216A" w:rsidRDefault="00FE3E5B" w:rsidP="007E216A">
      <w:pPr>
        <w:spacing w:line="480" w:lineRule="auto"/>
        <w:rPr>
          <w:rFonts w:ascii="Arial" w:hAnsi="Arial" w:cs="Arial"/>
          <w:b/>
          <w:bCs/>
        </w:rPr>
      </w:pPr>
    </w:p>
    <w:p w14:paraId="043EEB8A" w14:textId="355BA7A9" w:rsidR="00C061D6" w:rsidRPr="007E216A" w:rsidRDefault="00C061D6" w:rsidP="007E216A">
      <w:pPr>
        <w:spacing w:line="480" w:lineRule="auto"/>
        <w:jc w:val="center"/>
        <w:rPr>
          <w:rFonts w:ascii="Arial" w:hAnsi="Arial" w:cs="Arial"/>
          <w:b/>
          <w:bCs/>
          <w:sz w:val="72"/>
          <w:szCs w:val="72"/>
        </w:rPr>
      </w:pPr>
      <w:r w:rsidRPr="007E216A">
        <w:rPr>
          <w:rFonts w:ascii="Arial" w:hAnsi="Arial" w:cs="Arial"/>
          <w:b/>
          <w:bCs/>
          <w:sz w:val="72"/>
          <w:szCs w:val="72"/>
        </w:rPr>
        <w:t xml:space="preserve">ECYW6008: </w:t>
      </w:r>
      <w:r w:rsidR="00347BBD" w:rsidRPr="007E216A">
        <w:rPr>
          <w:rFonts w:ascii="Arial" w:hAnsi="Arial" w:cs="Arial"/>
          <w:b/>
          <w:bCs/>
          <w:sz w:val="72"/>
          <w:szCs w:val="72"/>
        </w:rPr>
        <w:t>Placement 3</w:t>
      </w:r>
    </w:p>
    <w:p w14:paraId="6BEE1D68" w14:textId="28432781" w:rsidR="00FE3E5B" w:rsidRPr="007E216A" w:rsidRDefault="00347BBD" w:rsidP="007E216A">
      <w:pPr>
        <w:spacing w:line="480" w:lineRule="auto"/>
        <w:jc w:val="center"/>
        <w:rPr>
          <w:rFonts w:ascii="Arial" w:hAnsi="Arial" w:cs="Arial"/>
          <w:b/>
          <w:bCs/>
          <w:sz w:val="40"/>
          <w:szCs w:val="40"/>
        </w:rPr>
      </w:pPr>
      <w:r w:rsidRPr="007E216A">
        <w:rPr>
          <w:rFonts w:ascii="Arial" w:hAnsi="Arial" w:cs="Arial"/>
          <w:b/>
          <w:bCs/>
          <w:sz w:val="40"/>
          <w:szCs w:val="40"/>
        </w:rPr>
        <w:t>The impact of people, places and spaces</w:t>
      </w:r>
    </w:p>
    <w:p w14:paraId="3405EC01" w14:textId="5B7E75F7" w:rsidR="00C061D6" w:rsidRPr="007E216A" w:rsidRDefault="00C061D6" w:rsidP="007E216A">
      <w:pPr>
        <w:spacing w:line="480" w:lineRule="auto"/>
        <w:jc w:val="center"/>
        <w:rPr>
          <w:rFonts w:ascii="Arial" w:hAnsi="Arial" w:cs="Arial"/>
          <w:b/>
          <w:bCs/>
          <w:sz w:val="32"/>
          <w:szCs w:val="32"/>
        </w:rPr>
      </w:pPr>
      <w:r w:rsidRPr="007E216A">
        <w:rPr>
          <w:rFonts w:ascii="Arial" w:hAnsi="Arial" w:cs="Arial"/>
          <w:b/>
          <w:bCs/>
          <w:sz w:val="32"/>
          <w:szCs w:val="32"/>
        </w:rPr>
        <w:t>By Llinos Davies (2312645)</w:t>
      </w:r>
    </w:p>
    <w:p w14:paraId="5AB52D79" w14:textId="3A61FC6C" w:rsidR="00FE3E5B" w:rsidRPr="007E216A" w:rsidRDefault="007E216A" w:rsidP="007E216A">
      <w:pPr>
        <w:spacing w:line="480" w:lineRule="auto"/>
        <w:rPr>
          <w:rFonts w:ascii="Arial" w:hAnsi="Arial" w:cs="Arial"/>
          <w:b/>
          <w:bCs/>
        </w:rPr>
      </w:pPr>
      <w:r w:rsidRPr="007E216A">
        <w:rPr>
          <w:rFonts w:ascii="Arial" w:hAnsi="Arial" w:cs="Arial"/>
          <w:b/>
          <w:bCs/>
          <w:noProof/>
        </w:rPr>
        <mc:AlternateContent>
          <mc:Choice Requires="wps">
            <w:drawing>
              <wp:anchor distT="45720" distB="45720" distL="114300" distR="114300" simplePos="0" relativeHeight="251661312" behindDoc="0" locked="0" layoutInCell="1" allowOverlap="1" wp14:anchorId="64EF8B19" wp14:editId="04DAF5A9">
                <wp:simplePos x="0" y="0"/>
                <wp:positionH relativeFrom="column">
                  <wp:posOffset>4480560</wp:posOffset>
                </wp:positionH>
                <wp:positionV relativeFrom="paragraph">
                  <wp:posOffset>2540000</wp:posOffset>
                </wp:positionV>
                <wp:extent cx="2141220" cy="51816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41220" cy="518160"/>
                        </a:xfrm>
                        <a:prstGeom prst="rect">
                          <a:avLst/>
                        </a:prstGeom>
                        <a:noFill/>
                        <a:ln w="9525">
                          <a:noFill/>
                          <a:miter lim="800000"/>
                          <a:headEnd/>
                          <a:tailEnd/>
                        </a:ln>
                      </wps:spPr>
                      <wps:txbx>
                        <w:txbxContent>
                          <w:p w14:paraId="29F99163" w14:textId="123784A6" w:rsidR="007E216A" w:rsidRPr="007E216A" w:rsidRDefault="007E216A">
                            <w:pPr>
                              <w:rPr>
                                <w:rFonts w:ascii="Arial" w:hAnsi="Arial" w:cs="Arial"/>
                                <w:sz w:val="20"/>
                                <w:szCs w:val="20"/>
                              </w:rPr>
                            </w:pPr>
                            <w:r w:rsidRPr="007E216A">
                              <w:rPr>
                                <w:rFonts w:ascii="Arial" w:hAnsi="Arial" w:cs="Arial"/>
                                <w:sz w:val="20"/>
                                <w:szCs w:val="20"/>
                              </w:rPr>
                              <w:t>Google Maps,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EF8B19" id="_x0000_t202" coordsize="21600,21600" o:spt="202" path="m,l,21600r21600,l21600,xe">
                <v:stroke joinstyle="miter"/>
                <v:path gradientshapeok="t" o:connecttype="rect"/>
              </v:shapetype>
              <v:shape id="Text Box 2" o:spid="_x0000_s1026" type="#_x0000_t202" style="position:absolute;margin-left:352.8pt;margin-top:200pt;width:168.6pt;height:40.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" filled="f" stroked="f">
                <v:textbox>
                  <w:txbxContent>
                    <w:p w14:paraId="29F99163" w14:textId="123784A6" w:rsidR="007E216A" w:rsidRPr="007E216A" w:rsidRDefault="007E216A">
                      <w:pPr>
                        <w:rPr>
                          <w:rFonts w:ascii="Arial" w:hAnsi="Arial" w:cs="Arial"/>
                          <w:sz w:val="20"/>
                          <w:szCs w:val="20"/>
                        </w:rPr>
                      </w:pPr>
                      <w:r w:rsidRPr="007E216A">
                        <w:rPr>
                          <w:rFonts w:ascii="Arial" w:hAnsi="Arial" w:cs="Arial"/>
                          <w:sz w:val="20"/>
                          <w:szCs w:val="20"/>
                        </w:rPr>
                        <w:t>Google Maps, 2025</w:t>
                      </w:r>
                    </w:p>
                  </w:txbxContent>
                </v:textbox>
                <w10:wrap type="square"/>
              </v:shape>
            </w:pict>
          </mc:Fallback>
        </mc:AlternateContent>
      </w:r>
      <w:r>
        <w:rPr>
          <w:rFonts w:ascii="Arial" w:hAnsi="Arial" w:cs="Arial"/>
          <w:b/>
          <w:bCs/>
          <w:noProof/>
        </w:rPr>
        <w:drawing>
          <wp:anchor distT="0" distB="0" distL="114300" distR="114300" simplePos="0" relativeHeight="251659264" behindDoc="0" locked="0" layoutInCell="1" allowOverlap="1" wp14:anchorId="6C73E62D" wp14:editId="1C26F253">
            <wp:simplePos x="0" y="0"/>
            <wp:positionH relativeFrom="column">
              <wp:posOffset>-205740</wp:posOffset>
            </wp:positionH>
            <wp:positionV relativeFrom="paragraph">
              <wp:posOffset>362585</wp:posOffset>
            </wp:positionV>
            <wp:extent cx="6004560" cy="2444750"/>
            <wp:effectExtent l="0" t="0" r="0" b="0"/>
            <wp:wrapTopAndBottom/>
            <wp:docPr id="162413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13546" name="Picture 162413546"/>
                    <pic:cNvPicPr/>
                  </pic:nvPicPr>
                  <pic:blipFill rotWithShape="1">
                    <a:blip r:embed="rId8" cstate="print">
                      <a:extLst>
                        <a:ext uri="{28A0092B-C50C-407E-A947-70E740481C1C}">
                          <a14:useLocalDpi xmlns:a14="http://schemas.microsoft.com/office/drawing/2010/main" val="0"/>
                        </a:ext>
                      </a:extLst>
                    </a:blip>
                    <a:srcRect l="1861" t="2191" r="1484" b="5139"/>
                    <a:stretch>
                      <a:fillRect/>
                    </a:stretch>
                  </pic:blipFill>
                  <pic:spPr bwMode="auto">
                    <a:xfrm>
                      <a:off x="0" y="0"/>
                      <a:ext cx="6004560" cy="2444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4A91BE" w14:textId="6BC113BB" w:rsidR="00FE3E5B" w:rsidRPr="007E216A" w:rsidRDefault="00FE3E5B" w:rsidP="007E216A">
      <w:pPr>
        <w:spacing w:line="480" w:lineRule="auto"/>
        <w:rPr>
          <w:rFonts w:ascii="Arial" w:hAnsi="Arial" w:cs="Arial"/>
          <w:b/>
          <w:bCs/>
        </w:rPr>
      </w:pPr>
    </w:p>
    <w:p w14:paraId="1D320749" w14:textId="4D07AC18" w:rsidR="007E216A" w:rsidRDefault="007E216A" w:rsidP="007E216A">
      <w:pPr>
        <w:spacing w:line="480" w:lineRule="auto"/>
        <w:rPr>
          <w:rFonts w:ascii="Arial" w:hAnsi="Arial" w:cs="Arial"/>
          <w:b/>
          <w:bCs/>
          <w:noProof/>
        </w:rPr>
      </w:pPr>
    </w:p>
    <w:p w14:paraId="40B703D8" w14:textId="71F53AA2" w:rsidR="00FE3E5B" w:rsidRPr="007E216A" w:rsidRDefault="00FE3E5B" w:rsidP="007E216A">
      <w:pPr>
        <w:spacing w:line="480" w:lineRule="auto"/>
        <w:rPr>
          <w:rFonts w:ascii="Arial" w:hAnsi="Arial" w:cs="Arial"/>
          <w:b/>
          <w:bCs/>
        </w:rPr>
      </w:pPr>
    </w:p>
    <w:p w14:paraId="58687645" w14:textId="77777777" w:rsidR="00FE3E5B" w:rsidRPr="007E216A" w:rsidRDefault="00FE3E5B" w:rsidP="007E216A">
      <w:pPr>
        <w:spacing w:line="480" w:lineRule="auto"/>
        <w:rPr>
          <w:rFonts w:ascii="Arial" w:hAnsi="Arial" w:cs="Arial"/>
          <w:b/>
          <w:bCs/>
        </w:rPr>
      </w:pPr>
    </w:p>
    <w:p w14:paraId="78C755F7" w14:textId="77777777" w:rsidR="00FE3E5B" w:rsidRPr="007E216A" w:rsidRDefault="00FE3E5B" w:rsidP="007E216A">
      <w:pPr>
        <w:spacing w:line="480" w:lineRule="auto"/>
        <w:rPr>
          <w:rFonts w:ascii="Arial" w:hAnsi="Arial" w:cs="Arial"/>
          <w:b/>
          <w:bCs/>
        </w:rPr>
      </w:pPr>
    </w:p>
    <w:p w14:paraId="7EFB905E" w14:textId="77777777" w:rsidR="007E216A" w:rsidRDefault="007E216A" w:rsidP="007E216A">
      <w:pPr>
        <w:spacing w:line="480" w:lineRule="auto"/>
        <w:rPr>
          <w:rFonts w:ascii="Arial" w:hAnsi="Arial" w:cs="Arial"/>
          <w:b/>
          <w:bCs/>
        </w:rPr>
      </w:pPr>
    </w:p>
    <w:p w14:paraId="1AA32585" w14:textId="3E19CDDE" w:rsidR="007E216A" w:rsidRPr="007E216A" w:rsidRDefault="00347BBD" w:rsidP="007E216A">
      <w:pPr>
        <w:spacing w:line="480" w:lineRule="auto"/>
        <w:rPr>
          <w:rFonts w:ascii="Arial" w:hAnsi="Arial" w:cs="Arial"/>
          <w:b/>
          <w:bCs/>
        </w:rPr>
      </w:pPr>
      <w:r w:rsidRPr="007E216A">
        <w:rPr>
          <w:rFonts w:ascii="Arial" w:hAnsi="Arial" w:cs="Arial"/>
          <w:b/>
          <w:bCs/>
        </w:rPr>
        <w:lastRenderedPageBreak/>
        <w:t>Contents</w:t>
      </w:r>
      <w:r w:rsidR="00557F6D" w:rsidRPr="007E216A">
        <w:rPr>
          <w:rFonts w:ascii="Arial" w:hAnsi="Arial" w:cs="Arial"/>
          <w:b/>
          <w:bCs/>
        </w:rPr>
        <w:t xml:space="preserve">  </w:t>
      </w:r>
    </w:p>
    <w:p w14:paraId="0D4D8EE1" w14:textId="510AE31F" w:rsidR="00401F01" w:rsidRPr="007E216A" w:rsidRDefault="00347BBD" w:rsidP="007E216A">
      <w:pPr>
        <w:spacing w:line="480" w:lineRule="auto"/>
        <w:rPr>
          <w:rFonts w:ascii="Arial" w:hAnsi="Arial" w:cs="Arial"/>
        </w:rPr>
      </w:pPr>
      <w:r w:rsidRPr="007E216A">
        <w:rPr>
          <w:rFonts w:ascii="Arial" w:hAnsi="Arial" w:cs="Arial"/>
        </w:rPr>
        <w:t xml:space="preserve">Introduction          </w:t>
      </w:r>
      <w:r w:rsidR="00F56521" w:rsidRPr="007E216A">
        <w:rPr>
          <w:rFonts w:ascii="Arial" w:hAnsi="Arial" w:cs="Arial"/>
        </w:rPr>
        <w:tab/>
      </w:r>
      <w:r w:rsidR="00F56521" w:rsidRPr="007E216A">
        <w:rPr>
          <w:rFonts w:ascii="Arial" w:hAnsi="Arial" w:cs="Arial"/>
        </w:rPr>
        <w:tab/>
      </w:r>
      <w:r w:rsidR="00F56521" w:rsidRPr="007E216A">
        <w:rPr>
          <w:rFonts w:ascii="Arial" w:hAnsi="Arial" w:cs="Arial"/>
        </w:rPr>
        <w:tab/>
      </w:r>
      <w:r w:rsidR="00F56521" w:rsidRPr="007E216A">
        <w:rPr>
          <w:rFonts w:ascii="Arial" w:hAnsi="Arial" w:cs="Arial"/>
        </w:rPr>
        <w:tab/>
      </w:r>
      <w:r w:rsidR="00F56521" w:rsidRPr="007E216A">
        <w:rPr>
          <w:rFonts w:ascii="Arial" w:hAnsi="Arial" w:cs="Arial"/>
        </w:rPr>
        <w:tab/>
      </w:r>
      <w:r w:rsidRPr="007E216A">
        <w:rPr>
          <w:rFonts w:ascii="Arial" w:hAnsi="Arial" w:cs="Arial"/>
        </w:rPr>
        <w:t xml:space="preserve">                  </w:t>
      </w:r>
      <w:r w:rsidR="007E216A">
        <w:rPr>
          <w:rFonts w:ascii="Arial" w:hAnsi="Arial" w:cs="Arial"/>
        </w:rPr>
        <w:t xml:space="preserve">                </w:t>
      </w:r>
      <w:r w:rsidRPr="007E216A">
        <w:rPr>
          <w:rFonts w:ascii="Arial" w:hAnsi="Arial" w:cs="Arial"/>
        </w:rPr>
        <w:t xml:space="preserve">    </w:t>
      </w:r>
      <w:r w:rsidR="00F56521" w:rsidRPr="007E216A">
        <w:rPr>
          <w:rFonts w:ascii="Arial" w:hAnsi="Arial" w:cs="Arial"/>
        </w:rPr>
        <w:t>page</w:t>
      </w:r>
      <w:r w:rsidRPr="007E216A">
        <w:rPr>
          <w:rFonts w:ascii="Arial" w:hAnsi="Arial" w:cs="Arial"/>
        </w:rPr>
        <w:t xml:space="preserve">    </w:t>
      </w:r>
      <w:r w:rsidR="003F21A2">
        <w:rPr>
          <w:rFonts w:ascii="Arial" w:hAnsi="Arial" w:cs="Arial"/>
        </w:rPr>
        <w:t xml:space="preserve"> </w:t>
      </w:r>
      <w:r w:rsidR="007E216A">
        <w:rPr>
          <w:rFonts w:ascii="Arial" w:hAnsi="Arial" w:cs="Arial"/>
        </w:rPr>
        <w:t>2</w:t>
      </w:r>
    </w:p>
    <w:p w14:paraId="4F6F6AAE" w14:textId="77855495" w:rsidR="007E216A" w:rsidRDefault="00347BBD" w:rsidP="007E216A">
      <w:pPr>
        <w:spacing w:line="480" w:lineRule="auto"/>
        <w:rPr>
          <w:rFonts w:ascii="Arial" w:hAnsi="Arial" w:cs="Arial"/>
        </w:rPr>
      </w:pPr>
      <w:r w:rsidRPr="007E216A">
        <w:rPr>
          <w:rFonts w:ascii="Arial" w:hAnsi="Arial" w:cs="Arial"/>
        </w:rPr>
        <w:t>Community profile</w:t>
      </w:r>
      <w:r w:rsidR="00F56521" w:rsidRPr="007E216A">
        <w:rPr>
          <w:rFonts w:ascii="Arial" w:hAnsi="Arial" w:cs="Arial"/>
        </w:rPr>
        <w:tab/>
      </w:r>
      <w:r w:rsidR="00F56521" w:rsidRPr="007E216A">
        <w:rPr>
          <w:rFonts w:ascii="Arial" w:hAnsi="Arial" w:cs="Arial"/>
        </w:rPr>
        <w:tab/>
      </w:r>
      <w:r w:rsidR="007E216A">
        <w:rPr>
          <w:rFonts w:ascii="Arial" w:hAnsi="Arial" w:cs="Arial"/>
        </w:rPr>
        <w:t xml:space="preserve">           </w:t>
      </w:r>
      <w:r w:rsidR="00F56521" w:rsidRPr="007E216A">
        <w:rPr>
          <w:rFonts w:ascii="Arial" w:hAnsi="Arial" w:cs="Arial"/>
        </w:rPr>
        <w:tab/>
      </w:r>
      <w:r w:rsidR="00F56521" w:rsidRPr="007E216A">
        <w:rPr>
          <w:rFonts w:ascii="Arial" w:hAnsi="Arial" w:cs="Arial"/>
        </w:rPr>
        <w:tab/>
      </w:r>
      <w:r w:rsidR="00F56521" w:rsidRPr="007E216A">
        <w:rPr>
          <w:rFonts w:ascii="Arial" w:hAnsi="Arial" w:cs="Arial"/>
        </w:rPr>
        <w:tab/>
      </w:r>
      <w:r w:rsidR="00F56521" w:rsidRPr="007E216A">
        <w:rPr>
          <w:rFonts w:ascii="Arial" w:hAnsi="Arial" w:cs="Arial"/>
        </w:rPr>
        <w:tab/>
      </w:r>
      <w:r w:rsidR="007E216A">
        <w:rPr>
          <w:rFonts w:ascii="Arial" w:hAnsi="Arial" w:cs="Arial"/>
        </w:rPr>
        <w:t xml:space="preserve">                </w:t>
      </w:r>
      <w:r w:rsidR="003F21A2">
        <w:rPr>
          <w:rFonts w:ascii="Arial" w:hAnsi="Arial" w:cs="Arial"/>
        </w:rPr>
        <w:t xml:space="preserve"> </w:t>
      </w:r>
      <w:r w:rsidR="00F56521" w:rsidRPr="007E216A">
        <w:rPr>
          <w:rFonts w:ascii="Arial" w:hAnsi="Arial" w:cs="Arial"/>
        </w:rPr>
        <w:t>page</w:t>
      </w:r>
      <w:r w:rsidR="007E216A">
        <w:rPr>
          <w:rFonts w:ascii="Arial" w:hAnsi="Arial" w:cs="Arial"/>
        </w:rPr>
        <w:t xml:space="preserve">    3</w:t>
      </w:r>
    </w:p>
    <w:p w14:paraId="50A07B4A" w14:textId="121E946F" w:rsidR="007E216A" w:rsidRDefault="00347BBD" w:rsidP="007E216A">
      <w:pPr>
        <w:spacing w:line="480" w:lineRule="auto"/>
        <w:rPr>
          <w:rFonts w:ascii="Arial" w:hAnsi="Arial" w:cs="Arial"/>
        </w:rPr>
      </w:pPr>
      <w:r w:rsidRPr="007E216A">
        <w:rPr>
          <w:rFonts w:ascii="Arial" w:hAnsi="Arial" w:cs="Arial"/>
        </w:rPr>
        <w:t>S</w:t>
      </w:r>
      <w:r w:rsidR="00A37145" w:rsidRPr="007E216A">
        <w:rPr>
          <w:rFonts w:ascii="Arial" w:hAnsi="Arial" w:cs="Arial"/>
        </w:rPr>
        <w:t xml:space="preserve">WOT </w:t>
      </w:r>
      <w:r w:rsidRPr="007E216A">
        <w:rPr>
          <w:rFonts w:ascii="Arial" w:hAnsi="Arial" w:cs="Arial"/>
        </w:rPr>
        <w:t xml:space="preserve">analysis </w:t>
      </w:r>
      <w:r w:rsidR="007E216A">
        <w:rPr>
          <w:rFonts w:ascii="Arial" w:hAnsi="Arial" w:cs="Arial"/>
        </w:rPr>
        <w:t xml:space="preserve">                                                                                        page    4-1</w:t>
      </w:r>
      <w:r w:rsidR="003F21A2">
        <w:rPr>
          <w:rFonts w:ascii="Arial" w:hAnsi="Arial" w:cs="Arial"/>
        </w:rPr>
        <w:t>6</w:t>
      </w:r>
    </w:p>
    <w:p w14:paraId="6C7A09A5" w14:textId="77A86459" w:rsidR="00347BBD" w:rsidRPr="007E216A" w:rsidRDefault="00347BBD" w:rsidP="007E216A">
      <w:pPr>
        <w:spacing w:line="480" w:lineRule="auto"/>
        <w:rPr>
          <w:rFonts w:ascii="Arial" w:hAnsi="Arial" w:cs="Arial"/>
        </w:rPr>
      </w:pPr>
      <w:r w:rsidRPr="007E216A">
        <w:rPr>
          <w:rFonts w:ascii="Arial" w:hAnsi="Arial" w:cs="Arial"/>
        </w:rPr>
        <w:t>Summary of own learning and development</w:t>
      </w:r>
      <w:r w:rsidR="007E216A">
        <w:rPr>
          <w:rFonts w:ascii="Arial" w:hAnsi="Arial" w:cs="Arial"/>
        </w:rPr>
        <w:t xml:space="preserve">                                            page  </w:t>
      </w:r>
      <w:r w:rsidR="003F21A2">
        <w:rPr>
          <w:rFonts w:ascii="Arial" w:hAnsi="Arial" w:cs="Arial"/>
        </w:rPr>
        <w:t xml:space="preserve">  </w:t>
      </w:r>
      <w:r w:rsidR="007E216A">
        <w:rPr>
          <w:rFonts w:ascii="Arial" w:hAnsi="Arial" w:cs="Arial"/>
        </w:rPr>
        <w:t>1</w:t>
      </w:r>
      <w:r w:rsidR="003F21A2">
        <w:rPr>
          <w:rFonts w:ascii="Arial" w:hAnsi="Arial" w:cs="Arial"/>
        </w:rPr>
        <w:t>7</w:t>
      </w:r>
      <w:r w:rsidR="007E216A">
        <w:rPr>
          <w:rFonts w:ascii="Arial" w:hAnsi="Arial" w:cs="Arial"/>
        </w:rPr>
        <w:t>-</w:t>
      </w:r>
      <w:r w:rsidR="003F21A2">
        <w:rPr>
          <w:rFonts w:ascii="Arial" w:hAnsi="Arial" w:cs="Arial"/>
        </w:rPr>
        <w:t>25</w:t>
      </w:r>
    </w:p>
    <w:p w14:paraId="1D4F4C18" w14:textId="77777777" w:rsidR="00401F01" w:rsidRPr="007E216A" w:rsidRDefault="00401F01" w:rsidP="007E216A">
      <w:pPr>
        <w:spacing w:line="480" w:lineRule="auto"/>
        <w:rPr>
          <w:rFonts w:ascii="Arial" w:hAnsi="Arial" w:cs="Arial"/>
        </w:rPr>
      </w:pPr>
    </w:p>
    <w:p w14:paraId="062605CF" w14:textId="77777777" w:rsidR="00557F6D" w:rsidRPr="007E216A" w:rsidRDefault="00557F6D" w:rsidP="007E216A">
      <w:pPr>
        <w:spacing w:line="480" w:lineRule="auto"/>
        <w:rPr>
          <w:rFonts w:ascii="Arial" w:hAnsi="Arial" w:cs="Arial"/>
        </w:rPr>
      </w:pPr>
    </w:p>
    <w:p w14:paraId="5DB7F1CA" w14:textId="77777777" w:rsidR="00F56521" w:rsidRPr="007E216A" w:rsidRDefault="00F56521" w:rsidP="007E216A">
      <w:pPr>
        <w:spacing w:line="480" w:lineRule="auto"/>
        <w:rPr>
          <w:rFonts w:ascii="Arial" w:hAnsi="Arial" w:cs="Arial"/>
        </w:rPr>
      </w:pPr>
    </w:p>
    <w:p w14:paraId="11094003" w14:textId="77777777" w:rsidR="00F56521" w:rsidRPr="007E216A" w:rsidRDefault="00F56521" w:rsidP="007E216A">
      <w:pPr>
        <w:spacing w:line="480" w:lineRule="auto"/>
        <w:rPr>
          <w:rFonts w:ascii="Arial" w:hAnsi="Arial" w:cs="Arial"/>
        </w:rPr>
      </w:pPr>
    </w:p>
    <w:p w14:paraId="58F3849F" w14:textId="77777777" w:rsidR="00F56521" w:rsidRPr="007E216A" w:rsidRDefault="00F56521" w:rsidP="007E216A">
      <w:pPr>
        <w:spacing w:line="480" w:lineRule="auto"/>
        <w:rPr>
          <w:rFonts w:ascii="Arial" w:hAnsi="Arial" w:cs="Arial"/>
        </w:rPr>
      </w:pPr>
    </w:p>
    <w:p w14:paraId="04752680" w14:textId="77777777" w:rsidR="00F56521" w:rsidRPr="007E216A" w:rsidRDefault="00F56521" w:rsidP="007E216A">
      <w:pPr>
        <w:spacing w:line="480" w:lineRule="auto"/>
        <w:rPr>
          <w:rFonts w:ascii="Arial" w:hAnsi="Arial" w:cs="Arial"/>
        </w:rPr>
      </w:pPr>
    </w:p>
    <w:p w14:paraId="096C4D87" w14:textId="77777777" w:rsidR="00F56521" w:rsidRPr="007E216A" w:rsidRDefault="00F56521" w:rsidP="007E216A">
      <w:pPr>
        <w:spacing w:line="480" w:lineRule="auto"/>
        <w:rPr>
          <w:rFonts w:ascii="Arial" w:hAnsi="Arial" w:cs="Arial"/>
        </w:rPr>
      </w:pPr>
    </w:p>
    <w:p w14:paraId="2985D162" w14:textId="77777777" w:rsidR="00F56521" w:rsidRPr="007E216A" w:rsidRDefault="00F56521" w:rsidP="007E216A">
      <w:pPr>
        <w:spacing w:line="480" w:lineRule="auto"/>
        <w:rPr>
          <w:rFonts w:ascii="Arial" w:hAnsi="Arial" w:cs="Arial"/>
        </w:rPr>
      </w:pPr>
    </w:p>
    <w:p w14:paraId="5D34B158" w14:textId="77777777" w:rsidR="00F56521" w:rsidRPr="007E216A" w:rsidRDefault="00F56521" w:rsidP="007E216A">
      <w:pPr>
        <w:spacing w:line="480" w:lineRule="auto"/>
        <w:rPr>
          <w:rFonts w:ascii="Arial" w:hAnsi="Arial" w:cs="Arial"/>
        </w:rPr>
      </w:pPr>
    </w:p>
    <w:p w14:paraId="77A3B69B" w14:textId="77777777" w:rsidR="00F56521" w:rsidRPr="007E216A" w:rsidRDefault="00F56521" w:rsidP="007E216A">
      <w:pPr>
        <w:spacing w:line="480" w:lineRule="auto"/>
        <w:rPr>
          <w:rFonts w:ascii="Arial" w:hAnsi="Arial" w:cs="Arial"/>
        </w:rPr>
      </w:pPr>
    </w:p>
    <w:p w14:paraId="6DF2F52A" w14:textId="77777777" w:rsidR="00F56521" w:rsidRPr="007E216A" w:rsidRDefault="00F56521" w:rsidP="007E216A">
      <w:pPr>
        <w:spacing w:line="480" w:lineRule="auto"/>
        <w:rPr>
          <w:rFonts w:ascii="Arial" w:hAnsi="Arial" w:cs="Arial"/>
        </w:rPr>
      </w:pPr>
    </w:p>
    <w:p w14:paraId="4811E8CA" w14:textId="77777777" w:rsidR="00F56521" w:rsidRDefault="00F56521" w:rsidP="007E216A">
      <w:pPr>
        <w:spacing w:line="480" w:lineRule="auto"/>
        <w:rPr>
          <w:rFonts w:ascii="Arial" w:hAnsi="Arial" w:cs="Arial"/>
        </w:rPr>
      </w:pPr>
    </w:p>
    <w:p w14:paraId="5546B96F" w14:textId="77777777" w:rsidR="007E216A" w:rsidRPr="007E216A" w:rsidRDefault="007E216A" w:rsidP="007E216A">
      <w:pPr>
        <w:spacing w:line="480" w:lineRule="auto"/>
        <w:rPr>
          <w:rFonts w:ascii="Arial" w:hAnsi="Arial" w:cs="Arial"/>
        </w:rPr>
      </w:pPr>
    </w:p>
    <w:p w14:paraId="63AED5C2" w14:textId="77777777" w:rsidR="00F56521" w:rsidRPr="007E216A" w:rsidRDefault="00F56521" w:rsidP="007E216A">
      <w:pPr>
        <w:spacing w:line="480" w:lineRule="auto"/>
        <w:rPr>
          <w:rFonts w:ascii="Arial" w:hAnsi="Arial" w:cs="Arial"/>
        </w:rPr>
      </w:pPr>
    </w:p>
    <w:p w14:paraId="73AEA158" w14:textId="54E62CBE" w:rsidR="00401F01" w:rsidRPr="007E216A" w:rsidRDefault="00401F01" w:rsidP="007E216A">
      <w:pPr>
        <w:spacing w:line="480" w:lineRule="auto"/>
        <w:rPr>
          <w:rFonts w:ascii="Arial" w:hAnsi="Arial" w:cs="Arial"/>
          <w:b/>
          <w:bCs/>
        </w:rPr>
      </w:pPr>
      <w:r w:rsidRPr="007E216A">
        <w:rPr>
          <w:rFonts w:ascii="Arial" w:hAnsi="Arial" w:cs="Arial"/>
          <w:b/>
          <w:bCs/>
        </w:rPr>
        <w:lastRenderedPageBreak/>
        <w:t xml:space="preserve">Introduction </w:t>
      </w:r>
    </w:p>
    <w:p w14:paraId="6FC7E797" w14:textId="0B816137" w:rsidR="00401F01" w:rsidRPr="007E216A" w:rsidRDefault="00A37145" w:rsidP="007E216A">
      <w:pPr>
        <w:spacing w:line="480" w:lineRule="auto"/>
        <w:rPr>
          <w:rFonts w:ascii="Arial" w:hAnsi="Arial" w:cs="Arial"/>
        </w:rPr>
      </w:pPr>
      <w:r w:rsidRPr="007E216A">
        <w:rPr>
          <w:rFonts w:ascii="Arial" w:hAnsi="Arial" w:cs="Arial"/>
        </w:rPr>
        <w:t xml:space="preserve">This portfolio includes a community profile </w:t>
      </w:r>
      <w:r w:rsidR="00D071DA" w:rsidRPr="007E216A">
        <w:rPr>
          <w:rFonts w:ascii="Arial" w:hAnsi="Arial" w:cs="Arial"/>
        </w:rPr>
        <w:t>(</w:t>
      </w:r>
      <w:r w:rsidRPr="007E216A">
        <w:rPr>
          <w:rFonts w:ascii="Arial" w:hAnsi="Arial" w:cs="Arial"/>
        </w:rPr>
        <w:t xml:space="preserve">submitted separately due to the use of </w:t>
      </w:r>
      <w:r w:rsidR="00557F6D" w:rsidRPr="007E216A">
        <w:rPr>
          <w:rFonts w:ascii="Arial" w:hAnsi="Arial" w:cs="Arial"/>
        </w:rPr>
        <w:t>Canva</w:t>
      </w:r>
      <w:r w:rsidRPr="007E216A">
        <w:rPr>
          <w:rFonts w:ascii="Arial" w:hAnsi="Arial" w:cs="Arial"/>
        </w:rPr>
        <w:t xml:space="preserve">), a SWOT analysis, and a summary of own learning and development. The community profile outlines </w:t>
      </w:r>
      <w:r w:rsidR="008D27E1" w:rsidRPr="007E216A">
        <w:rPr>
          <w:rFonts w:ascii="Arial" w:hAnsi="Arial" w:cs="Arial"/>
        </w:rPr>
        <w:t xml:space="preserve">Ysgol </w:t>
      </w:r>
      <w:r w:rsidRPr="007E216A">
        <w:rPr>
          <w:rFonts w:ascii="Arial" w:hAnsi="Arial" w:cs="Arial"/>
        </w:rPr>
        <w:t xml:space="preserve">Cwrt Newydd </w:t>
      </w:r>
      <w:r w:rsidR="00135CA6" w:rsidRPr="007E216A">
        <w:rPr>
          <w:rFonts w:ascii="Arial" w:hAnsi="Arial" w:cs="Arial"/>
        </w:rPr>
        <w:t xml:space="preserve">School </w:t>
      </w:r>
      <w:r w:rsidR="00C72C4E" w:rsidRPr="007E216A">
        <w:rPr>
          <w:rFonts w:ascii="Arial" w:hAnsi="Arial" w:cs="Arial"/>
        </w:rPr>
        <w:t xml:space="preserve">(hereafter cited as Cwrt Newydd) </w:t>
      </w:r>
      <w:r w:rsidR="00135CA6" w:rsidRPr="007E216A">
        <w:rPr>
          <w:rFonts w:ascii="Arial" w:hAnsi="Arial" w:cs="Arial"/>
        </w:rPr>
        <w:t>al</w:t>
      </w:r>
      <w:r w:rsidRPr="007E216A">
        <w:rPr>
          <w:rFonts w:ascii="Arial" w:hAnsi="Arial" w:cs="Arial"/>
        </w:rPr>
        <w:t xml:space="preserve">ternative </w:t>
      </w:r>
      <w:r w:rsidR="00135CA6" w:rsidRPr="007E216A">
        <w:rPr>
          <w:rFonts w:ascii="Arial" w:hAnsi="Arial" w:cs="Arial"/>
        </w:rPr>
        <w:t>e</w:t>
      </w:r>
      <w:r w:rsidRPr="007E216A">
        <w:rPr>
          <w:rFonts w:ascii="Arial" w:hAnsi="Arial" w:cs="Arial"/>
        </w:rPr>
        <w:t>ducation provision, while the SWOT analysis explores strengths, challenges, opportunities and limitations within Cwrt Newydd. The summary of own learning reflects on how this process has developed my understanding of community-based Youth Work, reflective practice and professional development.</w:t>
      </w:r>
    </w:p>
    <w:p w14:paraId="73C7A8CC" w14:textId="77777777" w:rsidR="00401F01" w:rsidRPr="007E216A" w:rsidRDefault="00401F01" w:rsidP="007E216A">
      <w:pPr>
        <w:spacing w:line="480" w:lineRule="auto"/>
        <w:rPr>
          <w:rFonts w:ascii="Arial" w:hAnsi="Arial" w:cs="Arial"/>
        </w:rPr>
      </w:pPr>
    </w:p>
    <w:p w14:paraId="159DC0AE" w14:textId="77777777" w:rsidR="00401F01" w:rsidRPr="007E216A" w:rsidRDefault="00401F01" w:rsidP="007E216A">
      <w:pPr>
        <w:spacing w:line="480" w:lineRule="auto"/>
        <w:rPr>
          <w:rFonts w:ascii="Arial" w:hAnsi="Arial" w:cs="Arial"/>
        </w:rPr>
      </w:pPr>
    </w:p>
    <w:p w14:paraId="19C40145" w14:textId="77777777" w:rsidR="00401F01" w:rsidRPr="007E216A" w:rsidRDefault="00401F01" w:rsidP="007E216A">
      <w:pPr>
        <w:spacing w:line="480" w:lineRule="auto"/>
        <w:rPr>
          <w:rFonts w:ascii="Arial" w:hAnsi="Arial" w:cs="Arial"/>
        </w:rPr>
      </w:pPr>
    </w:p>
    <w:p w14:paraId="77D21C05" w14:textId="16179837" w:rsidR="00401F01" w:rsidRPr="007E216A" w:rsidRDefault="00401F01" w:rsidP="007E216A">
      <w:pPr>
        <w:spacing w:line="480" w:lineRule="auto"/>
        <w:rPr>
          <w:rFonts w:ascii="Arial" w:hAnsi="Arial" w:cs="Arial"/>
        </w:rPr>
      </w:pPr>
    </w:p>
    <w:p w14:paraId="3A46B347" w14:textId="77777777" w:rsidR="00557F6D" w:rsidRPr="007E216A" w:rsidRDefault="00557F6D" w:rsidP="007E216A">
      <w:pPr>
        <w:spacing w:line="480" w:lineRule="auto"/>
        <w:rPr>
          <w:rFonts w:ascii="Arial" w:hAnsi="Arial" w:cs="Arial"/>
        </w:rPr>
      </w:pPr>
    </w:p>
    <w:p w14:paraId="3BB68CCC" w14:textId="77777777" w:rsidR="006C4D61" w:rsidRPr="007E216A" w:rsidRDefault="006C4D61" w:rsidP="007E216A">
      <w:pPr>
        <w:spacing w:line="480" w:lineRule="auto"/>
        <w:rPr>
          <w:rFonts w:ascii="Arial" w:hAnsi="Arial" w:cs="Arial"/>
          <w:b/>
          <w:bCs/>
        </w:rPr>
      </w:pPr>
    </w:p>
    <w:p w14:paraId="0621B71E" w14:textId="77777777" w:rsidR="006C4D61" w:rsidRPr="007E216A" w:rsidRDefault="006C4D61" w:rsidP="007E216A">
      <w:pPr>
        <w:spacing w:line="480" w:lineRule="auto"/>
        <w:rPr>
          <w:rFonts w:ascii="Arial" w:hAnsi="Arial" w:cs="Arial"/>
          <w:b/>
          <w:bCs/>
        </w:rPr>
      </w:pPr>
    </w:p>
    <w:p w14:paraId="3DBE5200" w14:textId="77777777" w:rsidR="006C4D61" w:rsidRPr="007E216A" w:rsidRDefault="006C4D61" w:rsidP="007E216A">
      <w:pPr>
        <w:spacing w:line="480" w:lineRule="auto"/>
        <w:rPr>
          <w:rFonts w:ascii="Arial" w:hAnsi="Arial" w:cs="Arial"/>
          <w:b/>
          <w:bCs/>
        </w:rPr>
      </w:pPr>
    </w:p>
    <w:p w14:paraId="02A459AB" w14:textId="77777777" w:rsidR="006C4D61" w:rsidRPr="007E216A" w:rsidRDefault="006C4D61" w:rsidP="007E216A">
      <w:pPr>
        <w:spacing w:line="480" w:lineRule="auto"/>
        <w:rPr>
          <w:rFonts w:ascii="Arial" w:hAnsi="Arial" w:cs="Arial"/>
          <w:b/>
          <w:bCs/>
        </w:rPr>
      </w:pPr>
    </w:p>
    <w:p w14:paraId="7896A1F3" w14:textId="77777777" w:rsidR="006C4D61" w:rsidRPr="007E216A" w:rsidRDefault="006C4D61" w:rsidP="007E216A">
      <w:pPr>
        <w:spacing w:line="480" w:lineRule="auto"/>
        <w:rPr>
          <w:rFonts w:ascii="Arial" w:hAnsi="Arial" w:cs="Arial"/>
          <w:b/>
          <w:bCs/>
        </w:rPr>
      </w:pPr>
    </w:p>
    <w:p w14:paraId="54FE5F46" w14:textId="77777777" w:rsidR="006C4D61" w:rsidRPr="007E216A" w:rsidRDefault="006C4D61" w:rsidP="007E216A">
      <w:pPr>
        <w:spacing w:line="480" w:lineRule="auto"/>
        <w:rPr>
          <w:rFonts w:ascii="Arial" w:hAnsi="Arial" w:cs="Arial"/>
          <w:b/>
          <w:bCs/>
        </w:rPr>
      </w:pPr>
    </w:p>
    <w:p w14:paraId="599AFE73" w14:textId="77777777" w:rsidR="006C4D61" w:rsidRPr="007E216A" w:rsidRDefault="006C4D61" w:rsidP="007E216A">
      <w:pPr>
        <w:spacing w:line="480" w:lineRule="auto"/>
        <w:rPr>
          <w:rFonts w:ascii="Arial" w:hAnsi="Arial" w:cs="Arial"/>
          <w:b/>
          <w:bCs/>
        </w:rPr>
      </w:pPr>
    </w:p>
    <w:p w14:paraId="725918FF" w14:textId="6C6E2C00" w:rsidR="00F60ADC" w:rsidRPr="007E216A" w:rsidRDefault="00F60ADC" w:rsidP="007E216A">
      <w:pPr>
        <w:spacing w:line="480" w:lineRule="auto"/>
        <w:rPr>
          <w:rFonts w:ascii="Arial" w:hAnsi="Arial" w:cs="Arial"/>
          <w:b/>
          <w:bCs/>
        </w:rPr>
      </w:pPr>
      <w:r w:rsidRPr="007E216A">
        <w:rPr>
          <w:rFonts w:ascii="Arial" w:hAnsi="Arial" w:cs="Arial"/>
          <w:b/>
          <w:bCs/>
        </w:rPr>
        <w:lastRenderedPageBreak/>
        <w:t>Community profile</w:t>
      </w:r>
    </w:p>
    <w:p w14:paraId="5C928712" w14:textId="4D5239F5" w:rsidR="00F60ADC" w:rsidRPr="007E216A" w:rsidRDefault="00583D40" w:rsidP="007E216A">
      <w:pPr>
        <w:spacing w:line="480" w:lineRule="auto"/>
        <w:rPr>
          <w:rFonts w:ascii="Arial" w:hAnsi="Arial" w:cs="Arial"/>
        </w:rPr>
      </w:pPr>
      <w:r w:rsidRPr="007E216A">
        <w:rPr>
          <w:rFonts w:ascii="Arial" w:hAnsi="Arial" w:cs="Arial"/>
          <w:i/>
          <w:iCs/>
        </w:rPr>
        <w:t>Canva</w:t>
      </w:r>
      <w:r w:rsidRPr="007E216A">
        <w:rPr>
          <w:rFonts w:ascii="Arial" w:hAnsi="Arial" w:cs="Arial"/>
        </w:rPr>
        <w:t xml:space="preserve"> document u</w:t>
      </w:r>
      <w:r w:rsidR="00F60ADC" w:rsidRPr="007E216A">
        <w:rPr>
          <w:rFonts w:ascii="Arial" w:hAnsi="Arial" w:cs="Arial"/>
        </w:rPr>
        <w:t>ploaded separately to Turnitin.</w:t>
      </w:r>
      <w:r w:rsidR="0000295E">
        <w:rPr>
          <w:rFonts w:ascii="Arial" w:hAnsi="Arial" w:cs="Arial"/>
        </w:rPr>
        <w:t xml:space="preserve"> (1,</w:t>
      </w:r>
      <w:r w:rsidR="002061A6">
        <w:rPr>
          <w:rFonts w:ascii="Arial" w:hAnsi="Arial" w:cs="Arial"/>
        </w:rPr>
        <w:t>519</w:t>
      </w:r>
      <w:r w:rsidR="0000295E">
        <w:rPr>
          <w:rFonts w:ascii="Arial" w:hAnsi="Arial" w:cs="Arial"/>
        </w:rPr>
        <w:t>-word count is included in the total word count stated in the header of this portfolio).</w:t>
      </w:r>
    </w:p>
    <w:p w14:paraId="43F5A25C" w14:textId="77777777" w:rsidR="00F60ADC" w:rsidRPr="007E216A" w:rsidRDefault="00F60ADC" w:rsidP="007E216A">
      <w:pPr>
        <w:spacing w:line="480" w:lineRule="auto"/>
        <w:rPr>
          <w:rFonts w:ascii="Arial" w:hAnsi="Arial" w:cs="Arial"/>
          <w:b/>
          <w:bCs/>
        </w:rPr>
      </w:pPr>
    </w:p>
    <w:p w14:paraId="7BF3336C" w14:textId="77777777" w:rsidR="00F60ADC" w:rsidRPr="007E216A" w:rsidRDefault="00F60ADC" w:rsidP="007E216A">
      <w:pPr>
        <w:spacing w:line="480" w:lineRule="auto"/>
        <w:rPr>
          <w:rFonts w:ascii="Arial" w:hAnsi="Arial" w:cs="Arial"/>
          <w:b/>
          <w:bCs/>
        </w:rPr>
      </w:pPr>
    </w:p>
    <w:p w14:paraId="31B9A190" w14:textId="77777777" w:rsidR="00F60ADC" w:rsidRPr="007E216A" w:rsidRDefault="00F60ADC" w:rsidP="007E216A">
      <w:pPr>
        <w:spacing w:line="480" w:lineRule="auto"/>
        <w:rPr>
          <w:rFonts w:ascii="Arial" w:hAnsi="Arial" w:cs="Arial"/>
          <w:b/>
          <w:bCs/>
        </w:rPr>
      </w:pPr>
    </w:p>
    <w:p w14:paraId="0F136610" w14:textId="77777777" w:rsidR="00FE3E5B" w:rsidRPr="007E216A" w:rsidRDefault="00FE3E5B" w:rsidP="007E216A">
      <w:pPr>
        <w:spacing w:line="480" w:lineRule="auto"/>
        <w:rPr>
          <w:rFonts w:ascii="Arial" w:hAnsi="Arial" w:cs="Arial"/>
          <w:b/>
          <w:bCs/>
        </w:rPr>
      </w:pPr>
    </w:p>
    <w:p w14:paraId="72769529" w14:textId="77777777" w:rsidR="00FE3E5B" w:rsidRPr="007E216A" w:rsidRDefault="00FE3E5B" w:rsidP="007E216A">
      <w:pPr>
        <w:spacing w:line="480" w:lineRule="auto"/>
        <w:rPr>
          <w:rFonts w:ascii="Arial" w:hAnsi="Arial" w:cs="Arial"/>
          <w:b/>
          <w:bCs/>
        </w:rPr>
      </w:pPr>
    </w:p>
    <w:p w14:paraId="5D294FA4" w14:textId="77777777" w:rsidR="00FE3E5B" w:rsidRPr="007E216A" w:rsidRDefault="00FE3E5B" w:rsidP="007E216A">
      <w:pPr>
        <w:spacing w:line="480" w:lineRule="auto"/>
        <w:rPr>
          <w:rFonts w:ascii="Arial" w:hAnsi="Arial" w:cs="Arial"/>
          <w:b/>
          <w:bCs/>
        </w:rPr>
      </w:pPr>
    </w:p>
    <w:p w14:paraId="1C6BD19F" w14:textId="77777777" w:rsidR="00FE3E5B" w:rsidRPr="007E216A" w:rsidRDefault="00FE3E5B" w:rsidP="007E216A">
      <w:pPr>
        <w:spacing w:line="480" w:lineRule="auto"/>
        <w:rPr>
          <w:rFonts w:ascii="Arial" w:hAnsi="Arial" w:cs="Arial"/>
          <w:b/>
          <w:bCs/>
        </w:rPr>
      </w:pPr>
    </w:p>
    <w:p w14:paraId="3FA913AE" w14:textId="77777777" w:rsidR="00FE3E5B" w:rsidRPr="007E216A" w:rsidRDefault="00FE3E5B" w:rsidP="007E216A">
      <w:pPr>
        <w:spacing w:line="480" w:lineRule="auto"/>
        <w:rPr>
          <w:rFonts w:ascii="Arial" w:hAnsi="Arial" w:cs="Arial"/>
          <w:b/>
          <w:bCs/>
        </w:rPr>
      </w:pPr>
    </w:p>
    <w:p w14:paraId="3CE2747B" w14:textId="77777777" w:rsidR="00FE3E5B" w:rsidRPr="007E216A" w:rsidRDefault="00FE3E5B" w:rsidP="007E216A">
      <w:pPr>
        <w:spacing w:line="480" w:lineRule="auto"/>
        <w:rPr>
          <w:rFonts w:ascii="Arial" w:hAnsi="Arial" w:cs="Arial"/>
          <w:b/>
          <w:bCs/>
        </w:rPr>
      </w:pPr>
    </w:p>
    <w:p w14:paraId="206EC715" w14:textId="77777777" w:rsidR="00FE3E5B" w:rsidRPr="007E216A" w:rsidRDefault="00FE3E5B" w:rsidP="007E216A">
      <w:pPr>
        <w:spacing w:line="480" w:lineRule="auto"/>
        <w:rPr>
          <w:rFonts w:ascii="Arial" w:hAnsi="Arial" w:cs="Arial"/>
          <w:b/>
          <w:bCs/>
        </w:rPr>
      </w:pPr>
    </w:p>
    <w:p w14:paraId="05C810A3" w14:textId="77777777" w:rsidR="00FE3E5B" w:rsidRPr="007E216A" w:rsidRDefault="00FE3E5B" w:rsidP="007E216A">
      <w:pPr>
        <w:spacing w:line="480" w:lineRule="auto"/>
        <w:rPr>
          <w:rFonts w:ascii="Arial" w:hAnsi="Arial" w:cs="Arial"/>
          <w:b/>
          <w:bCs/>
        </w:rPr>
      </w:pPr>
    </w:p>
    <w:p w14:paraId="26939BA2" w14:textId="77777777" w:rsidR="00FE3E5B" w:rsidRPr="007E216A" w:rsidRDefault="00FE3E5B" w:rsidP="007E216A">
      <w:pPr>
        <w:spacing w:line="480" w:lineRule="auto"/>
        <w:rPr>
          <w:rFonts w:ascii="Arial" w:hAnsi="Arial" w:cs="Arial"/>
          <w:b/>
          <w:bCs/>
        </w:rPr>
      </w:pPr>
    </w:p>
    <w:p w14:paraId="5EC9983C" w14:textId="77777777" w:rsidR="00FE3E5B" w:rsidRPr="007E216A" w:rsidRDefault="00FE3E5B" w:rsidP="007E216A">
      <w:pPr>
        <w:spacing w:line="480" w:lineRule="auto"/>
        <w:rPr>
          <w:rFonts w:ascii="Arial" w:hAnsi="Arial" w:cs="Arial"/>
          <w:b/>
          <w:bCs/>
        </w:rPr>
      </w:pPr>
    </w:p>
    <w:p w14:paraId="144961C6" w14:textId="77777777" w:rsidR="007E216A" w:rsidRDefault="007E216A" w:rsidP="007E216A">
      <w:pPr>
        <w:spacing w:line="480" w:lineRule="auto"/>
        <w:rPr>
          <w:rFonts w:ascii="Arial" w:hAnsi="Arial" w:cs="Arial"/>
          <w:b/>
          <w:bCs/>
        </w:rPr>
      </w:pPr>
    </w:p>
    <w:p w14:paraId="3F4D7700" w14:textId="77777777" w:rsidR="007E216A" w:rsidRPr="007E216A" w:rsidRDefault="007E216A" w:rsidP="007E216A">
      <w:pPr>
        <w:spacing w:line="480" w:lineRule="auto"/>
        <w:rPr>
          <w:rFonts w:ascii="Arial" w:hAnsi="Arial" w:cs="Arial"/>
          <w:b/>
          <w:bCs/>
        </w:rPr>
      </w:pPr>
    </w:p>
    <w:p w14:paraId="5E6FB9AE" w14:textId="77777777" w:rsidR="00FE3E5B" w:rsidRPr="007E216A" w:rsidRDefault="00FE3E5B" w:rsidP="007E216A">
      <w:pPr>
        <w:spacing w:line="480" w:lineRule="auto"/>
        <w:rPr>
          <w:rFonts w:ascii="Arial" w:hAnsi="Arial" w:cs="Arial"/>
          <w:b/>
          <w:bCs/>
        </w:rPr>
      </w:pPr>
    </w:p>
    <w:p w14:paraId="5C90866F" w14:textId="3977D174" w:rsidR="00A37145" w:rsidRPr="007E216A" w:rsidRDefault="00347BBD" w:rsidP="007E216A">
      <w:pPr>
        <w:spacing w:line="480" w:lineRule="auto"/>
        <w:rPr>
          <w:rFonts w:ascii="Arial" w:hAnsi="Arial" w:cs="Arial"/>
          <w:b/>
          <w:bCs/>
        </w:rPr>
      </w:pPr>
      <w:r w:rsidRPr="007E216A">
        <w:rPr>
          <w:rFonts w:ascii="Arial" w:hAnsi="Arial" w:cs="Arial"/>
          <w:b/>
          <w:bCs/>
        </w:rPr>
        <w:lastRenderedPageBreak/>
        <w:t>Swot Analysis</w:t>
      </w:r>
    </w:p>
    <w:p w14:paraId="3A1F04F3" w14:textId="5F2F012F" w:rsidR="00A37145" w:rsidRPr="007E216A" w:rsidRDefault="00A37145" w:rsidP="007E216A">
      <w:pPr>
        <w:spacing w:line="480" w:lineRule="auto"/>
        <w:rPr>
          <w:rFonts w:ascii="Arial" w:hAnsi="Arial" w:cs="Arial"/>
          <w:i/>
          <w:iCs/>
        </w:rPr>
      </w:pPr>
      <w:r w:rsidRPr="007E216A">
        <w:rPr>
          <w:rFonts w:ascii="Arial" w:hAnsi="Arial" w:cs="Arial"/>
          <w:i/>
          <w:iCs/>
        </w:rPr>
        <w:t>Introduction</w:t>
      </w:r>
    </w:p>
    <w:p w14:paraId="68706D1F" w14:textId="77777777" w:rsidR="00DF48C6" w:rsidRDefault="00A37145" w:rsidP="007E216A">
      <w:pPr>
        <w:spacing w:line="480" w:lineRule="auto"/>
        <w:rPr>
          <w:rFonts w:ascii="Arial" w:hAnsi="Arial" w:cs="Arial"/>
          <w:color w:val="000000" w:themeColor="text1"/>
        </w:rPr>
      </w:pPr>
      <w:r w:rsidRPr="007E216A">
        <w:rPr>
          <w:rFonts w:ascii="Arial" w:hAnsi="Arial" w:cs="Arial"/>
          <w:noProof/>
        </w:rPr>
        <w:drawing>
          <wp:anchor distT="0" distB="0" distL="114300" distR="114300" simplePos="0" relativeHeight="251658240" behindDoc="1" locked="0" layoutInCell="1" allowOverlap="1" wp14:anchorId="7B8124B8" wp14:editId="1D5C34C2">
            <wp:simplePos x="0" y="0"/>
            <wp:positionH relativeFrom="margin">
              <wp:align>center</wp:align>
            </wp:positionH>
            <wp:positionV relativeFrom="paragraph">
              <wp:posOffset>2552065</wp:posOffset>
            </wp:positionV>
            <wp:extent cx="6817995" cy="5106035"/>
            <wp:effectExtent l="0" t="0" r="1905" b="0"/>
            <wp:wrapTight wrapText="bothSides">
              <wp:wrapPolygon edited="0">
                <wp:start x="0" y="0"/>
                <wp:lineTo x="0" y="21517"/>
                <wp:lineTo x="21546" y="21517"/>
                <wp:lineTo x="21546" y="0"/>
                <wp:lineTo x="0" y="0"/>
              </wp:wrapPolygon>
            </wp:wrapTight>
            <wp:docPr id="12190772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077271" name="Picture 1219077271"/>
                    <pic:cNvPicPr/>
                  </pic:nvPicPr>
                  <pic:blipFill>
                    <a:blip r:embed="rId9">
                      <a:extLst>
                        <a:ext uri="{28A0092B-C50C-407E-A947-70E740481C1C}">
                          <a14:useLocalDpi xmlns:a14="http://schemas.microsoft.com/office/drawing/2010/main" val="0"/>
                        </a:ext>
                      </a:extLst>
                    </a:blip>
                    <a:stretch>
                      <a:fillRect/>
                    </a:stretch>
                  </pic:blipFill>
                  <pic:spPr>
                    <a:xfrm>
                      <a:off x="0" y="0"/>
                      <a:ext cx="6817995" cy="5106035"/>
                    </a:xfrm>
                    <a:prstGeom prst="rect">
                      <a:avLst/>
                    </a:prstGeom>
                  </pic:spPr>
                </pic:pic>
              </a:graphicData>
            </a:graphic>
            <wp14:sizeRelH relativeFrom="margin">
              <wp14:pctWidth>0</wp14:pctWidth>
            </wp14:sizeRelH>
            <wp14:sizeRelV relativeFrom="margin">
              <wp14:pctHeight>0</wp14:pctHeight>
            </wp14:sizeRelV>
          </wp:anchor>
        </w:drawing>
      </w:r>
      <w:r w:rsidRPr="007E216A">
        <w:rPr>
          <w:rFonts w:ascii="Arial" w:hAnsi="Arial" w:cs="Arial"/>
        </w:rPr>
        <w:t xml:space="preserve">This SWOT analysis critically evaluates the strengths, weaknesses, opportunities and threats associated with Cwrt Newydd Alternative Education provision. Drawing on Youth Work theory and Welsh policy frameworks to explore how relationships, environment, participation and structural factors shape young people's </w:t>
      </w:r>
      <w:r w:rsidRPr="007E216A">
        <w:rPr>
          <w:rFonts w:ascii="Arial" w:hAnsi="Arial" w:cs="Arial"/>
          <w:color w:val="000000" w:themeColor="text1"/>
        </w:rPr>
        <w:t xml:space="preserve">experiences. This includes National Occupational Standards, ethical guidance and Youth Work values, demonstrating how theory and policy influence everyday practice within a rural alternative provision. </w:t>
      </w:r>
    </w:p>
    <w:p w14:paraId="6B6B240D" w14:textId="0BA8DE9A" w:rsidR="000E525F" w:rsidRPr="00DF48C6" w:rsidRDefault="000E525F" w:rsidP="007E216A">
      <w:pPr>
        <w:spacing w:line="480" w:lineRule="auto"/>
        <w:rPr>
          <w:rFonts w:ascii="Arial" w:hAnsi="Arial" w:cs="Arial"/>
          <w:color w:val="000000" w:themeColor="text1"/>
        </w:rPr>
      </w:pPr>
      <w:r w:rsidRPr="007E216A">
        <w:rPr>
          <w:rFonts w:ascii="Arial" w:hAnsi="Arial" w:cs="Arial"/>
          <w:i/>
          <w:iCs/>
        </w:rPr>
        <w:lastRenderedPageBreak/>
        <w:t xml:space="preserve">Strengths </w:t>
      </w:r>
    </w:p>
    <w:p w14:paraId="085305BB" w14:textId="77777777" w:rsidR="000E525F" w:rsidRPr="007E216A" w:rsidRDefault="000E525F" w:rsidP="007E216A">
      <w:pPr>
        <w:spacing w:line="480" w:lineRule="auto"/>
        <w:rPr>
          <w:rFonts w:ascii="Arial" w:hAnsi="Arial" w:cs="Arial"/>
        </w:rPr>
      </w:pPr>
      <w:r w:rsidRPr="007E216A">
        <w:rPr>
          <w:rFonts w:ascii="Arial" w:hAnsi="Arial" w:cs="Arial"/>
        </w:rPr>
        <w:t xml:space="preserve">Cwrt Newydd has many strengths in supporting young people who require an alternative to mainstream education. The provision aligns with Welsh policies such as, the </w:t>
      </w:r>
      <w:r w:rsidRPr="007E216A">
        <w:rPr>
          <w:rFonts w:ascii="Arial" w:hAnsi="Arial" w:cs="Arial"/>
          <w:i/>
          <w:iCs/>
        </w:rPr>
        <w:t xml:space="preserve">Well-being of Future Generations (Wales) Act 2015 </w:t>
      </w:r>
      <w:r w:rsidRPr="007E216A">
        <w:rPr>
          <w:rFonts w:ascii="Arial" w:hAnsi="Arial" w:cs="Arial"/>
        </w:rPr>
        <w:t>and the Additional Learning Needs Code (Welsh Government, 2015; Welsh Government, 2021), which promotes holistic, inclusive and participatory approaches. This ensures that emotional wellbeing, social development and engagement are prioritised, although the real impact of these policies depends on consistent staffing and sustainable funding.</w:t>
      </w:r>
    </w:p>
    <w:p w14:paraId="740F85E9" w14:textId="77777777" w:rsidR="000E525F" w:rsidRPr="007E216A" w:rsidRDefault="000E525F" w:rsidP="007E216A">
      <w:pPr>
        <w:spacing w:line="480" w:lineRule="auto"/>
        <w:rPr>
          <w:rFonts w:ascii="Arial" w:hAnsi="Arial" w:cs="Arial"/>
        </w:rPr>
      </w:pPr>
      <w:r w:rsidRPr="007E216A">
        <w:rPr>
          <w:rFonts w:ascii="Arial" w:hAnsi="Arial" w:cs="Arial"/>
        </w:rPr>
        <w:t xml:space="preserve">The relational approach at Cwrt Newydd reflects Jeffs and Smith’s (2010) theory of association, which highlights the importance of positive relationships in Youth Work. Staff also use Carl Rogers’ (1957) principles of empathy and unconditional positive regard, enabling young people to feel valued, especially those who have experienced exclusion or adverse childhood experiences (ACEs). </w:t>
      </w:r>
      <w:r w:rsidRPr="007E216A">
        <w:rPr>
          <w:rFonts w:ascii="Arial" w:hAnsi="Arial" w:cs="Arial"/>
          <w:color w:val="000000" w:themeColor="text1"/>
        </w:rPr>
        <w:t xml:space="preserve">However, this also places emotional demands on staff, which can affect sustainability during times of stress or absence. </w:t>
      </w:r>
    </w:p>
    <w:p w14:paraId="12913794" w14:textId="77777777" w:rsidR="000E525F" w:rsidRPr="007E216A" w:rsidRDefault="000E525F" w:rsidP="007E216A">
      <w:pPr>
        <w:spacing w:line="480" w:lineRule="auto"/>
        <w:rPr>
          <w:rFonts w:ascii="Arial" w:hAnsi="Arial" w:cs="Arial"/>
        </w:rPr>
      </w:pPr>
      <w:r w:rsidRPr="007E216A">
        <w:rPr>
          <w:rFonts w:ascii="Arial" w:hAnsi="Arial" w:cs="Arial"/>
        </w:rPr>
        <w:t xml:space="preserve">Trauma-informed practice aligns with Maslow’s (1943) hierarchy of needs principle that young people need safety and relational connection to engage meaningfully. This is important for young people affected by ACEs, although young people may continue learning even when some of their basic needs are unmet (Maslow, 1943). </w:t>
      </w:r>
    </w:p>
    <w:p w14:paraId="680DED06" w14:textId="77777777" w:rsidR="000E525F" w:rsidRPr="007E216A" w:rsidRDefault="000E525F" w:rsidP="007E216A">
      <w:pPr>
        <w:spacing w:line="480" w:lineRule="auto"/>
        <w:rPr>
          <w:rFonts w:ascii="Arial" w:hAnsi="Arial" w:cs="Arial"/>
        </w:rPr>
      </w:pPr>
      <w:r w:rsidRPr="007E216A">
        <w:rPr>
          <w:rFonts w:ascii="Arial" w:hAnsi="Arial" w:cs="Arial"/>
        </w:rPr>
        <w:t>Small class sizes assist personalised learning and relationship building. Estyn (2025) states that small-group alternative provisions can improve engagement and behaviour for young people with</w:t>
      </w:r>
      <w:r w:rsidRPr="007E216A">
        <w:rPr>
          <w:rFonts w:ascii="Arial" w:hAnsi="Arial" w:cs="Arial"/>
          <w:color w:val="000000" w:themeColor="text1"/>
        </w:rPr>
        <w:t xml:space="preserve"> social, behavioural and emotional needs. This is </w:t>
      </w:r>
      <w:r w:rsidRPr="007E216A">
        <w:rPr>
          <w:rFonts w:ascii="Arial" w:hAnsi="Arial" w:cs="Arial"/>
          <w:color w:val="000000" w:themeColor="text1"/>
        </w:rPr>
        <w:lastRenderedPageBreak/>
        <w:t>important during adolescence, which Erikson (1968) identifies as the stage of identity versus role confusion. However, small group sizes can enhance support, they may also limit opportunities for wider peer interaction.</w:t>
      </w:r>
    </w:p>
    <w:p w14:paraId="794AEB39" w14:textId="77777777" w:rsidR="000E525F" w:rsidRPr="007E216A" w:rsidRDefault="000E525F" w:rsidP="007E216A">
      <w:pPr>
        <w:spacing w:line="480" w:lineRule="auto"/>
        <w:rPr>
          <w:rFonts w:ascii="Arial" w:hAnsi="Arial" w:cs="Arial"/>
          <w:color w:val="0D0D0D" w:themeColor="text1" w:themeTint="F2"/>
        </w:rPr>
      </w:pPr>
      <w:r w:rsidRPr="007E216A">
        <w:rPr>
          <w:rFonts w:ascii="Arial" w:hAnsi="Arial" w:cs="Arial"/>
        </w:rPr>
        <w:t xml:space="preserve">Practical support also strengthens access to education. Taxi transport removes rural barriers to attendance, and opportunities to achieve BTEC qualifications that support future progression (Department for Education, 2019). However, </w:t>
      </w:r>
      <w:r w:rsidRPr="007E216A">
        <w:rPr>
          <w:rFonts w:ascii="Arial" w:hAnsi="Arial" w:cs="Arial"/>
          <w:color w:val="0D0D0D" w:themeColor="text1" w:themeTint="F2"/>
        </w:rPr>
        <w:t>qualifications alone do not guarantee long-term success without wider social and emotional support (OECD, 2023).</w:t>
      </w:r>
    </w:p>
    <w:p w14:paraId="6428004B" w14:textId="77777777" w:rsidR="00855EB1" w:rsidRPr="007E216A" w:rsidRDefault="00855EB1" w:rsidP="007E216A">
      <w:pPr>
        <w:spacing w:line="480" w:lineRule="auto"/>
        <w:rPr>
          <w:rFonts w:ascii="Arial" w:hAnsi="Arial" w:cs="Arial"/>
        </w:rPr>
      </w:pPr>
    </w:p>
    <w:p w14:paraId="4A2EE710" w14:textId="77777777" w:rsidR="000E525F" w:rsidRPr="007E216A" w:rsidRDefault="000E525F" w:rsidP="007E216A">
      <w:pPr>
        <w:spacing w:line="480" w:lineRule="auto"/>
        <w:rPr>
          <w:rFonts w:ascii="Arial" w:hAnsi="Arial" w:cs="Arial"/>
          <w:i/>
          <w:iCs/>
        </w:rPr>
      </w:pPr>
      <w:r w:rsidRPr="007E216A">
        <w:rPr>
          <w:rFonts w:ascii="Arial" w:hAnsi="Arial" w:cs="Arial"/>
          <w:i/>
          <w:iCs/>
        </w:rPr>
        <w:t xml:space="preserve">Weaknesses </w:t>
      </w:r>
    </w:p>
    <w:p w14:paraId="0463264F" w14:textId="77777777" w:rsidR="000E525F" w:rsidRPr="007E216A" w:rsidRDefault="000E525F" w:rsidP="007E216A">
      <w:pPr>
        <w:spacing w:line="480" w:lineRule="auto"/>
        <w:rPr>
          <w:rFonts w:ascii="Arial" w:hAnsi="Arial" w:cs="Arial"/>
        </w:rPr>
      </w:pPr>
      <w:r w:rsidRPr="007E216A">
        <w:rPr>
          <w:rFonts w:ascii="Arial" w:hAnsi="Arial" w:cs="Arial"/>
        </w:rPr>
        <w:t xml:space="preserve">Despite its strengths, there are also weaknesses, as stigma remains an issue for young people attending alternative education. Being outside mainstream settings can impact self-esteem and negative identity, especially as adolescence is a period where peer acceptance is fundamental to development (National Institutes of Health, 2013). This can lead young people to internalise </w:t>
      </w:r>
      <w:r w:rsidRPr="007E216A">
        <w:rPr>
          <w:rFonts w:ascii="Arial" w:hAnsi="Arial" w:cs="Arial"/>
          <w:color w:val="000000" w:themeColor="text1"/>
        </w:rPr>
        <w:t>negative self-perceptions, affecting engagement and motivation, reflecting how wider social views influence individual development (Bronfenbrenner, 1979).</w:t>
      </w:r>
    </w:p>
    <w:p w14:paraId="6AC161D7" w14:textId="0580D9A3" w:rsidR="000E525F" w:rsidRPr="007E216A" w:rsidRDefault="000E525F" w:rsidP="007E216A">
      <w:pPr>
        <w:spacing w:line="480" w:lineRule="auto"/>
        <w:rPr>
          <w:rFonts w:ascii="Arial" w:hAnsi="Arial" w:cs="Arial"/>
        </w:rPr>
      </w:pPr>
      <w:r w:rsidRPr="007E216A">
        <w:rPr>
          <w:rFonts w:ascii="Arial" w:hAnsi="Arial" w:cs="Arial"/>
        </w:rPr>
        <w:t xml:space="preserve">The rural location limits access to specialist services such as CAMHS and speech and language therapy which restricts early intervention and more pressure on staff (Public Health England, 2017). </w:t>
      </w:r>
      <w:bookmarkStart w:id="0" w:name="_Hlk219301022"/>
      <w:r w:rsidRPr="007E216A">
        <w:rPr>
          <w:rFonts w:ascii="Arial" w:hAnsi="Arial" w:cs="Arial"/>
        </w:rPr>
        <w:t xml:space="preserve">While </w:t>
      </w:r>
      <w:r w:rsidRPr="007E216A">
        <w:rPr>
          <w:rFonts w:ascii="Arial" w:hAnsi="Arial" w:cs="Arial"/>
          <w:color w:val="000000" w:themeColor="text1"/>
        </w:rPr>
        <w:t xml:space="preserve">staff provide strong </w:t>
      </w:r>
      <w:r w:rsidRPr="007E216A">
        <w:rPr>
          <w:rFonts w:ascii="Arial" w:hAnsi="Arial" w:cs="Arial"/>
        </w:rPr>
        <w:t>emotional support, they cannot replace specialist provisions, meaning some young people may have unmet needs</w:t>
      </w:r>
      <w:r w:rsidR="00557F6D" w:rsidRPr="007E216A">
        <w:rPr>
          <w:rFonts w:ascii="Arial" w:hAnsi="Arial" w:cs="Arial"/>
        </w:rPr>
        <w:t>, particularly relating to safety, belonging or self-esteem</w:t>
      </w:r>
      <w:r w:rsidRPr="007E216A">
        <w:rPr>
          <w:rFonts w:ascii="Arial" w:hAnsi="Arial" w:cs="Arial"/>
        </w:rPr>
        <w:t xml:space="preserve"> (Maslow, 1943). </w:t>
      </w:r>
      <w:r w:rsidRPr="007E216A">
        <w:rPr>
          <w:rFonts w:ascii="Arial" w:hAnsi="Arial" w:cs="Arial"/>
        </w:rPr>
        <w:lastRenderedPageBreak/>
        <w:t xml:space="preserve">Environmental </w:t>
      </w:r>
      <w:r w:rsidRPr="007E216A">
        <w:rPr>
          <w:rFonts w:ascii="Arial" w:hAnsi="Arial" w:cs="Arial"/>
          <w:color w:val="0D0D0D" w:themeColor="text1" w:themeTint="F2"/>
        </w:rPr>
        <w:t>barriers such as transport further access to services, opportunities and outcomes for young people (Bronfenbrenner’s, 1979)</w:t>
      </w:r>
      <w:bookmarkEnd w:id="0"/>
      <w:r w:rsidRPr="007E216A">
        <w:rPr>
          <w:rFonts w:ascii="Arial" w:hAnsi="Arial" w:cs="Arial"/>
          <w:color w:val="0D0D0D" w:themeColor="text1" w:themeTint="F2"/>
        </w:rPr>
        <w:t xml:space="preserve">. </w:t>
      </w:r>
    </w:p>
    <w:p w14:paraId="17D35757" w14:textId="77777777" w:rsidR="000E525F" w:rsidRPr="007E216A" w:rsidRDefault="000E525F" w:rsidP="007E216A">
      <w:pPr>
        <w:spacing w:line="480" w:lineRule="auto"/>
        <w:rPr>
          <w:rFonts w:ascii="Arial" w:hAnsi="Arial" w:cs="Arial"/>
        </w:rPr>
      </w:pPr>
      <w:r w:rsidRPr="007E216A">
        <w:rPr>
          <w:rFonts w:ascii="Arial" w:hAnsi="Arial" w:cs="Arial"/>
        </w:rPr>
        <w:t xml:space="preserve">Small class sizes, while positive for relationship-building, may limit opportunities to develop wider peer </w:t>
      </w:r>
      <w:r w:rsidRPr="007E216A">
        <w:rPr>
          <w:rFonts w:ascii="Arial" w:hAnsi="Arial" w:cs="Arial"/>
          <w:color w:val="0D0D0D" w:themeColor="text1" w:themeTint="F2"/>
        </w:rPr>
        <w:t xml:space="preserve">relationships. Sapin (2013) notes </w:t>
      </w:r>
      <w:r w:rsidRPr="007E216A">
        <w:rPr>
          <w:rFonts w:ascii="Arial" w:hAnsi="Arial" w:cs="Arial"/>
        </w:rPr>
        <w:t>that social learning, conflict resolution and negotiation skills are strengthened through interaction with diverse groups. This analysis indicates that limitation may affect young people’s ability to navigate complex social situations in real-world circumstances.</w:t>
      </w:r>
    </w:p>
    <w:p w14:paraId="21CA5D1B" w14:textId="77777777" w:rsidR="000E525F" w:rsidRPr="007E216A" w:rsidRDefault="000E525F" w:rsidP="007E216A">
      <w:pPr>
        <w:spacing w:line="480" w:lineRule="auto"/>
        <w:rPr>
          <w:rFonts w:ascii="Arial" w:hAnsi="Arial" w:cs="Arial"/>
          <w:color w:val="0D0D0D" w:themeColor="text1" w:themeTint="F2"/>
        </w:rPr>
      </w:pPr>
      <w:r w:rsidRPr="007E216A">
        <w:rPr>
          <w:rFonts w:ascii="Arial" w:hAnsi="Arial" w:cs="Arial"/>
        </w:rPr>
        <w:t xml:space="preserve">Funding pressures also are also a further weakness. Reduced funding limits opportunity for staff training, therapeutic input and curriculum </w:t>
      </w:r>
      <w:r w:rsidRPr="007E216A">
        <w:rPr>
          <w:rFonts w:ascii="Arial" w:hAnsi="Arial" w:cs="Arial"/>
          <w:color w:val="000000" w:themeColor="text1"/>
        </w:rPr>
        <w:t xml:space="preserve">development (UK Youth, 2021). </w:t>
      </w:r>
      <w:r w:rsidRPr="007E216A">
        <w:rPr>
          <w:rFonts w:ascii="Arial" w:hAnsi="Arial" w:cs="Arial"/>
        </w:rPr>
        <w:t xml:space="preserve">From an ethical perspective, sustaining </w:t>
      </w:r>
      <w:r w:rsidRPr="007E216A">
        <w:rPr>
          <w:rFonts w:ascii="Arial" w:hAnsi="Arial" w:cs="Arial"/>
          <w:color w:val="0D0D0D" w:themeColor="text1" w:themeTint="F2"/>
        </w:rPr>
        <w:t xml:space="preserve">relational and trauma-informed practice becomes increasingly difficult without secure financial investment. </w:t>
      </w:r>
    </w:p>
    <w:p w14:paraId="6B6286A2" w14:textId="77777777" w:rsidR="000E525F" w:rsidRPr="007E216A" w:rsidRDefault="000E525F" w:rsidP="007E216A">
      <w:pPr>
        <w:spacing w:line="480" w:lineRule="auto"/>
        <w:rPr>
          <w:rFonts w:ascii="Arial" w:hAnsi="Arial" w:cs="Arial"/>
          <w:color w:val="0D0D0D" w:themeColor="text1" w:themeTint="F2"/>
        </w:rPr>
      </w:pPr>
      <w:r w:rsidRPr="007E216A">
        <w:rPr>
          <w:rFonts w:ascii="Arial" w:hAnsi="Arial" w:cs="Arial"/>
          <w:color w:val="0D0D0D" w:themeColor="text1" w:themeTint="F2"/>
        </w:rPr>
        <w:t xml:space="preserve">Transitions beyond the provision also pose challenges. In rural areas with limited post-16 options, local authorities must consider travel needs to ensure young people can access further education and training provision (Department for Education, 2019). Without reliable transport, there is a risk to disengagement, which can restrict future opportunities. </w:t>
      </w:r>
    </w:p>
    <w:p w14:paraId="353A4F48" w14:textId="77777777" w:rsidR="00855EB1" w:rsidRPr="007E216A" w:rsidRDefault="00855EB1" w:rsidP="007E216A">
      <w:pPr>
        <w:spacing w:line="480" w:lineRule="auto"/>
        <w:rPr>
          <w:rFonts w:ascii="Arial" w:hAnsi="Arial" w:cs="Arial"/>
          <w:color w:val="0D0D0D" w:themeColor="text1" w:themeTint="F2"/>
        </w:rPr>
      </w:pPr>
    </w:p>
    <w:p w14:paraId="3DD3ED09" w14:textId="77777777" w:rsidR="000E525F" w:rsidRPr="007E216A" w:rsidRDefault="000E525F" w:rsidP="007E216A">
      <w:pPr>
        <w:spacing w:line="480" w:lineRule="auto"/>
        <w:rPr>
          <w:rFonts w:ascii="Arial" w:hAnsi="Arial" w:cs="Arial"/>
          <w:i/>
          <w:iCs/>
        </w:rPr>
      </w:pPr>
      <w:r w:rsidRPr="007E216A">
        <w:rPr>
          <w:rFonts w:ascii="Arial" w:hAnsi="Arial" w:cs="Arial"/>
          <w:i/>
          <w:iCs/>
        </w:rPr>
        <w:t xml:space="preserve">Opportunities </w:t>
      </w:r>
    </w:p>
    <w:p w14:paraId="06395999" w14:textId="77777777" w:rsidR="000E525F" w:rsidRPr="007E216A" w:rsidRDefault="000E525F" w:rsidP="007E216A">
      <w:pPr>
        <w:spacing w:line="480" w:lineRule="auto"/>
        <w:rPr>
          <w:rFonts w:ascii="Arial" w:eastAsia="Times New Roman" w:hAnsi="Arial" w:cs="Arial"/>
          <w:kern w:val="0"/>
          <w:lang w:eastAsia="en-GB"/>
          <w14:ligatures w14:val="none"/>
        </w:rPr>
      </w:pPr>
      <w:r w:rsidRPr="007E216A">
        <w:rPr>
          <w:rFonts w:ascii="Arial" w:hAnsi="Arial" w:cs="Arial"/>
        </w:rPr>
        <w:t xml:space="preserve">There are many opportunities to strengthen outcomes at Cwrt Newydd. Developing stronger multi-agency partnerships aligns with </w:t>
      </w:r>
      <w:r w:rsidRPr="007E216A">
        <w:rPr>
          <w:rFonts w:ascii="Arial" w:hAnsi="Arial" w:cs="Arial"/>
          <w:color w:val="000000" w:themeColor="text1"/>
        </w:rPr>
        <w:t xml:space="preserve">Every Child Matters </w:t>
      </w:r>
      <w:r w:rsidRPr="007E216A">
        <w:rPr>
          <w:rFonts w:ascii="Arial" w:eastAsia="Times New Roman" w:hAnsi="Arial" w:cs="Arial"/>
          <w:kern w:val="0"/>
          <w:lang w:eastAsia="en-GB"/>
          <w14:ligatures w14:val="none"/>
        </w:rPr>
        <w:t>widening access to specialist support around mental health and specialist support (</w:t>
      </w:r>
      <w:r w:rsidRPr="007E216A">
        <w:rPr>
          <w:rFonts w:ascii="Arial" w:hAnsi="Arial" w:cs="Arial"/>
        </w:rPr>
        <w:t>Every Child Matters, 2003</w:t>
      </w:r>
      <w:r w:rsidRPr="007E216A">
        <w:rPr>
          <w:rFonts w:ascii="Arial" w:hAnsi="Arial" w:cs="Arial"/>
          <w:color w:val="000000" w:themeColor="text1"/>
        </w:rPr>
        <w:t xml:space="preserve">). </w:t>
      </w:r>
      <w:r w:rsidRPr="007E216A">
        <w:rPr>
          <w:rFonts w:ascii="Arial" w:eastAsia="Times New Roman" w:hAnsi="Arial" w:cs="Arial"/>
          <w:kern w:val="0"/>
          <w:lang w:eastAsia="en-GB"/>
          <w14:ligatures w14:val="none"/>
        </w:rPr>
        <w:t xml:space="preserve">Improved collaboration with schools, youth services, colleges and </w:t>
      </w:r>
      <w:r w:rsidRPr="007E216A">
        <w:rPr>
          <w:rFonts w:ascii="Arial" w:eastAsia="Times New Roman" w:hAnsi="Arial" w:cs="Arial"/>
          <w:kern w:val="0"/>
          <w:lang w:eastAsia="en-GB"/>
          <w14:ligatures w14:val="none"/>
        </w:rPr>
        <w:lastRenderedPageBreak/>
        <w:t xml:space="preserve">community organisations could reduce isolation and further develop social learning opportunities </w:t>
      </w:r>
      <w:r w:rsidRPr="007E216A">
        <w:rPr>
          <w:rFonts w:ascii="Arial" w:eastAsia="Times New Roman" w:hAnsi="Arial" w:cs="Arial"/>
          <w:color w:val="0D0D0D" w:themeColor="text1" w:themeTint="F2"/>
          <w:kern w:val="0"/>
          <w:lang w:eastAsia="en-GB"/>
          <w14:ligatures w14:val="none"/>
        </w:rPr>
        <w:t>(Sapin, 2013</w:t>
      </w:r>
      <w:r w:rsidRPr="007E216A">
        <w:rPr>
          <w:rFonts w:ascii="Arial" w:eastAsia="Times New Roman" w:hAnsi="Arial" w:cs="Arial"/>
          <w:kern w:val="0"/>
          <w:lang w:eastAsia="en-GB"/>
          <w14:ligatures w14:val="none"/>
        </w:rPr>
        <w:t xml:space="preserve">). </w:t>
      </w:r>
    </w:p>
    <w:p w14:paraId="612F0890" w14:textId="77777777" w:rsidR="000E525F" w:rsidRPr="007E216A" w:rsidRDefault="000E525F" w:rsidP="007E216A">
      <w:pPr>
        <w:spacing w:line="480" w:lineRule="auto"/>
        <w:rPr>
          <w:rFonts w:ascii="Arial" w:hAnsi="Arial" w:cs="Arial"/>
        </w:rPr>
      </w:pPr>
      <w:r w:rsidRPr="007E216A">
        <w:rPr>
          <w:rFonts w:ascii="Arial" w:hAnsi="Arial" w:cs="Arial"/>
        </w:rPr>
        <w:t xml:space="preserve">Embedding young people’s participation more into planning and evaluation reflects Youth Works values of empowerment and </w:t>
      </w:r>
      <w:r w:rsidRPr="007E216A">
        <w:rPr>
          <w:rFonts w:ascii="Arial" w:hAnsi="Arial" w:cs="Arial"/>
          <w:color w:val="0D0D0D" w:themeColor="text1" w:themeTint="F2"/>
        </w:rPr>
        <w:t xml:space="preserve">voice (Youth Work in Wales Review Group, 2022). However, participation </w:t>
      </w:r>
      <w:r w:rsidRPr="007E216A">
        <w:rPr>
          <w:rFonts w:ascii="Arial" w:hAnsi="Arial" w:cs="Arial"/>
        </w:rPr>
        <w:t xml:space="preserve">must be managed carefully within educational settings to balance empowerment, safeguarding and professional </w:t>
      </w:r>
      <w:r w:rsidRPr="007E216A">
        <w:rPr>
          <w:rFonts w:ascii="Arial" w:hAnsi="Arial" w:cs="Arial"/>
          <w:color w:val="000000" w:themeColor="text1"/>
        </w:rPr>
        <w:t>responsibility (CLD Standards Council Scotland, 2019).</w:t>
      </w:r>
    </w:p>
    <w:p w14:paraId="64686F2D" w14:textId="77777777" w:rsidR="000E525F" w:rsidRPr="007E216A" w:rsidRDefault="000E525F" w:rsidP="007E216A">
      <w:pPr>
        <w:spacing w:line="480" w:lineRule="auto"/>
        <w:rPr>
          <w:rFonts w:ascii="Arial" w:hAnsi="Arial" w:cs="Arial"/>
        </w:rPr>
      </w:pPr>
      <w:r w:rsidRPr="007E216A">
        <w:rPr>
          <w:rFonts w:ascii="Arial" w:hAnsi="Arial" w:cs="Arial"/>
        </w:rPr>
        <w:t xml:space="preserve">Clearer post-16 pathways into college, as apprenticeships or employment could strengthen the long-term outcomes (Department for Education, 2019). Expanding vocational, outdoor and experiential learning would build on the existing strengths and align </w:t>
      </w:r>
      <w:r w:rsidRPr="007E216A">
        <w:rPr>
          <w:rFonts w:ascii="Arial" w:hAnsi="Arial" w:cs="Arial"/>
          <w:color w:val="0D0D0D" w:themeColor="text1" w:themeTint="F2"/>
        </w:rPr>
        <w:t>with the Youth Work Strategy for Wales (WG, 2019) and Children and Nature Network (</w:t>
      </w:r>
      <w:proofErr w:type="spellStart"/>
      <w:proofErr w:type="gramStart"/>
      <w:r w:rsidRPr="007E216A">
        <w:rPr>
          <w:rFonts w:ascii="Arial" w:hAnsi="Arial" w:cs="Arial"/>
          <w:color w:val="0D0D0D" w:themeColor="text1" w:themeTint="F2"/>
        </w:rPr>
        <w:t>n,d</w:t>
      </w:r>
      <w:proofErr w:type="spellEnd"/>
      <w:proofErr w:type="gramEnd"/>
      <w:r w:rsidRPr="007E216A">
        <w:rPr>
          <w:rFonts w:ascii="Arial" w:hAnsi="Arial" w:cs="Arial"/>
          <w:color w:val="0D0D0D" w:themeColor="text1" w:themeTint="F2"/>
        </w:rPr>
        <w:t xml:space="preserve">), which prioritises wellbeing, resilience and life skills.  </w:t>
      </w:r>
    </w:p>
    <w:p w14:paraId="157DFCA6" w14:textId="77777777" w:rsidR="000E525F" w:rsidRPr="007E216A" w:rsidRDefault="000E525F" w:rsidP="007E216A">
      <w:pPr>
        <w:spacing w:line="480" w:lineRule="auto"/>
        <w:rPr>
          <w:rFonts w:ascii="Arial" w:hAnsi="Arial" w:cs="Arial"/>
          <w:color w:val="000000" w:themeColor="text1"/>
        </w:rPr>
      </w:pPr>
      <w:r w:rsidRPr="007E216A">
        <w:rPr>
          <w:rFonts w:ascii="Arial" w:hAnsi="Arial" w:cs="Arial"/>
        </w:rPr>
        <w:t>Using</w:t>
      </w:r>
      <w:r w:rsidRPr="007E216A">
        <w:rPr>
          <w:rFonts w:ascii="Arial" w:hAnsi="Arial" w:cs="Arial"/>
          <w:color w:val="0D0D0D" w:themeColor="text1" w:themeTint="F2"/>
        </w:rPr>
        <w:t xml:space="preserve"> the National Youth Agency’s (2024) tools to measure impact could </w:t>
      </w:r>
      <w:r w:rsidRPr="007E216A">
        <w:rPr>
          <w:rFonts w:ascii="Arial" w:hAnsi="Arial" w:cs="Arial"/>
        </w:rPr>
        <w:t xml:space="preserve">strengthen accountability </w:t>
      </w:r>
      <w:r w:rsidRPr="007E216A">
        <w:rPr>
          <w:rFonts w:ascii="Arial" w:hAnsi="Arial" w:cs="Arial"/>
          <w:color w:val="000000" w:themeColor="text1"/>
        </w:rPr>
        <w:t>and highlight outcomes beyond academics, such as confidence and engagement. However, they also recognise that Youth Work outcomes are often indirect and relational, meaning that data should be used to guide reflection rather than as proof of effectiveness (National Youth Agency, 2024).</w:t>
      </w:r>
    </w:p>
    <w:p w14:paraId="3AE2DFA8" w14:textId="77777777" w:rsidR="00855EB1" w:rsidRPr="007E216A" w:rsidRDefault="00855EB1" w:rsidP="007E216A">
      <w:pPr>
        <w:spacing w:line="480" w:lineRule="auto"/>
        <w:rPr>
          <w:rFonts w:ascii="Arial" w:hAnsi="Arial" w:cs="Arial"/>
        </w:rPr>
      </w:pPr>
    </w:p>
    <w:p w14:paraId="1D5223FB" w14:textId="77777777" w:rsidR="000E525F" w:rsidRPr="007E216A" w:rsidRDefault="000E525F" w:rsidP="007E216A">
      <w:pPr>
        <w:spacing w:line="480" w:lineRule="auto"/>
        <w:rPr>
          <w:rFonts w:ascii="Arial" w:hAnsi="Arial" w:cs="Arial"/>
          <w:i/>
          <w:iCs/>
        </w:rPr>
      </w:pPr>
      <w:r w:rsidRPr="007E216A">
        <w:rPr>
          <w:rFonts w:ascii="Arial" w:hAnsi="Arial" w:cs="Arial"/>
          <w:i/>
          <w:iCs/>
        </w:rPr>
        <w:t xml:space="preserve">Threats </w:t>
      </w:r>
    </w:p>
    <w:p w14:paraId="733B0615" w14:textId="77777777" w:rsidR="000E525F" w:rsidRPr="007E216A" w:rsidRDefault="000E525F" w:rsidP="007E216A">
      <w:pPr>
        <w:spacing w:line="480" w:lineRule="auto"/>
        <w:rPr>
          <w:rFonts w:ascii="Arial" w:hAnsi="Arial" w:cs="Arial"/>
        </w:rPr>
      </w:pPr>
      <w:r w:rsidRPr="007E216A">
        <w:rPr>
          <w:rFonts w:ascii="Arial" w:hAnsi="Arial" w:cs="Arial"/>
        </w:rPr>
        <w:t xml:space="preserve">External threats present risks to the sustainability of Cwrt Newydd. Ongoing local authority funding cuts risk reduced staffing and programme </w:t>
      </w:r>
      <w:r w:rsidRPr="007E216A">
        <w:rPr>
          <w:rFonts w:ascii="Arial" w:hAnsi="Arial" w:cs="Arial"/>
          <w:color w:val="000000" w:themeColor="text1"/>
        </w:rPr>
        <w:t xml:space="preserve">stability (UK Youth, 2021). </w:t>
      </w:r>
      <w:r w:rsidRPr="007E216A">
        <w:rPr>
          <w:rFonts w:ascii="Arial" w:hAnsi="Arial" w:cs="Arial"/>
        </w:rPr>
        <w:t xml:space="preserve">Rising mental health </w:t>
      </w:r>
      <w:r w:rsidRPr="007E216A">
        <w:rPr>
          <w:rFonts w:ascii="Arial" w:hAnsi="Arial" w:cs="Arial"/>
          <w:color w:val="0D0D0D" w:themeColor="text1" w:themeTint="F2"/>
        </w:rPr>
        <w:t xml:space="preserve">needs among young people increase pressure </w:t>
      </w:r>
      <w:r w:rsidRPr="007E216A">
        <w:rPr>
          <w:rFonts w:ascii="Arial" w:hAnsi="Arial" w:cs="Arial"/>
          <w:color w:val="000000" w:themeColor="text1"/>
        </w:rPr>
        <w:t xml:space="preserve">on staff, </w:t>
      </w:r>
      <w:r w:rsidRPr="007E216A">
        <w:rPr>
          <w:rFonts w:ascii="Arial" w:hAnsi="Arial" w:cs="Arial"/>
          <w:color w:val="000000" w:themeColor="text1"/>
        </w:rPr>
        <w:lastRenderedPageBreak/>
        <w:t>leading to challenges around professional boundaries, emotional stress and duty of care (</w:t>
      </w:r>
      <w:proofErr w:type="spellStart"/>
      <w:r w:rsidRPr="007E216A">
        <w:rPr>
          <w:rFonts w:ascii="Arial" w:hAnsi="Arial" w:cs="Arial"/>
          <w:color w:val="000000" w:themeColor="text1"/>
        </w:rPr>
        <w:t>YoungMinds</w:t>
      </w:r>
      <w:proofErr w:type="spellEnd"/>
      <w:r w:rsidRPr="007E216A">
        <w:rPr>
          <w:rFonts w:ascii="Arial" w:hAnsi="Arial" w:cs="Arial"/>
          <w:color w:val="000000" w:themeColor="text1"/>
        </w:rPr>
        <w:t>, 2026).</w:t>
      </w:r>
    </w:p>
    <w:p w14:paraId="3A6552C8" w14:textId="77777777" w:rsidR="000E525F" w:rsidRPr="007E216A" w:rsidRDefault="000E525F" w:rsidP="007E216A">
      <w:pPr>
        <w:spacing w:line="480" w:lineRule="auto"/>
        <w:rPr>
          <w:rFonts w:ascii="Arial" w:hAnsi="Arial" w:cs="Arial"/>
          <w:color w:val="000000" w:themeColor="text1"/>
        </w:rPr>
      </w:pPr>
      <w:r w:rsidRPr="007E216A">
        <w:rPr>
          <w:rFonts w:ascii="Arial" w:hAnsi="Arial" w:cs="Arial"/>
        </w:rPr>
        <w:t xml:space="preserve">Rural isolation limits access to services, transport and social networks, reinforcing </w:t>
      </w:r>
      <w:r w:rsidRPr="007E216A">
        <w:rPr>
          <w:rFonts w:ascii="Arial" w:hAnsi="Arial" w:cs="Arial"/>
          <w:color w:val="000000" w:themeColor="text1"/>
        </w:rPr>
        <w:t xml:space="preserve">inequality (Camarero and Olivia, 2019). Bronfenbrenner (1979) shows </w:t>
      </w:r>
      <w:r w:rsidRPr="007E216A">
        <w:rPr>
          <w:rFonts w:ascii="Arial" w:hAnsi="Arial" w:cs="Arial"/>
        </w:rPr>
        <w:t xml:space="preserve">how macro-level factors such as poverty and service withdrawal shape individual outcomes. Persistent stigma and limited post 16 opportunities and challenges recruiting trauma-informed staff further threaten the long-term </w:t>
      </w:r>
      <w:r w:rsidRPr="007E216A">
        <w:rPr>
          <w:rFonts w:ascii="Arial" w:hAnsi="Arial" w:cs="Arial"/>
          <w:color w:val="000000" w:themeColor="text1"/>
        </w:rPr>
        <w:t>engagement (National Youth Agency, 2024).</w:t>
      </w:r>
    </w:p>
    <w:p w14:paraId="5C25A5EF" w14:textId="77777777" w:rsidR="000E525F" w:rsidRPr="007E216A" w:rsidRDefault="000E525F" w:rsidP="007E216A">
      <w:pPr>
        <w:spacing w:line="480" w:lineRule="auto"/>
        <w:rPr>
          <w:rFonts w:ascii="Arial" w:hAnsi="Arial" w:cs="Arial"/>
          <w:color w:val="000000" w:themeColor="text1"/>
        </w:rPr>
      </w:pPr>
      <w:r w:rsidRPr="007E216A">
        <w:rPr>
          <w:rFonts w:ascii="Arial" w:hAnsi="Arial" w:cs="Arial"/>
        </w:rPr>
        <w:t xml:space="preserve">Family instability and safeguarding concerns increase demand beyond what staff can realistically </w:t>
      </w:r>
      <w:r w:rsidRPr="007E216A">
        <w:rPr>
          <w:rFonts w:ascii="Arial" w:hAnsi="Arial" w:cs="Arial"/>
          <w:color w:val="000000" w:themeColor="text1"/>
        </w:rPr>
        <w:t>manage, highlighting the pressures faced in alternative provision. Page (2021) argues that these experiences are shaped by wider social pressures, rather than reflecting the behaviour of individual young people.</w:t>
      </w:r>
    </w:p>
    <w:p w14:paraId="38E5BED7" w14:textId="77777777" w:rsidR="00855EB1" w:rsidRPr="007E216A" w:rsidRDefault="00855EB1" w:rsidP="007E216A">
      <w:pPr>
        <w:spacing w:line="480" w:lineRule="auto"/>
        <w:rPr>
          <w:rFonts w:ascii="Arial" w:hAnsi="Arial" w:cs="Arial"/>
          <w:color w:val="C00000"/>
        </w:rPr>
      </w:pPr>
    </w:p>
    <w:p w14:paraId="2B5BB584" w14:textId="77777777" w:rsidR="000E525F" w:rsidRPr="007E216A" w:rsidRDefault="000E525F" w:rsidP="007E216A">
      <w:pPr>
        <w:spacing w:line="480" w:lineRule="auto"/>
        <w:rPr>
          <w:rFonts w:ascii="Arial" w:hAnsi="Arial" w:cs="Arial"/>
          <w:i/>
          <w:iCs/>
        </w:rPr>
      </w:pPr>
      <w:r w:rsidRPr="007E216A">
        <w:rPr>
          <w:rFonts w:ascii="Arial" w:hAnsi="Arial" w:cs="Arial"/>
          <w:i/>
          <w:iCs/>
        </w:rPr>
        <w:t>Conclusion</w:t>
      </w:r>
    </w:p>
    <w:p w14:paraId="784F4DCF" w14:textId="77777777" w:rsidR="000E525F" w:rsidRPr="007E216A" w:rsidRDefault="000E525F" w:rsidP="007E216A">
      <w:pPr>
        <w:spacing w:line="480" w:lineRule="auto"/>
        <w:rPr>
          <w:rFonts w:ascii="Arial" w:hAnsi="Arial" w:cs="Arial"/>
        </w:rPr>
      </w:pPr>
      <w:r w:rsidRPr="007E216A">
        <w:rPr>
          <w:rFonts w:ascii="Arial" w:hAnsi="Arial" w:cs="Arial"/>
        </w:rPr>
        <w:t xml:space="preserve">Cwrt Newydd demonstrates many strengths, including relational practice, trauma-informed approaches, small class sizes and access to BTEC qualifications. These create a supportive, learner centred environment aligned with Youth Work values and Welsh policies. However, weaknesses such as stigma, rural isolation, limited peer diversity and reduced access to specialist services reflect the challenges faced by rural alternative provisions. Opportunities exist to strengthen multi-agency work, participation, vocational pathways and impact evaluation, though these depend on stable funding and continued commitment. Ultimately, effective alternative provision </w:t>
      </w:r>
      <w:r w:rsidRPr="007E216A">
        <w:rPr>
          <w:rFonts w:ascii="Arial" w:hAnsi="Arial" w:cs="Arial"/>
        </w:rPr>
        <w:lastRenderedPageBreak/>
        <w:t xml:space="preserve">depends on high-quality relational practice and a long-term investment in young people’s wellbeing. </w:t>
      </w:r>
    </w:p>
    <w:p w14:paraId="2AABC980" w14:textId="77777777" w:rsidR="00540EFB" w:rsidRPr="007E216A" w:rsidRDefault="00540EFB" w:rsidP="007E216A">
      <w:pPr>
        <w:spacing w:line="480" w:lineRule="auto"/>
        <w:rPr>
          <w:rFonts w:ascii="Arial" w:hAnsi="Arial" w:cs="Arial"/>
        </w:rPr>
      </w:pPr>
    </w:p>
    <w:p w14:paraId="778A2C06" w14:textId="533AFFDD" w:rsidR="000E525F" w:rsidRDefault="000E525F" w:rsidP="007E216A">
      <w:pPr>
        <w:spacing w:line="480" w:lineRule="auto"/>
        <w:rPr>
          <w:rFonts w:ascii="Arial" w:hAnsi="Arial" w:cs="Arial"/>
          <w:b/>
          <w:bCs/>
        </w:rPr>
      </w:pPr>
      <w:bookmarkStart w:id="1" w:name="_Hlk220510156"/>
    </w:p>
    <w:p w14:paraId="7960074E" w14:textId="77777777" w:rsidR="007E216A" w:rsidRDefault="007E216A" w:rsidP="007E216A">
      <w:pPr>
        <w:spacing w:line="480" w:lineRule="auto"/>
        <w:rPr>
          <w:rFonts w:ascii="Arial" w:hAnsi="Arial" w:cs="Arial"/>
          <w:b/>
          <w:bCs/>
        </w:rPr>
      </w:pPr>
    </w:p>
    <w:p w14:paraId="052526BD" w14:textId="77777777" w:rsidR="007E216A" w:rsidRDefault="007E216A" w:rsidP="007E216A">
      <w:pPr>
        <w:spacing w:line="480" w:lineRule="auto"/>
        <w:rPr>
          <w:rFonts w:ascii="Arial" w:hAnsi="Arial" w:cs="Arial"/>
          <w:b/>
          <w:bCs/>
        </w:rPr>
      </w:pPr>
    </w:p>
    <w:p w14:paraId="1BC36ECC" w14:textId="77777777" w:rsidR="007E216A" w:rsidRDefault="007E216A" w:rsidP="007E216A">
      <w:pPr>
        <w:spacing w:line="480" w:lineRule="auto"/>
        <w:rPr>
          <w:rFonts w:ascii="Arial" w:hAnsi="Arial" w:cs="Arial"/>
          <w:b/>
          <w:bCs/>
        </w:rPr>
      </w:pPr>
    </w:p>
    <w:p w14:paraId="74EDEF42" w14:textId="77777777" w:rsidR="007E216A" w:rsidRDefault="007E216A" w:rsidP="007E216A">
      <w:pPr>
        <w:spacing w:line="480" w:lineRule="auto"/>
        <w:rPr>
          <w:rFonts w:ascii="Arial" w:hAnsi="Arial" w:cs="Arial"/>
          <w:b/>
          <w:bCs/>
        </w:rPr>
      </w:pPr>
    </w:p>
    <w:p w14:paraId="3E7ADCAC" w14:textId="77777777" w:rsidR="007E216A" w:rsidRDefault="007E216A" w:rsidP="007E216A">
      <w:pPr>
        <w:spacing w:line="480" w:lineRule="auto"/>
        <w:rPr>
          <w:rFonts w:ascii="Arial" w:hAnsi="Arial" w:cs="Arial"/>
          <w:b/>
          <w:bCs/>
        </w:rPr>
      </w:pPr>
    </w:p>
    <w:p w14:paraId="554C60E6" w14:textId="77777777" w:rsidR="007E216A" w:rsidRDefault="007E216A" w:rsidP="007E216A">
      <w:pPr>
        <w:spacing w:line="480" w:lineRule="auto"/>
        <w:rPr>
          <w:rFonts w:ascii="Arial" w:hAnsi="Arial" w:cs="Arial"/>
          <w:b/>
          <w:bCs/>
        </w:rPr>
      </w:pPr>
    </w:p>
    <w:p w14:paraId="43712BB2" w14:textId="77777777" w:rsidR="007E216A" w:rsidRDefault="007E216A" w:rsidP="007E216A">
      <w:pPr>
        <w:spacing w:line="480" w:lineRule="auto"/>
        <w:rPr>
          <w:rFonts w:ascii="Arial" w:hAnsi="Arial" w:cs="Arial"/>
          <w:b/>
          <w:bCs/>
        </w:rPr>
      </w:pPr>
    </w:p>
    <w:p w14:paraId="181E3D63" w14:textId="77777777" w:rsidR="007E216A" w:rsidRDefault="007E216A" w:rsidP="007E216A">
      <w:pPr>
        <w:spacing w:line="480" w:lineRule="auto"/>
        <w:rPr>
          <w:rFonts w:ascii="Arial" w:hAnsi="Arial" w:cs="Arial"/>
          <w:b/>
          <w:bCs/>
        </w:rPr>
      </w:pPr>
    </w:p>
    <w:p w14:paraId="47BEE28D" w14:textId="77777777" w:rsidR="007E216A" w:rsidRDefault="007E216A" w:rsidP="007E216A">
      <w:pPr>
        <w:spacing w:line="480" w:lineRule="auto"/>
        <w:rPr>
          <w:rFonts w:ascii="Arial" w:hAnsi="Arial" w:cs="Arial"/>
          <w:b/>
          <w:bCs/>
        </w:rPr>
      </w:pPr>
    </w:p>
    <w:p w14:paraId="08D987BC" w14:textId="77777777" w:rsidR="007E216A" w:rsidRDefault="007E216A" w:rsidP="007E216A">
      <w:pPr>
        <w:spacing w:line="480" w:lineRule="auto"/>
        <w:rPr>
          <w:rFonts w:ascii="Arial" w:hAnsi="Arial" w:cs="Arial"/>
          <w:b/>
          <w:bCs/>
        </w:rPr>
      </w:pPr>
    </w:p>
    <w:p w14:paraId="18D4EDF5" w14:textId="77777777" w:rsidR="007E216A" w:rsidRDefault="007E216A" w:rsidP="007E216A">
      <w:pPr>
        <w:spacing w:line="480" w:lineRule="auto"/>
        <w:rPr>
          <w:rFonts w:ascii="Arial" w:hAnsi="Arial" w:cs="Arial"/>
          <w:b/>
          <w:bCs/>
        </w:rPr>
      </w:pPr>
    </w:p>
    <w:p w14:paraId="774ACAE1" w14:textId="77777777" w:rsidR="007E216A" w:rsidRDefault="007E216A" w:rsidP="007E216A">
      <w:pPr>
        <w:spacing w:line="480" w:lineRule="auto"/>
        <w:rPr>
          <w:rFonts w:ascii="Arial" w:hAnsi="Arial" w:cs="Arial"/>
          <w:b/>
          <w:bCs/>
        </w:rPr>
      </w:pPr>
    </w:p>
    <w:p w14:paraId="5752EEE9" w14:textId="77777777" w:rsidR="007E216A" w:rsidRDefault="007E216A" w:rsidP="007E216A">
      <w:pPr>
        <w:spacing w:line="480" w:lineRule="auto"/>
        <w:rPr>
          <w:rFonts w:ascii="Arial" w:hAnsi="Arial" w:cs="Arial"/>
          <w:b/>
          <w:bCs/>
        </w:rPr>
      </w:pPr>
    </w:p>
    <w:p w14:paraId="5C1BAB1B" w14:textId="77777777" w:rsidR="007E216A" w:rsidRDefault="007E216A" w:rsidP="007E216A">
      <w:pPr>
        <w:spacing w:line="480" w:lineRule="auto"/>
        <w:rPr>
          <w:rFonts w:ascii="Arial" w:hAnsi="Arial" w:cs="Arial"/>
          <w:b/>
          <w:bCs/>
        </w:rPr>
      </w:pPr>
    </w:p>
    <w:p w14:paraId="221242F7" w14:textId="77777777" w:rsidR="007E216A" w:rsidRPr="007E216A" w:rsidRDefault="007E216A" w:rsidP="007E216A">
      <w:pPr>
        <w:spacing w:line="480" w:lineRule="auto"/>
        <w:rPr>
          <w:rFonts w:ascii="Arial" w:hAnsi="Arial" w:cs="Arial"/>
          <w:b/>
          <w:bCs/>
        </w:rPr>
      </w:pPr>
    </w:p>
    <w:bookmarkEnd w:id="1"/>
    <w:p w14:paraId="1268E361" w14:textId="77777777" w:rsidR="007E216A" w:rsidRPr="00064749" w:rsidRDefault="007E216A" w:rsidP="007E216A">
      <w:pPr>
        <w:spacing w:line="480" w:lineRule="auto"/>
        <w:rPr>
          <w:rFonts w:ascii="Arial" w:hAnsi="Arial" w:cs="Arial"/>
          <w:b/>
          <w:bCs/>
        </w:rPr>
      </w:pPr>
      <w:r w:rsidRPr="00064749">
        <w:rPr>
          <w:rFonts w:ascii="Arial" w:hAnsi="Arial" w:cs="Arial"/>
          <w:b/>
          <w:bCs/>
        </w:rPr>
        <w:lastRenderedPageBreak/>
        <w:t>Reference List</w:t>
      </w:r>
    </w:p>
    <w:p w14:paraId="5CE7B643" w14:textId="77777777" w:rsidR="007E216A" w:rsidRPr="00064749" w:rsidRDefault="007E216A" w:rsidP="007E216A">
      <w:pPr>
        <w:spacing w:line="480" w:lineRule="auto"/>
        <w:rPr>
          <w:rFonts w:ascii="Arial" w:hAnsi="Arial" w:cs="Arial"/>
        </w:rPr>
      </w:pPr>
      <w:r w:rsidRPr="00064749">
        <w:rPr>
          <w:rFonts w:ascii="Arial" w:hAnsi="Arial" w:cs="Arial"/>
        </w:rPr>
        <w:t xml:space="preserve">Birkeland, M.S., Breivik, K., </w:t>
      </w:r>
      <w:proofErr w:type="spellStart"/>
      <w:r w:rsidRPr="00064749">
        <w:rPr>
          <w:rFonts w:ascii="Arial" w:hAnsi="Arial" w:cs="Arial"/>
        </w:rPr>
        <w:t>Wold</w:t>
      </w:r>
      <w:proofErr w:type="spellEnd"/>
      <w:r w:rsidRPr="00064749">
        <w:rPr>
          <w:rFonts w:ascii="Arial" w:hAnsi="Arial" w:cs="Arial"/>
        </w:rPr>
        <w:t xml:space="preserve">, B. (2014) ‘Peer acceptance protects global self-esteem from negative effects of low closeness to parents during adolescence and early adulthood’, J Youth </w:t>
      </w:r>
      <w:proofErr w:type="spellStart"/>
      <w:r w:rsidRPr="00064749">
        <w:rPr>
          <w:rFonts w:ascii="Arial" w:hAnsi="Arial" w:cs="Arial"/>
        </w:rPr>
        <w:t>Adolesc</w:t>
      </w:r>
      <w:proofErr w:type="spellEnd"/>
      <w:r w:rsidRPr="00064749">
        <w:rPr>
          <w:rFonts w:ascii="Arial" w:hAnsi="Arial" w:cs="Arial"/>
        </w:rPr>
        <w:t xml:space="preserve">, 43(1), pp.70-80. </w:t>
      </w:r>
      <w:proofErr w:type="spellStart"/>
      <w:r w:rsidRPr="00064749">
        <w:rPr>
          <w:rFonts w:ascii="Arial" w:hAnsi="Arial" w:cs="Arial"/>
        </w:rPr>
        <w:t>doi</w:t>
      </w:r>
      <w:proofErr w:type="spellEnd"/>
      <w:r w:rsidRPr="00064749">
        <w:rPr>
          <w:rFonts w:ascii="Arial" w:hAnsi="Arial" w:cs="Arial"/>
        </w:rPr>
        <w:t>: 10.1007/s10964-013-9929-1</w:t>
      </w:r>
    </w:p>
    <w:p w14:paraId="404800C1" w14:textId="77777777" w:rsidR="007E216A" w:rsidRPr="00064749" w:rsidRDefault="007E216A" w:rsidP="007E216A">
      <w:pPr>
        <w:spacing w:line="480" w:lineRule="auto"/>
        <w:rPr>
          <w:rStyle w:val="eop"/>
          <w:rFonts w:ascii="Arial" w:hAnsi="Arial" w:cs="Arial"/>
          <w:color w:val="000000"/>
          <w:shd w:val="clear" w:color="auto" w:fill="FFFFFF"/>
        </w:rPr>
      </w:pPr>
      <w:r w:rsidRPr="00064749">
        <w:rPr>
          <w:rStyle w:val="normaltextrun"/>
          <w:rFonts w:ascii="Arial" w:hAnsi="Arial" w:cs="Arial"/>
          <w:color w:val="000000"/>
          <w:shd w:val="clear" w:color="auto" w:fill="FFFFFF"/>
          <w:lang w:val="en-US"/>
        </w:rPr>
        <w:t>Bronfenbrenner, U. (1979) </w:t>
      </w:r>
      <w:r w:rsidRPr="00064749">
        <w:rPr>
          <w:rStyle w:val="normaltextrun"/>
          <w:rFonts w:ascii="Arial" w:hAnsi="Arial" w:cs="Arial"/>
          <w:i/>
          <w:iCs/>
          <w:color w:val="000000"/>
          <w:shd w:val="clear" w:color="auto" w:fill="FFFFFF"/>
          <w:lang w:val="en-US"/>
        </w:rPr>
        <w:t>The Ecology of Human Development: experiments by nature and design</w:t>
      </w:r>
      <w:r w:rsidRPr="00064749">
        <w:rPr>
          <w:rStyle w:val="normaltextrun"/>
          <w:rFonts w:ascii="Arial" w:hAnsi="Arial" w:cs="Arial"/>
          <w:color w:val="000000"/>
          <w:shd w:val="clear" w:color="auto" w:fill="FFFFFF"/>
          <w:lang w:val="en-US"/>
        </w:rPr>
        <w:t>. London: Harvard University Press.</w:t>
      </w:r>
      <w:r w:rsidRPr="00064749">
        <w:rPr>
          <w:rStyle w:val="normaltextrun"/>
          <w:rFonts w:ascii="Arial" w:hAnsi="Arial" w:cs="Arial"/>
          <w:color w:val="000000"/>
          <w:shd w:val="clear" w:color="auto" w:fill="FFFFFF"/>
        </w:rPr>
        <w:t> </w:t>
      </w:r>
      <w:r w:rsidRPr="00064749">
        <w:rPr>
          <w:rStyle w:val="eop"/>
          <w:rFonts w:ascii="Arial" w:hAnsi="Arial" w:cs="Arial"/>
          <w:color w:val="000000"/>
          <w:shd w:val="clear" w:color="auto" w:fill="FFFFFF"/>
        </w:rPr>
        <w:t> </w:t>
      </w:r>
    </w:p>
    <w:p w14:paraId="2551D2D8" w14:textId="77777777" w:rsidR="007E216A" w:rsidRPr="00064749" w:rsidRDefault="007E216A" w:rsidP="007E216A">
      <w:pPr>
        <w:spacing w:line="480" w:lineRule="auto"/>
        <w:rPr>
          <w:rStyle w:val="eop"/>
          <w:rFonts w:ascii="Arial" w:hAnsi="Arial" w:cs="Arial"/>
          <w:color w:val="000000"/>
          <w:shd w:val="clear" w:color="auto" w:fill="FFFFFF"/>
        </w:rPr>
      </w:pPr>
      <w:r w:rsidRPr="00064749">
        <w:rPr>
          <w:rStyle w:val="normaltextrun"/>
          <w:rFonts w:ascii="Arial" w:hAnsi="Arial" w:cs="Arial"/>
          <w:color w:val="000000"/>
          <w:shd w:val="clear" w:color="auto" w:fill="FFFFFF"/>
        </w:rPr>
        <w:t>Camarero, L. and Oliva, J. (2019) ‘Thinking in rural gap: mobility and social inequalities’, </w:t>
      </w:r>
      <w:r w:rsidRPr="00064749">
        <w:rPr>
          <w:rStyle w:val="normaltextrun"/>
          <w:rFonts w:ascii="Arial" w:hAnsi="Arial" w:cs="Arial"/>
          <w:i/>
          <w:iCs/>
          <w:color w:val="000000"/>
          <w:shd w:val="clear" w:color="auto" w:fill="FFFFFF"/>
        </w:rPr>
        <w:t>Palgrave communications</w:t>
      </w:r>
      <w:r w:rsidRPr="00064749">
        <w:rPr>
          <w:rStyle w:val="normaltextrun"/>
          <w:rFonts w:ascii="Arial" w:hAnsi="Arial" w:cs="Arial"/>
          <w:color w:val="000000"/>
          <w:shd w:val="clear" w:color="auto" w:fill="FFFFFF"/>
        </w:rPr>
        <w:t>, </w:t>
      </w:r>
      <w:r w:rsidRPr="00064749">
        <w:rPr>
          <w:rStyle w:val="normaltextrun"/>
          <w:rFonts w:ascii="Arial" w:hAnsi="Arial" w:cs="Arial"/>
          <w:i/>
          <w:iCs/>
          <w:color w:val="000000"/>
          <w:shd w:val="clear" w:color="auto" w:fill="FFFFFF"/>
        </w:rPr>
        <w:t>5</w:t>
      </w:r>
      <w:r w:rsidRPr="00064749">
        <w:rPr>
          <w:rStyle w:val="normaltextrun"/>
          <w:rFonts w:ascii="Arial" w:hAnsi="Arial" w:cs="Arial"/>
          <w:color w:val="000000"/>
          <w:shd w:val="clear" w:color="auto" w:fill="FFFFFF"/>
        </w:rPr>
        <w:t>(1), pp. 1-7. Available at: </w:t>
      </w:r>
      <w:hyperlink r:id="rId10" w:tgtFrame="_blank" w:history="1">
        <w:r w:rsidRPr="00064749">
          <w:rPr>
            <w:rStyle w:val="normaltextrun"/>
            <w:rFonts w:ascii="Arial" w:hAnsi="Arial" w:cs="Arial"/>
            <w:u w:val="single"/>
            <w:shd w:val="clear" w:color="auto" w:fill="FFFFFF"/>
          </w:rPr>
          <w:t>Thinking in rural gap: mobility and social inequalities | Humanities and Social Sciences Communications</w:t>
        </w:r>
      </w:hyperlink>
      <w:r w:rsidRPr="00064749">
        <w:rPr>
          <w:rStyle w:val="normaltextrun"/>
          <w:rFonts w:ascii="Arial" w:hAnsi="Arial" w:cs="Arial"/>
          <w:color w:val="000000"/>
          <w:shd w:val="clear" w:color="auto" w:fill="FFFFFF"/>
        </w:rPr>
        <w:t> (Accessed: 5 December 2025).</w:t>
      </w:r>
      <w:r w:rsidRPr="00064749">
        <w:rPr>
          <w:rStyle w:val="eop"/>
          <w:rFonts w:ascii="Arial" w:hAnsi="Arial" w:cs="Arial"/>
          <w:color w:val="000000"/>
          <w:shd w:val="clear" w:color="auto" w:fill="FFFFFF"/>
        </w:rPr>
        <w:t> </w:t>
      </w:r>
    </w:p>
    <w:p w14:paraId="4F125D11" w14:textId="77777777" w:rsidR="007E216A" w:rsidRPr="00064749" w:rsidRDefault="007E216A" w:rsidP="007E216A">
      <w:pPr>
        <w:spacing w:line="480" w:lineRule="auto"/>
        <w:rPr>
          <w:rFonts w:ascii="Arial" w:hAnsi="Arial" w:cs="Arial"/>
        </w:rPr>
      </w:pPr>
      <w:r w:rsidRPr="00064749">
        <w:rPr>
          <w:rFonts w:ascii="Arial" w:hAnsi="Arial" w:cs="Arial"/>
        </w:rPr>
        <w:t xml:space="preserve">CLD Standards Scotland (2019) Youth Work National Occupational Standards (NOS). Available at: </w:t>
      </w:r>
      <w:hyperlink r:id="rId11" w:history="1">
        <w:r w:rsidRPr="00064749">
          <w:rPr>
            <w:rStyle w:val="Hyperlink"/>
            <w:rFonts w:ascii="Arial" w:hAnsi="Arial" w:cs="Arial"/>
          </w:rPr>
          <w:t>https://www.youthworkwales.org.uk/wpcontent/uploads/2017/11/youth_work_national_occupational_standards_1_.pdf</w:t>
        </w:r>
      </w:hyperlink>
      <w:r w:rsidRPr="00064749">
        <w:rPr>
          <w:rFonts w:ascii="Arial" w:hAnsi="Arial" w:cs="Arial"/>
        </w:rPr>
        <w:t xml:space="preserve"> (Accessed: 21 November 2025). </w:t>
      </w:r>
    </w:p>
    <w:p w14:paraId="0E8942A6" w14:textId="77777777" w:rsidR="007E216A" w:rsidRPr="00064749" w:rsidRDefault="007E216A" w:rsidP="007E216A">
      <w:pPr>
        <w:spacing w:line="480" w:lineRule="auto"/>
        <w:rPr>
          <w:rStyle w:val="eop"/>
          <w:rFonts w:ascii="Arial" w:hAnsi="Arial" w:cs="Arial"/>
          <w:color w:val="000000"/>
          <w:shd w:val="clear" w:color="auto" w:fill="FFFFFF"/>
        </w:rPr>
      </w:pPr>
      <w:r w:rsidRPr="00064749">
        <w:rPr>
          <w:rStyle w:val="normaltextrun"/>
          <w:rFonts w:ascii="Arial" w:hAnsi="Arial" w:cs="Arial"/>
          <w:color w:val="000000"/>
          <w:shd w:val="clear" w:color="auto" w:fill="FFFFFF"/>
        </w:rPr>
        <w:t>Department for Education (2019) </w:t>
      </w:r>
      <w:r w:rsidRPr="00064749">
        <w:rPr>
          <w:rStyle w:val="normaltextrun"/>
          <w:rFonts w:ascii="Arial" w:hAnsi="Arial" w:cs="Arial"/>
          <w:i/>
          <w:iCs/>
          <w:color w:val="000000"/>
          <w:shd w:val="clear" w:color="auto" w:fill="FFFFFF"/>
        </w:rPr>
        <w:t>Post16 transport guidance</w:t>
      </w:r>
      <w:r w:rsidRPr="00064749">
        <w:rPr>
          <w:rStyle w:val="normaltextrun"/>
          <w:rFonts w:ascii="Arial" w:hAnsi="Arial" w:cs="Arial"/>
          <w:color w:val="000000"/>
          <w:shd w:val="clear" w:color="auto" w:fill="FFFFFF"/>
        </w:rPr>
        <w:t>. Available at: https://assets.publishing.service.gov.uk/media/5c48534c40f0b616fba5cb6a/Post16_transport_guidance.pdf (Accessed: 11 December 2025). </w:t>
      </w:r>
      <w:r w:rsidRPr="00064749">
        <w:rPr>
          <w:rStyle w:val="eop"/>
          <w:rFonts w:ascii="Arial" w:hAnsi="Arial" w:cs="Arial"/>
          <w:color w:val="000000"/>
          <w:shd w:val="clear" w:color="auto" w:fill="FFFFFF"/>
        </w:rPr>
        <w:t> </w:t>
      </w:r>
    </w:p>
    <w:p w14:paraId="42CE9C3E" w14:textId="77777777" w:rsidR="007E216A" w:rsidRPr="00064749" w:rsidRDefault="007E216A" w:rsidP="007E216A">
      <w:pPr>
        <w:spacing w:line="480" w:lineRule="auto"/>
        <w:rPr>
          <w:rFonts w:ascii="Arial" w:hAnsi="Arial" w:cs="Arial"/>
          <w:b/>
          <w:bCs/>
        </w:rPr>
      </w:pPr>
      <w:r w:rsidRPr="00064749">
        <w:rPr>
          <w:rStyle w:val="normaltextrun"/>
          <w:rFonts w:ascii="Arial" w:hAnsi="Arial" w:cs="Arial"/>
          <w:color w:val="000000"/>
          <w:shd w:val="clear" w:color="auto" w:fill="FFFFFF"/>
        </w:rPr>
        <w:t>Doherty, L. and de St Croix, T. (2019) </w:t>
      </w:r>
      <w:r w:rsidRPr="00064749">
        <w:rPr>
          <w:rStyle w:val="normaltextrun"/>
          <w:rFonts w:ascii="Arial" w:hAnsi="Arial" w:cs="Arial"/>
          <w:i/>
          <w:iCs/>
          <w:color w:val="000000"/>
          <w:shd w:val="clear" w:color="auto" w:fill="FFFFFF"/>
        </w:rPr>
        <w:t>The everyday and the remarkable: Valuing and evaluating youth work.</w:t>
      </w:r>
      <w:r w:rsidRPr="00064749">
        <w:rPr>
          <w:rStyle w:val="normaltextrun"/>
          <w:rFonts w:ascii="Arial" w:hAnsi="Arial" w:cs="Arial"/>
          <w:color w:val="000000"/>
          <w:shd w:val="clear" w:color="auto" w:fill="FFFFFF"/>
        </w:rPr>
        <w:t> Available at: </w:t>
      </w:r>
      <w:hyperlink r:id="rId12" w:tgtFrame="_blank" w:history="1">
        <w:r w:rsidRPr="00064749">
          <w:rPr>
            <w:rStyle w:val="normaltextrun"/>
            <w:rFonts w:ascii="Arial" w:hAnsi="Arial" w:cs="Arial"/>
            <w:color w:val="467886"/>
            <w:u w:val="single"/>
            <w:shd w:val="clear" w:color="auto" w:fill="FFFFFF"/>
          </w:rPr>
          <w:t>https://www.youthandpolicy.org/articles/valuing-and-evaluating-youth-work/</w:t>
        </w:r>
      </w:hyperlink>
      <w:r w:rsidRPr="00064749">
        <w:rPr>
          <w:rStyle w:val="normaltextrun"/>
          <w:rFonts w:ascii="Arial" w:hAnsi="Arial" w:cs="Arial"/>
          <w:color w:val="000000"/>
          <w:shd w:val="clear" w:color="auto" w:fill="FFFFFF"/>
        </w:rPr>
        <w:t> </w:t>
      </w:r>
      <w:r w:rsidRPr="00064749">
        <w:rPr>
          <w:rFonts w:ascii="Arial" w:hAnsi="Arial" w:cs="Arial"/>
        </w:rPr>
        <w:t>(Accessed: 3 November 2025).</w:t>
      </w:r>
    </w:p>
    <w:p w14:paraId="0B4CCA5F"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Erikson, E.H. (1971) </w:t>
      </w:r>
      <w:r w:rsidRPr="00064749">
        <w:rPr>
          <w:rStyle w:val="normaltextrun"/>
          <w:rFonts w:ascii="Arial" w:eastAsiaTheme="majorEastAsia" w:hAnsi="Arial" w:cs="Arial"/>
          <w:i/>
          <w:iCs/>
        </w:rPr>
        <w:t>Identity: youth and crisis</w:t>
      </w:r>
      <w:r w:rsidRPr="00064749">
        <w:rPr>
          <w:rStyle w:val="normaltextrun"/>
          <w:rFonts w:ascii="Arial" w:eastAsiaTheme="majorEastAsia" w:hAnsi="Arial" w:cs="Arial"/>
        </w:rPr>
        <w:t>. London: Faber and Faber.</w:t>
      </w:r>
    </w:p>
    <w:p w14:paraId="1BFC5BCE" w14:textId="77777777" w:rsidR="007E216A" w:rsidRPr="00064749" w:rsidRDefault="007E216A" w:rsidP="007E216A">
      <w:pPr>
        <w:pStyle w:val="paragraph"/>
        <w:spacing w:before="0" w:beforeAutospacing="0" w:after="0" w:afterAutospacing="0" w:line="480" w:lineRule="auto"/>
        <w:textAlignment w:val="baseline"/>
        <w:rPr>
          <w:rFonts w:ascii="Arial" w:hAnsi="Arial" w:cs="Arial"/>
        </w:rPr>
      </w:pPr>
      <w:r w:rsidRPr="00064749">
        <w:rPr>
          <w:rStyle w:val="normaltextrun"/>
          <w:rFonts w:ascii="Arial" w:eastAsiaTheme="majorEastAsia" w:hAnsi="Arial" w:cs="Arial"/>
        </w:rPr>
        <w:lastRenderedPageBreak/>
        <w:t>Estyn (2023) </w:t>
      </w:r>
      <w:proofErr w:type="spellStart"/>
      <w:r w:rsidRPr="00064749">
        <w:rPr>
          <w:rStyle w:val="normaltextrun"/>
          <w:rFonts w:ascii="Arial" w:eastAsiaTheme="majorEastAsia" w:hAnsi="Arial" w:cs="Arial"/>
          <w:i/>
          <w:iCs/>
        </w:rPr>
        <w:t>Adroddiad</w:t>
      </w:r>
      <w:proofErr w:type="spellEnd"/>
      <w:r w:rsidRPr="00064749">
        <w:rPr>
          <w:rStyle w:val="normaltextrun"/>
          <w:rFonts w:ascii="Arial" w:eastAsiaTheme="majorEastAsia" w:hAnsi="Arial" w:cs="Arial"/>
          <w:i/>
          <w:iCs/>
        </w:rPr>
        <w:t> </w:t>
      </w:r>
      <w:proofErr w:type="spellStart"/>
      <w:r w:rsidRPr="00064749">
        <w:rPr>
          <w:rStyle w:val="normaltextrun"/>
          <w:rFonts w:ascii="Arial" w:eastAsiaTheme="majorEastAsia" w:hAnsi="Arial" w:cs="Arial"/>
          <w:i/>
          <w:iCs/>
        </w:rPr>
        <w:t>Blynyddol</w:t>
      </w:r>
      <w:proofErr w:type="spellEnd"/>
      <w:r w:rsidRPr="00064749">
        <w:rPr>
          <w:rStyle w:val="normaltextrun"/>
          <w:rFonts w:ascii="Arial" w:eastAsiaTheme="majorEastAsia" w:hAnsi="Arial" w:cs="Arial"/>
          <w:i/>
          <w:iCs/>
        </w:rPr>
        <w:t> | Annual Report</w:t>
      </w:r>
      <w:r w:rsidRPr="00064749">
        <w:rPr>
          <w:rStyle w:val="normaltextrun"/>
          <w:rFonts w:ascii="Arial" w:eastAsiaTheme="majorEastAsia" w:hAnsi="Arial" w:cs="Arial"/>
        </w:rPr>
        <w:t>. Available at: https://annual-report.estyn.gov.wales/2023/equity-of-curriculum-experiences-for-pupils-who-are-educated-other-than-at-school-eotas/ (Accessed: 8 December 2025). </w:t>
      </w:r>
      <w:r w:rsidRPr="00064749">
        <w:rPr>
          <w:rStyle w:val="eop"/>
          <w:rFonts w:ascii="Arial" w:eastAsiaTheme="majorEastAsia" w:hAnsi="Arial" w:cs="Arial"/>
        </w:rPr>
        <w:t> </w:t>
      </w:r>
    </w:p>
    <w:p w14:paraId="3B5AB7A4" w14:textId="77777777" w:rsidR="007E216A" w:rsidRPr="00064749" w:rsidRDefault="007E216A" w:rsidP="007E216A">
      <w:pPr>
        <w:spacing w:line="480" w:lineRule="auto"/>
        <w:rPr>
          <w:rFonts w:ascii="Arial" w:hAnsi="Arial" w:cs="Arial"/>
          <w:b/>
          <w:bCs/>
        </w:rPr>
      </w:pPr>
      <w:r w:rsidRPr="00064749">
        <w:rPr>
          <w:rStyle w:val="normaltextrun"/>
          <w:rFonts w:ascii="Arial" w:hAnsi="Arial" w:cs="Arial"/>
          <w:color w:val="000000"/>
          <w:shd w:val="clear" w:color="auto" w:fill="FFFFFF"/>
        </w:rPr>
        <w:t>Estyn (2025) </w:t>
      </w:r>
      <w:r w:rsidRPr="00064749">
        <w:rPr>
          <w:rStyle w:val="normaltextrun"/>
          <w:rFonts w:ascii="Arial" w:hAnsi="Arial" w:cs="Arial"/>
          <w:i/>
          <w:iCs/>
          <w:color w:val="000000"/>
          <w:shd w:val="clear" w:color="auto" w:fill="FFFFFF"/>
        </w:rPr>
        <w:t>Estyn Annual Plan 2025-26</w:t>
      </w:r>
      <w:r w:rsidRPr="00064749">
        <w:rPr>
          <w:rStyle w:val="normaltextrun"/>
          <w:rFonts w:ascii="Arial" w:hAnsi="Arial" w:cs="Arial"/>
          <w:color w:val="000000"/>
          <w:shd w:val="clear" w:color="auto" w:fill="FFFFFF"/>
        </w:rPr>
        <w:t>. Available at: </w:t>
      </w:r>
      <w:hyperlink r:id="rId13" w:tgtFrame="_blank" w:history="1">
        <w:r w:rsidRPr="00064749">
          <w:rPr>
            <w:rStyle w:val="normaltextrun"/>
            <w:rFonts w:ascii="Arial" w:hAnsi="Arial" w:cs="Arial"/>
            <w:u w:val="single"/>
            <w:shd w:val="clear" w:color="auto" w:fill="FFFFFF"/>
          </w:rPr>
          <w:t>https://estyn.gov.wales/app/uploads/2025/10/Estyn-Annual-Plan-2025-2026.pdf</w:t>
        </w:r>
      </w:hyperlink>
      <w:r w:rsidRPr="00064749">
        <w:rPr>
          <w:rStyle w:val="normaltextrun"/>
          <w:rFonts w:ascii="Arial" w:hAnsi="Arial" w:cs="Arial"/>
          <w:color w:val="000000"/>
          <w:shd w:val="clear" w:color="auto" w:fill="FFFFFF"/>
        </w:rPr>
        <w:t xml:space="preserve"> </w:t>
      </w:r>
      <w:r w:rsidRPr="00064749">
        <w:rPr>
          <w:rFonts w:ascii="Arial" w:hAnsi="Arial" w:cs="Arial"/>
        </w:rPr>
        <w:t>(Accessed: 3 November 2025).</w:t>
      </w:r>
    </w:p>
    <w:p w14:paraId="2243E533"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ETS Wales (2012) </w:t>
      </w:r>
      <w:r w:rsidRPr="00064749">
        <w:rPr>
          <w:rStyle w:val="normaltextrun"/>
          <w:rFonts w:ascii="Arial" w:eastAsiaTheme="majorEastAsia" w:hAnsi="Arial" w:cs="Arial"/>
          <w:i/>
          <w:iCs/>
        </w:rPr>
        <w:t>Code of Occupational Ethics for the Youth Service in Wales</w:t>
      </w:r>
      <w:r w:rsidRPr="00064749">
        <w:rPr>
          <w:rStyle w:val="normaltextrun"/>
          <w:rFonts w:ascii="Arial" w:eastAsiaTheme="majorEastAsia" w:hAnsi="Arial" w:cs="Arial"/>
        </w:rPr>
        <w:t>. Available at: </w:t>
      </w:r>
      <w:hyperlink r:id="rId14" w:tgtFrame="_blank" w:history="1">
        <w:r w:rsidRPr="00064749">
          <w:rPr>
            <w:rStyle w:val="normaltextrun"/>
            <w:rFonts w:ascii="Arial" w:eastAsiaTheme="majorEastAsia" w:hAnsi="Arial" w:cs="Arial"/>
            <w:u w:val="single"/>
          </w:rPr>
          <w:t>Code of Occupational Ethics Feb 2012 Eng</w:t>
        </w:r>
      </w:hyperlink>
      <w:r w:rsidRPr="00064749">
        <w:rPr>
          <w:rStyle w:val="normaltextrun"/>
          <w:rFonts w:ascii="Arial" w:eastAsiaTheme="majorEastAsia" w:hAnsi="Arial" w:cs="Arial"/>
        </w:rPr>
        <w:t> (Accessed: 12 December 2026).</w:t>
      </w:r>
      <w:r w:rsidRPr="00064749">
        <w:rPr>
          <w:rStyle w:val="eop"/>
          <w:rFonts w:ascii="Arial" w:eastAsiaTheme="majorEastAsia" w:hAnsi="Arial" w:cs="Arial"/>
        </w:rPr>
        <w:t> </w:t>
      </w:r>
    </w:p>
    <w:p w14:paraId="21BC881B"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Evans, N. and Huws-Thomas, M. (2020) ‘Case note review of community mental health services for children and young people in a UK rural location’, </w:t>
      </w:r>
      <w:r w:rsidRPr="00064749">
        <w:rPr>
          <w:rStyle w:val="normaltextrun"/>
          <w:rFonts w:ascii="Arial" w:eastAsiaTheme="majorEastAsia" w:hAnsi="Arial" w:cs="Arial"/>
          <w:i/>
          <w:iCs/>
        </w:rPr>
        <w:t>The Journal of Mental Health Training, Education, and Practice, </w:t>
      </w:r>
      <w:r w:rsidRPr="00064749">
        <w:rPr>
          <w:rStyle w:val="normaltextrun"/>
          <w:rFonts w:ascii="Arial" w:eastAsiaTheme="majorEastAsia" w:hAnsi="Arial" w:cs="Arial"/>
        </w:rPr>
        <w:t>15(3), pp. 171-179. </w:t>
      </w:r>
      <w:proofErr w:type="spellStart"/>
      <w:r w:rsidRPr="00064749">
        <w:rPr>
          <w:rStyle w:val="normaltextrun"/>
          <w:rFonts w:ascii="Arial" w:eastAsiaTheme="majorEastAsia" w:hAnsi="Arial" w:cs="Arial"/>
        </w:rPr>
        <w:t>doi</w:t>
      </w:r>
      <w:proofErr w:type="spellEnd"/>
      <w:r w:rsidRPr="00064749">
        <w:rPr>
          <w:rStyle w:val="normaltextrun"/>
          <w:rFonts w:ascii="Arial" w:eastAsiaTheme="majorEastAsia" w:hAnsi="Arial" w:cs="Arial"/>
        </w:rPr>
        <w:t>: </w:t>
      </w:r>
      <w:hyperlink r:id="rId15" w:tgtFrame="_blank" w:history="1">
        <w:r w:rsidRPr="00064749">
          <w:rPr>
            <w:rStyle w:val="normaltextrun"/>
            <w:rFonts w:ascii="Arial" w:eastAsiaTheme="majorEastAsia" w:hAnsi="Arial" w:cs="Arial"/>
            <w:u w:val="single"/>
          </w:rPr>
          <w:t>https://doi.org/10.1108/JMHTEP-10-2019-0055</w:t>
        </w:r>
      </w:hyperlink>
      <w:r w:rsidRPr="00064749">
        <w:rPr>
          <w:rStyle w:val="eop"/>
          <w:rFonts w:ascii="Arial" w:eastAsiaTheme="majorEastAsia" w:hAnsi="Arial" w:cs="Arial"/>
        </w:rPr>
        <w:t> </w:t>
      </w:r>
    </w:p>
    <w:p w14:paraId="58BE3E96"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EWC (2025) </w:t>
      </w:r>
      <w:r w:rsidRPr="00064749">
        <w:rPr>
          <w:rStyle w:val="normaltextrun"/>
          <w:rFonts w:ascii="Arial" w:hAnsi="Arial" w:cs="Arial"/>
          <w:i/>
          <w:iCs/>
          <w:color w:val="000000"/>
          <w:shd w:val="clear" w:color="auto" w:fill="FFFFFF"/>
        </w:rPr>
        <w:t>Code of professional conduct and practice for Education Workforce Council</w:t>
      </w:r>
      <w:r w:rsidRPr="00064749">
        <w:rPr>
          <w:rStyle w:val="normaltextrun"/>
          <w:rFonts w:ascii="Arial" w:hAnsi="Arial" w:cs="Arial"/>
          <w:color w:val="000000"/>
          <w:shd w:val="clear" w:color="auto" w:fill="FFFFFF"/>
        </w:rPr>
        <w:t>. Available at: https://www.ewc.wales/site/index.php/en/documents-eng/fitness-to-practise/code-of-professional-conduct-and-practice/37-j16540-ewc-code-of-professional-conduct-e-web-1-1/file</w:t>
      </w:r>
      <w:r w:rsidRPr="00064749">
        <w:rPr>
          <w:rFonts w:ascii="Arial" w:hAnsi="Arial" w:cs="Arial"/>
        </w:rPr>
        <w:t xml:space="preserve"> (Accessed: 5 January 2026).</w:t>
      </w:r>
    </w:p>
    <w:p w14:paraId="1573E4F9"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J. Coleman and L.B. Hendry (1999) The Nature of Adolescence (3</w:t>
      </w:r>
      <w:r w:rsidRPr="00064749">
        <w:rPr>
          <w:rStyle w:val="normaltextrun"/>
          <w:rFonts w:ascii="Arial" w:eastAsiaTheme="majorEastAsia" w:hAnsi="Arial" w:cs="Arial"/>
          <w:vertAlign w:val="superscript"/>
        </w:rPr>
        <w:t>rd</w:t>
      </w:r>
      <w:r w:rsidRPr="00064749">
        <w:rPr>
          <w:rStyle w:val="normaltextrun"/>
          <w:rFonts w:ascii="Arial" w:eastAsiaTheme="majorEastAsia" w:hAnsi="Arial" w:cs="Arial"/>
        </w:rPr>
        <w:t> </w:t>
      </w:r>
      <w:proofErr w:type="spellStart"/>
      <w:r w:rsidRPr="00064749">
        <w:rPr>
          <w:rStyle w:val="normaltextrun"/>
          <w:rFonts w:ascii="Arial" w:eastAsiaTheme="majorEastAsia" w:hAnsi="Arial" w:cs="Arial"/>
        </w:rPr>
        <w:t>edn</w:t>
      </w:r>
      <w:proofErr w:type="spellEnd"/>
      <w:r w:rsidRPr="00064749">
        <w:rPr>
          <w:rStyle w:val="normaltextrun"/>
          <w:rFonts w:ascii="Arial" w:eastAsiaTheme="majorEastAsia" w:hAnsi="Arial" w:cs="Arial"/>
        </w:rPr>
        <w:t>.) London: Routledge.</w:t>
      </w:r>
      <w:r w:rsidRPr="00064749">
        <w:rPr>
          <w:rStyle w:val="eop"/>
          <w:rFonts w:ascii="Arial" w:eastAsiaTheme="majorEastAsia" w:hAnsi="Arial" w:cs="Arial"/>
        </w:rPr>
        <w:t> </w:t>
      </w:r>
    </w:p>
    <w:p w14:paraId="1A23EE30"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Jeffs, T. and Smith, M.K. (2010) </w:t>
      </w:r>
      <w:r w:rsidRPr="00064749">
        <w:rPr>
          <w:rStyle w:val="normaltextrun"/>
          <w:rFonts w:ascii="Arial" w:eastAsiaTheme="majorEastAsia" w:hAnsi="Arial" w:cs="Arial"/>
          <w:i/>
          <w:iCs/>
        </w:rPr>
        <w:t>Youth work practice</w:t>
      </w:r>
      <w:r w:rsidRPr="00064749">
        <w:rPr>
          <w:rStyle w:val="normaltextrun"/>
          <w:rFonts w:ascii="Arial" w:eastAsiaTheme="majorEastAsia" w:hAnsi="Arial" w:cs="Arial"/>
        </w:rPr>
        <w:t>. Basingstoke: Bloomsbury Publishing. </w:t>
      </w:r>
      <w:r w:rsidRPr="00064749">
        <w:rPr>
          <w:rStyle w:val="eop"/>
          <w:rFonts w:ascii="Arial" w:eastAsiaTheme="majorEastAsia" w:hAnsi="Arial" w:cs="Arial"/>
        </w:rPr>
        <w:t> </w:t>
      </w:r>
    </w:p>
    <w:p w14:paraId="6F757715"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MacNamara, C. (2022) </w:t>
      </w:r>
      <w:r w:rsidRPr="00064749">
        <w:rPr>
          <w:rStyle w:val="normaltextrun"/>
          <w:rFonts w:ascii="Arial" w:eastAsiaTheme="majorEastAsia" w:hAnsi="Arial" w:cs="Arial"/>
          <w:i/>
          <w:iCs/>
        </w:rPr>
        <w:t>London Youth</w:t>
      </w:r>
      <w:r w:rsidRPr="00064749">
        <w:rPr>
          <w:rStyle w:val="normaltextrun"/>
          <w:rFonts w:ascii="Arial" w:eastAsiaTheme="majorEastAsia" w:hAnsi="Arial" w:cs="Arial"/>
        </w:rPr>
        <w:t>: </w:t>
      </w:r>
      <w:r w:rsidRPr="00064749">
        <w:rPr>
          <w:rStyle w:val="normaltextrun"/>
          <w:rFonts w:ascii="Arial" w:eastAsiaTheme="majorEastAsia" w:hAnsi="Arial" w:cs="Arial"/>
          <w:i/>
          <w:iCs/>
        </w:rPr>
        <w:t>YMCA - a decade of cuts to youth services</w:t>
      </w:r>
      <w:r w:rsidRPr="00064749">
        <w:rPr>
          <w:rStyle w:val="normaltextrun"/>
          <w:rFonts w:ascii="Arial" w:eastAsiaTheme="majorEastAsia" w:hAnsi="Arial" w:cs="Arial"/>
        </w:rPr>
        <w:t>, Available at: https://londonyouth.org/ymca-a-decade-of-cuts-to-youth-services/ (Accessed: 15 December 2025). </w:t>
      </w:r>
      <w:r w:rsidRPr="00064749">
        <w:rPr>
          <w:rStyle w:val="eop"/>
          <w:rFonts w:ascii="Arial" w:eastAsiaTheme="majorEastAsia" w:hAnsi="Arial" w:cs="Arial"/>
        </w:rPr>
        <w:t> </w:t>
      </w:r>
    </w:p>
    <w:p w14:paraId="0866640F" w14:textId="77777777" w:rsidR="007E216A" w:rsidRPr="00064749" w:rsidRDefault="007E216A" w:rsidP="007E216A">
      <w:pPr>
        <w:spacing w:line="480" w:lineRule="auto"/>
        <w:rPr>
          <w:rStyle w:val="eop"/>
          <w:rFonts w:ascii="Arial" w:hAnsi="Arial" w:cs="Arial"/>
          <w:color w:val="000000"/>
          <w:shd w:val="clear" w:color="auto" w:fill="FFFFFF"/>
        </w:rPr>
      </w:pPr>
      <w:r w:rsidRPr="00064749">
        <w:rPr>
          <w:rStyle w:val="normaltextrun"/>
          <w:rFonts w:ascii="Arial" w:hAnsi="Arial" w:cs="Arial"/>
          <w:color w:val="000000"/>
          <w:shd w:val="clear" w:color="auto" w:fill="FFFFFF"/>
        </w:rPr>
        <w:lastRenderedPageBreak/>
        <w:t>Maslow, A.H. (1943) ‘A theory of human motivation’, </w:t>
      </w:r>
      <w:r w:rsidRPr="00064749">
        <w:rPr>
          <w:rStyle w:val="normaltextrun"/>
          <w:rFonts w:ascii="Arial" w:hAnsi="Arial" w:cs="Arial"/>
          <w:i/>
          <w:iCs/>
          <w:color w:val="000000"/>
          <w:shd w:val="clear" w:color="auto" w:fill="FFFFFF"/>
        </w:rPr>
        <w:t>The Psychological Review</w:t>
      </w:r>
      <w:r w:rsidRPr="00064749">
        <w:rPr>
          <w:rStyle w:val="normaltextrun"/>
          <w:rFonts w:ascii="Arial" w:hAnsi="Arial" w:cs="Arial"/>
          <w:color w:val="000000"/>
          <w:shd w:val="clear" w:color="auto" w:fill="FFFFFF"/>
        </w:rPr>
        <w:t>, 50(4), pp. 370–396. </w:t>
      </w:r>
      <w:proofErr w:type="spellStart"/>
      <w:r w:rsidRPr="00064749">
        <w:rPr>
          <w:rStyle w:val="normaltextrun"/>
          <w:rFonts w:ascii="Arial" w:hAnsi="Arial" w:cs="Arial"/>
          <w:color w:val="000000"/>
          <w:shd w:val="clear" w:color="auto" w:fill="FFFFFF"/>
        </w:rPr>
        <w:t>doi</w:t>
      </w:r>
      <w:proofErr w:type="spellEnd"/>
      <w:r w:rsidRPr="00064749">
        <w:rPr>
          <w:rStyle w:val="normaltextrun"/>
          <w:rFonts w:ascii="Arial" w:hAnsi="Arial" w:cs="Arial"/>
          <w:color w:val="000000"/>
          <w:shd w:val="clear" w:color="auto" w:fill="FFFFFF"/>
        </w:rPr>
        <w:t xml:space="preserve">: </w:t>
      </w:r>
      <w:hyperlink r:id="rId16" w:history="1">
        <w:r w:rsidRPr="00064749">
          <w:rPr>
            <w:rStyle w:val="Hyperlink"/>
            <w:rFonts w:ascii="Arial" w:hAnsi="Arial" w:cs="Arial"/>
            <w:shd w:val="clear" w:color="auto" w:fill="FFFFFF"/>
          </w:rPr>
          <w:t>https://doi.org/10.1037/h0054346</w:t>
        </w:r>
      </w:hyperlink>
      <w:r w:rsidRPr="00064749">
        <w:rPr>
          <w:rStyle w:val="eop"/>
          <w:rFonts w:ascii="Arial" w:hAnsi="Arial" w:cs="Arial"/>
          <w:color w:val="000000"/>
          <w:shd w:val="clear" w:color="auto" w:fill="FFFFFF"/>
        </w:rPr>
        <w:t> </w:t>
      </w:r>
    </w:p>
    <w:p w14:paraId="5B1937A3" w14:textId="77777777" w:rsidR="007E216A" w:rsidRPr="00064749" w:rsidRDefault="007E216A" w:rsidP="007E216A">
      <w:pPr>
        <w:spacing w:line="480" w:lineRule="auto"/>
        <w:rPr>
          <w:rFonts w:ascii="Arial" w:hAnsi="Arial" w:cs="Arial"/>
          <w:b/>
          <w:bCs/>
        </w:rPr>
      </w:pPr>
      <w:r w:rsidRPr="00064749">
        <w:rPr>
          <w:rFonts w:ascii="Arial" w:hAnsi="Arial" w:cs="Arial"/>
        </w:rPr>
        <w:t>National Youth Agency (2024) Capturing the evidence Tools and activities for evaluating and recording the impact of youth work. Available at: https://nya.org.uk/wp-content/uploads/2024/04/1548_NYA-Capturing-the-Evidence-1.pdf (Accessed: 13 December 2025).</w:t>
      </w:r>
    </w:p>
    <w:p w14:paraId="71785E26"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National Youth Agency (2024) </w:t>
      </w:r>
      <w:r w:rsidRPr="00064749">
        <w:rPr>
          <w:rStyle w:val="normaltextrun"/>
          <w:rFonts w:ascii="Arial" w:hAnsi="Arial" w:cs="Arial"/>
          <w:i/>
          <w:iCs/>
          <w:color w:val="000000"/>
          <w:shd w:val="clear" w:color="auto" w:fill="FFFFFF"/>
        </w:rPr>
        <w:t>Research reveals shortfall of Qualified Youth Workers in England despite rising demand</w:t>
      </w:r>
      <w:r w:rsidRPr="00064749">
        <w:rPr>
          <w:rStyle w:val="normaltextrun"/>
          <w:rFonts w:ascii="Arial" w:hAnsi="Arial" w:cs="Arial"/>
          <w:color w:val="000000"/>
          <w:shd w:val="clear" w:color="auto" w:fill="FFFFFF"/>
        </w:rPr>
        <w:t>, </w:t>
      </w:r>
      <w:r w:rsidRPr="00064749">
        <w:rPr>
          <w:rStyle w:val="normaltextrun"/>
          <w:rFonts w:ascii="Arial" w:hAnsi="Arial" w:cs="Arial"/>
          <w:i/>
          <w:iCs/>
          <w:color w:val="000000"/>
          <w:shd w:val="clear" w:color="auto" w:fill="FFFFFF"/>
        </w:rPr>
        <w:t>National Youth Agency</w:t>
      </w:r>
      <w:r w:rsidRPr="00064749">
        <w:rPr>
          <w:rStyle w:val="normaltextrun"/>
          <w:rFonts w:ascii="Arial" w:hAnsi="Arial" w:cs="Arial"/>
          <w:color w:val="000000"/>
          <w:shd w:val="clear" w:color="auto" w:fill="FFFFFF"/>
        </w:rPr>
        <w:t>. Available at: </w:t>
      </w:r>
      <w:hyperlink r:id="rId17" w:tgtFrame="_blank" w:history="1">
        <w:r w:rsidRPr="00064749">
          <w:rPr>
            <w:rStyle w:val="normaltextrun"/>
            <w:rFonts w:ascii="Arial" w:hAnsi="Arial" w:cs="Arial"/>
            <w:u w:val="single"/>
            <w:shd w:val="clear" w:color="auto" w:fill="FFFFFF"/>
          </w:rPr>
          <w:t>https://nya.org.uk/shortfall-of-qualified-youth-workers/</w:t>
        </w:r>
      </w:hyperlink>
      <w:r w:rsidRPr="00064749">
        <w:rPr>
          <w:rStyle w:val="normaltextrun"/>
          <w:rFonts w:ascii="Arial" w:hAnsi="Arial" w:cs="Arial"/>
          <w:color w:val="000000"/>
          <w:shd w:val="clear" w:color="auto" w:fill="FFFFFF"/>
        </w:rPr>
        <w:t> </w:t>
      </w:r>
      <w:r w:rsidRPr="00064749">
        <w:rPr>
          <w:rFonts w:ascii="Arial" w:hAnsi="Arial" w:cs="Arial"/>
        </w:rPr>
        <w:t xml:space="preserve"> (Accessed: 8 December 2025).</w:t>
      </w:r>
    </w:p>
    <w:p w14:paraId="31C0D443"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OECD (2023) </w:t>
      </w:r>
      <w:r w:rsidRPr="00064749">
        <w:rPr>
          <w:rStyle w:val="normaltextrun"/>
          <w:rFonts w:ascii="Arial" w:hAnsi="Arial" w:cs="Arial"/>
          <w:i/>
          <w:iCs/>
          <w:color w:val="000000"/>
          <w:shd w:val="clear" w:color="auto" w:fill="FFFFFF"/>
        </w:rPr>
        <w:t>Social and Emotional Skills for Better Lives</w:t>
      </w:r>
      <w:r w:rsidRPr="00064749">
        <w:rPr>
          <w:rStyle w:val="normaltextrun"/>
          <w:rFonts w:ascii="Arial" w:hAnsi="Arial" w:cs="Arial"/>
          <w:color w:val="000000"/>
          <w:shd w:val="clear" w:color="auto" w:fill="FFFFFF"/>
        </w:rPr>
        <w:t>. Available at: </w:t>
      </w:r>
      <w:hyperlink r:id="rId18" w:tgtFrame="_blank" w:history="1">
        <w:r w:rsidRPr="00064749">
          <w:rPr>
            <w:rStyle w:val="normaltextrun"/>
            <w:rFonts w:ascii="Arial" w:hAnsi="Arial" w:cs="Arial"/>
            <w:color w:val="467886"/>
            <w:u w:val="single"/>
            <w:shd w:val="clear" w:color="auto" w:fill="FFFFFF"/>
          </w:rPr>
          <w:t>https://www.oecd.org/content/dam/oecd/en/publications/reports/2024/04/social-and-emotional-skills-for-better-lives_7af2f463/35ca7b7c-en.pdf</w:t>
        </w:r>
      </w:hyperlink>
      <w:r w:rsidRPr="00064749">
        <w:rPr>
          <w:rStyle w:val="normaltextrun"/>
          <w:rFonts w:ascii="Arial" w:hAnsi="Arial" w:cs="Arial"/>
          <w:color w:val="EE0000"/>
          <w:shd w:val="clear" w:color="auto" w:fill="FFFFFF"/>
        </w:rPr>
        <w:t> </w:t>
      </w:r>
      <w:r w:rsidRPr="00064749">
        <w:rPr>
          <w:rFonts w:ascii="Arial" w:hAnsi="Arial" w:cs="Arial"/>
        </w:rPr>
        <w:t xml:space="preserve"> (Accessed: 5 January 2026).</w:t>
      </w:r>
    </w:p>
    <w:p w14:paraId="4D9BDCF0" w14:textId="77777777" w:rsidR="007E216A" w:rsidRPr="00064749" w:rsidRDefault="007E216A" w:rsidP="007E216A">
      <w:pPr>
        <w:spacing w:line="480" w:lineRule="auto"/>
        <w:rPr>
          <w:rStyle w:val="eop"/>
          <w:rFonts w:ascii="Arial" w:hAnsi="Arial" w:cs="Arial"/>
          <w:color w:val="000000"/>
          <w:shd w:val="clear" w:color="auto" w:fill="FFFFFF"/>
        </w:rPr>
      </w:pPr>
      <w:r w:rsidRPr="00064749">
        <w:rPr>
          <w:rStyle w:val="normaltextrun"/>
          <w:rFonts w:ascii="Arial" w:hAnsi="Arial" w:cs="Arial"/>
          <w:color w:val="000000"/>
          <w:shd w:val="clear" w:color="auto" w:fill="FFFFFF"/>
        </w:rPr>
        <w:t>Ofsted (2017) I</w:t>
      </w:r>
      <w:r w:rsidRPr="00064749">
        <w:rPr>
          <w:rStyle w:val="normaltextrun"/>
          <w:rFonts w:ascii="Arial" w:hAnsi="Arial" w:cs="Arial"/>
          <w:i/>
          <w:iCs/>
          <w:color w:val="000000"/>
          <w:shd w:val="clear" w:color="auto" w:fill="FFFFFF"/>
        </w:rPr>
        <w:t>nspection handbook: inspections of services for children in need of help and protection, children looked after and care leavers. </w:t>
      </w:r>
      <w:r w:rsidRPr="00064749">
        <w:rPr>
          <w:rStyle w:val="normaltextrun"/>
          <w:rFonts w:ascii="Arial" w:hAnsi="Arial" w:cs="Arial"/>
          <w:color w:val="000000"/>
          <w:shd w:val="clear" w:color="auto" w:fill="FFFFFF"/>
        </w:rPr>
        <w:t>Available at: https://assets.publishing.service.gov.uk/government/uploads/system/uploads/attachment_data/file/740105/Inspection_Handbook_-_Inspection_of_local_authority_children_s_services-archived.pdf (Accessed: 7 December 2025). </w:t>
      </w:r>
      <w:r w:rsidRPr="00064749">
        <w:rPr>
          <w:rStyle w:val="eop"/>
          <w:rFonts w:ascii="Arial" w:hAnsi="Arial" w:cs="Arial"/>
          <w:color w:val="000000"/>
          <w:shd w:val="clear" w:color="auto" w:fill="FFFFFF"/>
        </w:rPr>
        <w:t> </w:t>
      </w:r>
    </w:p>
    <w:p w14:paraId="6F77D1C7" w14:textId="77777777" w:rsidR="007E216A" w:rsidRPr="00064749" w:rsidRDefault="007E216A" w:rsidP="007E216A">
      <w:pPr>
        <w:spacing w:line="480" w:lineRule="auto"/>
        <w:rPr>
          <w:rFonts w:ascii="Arial" w:hAnsi="Arial" w:cs="Arial"/>
          <w:b/>
          <w:bCs/>
        </w:rPr>
      </w:pPr>
      <w:r w:rsidRPr="00064749">
        <w:rPr>
          <w:rStyle w:val="normaltextrun"/>
          <w:rFonts w:ascii="Arial" w:hAnsi="Arial" w:cs="Arial"/>
          <w:color w:val="000000"/>
          <w:shd w:val="clear" w:color="auto" w:fill="FFFFFF"/>
        </w:rPr>
        <w:t>Page, D. (2021) ‘Family engagement in alternative provision’, </w:t>
      </w:r>
      <w:r w:rsidRPr="00064749">
        <w:rPr>
          <w:rStyle w:val="normaltextrun"/>
          <w:rFonts w:ascii="Arial" w:hAnsi="Arial" w:cs="Arial"/>
          <w:i/>
          <w:iCs/>
          <w:color w:val="000000"/>
          <w:shd w:val="clear" w:color="auto" w:fill="FFFFFF"/>
        </w:rPr>
        <w:t>British Educational Research Journal</w:t>
      </w:r>
      <w:r w:rsidRPr="00064749">
        <w:rPr>
          <w:rStyle w:val="normaltextrun"/>
          <w:rFonts w:ascii="Arial" w:hAnsi="Arial" w:cs="Arial"/>
          <w:color w:val="000000"/>
          <w:shd w:val="clear" w:color="auto" w:fill="FFFFFF"/>
        </w:rPr>
        <w:t>, 47(1), pp. 65-84. Available at: </w:t>
      </w:r>
      <w:hyperlink r:id="rId19" w:tgtFrame="_blank" w:history="1">
        <w:r w:rsidRPr="00064749">
          <w:rPr>
            <w:rStyle w:val="normaltextrun"/>
            <w:rFonts w:ascii="Arial" w:hAnsi="Arial" w:cs="Arial"/>
            <w:u w:val="single"/>
            <w:shd w:val="clear" w:color="auto" w:fill="FFFFFF"/>
          </w:rPr>
          <w:t>Family engagement in alternative provision</w:t>
        </w:r>
      </w:hyperlink>
      <w:r w:rsidRPr="00064749">
        <w:rPr>
          <w:rStyle w:val="normaltextrun"/>
          <w:rFonts w:ascii="Arial" w:hAnsi="Arial" w:cs="Arial"/>
          <w:color w:val="000000"/>
          <w:shd w:val="clear" w:color="auto" w:fill="FFFFFF"/>
        </w:rPr>
        <w:t> </w:t>
      </w:r>
      <w:r w:rsidRPr="00064749">
        <w:rPr>
          <w:rFonts w:ascii="Arial" w:hAnsi="Arial" w:cs="Arial"/>
        </w:rPr>
        <w:t xml:space="preserve"> (Accessed: 11 January 2026).</w:t>
      </w:r>
    </w:p>
    <w:p w14:paraId="62B7C364" w14:textId="77777777" w:rsidR="007E216A" w:rsidRPr="00064749" w:rsidRDefault="007E216A" w:rsidP="007E216A">
      <w:pPr>
        <w:spacing w:line="480" w:lineRule="auto"/>
        <w:rPr>
          <w:rStyle w:val="eop"/>
          <w:rFonts w:ascii="Arial" w:hAnsi="Arial" w:cs="Arial"/>
          <w:color w:val="000000"/>
          <w:shd w:val="clear" w:color="auto" w:fill="FFFFFF"/>
        </w:rPr>
      </w:pPr>
      <w:r w:rsidRPr="00064749">
        <w:rPr>
          <w:rStyle w:val="normaltextrun"/>
          <w:rFonts w:ascii="Arial" w:hAnsi="Arial" w:cs="Arial"/>
          <w:color w:val="000000"/>
          <w:shd w:val="clear" w:color="auto" w:fill="FFFFFF"/>
        </w:rPr>
        <w:lastRenderedPageBreak/>
        <w:t>Parliament. House of Commons (2003) </w:t>
      </w:r>
      <w:r w:rsidRPr="00064749">
        <w:rPr>
          <w:rStyle w:val="normaltextrun"/>
          <w:rFonts w:ascii="Arial" w:hAnsi="Arial" w:cs="Arial"/>
          <w:i/>
          <w:iCs/>
          <w:color w:val="000000"/>
          <w:shd w:val="clear" w:color="auto" w:fill="FFFFFF"/>
        </w:rPr>
        <w:t>Every Child Matters</w:t>
      </w:r>
      <w:r w:rsidRPr="00064749">
        <w:rPr>
          <w:rStyle w:val="normaltextrun"/>
          <w:rFonts w:ascii="Arial" w:hAnsi="Arial" w:cs="Arial"/>
          <w:color w:val="000000"/>
          <w:shd w:val="clear" w:color="auto" w:fill="FFFFFF"/>
        </w:rPr>
        <w:t> (Cm 5860). The Stationary Office. Available at: </w:t>
      </w:r>
      <w:hyperlink r:id="rId20" w:tgtFrame="_blank" w:history="1">
        <w:r w:rsidRPr="00064749">
          <w:rPr>
            <w:rStyle w:val="normaltextrun"/>
            <w:rFonts w:ascii="Arial" w:hAnsi="Arial" w:cs="Arial"/>
            <w:u w:val="single"/>
            <w:shd w:val="clear" w:color="auto" w:fill="FFFFFF"/>
          </w:rPr>
          <w:t>https://assets.publishing.service.gov.uk/media/5a7c95a4e5274a0bb7cb806d/5860.pdf</w:t>
        </w:r>
      </w:hyperlink>
      <w:r w:rsidRPr="00064749">
        <w:rPr>
          <w:rStyle w:val="normaltextrun"/>
          <w:rFonts w:ascii="Arial" w:hAnsi="Arial" w:cs="Arial"/>
          <w:color w:val="000000"/>
          <w:shd w:val="clear" w:color="auto" w:fill="FFFFFF"/>
        </w:rPr>
        <w:t> (Accessed: 7 December 2025).</w:t>
      </w:r>
      <w:r w:rsidRPr="00064749">
        <w:rPr>
          <w:rStyle w:val="eop"/>
          <w:rFonts w:ascii="Arial" w:hAnsi="Arial" w:cs="Arial"/>
          <w:color w:val="000000"/>
          <w:shd w:val="clear" w:color="auto" w:fill="FFFFFF"/>
        </w:rPr>
        <w:t> </w:t>
      </w:r>
    </w:p>
    <w:p w14:paraId="3ECFB629"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Public Health England (2017</w:t>
      </w:r>
      <w:r w:rsidRPr="00064749">
        <w:rPr>
          <w:rStyle w:val="normaltextrun"/>
          <w:rFonts w:ascii="Arial" w:eastAsiaTheme="majorEastAsia" w:hAnsi="Arial" w:cs="Arial"/>
          <w:i/>
          <w:iCs/>
        </w:rPr>
        <w:t>) The Highlights 8 ways for local areas to prevent mental ill health</w:t>
      </w:r>
      <w:r w:rsidRPr="00064749">
        <w:rPr>
          <w:rStyle w:val="normaltextrun"/>
          <w:rFonts w:ascii="Arial" w:eastAsiaTheme="majorEastAsia" w:hAnsi="Arial" w:cs="Arial"/>
        </w:rPr>
        <w:t>. Available at: https://www.gov.uk/government/news/phe-highlights-8-ways-for-local-areas-to-prevent-mental-ill-health (Accessed: 21 January 2026). </w:t>
      </w:r>
      <w:r w:rsidRPr="00064749">
        <w:rPr>
          <w:rStyle w:val="eop"/>
          <w:rFonts w:ascii="Arial" w:eastAsiaTheme="majorEastAsia" w:hAnsi="Arial" w:cs="Arial"/>
        </w:rPr>
        <w:t> </w:t>
      </w:r>
    </w:p>
    <w:p w14:paraId="418C0CC6"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Rogers, C. (2004) </w:t>
      </w:r>
      <w:r w:rsidRPr="00064749">
        <w:rPr>
          <w:rStyle w:val="normaltextrun"/>
          <w:rFonts w:ascii="Arial" w:eastAsiaTheme="majorEastAsia" w:hAnsi="Arial" w:cs="Arial"/>
          <w:i/>
          <w:iCs/>
        </w:rPr>
        <w:t>On Becoming a Person</w:t>
      </w:r>
      <w:r w:rsidRPr="00064749">
        <w:rPr>
          <w:rStyle w:val="normaltextrun"/>
          <w:rFonts w:ascii="Arial" w:eastAsiaTheme="majorEastAsia" w:hAnsi="Arial" w:cs="Arial"/>
        </w:rPr>
        <w:t>. London: Constable</w:t>
      </w:r>
    </w:p>
    <w:p w14:paraId="34D2E584"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Rogers, C.R. (1957) ‘Becoming a Person’ [Lecture]. In </w:t>
      </w:r>
      <w:r w:rsidRPr="00064749">
        <w:rPr>
          <w:rStyle w:val="normaltextrun"/>
          <w:rFonts w:ascii="Arial" w:hAnsi="Arial" w:cs="Arial"/>
          <w:i/>
          <w:iCs/>
          <w:color w:val="000000"/>
          <w:shd w:val="clear" w:color="auto" w:fill="FFFFFF"/>
        </w:rPr>
        <w:t>Symposium on Emotional Development, </w:t>
      </w:r>
      <w:r w:rsidRPr="00064749">
        <w:rPr>
          <w:rStyle w:val="normaltextrun"/>
          <w:rFonts w:ascii="Arial" w:hAnsi="Arial" w:cs="Arial"/>
          <w:color w:val="000000"/>
          <w:shd w:val="clear" w:color="auto" w:fill="FFFFFF"/>
        </w:rPr>
        <w:t>Oberlin College, Oberlin, OH, US</w:t>
      </w:r>
      <w:r w:rsidRPr="00064749">
        <w:rPr>
          <w:rFonts w:ascii="Arial" w:hAnsi="Arial" w:cs="Arial"/>
        </w:rPr>
        <w:t xml:space="preserve"> (Accessed: 5 January 2026).</w:t>
      </w:r>
    </w:p>
    <w:p w14:paraId="19BBCDC6" w14:textId="77777777" w:rsidR="007E216A" w:rsidRPr="00064749" w:rsidRDefault="007E216A" w:rsidP="007E216A">
      <w:pPr>
        <w:spacing w:line="480" w:lineRule="auto"/>
        <w:rPr>
          <w:rFonts w:ascii="Arial" w:hAnsi="Arial" w:cs="Arial"/>
        </w:rPr>
      </w:pPr>
      <w:r w:rsidRPr="00064749">
        <w:rPr>
          <w:rFonts w:ascii="Arial" w:hAnsi="Arial" w:cs="Arial"/>
        </w:rPr>
        <w:t xml:space="preserve">Rogers, C.R. (1992) ‘The Necessary and Sufficient Conditions of Therapeutic Personality Change’, Journal of Consulting and Clinical Psychology, 60(6), pp. 827–832. </w:t>
      </w:r>
      <w:proofErr w:type="spellStart"/>
      <w:r w:rsidRPr="00064749">
        <w:rPr>
          <w:rFonts w:ascii="Arial" w:hAnsi="Arial" w:cs="Arial"/>
        </w:rPr>
        <w:t>doi</w:t>
      </w:r>
      <w:proofErr w:type="spellEnd"/>
      <w:r w:rsidRPr="00064749">
        <w:rPr>
          <w:rFonts w:ascii="Arial" w:hAnsi="Arial" w:cs="Arial"/>
        </w:rPr>
        <w:t xml:space="preserve">: </w:t>
      </w:r>
      <w:hyperlink r:id="rId21" w:history="1">
        <w:r w:rsidRPr="00064749">
          <w:rPr>
            <w:rStyle w:val="Hyperlink"/>
            <w:rFonts w:ascii="Arial" w:hAnsi="Arial" w:cs="Arial"/>
          </w:rPr>
          <w:t>https://doi.org/10.1037/0022-006X.60.6.827</w:t>
        </w:r>
      </w:hyperlink>
      <w:r w:rsidRPr="00064749">
        <w:rPr>
          <w:rFonts w:ascii="Arial" w:hAnsi="Arial" w:cs="Arial"/>
        </w:rPr>
        <w:t xml:space="preserve"> </w:t>
      </w:r>
    </w:p>
    <w:p w14:paraId="54D1F015" w14:textId="77777777" w:rsidR="007E216A" w:rsidRPr="00064749" w:rsidRDefault="007E216A" w:rsidP="007E216A">
      <w:pPr>
        <w:pStyle w:val="paragraph"/>
        <w:spacing w:before="0" w:beforeAutospacing="0" w:after="0" w:afterAutospacing="0" w:line="480" w:lineRule="auto"/>
        <w:textAlignment w:val="baseline"/>
        <w:rPr>
          <w:rFonts w:ascii="Arial" w:hAnsi="Arial" w:cs="Arial"/>
        </w:rPr>
      </w:pPr>
      <w:r w:rsidRPr="00064749">
        <w:rPr>
          <w:rStyle w:val="normaltextrun"/>
          <w:rFonts w:ascii="Arial" w:eastAsiaTheme="majorEastAsia" w:hAnsi="Arial" w:cs="Arial"/>
        </w:rPr>
        <w:t>Sapin, K. (2013) </w:t>
      </w:r>
      <w:r w:rsidRPr="00064749">
        <w:rPr>
          <w:rStyle w:val="normaltextrun"/>
          <w:rFonts w:ascii="Arial" w:eastAsiaTheme="majorEastAsia" w:hAnsi="Arial" w:cs="Arial"/>
          <w:i/>
          <w:iCs/>
        </w:rPr>
        <w:t>Essential skills for youth work practice</w:t>
      </w:r>
      <w:r w:rsidRPr="00064749">
        <w:rPr>
          <w:rStyle w:val="normaltextrun"/>
          <w:rFonts w:ascii="Arial" w:eastAsiaTheme="majorEastAsia" w:hAnsi="Arial" w:cs="Arial"/>
        </w:rPr>
        <w:t>. 2</w:t>
      </w:r>
      <w:r w:rsidRPr="00064749">
        <w:rPr>
          <w:rStyle w:val="normaltextrun"/>
          <w:rFonts w:ascii="Arial" w:eastAsiaTheme="majorEastAsia" w:hAnsi="Arial" w:cs="Arial"/>
          <w:vertAlign w:val="superscript"/>
        </w:rPr>
        <w:t>nd</w:t>
      </w:r>
      <w:r w:rsidRPr="00064749">
        <w:rPr>
          <w:rStyle w:val="normaltextrun"/>
          <w:rFonts w:ascii="Arial" w:eastAsiaTheme="majorEastAsia" w:hAnsi="Arial" w:cs="Arial"/>
        </w:rPr>
        <w:t> </w:t>
      </w:r>
      <w:proofErr w:type="spellStart"/>
      <w:r w:rsidRPr="00064749">
        <w:rPr>
          <w:rStyle w:val="normaltextrun"/>
          <w:rFonts w:ascii="Arial" w:eastAsiaTheme="majorEastAsia" w:hAnsi="Arial" w:cs="Arial"/>
        </w:rPr>
        <w:t>edn</w:t>
      </w:r>
      <w:proofErr w:type="spellEnd"/>
      <w:r w:rsidRPr="00064749">
        <w:rPr>
          <w:rStyle w:val="normaltextrun"/>
          <w:rFonts w:ascii="Arial" w:eastAsiaTheme="majorEastAsia" w:hAnsi="Arial" w:cs="Arial"/>
        </w:rPr>
        <w:t>. London: SAGE.</w:t>
      </w:r>
      <w:r w:rsidRPr="00064749">
        <w:rPr>
          <w:rStyle w:val="eop"/>
          <w:rFonts w:ascii="Arial" w:eastAsiaTheme="majorEastAsia" w:hAnsi="Arial" w:cs="Arial"/>
        </w:rPr>
        <w:t> </w:t>
      </w:r>
    </w:p>
    <w:p w14:paraId="14F43697"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i/>
          <w:iCs/>
        </w:rPr>
        <w:t>SQW (2024) Youth provision and life outcomes: systematic literature review</w:t>
      </w:r>
      <w:r w:rsidRPr="00064749">
        <w:rPr>
          <w:rStyle w:val="normaltextrun"/>
          <w:rFonts w:ascii="Arial" w:eastAsiaTheme="majorEastAsia" w:hAnsi="Arial" w:cs="Arial"/>
        </w:rPr>
        <w:t>. Available at: https://assets.publishing.service.gov.uk/media/65ce4180e1bdec0011322215/Literature_Review_-_Report_-_Youth_Evidence_Base-accessible.pdf (Accessed: 7 December 2025). </w:t>
      </w:r>
      <w:r w:rsidRPr="00064749">
        <w:rPr>
          <w:rStyle w:val="eop"/>
          <w:rFonts w:ascii="Arial" w:eastAsiaTheme="majorEastAsia" w:hAnsi="Arial" w:cs="Arial"/>
        </w:rPr>
        <w:t> </w:t>
      </w:r>
    </w:p>
    <w:p w14:paraId="77DEF3FA" w14:textId="77777777" w:rsidR="007E216A" w:rsidRPr="00064749" w:rsidRDefault="007E216A" w:rsidP="007E216A">
      <w:pPr>
        <w:spacing w:line="480" w:lineRule="auto"/>
        <w:rPr>
          <w:rFonts w:ascii="Arial" w:hAnsi="Arial" w:cs="Arial"/>
          <w:b/>
          <w:bCs/>
        </w:rPr>
      </w:pPr>
      <w:r w:rsidRPr="00064749">
        <w:rPr>
          <w:rStyle w:val="normaltextrun"/>
          <w:rFonts w:ascii="Arial" w:hAnsi="Arial" w:cs="Arial"/>
          <w:color w:val="000000"/>
          <w:shd w:val="clear" w:color="auto" w:fill="FFFFFF"/>
        </w:rPr>
        <w:t>Tate, S. and Greatbatch, D. (2017) </w:t>
      </w:r>
      <w:r w:rsidRPr="00064749">
        <w:rPr>
          <w:rStyle w:val="normaltextrun"/>
          <w:rFonts w:ascii="Arial" w:hAnsi="Arial" w:cs="Arial"/>
          <w:i/>
          <w:iCs/>
          <w:color w:val="000000"/>
          <w:shd w:val="clear" w:color="auto" w:fill="FFFFFF"/>
        </w:rPr>
        <w:t>Department for Education- Alternative provision: Effective practice and post 16 transition</w:t>
      </w:r>
      <w:r w:rsidRPr="00064749">
        <w:rPr>
          <w:rStyle w:val="normaltextrun"/>
          <w:rFonts w:ascii="Arial" w:hAnsi="Arial" w:cs="Arial"/>
          <w:color w:val="000000"/>
          <w:shd w:val="clear" w:color="auto" w:fill="FFFFFF"/>
        </w:rPr>
        <w:t>. Available at: </w:t>
      </w:r>
      <w:hyperlink r:id="rId22" w:tgtFrame="_blank" w:history="1">
        <w:r w:rsidRPr="00064749">
          <w:rPr>
            <w:rStyle w:val="normaltextrun"/>
            <w:rFonts w:ascii="Arial" w:hAnsi="Arial" w:cs="Arial"/>
            <w:color w:val="467886"/>
            <w:u w:val="single"/>
            <w:shd w:val="clear" w:color="auto" w:fill="FFFFFF"/>
          </w:rPr>
          <w:t>Alternative Provision: Effective Practice and Post 16 Transition</w:t>
        </w:r>
      </w:hyperlink>
      <w:r w:rsidRPr="00064749">
        <w:rPr>
          <w:rStyle w:val="normaltextrun"/>
          <w:rFonts w:ascii="Arial" w:hAnsi="Arial" w:cs="Arial"/>
          <w:color w:val="000000"/>
          <w:shd w:val="clear" w:color="auto" w:fill="FFFFFF"/>
        </w:rPr>
        <w:t> </w:t>
      </w:r>
      <w:r w:rsidRPr="00064749">
        <w:rPr>
          <w:rFonts w:ascii="Arial" w:hAnsi="Arial" w:cs="Arial"/>
        </w:rPr>
        <w:t>(Accessed:11 January 2026).</w:t>
      </w:r>
    </w:p>
    <w:p w14:paraId="3F42B5B5"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lastRenderedPageBreak/>
        <w:t>The Scottish Government (2024) </w:t>
      </w:r>
      <w:r w:rsidRPr="00064749">
        <w:rPr>
          <w:rStyle w:val="normaltextrun"/>
          <w:rFonts w:ascii="Arial" w:hAnsi="Arial" w:cs="Arial"/>
          <w:i/>
          <w:iCs/>
          <w:color w:val="000000"/>
          <w:shd w:val="clear" w:color="auto" w:fill="FFFFFF"/>
        </w:rPr>
        <w:t>National trauma transformation programme - local authority delivery trials: Follow-up evaluation - Final report</w:t>
      </w:r>
      <w:r w:rsidRPr="00064749">
        <w:rPr>
          <w:rStyle w:val="normaltextrun"/>
          <w:rFonts w:ascii="Arial" w:hAnsi="Arial" w:cs="Arial"/>
          <w:color w:val="000000"/>
          <w:shd w:val="clear" w:color="auto" w:fill="FFFFFF"/>
        </w:rPr>
        <w:t>, </w:t>
      </w:r>
      <w:r w:rsidRPr="00064749">
        <w:rPr>
          <w:rStyle w:val="normaltextrun"/>
          <w:rFonts w:ascii="Arial" w:hAnsi="Arial" w:cs="Arial"/>
          <w:i/>
          <w:iCs/>
          <w:color w:val="000000"/>
          <w:shd w:val="clear" w:color="auto" w:fill="FFFFFF"/>
        </w:rPr>
        <w:t>Scottish Government</w:t>
      </w:r>
      <w:r w:rsidRPr="00064749">
        <w:rPr>
          <w:rStyle w:val="normaltextrun"/>
          <w:rFonts w:ascii="Arial" w:hAnsi="Arial" w:cs="Arial"/>
          <w:color w:val="000000"/>
          <w:shd w:val="clear" w:color="auto" w:fill="FFFFFF"/>
        </w:rPr>
        <w:t>. Available at: https://www.gov.scot/publications/follow-up-evaluation-national-trauma-transformation-programme-local-authority-delivery-trials-final-report/</w:t>
      </w:r>
      <w:r w:rsidRPr="00064749">
        <w:rPr>
          <w:rFonts w:ascii="Arial" w:hAnsi="Arial" w:cs="Arial"/>
        </w:rPr>
        <w:t xml:space="preserve"> (Accessed: 8 December 2026).</w:t>
      </w:r>
    </w:p>
    <w:p w14:paraId="7D41AC34"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UK Youth (2020/21)</w:t>
      </w:r>
      <w:r w:rsidRPr="00064749">
        <w:rPr>
          <w:rStyle w:val="normaltextrun"/>
          <w:rFonts w:ascii="Arial" w:eastAsiaTheme="majorEastAsia" w:hAnsi="Arial" w:cs="Arial"/>
          <w:i/>
          <w:iCs/>
        </w:rPr>
        <w:t> Impact Review</w:t>
      </w:r>
      <w:r w:rsidRPr="00064749">
        <w:rPr>
          <w:rStyle w:val="normaltextrun"/>
          <w:rFonts w:ascii="Arial" w:eastAsiaTheme="majorEastAsia" w:hAnsi="Arial" w:cs="Arial"/>
        </w:rPr>
        <w:t>, </w:t>
      </w:r>
      <w:r w:rsidRPr="00064749">
        <w:rPr>
          <w:rStyle w:val="normaltextrun"/>
          <w:rFonts w:ascii="Arial" w:eastAsiaTheme="majorEastAsia" w:hAnsi="Arial" w:cs="Arial"/>
          <w:i/>
          <w:iCs/>
        </w:rPr>
        <w:t>UK Youth Logo</w:t>
      </w:r>
      <w:r w:rsidRPr="00064749">
        <w:rPr>
          <w:rStyle w:val="normaltextrun"/>
          <w:rFonts w:ascii="Arial" w:eastAsiaTheme="majorEastAsia" w:hAnsi="Arial" w:cs="Arial"/>
        </w:rPr>
        <w:t>. Available at: https://impact.ukyouth.org/2020/ (Accessed: 7 December 2025). </w:t>
      </w:r>
      <w:r w:rsidRPr="00064749">
        <w:rPr>
          <w:rStyle w:val="eop"/>
          <w:rFonts w:ascii="Arial" w:eastAsiaTheme="majorEastAsia" w:hAnsi="Arial" w:cs="Arial"/>
        </w:rPr>
        <w:t> </w:t>
      </w:r>
    </w:p>
    <w:p w14:paraId="5B7843B8" w14:textId="77777777" w:rsidR="007E216A" w:rsidRPr="00064749" w:rsidRDefault="007E216A" w:rsidP="007E216A">
      <w:pPr>
        <w:pStyle w:val="paragraph"/>
        <w:spacing w:before="0" w:beforeAutospacing="0" w:after="0" w:afterAutospacing="0" w:line="480" w:lineRule="auto"/>
        <w:textAlignment w:val="baseline"/>
        <w:rPr>
          <w:rFonts w:ascii="Arial" w:eastAsiaTheme="majorEastAsia" w:hAnsi="Arial" w:cs="Arial"/>
        </w:rPr>
      </w:pPr>
      <w:r w:rsidRPr="00064749">
        <w:rPr>
          <w:rStyle w:val="normaltextrun"/>
          <w:rFonts w:ascii="Arial" w:eastAsiaTheme="majorEastAsia" w:hAnsi="Arial" w:cs="Arial"/>
        </w:rPr>
        <w:t>UK Youth (2021) </w:t>
      </w:r>
      <w:r w:rsidRPr="00064749">
        <w:rPr>
          <w:rStyle w:val="normaltextrun"/>
          <w:rFonts w:ascii="Arial" w:eastAsiaTheme="majorEastAsia" w:hAnsi="Arial" w:cs="Arial"/>
          <w:i/>
          <w:iCs/>
        </w:rPr>
        <w:t>The impact of funding cuts on youth services</w:t>
      </w:r>
      <w:r w:rsidRPr="00064749">
        <w:rPr>
          <w:rStyle w:val="normaltextrun"/>
          <w:rFonts w:ascii="Arial" w:eastAsiaTheme="majorEastAsia" w:hAnsi="Arial" w:cs="Arial"/>
        </w:rPr>
        <w:t>. London: UK Youth.</w:t>
      </w:r>
      <w:r w:rsidRPr="00064749">
        <w:rPr>
          <w:rStyle w:val="eop"/>
          <w:rFonts w:ascii="Arial" w:eastAsiaTheme="majorEastAsia" w:hAnsi="Arial" w:cs="Arial"/>
        </w:rPr>
        <w:t> </w:t>
      </w:r>
    </w:p>
    <w:p w14:paraId="2FCADB5D" w14:textId="77777777" w:rsidR="007E216A" w:rsidRPr="00064749" w:rsidRDefault="007E216A" w:rsidP="007E216A">
      <w:pPr>
        <w:pStyle w:val="paragraph"/>
        <w:spacing w:before="0" w:beforeAutospacing="0" w:after="0" w:afterAutospacing="0" w:line="480" w:lineRule="auto"/>
        <w:textAlignment w:val="baseline"/>
        <w:rPr>
          <w:rFonts w:ascii="Arial" w:hAnsi="Arial" w:cs="Arial"/>
        </w:rPr>
      </w:pPr>
      <w:r w:rsidRPr="00064749">
        <w:rPr>
          <w:rStyle w:val="normaltextrun"/>
          <w:rFonts w:ascii="Arial" w:eastAsiaTheme="majorEastAsia" w:hAnsi="Arial" w:cs="Arial"/>
        </w:rPr>
        <w:t>UK Youth (2024) </w:t>
      </w:r>
      <w:r w:rsidRPr="00064749">
        <w:rPr>
          <w:rStyle w:val="normaltextrun"/>
          <w:rFonts w:ascii="Arial" w:eastAsiaTheme="majorEastAsia" w:hAnsi="Arial" w:cs="Arial"/>
          <w:i/>
          <w:iCs/>
        </w:rPr>
        <w:t>Youth work ‘sets people up for life’ – but funding has been slashed over last decade</w:t>
      </w:r>
      <w:r w:rsidRPr="00064749">
        <w:rPr>
          <w:rStyle w:val="normaltextrun"/>
          <w:rFonts w:ascii="Arial" w:eastAsiaTheme="majorEastAsia" w:hAnsi="Arial" w:cs="Arial"/>
        </w:rPr>
        <w:t>. Available at: </w:t>
      </w:r>
      <w:hyperlink r:id="rId23" w:tgtFrame="_blank" w:history="1">
        <w:r w:rsidRPr="00064749">
          <w:rPr>
            <w:rStyle w:val="normaltextrun"/>
            <w:rFonts w:ascii="Arial" w:eastAsiaTheme="majorEastAsia" w:hAnsi="Arial" w:cs="Arial"/>
            <w:u w:val="single"/>
          </w:rPr>
          <w:t>https://www.ukyouth.org/2024/02/youth-work-sets-people-up-for-life-but-funding-has-been-slashed-over-last-decade/</w:t>
        </w:r>
      </w:hyperlink>
      <w:r w:rsidRPr="00064749">
        <w:rPr>
          <w:rStyle w:val="normaltextrun"/>
          <w:rFonts w:ascii="Arial" w:eastAsiaTheme="majorEastAsia" w:hAnsi="Arial" w:cs="Arial"/>
        </w:rPr>
        <w:t> </w:t>
      </w:r>
    </w:p>
    <w:p w14:paraId="144E3962" w14:textId="77777777" w:rsidR="007E216A" w:rsidRPr="00064749" w:rsidRDefault="007E216A" w:rsidP="007E216A">
      <w:pPr>
        <w:spacing w:line="480" w:lineRule="auto"/>
        <w:rPr>
          <w:rFonts w:ascii="Arial" w:hAnsi="Arial" w:cs="Arial"/>
          <w:b/>
          <w:bCs/>
        </w:rPr>
      </w:pPr>
      <w:r w:rsidRPr="00064749">
        <w:rPr>
          <w:rFonts w:ascii="Arial" w:hAnsi="Arial" w:cs="Arial"/>
        </w:rPr>
        <w:t>(Accessed: 8 December 2025).</w:t>
      </w:r>
    </w:p>
    <w:p w14:paraId="17FC19BA"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UK Youth (2025) </w:t>
      </w:r>
      <w:r w:rsidRPr="00064749">
        <w:rPr>
          <w:rStyle w:val="normaltextrun"/>
          <w:rFonts w:ascii="Arial" w:hAnsi="Arial" w:cs="Arial"/>
          <w:i/>
          <w:iCs/>
          <w:color w:val="000000"/>
          <w:shd w:val="clear" w:color="auto" w:fill="FFFFFF"/>
        </w:rPr>
        <w:t>Labour spending less on youth work than Tories did, analysis shows.</w:t>
      </w:r>
      <w:r w:rsidRPr="00064749">
        <w:rPr>
          <w:rStyle w:val="normaltextrun"/>
          <w:rFonts w:ascii="Arial" w:hAnsi="Arial" w:cs="Arial"/>
          <w:color w:val="000000"/>
          <w:shd w:val="clear" w:color="auto" w:fill="FFFFFF"/>
        </w:rPr>
        <w:t> Available at: </w:t>
      </w:r>
      <w:hyperlink r:id="rId24" w:tgtFrame="_blank" w:history="1">
        <w:r w:rsidRPr="00064749">
          <w:rPr>
            <w:rStyle w:val="normaltextrun"/>
            <w:rFonts w:ascii="Arial" w:hAnsi="Arial" w:cs="Arial"/>
            <w:u w:val="single"/>
            <w:shd w:val="clear" w:color="auto" w:fill="FFFFFF"/>
          </w:rPr>
          <w:t>https://www.ukyouth.org/2025/05/labour-spending-less-on-youth-work-than-tories-did-analysis-shows/</w:t>
        </w:r>
      </w:hyperlink>
      <w:r w:rsidRPr="00064749">
        <w:rPr>
          <w:rFonts w:ascii="Arial" w:hAnsi="Arial" w:cs="Arial"/>
        </w:rPr>
        <w:t xml:space="preserve"> (Accessed: 8 December 2025).</w:t>
      </w:r>
    </w:p>
    <w:p w14:paraId="3D73C618" w14:textId="77777777" w:rsidR="007E216A" w:rsidRPr="00064749" w:rsidRDefault="007E216A" w:rsidP="007E216A">
      <w:pPr>
        <w:spacing w:line="480" w:lineRule="auto"/>
        <w:rPr>
          <w:rFonts w:ascii="Arial" w:hAnsi="Arial" w:cs="Arial"/>
        </w:rPr>
      </w:pPr>
      <w:r w:rsidRPr="00064749">
        <w:rPr>
          <w:rStyle w:val="normaltextrun"/>
          <w:rFonts w:ascii="Arial" w:hAnsi="Arial" w:cs="Arial"/>
          <w:i/>
          <w:iCs/>
          <w:color w:val="000000"/>
          <w:shd w:val="clear" w:color="auto" w:fill="FFFFFF"/>
        </w:rPr>
        <w:t>Well-being of Future Generations (Wales) Act 2015</w:t>
      </w:r>
      <w:r w:rsidRPr="00064749">
        <w:rPr>
          <w:rStyle w:val="normaltextrun"/>
          <w:rFonts w:ascii="Arial" w:hAnsi="Arial" w:cs="Arial"/>
          <w:color w:val="000000"/>
          <w:shd w:val="clear" w:color="auto" w:fill="FFFFFF"/>
        </w:rPr>
        <w:t>. Available at: </w:t>
      </w:r>
      <w:hyperlink r:id="rId25" w:tgtFrame="_blank" w:history="1">
        <w:r w:rsidRPr="00064749">
          <w:rPr>
            <w:rStyle w:val="normaltextrun"/>
            <w:rFonts w:ascii="Arial" w:hAnsi="Arial" w:cs="Arial"/>
            <w:u w:val="single"/>
            <w:shd w:val="clear" w:color="auto" w:fill="FFFFFF"/>
          </w:rPr>
          <w:t>https://www.gov.wales/well-being-of-future-generations-wales</w:t>
        </w:r>
      </w:hyperlink>
      <w:r w:rsidRPr="00064749">
        <w:rPr>
          <w:rStyle w:val="normaltextrun"/>
          <w:rFonts w:ascii="Arial" w:hAnsi="Arial" w:cs="Arial"/>
          <w:color w:val="000000"/>
          <w:shd w:val="clear" w:color="auto" w:fill="FFFFFF"/>
        </w:rPr>
        <w:t> </w:t>
      </w:r>
      <w:r w:rsidRPr="00064749">
        <w:rPr>
          <w:rFonts w:ascii="Arial" w:hAnsi="Arial" w:cs="Arial"/>
        </w:rPr>
        <w:t>(Accessed: 5 January 2026).</w:t>
      </w:r>
    </w:p>
    <w:p w14:paraId="1D83522D"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Welsh Government (2019) </w:t>
      </w:r>
      <w:r w:rsidRPr="00064749">
        <w:rPr>
          <w:rStyle w:val="normaltextrun"/>
          <w:rFonts w:ascii="Arial" w:hAnsi="Arial" w:cs="Arial"/>
          <w:i/>
          <w:iCs/>
          <w:color w:val="000000"/>
          <w:shd w:val="clear" w:color="auto" w:fill="FFFFFF"/>
        </w:rPr>
        <w:t>Youth work strategy for Wales 2019</w:t>
      </w:r>
      <w:r w:rsidRPr="00064749">
        <w:rPr>
          <w:rStyle w:val="normaltextrun"/>
          <w:rFonts w:ascii="Arial" w:hAnsi="Arial" w:cs="Arial"/>
          <w:color w:val="000000"/>
          <w:shd w:val="clear" w:color="auto" w:fill="FFFFFF"/>
        </w:rPr>
        <w:t>. Available at:  </w:t>
      </w:r>
      <w:hyperlink r:id="rId26" w:tgtFrame="_blank" w:history="1">
        <w:r w:rsidRPr="00064749">
          <w:rPr>
            <w:rStyle w:val="normaltextrun"/>
            <w:rFonts w:ascii="Arial" w:hAnsi="Arial" w:cs="Arial"/>
            <w:u w:val="single"/>
            <w:shd w:val="clear" w:color="auto" w:fill="FFFFFF"/>
          </w:rPr>
          <w:t>https://www.gov.wales/sites/default/files/publications/2024-10/youth-work-strategy-for-wales.pdf</w:t>
        </w:r>
      </w:hyperlink>
      <w:r w:rsidRPr="00064749">
        <w:rPr>
          <w:rStyle w:val="normaltextrun"/>
          <w:rFonts w:ascii="Arial" w:hAnsi="Arial" w:cs="Arial"/>
          <w:color w:val="000000"/>
          <w:shd w:val="clear" w:color="auto" w:fill="FFFFFF"/>
        </w:rPr>
        <w:t> </w:t>
      </w:r>
      <w:r w:rsidRPr="00064749">
        <w:rPr>
          <w:rFonts w:ascii="Arial" w:hAnsi="Arial" w:cs="Arial"/>
        </w:rPr>
        <w:t xml:space="preserve"> (Accessed: 9 December 2025).</w:t>
      </w:r>
    </w:p>
    <w:p w14:paraId="51F43873"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lastRenderedPageBreak/>
        <w:t>Welsh Government (2021) </w:t>
      </w:r>
      <w:r w:rsidRPr="00064749">
        <w:rPr>
          <w:rStyle w:val="normaltextrun"/>
          <w:rFonts w:ascii="Arial" w:hAnsi="Arial" w:cs="Arial"/>
          <w:i/>
          <w:iCs/>
          <w:color w:val="000000"/>
          <w:shd w:val="clear" w:color="auto" w:fill="FFFFFF"/>
        </w:rPr>
        <w:t>Additional Learning Needs Code for Wales</w:t>
      </w:r>
      <w:r w:rsidRPr="00064749">
        <w:rPr>
          <w:rStyle w:val="normaltextrun"/>
          <w:rFonts w:ascii="Arial" w:hAnsi="Arial" w:cs="Arial"/>
          <w:color w:val="000000"/>
          <w:shd w:val="clear" w:color="auto" w:fill="FFFFFF"/>
        </w:rPr>
        <w:t>. Available at: </w:t>
      </w:r>
      <w:hyperlink r:id="rId27" w:tgtFrame="_blank" w:history="1">
        <w:r w:rsidRPr="00064749">
          <w:rPr>
            <w:rStyle w:val="normaltextrun"/>
            <w:rFonts w:ascii="Arial" w:hAnsi="Arial" w:cs="Arial"/>
            <w:u w:val="single"/>
            <w:shd w:val="clear" w:color="auto" w:fill="FFFFFF"/>
          </w:rPr>
          <w:t>https://www.gov.wales/sites/default/files/publications/2025-01/250124-the-additional-learning-needs-code-for-wales-2021.pdf</w:t>
        </w:r>
      </w:hyperlink>
      <w:r w:rsidRPr="00064749">
        <w:rPr>
          <w:rStyle w:val="normaltextrun"/>
          <w:rFonts w:ascii="Arial" w:hAnsi="Arial" w:cs="Arial"/>
          <w:color w:val="000000"/>
          <w:shd w:val="clear" w:color="auto" w:fill="FFFFFF"/>
        </w:rPr>
        <w:t> </w:t>
      </w:r>
      <w:r w:rsidRPr="00064749">
        <w:rPr>
          <w:rFonts w:ascii="Arial" w:hAnsi="Arial" w:cs="Arial"/>
        </w:rPr>
        <w:t>(Accessed: 11 January 2026).</w:t>
      </w:r>
    </w:p>
    <w:p w14:paraId="21268525"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Young Minds (2026) </w:t>
      </w:r>
      <w:r w:rsidRPr="00064749">
        <w:rPr>
          <w:rStyle w:val="normaltextrun"/>
          <w:rFonts w:ascii="Arial" w:hAnsi="Arial" w:cs="Arial"/>
          <w:i/>
          <w:iCs/>
          <w:color w:val="000000"/>
          <w:shd w:val="clear" w:color="auto" w:fill="FFFFFF"/>
        </w:rPr>
        <w:t>Mental Health Services CAHMS</w:t>
      </w:r>
      <w:r w:rsidRPr="00064749">
        <w:rPr>
          <w:rStyle w:val="normaltextrun"/>
          <w:rFonts w:ascii="Arial" w:hAnsi="Arial" w:cs="Arial"/>
          <w:color w:val="000000"/>
          <w:shd w:val="clear" w:color="auto" w:fill="FFFFFF"/>
        </w:rPr>
        <w:t>. Available at: </w:t>
      </w:r>
      <w:hyperlink r:id="rId28" w:tgtFrame="_blank" w:history="1">
        <w:r w:rsidRPr="00064749">
          <w:rPr>
            <w:rStyle w:val="normaltextrun"/>
            <w:rFonts w:ascii="Arial" w:hAnsi="Arial" w:cs="Arial"/>
            <w:u w:val="single"/>
            <w:shd w:val="clear" w:color="auto" w:fill="FFFFFF"/>
          </w:rPr>
          <w:t>https://www.youngminds.org.uk/about-us/media-centre/press-releases/increase-in-young-people-waiting-over-a-year-for-mental-health-support</w:t>
        </w:r>
      </w:hyperlink>
      <w:r w:rsidRPr="00064749">
        <w:rPr>
          <w:rFonts w:ascii="Arial" w:hAnsi="Arial" w:cs="Arial"/>
        </w:rPr>
        <w:t xml:space="preserve"> (Accessed: 20 January 2026).</w:t>
      </w:r>
    </w:p>
    <w:p w14:paraId="5DCEAF76"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Youth Work in Wales Review Group (2022) </w:t>
      </w:r>
      <w:r w:rsidRPr="00064749">
        <w:rPr>
          <w:rStyle w:val="normaltextrun"/>
          <w:rFonts w:ascii="Arial" w:hAnsi="Arial" w:cs="Arial"/>
          <w:i/>
          <w:iCs/>
          <w:color w:val="000000"/>
          <w:shd w:val="clear" w:color="auto" w:fill="FFFFFF"/>
        </w:rPr>
        <w:t>CWVYS: Five Pillars of Youth Work in Wales</w:t>
      </w:r>
      <w:r w:rsidRPr="00064749">
        <w:rPr>
          <w:rStyle w:val="normaltextrun"/>
          <w:rFonts w:ascii="Arial" w:hAnsi="Arial" w:cs="Arial"/>
          <w:color w:val="000000"/>
          <w:shd w:val="clear" w:color="auto" w:fill="FFFFFF"/>
        </w:rPr>
        <w:t>. Available at: </w:t>
      </w:r>
      <w:hyperlink r:id="rId29" w:tgtFrame="_blank" w:history="1">
        <w:r w:rsidRPr="00064749">
          <w:rPr>
            <w:rStyle w:val="normaltextrun"/>
            <w:rFonts w:ascii="Arial" w:hAnsi="Arial" w:cs="Arial"/>
            <w:u w:val="single"/>
            <w:shd w:val="clear" w:color="auto" w:fill="FFFFFF"/>
          </w:rPr>
          <w:t>BOOKLET</w:t>
        </w:r>
      </w:hyperlink>
      <w:r w:rsidRPr="00064749">
        <w:rPr>
          <w:rStyle w:val="normaltextrun"/>
          <w:rFonts w:ascii="Arial" w:hAnsi="Arial" w:cs="Arial"/>
          <w:color w:val="000000"/>
          <w:shd w:val="clear" w:color="auto" w:fill="FFFFFF"/>
        </w:rPr>
        <w:t> </w:t>
      </w:r>
      <w:r w:rsidRPr="00064749">
        <w:rPr>
          <w:rFonts w:ascii="Arial" w:hAnsi="Arial" w:cs="Arial"/>
        </w:rPr>
        <w:t>(Accessed: 10 November 2025).</w:t>
      </w:r>
    </w:p>
    <w:p w14:paraId="5D2E2598" w14:textId="77777777" w:rsidR="007E216A" w:rsidRPr="00064749" w:rsidRDefault="007E216A" w:rsidP="007E216A">
      <w:pPr>
        <w:spacing w:line="480" w:lineRule="auto"/>
        <w:rPr>
          <w:rFonts w:ascii="Arial" w:hAnsi="Arial" w:cs="Arial"/>
        </w:rPr>
      </w:pPr>
      <w:r w:rsidRPr="00064749">
        <w:rPr>
          <w:rStyle w:val="normaltextrun"/>
          <w:rFonts w:ascii="Arial" w:hAnsi="Arial" w:cs="Arial"/>
          <w:color w:val="000000"/>
          <w:shd w:val="clear" w:color="auto" w:fill="FFFFFF"/>
        </w:rPr>
        <w:t>Zhu, C., and Liu, H. (2022) ‘On Becoming a Person: Perspectives from Carl Rogers, </w:t>
      </w:r>
      <w:proofErr w:type="spellStart"/>
      <w:r w:rsidRPr="00064749">
        <w:rPr>
          <w:rStyle w:val="normaltextrun"/>
          <w:rFonts w:ascii="Arial" w:hAnsi="Arial" w:cs="Arial"/>
          <w:color w:val="000000"/>
          <w:shd w:val="clear" w:color="auto" w:fill="FFFFFF"/>
        </w:rPr>
        <w:t>Huineng</w:t>
      </w:r>
      <w:proofErr w:type="spellEnd"/>
      <w:r w:rsidRPr="00064749">
        <w:rPr>
          <w:rStyle w:val="normaltextrun"/>
          <w:rFonts w:ascii="Arial" w:hAnsi="Arial" w:cs="Arial"/>
          <w:color w:val="000000"/>
          <w:shd w:val="clear" w:color="auto" w:fill="FFFFFF"/>
        </w:rPr>
        <w:t>, Wang </w:t>
      </w:r>
      <w:proofErr w:type="spellStart"/>
      <w:r w:rsidRPr="00064749">
        <w:rPr>
          <w:rStyle w:val="normaltextrun"/>
          <w:rFonts w:ascii="Arial" w:hAnsi="Arial" w:cs="Arial"/>
          <w:color w:val="000000"/>
          <w:shd w:val="clear" w:color="auto" w:fill="FFFFFF"/>
        </w:rPr>
        <w:t>Yangming</w:t>
      </w:r>
      <w:proofErr w:type="spellEnd"/>
      <w:r w:rsidRPr="00064749">
        <w:rPr>
          <w:rStyle w:val="normaltextrun"/>
          <w:rFonts w:ascii="Arial" w:hAnsi="Arial" w:cs="Arial"/>
          <w:color w:val="000000"/>
          <w:shd w:val="clear" w:color="auto" w:fill="FFFFFF"/>
        </w:rPr>
        <w:t>, and Ken Wilber’, </w:t>
      </w:r>
      <w:r w:rsidRPr="00064749">
        <w:rPr>
          <w:rStyle w:val="normaltextrun"/>
          <w:rFonts w:ascii="Arial" w:hAnsi="Arial" w:cs="Arial"/>
          <w:i/>
          <w:iCs/>
          <w:color w:val="000000"/>
          <w:shd w:val="clear" w:color="auto" w:fill="FFFFFF"/>
        </w:rPr>
        <w:t>Beijing International Review of Education</w:t>
      </w:r>
      <w:r w:rsidRPr="00064749">
        <w:rPr>
          <w:rStyle w:val="normaltextrun"/>
          <w:rFonts w:ascii="Arial" w:hAnsi="Arial" w:cs="Arial"/>
          <w:color w:val="000000"/>
          <w:shd w:val="clear" w:color="auto" w:fill="FFFFFF"/>
        </w:rPr>
        <w:t>, 3(4), pp. 564–577. </w:t>
      </w:r>
      <w:proofErr w:type="spellStart"/>
      <w:r w:rsidRPr="00064749">
        <w:rPr>
          <w:rStyle w:val="normaltextrun"/>
          <w:rFonts w:ascii="Arial" w:hAnsi="Arial" w:cs="Arial"/>
          <w:color w:val="000000"/>
          <w:shd w:val="clear" w:color="auto" w:fill="FFFFFF"/>
        </w:rPr>
        <w:t>doi</w:t>
      </w:r>
      <w:proofErr w:type="spellEnd"/>
      <w:r w:rsidRPr="00064749">
        <w:rPr>
          <w:rStyle w:val="normaltextrun"/>
          <w:rFonts w:ascii="Arial" w:hAnsi="Arial" w:cs="Arial"/>
          <w:color w:val="000000"/>
          <w:shd w:val="clear" w:color="auto" w:fill="FFFFFF"/>
        </w:rPr>
        <w:t>: https://doi.org/10.1163/25902539-03040005</w:t>
      </w:r>
      <w:r w:rsidRPr="00064749">
        <w:rPr>
          <w:rStyle w:val="eop"/>
          <w:rFonts w:ascii="Arial" w:hAnsi="Arial" w:cs="Arial"/>
          <w:color w:val="000000"/>
          <w:shd w:val="clear" w:color="auto" w:fill="FFFFFF"/>
        </w:rPr>
        <w:t> </w:t>
      </w:r>
    </w:p>
    <w:p w14:paraId="4E652F5B" w14:textId="77777777" w:rsidR="007E216A" w:rsidRPr="00064749" w:rsidRDefault="007E216A" w:rsidP="007E216A">
      <w:pPr>
        <w:spacing w:line="480" w:lineRule="auto"/>
        <w:rPr>
          <w:rFonts w:ascii="Arial" w:hAnsi="Arial" w:cs="Arial"/>
        </w:rPr>
      </w:pPr>
    </w:p>
    <w:p w14:paraId="2841DD8D" w14:textId="7CFD09AB" w:rsidR="000E525F" w:rsidRPr="007E216A" w:rsidRDefault="000E525F" w:rsidP="007E216A">
      <w:pPr>
        <w:spacing w:line="480" w:lineRule="auto"/>
        <w:rPr>
          <w:rFonts w:ascii="Arial" w:hAnsi="Arial" w:cs="Arial"/>
        </w:rPr>
      </w:pPr>
    </w:p>
    <w:p w14:paraId="5E76C85E" w14:textId="77777777" w:rsidR="00347BBD" w:rsidRPr="007E216A" w:rsidRDefault="00347BBD" w:rsidP="007E216A">
      <w:pPr>
        <w:spacing w:line="480" w:lineRule="auto"/>
        <w:rPr>
          <w:rFonts w:ascii="Arial" w:hAnsi="Arial" w:cs="Arial"/>
        </w:rPr>
      </w:pPr>
    </w:p>
    <w:p w14:paraId="05152961" w14:textId="77777777" w:rsidR="000E525F" w:rsidRPr="007E216A" w:rsidRDefault="000E525F" w:rsidP="007E216A">
      <w:pPr>
        <w:spacing w:line="480" w:lineRule="auto"/>
        <w:rPr>
          <w:rFonts w:ascii="Arial" w:hAnsi="Arial" w:cs="Arial"/>
        </w:rPr>
      </w:pPr>
    </w:p>
    <w:p w14:paraId="33A0721A" w14:textId="77777777" w:rsidR="000E525F" w:rsidRPr="007E216A" w:rsidRDefault="000E525F" w:rsidP="007E216A">
      <w:pPr>
        <w:spacing w:line="480" w:lineRule="auto"/>
        <w:rPr>
          <w:rFonts w:ascii="Arial" w:hAnsi="Arial" w:cs="Arial"/>
        </w:rPr>
      </w:pPr>
    </w:p>
    <w:p w14:paraId="749CCA5D" w14:textId="77777777" w:rsidR="000E525F" w:rsidRPr="007E216A" w:rsidRDefault="000E525F" w:rsidP="007E216A">
      <w:pPr>
        <w:spacing w:line="480" w:lineRule="auto"/>
        <w:rPr>
          <w:rFonts w:ascii="Arial" w:hAnsi="Arial" w:cs="Arial"/>
        </w:rPr>
      </w:pPr>
    </w:p>
    <w:p w14:paraId="7AE2DAF2" w14:textId="77777777" w:rsidR="000E525F" w:rsidRPr="007E216A" w:rsidRDefault="000E525F" w:rsidP="007E216A">
      <w:pPr>
        <w:spacing w:line="480" w:lineRule="auto"/>
        <w:rPr>
          <w:rFonts w:ascii="Arial" w:hAnsi="Arial" w:cs="Arial"/>
        </w:rPr>
      </w:pPr>
    </w:p>
    <w:p w14:paraId="67DF1CEC" w14:textId="77777777" w:rsidR="000E525F" w:rsidRPr="007E216A" w:rsidRDefault="000E525F" w:rsidP="007E216A">
      <w:pPr>
        <w:spacing w:line="480" w:lineRule="auto"/>
        <w:rPr>
          <w:rFonts w:ascii="Arial" w:hAnsi="Arial" w:cs="Arial"/>
        </w:rPr>
      </w:pPr>
    </w:p>
    <w:p w14:paraId="7F994E20" w14:textId="77777777" w:rsidR="0000295E" w:rsidRDefault="0000295E" w:rsidP="007E216A">
      <w:pPr>
        <w:spacing w:line="480" w:lineRule="auto"/>
        <w:rPr>
          <w:rFonts w:ascii="Arial" w:hAnsi="Arial" w:cs="Arial"/>
        </w:rPr>
      </w:pPr>
    </w:p>
    <w:p w14:paraId="361CA7E6" w14:textId="03737698" w:rsidR="000E525F" w:rsidRPr="007E216A" w:rsidRDefault="000E525F" w:rsidP="007E216A">
      <w:pPr>
        <w:spacing w:line="480" w:lineRule="auto"/>
        <w:rPr>
          <w:rFonts w:ascii="Arial" w:hAnsi="Arial" w:cs="Arial"/>
          <w:b/>
          <w:bCs/>
          <w:color w:val="000000" w:themeColor="text1"/>
        </w:rPr>
      </w:pPr>
      <w:r w:rsidRPr="007E216A">
        <w:rPr>
          <w:rFonts w:ascii="Arial" w:hAnsi="Arial" w:cs="Arial"/>
          <w:b/>
          <w:bCs/>
          <w:color w:val="000000" w:themeColor="text1"/>
        </w:rPr>
        <w:lastRenderedPageBreak/>
        <w:t xml:space="preserve">Summary of Own Learning and Development </w:t>
      </w:r>
    </w:p>
    <w:p w14:paraId="0461E35F" w14:textId="77777777" w:rsidR="000E525F" w:rsidRPr="007E216A" w:rsidRDefault="000E525F" w:rsidP="007E216A">
      <w:pPr>
        <w:spacing w:line="480" w:lineRule="auto"/>
        <w:rPr>
          <w:rFonts w:ascii="Arial" w:hAnsi="Arial" w:cs="Arial"/>
          <w:i/>
          <w:iCs/>
        </w:rPr>
      </w:pPr>
      <w:r w:rsidRPr="007E216A">
        <w:rPr>
          <w:rFonts w:ascii="Arial" w:hAnsi="Arial" w:cs="Arial"/>
          <w:i/>
          <w:iCs/>
        </w:rPr>
        <w:t>Introduction</w:t>
      </w:r>
    </w:p>
    <w:p w14:paraId="3A5C6B8F" w14:textId="66891DB5" w:rsidR="000E525F" w:rsidRPr="007E216A" w:rsidRDefault="000E525F" w:rsidP="007E216A">
      <w:pPr>
        <w:spacing w:line="480" w:lineRule="auto"/>
        <w:rPr>
          <w:rFonts w:ascii="Arial" w:hAnsi="Arial" w:cs="Arial"/>
        </w:rPr>
      </w:pPr>
      <w:r w:rsidRPr="007E216A">
        <w:rPr>
          <w:rFonts w:ascii="Arial" w:hAnsi="Arial" w:cs="Arial"/>
        </w:rPr>
        <w:t xml:space="preserve">This summary of own learning critically reflects on my professional growth during my Level 6 work placement, using Gibbs’ reflective cycle as a </w:t>
      </w:r>
      <w:r w:rsidR="00592EB9" w:rsidRPr="007E216A">
        <w:rPr>
          <w:rFonts w:ascii="Arial" w:hAnsi="Arial" w:cs="Arial"/>
        </w:rPr>
        <w:t>framewor</w:t>
      </w:r>
      <w:r w:rsidRPr="007E216A">
        <w:rPr>
          <w:rFonts w:ascii="Arial" w:hAnsi="Arial" w:cs="Arial"/>
        </w:rPr>
        <w:t>k</w:t>
      </w:r>
      <w:r w:rsidR="00592EB9" w:rsidRPr="007E216A">
        <w:rPr>
          <w:rFonts w:ascii="Arial" w:hAnsi="Arial" w:cs="Arial"/>
        </w:rPr>
        <w:t xml:space="preserve"> (Gibbs, 1988)</w:t>
      </w:r>
      <w:r w:rsidRPr="007E216A">
        <w:rPr>
          <w:rFonts w:ascii="Arial" w:hAnsi="Arial" w:cs="Arial"/>
        </w:rPr>
        <w:t>.</w:t>
      </w:r>
      <w:r w:rsidR="00592EB9" w:rsidRPr="007E216A">
        <w:rPr>
          <w:rFonts w:ascii="Arial" w:hAnsi="Arial" w:cs="Arial"/>
        </w:rPr>
        <w:t xml:space="preserve"> </w:t>
      </w:r>
      <w:r w:rsidRPr="007E216A">
        <w:rPr>
          <w:rFonts w:ascii="Arial" w:hAnsi="Arial" w:cs="Arial"/>
        </w:rPr>
        <w:t>Cwrt Newydd</w:t>
      </w:r>
      <w:r w:rsidR="00592EB9" w:rsidRPr="007E216A">
        <w:rPr>
          <w:rFonts w:ascii="Arial" w:hAnsi="Arial" w:cs="Arial"/>
        </w:rPr>
        <w:t xml:space="preserve"> is </w:t>
      </w:r>
      <w:r w:rsidRPr="007E216A">
        <w:rPr>
          <w:rFonts w:ascii="Arial" w:hAnsi="Arial" w:cs="Arial"/>
        </w:rPr>
        <w:t>an alternative education provision supporting young people aged 14–16 who face barriers to mainstream education, including neurodivers</w:t>
      </w:r>
      <w:r w:rsidR="00592EB9" w:rsidRPr="007E216A">
        <w:rPr>
          <w:rFonts w:ascii="Arial" w:hAnsi="Arial" w:cs="Arial"/>
        </w:rPr>
        <w:t>e needs</w:t>
      </w:r>
      <w:r w:rsidRPr="007E216A">
        <w:rPr>
          <w:rFonts w:ascii="Arial" w:hAnsi="Arial" w:cs="Arial"/>
        </w:rPr>
        <w:t xml:space="preserve"> and social, emotional, and behavioural challenges. The purpose of this reflection is to e</w:t>
      </w:r>
      <w:r w:rsidR="00592EB9" w:rsidRPr="007E216A">
        <w:rPr>
          <w:rFonts w:ascii="Arial" w:hAnsi="Arial" w:cs="Arial"/>
        </w:rPr>
        <w:t>xplore</w:t>
      </w:r>
      <w:r w:rsidRPr="007E216A">
        <w:rPr>
          <w:rFonts w:ascii="Arial" w:hAnsi="Arial" w:cs="Arial"/>
        </w:rPr>
        <w:t xml:space="preserve"> how my practice developed through direct </w:t>
      </w:r>
      <w:r w:rsidR="00592EB9" w:rsidRPr="007E216A">
        <w:rPr>
          <w:rFonts w:ascii="Arial" w:hAnsi="Arial" w:cs="Arial"/>
        </w:rPr>
        <w:t>engagement</w:t>
      </w:r>
      <w:r w:rsidRPr="007E216A">
        <w:rPr>
          <w:rFonts w:ascii="Arial" w:hAnsi="Arial" w:cs="Arial"/>
        </w:rPr>
        <w:t xml:space="preserve"> with young people, supervision, reflective journals and the application of Youth Work principles.</w:t>
      </w:r>
    </w:p>
    <w:p w14:paraId="069721B2" w14:textId="221D5BF2" w:rsidR="000E525F" w:rsidRPr="007E216A" w:rsidRDefault="000E525F" w:rsidP="007E216A">
      <w:pPr>
        <w:spacing w:line="480" w:lineRule="auto"/>
        <w:rPr>
          <w:rFonts w:ascii="Arial" w:hAnsi="Arial" w:cs="Arial"/>
        </w:rPr>
      </w:pPr>
      <w:r w:rsidRPr="007E216A">
        <w:rPr>
          <w:rFonts w:ascii="Arial" w:hAnsi="Arial" w:cs="Arial"/>
        </w:rPr>
        <w:t>I engaged with key Youth Work frameworks, such as the Five Pillars of Youth Work (Youth Work in Wales Review Group, 2022) and the National Occupational Standards</w:t>
      </w:r>
      <w:r w:rsidR="00592EB9" w:rsidRPr="007E216A">
        <w:rPr>
          <w:rFonts w:ascii="Arial" w:hAnsi="Arial" w:cs="Arial"/>
        </w:rPr>
        <w:t xml:space="preserve"> for Youth Work</w:t>
      </w:r>
      <w:r w:rsidRPr="007E216A">
        <w:rPr>
          <w:rFonts w:ascii="Arial" w:hAnsi="Arial" w:cs="Arial"/>
        </w:rPr>
        <w:t xml:space="preserve"> (CLD Standards </w:t>
      </w:r>
      <w:r w:rsidR="00C34C4C" w:rsidRPr="007E216A">
        <w:rPr>
          <w:rFonts w:ascii="Arial" w:hAnsi="Arial" w:cs="Arial"/>
        </w:rPr>
        <w:t xml:space="preserve">Council </w:t>
      </w:r>
      <w:r w:rsidRPr="007E216A">
        <w:rPr>
          <w:rFonts w:ascii="Arial" w:hAnsi="Arial" w:cs="Arial"/>
        </w:rPr>
        <w:t xml:space="preserve">Scotland, 2019). </w:t>
      </w:r>
      <w:r w:rsidR="00F65532" w:rsidRPr="007E216A">
        <w:rPr>
          <w:rFonts w:ascii="Arial" w:hAnsi="Arial" w:cs="Arial"/>
        </w:rPr>
        <w:t xml:space="preserve">This reflection examines </w:t>
      </w:r>
      <w:r w:rsidRPr="007E216A">
        <w:rPr>
          <w:rFonts w:ascii="Arial" w:hAnsi="Arial" w:cs="Arial"/>
        </w:rPr>
        <w:t>how my skills</w:t>
      </w:r>
      <w:r w:rsidR="00F65532" w:rsidRPr="007E216A">
        <w:rPr>
          <w:rFonts w:ascii="Arial" w:hAnsi="Arial" w:cs="Arial"/>
        </w:rPr>
        <w:t xml:space="preserve"> developed in areas </w:t>
      </w:r>
      <w:r w:rsidRPr="007E216A">
        <w:rPr>
          <w:rFonts w:ascii="Arial" w:hAnsi="Arial" w:cs="Arial"/>
        </w:rPr>
        <w:t xml:space="preserve">such as communication, leadership, </w:t>
      </w:r>
      <w:r w:rsidRPr="007E216A">
        <w:rPr>
          <w:rFonts w:ascii="Arial" w:hAnsi="Arial" w:cs="Arial"/>
          <w:color w:val="000000" w:themeColor="text1"/>
        </w:rPr>
        <w:t xml:space="preserve">safeguarding, restorative approaches, and </w:t>
      </w:r>
      <w:r w:rsidRPr="007E216A">
        <w:rPr>
          <w:rFonts w:ascii="Arial" w:hAnsi="Arial" w:cs="Arial"/>
        </w:rPr>
        <w:t xml:space="preserve">relational Youth Work within a structured </w:t>
      </w:r>
      <w:r w:rsidRPr="007E216A">
        <w:rPr>
          <w:rFonts w:ascii="Arial" w:hAnsi="Arial" w:cs="Arial"/>
          <w:color w:val="000000" w:themeColor="text1"/>
        </w:rPr>
        <w:t xml:space="preserve">learning environment </w:t>
      </w:r>
      <w:r w:rsidRPr="007E216A">
        <w:rPr>
          <w:rFonts w:ascii="Arial" w:hAnsi="Arial" w:cs="Arial"/>
        </w:rPr>
        <w:t>(Jeffs and Smith</w:t>
      </w:r>
      <w:r w:rsidR="00760D19" w:rsidRPr="007E216A">
        <w:rPr>
          <w:rFonts w:ascii="Arial" w:hAnsi="Arial" w:cs="Arial"/>
        </w:rPr>
        <w:t>,</w:t>
      </w:r>
      <w:r w:rsidRPr="007E216A">
        <w:rPr>
          <w:rFonts w:ascii="Arial" w:hAnsi="Arial" w:cs="Arial"/>
        </w:rPr>
        <w:t xml:space="preserve"> 2010). I</w:t>
      </w:r>
      <w:r w:rsidR="00F65532" w:rsidRPr="007E216A">
        <w:rPr>
          <w:rFonts w:ascii="Arial" w:hAnsi="Arial" w:cs="Arial"/>
        </w:rPr>
        <w:t>t</w:t>
      </w:r>
      <w:r w:rsidRPr="007E216A">
        <w:rPr>
          <w:rFonts w:ascii="Arial" w:hAnsi="Arial" w:cs="Arial"/>
        </w:rPr>
        <w:t xml:space="preserve"> also explore</w:t>
      </w:r>
      <w:r w:rsidR="00F65532" w:rsidRPr="007E216A">
        <w:rPr>
          <w:rFonts w:ascii="Arial" w:hAnsi="Arial" w:cs="Arial"/>
        </w:rPr>
        <w:t>s</w:t>
      </w:r>
      <w:r w:rsidRPr="007E216A">
        <w:rPr>
          <w:rFonts w:ascii="Arial" w:hAnsi="Arial" w:cs="Arial"/>
        </w:rPr>
        <w:t xml:space="preserve"> how I adapted my practice to </w:t>
      </w:r>
      <w:r w:rsidRPr="007E216A">
        <w:rPr>
          <w:rFonts w:ascii="Arial" w:hAnsi="Arial" w:cs="Arial"/>
          <w:color w:val="000000" w:themeColor="text1"/>
        </w:rPr>
        <w:t>meet young people’s needs, work</w:t>
      </w:r>
      <w:r w:rsidR="00881C11" w:rsidRPr="007E216A">
        <w:rPr>
          <w:rFonts w:ascii="Arial" w:hAnsi="Arial" w:cs="Arial"/>
          <w:color w:val="000000" w:themeColor="text1"/>
        </w:rPr>
        <w:t>ed</w:t>
      </w:r>
      <w:r w:rsidRPr="007E216A">
        <w:rPr>
          <w:rFonts w:ascii="Arial" w:hAnsi="Arial" w:cs="Arial"/>
          <w:color w:val="000000" w:themeColor="text1"/>
        </w:rPr>
        <w:t xml:space="preserve"> within professional boundaries and negotiate</w:t>
      </w:r>
      <w:r w:rsidR="00881C11" w:rsidRPr="007E216A">
        <w:rPr>
          <w:rFonts w:ascii="Arial" w:hAnsi="Arial" w:cs="Arial"/>
          <w:color w:val="000000" w:themeColor="text1"/>
        </w:rPr>
        <w:t>d</w:t>
      </w:r>
      <w:r w:rsidRPr="007E216A">
        <w:rPr>
          <w:rFonts w:ascii="Arial" w:hAnsi="Arial" w:cs="Arial"/>
          <w:color w:val="000000" w:themeColor="text1"/>
        </w:rPr>
        <w:t xml:space="preserve"> tensions between Youth Work values and expectations of the provision</w:t>
      </w:r>
      <w:r w:rsidR="00F65532" w:rsidRPr="007E216A">
        <w:rPr>
          <w:rFonts w:ascii="Arial" w:hAnsi="Arial" w:cs="Arial"/>
          <w:color w:val="000000" w:themeColor="text1"/>
        </w:rPr>
        <w:t>.</w:t>
      </w:r>
      <w:r w:rsidRPr="007E216A">
        <w:rPr>
          <w:rFonts w:ascii="Arial" w:hAnsi="Arial" w:cs="Arial"/>
          <w:color w:val="000000" w:themeColor="text1"/>
        </w:rPr>
        <w:t xml:space="preserve"> </w:t>
      </w:r>
      <w:r w:rsidR="00F65532" w:rsidRPr="007E216A">
        <w:rPr>
          <w:rFonts w:ascii="Arial" w:hAnsi="Arial" w:cs="Arial"/>
          <w:color w:val="000000" w:themeColor="text1"/>
        </w:rPr>
        <w:t xml:space="preserve">This </w:t>
      </w:r>
      <w:r w:rsidRPr="007E216A">
        <w:rPr>
          <w:rFonts w:ascii="Arial" w:hAnsi="Arial" w:cs="Arial"/>
        </w:rPr>
        <w:t xml:space="preserve">reflection </w:t>
      </w:r>
      <w:r w:rsidR="00056BB9" w:rsidRPr="007E216A">
        <w:rPr>
          <w:rFonts w:ascii="Arial" w:hAnsi="Arial" w:cs="Arial"/>
        </w:rPr>
        <w:t>draws</w:t>
      </w:r>
      <w:r w:rsidR="00F65532" w:rsidRPr="007E216A">
        <w:rPr>
          <w:rFonts w:ascii="Arial" w:hAnsi="Arial" w:cs="Arial"/>
        </w:rPr>
        <w:t xml:space="preserve"> from</w:t>
      </w:r>
      <w:r w:rsidRPr="007E216A">
        <w:rPr>
          <w:rFonts w:ascii="Arial" w:hAnsi="Arial" w:cs="Arial"/>
        </w:rPr>
        <w:t xml:space="preserve"> supervision notes, reflective journals, and relevant theory to demonstrate my growing professional </w:t>
      </w:r>
      <w:r w:rsidR="00F65532" w:rsidRPr="007E216A">
        <w:rPr>
          <w:rFonts w:ascii="Arial" w:hAnsi="Arial" w:cs="Arial"/>
        </w:rPr>
        <w:t>capability and ethical awareness.</w:t>
      </w:r>
    </w:p>
    <w:p w14:paraId="684462FC" w14:textId="77777777" w:rsidR="00453877" w:rsidRPr="007E216A" w:rsidRDefault="00453877" w:rsidP="007E216A">
      <w:pPr>
        <w:spacing w:line="480" w:lineRule="auto"/>
        <w:rPr>
          <w:rFonts w:ascii="Arial" w:hAnsi="Arial" w:cs="Arial"/>
        </w:rPr>
      </w:pPr>
    </w:p>
    <w:p w14:paraId="5EA01613" w14:textId="5E28F5A6" w:rsidR="00C34C4C" w:rsidRDefault="007E216A" w:rsidP="007E216A">
      <w:pPr>
        <w:spacing w:line="480" w:lineRule="auto"/>
        <w:rPr>
          <w:rFonts w:ascii="Arial" w:hAnsi="Arial" w:cs="Arial"/>
        </w:rPr>
      </w:pPr>
      <w:r>
        <w:rPr>
          <w:rFonts w:ascii="Arial" w:hAnsi="Arial" w:cs="Arial"/>
        </w:rPr>
        <w:t xml:space="preserve"> </w:t>
      </w:r>
    </w:p>
    <w:p w14:paraId="08D67BD2" w14:textId="77777777" w:rsidR="007E216A" w:rsidRPr="007E216A" w:rsidRDefault="007E216A" w:rsidP="007E216A">
      <w:pPr>
        <w:spacing w:line="480" w:lineRule="auto"/>
        <w:rPr>
          <w:rFonts w:ascii="Arial" w:hAnsi="Arial" w:cs="Arial"/>
        </w:rPr>
      </w:pPr>
    </w:p>
    <w:p w14:paraId="1DA77FD6" w14:textId="73503D16" w:rsidR="000E525F" w:rsidRPr="007E216A" w:rsidRDefault="000E525F" w:rsidP="007E216A">
      <w:pPr>
        <w:spacing w:line="480" w:lineRule="auto"/>
        <w:rPr>
          <w:rFonts w:ascii="Arial" w:hAnsi="Arial" w:cs="Arial"/>
          <w:i/>
          <w:iCs/>
          <w:color w:val="000000" w:themeColor="text1"/>
        </w:rPr>
      </w:pPr>
      <w:r w:rsidRPr="007E216A">
        <w:rPr>
          <w:rFonts w:ascii="Arial" w:hAnsi="Arial" w:cs="Arial"/>
          <w:i/>
          <w:iCs/>
          <w:color w:val="000000" w:themeColor="text1"/>
        </w:rPr>
        <w:lastRenderedPageBreak/>
        <w:t>Description</w:t>
      </w:r>
    </w:p>
    <w:p w14:paraId="3DDFEA64" w14:textId="4F0A51DD" w:rsidR="000E525F" w:rsidRPr="007E216A" w:rsidRDefault="000E525F" w:rsidP="007E216A">
      <w:pPr>
        <w:spacing w:line="480" w:lineRule="auto"/>
        <w:rPr>
          <w:rFonts w:ascii="Arial" w:hAnsi="Arial" w:cs="Arial"/>
        </w:rPr>
      </w:pPr>
      <w:r w:rsidRPr="007E216A">
        <w:rPr>
          <w:rFonts w:ascii="Arial" w:hAnsi="Arial" w:cs="Arial"/>
        </w:rPr>
        <w:t xml:space="preserve">The placement ran over 8.5 weeks, covering 200 hours, </w:t>
      </w:r>
      <w:r w:rsidR="00F65532" w:rsidRPr="007E216A">
        <w:rPr>
          <w:rFonts w:ascii="Arial" w:hAnsi="Arial" w:cs="Arial"/>
        </w:rPr>
        <w:t xml:space="preserve">split equally between </w:t>
      </w:r>
      <w:r w:rsidRPr="007E216A">
        <w:rPr>
          <w:rFonts w:ascii="Arial" w:hAnsi="Arial" w:cs="Arial"/>
        </w:rPr>
        <w:t>direct engagement with young people and non-face-to-face activities</w:t>
      </w:r>
      <w:r w:rsidR="00F65532" w:rsidRPr="007E216A">
        <w:rPr>
          <w:rFonts w:ascii="Arial" w:hAnsi="Arial" w:cs="Arial"/>
        </w:rPr>
        <w:t>,</w:t>
      </w:r>
      <w:r w:rsidRPr="007E216A">
        <w:rPr>
          <w:rFonts w:ascii="Arial" w:hAnsi="Arial" w:cs="Arial"/>
        </w:rPr>
        <w:t xml:space="preserve"> such as planning, reflection, supervision, and professional development. My role involved supporting young people during curriculum-based sessions, assisting staff with behaviour management, providing one-to-one and group support, maintaining safeguarding procedures, promoting engagement, and co-facilitating a small group session</w:t>
      </w:r>
      <w:r w:rsidR="00F65532" w:rsidRPr="007E216A">
        <w:rPr>
          <w:rFonts w:ascii="Arial" w:hAnsi="Arial" w:cs="Arial"/>
        </w:rPr>
        <w:t xml:space="preserve"> that</w:t>
      </w:r>
      <w:r w:rsidRPr="007E216A">
        <w:rPr>
          <w:rFonts w:ascii="Arial" w:hAnsi="Arial" w:cs="Arial"/>
        </w:rPr>
        <w:t xml:space="preserve"> focus</w:t>
      </w:r>
      <w:r w:rsidR="00F65532" w:rsidRPr="007E216A">
        <w:rPr>
          <w:rFonts w:ascii="Arial" w:hAnsi="Arial" w:cs="Arial"/>
        </w:rPr>
        <w:t>ed</w:t>
      </w:r>
      <w:r w:rsidRPr="007E216A">
        <w:rPr>
          <w:rFonts w:ascii="Arial" w:hAnsi="Arial" w:cs="Arial"/>
        </w:rPr>
        <w:t xml:space="preserve"> on communication, teamwork, and social skills.</w:t>
      </w:r>
    </w:p>
    <w:p w14:paraId="10D537AD" w14:textId="63DBD3AF" w:rsidR="000E525F" w:rsidRPr="007E216A" w:rsidRDefault="00C21258" w:rsidP="007E216A">
      <w:pPr>
        <w:spacing w:line="480" w:lineRule="auto"/>
        <w:rPr>
          <w:rFonts w:ascii="Arial" w:hAnsi="Arial" w:cs="Arial"/>
          <w:color w:val="EE0000"/>
        </w:rPr>
      </w:pPr>
      <w:r w:rsidRPr="007E216A">
        <w:rPr>
          <w:rFonts w:ascii="Arial" w:hAnsi="Arial" w:cs="Arial"/>
        </w:rPr>
        <w:t xml:space="preserve">Due to BTEC curriculum requirements, </w:t>
      </w:r>
      <w:r w:rsidR="000E525F" w:rsidRPr="007E216A">
        <w:rPr>
          <w:rFonts w:ascii="Arial" w:hAnsi="Arial" w:cs="Arial"/>
        </w:rPr>
        <w:t>Cwrt Newydd</w:t>
      </w:r>
      <w:r w:rsidR="00F65532" w:rsidRPr="007E216A">
        <w:rPr>
          <w:rFonts w:ascii="Arial" w:hAnsi="Arial" w:cs="Arial"/>
        </w:rPr>
        <w:t>’s</w:t>
      </w:r>
      <w:r w:rsidR="000E525F" w:rsidRPr="007E216A">
        <w:rPr>
          <w:rFonts w:ascii="Arial" w:hAnsi="Arial" w:cs="Arial"/>
        </w:rPr>
        <w:t xml:space="preserve"> structured environment</w:t>
      </w:r>
      <w:r w:rsidR="00F65532" w:rsidRPr="007E216A">
        <w:rPr>
          <w:rFonts w:ascii="Arial" w:hAnsi="Arial" w:cs="Arial"/>
        </w:rPr>
        <w:t xml:space="preserve"> </w:t>
      </w:r>
      <w:r w:rsidR="000E525F" w:rsidRPr="007E216A">
        <w:rPr>
          <w:rFonts w:ascii="Arial" w:hAnsi="Arial" w:cs="Arial"/>
        </w:rPr>
        <w:t xml:space="preserve">sometimes limited opportunities for informal, creative, and young person led activities. </w:t>
      </w:r>
      <w:r w:rsidR="000C160C" w:rsidRPr="007E216A">
        <w:rPr>
          <w:rFonts w:ascii="Arial" w:hAnsi="Arial" w:cs="Arial"/>
        </w:rPr>
        <w:t>It also</w:t>
      </w:r>
      <w:r w:rsidR="000E525F" w:rsidRPr="007E216A">
        <w:rPr>
          <w:rFonts w:ascii="Arial" w:hAnsi="Arial" w:cs="Arial"/>
        </w:rPr>
        <w:t xml:space="preserve"> reduced the </w:t>
      </w:r>
      <w:r w:rsidR="00DB0C28" w:rsidRPr="007E216A">
        <w:rPr>
          <w:rFonts w:ascii="Arial" w:hAnsi="Arial" w:cs="Arial"/>
        </w:rPr>
        <w:t>opportunity</w:t>
      </w:r>
      <w:r w:rsidR="000E525F" w:rsidRPr="007E216A">
        <w:rPr>
          <w:rFonts w:ascii="Arial" w:hAnsi="Arial" w:cs="Arial"/>
        </w:rPr>
        <w:t xml:space="preserve"> for </w:t>
      </w:r>
      <w:r w:rsidR="00F65532" w:rsidRPr="007E216A">
        <w:rPr>
          <w:rFonts w:ascii="Arial" w:hAnsi="Arial" w:cs="Arial"/>
        </w:rPr>
        <w:t>voluntary participation, association</w:t>
      </w:r>
      <w:r w:rsidR="00DB0C28" w:rsidRPr="007E216A">
        <w:rPr>
          <w:rFonts w:ascii="Arial" w:hAnsi="Arial" w:cs="Arial"/>
        </w:rPr>
        <w:t>,</w:t>
      </w:r>
      <w:r w:rsidR="00F65532" w:rsidRPr="007E216A">
        <w:rPr>
          <w:rFonts w:ascii="Arial" w:hAnsi="Arial" w:cs="Arial"/>
        </w:rPr>
        <w:t xml:space="preserve"> and </w:t>
      </w:r>
      <w:r w:rsidR="000E525F" w:rsidRPr="007E216A">
        <w:rPr>
          <w:rFonts w:ascii="Arial" w:hAnsi="Arial" w:cs="Arial"/>
        </w:rPr>
        <w:t>restricted young people’s ability to shape sessions in line with their interests</w:t>
      </w:r>
      <w:r w:rsidR="00F65532" w:rsidRPr="007E216A">
        <w:rPr>
          <w:rFonts w:ascii="Arial" w:hAnsi="Arial" w:cs="Arial"/>
        </w:rPr>
        <w:t>, which are key principles of Youth Work</w:t>
      </w:r>
      <w:r w:rsidR="000E525F" w:rsidRPr="007E216A">
        <w:rPr>
          <w:rFonts w:ascii="Arial" w:hAnsi="Arial" w:cs="Arial"/>
        </w:rPr>
        <w:t xml:space="preserve"> (</w:t>
      </w:r>
      <w:r w:rsidR="00C34C4C" w:rsidRPr="007E216A">
        <w:rPr>
          <w:rFonts w:ascii="Arial" w:hAnsi="Arial" w:cs="Arial"/>
        </w:rPr>
        <w:t xml:space="preserve">CLD Standards Council Scotland, 2019; Jeffs </w:t>
      </w:r>
      <w:r w:rsidR="00DB0C28" w:rsidRPr="007E216A">
        <w:rPr>
          <w:rFonts w:ascii="Arial" w:hAnsi="Arial" w:cs="Arial"/>
        </w:rPr>
        <w:t>and</w:t>
      </w:r>
      <w:r w:rsidR="00C34C4C" w:rsidRPr="007E216A">
        <w:rPr>
          <w:rFonts w:ascii="Arial" w:hAnsi="Arial" w:cs="Arial"/>
        </w:rPr>
        <w:t xml:space="preserve"> Smith, 2010). </w:t>
      </w:r>
      <w:r w:rsidR="000E525F" w:rsidRPr="007E216A">
        <w:rPr>
          <w:rFonts w:ascii="Arial" w:hAnsi="Arial" w:cs="Arial"/>
        </w:rPr>
        <w:t xml:space="preserve">Attendance varied across sessions, which </w:t>
      </w:r>
      <w:r w:rsidR="00F65532" w:rsidRPr="007E216A">
        <w:rPr>
          <w:rFonts w:ascii="Arial" w:hAnsi="Arial" w:cs="Arial"/>
        </w:rPr>
        <w:t>affected</w:t>
      </w:r>
      <w:r w:rsidR="000E525F" w:rsidRPr="007E216A">
        <w:rPr>
          <w:rFonts w:ascii="Arial" w:hAnsi="Arial" w:cs="Arial"/>
        </w:rPr>
        <w:t xml:space="preserve"> group dynamics</w:t>
      </w:r>
      <w:r w:rsidR="00F65532" w:rsidRPr="007E216A">
        <w:rPr>
          <w:rFonts w:ascii="Arial" w:hAnsi="Arial" w:cs="Arial"/>
        </w:rPr>
        <w:t>, sometimes creating tension or exclusion among peers.</w:t>
      </w:r>
      <w:r w:rsidR="000E525F" w:rsidRPr="007E216A">
        <w:rPr>
          <w:rFonts w:ascii="Arial" w:hAnsi="Arial" w:cs="Arial"/>
        </w:rPr>
        <w:t xml:space="preserve"> </w:t>
      </w:r>
      <w:r w:rsidR="00F65532" w:rsidRPr="007E216A">
        <w:rPr>
          <w:rFonts w:ascii="Arial" w:hAnsi="Arial" w:cs="Arial"/>
        </w:rPr>
        <w:t xml:space="preserve">Observing these interactions highlighted the importance of monitoring group relationships and responding quickly </w:t>
      </w:r>
      <w:r w:rsidR="000E525F" w:rsidRPr="007E216A">
        <w:rPr>
          <w:rFonts w:ascii="Arial" w:hAnsi="Arial" w:cs="Arial"/>
        </w:rPr>
        <w:t>to any relational harm</w:t>
      </w:r>
      <w:r w:rsidR="004D2FC0" w:rsidRPr="007E216A">
        <w:rPr>
          <w:rFonts w:ascii="Arial" w:hAnsi="Arial" w:cs="Arial"/>
        </w:rPr>
        <w:t>,</w:t>
      </w:r>
      <w:r w:rsidR="000E525F" w:rsidRPr="007E216A">
        <w:rPr>
          <w:rFonts w:ascii="Arial" w:hAnsi="Arial" w:cs="Arial"/>
        </w:rPr>
        <w:t xml:space="preserve"> such as bullying</w:t>
      </w:r>
      <w:r w:rsidR="00F65532" w:rsidRPr="007E216A">
        <w:rPr>
          <w:rFonts w:ascii="Arial" w:hAnsi="Arial" w:cs="Arial"/>
        </w:rPr>
        <w:t xml:space="preserve">, </w:t>
      </w:r>
      <w:r w:rsidR="004D2FC0" w:rsidRPr="007E216A">
        <w:rPr>
          <w:rFonts w:ascii="Arial" w:hAnsi="Arial" w:cs="Arial"/>
        </w:rPr>
        <w:t xml:space="preserve">by </w:t>
      </w:r>
      <w:r w:rsidR="00F65532" w:rsidRPr="007E216A">
        <w:rPr>
          <w:rFonts w:ascii="Arial" w:hAnsi="Arial" w:cs="Arial"/>
        </w:rPr>
        <w:t>using calm communication and fairness to maintain trust and emotional safety</w:t>
      </w:r>
      <w:r w:rsidR="009048FE" w:rsidRPr="007E216A">
        <w:rPr>
          <w:rFonts w:ascii="Arial" w:hAnsi="Arial" w:cs="Arial"/>
        </w:rPr>
        <w:t xml:space="preserve"> (Garbarino and </w:t>
      </w:r>
      <w:proofErr w:type="spellStart"/>
      <w:r w:rsidR="009048FE" w:rsidRPr="007E216A">
        <w:rPr>
          <w:rFonts w:ascii="Arial" w:hAnsi="Arial" w:cs="Arial"/>
        </w:rPr>
        <w:t>DeLara</w:t>
      </w:r>
      <w:proofErr w:type="spellEnd"/>
      <w:r w:rsidR="009048FE" w:rsidRPr="007E216A">
        <w:rPr>
          <w:rFonts w:ascii="Arial" w:hAnsi="Arial" w:cs="Arial"/>
        </w:rPr>
        <w:t>, 2002).</w:t>
      </w:r>
      <w:r w:rsidR="00F65532" w:rsidRPr="007E216A">
        <w:rPr>
          <w:rFonts w:ascii="Arial" w:hAnsi="Arial" w:cs="Arial"/>
        </w:rPr>
        <w:t xml:space="preserve"> </w:t>
      </w:r>
      <w:r w:rsidR="009048FE" w:rsidRPr="007E216A">
        <w:rPr>
          <w:rFonts w:ascii="Arial" w:hAnsi="Arial" w:cs="Arial"/>
          <w:color w:val="EE0000"/>
        </w:rPr>
        <w:t xml:space="preserve"> </w:t>
      </w:r>
    </w:p>
    <w:p w14:paraId="5EC59A93" w14:textId="05777B79" w:rsidR="000E525F" w:rsidRPr="007E216A" w:rsidRDefault="000E525F" w:rsidP="007E216A">
      <w:pPr>
        <w:spacing w:line="480" w:lineRule="auto"/>
        <w:rPr>
          <w:rFonts w:ascii="Arial" w:hAnsi="Arial" w:cs="Arial"/>
        </w:rPr>
      </w:pPr>
      <w:r w:rsidRPr="007E216A">
        <w:rPr>
          <w:rFonts w:ascii="Arial" w:hAnsi="Arial" w:cs="Arial"/>
        </w:rPr>
        <w:t>Supervision sessions were key to my development, provid</w:t>
      </w:r>
      <w:r w:rsidR="00F65532" w:rsidRPr="007E216A">
        <w:rPr>
          <w:rFonts w:ascii="Arial" w:hAnsi="Arial" w:cs="Arial"/>
        </w:rPr>
        <w:t>ing</w:t>
      </w:r>
      <w:r w:rsidRPr="007E216A">
        <w:rPr>
          <w:rFonts w:ascii="Arial" w:hAnsi="Arial" w:cs="Arial"/>
        </w:rPr>
        <w:t xml:space="preserve"> a space to reflect on practice, discuss ethical challenges, explore professional boundaries, and identify </w:t>
      </w:r>
      <w:r w:rsidR="00F65532" w:rsidRPr="007E216A">
        <w:rPr>
          <w:rFonts w:ascii="Arial" w:hAnsi="Arial" w:cs="Arial"/>
        </w:rPr>
        <w:t xml:space="preserve">areas </w:t>
      </w:r>
      <w:r w:rsidR="00F418C3" w:rsidRPr="007E216A">
        <w:rPr>
          <w:rFonts w:ascii="Arial" w:hAnsi="Arial" w:cs="Arial"/>
        </w:rPr>
        <w:t>of</w:t>
      </w:r>
      <w:r w:rsidRPr="007E216A">
        <w:rPr>
          <w:rFonts w:ascii="Arial" w:hAnsi="Arial" w:cs="Arial"/>
        </w:rPr>
        <w:t xml:space="preserve"> </w:t>
      </w:r>
      <w:r w:rsidR="00F418C3" w:rsidRPr="007E216A">
        <w:rPr>
          <w:rFonts w:ascii="Arial" w:hAnsi="Arial" w:cs="Arial"/>
        </w:rPr>
        <w:t>development</w:t>
      </w:r>
      <w:r w:rsidRPr="007E216A">
        <w:rPr>
          <w:rFonts w:ascii="Arial" w:hAnsi="Arial" w:cs="Arial"/>
        </w:rPr>
        <w:t>. Through supervision, I was encouraged to reflect on my communication wit</w:t>
      </w:r>
      <w:r w:rsidR="00F65532" w:rsidRPr="007E216A">
        <w:rPr>
          <w:rFonts w:ascii="Arial" w:hAnsi="Arial" w:cs="Arial"/>
        </w:rPr>
        <w:t>h</w:t>
      </w:r>
      <w:r w:rsidRPr="007E216A">
        <w:rPr>
          <w:rFonts w:ascii="Arial" w:hAnsi="Arial" w:cs="Arial"/>
        </w:rPr>
        <w:t xml:space="preserve"> young people and staff, evaluate my responses to challenging behaviour, and consider how Youth Work principles could be applied within a formal educational setting. This </w:t>
      </w:r>
      <w:r w:rsidR="00F65532" w:rsidRPr="007E216A">
        <w:rPr>
          <w:rFonts w:ascii="Arial" w:hAnsi="Arial" w:cs="Arial"/>
        </w:rPr>
        <w:t>approach aligns</w:t>
      </w:r>
      <w:r w:rsidRPr="007E216A">
        <w:rPr>
          <w:rFonts w:ascii="Arial" w:hAnsi="Arial" w:cs="Arial"/>
        </w:rPr>
        <w:t xml:space="preserve"> with the National Occupational Standards </w:t>
      </w:r>
      <w:r w:rsidRPr="007E216A">
        <w:rPr>
          <w:rFonts w:ascii="Arial" w:hAnsi="Arial" w:cs="Arial"/>
        </w:rPr>
        <w:lastRenderedPageBreak/>
        <w:t>(CLD Standards Council Scotland, 2019) by strengthening ethical decision-making, boundary management, and awareness of the limits of my role.</w:t>
      </w:r>
    </w:p>
    <w:p w14:paraId="5DC7D21E" w14:textId="77777777" w:rsidR="000E525F" w:rsidRPr="007E216A" w:rsidRDefault="000E525F" w:rsidP="007E216A">
      <w:pPr>
        <w:spacing w:line="480" w:lineRule="auto"/>
        <w:rPr>
          <w:rFonts w:ascii="Arial" w:hAnsi="Arial" w:cs="Arial"/>
          <w:b/>
          <w:bCs/>
          <w:color w:val="EE0000"/>
        </w:rPr>
      </w:pPr>
    </w:p>
    <w:p w14:paraId="55D4A522" w14:textId="77777777" w:rsidR="000E525F" w:rsidRPr="007E216A" w:rsidRDefault="000E525F" w:rsidP="007E216A">
      <w:pPr>
        <w:spacing w:line="480" w:lineRule="auto"/>
        <w:rPr>
          <w:rFonts w:ascii="Arial" w:hAnsi="Arial" w:cs="Arial"/>
          <w:i/>
          <w:iCs/>
        </w:rPr>
      </w:pPr>
      <w:r w:rsidRPr="007E216A">
        <w:rPr>
          <w:rFonts w:ascii="Arial" w:hAnsi="Arial" w:cs="Arial"/>
          <w:i/>
          <w:iCs/>
        </w:rPr>
        <w:t>Feelings</w:t>
      </w:r>
    </w:p>
    <w:p w14:paraId="59CFFA31" w14:textId="634E76BC" w:rsidR="000E525F" w:rsidRPr="007E216A" w:rsidRDefault="000E525F" w:rsidP="007E216A">
      <w:pPr>
        <w:spacing w:line="480" w:lineRule="auto"/>
        <w:rPr>
          <w:rFonts w:ascii="Arial" w:hAnsi="Arial" w:cs="Arial"/>
          <w:color w:val="EE0000"/>
        </w:rPr>
      </w:pPr>
      <w:r w:rsidRPr="007E216A">
        <w:rPr>
          <w:rFonts w:ascii="Arial" w:hAnsi="Arial" w:cs="Arial"/>
        </w:rPr>
        <w:t>At the beginning of the placement, I felt motivated and curious about</w:t>
      </w:r>
      <w:r w:rsidR="00F65532" w:rsidRPr="007E216A">
        <w:rPr>
          <w:rFonts w:ascii="Arial" w:hAnsi="Arial" w:cs="Arial"/>
        </w:rPr>
        <w:t xml:space="preserve"> applying</w:t>
      </w:r>
      <w:r w:rsidRPr="007E216A">
        <w:rPr>
          <w:rFonts w:ascii="Arial" w:hAnsi="Arial" w:cs="Arial"/>
        </w:rPr>
        <w:t xml:space="preserve"> Youth Work principles within a</w:t>
      </w:r>
      <w:r w:rsidR="00F65532" w:rsidRPr="007E216A">
        <w:rPr>
          <w:rFonts w:ascii="Arial" w:hAnsi="Arial" w:cs="Arial"/>
        </w:rPr>
        <w:t xml:space="preserve"> formal </w:t>
      </w:r>
      <w:r w:rsidRPr="007E216A">
        <w:rPr>
          <w:rFonts w:ascii="Arial" w:hAnsi="Arial" w:cs="Arial"/>
        </w:rPr>
        <w:t>educational setting. I wa</w:t>
      </w:r>
      <w:r w:rsidR="00F65532" w:rsidRPr="007E216A">
        <w:rPr>
          <w:rFonts w:ascii="Arial" w:hAnsi="Arial" w:cs="Arial"/>
        </w:rPr>
        <w:t>nted</w:t>
      </w:r>
      <w:r w:rsidRPr="007E216A">
        <w:rPr>
          <w:rFonts w:ascii="Arial" w:hAnsi="Arial" w:cs="Arial"/>
        </w:rPr>
        <w:t xml:space="preserve"> to build positive relationships with </w:t>
      </w:r>
      <w:r w:rsidR="00435107" w:rsidRPr="007E216A">
        <w:rPr>
          <w:rFonts w:ascii="Arial" w:hAnsi="Arial" w:cs="Arial"/>
        </w:rPr>
        <w:t xml:space="preserve">the </w:t>
      </w:r>
      <w:r w:rsidRPr="007E216A">
        <w:rPr>
          <w:rFonts w:ascii="Arial" w:hAnsi="Arial" w:cs="Arial"/>
        </w:rPr>
        <w:t xml:space="preserve">young people and explore different engagement strategies to meet </w:t>
      </w:r>
      <w:r w:rsidR="00435107" w:rsidRPr="007E216A">
        <w:rPr>
          <w:rFonts w:ascii="Arial" w:hAnsi="Arial" w:cs="Arial"/>
        </w:rPr>
        <w:t xml:space="preserve">their </w:t>
      </w:r>
      <w:r w:rsidRPr="007E216A">
        <w:rPr>
          <w:rFonts w:ascii="Arial" w:hAnsi="Arial" w:cs="Arial"/>
        </w:rPr>
        <w:t>diverse needs. However, I also experienced anxiety when interacting with staff, particularly when comments challenged my understanding of Youth Work responsibilities</w:t>
      </w:r>
      <w:r w:rsidR="002F25A7">
        <w:rPr>
          <w:rFonts w:ascii="Arial" w:hAnsi="Arial" w:cs="Arial"/>
        </w:rPr>
        <w:t>, as this made me question my confidence, role clarity and ability to apply theory effectively within the setting</w:t>
      </w:r>
      <w:r w:rsidRPr="007E216A">
        <w:rPr>
          <w:rFonts w:ascii="Arial" w:hAnsi="Arial" w:cs="Arial"/>
        </w:rPr>
        <w:t>.</w:t>
      </w:r>
      <w:r w:rsidR="0090295A" w:rsidRPr="007E216A">
        <w:rPr>
          <w:rFonts w:ascii="Arial" w:hAnsi="Arial" w:cs="Arial"/>
        </w:rPr>
        <w:t xml:space="preserve"> </w:t>
      </w:r>
    </w:p>
    <w:p w14:paraId="1ABE18C6" w14:textId="5FD72FA1" w:rsidR="000E525F" w:rsidRPr="007E216A" w:rsidRDefault="000E525F" w:rsidP="007E216A">
      <w:pPr>
        <w:spacing w:line="480" w:lineRule="auto"/>
        <w:rPr>
          <w:rFonts w:ascii="Arial" w:hAnsi="Arial" w:cs="Arial"/>
        </w:rPr>
      </w:pPr>
      <w:r w:rsidRPr="007E216A">
        <w:rPr>
          <w:rFonts w:ascii="Arial" w:hAnsi="Arial" w:cs="Arial"/>
        </w:rPr>
        <w:t>As the placement continued, I</w:t>
      </w:r>
      <w:r w:rsidR="00DF0A02" w:rsidRPr="007E216A">
        <w:rPr>
          <w:rFonts w:ascii="Arial" w:hAnsi="Arial" w:cs="Arial"/>
        </w:rPr>
        <w:t xml:space="preserve"> sometimes</w:t>
      </w:r>
      <w:r w:rsidRPr="007E216A">
        <w:rPr>
          <w:rFonts w:ascii="Arial" w:hAnsi="Arial" w:cs="Arial"/>
        </w:rPr>
        <w:t xml:space="preserve"> felt frustration</w:t>
      </w:r>
      <w:r w:rsidR="00DF0A02" w:rsidRPr="007E216A">
        <w:rPr>
          <w:rFonts w:ascii="Arial" w:hAnsi="Arial" w:cs="Arial"/>
        </w:rPr>
        <w:t xml:space="preserve"> by </w:t>
      </w:r>
      <w:r w:rsidRPr="007E216A">
        <w:rPr>
          <w:rFonts w:ascii="Arial" w:hAnsi="Arial" w:cs="Arial"/>
        </w:rPr>
        <w:t>the structured</w:t>
      </w:r>
      <w:r w:rsidR="00DF0A02" w:rsidRPr="007E216A">
        <w:rPr>
          <w:rFonts w:ascii="Arial" w:hAnsi="Arial" w:cs="Arial"/>
        </w:rPr>
        <w:t xml:space="preserve"> </w:t>
      </w:r>
      <w:r w:rsidRPr="007E216A">
        <w:rPr>
          <w:rFonts w:ascii="Arial" w:hAnsi="Arial" w:cs="Arial"/>
        </w:rPr>
        <w:t xml:space="preserve">environment. </w:t>
      </w:r>
      <w:r w:rsidR="00C34C4C" w:rsidRPr="007E216A">
        <w:rPr>
          <w:rFonts w:ascii="Arial" w:hAnsi="Arial" w:cs="Arial"/>
        </w:rPr>
        <w:t xml:space="preserve">Because attendance was compulsory and the curriculum was structured, it was difficult to include voluntary participation and informal learning, which are key aspects of Youth Work practice (Jeffs </w:t>
      </w:r>
      <w:r w:rsidR="00687038" w:rsidRPr="007E216A">
        <w:rPr>
          <w:rFonts w:ascii="Arial" w:hAnsi="Arial" w:cs="Arial"/>
        </w:rPr>
        <w:t>and</w:t>
      </w:r>
      <w:r w:rsidR="00C34C4C" w:rsidRPr="007E216A">
        <w:rPr>
          <w:rFonts w:ascii="Arial" w:hAnsi="Arial" w:cs="Arial"/>
        </w:rPr>
        <w:t xml:space="preserve"> Smith, 2010; CLD Standards Council Scotland, 2019). </w:t>
      </w:r>
      <w:r w:rsidRPr="007E216A">
        <w:rPr>
          <w:rFonts w:ascii="Arial" w:hAnsi="Arial" w:cs="Arial"/>
        </w:rPr>
        <w:t>Despite this, I</w:t>
      </w:r>
      <w:r w:rsidR="00DF0A02" w:rsidRPr="007E216A">
        <w:rPr>
          <w:rFonts w:ascii="Arial" w:hAnsi="Arial" w:cs="Arial"/>
        </w:rPr>
        <w:t xml:space="preserve"> gradually</w:t>
      </w:r>
      <w:r w:rsidRPr="007E216A">
        <w:rPr>
          <w:rFonts w:ascii="Arial" w:hAnsi="Arial" w:cs="Arial"/>
        </w:rPr>
        <w:t xml:space="preserve"> developed a </w:t>
      </w:r>
      <w:r w:rsidR="00DF0A02" w:rsidRPr="007E216A">
        <w:rPr>
          <w:rFonts w:ascii="Arial" w:hAnsi="Arial" w:cs="Arial"/>
        </w:rPr>
        <w:t xml:space="preserve">stronger </w:t>
      </w:r>
      <w:r w:rsidRPr="007E216A">
        <w:rPr>
          <w:rFonts w:ascii="Arial" w:hAnsi="Arial" w:cs="Arial"/>
        </w:rPr>
        <w:t>sense of professional responsibility, particularly when supporting young people with complex needs or addressing safeguarding concerns.</w:t>
      </w:r>
      <w:r w:rsidR="002F25A7">
        <w:rPr>
          <w:rFonts w:ascii="Arial" w:hAnsi="Arial" w:cs="Arial"/>
        </w:rPr>
        <w:t xml:space="preserve"> For example, recognising and responding appropriately to disclosures, recognising potential risks and reporting concerns to appropriate staff in line with policy and safeguarding procedures.</w:t>
      </w:r>
    </w:p>
    <w:p w14:paraId="09C917C9" w14:textId="0B5BFA2B" w:rsidR="000E525F" w:rsidRPr="007E216A" w:rsidRDefault="000E525F" w:rsidP="007E216A">
      <w:pPr>
        <w:spacing w:line="480" w:lineRule="auto"/>
        <w:rPr>
          <w:rFonts w:ascii="Arial" w:hAnsi="Arial" w:cs="Arial"/>
          <w:color w:val="000000" w:themeColor="text1"/>
        </w:rPr>
      </w:pPr>
      <w:r w:rsidRPr="007E216A">
        <w:rPr>
          <w:rFonts w:ascii="Arial" w:hAnsi="Arial" w:cs="Arial"/>
        </w:rPr>
        <w:t>Over time, I felt more confident in communication, boundary-setting, reflective practice, and managing challenging</w:t>
      </w:r>
      <w:r w:rsidR="00C34C4C" w:rsidRPr="007E216A">
        <w:rPr>
          <w:rFonts w:ascii="Arial" w:hAnsi="Arial" w:cs="Arial"/>
        </w:rPr>
        <w:t xml:space="preserve"> behaviours</w:t>
      </w:r>
      <w:r w:rsidRPr="007E216A">
        <w:rPr>
          <w:rFonts w:ascii="Arial" w:hAnsi="Arial" w:cs="Arial"/>
        </w:rPr>
        <w:t xml:space="preserve"> </w:t>
      </w:r>
      <w:r w:rsidR="00C34C4C" w:rsidRPr="007E216A">
        <w:rPr>
          <w:rFonts w:ascii="Arial" w:hAnsi="Arial" w:cs="Arial"/>
        </w:rPr>
        <w:t xml:space="preserve">(Jeffs </w:t>
      </w:r>
      <w:r w:rsidR="008149D0" w:rsidRPr="007E216A">
        <w:rPr>
          <w:rFonts w:ascii="Arial" w:hAnsi="Arial" w:cs="Arial"/>
        </w:rPr>
        <w:t>and</w:t>
      </w:r>
      <w:r w:rsidR="00C34C4C" w:rsidRPr="007E216A">
        <w:rPr>
          <w:rFonts w:ascii="Arial" w:hAnsi="Arial" w:cs="Arial"/>
        </w:rPr>
        <w:t xml:space="preserve"> Smith, 2010; CLD Standards Council Scotland, 2019). </w:t>
      </w:r>
      <w:r w:rsidRPr="007E216A">
        <w:rPr>
          <w:rFonts w:ascii="Arial" w:hAnsi="Arial" w:cs="Arial"/>
          <w:color w:val="000000" w:themeColor="text1"/>
        </w:rPr>
        <w:t xml:space="preserve">I also </w:t>
      </w:r>
      <w:r w:rsidRPr="007E216A">
        <w:rPr>
          <w:rFonts w:ascii="Arial" w:hAnsi="Arial" w:cs="Arial"/>
        </w:rPr>
        <w:t xml:space="preserve">experienced strong feelings of empathy </w:t>
      </w:r>
      <w:r w:rsidRPr="007E216A">
        <w:rPr>
          <w:rFonts w:ascii="Arial" w:hAnsi="Arial" w:cs="Arial"/>
        </w:rPr>
        <w:lastRenderedPageBreak/>
        <w:t>when supporting young people involved in conflict or bullying</w:t>
      </w:r>
      <w:r w:rsidR="0000295E">
        <w:rPr>
          <w:rFonts w:ascii="Arial" w:hAnsi="Arial" w:cs="Arial"/>
        </w:rPr>
        <w:t xml:space="preserve">, as witnessing their emotional distress reinforced the need for understanding and emotional sensitivity in Youth Work Practice. </w:t>
      </w:r>
      <w:r w:rsidRPr="007E216A">
        <w:rPr>
          <w:rFonts w:ascii="Arial" w:hAnsi="Arial" w:cs="Arial"/>
        </w:rPr>
        <w:t xml:space="preserve">Observing the emotional impact of these situations highlighted the importance of remaining calm, consistent and supportive while modelling relational </w:t>
      </w:r>
      <w:r w:rsidRPr="007E216A">
        <w:rPr>
          <w:rFonts w:ascii="Arial" w:hAnsi="Arial" w:cs="Arial"/>
          <w:color w:val="000000" w:themeColor="text1"/>
        </w:rPr>
        <w:t>skills (R</w:t>
      </w:r>
      <w:r w:rsidR="00697F04" w:rsidRPr="007E216A">
        <w:rPr>
          <w:rFonts w:ascii="Arial" w:hAnsi="Arial" w:cs="Arial"/>
          <w:color w:val="000000" w:themeColor="text1"/>
        </w:rPr>
        <w:t>ogers, 1995</w:t>
      </w:r>
      <w:r w:rsidRPr="007E216A">
        <w:rPr>
          <w:rFonts w:ascii="Arial" w:hAnsi="Arial" w:cs="Arial"/>
          <w:color w:val="000000" w:themeColor="text1"/>
        </w:rPr>
        <w:t xml:space="preserve">). These </w:t>
      </w:r>
      <w:r w:rsidRPr="007E216A">
        <w:rPr>
          <w:rFonts w:ascii="Arial" w:hAnsi="Arial" w:cs="Arial"/>
        </w:rPr>
        <w:t>responses deepened my reflective practice and highlighted area</w:t>
      </w:r>
      <w:r w:rsidR="00E3343A" w:rsidRPr="007E216A">
        <w:rPr>
          <w:rFonts w:ascii="Arial" w:hAnsi="Arial" w:cs="Arial"/>
        </w:rPr>
        <w:t>s</w:t>
      </w:r>
      <w:r w:rsidRPr="007E216A">
        <w:rPr>
          <w:rFonts w:ascii="Arial" w:hAnsi="Arial" w:cs="Arial"/>
        </w:rPr>
        <w:t xml:space="preserve"> for further professional development, in line with the </w:t>
      </w:r>
      <w:r w:rsidRPr="007E216A">
        <w:rPr>
          <w:rFonts w:ascii="Arial" w:hAnsi="Arial" w:cs="Arial"/>
          <w:color w:val="000000" w:themeColor="text1"/>
        </w:rPr>
        <w:t>National Occupational Standards (CLD Standards Council Scotland, 2019).</w:t>
      </w:r>
    </w:p>
    <w:p w14:paraId="02A221CF" w14:textId="77777777" w:rsidR="000E525F" w:rsidRPr="007E216A" w:rsidRDefault="000E525F" w:rsidP="007E216A">
      <w:pPr>
        <w:spacing w:line="480" w:lineRule="auto"/>
        <w:rPr>
          <w:rFonts w:ascii="Arial" w:hAnsi="Arial" w:cs="Arial"/>
          <w:b/>
          <w:bCs/>
          <w:color w:val="EE0000"/>
        </w:rPr>
      </w:pPr>
    </w:p>
    <w:p w14:paraId="20F7C6FC" w14:textId="77777777" w:rsidR="000E525F" w:rsidRPr="007E216A" w:rsidRDefault="000E525F" w:rsidP="007E216A">
      <w:pPr>
        <w:spacing w:line="480" w:lineRule="auto"/>
        <w:rPr>
          <w:rFonts w:ascii="Arial" w:hAnsi="Arial" w:cs="Arial"/>
          <w:i/>
          <w:iCs/>
          <w:color w:val="000000" w:themeColor="text1"/>
        </w:rPr>
      </w:pPr>
      <w:r w:rsidRPr="007E216A">
        <w:rPr>
          <w:rFonts w:ascii="Arial" w:hAnsi="Arial" w:cs="Arial"/>
          <w:i/>
          <w:iCs/>
          <w:color w:val="000000" w:themeColor="text1"/>
        </w:rPr>
        <w:t>Evaluation</w:t>
      </w:r>
    </w:p>
    <w:p w14:paraId="344A9786" w14:textId="4CB94790" w:rsidR="00DF0A02" w:rsidRPr="007E216A" w:rsidRDefault="000E525F" w:rsidP="007E216A">
      <w:pPr>
        <w:spacing w:line="480" w:lineRule="auto"/>
        <w:rPr>
          <w:rFonts w:ascii="Arial" w:hAnsi="Arial" w:cs="Arial"/>
          <w:b/>
          <w:bCs/>
          <w:color w:val="EE0000"/>
        </w:rPr>
      </w:pPr>
      <w:r w:rsidRPr="007E216A">
        <w:rPr>
          <w:rFonts w:ascii="Arial" w:hAnsi="Arial" w:cs="Arial"/>
        </w:rPr>
        <w:t>Th</w:t>
      </w:r>
      <w:r w:rsidR="00DF0A02" w:rsidRPr="007E216A">
        <w:rPr>
          <w:rFonts w:ascii="Arial" w:hAnsi="Arial" w:cs="Arial"/>
        </w:rPr>
        <w:t>e placement</w:t>
      </w:r>
      <w:r w:rsidR="00E335A2" w:rsidRPr="007E216A">
        <w:rPr>
          <w:rFonts w:ascii="Arial" w:hAnsi="Arial" w:cs="Arial"/>
        </w:rPr>
        <w:t xml:space="preserve"> contributed to </w:t>
      </w:r>
      <w:r w:rsidR="00DF0A02" w:rsidRPr="007E216A">
        <w:rPr>
          <w:rFonts w:ascii="Arial" w:hAnsi="Arial" w:cs="Arial"/>
        </w:rPr>
        <w:t>several positive outcomes</w:t>
      </w:r>
      <w:r w:rsidR="00E335A2" w:rsidRPr="007E216A">
        <w:rPr>
          <w:rFonts w:ascii="Arial" w:hAnsi="Arial" w:cs="Arial"/>
        </w:rPr>
        <w:t xml:space="preserve">. </w:t>
      </w:r>
      <w:r w:rsidR="00DF0A02" w:rsidRPr="007E216A">
        <w:rPr>
          <w:rFonts w:ascii="Arial" w:hAnsi="Arial" w:cs="Arial"/>
          <w:color w:val="000000" w:themeColor="text1"/>
        </w:rPr>
        <w:t xml:space="preserve">Working with smaller groups allowed for more personalised support and relationship-building, which improved </w:t>
      </w:r>
      <w:r w:rsidR="00DC4E8C" w:rsidRPr="007E216A">
        <w:rPr>
          <w:rFonts w:ascii="Arial" w:hAnsi="Arial" w:cs="Arial"/>
          <w:color w:val="000000" w:themeColor="text1"/>
        </w:rPr>
        <w:t xml:space="preserve">the young people’s </w:t>
      </w:r>
      <w:r w:rsidR="00DF0A02" w:rsidRPr="007E216A">
        <w:rPr>
          <w:rFonts w:ascii="Arial" w:hAnsi="Arial" w:cs="Arial"/>
          <w:color w:val="000000" w:themeColor="text1"/>
        </w:rPr>
        <w:t>engagement and emotional regulation.</w:t>
      </w:r>
      <w:r w:rsidRPr="007E216A">
        <w:rPr>
          <w:rFonts w:ascii="Arial" w:hAnsi="Arial" w:cs="Arial"/>
        </w:rPr>
        <w:t xml:space="preserve"> </w:t>
      </w:r>
      <w:r w:rsidR="00DF0A02" w:rsidRPr="007E216A">
        <w:rPr>
          <w:rFonts w:ascii="Arial" w:hAnsi="Arial" w:cs="Arial"/>
          <w:color w:val="000000" w:themeColor="text1"/>
        </w:rPr>
        <w:t>I also developed skills in restorative approaches, supporting young people to reflect on their behaviour, take responsibility, and repair relationships</w:t>
      </w:r>
      <w:r w:rsidR="004E2252" w:rsidRPr="007E216A">
        <w:rPr>
          <w:rFonts w:ascii="Arial" w:hAnsi="Arial" w:cs="Arial"/>
          <w:color w:val="000000" w:themeColor="text1"/>
        </w:rPr>
        <w:t>,</w:t>
      </w:r>
      <w:r w:rsidR="00DF0A02" w:rsidRPr="007E216A">
        <w:rPr>
          <w:rFonts w:ascii="Arial" w:hAnsi="Arial" w:cs="Arial"/>
          <w:color w:val="000000" w:themeColor="text1"/>
        </w:rPr>
        <w:t xml:space="preserve"> which helped build trust and strengthen peer relationships (</w:t>
      </w:r>
      <w:proofErr w:type="spellStart"/>
      <w:r w:rsidR="00E85514" w:rsidRPr="007E216A">
        <w:rPr>
          <w:rFonts w:ascii="Arial" w:hAnsi="Arial" w:cs="Arial"/>
          <w:color w:val="000000" w:themeColor="text1"/>
        </w:rPr>
        <w:t>Kohoe</w:t>
      </w:r>
      <w:proofErr w:type="spellEnd"/>
      <w:r w:rsidR="00DF0A02" w:rsidRPr="007E216A">
        <w:rPr>
          <w:rFonts w:ascii="Arial" w:hAnsi="Arial" w:cs="Arial"/>
          <w:color w:val="000000" w:themeColor="text1"/>
        </w:rPr>
        <w:t>,</w:t>
      </w:r>
      <w:r w:rsidR="00E85514" w:rsidRPr="007E216A">
        <w:rPr>
          <w:rFonts w:ascii="Arial" w:hAnsi="Arial" w:cs="Arial"/>
          <w:color w:val="000000" w:themeColor="text1"/>
        </w:rPr>
        <w:t xml:space="preserve"> Bourke-Taylor and Broderick,</w:t>
      </w:r>
      <w:r w:rsidR="00DF0A02" w:rsidRPr="007E216A">
        <w:rPr>
          <w:rFonts w:ascii="Arial" w:hAnsi="Arial" w:cs="Arial"/>
          <w:color w:val="000000" w:themeColor="text1"/>
        </w:rPr>
        <w:t xml:space="preserve"> 201</w:t>
      </w:r>
      <w:r w:rsidR="00C34C4C" w:rsidRPr="007E216A">
        <w:rPr>
          <w:rFonts w:ascii="Arial" w:hAnsi="Arial" w:cs="Arial"/>
          <w:color w:val="000000" w:themeColor="text1"/>
        </w:rPr>
        <w:t>7</w:t>
      </w:r>
      <w:r w:rsidR="00DF0A02" w:rsidRPr="007E216A">
        <w:rPr>
          <w:rFonts w:ascii="Arial" w:hAnsi="Arial" w:cs="Arial"/>
          <w:color w:val="000000" w:themeColor="text1"/>
        </w:rPr>
        <w:t>).</w:t>
      </w:r>
      <w:r w:rsidR="00E85514" w:rsidRPr="007E216A">
        <w:rPr>
          <w:rFonts w:ascii="Arial" w:hAnsi="Arial" w:cs="Arial"/>
          <w:color w:val="000000" w:themeColor="text1"/>
          <w:shd w:val="clear" w:color="auto" w:fill="FFFFFF"/>
        </w:rPr>
        <w:t xml:space="preserve"> </w:t>
      </w:r>
      <w:r w:rsidR="00DF0A02" w:rsidRPr="007E216A">
        <w:rPr>
          <w:rFonts w:ascii="Arial" w:hAnsi="Arial" w:cs="Arial"/>
          <w:color w:val="000000" w:themeColor="text1"/>
        </w:rPr>
        <w:t xml:space="preserve">For example, I supported a restorative conversation </w:t>
      </w:r>
      <w:r w:rsidR="00E335A2" w:rsidRPr="007E216A">
        <w:rPr>
          <w:rFonts w:ascii="Arial" w:hAnsi="Arial" w:cs="Arial"/>
          <w:color w:val="000000" w:themeColor="text1"/>
        </w:rPr>
        <w:t>following peer</w:t>
      </w:r>
      <w:r w:rsidR="00DF0A02" w:rsidRPr="007E216A">
        <w:rPr>
          <w:rFonts w:ascii="Arial" w:hAnsi="Arial" w:cs="Arial"/>
          <w:color w:val="000000" w:themeColor="text1"/>
        </w:rPr>
        <w:t xml:space="preserve"> conflict where young people were encouraged to express their feelings, listen to each other, and agree on shared boundaries. This experience increased my confidence in facilitating accountability while maintaining empathy and fairness.</w:t>
      </w:r>
    </w:p>
    <w:p w14:paraId="29D8744E" w14:textId="3EC37A30" w:rsidR="00453877" w:rsidRPr="007E216A" w:rsidRDefault="000E525F" w:rsidP="007E216A">
      <w:pPr>
        <w:spacing w:line="480" w:lineRule="auto"/>
        <w:rPr>
          <w:rFonts w:ascii="Arial" w:hAnsi="Arial" w:cs="Arial"/>
          <w:b/>
          <w:bCs/>
          <w:color w:val="EE0000"/>
        </w:rPr>
      </w:pPr>
      <w:r w:rsidRPr="007E216A">
        <w:rPr>
          <w:rFonts w:ascii="Arial" w:hAnsi="Arial" w:cs="Arial"/>
          <w:color w:val="000000" w:themeColor="text1"/>
        </w:rPr>
        <w:t xml:space="preserve">Supervision and safeguarding procedures reinforced my understanding of ethical practice and professional responsibility. Monitoring peer dynamics and responding to relational harm helped me sustain emotional safety and uphold organisational safeguarding procedures (CLD Standards Council Scotland, 2019). These </w:t>
      </w:r>
      <w:r w:rsidRPr="007E216A">
        <w:rPr>
          <w:rFonts w:ascii="Arial" w:hAnsi="Arial" w:cs="Arial"/>
          <w:color w:val="000000" w:themeColor="text1"/>
        </w:rPr>
        <w:lastRenderedPageBreak/>
        <w:t xml:space="preserve">experiences strengthened my communication skills and </w:t>
      </w:r>
      <w:r w:rsidR="00DF0A02" w:rsidRPr="007E216A">
        <w:rPr>
          <w:rFonts w:ascii="Arial" w:hAnsi="Arial" w:cs="Arial"/>
          <w:color w:val="000000" w:themeColor="text1"/>
        </w:rPr>
        <w:t>highlighted</w:t>
      </w:r>
      <w:r w:rsidRPr="007E216A">
        <w:rPr>
          <w:rFonts w:ascii="Arial" w:hAnsi="Arial" w:cs="Arial"/>
          <w:color w:val="000000" w:themeColor="text1"/>
        </w:rPr>
        <w:t xml:space="preserve"> the importance of reflective practice and applying theory to practice in Youth Work and alternative education environments (K</w:t>
      </w:r>
      <w:r w:rsidR="00301A1F" w:rsidRPr="007E216A">
        <w:rPr>
          <w:rFonts w:ascii="Arial" w:hAnsi="Arial" w:cs="Arial"/>
          <w:color w:val="000000" w:themeColor="text1"/>
        </w:rPr>
        <w:t>olb</w:t>
      </w:r>
      <w:r w:rsidRPr="007E216A">
        <w:rPr>
          <w:rFonts w:ascii="Arial" w:hAnsi="Arial" w:cs="Arial"/>
          <w:color w:val="000000" w:themeColor="text1"/>
        </w:rPr>
        <w:t>, 1984).</w:t>
      </w:r>
    </w:p>
    <w:p w14:paraId="325B8E9C" w14:textId="22B9C78E" w:rsidR="000E525F" w:rsidRPr="007E216A" w:rsidRDefault="000E525F" w:rsidP="007E216A">
      <w:pPr>
        <w:spacing w:line="480" w:lineRule="auto"/>
        <w:rPr>
          <w:rFonts w:ascii="Arial" w:hAnsi="Arial" w:cs="Arial"/>
          <w:b/>
          <w:bCs/>
          <w:color w:val="EE0000"/>
        </w:rPr>
      </w:pPr>
      <w:r w:rsidRPr="007E216A">
        <w:rPr>
          <w:rFonts w:ascii="Arial" w:hAnsi="Arial" w:cs="Arial"/>
          <w:color w:val="000000" w:themeColor="text1"/>
        </w:rPr>
        <w:t>However, there were limitations. The structured learning environment reduced opportunities for young person led activities and informal engagement</w:t>
      </w:r>
      <w:r w:rsidR="00AC12D8" w:rsidRPr="007E216A">
        <w:rPr>
          <w:rFonts w:ascii="Arial" w:hAnsi="Arial" w:cs="Arial"/>
          <w:color w:val="000000" w:themeColor="text1"/>
        </w:rPr>
        <w:t>, and</w:t>
      </w:r>
      <w:r w:rsidRPr="007E216A">
        <w:rPr>
          <w:rFonts w:ascii="Arial" w:hAnsi="Arial" w:cs="Arial"/>
          <w:color w:val="000000" w:themeColor="text1"/>
        </w:rPr>
        <w:t xml:space="preserve"> </w:t>
      </w:r>
      <w:r w:rsidR="00AC12D8" w:rsidRPr="007E216A">
        <w:rPr>
          <w:rFonts w:ascii="Arial" w:hAnsi="Arial" w:cs="Arial"/>
          <w:color w:val="000000" w:themeColor="text1"/>
        </w:rPr>
        <w:t>a</w:t>
      </w:r>
      <w:r w:rsidRPr="007E216A">
        <w:rPr>
          <w:rFonts w:ascii="Arial" w:hAnsi="Arial" w:cs="Arial"/>
          <w:color w:val="000000" w:themeColor="text1"/>
        </w:rPr>
        <w:t>t times</w:t>
      </w:r>
      <w:r w:rsidR="00AC12D8" w:rsidRPr="007E216A">
        <w:rPr>
          <w:rFonts w:ascii="Arial" w:hAnsi="Arial" w:cs="Arial"/>
          <w:color w:val="000000" w:themeColor="text1"/>
        </w:rPr>
        <w:t xml:space="preserve"> </w:t>
      </w:r>
      <w:r w:rsidRPr="007E216A">
        <w:rPr>
          <w:rFonts w:ascii="Arial" w:hAnsi="Arial" w:cs="Arial"/>
          <w:color w:val="000000" w:themeColor="text1"/>
        </w:rPr>
        <w:t>my role felt closer to a teaching assistant than a Youth Worker</w:t>
      </w:r>
      <w:r w:rsidR="00AC12D8" w:rsidRPr="007E216A">
        <w:rPr>
          <w:rFonts w:ascii="Arial" w:hAnsi="Arial" w:cs="Arial"/>
          <w:color w:val="000000" w:themeColor="text1"/>
        </w:rPr>
        <w:t xml:space="preserve">. This tension </w:t>
      </w:r>
      <w:r w:rsidRPr="007E216A">
        <w:rPr>
          <w:rFonts w:ascii="Arial" w:hAnsi="Arial" w:cs="Arial"/>
          <w:color w:val="000000" w:themeColor="text1"/>
        </w:rPr>
        <w:t>between organisational expectations and Youth Work val</w:t>
      </w:r>
      <w:r w:rsidR="00DA51E9" w:rsidRPr="007E216A">
        <w:rPr>
          <w:rFonts w:ascii="Arial" w:hAnsi="Arial" w:cs="Arial"/>
          <w:color w:val="000000" w:themeColor="text1"/>
        </w:rPr>
        <w:t>u</w:t>
      </w:r>
      <w:r w:rsidRPr="007E216A">
        <w:rPr>
          <w:rFonts w:ascii="Arial" w:hAnsi="Arial" w:cs="Arial"/>
          <w:color w:val="000000" w:themeColor="text1"/>
        </w:rPr>
        <w:t>es</w:t>
      </w:r>
      <w:r w:rsidR="00DA51E9" w:rsidRPr="007E216A">
        <w:rPr>
          <w:rFonts w:ascii="Arial" w:hAnsi="Arial" w:cs="Arial"/>
          <w:color w:val="000000" w:themeColor="text1"/>
        </w:rPr>
        <w:t>,</w:t>
      </w:r>
      <w:r w:rsidRPr="007E216A">
        <w:rPr>
          <w:rFonts w:ascii="Arial" w:hAnsi="Arial" w:cs="Arial"/>
          <w:color w:val="000000" w:themeColor="text1"/>
        </w:rPr>
        <w:t xml:space="preserve"> such as voluntary participation</w:t>
      </w:r>
      <w:r w:rsidR="00DA51E9" w:rsidRPr="007E216A">
        <w:rPr>
          <w:rFonts w:ascii="Arial" w:hAnsi="Arial" w:cs="Arial"/>
          <w:color w:val="000000" w:themeColor="text1"/>
        </w:rPr>
        <w:t>,</w:t>
      </w:r>
      <w:r w:rsidR="00AC12D8" w:rsidRPr="007E216A">
        <w:rPr>
          <w:rFonts w:ascii="Arial" w:hAnsi="Arial" w:cs="Arial"/>
          <w:color w:val="000000" w:themeColor="text1"/>
        </w:rPr>
        <w:t xml:space="preserve"> </w:t>
      </w:r>
      <w:r w:rsidRPr="007E216A">
        <w:rPr>
          <w:rFonts w:ascii="Arial" w:hAnsi="Arial" w:cs="Arial"/>
          <w:color w:val="000000" w:themeColor="text1"/>
        </w:rPr>
        <w:t xml:space="preserve">prompted </w:t>
      </w:r>
      <w:r w:rsidR="00E36276" w:rsidRPr="007E216A">
        <w:rPr>
          <w:rFonts w:ascii="Arial" w:hAnsi="Arial" w:cs="Arial"/>
          <w:color w:val="000000" w:themeColor="text1"/>
        </w:rPr>
        <w:t xml:space="preserve">me to </w:t>
      </w:r>
      <w:r w:rsidRPr="007E216A">
        <w:rPr>
          <w:rFonts w:ascii="Arial" w:hAnsi="Arial" w:cs="Arial"/>
          <w:color w:val="000000" w:themeColor="text1"/>
        </w:rPr>
        <w:t xml:space="preserve">reflect on </w:t>
      </w:r>
      <w:r w:rsidR="00E36276" w:rsidRPr="007E216A">
        <w:rPr>
          <w:rFonts w:ascii="Arial" w:hAnsi="Arial" w:cs="Arial"/>
          <w:color w:val="000000" w:themeColor="text1"/>
        </w:rPr>
        <w:t>potential creative ways</w:t>
      </w:r>
      <w:r w:rsidRPr="007E216A">
        <w:rPr>
          <w:rFonts w:ascii="Arial" w:hAnsi="Arial" w:cs="Arial"/>
          <w:color w:val="000000" w:themeColor="text1"/>
        </w:rPr>
        <w:t xml:space="preserve"> to embed Youth Work </w:t>
      </w:r>
      <w:r w:rsidR="00AC12D8" w:rsidRPr="007E216A">
        <w:rPr>
          <w:rFonts w:ascii="Arial" w:hAnsi="Arial" w:cs="Arial"/>
          <w:color w:val="000000" w:themeColor="text1"/>
        </w:rPr>
        <w:t>principles</w:t>
      </w:r>
      <w:r w:rsidRPr="007E216A">
        <w:rPr>
          <w:rFonts w:ascii="Arial" w:hAnsi="Arial" w:cs="Arial"/>
          <w:color w:val="000000" w:themeColor="text1"/>
        </w:rPr>
        <w:t xml:space="preserve"> within formal settings through small but meaningful practices</w:t>
      </w:r>
      <w:r w:rsidR="00AC12D8" w:rsidRPr="007E216A">
        <w:rPr>
          <w:rFonts w:ascii="Arial" w:hAnsi="Arial" w:cs="Arial"/>
          <w:color w:val="000000" w:themeColor="text1"/>
        </w:rPr>
        <w:t xml:space="preserve"> (</w:t>
      </w:r>
      <w:r w:rsidR="000A5807" w:rsidRPr="007E216A">
        <w:rPr>
          <w:rFonts w:ascii="Arial" w:hAnsi="Arial" w:cs="Arial"/>
          <w:color w:val="000000" w:themeColor="text1"/>
        </w:rPr>
        <w:t>Je</w:t>
      </w:r>
      <w:r w:rsidR="00AC12D8" w:rsidRPr="007E216A">
        <w:rPr>
          <w:rFonts w:ascii="Arial" w:hAnsi="Arial" w:cs="Arial"/>
          <w:color w:val="000000" w:themeColor="text1"/>
        </w:rPr>
        <w:t xml:space="preserve">ffs and </w:t>
      </w:r>
      <w:r w:rsidR="000A5807" w:rsidRPr="007E216A">
        <w:rPr>
          <w:rFonts w:ascii="Arial" w:hAnsi="Arial" w:cs="Arial"/>
          <w:color w:val="000000" w:themeColor="text1"/>
        </w:rPr>
        <w:t>S</w:t>
      </w:r>
      <w:r w:rsidR="00AC12D8" w:rsidRPr="007E216A">
        <w:rPr>
          <w:rFonts w:ascii="Arial" w:hAnsi="Arial" w:cs="Arial"/>
          <w:color w:val="000000" w:themeColor="text1"/>
        </w:rPr>
        <w:t xml:space="preserve">mith, 2010; </w:t>
      </w:r>
      <w:r w:rsidR="000A5807" w:rsidRPr="007E216A">
        <w:rPr>
          <w:rFonts w:ascii="Arial" w:hAnsi="Arial" w:cs="Arial"/>
          <w:color w:val="000000" w:themeColor="text1"/>
        </w:rPr>
        <w:t>Youth Work in Wales Review Group, 2022).</w:t>
      </w:r>
    </w:p>
    <w:p w14:paraId="7D7ABFCC" w14:textId="77777777" w:rsidR="000E525F" w:rsidRPr="007E216A" w:rsidRDefault="000E525F" w:rsidP="007E216A">
      <w:pPr>
        <w:spacing w:line="480" w:lineRule="auto"/>
        <w:rPr>
          <w:rFonts w:ascii="Arial" w:hAnsi="Arial" w:cs="Arial"/>
          <w:color w:val="EE0000"/>
        </w:rPr>
      </w:pPr>
    </w:p>
    <w:p w14:paraId="691D0019" w14:textId="77777777" w:rsidR="000E525F" w:rsidRPr="007E216A" w:rsidRDefault="000E525F" w:rsidP="007E216A">
      <w:pPr>
        <w:spacing w:line="480" w:lineRule="auto"/>
        <w:rPr>
          <w:rFonts w:ascii="Arial" w:hAnsi="Arial" w:cs="Arial"/>
          <w:i/>
          <w:iCs/>
          <w:color w:val="000000" w:themeColor="text1"/>
        </w:rPr>
      </w:pPr>
      <w:r w:rsidRPr="007E216A">
        <w:rPr>
          <w:rFonts w:ascii="Arial" w:hAnsi="Arial" w:cs="Arial"/>
          <w:i/>
          <w:iCs/>
          <w:color w:val="000000" w:themeColor="text1"/>
        </w:rPr>
        <w:t>Analysis</w:t>
      </w:r>
    </w:p>
    <w:p w14:paraId="1899BD30" w14:textId="0F4BBB61" w:rsidR="000E525F" w:rsidRPr="007E216A" w:rsidRDefault="000E525F" w:rsidP="007E216A">
      <w:pPr>
        <w:spacing w:line="480" w:lineRule="auto"/>
        <w:rPr>
          <w:rFonts w:ascii="Arial" w:hAnsi="Arial" w:cs="Arial"/>
        </w:rPr>
      </w:pPr>
      <w:r w:rsidRPr="007E216A">
        <w:rPr>
          <w:rFonts w:ascii="Arial" w:hAnsi="Arial" w:cs="Arial"/>
        </w:rPr>
        <w:t xml:space="preserve">The placement highlighted the tension between formal education systems and Youth Work practice. Youth Work </w:t>
      </w:r>
      <w:r w:rsidR="00AC12D8" w:rsidRPr="007E216A">
        <w:rPr>
          <w:rFonts w:ascii="Arial" w:hAnsi="Arial" w:cs="Arial"/>
        </w:rPr>
        <w:t>is</w:t>
      </w:r>
      <w:r w:rsidRPr="007E216A">
        <w:rPr>
          <w:rFonts w:ascii="Arial" w:hAnsi="Arial" w:cs="Arial"/>
        </w:rPr>
        <w:t xml:space="preserve"> grounded in informal education, voluntary participation and association</w:t>
      </w:r>
      <w:r w:rsidR="00AC12D8" w:rsidRPr="007E216A">
        <w:rPr>
          <w:rFonts w:ascii="Arial" w:hAnsi="Arial" w:cs="Arial"/>
        </w:rPr>
        <w:t xml:space="preserve"> (Jeffs and Smith, 2010)</w:t>
      </w:r>
      <w:r w:rsidRPr="007E216A">
        <w:rPr>
          <w:rFonts w:ascii="Arial" w:hAnsi="Arial" w:cs="Arial"/>
        </w:rPr>
        <w:t xml:space="preserve">, whereas Cwrt Newydd operates within a structured curriculum. This made me reflect on how participation, agency, and empowerment can be supported within compulsory </w:t>
      </w:r>
      <w:r w:rsidR="00AC12D8" w:rsidRPr="007E216A">
        <w:rPr>
          <w:rFonts w:ascii="Arial" w:hAnsi="Arial" w:cs="Arial"/>
        </w:rPr>
        <w:t>settings.</w:t>
      </w:r>
    </w:p>
    <w:p w14:paraId="5CFBA8D0" w14:textId="59BF204B" w:rsidR="000E525F" w:rsidRPr="007E216A" w:rsidRDefault="000E525F" w:rsidP="007E216A">
      <w:pPr>
        <w:spacing w:line="480" w:lineRule="auto"/>
        <w:rPr>
          <w:rFonts w:ascii="Arial" w:hAnsi="Arial" w:cs="Arial"/>
        </w:rPr>
      </w:pPr>
      <w:r w:rsidRPr="007E216A">
        <w:rPr>
          <w:rFonts w:ascii="Arial" w:hAnsi="Arial" w:cs="Arial"/>
        </w:rPr>
        <w:t>Actively listening to young people’s preferences, offering choices within activities and incorporati</w:t>
      </w:r>
      <w:r w:rsidR="00AC12D8" w:rsidRPr="007E216A">
        <w:rPr>
          <w:rFonts w:ascii="Arial" w:hAnsi="Arial" w:cs="Arial"/>
        </w:rPr>
        <w:t>ng</w:t>
      </w:r>
      <w:r w:rsidRPr="007E216A">
        <w:rPr>
          <w:rFonts w:ascii="Arial" w:hAnsi="Arial" w:cs="Arial"/>
        </w:rPr>
        <w:t xml:space="preserve"> participation where</w:t>
      </w:r>
      <w:r w:rsidR="00AC12D8" w:rsidRPr="007E216A">
        <w:rPr>
          <w:rFonts w:ascii="Arial" w:hAnsi="Arial" w:cs="Arial"/>
        </w:rPr>
        <w:t>ver</w:t>
      </w:r>
      <w:r w:rsidRPr="007E216A">
        <w:rPr>
          <w:rFonts w:ascii="Arial" w:hAnsi="Arial" w:cs="Arial"/>
        </w:rPr>
        <w:t xml:space="preserve"> possible became strategies for maintaining Youth Work </w:t>
      </w:r>
      <w:r w:rsidRPr="007E216A">
        <w:rPr>
          <w:rFonts w:ascii="Arial" w:hAnsi="Arial" w:cs="Arial"/>
          <w:color w:val="000000" w:themeColor="text1"/>
        </w:rPr>
        <w:t>values (</w:t>
      </w:r>
      <w:proofErr w:type="spellStart"/>
      <w:r w:rsidR="00B0484C" w:rsidRPr="007E216A">
        <w:rPr>
          <w:rFonts w:ascii="Arial" w:hAnsi="Arial" w:cs="Arial"/>
        </w:rPr>
        <w:t>Unicef</w:t>
      </w:r>
      <w:proofErr w:type="spellEnd"/>
      <w:r w:rsidR="00B0484C" w:rsidRPr="007E216A">
        <w:rPr>
          <w:rFonts w:ascii="Arial" w:hAnsi="Arial" w:cs="Arial"/>
        </w:rPr>
        <w:t xml:space="preserve">, </w:t>
      </w:r>
      <w:r w:rsidR="002F25A7">
        <w:rPr>
          <w:rFonts w:ascii="Arial" w:hAnsi="Arial" w:cs="Arial"/>
        </w:rPr>
        <w:t>2019</w:t>
      </w:r>
      <w:r w:rsidRPr="007E216A">
        <w:rPr>
          <w:rFonts w:ascii="Arial" w:hAnsi="Arial" w:cs="Arial"/>
        </w:rPr>
        <w:t xml:space="preserve">). </w:t>
      </w:r>
      <w:r w:rsidRPr="007E216A">
        <w:rPr>
          <w:rFonts w:ascii="Arial" w:hAnsi="Arial" w:cs="Arial"/>
          <w:color w:val="000000" w:themeColor="text1"/>
        </w:rPr>
        <w:t xml:space="preserve">Even </w:t>
      </w:r>
      <w:r w:rsidRPr="007E216A">
        <w:rPr>
          <w:rFonts w:ascii="Arial" w:hAnsi="Arial" w:cs="Arial"/>
        </w:rPr>
        <w:t>small choices</w:t>
      </w:r>
      <w:r w:rsidR="00AC12D8" w:rsidRPr="007E216A">
        <w:rPr>
          <w:rFonts w:ascii="Arial" w:hAnsi="Arial" w:cs="Arial"/>
        </w:rPr>
        <w:t>, such as allowing young people to select group tasks, helped them feel respected and involved.</w:t>
      </w:r>
    </w:p>
    <w:p w14:paraId="3D880D41" w14:textId="2488EB45" w:rsidR="000E525F" w:rsidRPr="007E216A" w:rsidRDefault="000E525F" w:rsidP="007E216A">
      <w:pPr>
        <w:spacing w:line="480" w:lineRule="auto"/>
        <w:rPr>
          <w:rFonts w:ascii="Arial" w:hAnsi="Arial" w:cs="Arial"/>
          <w:b/>
          <w:bCs/>
        </w:rPr>
      </w:pPr>
      <w:r w:rsidRPr="007E216A">
        <w:rPr>
          <w:rFonts w:ascii="Arial" w:hAnsi="Arial" w:cs="Arial"/>
        </w:rPr>
        <w:t>Many young people displayed behaviours that could be linked with trauma, anxious attachment, or emotional dysregulation (</w:t>
      </w:r>
      <w:r w:rsidR="00E85514" w:rsidRPr="007E216A">
        <w:rPr>
          <w:rFonts w:ascii="Arial" w:hAnsi="Arial" w:cs="Arial"/>
        </w:rPr>
        <w:t>Howe, 2017</w:t>
      </w:r>
      <w:r w:rsidR="00960555" w:rsidRPr="007E216A">
        <w:rPr>
          <w:rFonts w:ascii="Arial" w:hAnsi="Arial" w:cs="Arial"/>
        </w:rPr>
        <w:t>)</w:t>
      </w:r>
      <w:r w:rsidR="00E85514" w:rsidRPr="007E216A">
        <w:rPr>
          <w:rFonts w:ascii="Arial" w:hAnsi="Arial" w:cs="Arial"/>
        </w:rPr>
        <w:t>.</w:t>
      </w:r>
      <w:r w:rsidRPr="007E216A">
        <w:rPr>
          <w:rFonts w:ascii="Arial" w:hAnsi="Arial" w:cs="Arial"/>
        </w:rPr>
        <w:t xml:space="preserve">  Viewing </w:t>
      </w:r>
      <w:r w:rsidRPr="007E216A">
        <w:rPr>
          <w:rFonts w:ascii="Arial" w:hAnsi="Arial" w:cs="Arial"/>
          <w:color w:val="000000" w:themeColor="text1"/>
        </w:rPr>
        <w:t xml:space="preserve">behaviour as a form </w:t>
      </w:r>
      <w:r w:rsidRPr="007E216A">
        <w:rPr>
          <w:rFonts w:ascii="Arial" w:hAnsi="Arial" w:cs="Arial"/>
          <w:color w:val="000000" w:themeColor="text1"/>
        </w:rPr>
        <w:lastRenderedPageBreak/>
        <w:t xml:space="preserve">of communication helped me respond with curiosity rather than judgement and focus on de-escalating situations </w:t>
      </w:r>
      <w:r w:rsidR="00AC12D8" w:rsidRPr="007E216A">
        <w:rPr>
          <w:rFonts w:ascii="Arial" w:hAnsi="Arial" w:cs="Arial"/>
          <w:color w:val="000000" w:themeColor="text1"/>
        </w:rPr>
        <w:t>while building relationships</w:t>
      </w:r>
      <w:r w:rsidRPr="007E216A">
        <w:rPr>
          <w:rFonts w:ascii="Arial" w:hAnsi="Arial" w:cs="Arial"/>
          <w:color w:val="000000" w:themeColor="text1"/>
        </w:rPr>
        <w:t>. This</w:t>
      </w:r>
      <w:r w:rsidRPr="007E216A">
        <w:rPr>
          <w:rFonts w:ascii="Arial" w:hAnsi="Arial" w:cs="Arial"/>
        </w:rPr>
        <w:t xml:space="preserve"> aligns with trauma-informed Youth Work </w:t>
      </w:r>
      <w:r w:rsidR="00AC12D8" w:rsidRPr="007E216A">
        <w:rPr>
          <w:rFonts w:ascii="Arial" w:hAnsi="Arial" w:cs="Arial"/>
        </w:rPr>
        <w:t xml:space="preserve">which emphasises emotional safety, trust, and understanding the impact of past experiences on </w:t>
      </w:r>
      <w:r w:rsidR="00AC12D8" w:rsidRPr="007E216A">
        <w:rPr>
          <w:rFonts w:ascii="Arial" w:hAnsi="Arial" w:cs="Arial"/>
          <w:color w:val="000000" w:themeColor="text1"/>
        </w:rPr>
        <w:t>behaviour (</w:t>
      </w:r>
      <w:r w:rsidR="00433A8A" w:rsidRPr="007E216A">
        <w:rPr>
          <w:rFonts w:ascii="Arial" w:hAnsi="Arial" w:cs="Arial"/>
          <w:color w:val="000000" w:themeColor="text1"/>
        </w:rPr>
        <w:t>Price and Baker, 2012).</w:t>
      </w:r>
    </w:p>
    <w:p w14:paraId="27713A5A" w14:textId="53A7F67F" w:rsidR="000E525F" w:rsidRPr="007E216A" w:rsidRDefault="000E525F" w:rsidP="007E216A">
      <w:pPr>
        <w:spacing w:line="480" w:lineRule="auto"/>
        <w:rPr>
          <w:rFonts w:ascii="Arial" w:hAnsi="Arial" w:cs="Arial"/>
          <w:b/>
          <w:bCs/>
        </w:rPr>
      </w:pPr>
      <w:r w:rsidRPr="007E216A">
        <w:rPr>
          <w:rFonts w:ascii="Arial" w:hAnsi="Arial" w:cs="Arial"/>
        </w:rPr>
        <w:t>Kolb’s experiential learning cycle (1984) supported reflecti</w:t>
      </w:r>
      <w:r w:rsidR="00E335A2" w:rsidRPr="007E216A">
        <w:rPr>
          <w:rFonts w:ascii="Arial" w:hAnsi="Arial" w:cs="Arial"/>
        </w:rPr>
        <w:t xml:space="preserve">on and </w:t>
      </w:r>
      <w:r w:rsidR="00D9509A" w:rsidRPr="007E216A">
        <w:rPr>
          <w:rFonts w:ascii="Arial" w:hAnsi="Arial" w:cs="Arial"/>
        </w:rPr>
        <w:t xml:space="preserve">helped me to </w:t>
      </w:r>
      <w:r w:rsidR="00E335A2" w:rsidRPr="007E216A">
        <w:rPr>
          <w:rFonts w:ascii="Arial" w:hAnsi="Arial" w:cs="Arial"/>
        </w:rPr>
        <w:t xml:space="preserve">adapt my practice </w:t>
      </w:r>
      <w:r w:rsidRPr="007E216A">
        <w:rPr>
          <w:rFonts w:ascii="Arial" w:hAnsi="Arial" w:cs="Arial"/>
        </w:rPr>
        <w:t xml:space="preserve">when engagement levels were low. </w:t>
      </w:r>
      <w:r w:rsidR="00AC12D8" w:rsidRPr="007E216A">
        <w:rPr>
          <w:rFonts w:ascii="Arial" w:hAnsi="Arial" w:cs="Arial"/>
        </w:rPr>
        <w:t>Reflecting</w:t>
      </w:r>
      <w:r w:rsidRPr="007E216A">
        <w:rPr>
          <w:rFonts w:ascii="Arial" w:hAnsi="Arial" w:cs="Arial"/>
        </w:rPr>
        <w:t xml:space="preserve"> on sessions helped identif</w:t>
      </w:r>
      <w:r w:rsidR="001B79E1" w:rsidRPr="007E216A">
        <w:rPr>
          <w:rFonts w:ascii="Arial" w:hAnsi="Arial" w:cs="Arial"/>
        </w:rPr>
        <w:t>y</w:t>
      </w:r>
      <w:r w:rsidRPr="007E216A">
        <w:rPr>
          <w:rFonts w:ascii="Arial" w:hAnsi="Arial" w:cs="Arial"/>
        </w:rPr>
        <w:t xml:space="preserve"> barriers</w:t>
      </w:r>
      <w:r w:rsidR="00E335A2" w:rsidRPr="007E216A">
        <w:rPr>
          <w:rFonts w:ascii="Arial" w:hAnsi="Arial" w:cs="Arial"/>
        </w:rPr>
        <w:t xml:space="preserve"> to participation, </w:t>
      </w:r>
      <w:r w:rsidRPr="007E216A">
        <w:rPr>
          <w:rFonts w:ascii="Arial" w:hAnsi="Arial" w:cs="Arial"/>
        </w:rPr>
        <w:t>such as activities being too adult led</w:t>
      </w:r>
      <w:r w:rsidR="00E335A2" w:rsidRPr="007E216A">
        <w:rPr>
          <w:rFonts w:ascii="Arial" w:hAnsi="Arial" w:cs="Arial"/>
        </w:rPr>
        <w:t>.</w:t>
      </w:r>
      <w:r w:rsidRPr="007E216A">
        <w:rPr>
          <w:rFonts w:ascii="Arial" w:hAnsi="Arial" w:cs="Arial"/>
        </w:rPr>
        <w:t xml:space="preserve"> I addressed</w:t>
      </w:r>
      <w:r w:rsidR="00E335A2" w:rsidRPr="007E216A">
        <w:rPr>
          <w:rFonts w:ascii="Arial" w:hAnsi="Arial" w:cs="Arial"/>
        </w:rPr>
        <w:t xml:space="preserve"> this</w:t>
      </w:r>
      <w:r w:rsidRPr="007E216A">
        <w:rPr>
          <w:rFonts w:ascii="Arial" w:hAnsi="Arial" w:cs="Arial"/>
        </w:rPr>
        <w:t xml:space="preserve"> by </w:t>
      </w:r>
      <w:r w:rsidR="00AC12D8" w:rsidRPr="007E216A">
        <w:rPr>
          <w:rFonts w:ascii="Arial" w:hAnsi="Arial" w:cs="Arial"/>
        </w:rPr>
        <w:t>using more</w:t>
      </w:r>
      <w:r w:rsidRPr="007E216A">
        <w:rPr>
          <w:rFonts w:ascii="Arial" w:hAnsi="Arial" w:cs="Arial"/>
        </w:rPr>
        <w:t xml:space="preserve"> interactive and practical</w:t>
      </w:r>
      <w:r w:rsidR="00AC12D8" w:rsidRPr="007E216A">
        <w:rPr>
          <w:rFonts w:ascii="Arial" w:hAnsi="Arial" w:cs="Arial"/>
        </w:rPr>
        <w:t xml:space="preserve"> methods.</w:t>
      </w:r>
      <w:r w:rsidRPr="007E216A">
        <w:rPr>
          <w:rFonts w:ascii="Arial" w:hAnsi="Arial" w:cs="Arial"/>
        </w:rPr>
        <w:t xml:space="preserve"> For example, using team-based games to increase engagement and </w:t>
      </w:r>
      <w:r w:rsidR="00E335A2" w:rsidRPr="007E216A">
        <w:rPr>
          <w:rFonts w:ascii="Arial" w:hAnsi="Arial" w:cs="Arial"/>
        </w:rPr>
        <w:t>encourage</w:t>
      </w:r>
      <w:r w:rsidR="00AC12D8" w:rsidRPr="007E216A">
        <w:rPr>
          <w:rFonts w:ascii="Arial" w:hAnsi="Arial" w:cs="Arial"/>
        </w:rPr>
        <w:t xml:space="preserve"> </w:t>
      </w:r>
      <w:r w:rsidRPr="007E216A">
        <w:rPr>
          <w:rFonts w:ascii="Arial" w:hAnsi="Arial" w:cs="Arial"/>
        </w:rPr>
        <w:t xml:space="preserve">discussions </w:t>
      </w:r>
      <w:r w:rsidR="00E335A2" w:rsidRPr="007E216A">
        <w:rPr>
          <w:rFonts w:ascii="Arial" w:hAnsi="Arial" w:cs="Arial"/>
        </w:rPr>
        <w:t>around</w:t>
      </w:r>
      <w:r w:rsidRPr="007E216A">
        <w:rPr>
          <w:rFonts w:ascii="Arial" w:hAnsi="Arial" w:cs="Arial"/>
        </w:rPr>
        <w:t xml:space="preserve"> communication and teamwork, </w:t>
      </w:r>
      <w:r w:rsidR="00E335A2" w:rsidRPr="007E216A">
        <w:rPr>
          <w:rFonts w:ascii="Arial" w:hAnsi="Arial" w:cs="Arial"/>
        </w:rPr>
        <w:t>allowing young people to learn</w:t>
      </w:r>
      <w:r w:rsidRPr="007E216A">
        <w:rPr>
          <w:rFonts w:ascii="Arial" w:hAnsi="Arial" w:cs="Arial"/>
        </w:rPr>
        <w:t xml:space="preserve"> through </w:t>
      </w:r>
      <w:r w:rsidR="00E335A2" w:rsidRPr="007E216A">
        <w:rPr>
          <w:rFonts w:ascii="Arial" w:hAnsi="Arial" w:cs="Arial"/>
        </w:rPr>
        <w:t xml:space="preserve">direct </w:t>
      </w:r>
      <w:r w:rsidRPr="007E216A">
        <w:rPr>
          <w:rFonts w:ascii="Arial" w:hAnsi="Arial" w:cs="Arial"/>
        </w:rPr>
        <w:t>experience (</w:t>
      </w:r>
      <w:r w:rsidR="00301A1F" w:rsidRPr="007E216A">
        <w:rPr>
          <w:rFonts w:ascii="Arial" w:hAnsi="Arial" w:cs="Arial"/>
          <w:color w:val="000000" w:themeColor="text1"/>
        </w:rPr>
        <w:t>Kolb, 1984</w:t>
      </w:r>
      <w:r w:rsidRPr="007E216A">
        <w:rPr>
          <w:rFonts w:ascii="Arial" w:hAnsi="Arial" w:cs="Arial"/>
          <w:color w:val="000000" w:themeColor="text1"/>
        </w:rPr>
        <w:t xml:space="preserve">). </w:t>
      </w:r>
    </w:p>
    <w:p w14:paraId="3DD849F7" w14:textId="5444F2B5" w:rsidR="000E525F" w:rsidRPr="007E216A" w:rsidRDefault="000E525F" w:rsidP="007E216A">
      <w:pPr>
        <w:spacing w:line="480" w:lineRule="auto"/>
        <w:rPr>
          <w:rFonts w:ascii="Arial" w:hAnsi="Arial" w:cs="Arial"/>
          <w:color w:val="EE0000"/>
        </w:rPr>
      </w:pPr>
      <w:r w:rsidRPr="007E216A">
        <w:rPr>
          <w:rFonts w:ascii="Arial" w:hAnsi="Arial" w:cs="Arial"/>
        </w:rPr>
        <w:t xml:space="preserve">Rogers’ person-centred theory </w:t>
      </w:r>
      <w:r w:rsidR="001B79E1" w:rsidRPr="007E216A">
        <w:rPr>
          <w:rFonts w:ascii="Arial" w:hAnsi="Arial" w:cs="Arial"/>
        </w:rPr>
        <w:t xml:space="preserve">(1995) </w:t>
      </w:r>
      <w:r w:rsidRPr="007E216A">
        <w:rPr>
          <w:rFonts w:ascii="Arial" w:hAnsi="Arial" w:cs="Arial"/>
        </w:rPr>
        <w:t xml:space="preserve">guided my approach to empathy and unconditional positive regard, </w:t>
      </w:r>
      <w:r w:rsidR="00AC12D8" w:rsidRPr="007E216A">
        <w:rPr>
          <w:rFonts w:ascii="Arial" w:hAnsi="Arial" w:cs="Arial"/>
        </w:rPr>
        <w:t>helping</w:t>
      </w:r>
      <w:r w:rsidRPr="007E216A">
        <w:rPr>
          <w:rFonts w:ascii="Arial" w:hAnsi="Arial" w:cs="Arial"/>
        </w:rPr>
        <w:t xml:space="preserve"> young people feel safer express</w:t>
      </w:r>
      <w:r w:rsidR="00AC12D8" w:rsidRPr="007E216A">
        <w:rPr>
          <w:rFonts w:ascii="Arial" w:hAnsi="Arial" w:cs="Arial"/>
        </w:rPr>
        <w:t>ing</w:t>
      </w:r>
      <w:r w:rsidRPr="007E216A">
        <w:rPr>
          <w:rFonts w:ascii="Arial" w:hAnsi="Arial" w:cs="Arial"/>
        </w:rPr>
        <w:t xml:space="preserve"> themselves and increas</w:t>
      </w:r>
      <w:r w:rsidR="00AC12D8" w:rsidRPr="007E216A">
        <w:rPr>
          <w:rFonts w:ascii="Arial" w:hAnsi="Arial" w:cs="Arial"/>
        </w:rPr>
        <w:t xml:space="preserve">ing </w:t>
      </w:r>
      <w:r w:rsidRPr="007E216A">
        <w:rPr>
          <w:rFonts w:ascii="Arial" w:hAnsi="Arial" w:cs="Arial"/>
        </w:rPr>
        <w:t xml:space="preserve">trust. The Five Pillars of Youth Work </w:t>
      </w:r>
      <w:r w:rsidR="00AC12D8" w:rsidRPr="007E216A">
        <w:rPr>
          <w:rFonts w:ascii="Arial" w:hAnsi="Arial" w:cs="Arial"/>
          <w:color w:val="000000" w:themeColor="text1"/>
        </w:rPr>
        <w:t xml:space="preserve">(Youth Work in Wales Review Group, 2022) </w:t>
      </w:r>
      <w:r w:rsidRPr="007E216A">
        <w:rPr>
          <w:rFonts w:ascii="Arial" w:hAnsi="Arial" w:cs="Arial"/>
        </w:rPr>
        <w:t xml:space="preserve">emphasise educative, expressive, empowering, inclusive, and participative practice, which can be challenging to </w:t>
      </w:r>
      <w:r w:rsidR="00442BA0" w:rsidRPr="007E216A">
        <w:rPr>
          <w:rFonts w:ascii="Arial" w:hAnsi="Arial" w:cs="Arial"/>
        </w:rPr>
        <w:t>maintain in formal settings, but strategies</w:t>
      </w:r>
      <w:r w:rsidR="00D84383" w:rsidRPr="007E216A">
        <w:rPr>
          <w:rFonts w:ascii="Arial" w:hAnsi="Arial" w:cs="Arial"/>
        </w:rPr>
        <w:t>,</w:t>
      </w:r>
      <w:r w:rsidR="00442BA0" w:rsidRPr="007E216A">
        <w:rPr>
          <w:rFonts w:ascii="Arial" w:hAnsi="Arial" w:cs="Arial"/>
        </w:rPr>
        <w:t xml:space="preserve"> </w:t>
      </w:r>
      <w:r w:rsidRPr="007E216A">
        <w:rPr>
          <w:rFonts w:ascii="Arial" w:hAnsi="Arial" w:cs="Arial"/>
        </w:rPr>
        <w:t>such as co-creating group agreements and supporting young people to set personal goals</w:t>
      </w:r>
      <w:r w:rsidR="00D84383" w:rsidRPr="007E216A">
        <w:rPr>
          <w:rFonts w:ascii="Arial" w:hAnsi="Arial" w:cs="Arial"/>
        </w:rPr>
        <w:t>,</w:t>
      </w:r>
      <w:r w:rsidRPr="007E216A">
        <w:rPr>
          <w:rFonts w:ascii="Arial" w:hAnsi="Arial" w:cs="Arial"/>
        </w:rPr>
        <w:t xml:space="preserve"> </w:t>
      </w:r>
      <w:r w:rsidR="00442BA0" w:rsidRPr="007E216A">
        <w:rPr>
          <w:rFonts w:ascii="Arial" w:hAnsi="Arial" w:cs="Arial"/>
        </w:rPr>
        <w:t>created</w:t>
      </w:r>
      <w:r w:rsidRPr="007E216A">
        <w:rPr>
          <w:rFonts w:ascii="Arial" w:hAnsi="Arial" w:cs="Arial"/>
        </w:rPr>
        <w:t xml:space="preserve"> a sense of ownership despite the limitations.</w:t>
      </w:r>
    </w:p>
    <w:p w14:paraId="0A280621" w14:textId="1446C493" w:rsidR="00855EB1" w:rsidRPr="002F25A7" w:rsidRDefault="000E525F" w:rsidP="007E216A">
      <w:pPr>
        <w:spacing w:line="480" w:lineRule="auto"/>
        <w:rPr>
          <w:rFonts w:ascii="Arial" w:hAnsi="Arial" w:cs="Arial"/>
          <w:color w:val="000000" w:themeColor="text1"/>
        </w:rPr>
      </w:pPr>
      <w:r w:rsidRPr="007E216A">
        <w:rPr>
          <w:rFonts w:ascii="Arial" w:hAnsi="Arial" w:cs="Arial"/>
        </w:rPr>
        <w:t>Critical reflection through Gibbs Cycle (1988) and supervision strengthened my development in trauma-informed practice, restorative approaches, safeguarding, and working with neurodiver</w:t>
      </w:r>
      <w:r w:rsidR="00D84383" w:rsidRPr="007E216A">
        <w:rPr>
          <w:rFonts w:ascii="Arial" w:hAnsi="Arial" w:cs="Arial"/>
        </w:rPr>
        <w:t>gent</w:t>
      </w:r>
      <w:r w:rsidRPr="007E216A">
        <w:rPr>
          <w:rFonts w:ascii="Arial" w:hAnsi="Arial" w:cs="Arial"/>
        </w:rPr>
        <w:t xml:space="preserve"> young people. These tools enabled me to challenge assumptions, evaluate practice and plan alternative responses for future situations.</w:t>
      </w:r>
      <w:r w:rsidR="00442BA0" w:rsidRPr="007E216A">
        <w:rPr>
          <w:rFonts w:ascii="Arial" w:hAnsi="Arial" w:cs="Arial"/>
        </w:rPr>
        <w:t xml:space="preserve"> </w:t>
      </w:r>
      <w:r w:rsidRPr="007E216A">
        <w:rPr>
          <w:rFonts w:ascii="Arial" w:hAnsi="Arial" w:cs="Arial"/>
        </w:rPr>
        <w:t xml:space="preserve">Recognising the limits of my role and seeking support from senior staff demonstrated </w:t>
      </w:r>
      <w:r w:rsidRPr="007E216A">
        <w:rPr>
          <w:rFonts w:ascii="Arial" w:hAnsi="Arial" w:cs="Arial"/>
        </w:rPr>
        <w:lastRenderedPageBreak/>
        <w:t xml:space="preserve">professional responsibly and a commitment to ongoing </w:t>
      </w:r>
      <w:r w:rsidRPr="007E216A">
        <w:rPr>
          <w:rFonts w:ascii="Arial" w:hAnsi="Arial" w:cs="Arial"/>
          <w:color w:val="000000" w:themeColor="text1"/>
        </w:rPr>
        <w:t xml:space="preserve">development (Youth Work in Wales Review Group, 2022). </w:t>
      </w:r>
    </w:p>
    <w:p w14:paraId="14EA020D" w14:textId="77777777" w:rsidR="000E525F" w:rsidRPr="007E216A" w:rsidRDefault="000E525F" w:rsidP="007E216A">
      <w:pPr>
        <w:spacing w:line="480" w:lineRule="auto"/>
        <w:rPr>
          <w:rFonts w:ascii="Arial" w:hAnsi="Arial" w:cs="Arial"/>
          <w:i/>
          <w:iCs/>
          <w:color w:val="000000" w:themeColor="text1"/>
        </w:rPr>
      </w:pPr>
      <w:r w:rsidRPr="007E216A">
        <w:rPr>
          <w:rFonts w:ascii="Arial" w:hAnsi="Arial" w:cs="Arial"/>
          <w:i/>
          <w:iCs/>
          <w:color w:val="000000" w:themeColor="text1"/>
        </w:rPr>
        <w:t>Conclusion</w:t>
      </w:r>
    </w:p>
    <w:p w14:paraId="705D7B8B" w14:textId="40BB2C29" w:rsidR="000E525F" w:rsidRPr="007E216A" w:rsidRDefault="000E525F" w:rsidP="007E216A">
      <w:pPr>
        <w:spacing w:line="480" w:lineRule="auto"/>
        <w:rPr>
          <w:rFonts w:ascii="Arial" w:hAnsi="Arial" w:cs="Arial"/>
          <w:color w:val="000000" w:themeColor="text1"/>
        </w:rPr>
      </w:pPr>
      <w:r w:rsidRPr="007E216A">
        <w:rPr>
          <w:rFonts w:ascii="Arial" w:hAnsi="Arial" w:cs="Arial"/>
          <w:color w:val="000000" w:themeColor="text1"/>
        </w:rPr>
        <w:t xml:space="preserve">This placement </w:t>
      </w:r>
      <w:r w:rsidR="00442BA0" w:rsidRPr="007E216A">
        <w:rPr>
          <w:rFonts w:ascii="Arial" w:hAnsi="Arial" w:cs="Arial"/>
          <w:color w:val="000000" w:themeColor="text1"/>
        </w:rPr>
        <w:t>had a strong impact on my understanding of Youth Work within alternative education settings</w:t>
      </w:r>
      <w:r w:rsidRPr="007E216A">
        <w:rPr>
          <w:rFonts w:ascii="Arial" w:hAnsi="Arial" w:cs="Arial"/>
          <w:color w:val="000000" w:themeColor="text1"/>
        </w:rPr>
        <w:t>. Despite</w:t>
      </w:r>
      <w:r w:rsidR="00442BA0" w:rsidRPr="007E216A">
        <w:rPr>
          <w:rFonts w:ascii="Arial" w:hAnsi="Arial" w:cs="Arial"/>
          <w:color w:val="000000" w:themeColor="text1"/>
        </w:rPr>
        <w:t xml:space="preserve"> the challenges of working in a formal, structured environment,</w:t>
      </w:r>
      <w:r w:rsidRPr="007E216A">
        <w:rPr>
          <w:rFonts w:ascii="Arial" w:hAnsi="Arial" w:cs="Arial"/>
          <w:color w:val="000000" w:themeColor="text1"/>
        </w:rPr>
        <w:t xml:space="preserve"> I developed confidence in relational practice, behaviour support, restorative approaches, and safeguarding. Reflective practice strengthened my ethical awareness, professional boundaries, and </w:t>
      </w:r>
      <w:r w:rsidR="00442BA0" w:rsidRPr="007E216A">
        <w:rPr>
          <w:rFonts w:ascii="Arial" w:hAnsi="Arial" w:cs="Arial"/>
          <w:color w:val="000000" w:themeColor="text1"/>
        </w:rPr>
        <w:t>how</w:t>
      </w:r>
      <w:r w:rsidRPr="007E216A">
        <w:rPr>
          <w:rFonts w:ascii="Arial" w:hAnsi="Arial" w:cs="Arial"/>
          <w:color w:val="000000" w:themeColor="text1"/>
        </w:rPr>
        <w:t xml:space="preserve"> to apply theory to practice.</w:t>
      </w:r>
    </w:p>
    <w:p w14:paraId="4D5986FF" w14:textId="29C18FD1" w:rsidR="000E525F" w:rsidRPr="007E216A" w:rsidRDefault="000E525F" w:rsidP="007E216A">
      <w:pPr>
        <w:spacing w:line="480" w:lineRule="auto"/>
        <w:rPr>
          <w:rFonts w:ascii="Arial" w:hAnsi="Arial" w:cs="Arial"/>
          <w:color w:val="000000" w:themeColor="text1"/>
        </w:rPr>
      </w:pPr>
      <w:r w:rsidRPr="007E216A">
        <w:rPr>
          <w:rFonts w:ascii="Arial" w:hAnsi="Arial" w:cs="Arial"/>
          <w:color w:val="000000" w:themeColor="text1"/>
        </w:rPr>
        <w:t>The experience confirmed my commitment to informal</w:t>
      </w:r>
      <w:r w:rsidR="00442BA0" w:rsidRPr="007E216A">
        <w:rPr>
          <w:rFonts w:ascii="Arial" w:hAnsi="Arial" w:cs="Arial"/>
          <w:color w:val="000000" w:themeColor="text1"/>
        </w:rPr>
        <w:t xml:space="preserve"> and </w:t>
      </w:r>
      <w:r w:rsidRPr="007E216A">
        <w:rPr>
          <w:rFonts w:ascii="Arial" w:hAnsi="Arial" w:cs="Arial"/>
          <w:color w:val="000000" w:themeColor="text1"/>
        </w:rPr>
        <w:t>participatory Youth Work</w:t>
      </w:r>
      <w:r w:rsidR="00442BA0" w:rsidRPr="007E216A">
        <w:rPr>
          <w:rFonts w:ascii="Arial" w:hAnsi="Arial" w:cs="Arial"/>
          <w:color w:val="000000" w:themeColor="text1"/>
        </w:rPr>
        <w:t xml:space="preserve">, </w:t>
      </w:r>
      <w:r w:rsidRPr="007E216A">
        <w:rPr>
          <w:rFonts w:ascii="Arial" w:hAnsi="Arial" w:cs="Arial"/>
          <w:color w:val="000000" w:themeColor="text1"/>
        </w:rPr>
        <w:t>while</w:t>
      </w:r>
      <w:r w:rsidR="00442BA0" w:rsidRPr="007E216A">
        <w:rPr>
          <w:rFonts w:ascii="Arial" w:hAnsi="Arial" w:cs="Arial"/>
          <w:color w:val="000000" w:themeColor="text1"/>
        </w:rPr>
        <w:t xml:space="preserve"> also</w:t>
      </w:r>
      <w:r w:rsidRPr="007E216A">
        <w:rPr>
          <w:rFonts w:ascii="Arial" w:hAnsi="Arial" w:cs="Arial"/>
          <w:color w:val="000000" w:themeColor="text1"/>
        </w:rPr>
        <w:t xml:space="preserve"> recognising the</w:t>
      </w:r>
      <w:r w:rsidR="00442BA0" w:rsidRPr="007E216A">
        <w:rPr>
          <w:rFonts w:ascii="Arial" w:hAnsi="Arial" w:cs="Arial"/>
          <w:color w:val="000000" w:themeColor="text1"/>
        </w:rPr>
        <w:t xml:space="preserve"> importance of </w:t>
      </w:r>
      <w:r w:rsidRPr="007E216A">
        <w:rPr>
          <w:rFonts w:ascii="Arial" w:hAnsi="Arial" w:cs="Arial"/>
          <w:color w:val="000000" w:themeColor="text1"/>
        </w:rPr>
        <w:t xml:space="preserve">structure and consistency </w:t>
      </w:r>
      <w:r w:rsidR="00442BA0" w:rsidRPr="007E216A">
        <w:rPr>
          <w:rFonts w:ascii="Arial" w:hAnsi="Arial" w:cs="Arial"/>
          <w:color w:val="000000" w:themeColor="text1"/>
        </w:rPr>
        <w:t>for</w:t>
      </w:r>
      <w:r w:rsidRPr="007E216A">
        <w:rPr>
          <w:rFonts w:ascii="Arial" w:hAnsi="Arial" w:cs="Arial"/>
          <w:color w:val="000000" w:themeColor="text1"/>
        </w:rPr>
        <w:t xml:space="preserve"> supporting young people with complex needs (Jeffs and Smith, 2010; Youth Work in Wales Review Group, 2022). Overall, the placement </w:t>
      </w:r>
      <w:r w:rsidR="00442BA0" w:rsidRPr="007E216A">
        <w:rPr>
          <w:rFonts w:ascii="Arial" w:hAnsi="Arial" w:cs="Arial"/>
          <w:color w:val="000000" w:themeColor="text1"/>
        </w:rPr>
        <w:t>highlighted the value of</w:t>
      </w:r>
      <w:r w:rsidRPr="007E216A">
        <w:rPr>
          <w:rFonts w:ascii="Arial" w:hAnsi="Arial" w:cs="Arial"/>
          <w:color w:val="000000" w:themeColor="text1"/>
        </w:rPr>
        <w:t xml:space="preserve"> embedding Youth Work principles within </w:t>
      </w:r>
      <w:r w:rsidR="00442BA0" w:rsidRPr="007E216A">
        <w:rPr>
          <w:rFonts w:ascii="Arial" w:hAnsi="Arial" w:cs="Arial"/>
          <w:color w:val="000000" w:themeColor="text1"/>
        </w:rPr>
        <w:t>formal settings and</w:t>
      </w:r>
      <w:r w:rsidRPr="007E216A">
        <w:rPr>
          <w:rFonts w:ascii="Arial" w:hAnsi="Arial" w:cs="Arial"/>
          <w:color w:val="000000" w:themeColor="text1"/>
        </w:rPr>
        <w:t xml:space="preserve"> demonstrated how reflective practice supports ongoing professional development and effective Youth Work practice.</w:t>
      </w:r>
    </w:p>
    <w:p w14:paraId="7E9CB615" w14:textId="77777777" w:rsidR="000E525F" w:rsidRPr="007E216A" w:rsidRDefault="000E525F" w:rsidP="007E216A">
      <w:pPr>
        <w:spacing w:line="480" w:lineRule="auto"/>
        <w:rPr>
          <w:rFonts w:ascii="Arial" w:hAnsi="Arial" w:cs="Arial"/>
          <w:color w:val="EE0000"/>
        </w:rPr>
      </w:pPr>
    </w:p>
    <w:p w14:paraId="5D022E7A" w14:textId="77777777" w:rsidR="000E525F" w:rsidRPr="007E216A" w:rsidRDefault="000E525F" w:rsidP="007E216A">
      <w:pPr>
        <w:spacing w:line="480" w:lineRule="auto"/>
        <w:rPr>
          <w:rFonts w:ascii="Arial" w:hAnsi="Arial" w:cs="Arial"/>
          <w:color w:val="EE0000"/>
        </w:rPr>
      </w:pPr>
    </w:p>
    <w:p w14:paraId="569D31B1" w14:textId="77777777" w:rsidR="00557F6D" w:rsidRPr="007E216A" w:rsidRDefault="00557F6D" w:rsidP="007E216A">
      <w:pPr>
        <w:spacing w:line="480" w:lineRule="auto"/>
        <w:rPr>
          <w:rFonts w:ascii="Arial" w:hAnsi="Arial" w:cs="Arial"/>
          <w:color w:val="EE0000"/>
        </w:rPr>
      </w:pPr>
    </w:p>
    <w:p w14:paraId="7040D857" w14:textId="77777777" w:rsidR="00557F6D" w:rsidRPr="007E216A" w:rsidRDefault="00557F6D" w:rsidP="007E216A">
      <w:pPr>
        <w:spacing w:line="480" w:lineRule="auto"/>
        <w:rPr>
          <w:rFonts w:ascii="Arial" w:hAnsi="Arial" w:cs="Arial"/>
          <w:color w:val="EE0000"/>
        </w:rPr>
      </w:pPr>
    </w:p>
    <w:p w14:paraId="78BAF227" w14:textId="77777777" w:rsidR="00557F6D" w:rsidRDefault="00557F6D" w:rsidP="007E216A">
      <w:pPr>
        <w:spacing w:line="480" w:lineRule="auto"/>
        <w:rPr>
          <w:rFonts w:ascii="Arial" w:hAnsi="Arial" w:cs="Arial"/>
          <w:color w:val="EE0000"/>
        </w:rPr>
      </w:pPr>
    </w:p>
    <w:p w14:paraId="196844E0" w14:textId="77777777" w:rsidR="007E216A" w:rsidRDefault="007E216A" w:rsidP="007E216A">
      <w:pPr>
        <w:spacing w:line="480" w:lineRule="auto"/>
        <w:rPr>
          <w:rFonts w:ascii="Arial" w:hAnsi="Arial" w:cs="Arial"/>
          <w:color w:val="EE0000"/>
        </w:rPr>
      </w:pPr>
    </w:p>
    <w:p w14:paraId="1F07A5E1" w14:textId="77777777" w:rsidR="0000295E" w:rsidRDefault="0000295E" w:rsidP="007E216A">
      <w:pPr>
        <w:spacing w:line="480" w:lineRule="auto"/>
        <w:rPr>
          <w:rFonts w:ascii="Arial" w:hAnsi="Arial" w:cs="Arial"/>
          <w:color w:val="EE0000"/>
        </w:rPr>
      </w:pPr>
    </w:p>
    <w:p w14:paraId="37BDD90F" w14:textId="6298E7F6" w:rsidR="000E525F" w:rsidRPr="007E216A" w:rsidRDefault="000E525F" w:rsidP="007E216A">
      <w:pPr>
        <w:spacing w:line="480" w:lineRule="auto"/>
        <w:rPr>
          <w:rFonts w:ascii="Arial" w:hAnsi="Arial" w:cs="Arial"/>
          <w:b/>
          <w:bCs/>
        </w:rPr>
      </w:pPr>
      <w:r w:rsidRPr="007E216A">
        <w:rPr>
          <w:rFonts w:ascii="Arial" w:hAnsi="Arial" w:cs="Arial"/>
          <w:b/>
          <w:bCs/>
        </w:rPr>
        <w:lastRenderedPageBreak/>
        <w:t>References</w:t>
      </w:r>
    </w:p>
    <w:p w14:paraId="2C3B70CD" w14:textId="77777777" w:rsidR="004B1F31" w:rsidRPr="007E216A" w:rsidRDefault="004B1F31" w:rsidP="007E216A">
      <w:pPr>
        <w:spacing w:line="480" w:lineRule="auto"/>
        <w:rPr>
          <w:rFonts w:ascii="Arial" w:hAnsi="Arial" w:cs="Arial"/>
        </w:rPr>
      </w:pPr>
      <w:r w:rsidRPr="007E216A">
        <w:rPr>
          <w:rFonts w:ascii="Arial" w:hAnsi="Arial" w:cs="Arial"/>
        </w:rPr>
        <w:t xml:space="preserve">By, </w:t>
      </w:r>
      <w:r w:rsidRPr="007E216A">
        <w:rPr>
          <w:rFonts w:ascii="Arial" w:hAnsi="Arial" w:cs="Arial"/>
          <w:i/>
          <w:iCs/>
        </w:rPr>
        <w:t>et al</w:t>
      </w:r>
      <w:r w:rsidRPr="007E216A">
        <w:rPr>
          <w:rFonts w:ascii="Arial" w:hAnsi="Arial" w:cs="Arial"/>
        </w:rPr>
        <w:t xml:space="preserve">., (2025) </w:t>
      </w:r>
      <w:r w:rsidRPr="007E216A">
        <w:rPr>
          <w:rFonts w:ascii="Arial" w:hAnsi="Arial" w:cs="Arial"/>
          <w:i/>
          <w:iCs/>
        </w:rPr>
        <w:t>Gibbs’ Reflective Cycle</w:t>
      </w:r>
      <w:r w:rsidRPr="007E216A">
        <w:rPr>
          <w:rFonts w:ascii="Arial" w:hAnsi="Arial" w:cs="Arial"/>
        </w:rPr>
        <w:t xml:space="preserve">. Available at: </w:t>
      </w:r>
      <w:hyperlink r:id="rId30" w:tgtFrame="_new" w:history="1">
        <w:r w:rsidRPr="007E216A">
          <w:rPr>
            <w:rStyle w:val="Hyperlink"/>
            <w:rFonts w:ascii="Arial" w:hAnsi="Arial" w:cs="Arial"/>
            <w:color w:val="auto"/>
          </w:rPr>
          <w:t>https://www.simplypsychology.org/gibbs-reflective-cycle.html</w:t>
        </w:r>
      </w:hyperlink>
      <w:r w:rsidRPr="007E216A">
        <w:rPr>
          <w:rFonts w:ascii="Arial" w:hAnsi="Arial" w:cs="Arial"/>
        </w:rPr>
        <w:t xml:space="preserve"> (Accessed: 19 January 2026).</w:t>
      </w:r>
    </w:p>
    <w:p w14:paraId="7F6337F8" w14:textId="77777777" w:rsidR="004B1F31" w:rsidRPr="007E216A" w:rsidRDefault="004B1F31" w:rsidP="007E216A">
      <w:pPr>
        <w:spacing w:line="480" w:lineRule="auto"/>
        <w:rPr>
          <w:rFonts w:ascii="Arial" w:hAnsi="Arial" w:cs="Arial"/>
          <w:color w:val="000000" w:themeColor="text1"/>
        </w:rPr>
      </w:pPr>
      <w:r w:rsidRPr="007E216A">
        <w:rPr>
          <w:rFonts w:ascii="Arial" w:hAnsi="Arial" w:cs="Arial"/>
          <w:color w:val="000000" w:themeColor="text1"/>
        </w:rPr>
        <w:t xml:space="preserve">CLD Standards Scotland (2019) </w:t>
      </w:r>
      <w:r w:rsidRPr="007E216A">
        <w:rPr>
          <w:rFonts w:ascii="Arial" w:hAnsi="Arial" w:cs="Arial"/>
          <w:i/>
          <w:iCs/>
          <w:color w:val="000000" w:themeColor="text1"/>
        </w:rPr>
        <w:t>Youth Work National Occupational Standards (NOS).</w:t>
      </w:r>
      <w:r w:rsidRPr="007E216A">
        <w:rPr>
          <w:rFonts w:ascii="Arial" w:hAnsi="Arial" w:cs="Arial"/>
          <w:color w:val="000000" w:themeColor="text1"/>
        </w:rPr>
        <w:t xml:space="preserve"> Available at: https://www.youthworkwales.org.uk/wpcontent/uploads/2017/11/youth_work_national_occupational_standards_1_.pdf (Accessed: 12 January 2026). </w:t>
      </w:r>
    </w:p>
    <w:p w14:paraId="1C671A95" w14:textId="7316EDC5" w:rsidR="004B1F31" w:rsidRPr="007E216A" w:rsidRDefault="004B1F31" w:rsidP="007E216A">
      <w:pPr>
        <w:spacing w:line="480" w:lineRule="auto"/>
        <w:rPr>
          <w:rFonts w:ascii="Arial" w:hAnsi="Arial" w:cs="Arial"/>
          <w:b/>
          <w:bCs/>
        </w:rPr>
      </w:pPr>
      <w:r w:rsidRPr="007E216A">
        <w:rPr>
          <w:rFonts w:ascii="Arial" w:hAnsi="Arial" w:cs="Arial"/>
        </w:rPr>
        <w:t xml:space="preserve">Garbarino, J. and </w:t>
      </w:r>
      <w:proofErr w:type="spellStart"/>
      <w:r w:rsidRPr="007E216A">
        <w:rPr>
          <w:rFonts w:ascii="Arial" w:hAnsi="Arial" w:cs="Arial"/>
        </w:rPr>
        <w:t>DeLara</w:t>
      </w:r>
      <w:proofErr w:type="spellEnd"/>
      <w:r w:rsidRPr="007E216A">
        <w:rPr>
          <w:rFonts w:ascii="Arial" w:hAnsi="Arial" w:cs="Arial"/>
        </w:rPr>
        <w:t>, E. (2002) </w:t>
      </w:r>
      <w:r w:rsidRPr="007E216A">
        <w:rPr>
          <w:rFonts w:ascii="Arial" w:hAnsi="Arial" w:cs="Arial"/>
          <w:i/>
          <w:iCs/>
        </w:rPr>
        <w:t>And words can hurt forever: How to protect adolescents from bullying, harassment, and emotional violence</w:t>
      </w:r>
      <w:r w:rsidRPr="007E216A">
        <w:rPr>
          <w:rFonts w:ascii="Arial" w:hAnsi="Arial" w:cs="Arial"/>
        </w:rPr>
        <w:t>.</w:t>
      </w:r>
      <w:r w:rsidR="003F21A2">
        <w:rPr>
          <w:rFonts w:ascii="Arial" w:hAnsi="Arial" w:cs="Arial"/>
        </w:rPr>
        <w:t xml:space="preserve"> New York: Free Press.</w:t>
      </w:r>
    </w:p>
    <w:p w14:paraId="3A7398C7" w14:textId="3EC7790D" w:rsidR="004B1F31" w:rsidRPr="007E216A" w:rsidRDefault="004B1F31" w:rsidP="007E216A">
      <w:pPr>
        <w:spacing w:line="480" w:lineRule="auto"/>
        <w:rPr>
          <w:rFonts w:ascii="Arial" w:hAnsi="Arial" w:cs="Arial"/>
        </w:rPr>
      </w:pPr>
      <w:r w:rsidRPr="007E216A">
        <w:rPr>
          <w:rFonts w:ascii="Arial" w:hAnsi="Arial" w:cs="Arial"/>
        </w:rPr>
        <w:t xml:space="preserve">Howe, D. (2017) </w:t>
      </w:r>
      <w:r w:rsidRPr="007E216A">
        <w:rPr>
          <w:rFonts w:ascii="Arial" w:hAnsi="Arial" w:cs="Arial"/>
          <w:i/>
          <w:iCs/>
        </w:rPr>
        <w:t>Child abuse and neglect: Attachment, development and intervention</w:t>
      </w:r>
      <w:r w:rsidRPr="007E216A">
        <w:rPr>
          <w:rFonts w:ascii="Arial" w:hAnsi="Arial" w:cs="Arial"/>
        </w:rPr>
        <w:t>.</w:t>
      </w:r>
      <w:r w:rsidR="003F21A2">
        <w:rPr>
          <w:rFonts w:ascii="Arial" w:hAnsi="Arial" w:cs="Arial"/>
        </w:rPr>
        <w:t xml:space="preserve"> London: Palgrave.</w:t>
      </w:r>
    </w:p>
    <w:p w14:paraId="7FB8CB2D" w14:textId="77777777" w:rsidR="004B1F31" w:rsidRPr="007E216A" w:rsidRDefault="004B1F31" w:rsidP="007E216A">
      <w:pPr>
        <w:spacing w:line="480" w:lineRule="auto"/>
        <w:rPr>
          <w:rFonts w:ascii="Arial" w:hAnsi="Arial" w:cs="Arial"/>
        </w:rPr>
      </w:pPr>
      <w:r w:rsidRPr="007E216A">
        <w:rPr>
          <w:rFonts w:ascii="Arial" w:hAnsi="Arial" w:cs="Arial"/>
        </w:rPr>
        <w:t xml:space="preserve">Jeffs, T. and Smith, M.K. (2010) </w:t>
      </w:r>
      <w:r w:rsidRPr="007E216A">
        <w:rPr>
          <w:rFonts w:ascii="Arial" w:hAnsi="Arial" w:cs="Arial"/>
          <w:i/>
          <w:iCs/>
        </w:rPr>
        <w:t>Youth work practice</w:t>
      </w:r>
      <w:r w:rsidRPr="007E216A">
        <w:rPr>
          <w:rFonts w:ascii="Arial" w:hAnsi="Arial" w:cs="Arial"/>
        </w:rPr>
        <w:t>. Basingstoke: Bloomsbury Publishing.</w:t>
      </w:r>
    </w:p>
    <w:p w14:paraId="6F578916" w14:textId="4DC1BF62" w:rsidR="004B1F31" w:rsidRPr="007E216A" w:rsidRDefault="004B1F31" w:rsidP="007E216A">
      <w:pPr>
        <w:spacing w:line="480" w:lineRule="auto"/>
        <w:rPr>
          <w:rFonts w:ascii="Arial" w:hAnsi="Arial" w:cs="Arial"/>
          <w:color w:val="EE0000"/>
        </w:rPr>
      </w:pPr>
      <w:r w:rsidRPr="007E216A">
        <w:rPr>
          <w:rFonts w:ascii="Arial" w:hAnsi="Arial" w:cs="Arial"/>
          <w:color w:val="000000" w:themeColor="text1"/>
        </w:rPr>
        <w:t xml:space="preserve">Kehoe, M., Bourke-Taylor, H. and Broderick, D. (2017) </w:t>
      </w:r>
      <w:r w:rsidRPr="007E216A">
        <w:rPr>
          <w:rFonts w:ascii="Arial" w:hAnsi="Arial" w:cs="Arial"/>
          <w:i/>
          <w:iCs/>
          <w:color w:val="000000" w:themeColor="text1"/>
        </w:rPr>
        <w:t xml:space="preserve">Developing student social skills using restorative practices: a new framework called HEART. Available at: </w:t>
      </w:r>
      <w:hyperlink r:id="rId31" w:history="1">
        <w:r w:rsidRPr="007E216A">
          <w:rPr>
            <w:rStyle w:val="Hyperlink"/>
            <w:rFonts w:ascii="Arial" w:hAnsi="Arial" w:cs="Arial"/>
          </w:rPr>
          <w:t>https://txicfw.socialwork.utexas.edu/wp-content/uploads/2019/08/Developing-student-social-skills-using-restorative-practices-A-new-framework-called-H.E.A.R.T.pdf</w:t>
        </w:r>
      </w:hyperlink>
      <w:r w:rsidRPr="007E216A">
        <w:rPr>
          <w:rFonts w:ascii="Arial" w:hAnsi="Arial" w:cs="Arial"/>
        </w:rPr>
        <w:t xml:space="preserve"> (Accessed: </w:t>
      </w:r>
      <w:r w:rsidR="00C061D6" w:rsidRPr="007E216A">
        <w:rPr>
          <w:rFonts w:ascii="Arial" w:hAnsi="Arial" w:cs="Arial"/>
        </w:rPr>
        <w:t>19 January 2026</w:t>
      </w:r>
      <w:r w:rsidRPr="007E216A">
        <w:rPr>
          <w:rFonts w:ascii="Arial" w:hAnsi="Arial" w:cs="Arial"/>
        </w:rPr>
        <w:t>)</w:t>
      </w:r>
      <w:r w:rsidR="00C061D6" w:rsidRPr="007E216A">
        <w:rPr>
          <w:rFonts w:ascii="Arial" w:hAnsi="Arial" w:cs="Arial"/>
        </w:rPr>
        <w:t>.</w:t>
      </w:r>
    </w:p>
    <w:p w14:paraId="0C33080F" w14:textId="77777777" w:rsidR="004B1F31" w:rsidRPr="007E216A" w:rsidRDefault="004B1F31" w:rsidP="007E216A">
      <w:pPr>
        <w:spacing w:line="480" w:lineRule="auto"/>
        <w:rPr>
          <w:rFonts w:ascii="Arial" w:hAnsi="Arial" w:cs="Arial"/>
          <w:color w:val="000000" w:themeColor="text1"/>
        </w:rPr>
      </w:pPr>
      <w:r w:rsidRPr="007E216A">
        <w:rPr>
          <w:rFonts w:ascii="Arial" w:hAnsi="Arial" w:cs="Arial"/>
          <w:color w:val="000000" w:themeColor="text1"/>
        </w:rPr>
        <w:t>Kolb, D.A. (1984) </w:t>
      </w:r>
      <w:r w:rsidRPr="007E216A">
        <w:rPr>
          <w:rFonts w:ascii="Arial" w:hAnsi="Arial" w:cs="Arial"/>
          <w:i/>
          <w:iCs/>
          <w:color w:val="000000" w:themeColor="text1"/>
        </w:rPr>
        <w:t>Experiential learning: Experience as the source of learning and development</w:t>
      </w:r>
      <w:r w:rsidRPr="007E216A">
        <w:rPr>
          <w:rFonts w:ascii="Arial" w:hAnsi="Arial" w:cs="Arial"/>
          <w:color w:val="000000" w:themeColor="text1"/>
        </w:rPr>
        <w:t>. Englewood Cliffs: Prentice Hall.</w:t>
      </w:r>
    </w:p>
    <w:p w14:paraId="1CC8CCB1" w14:textId="68641E76" w:rsidR="004B1F31" w:rsidRPr="007E216A" w:rsidRDefault="004B1F31" w:rsidP="007E216A">
      <w:pPr>
        <w:spacing w:line="480" w:lineRule="auto"/>
        <w:rPr>
          <w:rFonts w:ascii="Arial" w:hAnsi="Arial" w:cs="Arial"/>
          <w:color w:val="000000" w:themeColor="text1"/>
        </w:rPr>
      </w:pPr>
      <w:r w:rsidRPr="007E216A">
        <w:rPr>
          <w:rFonts w:ascii="Arial" w:hAnsi="Arial" w:cs="Arial"/>
          <w:color w:val="000000" w:themeColor="text1"/>
        </w:rPr>
        <w:lastRenderedPageBreak/>
        <w:t>Price, O. and Baker, J. (2012) ‘Key components of de</w:t>
      </w:r>
      <w:r w:rsidRPr="007E216A">
        <w:rPr>
          <w:rFonts w:ascii="Cambria Math" w:hAnsi="Cambria Math" w:cs="Cambria Math"/>
          <w:color w:val="000000" w:themeColor="text1"/>
        </w:rPr>
        <w:t>‐</w:t>
      </w:r>
      <w:r w:rsidRPr="007E216A">
        <w:rPr>
          <w:rFonts w:ascii="Arial" w:hAnsi="Arial" w:cs="Arial"/>
          <w:color w:val="000000" w:themeColor="text1"/>
        </w:rPr>
        <w:t>escalation techniques: A thematic synthesis’, </w:t>
      </w:r>
      <w:r w:rsidRPr="007E216A">
        <w:rPr>
          <w:rFonts w:ascii="Arial" w:hAnsi="Arial" w:cs="Arial"/>
          <w:i/>
          <w:iCs/>
          <w:color w:val="000000" w:themeColor="text1"/>
        </w:rPr>
        <w:t>International Journal of Mental Health Nursing</w:t>
      </w:r>
      <w:r w:rsidRPr="007E216A">
        <w:rPr>
          <w:rFonts w:ascii="Arial" w:hAnsi="Arial" w:cs="Arial"/>
          <w:color w:val="000000" w:themeColor="text1"/>
        </w:rPr>
        <w:t>, </w:t>
      </w:r>
      <w:r w:rsidRPr="007E216A">
        <w:rPr>
          <w:rFonts w:ascii="Arial" w:hAnsi="Arial" w:cs="Arial"/>
          <w:i/>
          <w:iCs/>
          <w:color w:val="000000" w:themeColor="text1"/>
        </w:rPr>
        <w:t>21</w:t>
      </w:r>
      <w:r w:rsidRPr="007E216A">
        <w:rPr>
          <w:rFonts w:ascii="Arial" w:hAnsi="Arial" w:cs="Arial"/>
          <w:color w:val="000000" w:themeColor="text1"/>
        </w:rPr>
        <w:t xml:space="preserve">(4), pp. 310-319. </w:t>
      </w:r>
      <w:proofErr w:type="spellStart"/>
      <w:r w:rsidRPr="007E216A">
        <w:rPr>
          <w:rFonts w:ascii="Arial" w:hAnsi="Arial" w:cs="Arial"/>
          <w:color w:val="000000" w:themeColor="text1"/>
        </w:rPr>
        <w:t>doi</w:t>
      </w:r>
      <w:proofErr w:type="spellEnd"/>
      <w:r w:rsidRPr="007E216A">
        <w:rPr>
          <w:rFonts w:ascii="Arial" w:hAnsi="Arial" w:cs="Arial"/>
          <w:color w:val="000000" w:themeColor="text1"/>
        </w:rPr>
        <w:t>:</w:t>
      </w:r>
      <w:r w:rsidR="00C061D6" w:rsidRPr="007E216A">
        <w:rPr>
          <w:rFonts w:ascii="Arial" w:hAnsi="Arial" w:cs="Arial"/>
          <w:color w:val="000000" w:themeColor="text1"/>
        </w:rPr>
        <w:t xml:space="preserve"> 10.1111/j.1447-0349.2011.</w:t>
      </w:r>
      <w:proofErr w:type="gramStart"/>
      <w:r w:rsidR="00C061D6" w:rsidRPr="007E216A">
        <w:rPr>
          <w:rFonts w:ascii="Arial" w:hAnsi="Arial" w:cs="Arial"/>
          <w:color w:val="000000" w:themeColor="text1"/>
        </w:rPr>
        <w:t>00793.x.</w:t>
      </w:r>
      <w:proofErr w:type="gramEnd"/>
    </w:p>
    <w:p w14:paraId="5E616057" w14:textId="77777777" w:rsidR="004B1F31" w:rsidRPr="007E216A" w:rsidRDefault="004B1F31" w:rsidP="007E216A">
      <w:pPr>
        <w:spacing w:line="480" w:lineRule="auto"/>
        <w:rPr>
          <w:rFonts w:ascii="Arial" w:hAnsi="Arial" w:cs="Arial"/>
          <w:color w:val="000000" w:themeColor="text1"/>
        </w:rPr>
      </w:pPr>
      <w:r w:rsidRPr="007E216A">
        <w:rPr>
          <w:rFonts w:ascii="Arial" w:hAnsi="Arial" w:cs="Arial"/>
          <w:color w:val="000000" w:themeColor="text1"/>
        </w:rPr>
        <w:t>Rogers, C.R. (1995) </w:t>
      </w:r>
      <w:r w:rsidRPr="007E216A">
        <w:rPr>
          <w:rFonts w:ascii="Arial" w:hAnsi="Arial" w:cs="Arial"/>
          <w:i/>
          <w:iCs/>
          <w:color w:val="000000" w:themeColor="text1"/>
        </w:rPr>
        <w:t>On becoming a person: A therapist's view of psychotherapy</w:t>
      </w:r>
      <w:r w:rsidRPr="007E216A">
        <w:rPr>
          <w:rFonts w:ascii="Arial" w:hAnsi="Arial" w:cs="Arial"/>
          <w:color w:val="000000" w:themeColor="text1"/>
        </w:rPr>
        <w:t>. Houghton Mifflin Harcourt.</w:t>
      </w:r>
    </w:p>
    <w:p w14:paraId="58B9D2BB" w14:textId="77777777" w:rsidR="004B1F31" w:rsidRPr="007E216A" w:rsidRDefault="004B1F31" w:rsidP="007E216A">
      <w:pPr>
        <w:spacing w:line="480" w:lineRule="auto"/>
        <w:rPr>
          <w:rFonts w:ascii="Arial" w:hAnsi="Arial" w:cs="Arial"/>
          <w:color w:val="000000" w:themeColor="text1"/>
        </w:rPr>
      </w:pPr>
      <w:proofErr w:type="spellStart"/>
      <w:r w:rsidRPr="007E216A">
        <w:rPr>
          <w:rFonts w:ascii="Arial" w:hAnsi="Arial" w:cs="Arial"/>
          <w:color w:val="000000" w:themeColor="text1"/>
        </w:rPr>
        <w:t>Unicef</w:t>
      </w:r>
      <w:proofErr w:type="spellEnd"/>
      <w:r w:rsidRPr="007E216A">
        <w:rPr>
          <w:rFonts w:ascii="Arial" w:hAnsi="Arial" w:cs="Arial"/>
          <w:color w:val="000000" w:themeColor="text1"/>
        </w:rPr>
        <w:t xml:space="preserve"> (2019) </w:t>
      </w:r>
      <w:r w:rsidRPr="007E216A">
        <w:rPr>
          <w:rFonts w:ascii="Arial" w:hAnsi="Arial" w:cs="Arial"/>
          <w:i/>
          <w:iCs/>
          <w:color w:val="000000" w:themeColor="text1"/>
        </w:rPr>
        <w:t>A summary of the UN Convention on the Rights of the Child.</w:t>
      </w:r>
      <w:r w:rsidRPr="007E216A">
        <w:rPr>
          <w:rFonts w:ascii="Arial" w:hAnsi="Arial" w:cs="Arial"/>
          <w:color w:val="000000" w:themeColor="text1"/>
        </w:rPr>
        <w:t xml:space="preserve"> Available at: https://www.unicef.org.uk/wp-content/uploads/2019/10/UNCRC_summary-1_1.pdf (Accessed: 20 January 2026).</w:t>
      </w:r>
    </w:p>
    <w:p w14:paraId="6BD623B3" w14:textId="77777777" w:rsidR="004B1F31" w:rsidRPr="007E216A" w:rsidRDefault="004B1F31" w:rsidP="007E216A">
      <w:pPr>
        <w:spacing w:line="480" w:lineRule="auto"/>
        <w:rPr>
          <w:rFonts w:ascii="Arial" w:hAnsi="Arial" w:cs="Arial"/>
        </w:rPr>
      </w:pPr>
      <w:r w:rsidRPr="007E216A">
        <w:rPr>
          <w:rFonts w:ascii="Arial" w:hAnsi="Arial" w:cs="Arial"/>
        </w:rPr>
        <w:t xml:space="preserve">Youth Work in Wales Review Group (2022) </w:t>
      </w:r>
      <w:r w:rsidRPr="007E216A">
        <w:rPr>
          <w:rFonts w:ascii="Arial" w:hAnsi="Arial" w:cs="Arial"/>
          <w:i/>
          <w:iCs/>
        </w:rPr>
        <w:t>CWVYS: Five Pillars of Youth Work in Wales.</w:t>
      </w:r>
      <w:r w:rsidRPr="007E216A">
        <w:rPr>
          <w:rFonts w:ascii="Arial" w:hAnsi="Arial" w:cs="Arial"/>
        </w:rPr>
        <w:t xml:space="preserve"> Available at: BOOKLET (Accessed: 19 January 2026).</w:t>
      </w:r>
    </w:p>
    <w:p w14:paraId="3A838C54" w14:textId="77777777" w:rsidR="00442BA0" w:rsidRPr="007E216A" w:rsidRDefault="00442BA0" w:rsidP="007E216A">
      <w:pPr>
        <w:spacing w:line="480" w:lineRule="auto"/>
        <w:rPr>
          <w:rFonts w:ascii="Arial" w:hAnsi="Arial" w:cs="Arial"/>
          <w:b/>
          <w:bCs/>
          <w:color w:val="EE0000"/>
        </w:rPr>
      </w:pPr>
    </w:p>
    <w:p w14:paraId="1B1F40DF" w14:textId="77777777" w:rsidR="00442BA0" w:rsidRPr="007E216A" w:rsidRDefault="00442BA0" w:rsidP="007E216A">
      <w:pPr>
        <w:spacing w:line="480" w:lineRule="auto"/>
        <w:rPr>
          <w:rFonts w:ascii="Arial" w:hAnsi="Arial" w:cs="Arial"/>
          <w:b/>
          <w:bCs/>
          <w:color w:val="EE0000"/>
        </w:rPr>
      </w:pPr>
    </w:p>
    <w:p w14:paraId="742E3907" w14:textId="77777777" w:rsidR="000E525F" w:rsidRPr="007E216A" w:rsidRDefault="000E525F" w:rsidP="007E216A">
      <w:pPr>
        <w:spacing w:line="480" w:lineRule="auto"/>
        <w:rPr>
          <w:rFonts w:ascii="Arial" w:hAnsi="Arial" w:cs="Arial"/>
          <w:color w:val="EE0000"/>
        </w:rPr>
      </w:pPr>
    </w:p>
    <w:p w14:paraId="08E0D270" w14:textId="77777777" w:rsidR="000E525F" w:rsidRPr="007E216A" w:rsidRDefault="000E525F" w:rsidP="007E216A">
      <w:pPr>
        <w:spacing w:line="480" w:lineRule="auto"/>
        <w:rPr>
          <w:rFonts w:ascii="Arial" w:hAnsi="Arial" w:cs="Arial"/>
        </w:rPr>
      </w:pPr>
    </w:p>
    <w:sectPr w:rsidR="000E525F" w:rsidRPr="007E216A" w:rsidSect="00F56521">
      <w:headerReference w:type="default" r:id="rId32"/>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62D845" w14:textId="77777777" w:rsidR="009638CD" w:rsidRDefault="009638CD" w:rsidP="00401F01">
      <w:pPr>
        <w:spacing w:after="0" w:line="240" w:lineRule="auto"/>
      </w:pPr>
      <w:r>
        <w:separator/>
      </w:r>
    </w:p>
  </w:endnote>
  <w:endnote w:type="continuationSeparator" w:id="0">
    <w:p w14:paraId="7DEFEA91" w14:textId="77777777" w:rsidR="009638CD" w:rsidRDefault="009638CD" w:rsidP="00401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1798108"/>
      <w:docPartObj>
        <w:docPartGallery w:val="Page Numbers (Bottom of Page)"/>
        <w:docPartUnique/>
      </w:docPartObj>
    </w:sdtPr>
    <w:sdtEndPr>
      <w:rPr>
        <w:noProof/>
      </w:rPr>
    </w:sdtEndPr>
    <w:sdtContent>
      <w:p w14:paraId="75D21C4E" w14:textId="22E5DFFC" w:rsidR="000E525F" w:rsidRDefault="000E525F" w:rsidP="00F56521">
        <w:pPr>
          <w:pStyle w:val="Footer"/>
          <w:ind w:right="120"/>
          <w:jc w:val="right"/>
        </w:pPr>
        <w:r>
          <w:fldChar w:fldCharType="begin"/>
        </w:r>
        <w:r>
          <w:instrText xml:space="preserve"> PAGE   \* MERGEFORMAT </w:instrText>
        </w:r>
        <w:r>
          <w:fldChar w:fldCharType="separate"/>
        </w:r>
        <w:r>
          <w:rPr>
            <w:noProof/>
          </w:rPr>
          <w:t>2</w:t>
        </w:r>
        <w:r>
          <w:rPr>
            <w:noProof/>
          </w:rPr>
          <w:fldChar w:fldCharType="end"/>
        </w:r>
      </w:p>
    </w:sdtContent>
  </w:sdt>
  <w:p w14:paraId="7125DD64" w14:textId="77777777" w:rsidR="00401F01" w:rsidRDefault="00401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47D92" w14:textId="77777777" w:rsidR="009638CD" w:rsidRDefault="009638CD" w:rsidP="00401F01">
      <w:pPr>
        <w:spacing w:after="0" w:line="240" w:lineRule="auto"/>
      </w:pPr>
      <w:r>
        <w:separator/>
      </w:r>
    </w:p>
  </w:footnote>
  <w:footnote w:type="continuationSeparator" w:id="0">
    <w:p w14:paraId="5B21C0FC" w14:textId="77777777" w:rsidR="009638CD" w:rsidRDefault="009638CD" w:rsidP="00401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5C168" w14:textId="6E609146" w:rsidR="00FE3E5B" w:rsidRDefault="007E216A" w:rsidP="00F56521">
    <w:pPr>
      <w:pStyle w:val="Header"/>
      <w:ind w:left="6480"/>
    </w:pPr>
    <w:r>
      <w:t xml:space="preserve">             </w:t>
    </w:r>
    <w:r w:rsidR="00401F01">
      <w:t>ECYW6008</w:t>
    </w:r>
  </w:p>
  <w:p w14:paraId="154030D8" w14:textId="197A15EC" w:rsidR="00F56521" w:rsidRDefault="007E216A" w:rsidP="00F56521">
    <w:pPr>
      <w:pStyle w:val="Header"/>
      <w:ind w:left="6480"/>
    </w:pPr>
    <w:r>
      <w:t xml:space="preserve">             </w:t>
    </w:r>
    <w:r w:rsidR="00F56521" w:rsidRPr="00F56521">
      <w:t>2312645</w:t>
    </w:r>
  </w:p>
  <w:p w14:paraId="4DEE8133" w14:textId="5E3EE541" w:rsidR="00401F01" w:rsidRDefault="007E216A" w:rsidP="00F56521">
    <w:pPr>
      <w:pStyle w:val="Header"/>
      <w:ind w:left="6480"/>
    </w:pPr>
    <w:r>
      <w:t xml:space="preserve">             </w:t>
    </w:r>
    <w:r w:rsidR="00F56521">
      <w:t xml:space="preserve">Word </w:t>
    </w:r>
    <w:r w:rsidR="00F56521" w:rsidRPr="0000295E">
      <w:rPr>
        <w:color w:val="000000" w:themeColor="text1"/>
      </w:rPr>
      <w:t>count:</w:t>
    </w:r>
    <w:r w:rsidR="00401F01" w:rsidRPr="0000295E">
      <w:rPr>
        <w:color w:val="000000" w:themeColor="text1"/>
      </w:rPr>
      <w:t xml:space="preserve"> </w:t>
    </w:r>
    <w:r w:rsidR="00F56521" w:rsidRPr="0000295E">
      <w:rPr>
        <w:color w:val="000000" w:themeColor="text1"/>
      </w:rPr>
      <w:t>4</w:t>
    </w:r>
    <w:r w:rsidR="003F21A2">
      <w:rPr>
        <w:color w:val="000000" w:themeColor="text1"/>
      </w:rPr>
      <w:t>,</w:t>
    </w:r>
    <w:r w:rsidR="002061A6">
      <w:rPr>
        <w:color w:val="000000" w:themeColor="text1"/>
      </w:rPr>
      <w:t>222</w:t>
    </w:r>
    <w:r w:rsidR="00401F01" w:rsidRPr="0000295E">
      <w:rPr>
        <w:color w:val="000000" w:themeColor="text1"/>
      </w:rPr>
      <w:t xml:space="preserve">                                                                                                                                 </w:t>
    </w:r>
  </w:p>
  <w:p w14:paraId="745A3FC5" w14:textId="77777777" w:rsidR="00401F01" w:rsidRDefault="00401F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B698D"/>
    <w:multiLevelType w:val="hybridMultilevel"/>
    <w:tmpl w:val="45785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7304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F01"/>
    <w:rsid w:val="0000295E"/>
    <w:rsid w:val="0000463D"/>
    <w:rsid w:val="00056BB9"/>
    <w:rsid w:val="000A1CE4"/>
    <w:rsid w:val="000A5807"/>
    <w:rsid w:val="000A6B3C"/>
    <w:rsid w:val="000C160C"/>
    <w:rsid w:val="000C4C77"/>
    <w:rsid w:val="000E1C54"/>
    <w:rsid w:val="000E525F"/>
    <w:rsid w:val="00135CA6"/>
    <w:rsid w:val="00194E7B"/>
    <w:rsid w:val="001B79E1"/>
    <w:rsid w:val="002061A6"/>
    <w:rsid w:val="002E3B0A"/>
    <w:rsid w:val="002F25A7"/>
    <w:rsid w:val="00301A1F"/>
    <w:rsid w:val="00344CAD"/>
    <w:rsid w:val="00347BBD"/>
    <w:rsid w:val="003A2A90"/>
    <w:rsid w:val="003B1D67"/>
    <w:rsid w:val="003F21A2"/>
    <w:rsid w:val="00401F01"/>
    <w:rsid w:val="00433A8A"/>
    <w:rsid w:val="00435107"/>
    <w:rsid w:val="00442BA0"/>
    <w:rsid w:val="00453877"/>
    <w:rsid w:val="00493874"/>
    <w:rsid w:val="004B1F31"/>
    <w:rsid w:val="004D2FC0"/>
    <w:rsid w:val="004E2252"/>
    <w:rsid w:val="00503949"/>
    <w:rsid w:val="0051164A"/>
    <w:rsid w:val="00540EFB"/>
    <w:rsid w:val="00557F6D"/>
    <w:rsid w:val="00583D40"/>
    <w:rsid w:val="00592EB9"/>
    <w:rsid w:val="005A6EF9"/>
    <w:rsid w:val="0062776A"/>
    <w:rsid w:val="00687038"/>
    <w:rsid w:val="00697F04"/>
    <w:rsid w:val="006A680B"/>
    <w:rsid w:val="006C4D61"/>
    <w:rsid w:val="007228DA"/>
    <w:rsid w:val="007544C6"/>
    <w:rsid w:val="00754500"/>
    <w:rsid w:val="00760D19"/>
    <w:rsid w:val="007C6578"/>
    <w:rsid w:val="007E216A"/>
    <w:rsid w:val="008149D0"/>
    <w:rsid w:val="00855EB1"/>
    <w:rsid w:val="00873A8A"/>
    <w:rsid w:val="00881C11"/>
    <w:rsid w:val="008845DB"/>
    <w:rsid w:val="008D27E1"/>
    <w:rsid w:val="0090295A"/>
    <w:rsid w:val="009048FE"/>
    <w:rsid w:val="00960555"/>
    <w:rsid w:val="009638CD"/>
    <w:rsid w:val="00990368"/>
    <w:rsid w:val="009F64D4"/>
    <w:rsid w:val="00A0468F"/>
    <w:rsid w:val="00A07D61"/>
    <w:rsid w:val="00A37145"/>
    <w:rsid w:val="00AC12D8"/>
    <w:rsid w:val="00B0484C"/>
    <w:rsid w:val="00B066AD"/>
    <w:rsid w:val="00C061D6"/>
    <w:rsid w:val="00C21258"/>
    <w:rsid w:val="00C34C4C"/>
    <w:rsid w:val="00C72C4E"/>
    <w:rsid w:val="00CD34CD"/>
    <w:rsid w:val="00D071DA"/>
    <w:rsid w:val="00D84383"/>
    <w:rsid w:val="00D9509A"/>
    <w:rsid w:val="00D954D0"/>
    <w:rsid w:val="00D96BD2"/>
    <w:rsid w:val="00DA51E9"/>
    <w:rsid w:val="00DB0C28"/>
    <w:rsid w:val="00DC4E8C"/>
    <w:rsid w:val="00DF0A02"/>
    <w:rsid w:val="00DF48C6"/>
    <w:rsid w:val="00E3343A"/>
    <w:rsid w:val="00E335A2"/>
    <w:rsid w:val="00E36276"/>
    <w:rsid w:val="00E85514"/>
    <w:rsid w:val="00F418C3"/>
    <w:rsid w:val="00F56521"/>
    <w:rsid w:val="00F60ADC"/>
    <w:rsid w:val="00F65532"/>
    <w:rsid w:val="00FD048A"/>
    <w:rsid w:val="00FD4533"/>
    <w:rsid w:val="00FE3E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F3EF32"/>
  <w15:chartTrackingRefBased/>
  <w15:docId w15:val="{354F3576-A13F-4D1A-A3C6-D77011ADF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F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F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F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F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F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F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F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F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F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F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F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F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F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F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F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F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F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F01"/>
    <w:rPr>
      <w:rFonts w:eastAsiaTheme="majorEastAsia" w:cstheme="majorBidi"/>
      <w:color w:val="272727" w:themeColor="text1" w:themeTint="D8"/>
    </w:rPr>
  </w:style>
  <w:style w:type="paragraph" w:styleId="Title">
    <w:name w:val="Title"/>
    <w:basedOn w:val="Normal"/>
    <w:next w:val="Normal"/>
    <w:link w:val="TitleChar"/>
    <w:uiPriority w:val="10"/>
    <w:qFormat/>
    <w:rsid w:val="00401F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F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F01"/>
    <w:pPr>
      <w:spacing w:before="160"/>
      <w:jc w:val="center"/>
    </w:pPr>
    <w:rPr>
      <w:i/>
      <w:iCs/>
      <w:color w:val="404040" w:themeColor="text1" w:themeTint="BF"/>
    </w:rPr>
  </w:style>
  <w:style w:type="character" w:customStyle="1" w:styleId="QuoteChar">
    <w:name w:val="Quote Char"/>
    <w:basedOn w:val="DefaultParagraphFont"/>
    <w:link w:val="Quote"/>
    <w:uiPriority w:val="29"/>
    <w:rsid w:val="00401F01"/>
    <w:rPr>
      <w:i/>
      <w:iCs/>
      <w:color w:val="404040" w:themeColor="text1" w:themeTint="BF"/>
    </w:rPr>
  </w:style>
  <w:style w:type="paragraph" w:styleId="ListParagraph">
    <w:name w:val="List Paragraph"/>
    <w:basedOn w:val="Normal"/>
    <w:uiPriority w:val="34"/>
    <w:qFormat/>
    <w:rsid w:val="00401F01"/>
    <w:pPr>
      <w:ind w:left="720"/>
      <w:contextualSpacing/>
    </w:pPr>
  </w:style>
  <w:style w:type="character" w:styleId="IntenseEmphasis">
    <w:name w:val="Intense Emphasis"/>
    <w:basedOn w:val="DefaultParagraphFont"/>
    <w:uiPriority w:val="21"/>
    <w:qFormat/>
    <w:rsid w:val="00401F01"/>
    <w:rPr>
      <w:i/>
      <w:iCs/>
      <w:color w:val="0F4761" w:themeColor="accent1" w:themeShade="BF"/>
    </w:rPr>
  </w:style>
  <w:style w:type="paragraph" w:styleId="IntenseQuote">
    <w:name w:val="Intense Quote"/>
    <w:basedOn w:val="Normal"/>
    <w:next w:val="Normal"/>
    <w:link w:val="IntenseQuoteChar"/>
    <w:uiPriority w:val="30"/>
    <w:qFormat/>
    <w:rsid w:val="00401F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F01"/>
    <w:rPr>
      <w:i/>
      <w:iCs/>
      <w:color w:val="0F4761" w:themeColor="accent1" w:themeShade="BF"/>
    </w:rPr>
  </w:style>
  <w:style w:type="character" w:styleId="IntenseReference">
    <w:name w:val="Intense Reference"/>
    <w:basedOn w:val="DefaultParagraphFont"/>
    <w:uiPriority w:val="32"/>
    <w:qFormat/>
    <w:rsid w:val="00401F01"/>
    <w:rPr>
      <w:b/>
      <w:bCs/>
      <w:smallCaps/>
      <w:color w:val="0F4761" w:themeColor="accent1" w:themeShade="BF"/>
      <w:spacing w:val="5"/>
    </w:rPr>
  </w:style>
  <w:style w:type="paragraph" w:styleId="Header">
    <w:name w:val="header"/>
    <w:basedOn w:val="Normal"/>
    <w:link w:val="HeaderChar"/>
    <w:uiPriority w:val="99"/>
    <w:unhideWhenUsed/>
    <w:rsid w:val="00401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1F01"/>
  </w:style>
  <w:style w:type="paragraph" w:styleId="Footer">
    <w:name w:val="footer"/>
    <w:basedOn w:val="Normal"/>
    <w:link w:val="FooterChar"/>
    <w:uiPriority w:val="99"/>
    <w:unhideWhenUsed/>
    <w:rsid w:val="00401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F01"/>
  </w:style>
  <w:style w:type="character" w:styleId="Hyperlink">
    <w:name w:val="Hyperlink"/>
    <w:basedOn w:val="DefaultParagraphFont"/>
    <w:uiPriority w:val="99"/>
    <w:unhideWhenUsed/>
    <w:rsid w:val="000E525F"/>
    <w:rPr>
      <w:color w:val="467886" w:themeColor="hyperlink"/>
      <w:u w:val="single"/>
    </w:rPr>
  </w:style>
  <w:style w:type="character" w:styleId="FollowedHyperlink">
    <w:name w:val="FollowedHyperlink"/>
    <w:basedOn w:val="DefaultParagraphFont"/>
    <w:uiPriority w:val="99"/>
    <w:semiHidden/>
    <w:unhideWhenUsed/>
    <w:rsid w:val="000E525F"/>
    <w:rPr>
      <w:color w:val="96607D" w:themeColor="followedHyperlink"/>
      <w:u w:val="single"/>
    </w:rPr>
  </w:style>
  <w:style w:type="character" w:styleId="UnresolvedMention">
    <w:name w:val="Unresolved Mention"/>
    <w:basedOn w:val="DefaultParagraphFont"/>
    <w:uiPriority w:val="99"/>
    <w:semiHidden/>
    <w:unhideWhenUsed/>
    <w:rsid w:val="00990368"/>
    <w:rPr>
      <w:color w:val="605E5C"/>
      <w:shd w:val="clear" w:color="auto" w:fill="E1DFDD"/>
    </w:rPr>
  </w:style>
  <w:style w:type="character" w:customStyle="1" w:styleId="normaltextrun">
    <w:name w:val="normaltextrun"/>
    <w:basedOn w:val="DefaultParagraphFont"/>
    <w:rsid w:val="007E216A"/>
  </w:style>
  <w:style w:type="character" w:customStyle="1" w:styleId="eop">
    <w:name w:val="eop"/>
    <w:basedOn w:val="DefaultParagraphFont"/>
    <w:rsid w:val="007E216A"/>
  </w:style>
  <w:style w:type="paragraph" w:customStyle="1" w:styleId="paragraph">
    <w:name w:val="paragraph"/>
    <w:basedOn w:val="Normal"/>
    <w:rsid w:val="007E21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app/uploads/2025/10/Estyn-Annual-Plan-2025-2026.pdf" TargetMode="External"/><Relationship Id="rId18" Type="http://schemas.openxmlformats.org/officeDocument/2006/relationships/hyperlink" Target="https://www.oecd.org/content/dam/oecd/en/publications/reports/2024/04/social-and-emotional-skills-for-better-lives_7af2f463/35ca7b7c-en.pdf" TargetMode="External"/><Relationship Id="rId26" Type="http://schemas.openxmlformats.org/officeDocument/2006/relationships/hyperlink" Target="https://www.gov.wales/sites/default/files/publications/2024-10/youth-work-strategy-for-wales.pdf" TargetMode="External"/><Relationship Id="rId3" Type="http://schemas.openxmlformats.org/officeDocument/2006/relationships/styles" Target="styles.xml"/><Relationship Id="rId21" Type="http://schemas.openxmlformats.org/officeDocument/2006/relationships/hyperlink" Target="https://doi.org/10.1037/0022-006X.60.6.827"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youthandpolicy.org/articles/valuing-and-evaluating-youth-work/" TargetMode="External"/><Relationship Id="rId17" Type="http://schemas.openxmlformats.org/officeDocument/2006/relationships/hyperlink" Target="https://nya.org.uk/shortfall-of-qualified-youth-workers/" TargetMode="External"/><Relationship Id="rId25" Type="http://schemas.openxmlformats.org/officeDocument/2006/relationships/hyperlink" Target="https://www.gov.wales/well-being-of-future-generations-wale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37/h0054346" TargetMode="External"/><Relationship Id="rId20" Type="http://schemas.openxmlformats.org/officeDocument/2006/relationships/hyperlink" Target="https://assets.publishing.service.gov.uk/media/5a7c95a4e5274a0bb7cb806d/5860.pdf" TargetMode="External"/><Relationship Id="rId29" Type="http://schemas.openxmlformats.org/officeDocument/2006/relationships/hyperlink" Target="https://www.cwvys.org.uk/wp-content/uploads/2022/10/YOUTH-WORK-IN-WALES-2022-ENGLIS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hworkwales.org.uk/wpcontent/uploads/2017/11/youth_work_national_occupational_standards_1_.pdf" TargetMode="External"/><Relationship Id="rId24" Type="http://schemas.openxmlformats.org/officeDocument/2006/relationships/hyperlink" Target="https://www.ukyouth.org/2025/05/labour-spending-less-on-youth-work-than-tories-did-analysis-show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108/JMHTEP-10-2019-0055" TargetMode="External"/><Relationship Id="rId23" Type="http://schemas.openxmlformats.org/officeDocument/2006/relationships/hyperlink" Target="https://www.ukyouth.org/2024/02/youth-work-sets-people-up-for-life-but-funding-has-been-slashed-over-last-decade/" TargetMode="External"/><Relationship Id="rId28" Type="http://schemas.openxmlformats.org/officeDocument/2006/relationships/hyperlink" Target="https://www.youngminds.org.uk/about-us/media-centre/press-releases/increase-in-young-people-waiting-over-a-year-for-mental-health-support" TargetMode="External"/><Relationship Id="rId10" Type="http://schemas.openxmlformats.org/officeDocument/2006/relationships/hyperlink" Target="https://www.nature.com/articles/s41599-019-0306-x" TargetMode="External"/><Relationship Id="rId19" Type="http://schemas.openxmlformats.org/officeDocument/2006/relationships/hyperlink" Target="https://bera-journals.onlinelibrary.wiley.com/doi/epdf/10.1002/berj.3692" TargetMode="External"/><Relationship Id="rId31" Type="http://schemas.openxmlformats.org/officeDocument/2006/relationships/hyperlink" Target="https://txicfw.socialwork.utexas.edu/wp-content/uploads/2019/08/Developing-student-social-skills-using-restorative-practices-A-new-framework-called-H.E.A.R.T.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thworkwales.org.uk/wp-content/uploads/2017/11/code_of_occupational_ethics_feb_2012_eng.pdf" TargetMode="External"/><Relationship Id="rId22" Type="http://schemas.openxmlformats.org/officeDocument/2006/relationships/hyperlink" Target="https://assets.publishing.service.gov.uk/media/5a80c26740f0b62302695584/Alternative_provision_effective_practice_and_post-16_transition.pdf" TargetMode="External"/><Relationship Id="rId27" Type="http://schemas.openxmlformats.org/officeDocument/2006/relationships/hyperlink" Target="https://www.gov.wales/sites/default/files/publications/2025-01/250124-the-additional-learning-needs-code-for-wales-2021.pdf" TargetMode="External"/><Relationship Id="rId30" Type="http://schemas.openxmlformats.org/officeDocument/2006/relationships/hyperlink" Target="https://www.simplypsychology.org/gibbs-reflective-cycle.html"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73AD94-BD5C-411E-8A7D-E5C222538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26</Pages>
  <Words>4931</Words>
  <Characters>28108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54</cp:revision>
  <dcterms:created xsi:type="dcterms:W3CDTF">2026-01-28T16:04:00Z</dcterms:created>
  <dcterms:modified xsi:type="dcterms:W3CDTF">2026-01-28T19:06:00Z</dcterms:modified>
</cp:coreProperties>
</file>