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689712" w14:textId="65D28FAC" w:rsidR="00041895" w:rsidRDefault="00041895" w:rsidP="004648E3">
      <w:pPr>
        <w:rPr>
          <w:b/>
          <w:bCs/>
        </w:rPr>
      </w:pPr>
      <w:r>
        <w:rPr>
          <w:b/>
          <w:bCs/>
        </w:rPr>
        <w:t>Tutorial with Analysis ToolPak</w:t>
      </w:r>
    </w:p>
    <w:p w14:paraId="67F7F923" w14:textId="3AE36363" w:rsidR="004648E3" w:rsidRPr="004648E3" w:rsidRDefault="004648E3" w:rsidP="004648E3">
      <w:pPr>
        <w:rPr>
          <w:b/>
          <w:bCs/>
        </w:rPr>
      </w:pPr>
      <w:r w:rsidRPr="004648E3">
        <w:rPr>
          <w:b/>
          <w:bCs/>
        </w:rPr>
        <w:t>Sample Dataset: Retail Sales Data (for Analysis ToolPak exercises)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9"/>
        <w:gridCol w:w="1213"/>
        <w:gridCol w:w="789"/>
        <w:gridCol w:w="869"/>
        <w:gridCol w:w="1315"/>
        <w:gridCol w:w="1111"/>
        <w:gridCol w:w="1065"/>
        <w:gridCol w:w="2235"/>
      </w:tblGrid>
      <w:tr w:rsidR="004648E3" w:rsidRPr="004648E3" w14:paraId="37331476" w14:textId="77777777" w:rsidTr="004648E3">
        <w:tc>
          <w:tcPr>
            <w:tcW w:w="0" w:type="auto"/>
            <w:hideMark/>
          </w:tcPr>
          <w:p w14:paraId="2F1DA4A2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ID</w:t>
            </w:r>
          </w:p>
        </w:tc>
        <w:tc>
          <w:tcPr>
            <w:tcW w:w="0" w:type="auto"/>
            <w:hideMark/>
          </w:tcPr>
          <w:p w14:paraId="1F41AA6D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Salesperson</w:t>
            </w:r>
          </w:p>
        </w:tc>
        <w:tc>
          <w:tcPr>
            <w:tcW w:w="0" w:type="auto"/>
            <w:hideMark/>
          </w:tcPr>
          <w:p w14:paraId="3533EDB1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Region</w:t>
            </w:r>
          </w:p>
        </w:tc>
        <w:tc>
          <w:tcPr>
            <w:tcW w:w="0" w:type="auto"/>
            <w:hideMark/>
          </w:tcPr>
          <w:p w14:paraId="24326DD4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Product</w:t>
            </w:r>
          </w:p>
        </w:tc>
        <w:tc>
          <w:tcPr>
            <w:tcW w:w="0" w:type="auto"/>
            <w:hideMark/>
          </w:tcPr>
          <w:p w14:paraId="3DAC1F47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Ad_Spend (£)</w:t>
            </w:r>
          </w:p>
        </w:tc>
        <w:tc>
          <w:tcPr>
            <w:tcW w:w="1111" w:type="dxa"/>
            <w:hideMark/>
          </w:tcPr>
          <w:p w14:paraId="0F38C8A7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Units_Sold</w:t>
            </w:r>
          </w:p>
        </w:tc>
        <w:tc>
          <w:tcPr>
            <w:tcW w:w="1065" w:type="dxa"/>
            <w:hideMark/>
          </w:tcPr>
          <w:p w14:paraId="10766AB0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Revenue (£)</w:t>
            </w:r>
          </w:p>
        </w:tc>
        <w:tc>
          <w:tcPr>
            <w:tcW w:w="2235" w:type="dxa"/>
            <w:hideMark/>
          </w:tcPr>
          <w:p w14:paraId="29E7A85F" w14:textId="77777777" w:rsidR="004648E3" w:rsidRPr="004648E3" w:rsidRDefault="004648E3" w:rsidP="004648E3">
            <w:pPr>
              <w:spacing w:after="160" w:line="259" w:lineRule="auto"/>
              <w:rPr>
                <w:b/>
                <w:bCs/>
                <w:sz w:val="20"/>
                <w:szCs w:val="20"/>
              </w:rPr>
            </w:pPr>
            <w:r w:rsidRPr="004648E3">
              <w:rPr>
                <w:b/>
                <w:bCs/>
                <w:sz w:val="20"/>
                <w:szCs w:val="20"/>
              </w:rPr>
              <w:t>Customer_Satisfaction (1–10)</w:t>
            </w:r>
          </w:p>
        </w:tc>
      </w:tr>
      <w:tr w:rsidR="004648E3" w:rsidRPr="004648E3" w14:paraId="1A2227DF" w14:textId="77777777" w:rsidTr="004648E3">
        <w:tc>
          <w:tcPr>
            <w:tcW w:w="0" w:type="auto"/>
            <w:hideMark/>
          </w:tcPr>
          <w:p w14:paraId="3DA4C57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</w:t>
            </w:r>
          </w:p>
        </w:tc>
        <w:tc>
          <w:tcPr>
            <w:tcW w:w="0" w:type="auto"/>
            <w:hideMark/>
          </w:tcPr>
          <w:p w14:paraId="753739F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Alice</w:t>
            </w:r>
          </w:p>
        </w:tc>
        <w:tc>
          <w:tcPr>
            <w:tcW w:w="0" w:type="auto"/>
            <w:hideMark/>
          </w:tcPr>
          <w:p w14:paraId="62B7C89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3F973F7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86AA6A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1200</w:t>
            </w:r>
          </w:p>
        </w:tc>
        <w:tc>
          <w:tcPr>
            <w:tcW w:w="1111" w:type="dxa"/>
            <w:hideMark/>
          </w:tcPr>
          <w:p w14:paraId="1E890AA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35</w:t>
            </w:r>
          </w:p>
        </w:tc>
        <w:tc>
          <w:tcPr>
            <w:tcW w:w="1065" w:type="dxa"/>
            <w:hideMark/>
          </w:tcPr>
          <w:p w14:paraId="0A6A46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28,000</w:t>
            </w:r>
          </w:p>
        </w:tc>
        <w:tc>
          <w:tcPr>
            <w:tcW w:w="2235" w:type="dxa"/>
            <w:hideMark/>
          </w:tcPr>
          <w:p w14:paraId="2A304DB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66B8EEE9" w14:textId="77777777" w:rsidTr="004648E3">
        <w:tc>
          <w:tcPr>
            <w:tcW w:w="0" w:type="auto"/>
            <w:hideMark/>
          </w:tcPr>
          <w:p w14:paraId="2B6046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</w:t>
            </w:r>
          </w:p>
        </w:tc>
        <w:tc>
          <w:tcPr>
            <w:tcW w:w="0" w:type="auto"/>
            <w:hideMark/>
          </w:tcPr>
          <w:p w14:paraId="278E567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Ben</w:t>
            </w:r>
          </w:p>
        </w:tc>
        <w:tc>
          <w:tcPr>
            <w:tcW w:w="0" w:type="auto"/>
            <w:hideMark/>
          </w:tcPr>
          <w:p w14:paraId="1A9878B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65CAC2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0C44FE3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950</w:t>
            </w:r>
          </w:p>
        </w:tc>
        <w:tc>
          <w:tcPr>
            <w:tcW w:w="1111" w:type="dxa"/>
            <w:hideMark/>
          </w:tcPr>
          <w:p w14:paraId="4DD8E6E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30</w:t>
            </w:r>
          </w:p>
        </w:tc>
        <w:tc>
          <w:tcPr>
            <w:tcW w:w="1065" w:type="dxa"/>
            <w:hideMark/>
          </w:tcPr>
          <w:p w14:paraId="151F403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23,000</w:t>
            </w:r>
          </w:p>
        </w:tc>
        <w:tc>
          <w:tcPr>
            <w:tcW w:w="2235" w:type="dxa"/>
            <w:hideMark/>
          </w:tcPr>
          <w:p w14:paraId="6AEED04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425F97A8" w14:textId="77777777" w:rsidTr="004648E3">
        <w:tc>
          <w:tcPr>
            <w:tcW w:w="0" w:type="auto"/>
            <w:hideMark/>
          </w:tcPr>
          <w:p w14:paraId="5FB2469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</w:t>
            </w:r>
          </w:p>
        </w:tc>
        <w:tc>
          <w:tcPr>
            <w:tcW w:w="0" w:type="auto"/>
            <w:hideMark/>
          </w:tcPr>
          <w:p w14:paraId="554C23C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Clara</w:t>
            </w:r>
          </w:p>
        </w:tc>
        <w:tc>
          <w:tcPr>
            <w:tcW w:w="0" w:type="auto"/>
            <w:hideMark/>
          </w:tcPr>
          <w:p w14:paraId="6505068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0CD800E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55A63BB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800</w:t>
            </w:r>
          </w:p>
        </w:tc>
        <w:tc>
          <w:tcPr>
            <w:tcW w:w="1111" w:type="dxa"/>
            <w:hideMark/>
          </w:tcPr>
          <w:p w14:paraId="654D80A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40</w:t>
            </w:r>
          </w:p>
        </w:tc>
        <w:tc>
          <w:tcPr>
            <w:tcW w:w="1065" w:type="dxa"/>
            <w:hideMark/>
          </w:tcPr>
          <w:p w14:paraId="694D176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19,000</w:t>
            </w:r>
          </w:p>
        </w:tc>
        <w:tc>
          <w:tcPr>
            <w:tcW w:w="2235" w:type="dxa"/>
            <w:hideMark/>
          </w:tcPr>
          <w:p w14:paraId="4D86AB1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0A41CC4D" w14:textId="77777777" w:rsidTr="004648E3">
        <w:tc>
          <w:tcPr>
            <w:tcW w:w="0" w:type="auto"/>
            <w:hideMark/>
          </w:tcPr>
          <w:p w14:paraId="6849E83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</w:t>
            </w:r>
          </w:p>
        </w:tc>
        <w:tc>
          <w:tcPr>
            <w:tcW w:w="0" w:type="auto"/>
            <w:hideMark/>
          </w:tcPr>
          <w:p w14:paraId="765F4EB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David</w:t>
            </w:r>
          </w:p>
        </w:tc>
        <w:tc>
          <w:tcPr>
            <w:tcW w:w="0" w:type="auto"/>
            <w:hideMark/>
          </w:tcPr>
          <w:p w14:paraId="415AB0A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F387E5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4553B0D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1100</w:t>
            </w:r>
          </w:p>
        </w:tc>
        <w:tc>
          <w:tcPr>
            <w:tcW w:w="1111" w:type="dxa"/>
            <w:hideMark/>
          </w:tcPr>
          <w:p w14:paraId="36B4DF4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32</w:t>
            </w:r>
          </w:p>
        </w:tc>
        <w:tc>
          <w:tcPr>
            <w:tcW w:w="1065" w:type="dxa"/>
            <w:hideMark/>
          </w:tcPr>
          <w:p w14:paraId="53E6B48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25,000</w:t>
            </w:r>
          </w:p>
        </w:tc>
        <w:tc>
          <w:tcPr>
            <w:tcW w:w="2235" w:type="dxa"/>
            <w:hideMark/>
          </w:tcPr>
          <w:p w14:paraId="54A99EE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33BE9181" w14:textId="77777777" w:rsidTr="004648E3">
        <w:tc>
          <w:tcPr>
            <w:tcW w:w="0" w:type="auto"/>
            <w:hideMark/>
          </w:tcPr>
          <w:p w14:paraId="19476B4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</w:t>
            </w:r>
          </w:p>
        </w:tc>
        <w:tc>
          <w:tcPr>
            <w:tcW w:w="0" w:type="auto"/>
            <w:hideMark/>
          </w:tcPr>
          <w:p w14:paraId="63EB83A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Emma</w:t>
            </w:r>
          </w:p>
        </w:tc>
        <w:tc>
          <w:tcPr>
            <w:tcW w:w="0" w:type="auto"/>
            <w:hideMark/>
          </w:tcPr>
          <w:p w14:paraId="5D27212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12F631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51F9D46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600</w:t>
            </w:r>
          </w:p>
        </w:tc>
        <w:tc>
          <w:tcPr>
            <w:tcW w:w="1111" w:type="dxa"/>
            <w:hideMark/>
          </w:tcPr>
          <w:p w14:paraId="78566C3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50</w:t>
            </w:r>
          </w:p>
        </w:tc>
        <w:tc>
          <w:tcPr>
            <w:tcW w:w="1065" w:type="dxa"/>
            <w:hideMark/>
          </w:tcPr>
          <w:p w14:paraId="2681D93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22,500</w:t>
            </w:r>
          </w:p>
        </w:tc>
        <w:tc>
          <w:tcPr>
            <w:tcW w:w="2235" w:type="dxa"/>
            <w:hideMark/>
          </w:tcPr>
          <w:p w14:paraId="5E77C49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3DDB64DC" w14:textId="77777777" w:rsidTr="004648E3">
        <w:tc>
          <w:tcPr>
            <w:tcW w:w="0" w:type="auto"/>
            <w:hideMark/>
          </w:tcPr>
          <w:p w14:paraId="30E0CCD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</w:t>
            </w:r>
          </w:p>
        </w:tc>
        <w:tc>
          <w:tcPr>
            <w:tcW w:w="0" w:type="auto"/>
            <w:hideMark/>
          </w:tcPr>
          <w:p w14:paraId="3B2033A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Faisal</w:t>
            </w:r>
          </w:p>
        </w:tc>
        <w:tc>
          <w:tcPr>
            <w:tcW w:w="0" w:type="auto"/>
            <w:hideMark/>
          </w:tcPr>
          <w:p w14:paraId="5D6B0AD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E8C1DF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066859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750</w:t>
            </w:r>
          </w:p>
        </w:tc>
        <w:tc>
          <w:tcPr>
            <w:tcW w:w="1111" w:type="dxa"/>
            <w:hideMark/>
          </w:tcPr>
          <w:p w14:paraId="481FCB3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55</w:t>
            </w:r>
          </w:p>
        </w:tc>
        <w:tc>
          <w:tcPr>
            <w:tcW w:w="1065" w:type="dxa"/>
            <w:hideMark/>
          </w:tcPr>
          <w:p w14:paraId="06C4FE1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26,000</w:t>
            </w:r>
          </w:p>
        </w:tc>
        <w:tc>
          <w:tcPr>
            <w:tcW w:w="2235" w:type="dxa"/>
            <w:hideMark/>
          </w:tcPr>
          <w:p w14:paraId="4E556A4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6A5AFF7" w14:textId="77777777" w:rsidTr="004648E3">
        <w:tc>
          <w:tcPr>
            <w:tcW w:w="0" w:type="auto"/>
            <w:hideMark/>
          </w:tcPr>
          <w:p w14:paraId="24B92CC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  <w:tc>
          <w:tcPr>
            <w:tcW w:w="0" w:type="auto"/>
            <w:hideMark/>
          </w:tcPr>
          <w:p w14:paraId="6EF8AF5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Grace</w:t>
            </w:r>
          </w:p>
        </w:tc>
        <w:tc>
          <w:tcPr>
            <w:tcW w:w="0" w:type="auto"/>
            <w:hideMark/>
          </w:tcPr>
          <w:p w14:paraId="556C0BB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2D09C38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6A9F8C7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500</w:t>
            </w:r>
          </w:p>
        </w:tc>
        <w:tc>
          <w:tcPr>
            <w:tcW w:w="1111" w:type="dxa"/>
            <w:hideMark/>
          </w:tcPr>
          <w:p w14:paraId="05DC19A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42</w:t>
            </w:r>
          </w:p>
        </w:tc>
        <w:tc>
          <w:tcPr>
            <w:tcW w:w="1065" w:type="dxa"/>
            <w:hideMark/>
          </w:tcPr>
          <w:p w14:paraId="67D0070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16,000</w:t>
            </w:r>
          </w:p>
        </w:tc>
        <w:tc>
          <w:tcPr>
            <w:tcW w:w="2235" w:type="dxa"/>
            <w:hideMark/>
          </w:tcPr>
          <w:p w14:paraId="32A9C98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</w:t>
            </w:r>
          </w:p>
        </w:tc>
      </w:tr>
      <w:tr w:rsidR="004648E3" w:rsidRPr="004648E3" w14:paraId="4D110446" w14:textId="77777777" w:rsidTr="004648E3">
        <w:tc>
          <w:tcPr>
            <w:tcW w:w="0" w:type="auto"/>
            <w:hideMark/>
          </w:tcPr>
          <w:p w14:paraId="0D5C61B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  <w:tc>
          <w:tcPr>
            <w:tcW w:w="0" w:type="auto"/>
            <w:hideMark/>
          </w:tcPr>
          <w:p w14:paraId="2C1E3C5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Henry</w:t>
            </w:r>
          </w:p>
        </w:tc>
        <w:tc>
          <w:tcPr>
            <w:tcW w:w="0" w:type="auto"/>
            <w:hideMark/>
          </w:tcPr>
          <w:p w14:paraId="1EFCD32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643D764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4F060D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1250</w:t>
            </w:r>
          </w:p>
        </w:tc>
        <w:tc>
          <w:tcPr>
            <w:tcW w:w="1111" w:type="dxa"/>
            <w:hideMark/>
          </w:tcPr>
          <w:p w14:paraId="34BFA4B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36</w:t>
            </w:r>
          </w:p>
        </w:tc>
        <w:tc>
          <w:tcPr>
            <w:tcW w:w="1065" w:type="dxa"/>
            <w:hideMark/>
          </w:tcPr>
          <w:p w14:paraId="371E07E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29,500</w:t>
            </w:r>
          </w:p>
        </w:tc>
        <w:tc>
          <w:tcPr>
            <w:tcW w:w="2235" w:type="dxa"/>
            <w:hideMark/>
          </w:tcPr>
          <w:p w14:paraId="1622B89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3EFDEA33" w14:textId="77777777" w:rsidTr="004648E3">
        <w:tc>
          <w:tcPr>
            <w:tcW w:w="0" w:type="auto"/>
            <w:hideMark/>
          </w:tcPr>
          <w:p w14:paraId="20DDD5D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  <w:tc>
          <w:tcPr>
            <w:tcW w:w="0" w:type="auto"/>
            <w:hideMark/>
          </w:tcPr>
          <w:p w14:paraId="7961358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Isabel</w:t>
            </w:r>
          </w:p>
        </w:tc>
        <w:tc>
          <w:tcPr>
            <w:tcW w:w="0" w:type="auto"/>
            <w:hideMark/>
          </w:tcPr>
          <w:p w14:paraId="214E69A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583748B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5BEC63C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700</w:t>
            </w:r>
          </w:p>
        </w:tc>
        <w:tc>
          <w:tcPr>
            <w:tcW w:w="1111" w:type="dxa"/>
            <w:hideMark/>
          </w:tcPr>
          <w:p w14:paraId="16BD7D7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53</w:t>
            </w:r>
          </w:p>
        </w:tc>
        <w:tc>
          <w:tcPr>
            <w:tcW w:w="1065" w:type="dxa"/>
            <w:hideMark/>
          </w:tcPr>
          <w:p w14:paraId="7E83682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25,500</w:t>
            </w:r>
          </w:p>
        </w:tc>
        <w:tc>
          <w:tcPr>
            <w:tcW w:w="2235" w:type="dxa"/>
            <w:hideMark/>
          </w:tcPr>
          <w:p w14:paraId="124011F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274D2097" w14:textId="77777777" w:rsidTr="004648E3">
        <w:tc>
          <w:tcPr>
            <w:tcW w:w="0" w:type="auto"/>
            <w:hideMark/>
          </w:tcPr>
          <w:p w14:paraId="2E0E8C9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10</w:t>
            </w:r>
          </w:p>
        </w:tc>
        <w:tc>
          <w:tcPr>
            <w:tcW w:w="0" w:type="auto"/>
            <w:hideMark/>
          </w:tcPr>
          <w:p w14:paraId="7F33F2B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Jack</w:t>
            </w:r>
          </w:p>
        </w:tc>
        <w:tc>
          <w:tcPr>
            <w:tcW w:w="0" w:type="auto"/>
            <w:hideMark/>
          </w:tcPr>
          <w:p w14:paraId="06F428D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5FD03E7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52FA0E9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900</w:t>
            </w:r>
          </w:p>
        </w:tc>
        <w:tc>
          <w:tcPr>
            <w:tcW w:w="1111" w:type="dxa"/>
            <w:hideMark/>
          </w:tcPr>
          <w:p w14:paraId="5E0E6DC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45</w:t>
            </w:r>
          </w:p>
        </w:tc>
        <w:tc>
          <w:tcPr>
            <w:tcW w:w="1065" w:type="dxa"/>
            <w:hideMark/>
          </w:tcPr>
          <w:p w14:paraId="6A964A9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21,500</w:t>
            </w:r>
          </w:p>
        </w:tc>
        <w:tc>
          <w:tcPr>
            <w:tcW w:w="2235" w:type="dxa"/>
            <w:hideMark/>
          </w:tcPr>
          <w:p w14:paraId="22B8D19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42D4A76D" w14:textId="77777777" w:rsidTr="004648E3">
        <w:tc>
          <w:tcPr>
            <w:tcW w:w="0" w:type="auto"/>
            <w:hideMark/>
          </w:tcPr>
          <w:p w14:paraId="54E8041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11</w:t>
            </w:r>
          </w:p>
        </w:tc>
        <w:tc>
          <w:tcPr>
            <w:tcW w:w="0" w:type="auto"/>
            <w:hideMark/>
          </w:tcPr>
          <w:p w14:paraId="63F0D76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Kate</w:t>
            </w:r>
          </w:p>
        </w:tc>
        <w:tc>
          <w:tcPr>
            <w:tcW w:w="0" w:type="auto"/>
            <w:hideMark/>
          </w:tcPr>
          <w:p w14:paraId="298401A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84033D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211A69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1300</w:t>
            </w:r>
          </w:p>
        </w:tc>
        <w:tc>
          <w:tcPr>
            <w:tcW w:w="1111" w:type="dxa"/>
            <w:hideMark/>
          </w:tcPr>
          <w:p w14:paraId="5A30760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38</w:t>
            </w:r>
          </w:p>
        </w:tc>
        <w:tc>
          <w:tcPr>
            <w:tcW w:w="1065" w:type="dxa"/>
            <w:hideMark/>
          </w:tcPr>
          <w:p w14:paraId="102D94F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30,000</w:t>
            </w:r>
          </w:p>
        </w:tc>
        <w:tc>
          <w:tcPr>
            <w:tcW w:w="2235" w:type="dxa"/>
            <w:hideMark/>
          </w:tcPr>
          <w:p w14:paraId="3FB94D3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6649FD8D" w14:textId="77777777" w:rsidTr="004648E3">
        <w:tc>
          <w:tcPr>
            <w:tcW w:w="0" w:type="auto"/>
            <w:hideMark/>
          </w:tcPr>
          <w:p w14:paraId="7327D60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</w:t>
            </w:r>
          </w:p>
        </w:tc>
        <w:tc>
          <w:tcPr>
            <w:tcW w:w="0" w:type="auto"/>
            <w:hideMark/>
          </w:tcPr>
          <w:p w14:paraId="5A4A33F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Liam</w:t>
            </w:r>
          </w:p>
        </w:tc>
        <w:tc>
          <w:tcPr>
            <w:tcW w:w="0" w:type="auto"/>
            <w:hideMark/>
          </w:tcPr>
          <w:p w14:paraId="6BB9575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05863B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9F57B6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650</w:t>
            </w:r>
          </w:p>
        </w:tc>
        <w:tc>
          <w:tcPr>
            <w:tcW w:w="1111" w:type="dxa"/>
            <w:hideMark/>
          </w:tcPr>
          <w:p w14:paraId="798C132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48</w:t>
            </w:r>
          </w:p>
        </w:tc>
        <w:tc>
          <w:tcPr>
            <w:tcW w:w="1065" w:type="dxa"/>
            <w:hideMark/>
          </w:tcPr>
          <w:p w14:paraId="0DC7BF3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23,000</w:t>
            </w:r>
          </w:p>
        </w:tc>
        <w:tc>
          <w:tcPr>
            <w:tcW w:w="2235" w:type="dxa"/>
            <w:hideMark/>
          </w:tcPr>
          <w:p w14:paraId="42FFB18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08AAA33D" w14:textId="77777777" w:rsidTr="004648E3">
        <w:tc>
          <w:tcPr>
            <w:tcW w:w="0" w:type="auto"/>
            <w:hideMark/>
          </w:tcPr>
          <w:p w14:paraId="3F90F9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13</w:t>
            </w:r>
          </w:p>
        </w:tc>
        <w:tc>
          <w:tcPr>
            <w:tcW w:w="0" w:type="auto"/>
            <w:hideMark/>
          </w:tcPr>
          <w:p w14:paraId="37D165B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Mia</w:t>
            </w:r>
          </w:p>
        </w:tc>
        <w:tc>
          <w:tcPr>
            <w:tcW w:w="0" w:type="auto"/>
            <w:hideMark/>
          </w:tcPr>
          <w:p w14:paraId="7738358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269AB1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AD6978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1000</w:t>
            </w:r>
          </w:p>
        </w:tc>
        <w:tc>
          <w:tcPr>
            <w:tcW w:w="1111" w:type="dxa"/>
            <w:hideMark/>
          </w:tcPr>
          <w:p w14:paraId="457F287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34</w:t>
            </w:r>
          </w:p>
        </w:tc>
        <w:tc>
          <w:tcPr>
            <w:tcW w:w="1065" w:type="dxa"/>
            <w:hideMark/>
          </w:tcPr>
          <w:p w14:paraId="3A417B0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24,000</w:t>
            </w:r>
          </w:p>
        </w:tc>
        <w:tc>
          <w:tcPr>
            <w:tcW w:w="2235" w:type="dxa"/>
            <w:hideMark/>
          </w:tcPr>
          <w:p w14:paraId="7D1AD00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4BFFB4D2" w14:textId="77777777" w:rsidTr="004648E3">
        <w:tc>
          <w:tcPr>
            <w:tcW w:w="0" w:type="auto"/>
            <w:hideMark/>
          </w:tcPr>
          <w:p w14:paraId="15450BC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14</w:t>
            </w:r>
          </w:p>
        </w:tc>
        <w:tc>
          <w:tcPr>
            <w:tcW w:w="0" w:type="auto"/>
            <w:hideMark/>
          </w:tcPr>
          <w:p w14:paraId="14E219C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Noah</w:t>
            </w:r>
          </w:p>
        </w:tc>
        <w:tc>
          <w:tcPr>
            <w:tcW w:w="0" w:type="auto"/>
            <w:hideMark/>
          </w:tcPr>
          <w:p w14:paraId="4104AA0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AFAF51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3898DEC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850</w:t>
            </w:r>
          </w:p>
        </w:tc>
        <w:tc>
          <w:tcPr>
            <w:tcW w:w="1111" w:type="dxa"/>
            <w:hideMark/>
          </w:tcPr>
          <w:p w14:paraId="5BA6478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41</w:t>
            </w:r>
          </w:p>
        </w:tc>
        <w:tc>
          <w:tcPr>
            <w:tcW w:w="1065" w:type="dxa"/>
            <w:hideMark/>
          </w:tcPr>
          <w:p w14:paraId="1513402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20,000</w:t>
            </w:r>
          </w:p>
        </w:tc>
        <w:tc>
          <w:tcPr>
            <w:tcW w:w="2235" w:type="dxa"/>
            <w:hideMark/>
          </w:tcPr>
          <w:p w14:paraId="1E916C9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1F2341B5" w14:textId="77777777" w:rsidTr="004648E3">
        <w:tc>
          <w:tcPr>
            <w:tcW w:w="0" w:type="auto"/>
            <w:hideMark/>
          </w:tcPr>
          <w:p w14:paraId="2BC8BF9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15</w:t>
            </w:r>
          </w:p>
        </w:tc>
        <w:tc>
          <w:tcPr>
            <w:tcW w:w="0" w:type="auto"/>
            <w:hideMark/>
          </w:tcPr>
          <w:p w14:paraId="4F6A115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Olivia</w:t>
            </w:r>
          </w:p>
        </w:tc>
        <w:tc>
          <w:tcPr>
            <w:tcW w:w="0" w:type="auto"/>
            <w:hideMark/>
          </w:tcPr>
          <w:p w14:paraId="3329080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48250BC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5042472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600</w:t>
            </w:r>
          </w:p>
        </w:tc>
        <w:tc>
          <w:tcPr>
            <w:tcW w:w="1111" w:type="dxa"/>
            <w:hideMark/>
          </w:tcPr>
          <w:p w14:paraId="19AFBBC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46</w:t>
            </w:r>
          </w:p>
        </w:tc>
        <w:tc>
          <w:tcPr>
            <w:tcW w:w="1065" w:type="dxa"/>
            <w:hideMark/>
          </w:tcPr>
          <w:p w14:paraId="05C334E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19,500</w:t>
            </w:r>
          </w:p>
        </w:tc>
        <w:tc>
          <w:tcPr>
            <w:tcW w:w="2235" w:type="dxa"/>
            <w:hideMark/>
          </w:tcPr>
          <w:p w14:paraId="2CD2696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CAB6083" w14:textId="77777777" w:rsidTr="004648E3">
        <w:tc>
          <w:tcPr>
            <w:tcW w:w="0" w:type="auto"/>
            <w:hideMark/>
          </w:tcPr>
          <w:p w14:paraId="269C7EB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16</w:t>
            </w:r>
          </w:p>
        </w:tc>
        <w:tc>
          <w:tcPr>
            <w:tcW w:w="0" w:type="auto"/>
            <w:hideMark/>
          </w:tcPr>
          <w:p w14:paraId="5CB5202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Peter</w:t>
            </w:r>
          </w:p>
        </w:tc>
        <w:tc>
          <w:tcPr>
            <w:tcW w:w="0" w:type="auto"/>
            <w:hideMark/>
          </w:tcPr>
          <w:p w14:paraId="2B9F0F1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1012FBE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43560A1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1150</w:t>
            </w:r>
          </w:p>
        </w:tc>
        <w:tc>
          <w:tcPr>
            <w:tcW w:w="1111" w:type="dxa"/>
            <w:hideMark/>
          </w:tcPr>
          <w:p w14:paraId="56CDA09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33</w:t>
            </w:r>
          </w:p>
        </w:tc>
        <w:tc>
          <w:tcPr>
            <w:tcW w:w="1065" w:type="dxa"/>
            <w:hideMark/>
          </w:tcPr>
          <w:p w14:paraId="2995CBD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26,500</w:t>
            </w:r>
          </w:p>
        </w:tc>
        <w:tc>
          <w:tcPr>
            <w:tcW w:w="2235" w:type="dxa"/>
            <w:hideMark/>
          </w:tcPr>
          <w:p w14:paraId="72B8F56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302F001A" w14:textId="77777777" w:rsidTr="004648E3">
        <w:tc>
          <w:tcPr>
            <w:tcW w:w="0" w:type="auto"/>
            <w:hideMark/>
          </w:tcPr>
          <w:p w14:paraId="15A2513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17</w:t>
            </w:r>
          </w:p>
        </w:tc>
        <w:tc>
          <w:tcPr>
            <w:tcW w:w="0" w:type="auto"/>
            <w:hideMark/>
          </w:tcPr>
          <w:p w14:paraId="0F136E3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Quinn</w:t>
            </w:r>
          </w:p>
        </w:tc>
        <w:tc>
          <w:tcPr>
            <w:tcW w:w="0" w:type="auto"/>
            <w:hideMark/>
          </w:tcPr>
          <w:p w14:paraId="77784B1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5CE6592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0BF7CB5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950</w:t>
            </w:r>
          </w:p>
        </w:tc>
        <w:tc>
          <w:tcPr>
            <w:tcW w:w="1111" w:type="dxa"/>
            <w:hideMark/>
          </w:tcPr>
          <w:p w14:paraId="3C3FD69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44</w:t>
            </w:r>
          </w:p>
        </w:tc>
        <w:tc>
          <w:tcPr>
            <w:tcW w:w="1065" w:type="dxa"/>
            <w:hideMark/>
          </w:tcPr>
          <w:p w14:paraId="781740F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22,000</w:t>
            </w:r>
          </w:p>
        </w:tc>
        <w:tc>
          <w:tcPr>
            <w:tcW w:w="2235" w:type="dxa"/>
            <w:hideMark/>
          </w:tcPr>
          <w:p w14:paraId="2F24C1E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36127830" w14:textId="77777777" w:rsidTr="004648E3">
        <w:tc>
          <w:tcPr>
            <w:tcW w:w="0" w:type="auto"/>
            <w:hideMark/>
          </w:tcPr>
          <w:p w14:paraId="1623A8B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18</w:t>
            </w:r>
          </w:p>
        </w:tc>
        <w:tc>
          <w:tcPr>
            <w:tcW w:w="0" w:type="auto"/>
            <w:hideMark/>
          </w:tcPr>
          <w:p w14:paraId="710CEC1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Ryan</w:t>
            </w:r>
          </w:p>
        </w:tc>
        <w:tc>
          <w:tcPr>
            <w:tcW w:w="0" w:type="auto"/>
            <w:hideMark/>
          </w:tcPr>
          <w:p w14:paraId="17CB211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66C1B2F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2FFC9E3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700</w:t>
            </w:r>
          </w:p>
        </w:tc>
        <w:tc>
          <w:tcPr>
            <w:tcW w:w="1111" w:type="dxa"/>
            <w:hideMark/>
          </w:tcPr>
          <w:p w14:paraId="094EFCC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52</w:t>
            </w:r>
          </w:p>
        </w:tc>
        <w:tc>
          <w:tcPr>
            <w:tcW w:w="1065" w:type="dxa"/>
            <w:hideMark/>
          </w:tcPr>
          <w:p w14:paraId="364317E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24,000</w:t>
            </w:r>
          </w:p>
        </w:tc>
        <w:tc>
          <w:tcPr>
            <w:tcW w:w="2235" w:type="dxa"/>
            <w:hideMark/>
          </w:tcPr>
          <w:p w14:paraId="46F8138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2109ABC" w14:textId="77777777" w:rsidTr="004648E3">
        <w:tc>
          <w:tcPr>
            <w:tcW w:w="0" w:type="auto"/>
            <w:hideMark/>
          </w:tcPr>
          <w:p w14:paraId="7D99A83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19</w:t>
            </w:r>
          </w:p>
        </w:tc>
        <w:tc>
          <w:tcPr>
            <w:tcW w:w="0" w:type="auto"/>
            <w:hideMark/>
          </w:tcPr>
          <w:p w14:paraId="0AD763E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Sara</w:t>
            </w:r>
          </w:p>
        </w:tc>
        <w:tc>
          <w:tcPr>
            <w:tcW w:w="0" w:type="auto"/>
            <w:hideMark/>
          </w:tcPr>
          <w:p w14:paraId="0421776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12EE915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654BB30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1250</w:t>
            </w:r>
          </w:p>
        </w:tc>
        <w:tc>
          <w:tcPr>
            <w:tcW w:w="1111" w:type="dxa"/>
            <w:hideMark/>
          </w:tcPr>
          <w:p w14:paraId="241F819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37</w:t>
            </w:r>
          </w:p>
        </w:tc>
        <w:tc>
          <w:tcPr>
            <w:tcW w:w="1065" w:type="dxa"/>
            <w:hideMark/>
          </w:tcPr>
          <w:p w14:paraId="67BA345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28,000</w:t>
            </w:r>
          </w:p>
        </w:tc>
        <w:tc>
          <w:tcPr>
            <w:tcW w:w="2235" w:type="dxa"/>
            <w:hideMark/>
          </w:tcPr>
          <w:p w14:paraId="6D78102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</w:t>
            </w:r>
          </w:p>
        </w:tc>
      </w:tr>
      <w:tr w:rsidR="004648E3" w:rsidRPr="004648E3" w14:paraId="48A77A56" w14:textId="77777777" w:rsidTr="004648E3">
        <w:tc>
          <w:tcPr>
            <w:tcW w:w="0" w:type="auto"/>
            <w:hideMark/>
          </w:tcPr>
          <w:p w14:paraId="420CEDC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20</w:t>
            </w:r>
          </w:p>
        </w:tc>
        <w:tc>
          <w:tcPr>
            <w:tcW w:w="0" w:type="auto"/>
            <w:hideMark/>
          </w:tcPr>
          <w:p w14:paraId="050B7A3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Tom</w:t>
            </w:r>
          </w:p>
        </w:tc>
        <w:tc>
          <w:tcPr>
            <w:tcW w:w="0" w:type="auto"/>
            <w:hideMark/>
          </w:tcPr>
          <w:p w14:paraId="245D227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23FF304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0FECDF5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800</w:t>
            </w:r>
          </w:p>
        </w:tc>
        <w:tc>
          <w:tcPr>
            <w:tcW w:w="1111" w:type="dxa"/>
            <w:hideMark/>
          </w:tcPr>
          <w:p w14:paraId="0D415052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49</w:t>
            </w:r>
          </w:p>
        </w:tc>
        <w:tc>
          <w:tcPr>
            <w:tcW w:w="1065" w:type="dxa"/>
            <w:hideMark/>
          </w:tcPr>
          <w:p w14:paraId="1DB31E5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22,500</w:t>
            </w:r>
          </w:p>
        </w:tc>
        <w:tc>
          <w:tcPr>
            <w:tcW w:w="2235" w:type="dxa"/>
            <w:hideMark/>
          </w:tcPr>
          <w:p w14:paraId="7BA01DE3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392D68FB" w14:textId="77777777" w:rsidTr="004648E3">
        <w:tc>
          <w:tcPr>
            <w:tcW w:w="0" w:type="auto"/>
            <w:hideMark/>
          </w:tcPr>
          <w:p w14:paraId="5C0D0C3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21</w:t>
            </w:r>
          </w:p>
        </w:tc>
        <w:tc>
          <w:tcPr>
            <w:tcW w:w="0" w:type="auto"/>
            <w:hideMark/>
          </w:tcPr>
          <w:p w14:paraId="7B9B2F3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Uma</w:t>
            </w:r>
          </w:p>
        </w:tc>
        <w:tc>
          <w:tcPr>
            <w:tcW w:w="0" w:type="auto"/>
            <w:hideMark/>
          </w:tcPr>
          <w:p w14:paraId="0B6F2D8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4332076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7151F9B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1050</w:t>
            </w:r>
          </w:p>
        </w:tc>
        <w:tc>
          <w:tcPr>
            <w:tcW w:w="1111" w:type="dxa"/>
            <w:hideMark/>
          </w:tcPr>
          <w:p w14:paraId="70E4D2E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31</w:t>
            </w:r>
          </w:p>
        </w:tc>
        <w:tc>
          <w:tcPr>
            <w:tcW w:w="1065" w:type="dxa"/>
            <w:hideMark/>
          </w:tcPr>
          <w:p w14:paraId="157B5BB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23,000</w:t>
            </w:r>
          </w:p>
        </w:tc>
        <w:tc>
          <w:tcPr>
            <w:tcW w:w="2235" w:type="dxa"/>
            <w:hideMark/>
          </w:tcPr>
          <w:p w14:paraId="3879F15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75F26B8D" w14:textId="77777777" w:rsidTr="004648E3">
        <w:tc>
          <w:tcPr>
            <w:tcW w:w="0" w:type="auto"/>
            <w:hideMark/>
          </w:tcPr>
          <w:p w14:paraId="1E214A1D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22</w:t>
            </w:r>
          </w:p>
        </w:tc>
        <w:tc>
          <w:tcPr>
            <w:tcW w:w="0" w:type="auto"/>
            <w:hideMark/>
          </w:tcPr>
          <w:p w14:paraId="7E2507B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Victor</w:t>
            </w:r>
          </w:p>
        </w:tc>
        <w:tc>
          <w:tcPr>
            <w:tcW w:w="0" w:type="auto"/>
            <w:hideMark/>
          </w:tcPr>
          <w:p w14:paraId="6DA5AE6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South</w:t>
            </w:r>
          </w:p>
        </w:tc>
        <w:tc>
          <w:tcPr>
            <w:tcW w:w="0" w:type="auto"/>
            <w:hideMark/>
          </w:tcPr>
          <w:p w14:paraId="082084C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Tablet</w:t>
            </w:r>
          </w:p>
        </w:tc>
        <w:tc>
          <w:tcPr>
            <w:tcW w:w="0" w:type="auto"/>
            <w:hideMark/>
          </w:tcPr>
          <w:p w14:paraId="62938F2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900</w:t>
            </w:r>
          </w:p>
        </w:tc>
        <w:tc>
          <w:tcPr>
            <w:tcW w:w="1111" w:type="dxa"/>
            <w:hideMark/>
          </w:tcPr>
          <w:p w14:paraId="51E7AD7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43</w:t>
            </w:r>
          </w:p>
        </w:tc>
        <w:tc>
          <w:tcPr>
            <w:tcW w:w="1065" w:type="dxa"/>
            <w:hideMark/>
          </w:tcPr>
          <w:p w14:paraId="3FF6E0C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21,000</w:t>
            </w:r>
          </w:p>
        </w:tc>
        <w:tc>
          <w:tcPr>
            <w:tcW w:w="2235" w:type="dxa"/>
            <w:hideMark/>
          </w:tcPr>
          <w:p w14:paraId="7D1A5316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1BCD88F4" w14:textId="77777777" w:rsidTr="004648E3">
        <w:tc>
          <w:tcPr>
            <w:tcW w:w="0" w:type="auto"/>
            <w:hideMark/>
          </w:tcPr>
          <w:p w14:paraId="7014E41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23</w:t>
            </w:r>
          </w:p>
        </w:tc>
        <w:tc>
          <w:tcPr>
            <w:tcW w:w="0" w:type="auto"/>
            <w:hideMark/>
          </w:tcPr>
          <w:p w14:paraId="6C7F983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Wendy</w:t>
            </w:r>
          </w:p>
        </w:tc>
        <w:tc>
          <w:tcPr>
            <w:tcW w:w="0" w:type="auto"/>
            <w:hideMark/>
          </w:tcPr>
          <w:p w14:paraId="75FFE0B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East</w:t>
            </w:r>
          </w:p>
        </w:tc>
        <w:tc>
          <w:tcPr>
            <w:tcW w:w="0" w:type="auto"/>
            <w:hideMark/>
          </w:tcPr>
          <w:p w14:paraId="745D42E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38DD1B3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700</w:t>
            </w:r>
          </w:p>
        </w:tc>
        <w:tc>
          <w:tcPr>
            <w:tcW w:w="1111" w:type="dxa"/>
            <w:hideMark/>
          </w:tcPr>
          <w:p w14:paraId="156B0CB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47</w:t>
            </w:r>
          </w:p>
        </w:tc>
        <w:tc>
          <w:tcPr>
            <w:tcW w:w="1065" w:type="dxa"/>
            <w:hideMark/>
          </w:tcPr>
          <w:p w14:paraId="46D29CBF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20,500</w:t>
            </w:r>
          </w:p>
        </w:tc>
        <w:tc>
          <w:tcPr>
            <w:tcW w:w="2235" w:type="dxa"/>
            <w:hideMark/>
          </w:tcPr>
          <w:p w14:paraId="18D418F1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</w:t>
            </w:r>
          </w:p>
        </w:tc>
      </w:tr>
      <w:tr w:rsidR="004648E3" w:rsidRPr="004648E3" w14:paraId="5E87989E" w14:textId="77777777" w:rsidTr="004648E3">
        <w:tc>
          <w:tcPr>
            <w:tcW w:w="0" w:type="auto"/>
            <w:hideMark/>
          </w:tcPr>
          <w:p w14:paraId="370BC35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24</w:t>
            </w:r>
          </w:p>
        </w:tc>
        <w:tc>
          <w:tcPr>
            <w:tcW w:w="0" w:type="auto"/>
            <w:hideMark/>
          </w:tcPr>
          <w:p w14:paraId="5951E47A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Xavier</w:t>
            </w:r>
          </w:p>
        </w:tc>
        <w:tc>
          <w:tcPr>
            <w:tcW w:w="0" w:type="auto"/>
            <w:hideMark/>
          </w:tcPr>
          <w:p w14:paraId="35B7108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West</w:t>
            </w:r>
          </w:p>
        </w:tc>
        <w:tc>
          <w:tcPr>
            <w:tcW w:w="0" w:type="auto"/>
            <w:hideMark/>
          </w:tcPr>
          <w:p w14:paraId="4B02270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Laptop</w:t>
            </w:r>
          </w:p>
        </w:tc>
        <w:tc>
          <w:tcPr>
            <w:tcW w:w="0" w:type="auto"/>
            <w:hideMark/>
          </w:tcPr>
          <w:p w14:paraId="2CA0B19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1200</w:t>
            </w:r>
          </w:p>
        </w:tc>
        <w:tc>
          <w:tcPr>
            <w:tcW w:w="1111" w:type="dxa"/>
            <w:hideMark/>
          </w:tcPr>
          <w:p w14:paraId="2BC959C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35</w:t>
            </w:r>
          </w:p>
        </w:tc>
        <w:tc>
          <w:tcPr>
            <w:tcW w:w="1065" w:type="dxa"/>
            <w:hideMark/>
          </w:tcPr>
          <w:p w14:paraId="6685E70E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27,500</w:t>
            </w:r>
          </w:p>
        </w:tc>
        <w:tc>
          <w:tcPr>
            <w:tcW w:w="2235" w:type="dxa"/>
            <w:hideMark/>
          </w:tcPr>
          <w:p w14:paraId="39FDF408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  <w:tr w:rsidR="004648E3" w:rsidRPr="004648E3" w14:paraId="7B4ED8DA" w14:textId="77777777" w:rsidTr="004648E3">
        <w:tc>
          <w:tcPr>
            <w:tcW w:w="0" w:type="auto"/>
            <w:hideMark/>
          </w:tcPr>
          <w:p w14:paraId="12F6CAB4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</w:t>
            </w:r>
          </w:p>
        </w:tc>
        <w:tc>
          <w:tcPr>
            <w:tcW w:w="0" w:type="auto"/>
            <w:hideMark/>
          </w:tcPr>
          <w:p w14:paraId="20CB250C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Yara</w:t>
            </w:r>
          </w:p>
        </w:tc>
        <w:tc>
          <w:tcPr>
            <w:tcW w:w="0" w:type="auto"/>
            <w:hideMark/>
          </w:tcPr>
          <w:p w14:paraId="2C59060B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North</w:t>
            </w:r>
          </w:p>
        </w:tc>
        <w:tc>
          <w:tcPr>
            <w:tcW w:w="0" w:type="auto"/>
            <w:hideMark/>
          </w:tcPr>
          <w:p w14:paraId="6E498ED0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Phone</w:t>
            </w:r>
          </w:p>
        </w:tc>
        <w:tc>
          <w:tcPr>
            <w:tcW w:w="0" w:type="auto"/>
            <w:hideMark/>
          </w:tcPr>
          <w:p w14:paraId="16F8B1F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750</w:t>
            </w:r>
          </w:p>
        </w:tc>
        <w:tc>
          <w:tcPr>
            <w:tcW w:w="1111" w:type="dxa"/>
            <w:hideMark/>
          </w:tcPr>
          <w:p w14:paraId="5DCFC929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54</w:t>
            </w:r>
          </w:p>
        </w:tc>
        <w:tc>
          <w:tcPr>
            <w:tcW w:w="1065" w:type="dxa"/>
            <w:hideMark/>
          </w:tcPr>
          <w:p w14:paraId="07651CD7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25,000</w:t>
            </w:r>
          </w:p>
        </w:tc>
        <w:tc>
          <w:tcPr>
            <w:tcW w:w="2235" w:type="dxa"/>
            <w:hideMark/>
          </w:tcPr>
          <w:p w14:paraId="4D1009A5" w14:textId="77777777" w:rsidR="004648E3" w:rsidRPr="004648E3" w:rsidRDefault="004648E3" w:rsidP="004648E3">
            <w:pPr>
              <w:spacing w:after="160" w:line="259" w:lineRule="auto"/>
              <w:rPr>
                <w:sz w:val="20"/>
                <w:szCs w:val="20"/>
              </w:rPr>
            </w:pPr>
            <w:r w:rsidRPr="004648E3">
              <w:rPr>
                <w:sz w:val="20"/>
                <w:szCs w:val="20"/>
              </w:rPr>
              <w:t>8</w:t>
            </w:r>
          </w:p>
        </w:tc>
      </w:tr>
    </w:tbl>
    <w:p w14:paraId="15B5FE20" w14:textId="77777777" w:rsidR="00FC74EC" w:rsidRDefault="00FC74EC"/>
    <w:p w14:paraId="5D7CB93E" w14:textId="77777777" w:rsidR="00041895" w:rsidRDefault="00041895" w:rsidP="00041895">
      <w:pPr>
        <w:rPr>
          <w:b/>
          <w:bCs/>
        </w:rPr>
      </w:pPr>
    </w:p>
    <w:p w14:paraId="4081309F" w14:textId="77777777" w:rsidR="00041895" w:rsidRDefault="00041895" w:rsidP="00041895">
      <w:pPr>
        <w:rPr>
          <w:b/>
          <w:bCs/>
        </w:rPr>
      </w:pPr>
    </w:p>
    <w:p w14:paraId="3DD87C11" w14:textId="77777777" w:rsidR="00041895" w:rsidRDefault="00041895" w:rsidP="00041895">
      <w:pPr>
        <w:rPr>
          <w:b/>
          <w:bCs/>
        </w:rPr>
      </w:pPr>
    </w:p>
    <w:p w14:paraId="507C91FD" w14:textId="373315CF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0) Turn on the Analysis ToolPak (one-time)</w:t>
      </w:r>
    </w:p>
    <w:p w14:paraId="55F96FD9" w14:textId="77777777" w:rsidR="00041895" w:rsidRPr="00041895" w:rsidRDefault="00041895" w:rsidP="00041895">
      <w:pPr>
        <w:numPr>
          <w:ilvl w:val="0"/>
          <w:numId w:val="1"/>
        </w:numPr>
      </w:pPr>
      <w:r w:rsidRPr="00041895">
        <w:rPr>
          <w:b/>
          <w:bCs/>
        </w:rPr>
        <w:t>File → Options → Add-ins</w:t>
      </w:r>
    </w:p>
    <w:p w14:paraId="5D44C8F9" w14:textId="77777777" w:rsidR="00041895" w:rsidRPr="00041895" w:rsidRDefault="00041895" w:rsidP="00041895">
      <w:pPr>
        <w:numPr>
          <w:ilvl w:val="0"/>
          <w:numId w:val="1"/>
        </w:numPr>
      </w:pPr>
      <w:r w:rsidRPr="00041895">
        <w:t xml:space="preserve">Bottom: </w:t>
      </w:r>
      <w:r w:rsidRPr="00041895">
        <w:rPr>
          <w:b/>
          <w:bCs/>
        </w:rPr>
        <w:t>Manage: Excel Add-ins → Go…</w:t>
      </w:r>
    </w:p>
    <w:p w14:paraId="32DEDCF0" w14:textId="77777777" w:rsidR="00041895" w:rsidRPr="00041895" w:rsidRDefault="00041895" w:rsidP="00041895">
      <w:pPr>
        <w:numPr>
          <w:ilvl w:val="0"/>
          <w:numId w:val="1"/>
        </w:numPr>
      </w:pPr>
      <w:r w:rsidRPr="00041895">
        <w:t xml:space="preserve">Tick </w:t>
      </w:r>
      <w:r w:rsidRPr="00041895">
        <w:rPr>
          <w:b/>
          <w:bCs/>
        </w:rPr>
        <w:t>Analysis ToolPak → OK</w:t>
      </w:r>
      <w:r w:rsidRPr="00041895">
        <w:br/>
        <w:t xml:space="preserve">You’ll now see </w:t>
      </w:r>
      <w:r w:rsidRPr="00041895">
        <w:rPr>
          <w:b/>
          <w:bCs/>
        </w:rPr>
        <w:t>Data → Data Analysis</w:t>
      </w:r>
      <w:r w:rsidRPr="00041895">
        <w:t xml:space="preserve"> on the ribbon (far right).</w:t>
      </w:r>
    </w:p>
    <w:p w14:paraId="2ACEACEB" w14:textId="3DEE8103" w:rsidR="00041895" w:rsidRPr="00041895" w:rsidRDefault="00041895" w:rsidP="00041895"/>
    <w:p w14:paraId="55CC8305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1) Descriptive Statistics (quick summary of your numbers)</w:t>
      </w:r>
    </w:p>
    <w:p w14:paraId="21CB33E1" w14:textId="77777777" w:rsidR="00041895" w:rsidRPr="00041895" w:rsidRDefault="00041895" w:rsidP="00041895">
      <w:r w:rsidRPr="00041895">
        <w:rPr>
          <w:b/>
          <w:bCs/>
        </w:rPr>
        <w:t>What it tells you:</w:t>
      </w:r>
      <w:r w:rsidRPr="00041895">
        <w:t xml:space="preserve"> averages, spread, min/max, etc.</w:t>
      </w:r>
    </w:p>
    <w:p w14:paraId="0B920925" w14:textId="77777777" w:rsidR="00041895" w:rsidRPr="00041895" w:rsidRDefault="00041895" w:rsidP="00041895">
      <w:r w:rsidRPr="00041895">
        <w:rPr>
          <w:b/>
          <w:bCs/>
        </w:rPr>
        <w:t>Range to use:</w:t>
      </w:r>
      <w:r w:rsidRPr="00041895">
        <w:t xml:space="preserve"> numeric columns only in your dataset:</w:t>
      </w:r>
      <w:r w:rsidRPr="00041895">
        <w:br/>
      </w:r>
      <w:r w:rsidRPr="00041895">
        <w:rPr>
          <w:b/>
          <w:bCs/>
        </w:rPr>
        <w:t>E1:H26</w:t>
      </w:r>
      <w:r w:rsidRPr="00041895">
        <w:t xml:space="preserve"> (Ad_Spend, Units_Sold, Revenue, Customer_Satisfaction) — includes headers.</w:t>
      </w:r>
    </w:p>
    <w:p w14:paraId="7C759213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4571E79A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t xml:space="preserve">Click </w:t>
      </w:r>
      <w:r w:rsidRPr="00041895">
        <w:rPr>
          <w:b/>
          <w:bCs/>
        </w:rPr>
        <w:t>Data → Data Analysis → Descriptive Statistics → OK</w:t>
      </w:r>
    </w:p>
    <w:p w14:paraId="3DCECCCC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rPr>
          <w:b/>
          <w:bCs/>
        </w:rPr>
        <w:t>Input Range:</w:t>
      </w:r>
      <w:r w:rsidRPr="00041895">
        <w:t xml:space="preserve"> E1:H26</w:t>
      </w:r>
    </w:p>
    <w:p w14:paraId="41937D62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t xml:space="preserve">Tick </w:t>
      </w:r>
      <w:r w:rsidRPr="00041895">
        <w:rPr>
          <w:b/>
          <w:bCs/>
        </w:rPr>
        <w:t>Labels in first row</w:t>
      </w:r>
    </w:p>
    <w:p w14:paraId="523DF92F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rPr>
          <w:b/>
          <w:bCs/>
        </w:rPr>
        <w:t>Output Range:</w:t>
      </w:r>
      <w:r w:rsidRPr="00041895">
        <w:t xml:space="preserve"> click a blank cell (e.g., J2)</w:t>
      </w:r>
    </w:p>
    <w:p w14:paraId="2E8D5F16" w14:textId="77777777" w:rsidR="00041895" w:rsidRPr="00041895" w:rsidRDefault="00041895" w:rsidP="00041895">
      <w:pPr>
        <w:numPr>
          <w:ilvl w:val="0"/>
          <w:numId w:val="2"/>
        </w:numPr>
      </w:pPr>
      <w:r w:rsidRPr="00041895">
        <w:t xml:space="preserve">Tick </w:t>
      </w:r>
      <w:r w:rsidRPr="00041895">
        <w:rPr>
          <w:b/>
          <w:bCs/>
        </w:rPr>
        <w:t>Summary statistics → OK</w:t>
      </w:r>
    </w:p>
    <w:p w14:paraId="00858EC3" w14:textId="77777777" w:rsidR="00041895" w:rsidRPr="00041895" w:rsidRDefault="00041895" w:rsidP="00041895">
      <w:r w:rsidRPr="00041895">
        <w:rPr>
          <w:b/>
          <w:bCs/>
        </w:rPr>
        <w:t>How to read it (simple)</w:t>
      </w:r>
    </w:p>
    <w:p w14:paraId="1EC2720F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Mean</w:t>
      </w:r>
      <w:r w:rsidRPr="00041895">
        <w:t xml:space="preserve"> = average value (e.g., mean Revenue per entry)</w:t>
      </w:r>
    </w:p>
    <w:p w14:paraId="249E6B2A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Median</w:t>
      </w:r>
      <w:r w:rsidRPr="00041895">
        <w:t xml:space="preserve"> = middle value (robust to outliers)</w:t>
      </w:r>
    </w:p>
    <w:p w14:paraId="6C81F4B2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Standard deviation</w:t>
      </w:r>
      <w:r w:rsidRPr="00041895">
        <w:t xml:space="preserve"> = spread; higher = more variable</w:t>
      </w:r>
    </w:p>
    <w:p w14:paraId="50954F54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rPr>
          <w:b/>
          <w:bCs/>
        </w:rPr>
        <w:t>Min/Max</w:t>
      </w:r>
      <w:r w:rsidRPr="00041895">
        <w:t xml:space="preserve"> = range of values</w:t>
      </w:r>
    </w:p>
    <w:p w14:paraId="0B113916" w14:textId="77777777" w:rsidR="00041895" w:rsidRPr="00041895" w:rsidRDefault="00041895" w:rsidP="00041895">
      <w:pPr>
        <w:numPr>
          <w:ilvl w:val="0"/>
          <w:numId w:val="3"/>
        </w:numPr>
      </w:pPr>
      <w:r w:rsidRPr="00041895">
        <w:t xml:space="preserve">If </w:t>
      </w:r>
      <w:r w:rsidRPr="00041895">
        <w:rPr>
          <w:b/>
          <w:bCs/>
        </w:rPr>
        <w:t>Mean ≈ Median</w:t>
      </w:r>
      <w:r w:rsidRPr="00041895">
        <w:t>, distribution is roughly symmetric.</w:t>
      </w:r>
    </w:p>
    <w:p w14:paraId="2EC7C63A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Which metric shows the largest variation (highest std dev): Ad_Spend, Units, Revenue, or Satisfaction?</w:t>
      </w:r>
    </w:p>
    <w:p w14:paraId="410C729E" w14:textId="3ACBF7CF" w:rsidR="00041895" w:rsidRPr="00041895" w:rsidRDefault="00041895" w:rsidP="00041895"/>
    <w:p w14:paraId="1595DF2F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2) Correlation (which variables move together?)</w:t>
      </w:r>
    </w:p>
    <w:p w14:paraId="319FC200" w14:textId="77777777" w:rsidR="00041895" w:rsidRPr="00041895" w:rsidRDefault="00041895" w:rsidP="00041895">
      <w:r w:rsidRPr="00041895">
        <w:rPr>
          <w:b/>
          <w:bCs/>
        </w:rPr>
        <w:t>What it tells you:</w:t>
      </w:r>
      <w:r w:rsidRPr="00041895">
        <w:t xml:space="preserve"> the </w:t>
      </w:r>
      <w:r w:rsidRPr="00041895">
        <w:rPr>
          <w:b/>
          <w:bCs/>
        </w:rPr>
        <w:t>linear relationship strength</w:t>
      </w:r>
      <w:r w:rsidRPr="00041895">
        <w:t xml:space="preserve"> (Pearson r) between each pair of numeric variables.</w:t>
      </w:r>
    </w:p>
    <w:p w14:paraId="58E24F1E" w14:textId="77777777" w:rsidR="00041895" w:rsidRPr="00041895" w:rsidRDefault="00041895" w:rsidP="00041895">
      <w:pPr>
        <w:numPr>
          <w:ilvl w:val="0"/>
          <w:numId w:val="4"/>
        </w:numPr>
      </w:pPr>
      <w:r w:rsidRPr="00041895">
        <w:rPr>
          <w:b/>
          <w:bCs/>
        </w:rPr>
        <w:t>r</w:t>
      </w:r>
      <w:r w:rsidRPr="00041895">
        <w:t xml:space="preserve"> in </w:t>
      </w:r>
      <w:r w:rsidRPr="00041895">
        <w:rPr>
          <w:b/>
          <w:bCs/>
        </w:rPr>
        <w:t>[−1, +1]</w:t>
      </w:r>
      <w:r w:rsidRPr="00041895">
        <w:t xml:space="preserve">; closer to </w:t>
      </w:r>
      <w:r w:rsidRPr="00041895">
        <w:rPr>
          <w:b/>
          <w:bCs/>
        </w:rPr>
        <w:t>+1</w:t>
      </w:r>
      <w:r w:rsidRPr="00041895">
        <w:t xml:space="preserve"> = strong positive; closer to </w:t>
      </w:r>
      <w:r w:rsidRPr="00041895">
        <w:rPr>
          <w:b/>
          <w:bCs/>
        </w:rPr>
        <w:t>−1</w:t>
      </w:r>
      <w:r w:rsidRPr="00041895">
        <w:t xml:space="preserve"> = strong negative; near </w:t>
      </w:r>
      <w:r w:rsidRPr="00041895">
        <w:rPr>
          <w:b/>
          <w:bCs/>
        </w:rPr>
        <w:t>0</w:t>
      </w:r>
      <w:r w:rsidRPr="00041895">
        <w:t xml:space="preserve"> = little linear link.</w:t>
      </w:r>
    </w:p>
    <w:p w14:paraId="7D0218EC" w14:textId="77777777" w:rsidR="00041895" w:rsidRPr="00041895" w:rsidRDefault="00041895" w:rsidP="00041895">
      <w:r w:rsidRPr="00041895">
        <w:rPr>
          <w:b/>
          <w:bCs/>
        </w:rPr>
        <w:t>Range:</w:t>
      </w:r>
      <w:r w:rsidRPr="00041895">
        <w:t xml:space="preserve"> E1:H26</w:t>
      </w:r>
    </w:p>
    <w:p w14:paraId="54830C92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42861A2D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rPr>
          <w:b/>
          <w:bCs/>
        </w:rPr>
        <w:t>Data → Data Analysis → Correlation → OK</w:t>
      </w:r>
    </w:p>
    <w:p w14:paraId="2DA701B9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rPr>
          <w:b/>
          <w:bCs/>
        </w:rPr>
        <w:t>Input Range:</w:t>
      </w:r>
      <w:r w:rsidRPr="00041895">
        <w:t xml:space="preserve"> E1:H26</w:t>
      </w:r>
    </w:p>
    <w:p w14:paraId="7AF9D3B8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t xml:space="preserve">Tick </w:t>
      </w:r>
      <w:r w:rsidRPr="00041895">
        <w:rPr>
          <w:b/>
          <w:bCs/>
        </w:rPr>
        <w:t>Labels in first row</w:t>
      </w:r>
    </w:p>
    <w:p w14:paraId="5D3C3EEA" w14:textId="77777777" w:rsidR="00041895" w:rsidRPr="00041895" w:rsidRDefault="00041895" w:rsidP="00041895">
      <w:pPr>
        <w:numPr>
          <w:ilvl w:val="0"/>
          <w:numId w:val="5"/>
        </w:numPr>
      </w:pPr>
      <w:r w:rsidRPr="00041895">
        <w:rPr>
          <w:b/>
          <w:bCs/>
        </w:rPr>
        <w:t>Output Range:</w:t>
      </w:r>
      <w:r w:rsidRPr="00041895">
        <w:t xml:space="preserve"> (e.g., J20) → </w:t>
      </w:r>
      <w:r w:rsidRPr="00041895">
        <w:rPr>
          <w:b/>
          <w:bCs/>
        </w:rPr>
        <w:t>OK</w:t>
      </w:r>
    </w:p>
    <w:p w14:paraId="6B46879F" w14:textId="77777777" w:rsidR="00041895" w:rsidRPr="00041895" w:rsidRDefault="00041895" w:rsidP="00041895">
      <w:r w:rsidRPr="00041895">
        <w:rPr>
          <w:b/>
          <w:bCs/>
        </w:rPr>
        <w:t>How to read it</w:t>
      </w:r>
    </w:p>
    <w:p w14:paraId="0BCDDF31" w14:textId="77777777" w:rsidR="00041895" w:rsidRPr="00041895" w:rsidRDefault="00041895" w:rsidP="00041895">
      <w:pPr>
        <w:numPr>
          <w:ilvl w:val="0"/>
          <w:numId w:val="6"/>
        </w:numPr>
      </w:pPr>
      <w:r w:rsidRPr="00041895">
        <w:t xml:space="preserve">Look at </w:t>
      </w:r>
      <w:r w:rsidRPr="00041895">
        <w:rPr>
          <w:b/>
          <w:bCs/>
        </w:rPr>
        <w:t>Revenue</w:t>
      </w:r>
      <w:r w:rsidRPr="00041895">
        <w:t xml:space="preserve"> row/column → which variable has the highest |r|?</w:t>
      </w:r>
    </w:p>
    <w:p w14:paraId="73F81B29" w14:textId="77777777" w:rsidR="00041895" w:rsidRPr="00041895" w:rsidRDefault="00041895" w:rsidP="00041895">
      <w:pPr>
        <w:numPr>
          <w:ilvl w:val="0"/>
          <w:numId w:val="6"/>
        </w:numPr>
      </w:pPr>
      <w:r w:rsidRPr="00041895">
        <w:t xml:space="preserve">Expect </w:t>
      </w:r>
      <w:r w:rsidRPr="00041895">
        <w:rPr>
          <w:b/>
          <w:bCs/>
        </w:rPr>
        <w:t>Units_Sold</w:t>
      </w:r>
      <w:r w:rsidRPr="00041895">
        <w:t xml:space="preserve"> to correlate positively with </w:t>
      </w:r>
      <w:r w:rsidRPr="00041895">
        <w:rPr>
          <w:b/>
          <w:bCs/>
        </w:rPr>
        <w:t>Revenue</w:t>
      </w:r>
      <w:r w:rsidRPr="00041895">
        <w:t xml:space="preserve"> (common sense).</w:t>
      </w:r>
    </w:p>
    <w:p w14:paraId="1036F539" w14:textId="77777777" w:rsidR="00041895" w:rsidRPr="00041895" w:rsidRDefault="00041895" w:rsidP="00041895">
      <w:pPr>
        <w:numPr>
          <w:ilvl w:val="0"/>
          <w:numId w:val="6"/>
        </w:numPr>
      </w:pPr>
      <w:r w:rsidRPr="00041895">
        <w:rPr>
          <w:b/>
          <w:bCs/>
        </w:rPr>
        <w:t>Note:</w:t>
      </w:r>
      <w:r w:rsidRPr="00041895">
        <w:t xml:space="preserve"> correlation ≠ causation.</w:t>
      </w:r>
    </w:p>
    <w:p w14:paraId="276A52F7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Which variable is most strongly correlated with Revenue? Is there any surprising weak/negative correlation?</w:t>
      </w:r>
    </w:p>
    <w:p w14:paraId="34FD9D9B" w14:textId="35E2044E" w:rsidR="00041895" w:rsidRPr="00041895" w:rsidRDefault="00041895" w:rsidP="00041895"/>
    <w:p w14:paraId="00940EEA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3) Linear Regression (predict Revenue)</w:t>
      </w:r>
    </w:p>
    <w:p w14:paraId="4B0CE50C" w14:textId="77777777" w:rsidR="00041895" w:rsidRPr="00041895" w:rsidRDefault="00041895" w:rsidP="00041895">
      <w:r w:rsidRPr="00041895">
        <w:rPr>
          <w:b/>
          <w:bCs/>
        </w:rPr>
        <w:t>Goal:</w:t>
      </w:r>
      <w:r w:rsidRPr="00041895">
        <w:t xml:space="preserve"> Model </w:t>
      </w:r>
      <w:r w:rsidRPr="00041895">
        <w:rPr>
          <w:b/>
          <w:bCs/>
        </w:rPr>
        <w:t>Revenue (£)</w:t>
      </w:r>
      <w:r w:rsidRPr="00041895">
        <w:t xml:space="preserve"> as a function of </w:t>
      </w:r>
      <w:r w:rsidRPr="00041895">
        <w:rPr>
          <w:b/>
          <w:bCs/>
        </w:rPr>
        <w:t>Ad_Spend (£)</w:t>
      </w:r>
      <w:r w:rsidRPr="00041895">
        <w:t xml:space="preserve"> and </w:t>
      </w:r>
      <w:r w:rsidRPr="00041895">
        <w:rPr>
          <w:b/>
          <w:bCs/>
        </w:rPr>
        <w:t>Units_Sold</w:t>
      </w:r>
      <w:r w:rsidRPr="00041895">
        <w:t>.</w:t>
      </w:r>
    </w:p>
    <w:p w14:paraId="48BBE67C" w14:textId="77777777" w:rsidR="00041895" w:rsidRPr="00041895" w:rsidRDefault="00041895" w:rsidP="00041895">
      <w:r w:rsidRPr="00041895">
        <w:t xml:space="preserve">Because regression needs </w:t>
      </w:r>
      <w:r w:rsidRPr="00041895">
        <w:rPr>
          <w:b/>
          <w:bCs/>
        </w:rPr>
        <w:t>contiguous X columns</w:t>
      </w:r>
      <w:r w:rsidRPr="00041895">
        <w:t>, it’s easiest to copy the two predictors side-by-side temporarily.</w:t>
      </w:r>
    </w:p>
    <w:p w14:paraId="6B860247" w14:textId="77777777" w:rsidR="00041895" w:rsidRPr="00041895" w:rsidRDefault="00041895" w:rsidP="00041895">
      <w:r w:rsidRPr="00041895">
        <w:rPr>
          <w:b/>
          <w:bCs/>
        </w:rPr>
        <w:t>Prep (optional but helpful)</w:t>
      </w:r>
    </w:p>
    <w:p w14:paraId="0F1258D4" w14:textId="77777777" w:rsidR="00041895" w:rsidRPr="00041895" w:rsidRDefault="00041895" w:rsidP="00041895">
      <w:pPr>
        <w:numPr>
          <w:ilvl w:val="0"/>
          <w:numId w:val="7"/>
        </w:numPr>
      </w:pPr>
      <w:r w:rsidRPr="00041895">
        <w:t xml:space="preserve">Copy </w:t>
      </w:r>
      <w:r w:rsidRPr="00041895">
        <w:rPr>
          <w:b/>
          <w:bCs/>
        </w:rPr>
        <w:t>Ad_Spend (E1:E26)</w:t>
      </w:r>
      <w:r w:rsidRPr="00041895">
        <w:t xml:space="preserve"> to </w:t>
      </w:r>
      <w:r w:rsidRPr="00041895">
        <w:rPr>
          <w:b/>
          <w:bCs/>
        </w:rPr>
        <w:t>M1:M26</w:t>
      </w:r>
    </w:p>
    <w:p w14:paraId="4DE67A62" w14:textId="77777777" w:rsidR="00041895" w:rsidRPr="00041895" w:rsidRDefault="00041895" w:rsidP="00041895">
      <w:pPr>
        <w:numPr>
          <w:ilvl w:val="0"/>
          <w:numId w:val="7"/>
        </w:numPr>
      </w:pPr>
      <w:r w:rsidRPr="00041895">
        <w:t xml:space="preserve">Copy </w:t>
      </w:r>
      <w:r w:rsidRPr="00041895">
        <w:rPr>
          <w:b/>
          <w:bCs/>
        </w:rPr>
        <w:t>Units_Sold (F1:F26)</w:t>
      </w:r>
      <w:r w:rsidRPr="00041895">
        <w:t xml:space="preserve"> to </w:t>
      </w:r>
      <w:r w:rsidRPr="00041895">
        <w:rPr>
          <w:b/>
          <w:bCs/>
        </w:rPr>
        <w:t>N1:N26</w:t>
      </w:r>
      <w:r w:rsidRPr="00041895">
        <w:br/>
        <w:t>(so predictors are next to each other)</w:t>
      </w:r>
    </w:p>
    <w:p w14:paraId="1DF1D260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61207F5F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Data → Data Analysis → Regression → OK</w:t>
      </w:r>
    </w:p>
    <w:p w14:paraId="36C338D4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Y Range (dependent):</w:t>
      </w:r>
      <w:r w:rsidRPr="00041895">
        <w:t xml:space="preserve"> G1:G26 (Revenue)</w:t>
      </w:r>
    </w:p>
    <w:p w14:paraId="7A67E445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X Range (independent):</w:t>
      </w:r>
      <w:r w:rsidRPr="00041895">
        <w:t xml:space="preserve"> if you did the prep, use M1:N26 (Ad_Spend &amp; Units_Sold)</w:t>
      </w:r>
    </w:p>
    <w:p w14:paraId="7EAD214D" w14:textId="77777777" w:rsidR="00041895" w:rsidRPr="00041895" w:rsidRDefault="00041895" w:rsidP="00041895">
      <w:pPr>
        <w:numPr>
          <w:ilvl w:val="1"/>
          <w:numId w:val="8"/>
        </w:numPr>
      </w:pPr>
      <w:r w:rsidRPr="00041895">
        <w:t>If you didn’t do the prep, place your predictors adjacent first (regression needs a single block).</w:t>
      </w:r>
    </w:p>
    <w:p w14:paraId="52E37916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t xml:space="preserve">Tick </w:t>
      </w:r>
      <w:r w:rsidRPr="00041895">
        <w:rPr>
          <w:b/>
          <w:bCs/>
        </w:rPr>
        <w:t>Labels</w:t>
      </w:r>
    </w:p>
    <w:p w14:paraId="7BA93368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rPr>
          <w:b/>
          <w:bCs/>
        </w:rPr>
        <w:t>Output Range:</w:t>
      </w:r>
      <w:r w:rsidRPr="00041895">
        <w:t xml:space="preserve"> (e.g., J40)</w:t>
      </w:r>
    </w:p>
    <w:p w14:paraId="252604A2" w14:textId="77777777" w:rsidR="00041895" w:rsidRPr="00041895" w:rsidRDefault="00041895" w:rsidP="00041895">
      <w:pPr>
        <w:numPr>
          <w:ilvl w:val="0"/>
          <w:numId w:val="8"/>
        </w:numPr>
      </w:pPr>
      <w:r w:rsidRPr="00041895">
        <w:t xml:space="preserve">Tick </w:t>
      </w:r>
      <w:r w:rsidRPr="00041895">
        <w:rPr>
          <w:b/>
          <w:bCs/>
        </w:rPr>
        <w:t>Residuals</w:t>
      </w:r>
      <w:r w:rsidRPr="00041895">
        <w:t xml:space="preserve"> (handy for checks) → </w:t>
      </w:r>
      <w:r w:rsidRPr="00041895">
        <w:rPr>
          <w:b/>
          <w:bCs/>
        </w:rPr>
        <w:t>OK</w:t>
      </w:r>
    </w:p>
    <w:p w14:paraId="3E8C8B66" w14:textId="77777777" w:rsidR="00041895" w:rsidRPr="00041895" w:rsidRDefault="00041895" w:rsidP="00041895">
      <w:r w:rsidRPr="00041895">
        <w:rPr>
          <w:b/>
          <w:bCs/>
        </w:rPr>
        <w:t>How to read it</w:t>
      </w:r>
    </w:p>
    <w:p w14:paraId="30CCAC03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t>R Square</w:t>
      </w:r>
      <w:r w:rsidRPr="00041895">
        <w:t>: % of Revenue variance explained by the model (e.g., 0.85 = 85%)</w:t>
      </w:r>
    </w:p>
    <w:p w14:paraId="36EFAE68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t>ANOVA – Significance F</w:t>
      </w:r>
      <w:r w:rsidRPr="00041895">
        <w:t>: overall model significance (rule of thumb: &lt;0.05 = statistically significant)</w:t>
      </w:r>
    </w:p>
    <w:p w14:paraId="240291EB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t>Coefficients</w:t>
      </w:r>
      <w:r w:rsidRPr="00041895">
        <w:t>:</w:t>
      </w:r>
    </w:p>
    <w:p w14:paraId="11A49873" w14:textId="77777777" w:rsidR="00041895" w:rsidRPr="00041895" w:rsidRDefault="00041895" w:rsidP="00041895">
      <w:pPr>
        <w:numPr>
          <w:ilvl w:val="1"/>
          <w:numId w:val="9"/>
        </w:numPr>
      </w:pPr>
      <w:r w:rsidRPr="00041895">
        <w:rPr>
          <w:b/>
          <w:bCs/>
        </w:rPr>
        <w:t>Intercept (β0)</w:t>
      </w:r>
      <w:r w:rsidRPr="00041895">
        <w:t xml:space="preserve">: baseline Revenue when </w:t>
      </w:r>
      <w:proofErr w:type="gramStart"/>
      <w:r w:rsidRPr="00041895">
        <w:t>X’s</w:t>
      </w:r>
      <w:proofErr w:type="gramEnd"/>
      <w:r w:rsidRPr="00041895">
        <w:t xml:space="preserve"> are 0 (context matters)</w:t>
      </w:r>
    </w:p>
    <w:p w14:paraId="72793077" w14:textId="77777777" w:rsidR="00041895" w:rsidRPr="00041895" w:rsidRDefault="00041895" w:rsidP="00041895">
      <w:pPr>
        <w:numPr>
          <w:ilvl w:val="1"/>
          <w:numId w:val="9"/>
        </w:numPr>
      </w:pPr>
      <w:r w:rsidRPr="00041895">
        <w:rPr>
          <w:b/>
          <w:bCs/>
        </w:rPr>
        <w:t>Ad_Spend (β1)</w:t>
      </w:r>
      <w:r w:rsidRPr="00041895">
        <w:t>: expected change in Revenue for +£1 ad spend (holding Units constant)</w:t>
      </w:r>
    </w:p>
    <w:p w14:paraId="2E454A61" w14:textId="77777777" w:rsidR="00041895" w:rsidRPr="00041895" w:rsidRDefault="00041895" w:rsidP="00041895">
      <w:pPr>
        <w:numPr>
          <w:ilvl w:val="1"/>
          <w:numId w:val="9"/>
        </w:numPr>
      </w:pPr>
      <w:r w:rsidRPr="00041895">
        <w:rPr>
          <w:b/>
          <w:bCs/>
        </w:rPr>
        <w:t>Units_Sold (β2)</w:t>
      </w:r>
      <w:r w:rsidRPr="00041895">
        <w:t>: expected change in Revenue per extra unit sold (holding Ad_Spend constant)</w:t>
      </w:r>
    </w:p>
    <w:p w14:paraId="33433C89" w14:textId="77777777" w:rsidR="00041895" w:rsidRPr="00041895" w:rsidRDefault="00041895" w:rsidP="00041895">
      <w:pPr>
        <w:numPr>
          <w:ilvl w:val="0"/>
          <w:numId w:val="9"/>
        </w:numPr>
      </w:pPr>
      <w:r w:rsidRPr="00041895">
        <w:rPr>
          <w:b/>
          <w:bCs/>
        </w:rPr>
        <w:t>P-values</w:t>
      </w:r>
      <w:r w:rsidRPr="00041895">
        <w:t xml:space="preserve"> (per variable): &lt;0.05 suggests that predictor contributes meaningfully (rule of thumb)</w:t>
      </w:r>
    </w:p>
    <w:p w14:paraId="357630AE" w14:textId="77777777" w:rsidR="00041895" w:rsidRPr="00041895" w:rsidRDefault="00041895" w:rsidP="00041895">
      <w:r w:rsidRPr="00041895">
        <w:rPr>
          <w:b/>
          <w:bCs/>
        </w:rPr>
        <w:t>Sense-check:</w:t>
      </w:r>
      <w:r w:rsidRPr="00041895">
        <w:t xml:space="preserve"> Since </w:t>
      </w:r>
      <w:r w:rsidRPr="00041895">
        <w:rPr>
          <w:b/>
          <w:bCs/>
        </w:rPr>
        <w:t>Revenue ≈ Units_Sold × price</w:t>
      </w:r>
      <w:r w:rsidRPr="00041895">
        <w:t xml:space="preserve">, you’ll likely see a strong positive coefficient on </w:t>
      </w:r>
      <w:r w:rsidRPr="00041895">
        <w:rPr>
          <w:b/>
          <w:bCs/>
        </w:rPr>
        <w:t>Units_Sold</w:t>
      </w:r>
      <w:r w:rsidRPr="00041895">
        <w:t>.</w:t>
      </w:r>
    </w:p>
    <w:p w14:paraId="1236660B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If Units_Sold increases by 1 (keeping Ad_Spend fixed), how much does the model predict Revenue will increase? (Use the </w:t>
      </w:r>
      <w:r w:rsidRPr="00041895">
        <w:rPr>
          <w:b/>
          <w:bCs/>
        </w:rPr>
        <w:t>Units_Sold coefficient</w:t>
      </w:r>
      <w:r w:rsidRPr="00041895">
        <w:t>.)</w:t>
      </w:r>
    </w:p>
    <w:p w14:paraId="4BF57DE0" w14:textId="672FF54A" w:rsidR="00041895" w:rsidRPr="00041895" w:rsidRDefault="00041895" w:rsidP="00041895"/>
    <w:p w14:paraId="23EAD7F6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4) PivotTables (slice, dice, and summarise)</w:t>
      </w:r>
    </w:p>
    <w:p w14:paraId="036BCD31" w14:textId="77777777" w:rsidR="00041895" w:rsidRPr="00041895" w:rsidRDefault="00041895" w:rsidP="00041895">
      <w:r w:rsidRPr="00041895">
        <w:rPr>
          <w:b/>
          <w:bCs/>
        </w:rPr>
        <w:t>Goal:</w:t>
      </w:r>
      <w:r w:rsidRPr="00041895">
        <w:t xml:space="preserve"> Build a tidy summary like </w:t>
      </w:r>
      <w:r w:rsidRPr="00041895">
        <w:rPr>
          <w:b/>
          <w:bCs/>
        </w:rPr>
        <w:t>Revenue by Region and Product</w:t>
      </w:r>
      <w:r w:rsidRPr="00041895">
        <w:t>.</w:t>
      </w:r>
    </w:p>
    <w:p w14:paraId="59AB7597" w14:textId="77777777" w:rsidR="00041895" w:rsidRPr="00041895" w:rsidRDefault="00041895" w:rsidP="00041895">
      <w:r w:rsidRPr="00041895">
        <w:rPr>
          <w:b/>
          <w:bCs/>
        </w:rPr>
        <w:t>Steps</w:t>
      </w:r>
    </w:p>
    <w:p w14:paraId="21CB02D1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>Click anywhere in your data (</w:t>
      </w:r>
      <w:r w:rsidRPr="00041895">
        <w:rPr>
          <w:b/>
          <w:bCs/>
        </w:rPr>
        <w:t>A1:H26</w:t>
      </w:r>
      <w:r w:rsidRPr="00041895">
        <w:t>)</w:t>
      </w:r>
    </w:p>
    <w:p w14:paraId="0437C10E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rPr>
          <w:b/>
          <w:bCs/>
        </w:rPr>
        <w:t>Insert → PivotTable</w:t>
      </w:r>
      <w:r w:rsidRPr="00041895">
        <w:t xml:space="preserve"> → select </w:t>
      </w:r>
      <w:r w:rsidRPr="00041895">
        <w:rPr>
          <w:b/>
          <w:bCs/>
        </w:rPr>
        <w:t>Table/Range: A1:H26</w:t>
      </w:r>
      <w:r w:rsidRPr="00041895">
        <w:t xml:space="preserve"> → </w:t>
      </w:r>
      <w:r w:rsidRPr="00041895">
        <w:rPr>
          <w:b/>
          <w:bCs/>
        </w:rPr>
        <w:t>OK</w:t>
      </w:r>
      <w:r w:rsidRPr="00041895">
        <w:t xml:space="preserve"> (New Worksheet)</w:t>
      </w:r>
    </w:p>
    <w:p w14:paraId="69F5E13E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 xml:space="preserve">In </w:t>
      </w:r>
      <w:r w:rsidRPr="00041895">
        <w:rPr>
          <w:b/>
          <w:bCs/>
        </w:rPr>
        <w:t>PivotTable Fields</w:t>
      </w:r>
      <w:r w:rsidRPr="00041895">
        <w:t xml:space="preserve"> (right pane), </w:t>
      </w:r>
      <w:r w:rsidRPr="00041895">
        <w:rPr>
          <w:b/>
          <w:bCs/>
        </w:rPr>
        <w:t>drag &amp; drop</w:t>
      </w:r>
      <w:r w:rsidRPr="00041895">
        <w:t>:</w:t>
      </w:r>
    </w:p>
    <w:p w14:paraId="18CEF958" w14:textId="77777777" w:rsidR="00041895" w:rsidRPr="00041895" w:rsidRDefault="00041895" w:rsidP="00041895">
      <w:pPr>
        <w:numPr>
          <w:ilvl w:val="1"/>
          <w:numId w:val="10"/>
        </w:numPr>
      </w:pPr>
      <w:r w:rsidRPr="00041895">
        <w:rPr>
          <w:b/>
          <w:bCs/>
        </w:rPr>
        <w:t>Rows:</w:t>
      </w:r>
      <w:r w:rsidRPr="00041895">
        <w:t xml:space="preserve"> drag </w:t>
      </w:r>
      <w:r w:rsidRPr="00041895">
        <w:rPr>
          <w:b/>
          <w:bCs/>
        </w:rPr>
        <w:t>Region</w:t>
      </w:r>
    </w:p>
    <w:p w14:paraId="57405512" w14:textId="77777777" w:rsidR="00041895" w:rsidRPr="00041895" w:rsidRDefault="00041895" w:rsidP="00041895">
      <w:pPr>
        <w:numPr>
          <w:ilvl w:val="1"/>
          <w:numId w:val="10"/>
        </w:numPr>
      </w:pPr>
      <w:r w:rsidRPr="00041895">
        <w:rPr>
          <w:b/>
          <w:bCs/>
        </w:rPr>
        <w:t>Columns:</w:t>
      </w:r>
      <w:r w:rsidRPr="00041895">
        <w:t xml:space="preserve"> drag </w:t>
      </w:r>
      <w:r w:rsidRPr="00041895">
        <w:rPr>
          <w:b/>
          <w:bCs/>
        </w:rPr>
        <w:t>Product</w:t>
      </w:r>
    </w:p>
    <w:p w14:paraId="5A0C84E8" w14:textId="77777777" w:rsidR="00041895" w:rsidRPr="00041895" w:rsidRDefault="00041895" w:rsidP="00041895">
      <w:pPr>
        <w:numPr>
          <w:ilvl w:val="1"/>
          <w:numId w:val="10"/>
        </w:numPr>
      </w:pPr>
      <w:r w:rsidRPr="00041895">
        <w:rPr>
          <w:b/>
          <w:bCs/>
        </w:rPr>
        <w:t>Values:</w:t>
      </w:r>
      <w:r w:rsidRPr="00041895">
        <w:t xml:space="preserve"> drag </w:t>
      </w:r>
      <w:r w:rsidRPr="00041895">
        <w:rPr>
          <w:b/>
          <w:bCs/>
        </w:rPr>
        <w:t>Revenue (£)</w:t>
      </w:r>
      <w:r w:rsidRPr="00041895">
        <w:t xml:space="preserve"> → should become </w:t>
      </w:r>
      <w:r w:rsidRPr="00041895">
        <w:rPr>
          <w:b/>
          <w:bCs/>
        </w:rPr>
        <w:t>Sum of Revenue</w:t>
      </w:r>
    </w:p>
    <w:p w14:paraId="2D538B4E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 xml:space="preserve">Optional: Add </w:t>
      </w:r>
      <w:r w:rsidRPr="00041895">
        <w:rPr>
          <w:b/>
          <w:bCs/>
        </w:rPr>
        <w:t>Channel</w:t>
      </w:r>
      <w:r w:rsidRPr="00041895">
        <w:t xml:space="preserve"> (e.g., to </w:t>
      </w:r>
      <w:r w:rsidRPr="00041895">
        <w:rPr>
          <w:b/>
          <w:bCs/>
        </w:rPr>
        <w:t>Filters</w:t>
      </w:r>
      <w:r w:rsidRPr="00041895">
        <w:t xml:space="preserve"> or </w:t>
      </w:r>
      <w:r w:rsidRPr="00041895">
        <w:rPr>
          <w:b/>
          <w:bCs/>
        </w:rPr>
        <w:t>Rows</w:t>
      </w:r>
      <w:r w:rsidRPr="00041895">
        <w:t xml:space="preserve"> under Region)</w:t>
      </w:r>
    </w:p>
    <w:p w14:paraId="7913ECB3" w14:textId="77777777" w:rsidR="00041895" w:rsidRPr="00041895" w:rsidRDefault="00041895" w:rsidP="00041895">
      <w:pPr>
        <w:numPr>
          <w:ilvl w:val="0"/>
          <w:numId w:val="10"/>
        </w:numPr>
      </w:pPr>
      <w:r w:rsidRPr="00041895">
        <w:t xml:space="preserve">Format values: right-click a number → </w:t>
      </w:r>
      <w:r w:rsidRPr="00041895">
        <w:rPr>
          <w:b/>
          <w:bCs/>
        </w:rPr>
        <w:t>Number Format → Currency (0 decimals)</w:t>
      </w:r>
    </w:p>
    <w:p w14:paraId="0C6C862B" w14:textId="77777777" w:rsidR="00041895" w:rsidRPr="00041895" w:rsidRDefault="00041895" w:rsidP="00041895">
      <w:r w:rsidRPr="00041895">
        <w:rPr>
          <w:b/>
          <w:bCs/>
        </w:rPr>
        <w:t>Tips to organise the visual table</w:t>
      </w:r>
    </w:p>
    <w:p w14:paraId="3A63CBE8" w14:textId="77777777" w:rsidR="00041895" w:rsidRPr="00041895" w:rsidRDefault="00041895" w:rsidP="00041895">
      <w:pPr>
        <w:numPr>
          <w:ilvl w:val="0"/>
          <w:numId w:val="11"/>
        </w:numPr>
      </w:pPr>
      <w:r w:rsidRPr="00041895">
        <w:t xml:space="preserve">Keep </w:t>
      </w:r>
      <w:r w:rsidRPr="00041895">
        <w:rPr>
          <w:b/>
          <w:bCs/>
        </w:rPr>
        <w:t>one metric in Values</w:t>
      </w:r>
      <w:r w:rsidRPr="00041895">
        <w:t xml:space="preserve"> (e.g., Sum of Revenue) for clarity</w:t>
      </w:r>
    </w:p>
    <w:p w14:paraId="2192442C" w14:textId="77777777" w:rsidR="00041895" w:rsidRPr="00041895" w:rsidRDefault="00041895" w:rsidP="00041895">
      <w:pPr>
        <w:numPr>
          <w:ilvl w:val="0"/>
          <w:numId w:val="11"/>
        </w:numPr>
      </w:pPr>
      <w:r w:rsidRPr="00041895">
        <w:t xml:space="preserve">Use </w:t>
      </w:r>
      <w:r w:rsidRPr="00041895">
        <w:rPr>
          <w:b/>
          <w:bCs/>
        </w:rPr>
        <w:t>Filters</w:t>
      </w:r>
      <w:r w:rsidRPr="00041895">
        <w:t xml:space="preserve"> (e.g., Channel) to switch views fast</w:t>
      </w:r>
    </w:p>
    <w:p w14:paraId="034E0B01" w14:textId="77777777" w:rsidR="00041895" w:rsidRPr="00041895" w:rsidRDefault="00041895" w:rsidP="00041895">
      <w:pPr>
        <w:numPr>
          <w:ilvl w:val="0"/>
          <w:numId w:val="11"/>
        </w:numPr>
      </w:pPr>
      <w:r w:rsidRPr="00041895">
        <w:t xml:space="preserve">Right-click the Pivot → </w:t>
      </w:r>
      <w:r w:rsidRPr="00041895">
        <w:rPr>
          <w:b/>
          <w:bCs/>
        </w:rPr>
        <w:t>PivotTable Options → Display</w:t>
      </w:r>
      <w:r w:rsidRPr="00041895">
        <w:t>: show expand/collapse buttons if helpful</w:t>
      </w:r>
    </w:p>
    <w:p w14:paraId="6408CF9F" w14:textId="77777777" w:rsidR="00041895" w:rsidRPr="00041895" w:rsidRDefault="00041895" w:rsidP="00041895">
      <w:r w:rsidRPr="00041895">
        <w:rPr>
          <w:b/>
          <w:bCs/>
        </w:rPr>
        <w:t>Mini exercise:</w:t>
      </w:r>
      <w:r w:rsidRPr="00041895">
        <w:t xml:space="preserve"> Change </w:t>
      </w:r>
      <w:r w:rsidRPr="00041895">
        <w:rPr>
          <w:b/>
          <w:bCs/>
        </w:rPr>
        <w:t>Values</w:t>
      </w:r>
      <w:r w:rsidRPr="00041895">
        <w:t xml:space="preserve"> from Sum of Revenue to </w:t>
      </w:r>
      <w:r w:rsidRPr="00041895">
        <w:rPr>
          <w:b/>
          <w:bCs/>
        </w:rPr>
        <w:t>Average Satisfaction</w:t>
      </w:r>
      <w:r w:rsidRPr="00041895">
        <w:t>. What does that show by Region/Product?</w:t>
      </w:r>
    </w:p>
    <w:p w14:paraId="4111F1B0" w14:textId="7BB19863" w:rsidR="00041895" w:rsidRPr="00041895" w:rsidRDefault="00041895" w:rsidP="00041895"/>
    <w:p w14:paraId="6871BF22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5) Charts (tell the story visually)</w:t>
      </w:r>
    </w:p>
    <w:p w14:paraId="6EBE5F27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A) Column Chart – Revenue by Region</w:t>
      </w:r>
    </w:p>
    <w:p w14:paraId="18555946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t>Click inside the PivotTable</w:t>
      </w:r>
    </w:p>
    <w:p w14:paraId="1D4EA0E2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rPr>
          <w:b/>
          <w:bCs/>
        </w:rPr>
        <w:t>PivotTable Analyze → PivotChart</w:t>
      </w:r>
    </w:p>
    <w:p w14:paraId="6C7EB865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t xml:space="preserve">Choose </w:t>
      </w:r>
      <w:r w:rsidRPr="00041895">
        <w:rPr>
          <w:b/>
          <w:bCs/>
        </w:rPr>
        <w:t>Clustered Column → OK</w:t>
      </w:r>
    </w:p>
    <w:p w14:paraId="5474E0AB" w14:textId="77777777" w:rsidR="00041895" w:rsidRPr="00041895" w:rsidRDefault="00041895" w:rsidP="00041895">
      <w:pPr>
        <w:numPr>
          <w:ilvl w:val="0"/>
          <w:numId w:val="12"/>
        </w:numPr>
      </w:pPr>
      <w:r w:rsidRPr="00041895">
        <w:t xml:space="preserve">Add </w:t>
      </w:r>
      <w:r w:rsidRPr="00041895">
        <w:rPr>
          <w:b/>
          <w:bCs/>
        </w:rPr>
        <w:t>Chart Title</w:t>
      </w:r>
      <w:r w:rsidRPr="00041895">
        <w:t xml:space="preserve"> (“Revenue by Region”) and </w:t>
      </w:r>
      <w:r w:rsidRPr="00041895">
        <w:rPr>
          <w:b/>
          <w:bCs/>
        </w:rPr>
        <w:t>Data Labels</w:t>
      </w:r>
      <w:r w:rsidRPr="00041895">
        <w:t xml:space="preserve"> (Chart Elements +)</w:t>
      </w:r>
    </w:p>
    <w:p w14:paraId="22DBE234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B) Scatter – Ad_Spend vs Revenue (relationship)</w:t>
      </w:r>
    </w:p>
    <w:p w14:paraId="6881B5D0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t xml:space="preserve">On the raw data sheet, select </w:t>
      </w:r>
      <w:r w:rsidRPr="00041895">
        <w:rPr>
          <w:b/>
          <w:bCs/>
        </w:rPr>
        <w:t>E1:E26</w:t>
      </w:r>
      <w:r w:rsidRPr="00041895">
        <w:t xml:space="preserve"> (Ad_Spend) and </w:t>
      </w:r>
      <w:r w:rsidRPr="00041895">
        <w:rPr>
          <w:b/>
          <w:bCs/>
        </w:rPr>
        <w:t>G1:G26</w:t>
      </w:r>
      <w:r w:rsidRPr="00041895">
        <w:t xml:space="preserve"> (Revenue)</w:t>
      </w:r>
    </w:p>
    <w:p w14:paraId="5328CCFF" w14:textId="77777777" w:rsidR="00041895" w:rsidRPr="00041895" w:rsidRDefault="00041895" w:rsidP="00041895">
      <w:pPr>
        <w:numPr>
          <w:ilvl w:val="1"/>
          <w:numId w:val="13"/>
        </w:numPr>
      </w:pPr>
      <w:r w:rsidRPr="00041895">
        <w:t xml:space="preserve">(Hold </w:t>
      </w:r>
      <w:r w:rsidRPr="00041895">
        <w:rPr>
          <w:b/>
          <w:bCs/>
        </w:rPr>
        <w:t>Ctrl</w:t>
      </w:r>
      <w:r w:rsidRPr="00041895">
        <w:t xml:space="preserve"> to select the second range)</w:t>
      </w:r>
    </w:p>
    <w:p w14:paraId="5F4D23B5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rPr>
          <w:b/>
          <w:bCs/>
        </w:rPr>
        <w:t>Insert → Scatter → Scatter with markers</w:t>
      </w:r>
    </w:p>
    <w:p w14:paraId="2D5FC520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t xml:space="preserve">Click the markers → </w:t>
      </w:r>
      <w:r w:rsidRPr="00041895">
        <w:rPr>
          <w:b/>
          <w:bCs/>
        </w:rPr>
        <w:t>Chart Elements + → Trendline (Linear)</w:t>
      </w:r>
    </w:p>
    <w:p w14:paraId="4E1A2574" w14:textId="77777777" w:rsidR="00041895" w:rsidRPr="00041895" w:rsidRDefault="00041895" w:rsidP="00041895">
      <w:pPr>
        <w:numPr>
          <w:ilvl w:val="0"/>
          <w:numId w:val="13"/>
        </w:numPr>
      </w:pPr>
      <w:r w:rsidRPr="00041895">
        <w:t xml:space="preserve">Click the trendline → </w:t>
      </w:r>
      <w:r w:rsidRPr="00041895">
        <w:rPr>
          <w:b/>
          <w:bCs/>
        </w:rPr>
        <w:t>More Options → Display Equation</w:t>
      </w:r>
      <w:r w:rsidRPr="00041895">
        <w:t xml:space="preserve"> and </w:t>
      </w:r>
      <w:r w:rsidRPr="00041895">
        <w:rPr>
          <w:b/>
          <w:bCs/>
        </w:rPr>
        <w:t>Display R-squared</w:t>
      </w:r>
    </w:p>
    <w:p w14:paraId="5C1BC242" w14:textId="77777777" w:rsidR="00041895" w:rsidRPr="00041895" w:rsidRDefault="00041895" w:rsidP="00041895">
      <w:r w:rsidRPr="00041895">
        <w:rPr>
          <w:b/>
          <w:bCs/>
        </w:rPr>
        <w:t>Interpret:</w:t>
      </w:r>
      <w:r w:rsidRPr="00041895">
        <w:t xml:space="preserve"> positive slope = higher ad </w:t>
      </w:r>
      <w:proofErr w:type="gramStart"/>
      <w:r w:rsidRPr="00041895">
        <w:t>spend</w:t>
      </w:r>
      <w:proofErr w:type="gramEnd"/>
      <w:r w:rsidRPr="00041895">
        <w:t xml:space="preserve"> associated with higher revenue; </w:t>
      </w:r>
      <w:r w:rsidRPr="00041895">
        <w:rPr>
          <w:b/>
          <w:bCs/>
        </w:rPr>
        <w:t>R²</w:t>
      </w:r>
      <w:r w:rsidRPr="00041895">
        <w:t xml:space="preserve"> gives fit strength (0–1).</w:t>
      </w:r>
    </w:p>
    <w:p w14:paraId="2FF84621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C) Line – Units over Date (simple time trend)</w:t>
      </w:r>
    </w:p>
    <w:p w14:paraId="62A725E5" w14:textId="77777777" w:rsidR="00041895" w:rsidRPr="00041895" w:rsidRDefault="00041895" w:rsidP="00041895">
      <w:pPr>
        <w:numPr>
          <w:ilvl w:val="0"/>
          <w:numId w:val="14"/>
        </w:numPr>
      </w:pPr>
      <w:r w:rsidRPr="00041895">
        <w:t xml:space="preserve">Select </w:t>
      </w:r>
      <w:r w:rsidRPr="00041895">
        <w:rPr>
          <w:b/>
          <w:bCs/>
        </w:rPr>
        <w:t>A1:A26</w:t>
      </w:r>
      <w:r w:rsidRPr="00041895">
        <w:t xml:space="preserve"> (Date) and </w:t>
      </w:r>
      <w:r w:rsidRPr="00041895">
        <w:rPr>
          <w:b/>
          <w:bCs/>
        </w:rPr>
        <w:t>F1:F26</w:t>
      </w:r>
      <w:r w:rsidRPr="00041895">
        <w:t xml:space="preserve"> (Units_Sold)</w:t>
      </w:r>
    </w:p>
    <w:p w14:paraId="4165AE17" w14:textId="77777777" w:rsidR="00041895" w:rsidRPr="00041895" w:rsidRDefault="00041895" w:rsidP="00041895">
      <w:pPr>
        <w:numPr>
          <w:ilvl w:val="0"/>
          <w:numId w:val="14"/>
        </w:numPr>
      </w:pPr>
      <w:r w:rsidRPr="00041895">
        <w:rPr>
          <w:b/>
          <w:bCs/>
        </w:rPr>
        <w:t>Insert → Line → Line with markers</w:t>
      </w:r>
    </w:p>
    <w:p w14:paraId="74D47168" w14:textId="77777777" w:rsidR="00041895" w:rsidRPr="00041895" w:rsidRDefault="00041895" w:rsidP="00041895">
      <w:pPr>
        <w:numPr>
          <w:ilvl w:val="0"/>
          <w:numId w:val="14"/>
        </w:numPr>
      </w:pPr>
      <w:r w:rsidRPr="00041895">
        <w:t xml:space="preserve">Right-click the date axis → </w:t>
      </w:r>
      <w:r w:rsidRPr="00041895">
        <w:rPr>
          <w:b/>
          <w:bCs/>
        </w:rPr>
        <w:t>Format Axis → Number → Date</w:t>
      </w:r>
      <w:r w:rsidRPr="00041895">
        <w:t xml:space="preserve"> (choose a readable format)</w:t>
      </w:r>
    </w:p>
    <w:p w14:paraId="150FA6CF" w14:textId="77777777" w:rsidR="00041895" w:rsidRPr="00041895" w:rsidRDefault="00041895" w:rsidP="00041895">
      <w:r w:rsidRPr="00041895">
        <w:rPr>
          <w:b/>
          <w:bCs/>
        </w:rPr>
        <w:t>Design tips (novice-friendly)</w:t>
      </w:r>
    </w:p>
    <w:p w14:paraId="147F08C7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One message per chart</w:t>
      </w:r>
    </w:p>
    <w:p w14:paraId="688068E5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Title that answers a question (“Which region sells most revenue?”)</w:t>
      </w:r>
    </w:p>
    <w:p w14:paraId="214518A6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Consistent currency/number formats</w:t>
      </w:r>
    </w:p>
    <w:p w14:paraId="72CF4AA7" w14:textId="77777777" w:rsidR="00041895" w:rsidRPr="00041895" w:rsidRDefault="00041895" w:rsidP="00041895">
      <w:pPr>
        <w:numPr>
          <w:ilvl w:val="0"/>
          <w:numId w:val="15"/>
        </w:numPr>
      </w:pPr>
      <w:r w:rsidRPr="00041895">
        <w:t>Use data labels sparingly (totals only)</w:t>
      </w:r>
    </w:p>
    <w:p w14:paraId="156FEB45" w14:textId="7F3A53E6" w:rsidR="00041895" w:rsidRPr="00041895" w:rsidRDefault="00041895" w:rsidP="00041895"/>
    <w:p w14:paraId="01A180A0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6) Quick Troubleshooting</w:t>
      </w:r>
    </w:p>
    <w:p w14:paraId="2BD02356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 xml:space="preserve">Data Analysis button </w:t>
      </w:r>
      <w:proofErr w:type="gramStart"/>
      <w:r w:rsidRPr="00041895">
        <w:rPr>
          <w:b/>
          <w:bCs/>
        </w:rPr>
        <w:t>missing:</w:t>
      </w:r>
      <w:proofErr w:type="gramEnd"/>
      <w:r w:rsidRPr="00041895">
        <w:t xml:space="preserve"> re-enable </w:t>
      </w:r>
      <w:r w:rsidRPr="00041895">
        <w:rPr>
          <w:b/>
          <w:bCs/>
        </w:rPr>
        <w:t>Analysis ToolPak</w:t>
      </w:r>
      <w:r w:rsidRPr="00041895">
        <w:t xml:space="preserve"> (File → Options → Add-ins).</w:t>
      </w:r>
    </w:p>
    <w:p w14:paraId="6AE87055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 xml:space="preserve">Regression won’t </w:t>
      </w:r>
      <w:proofErr w:type="gramStart"/>
      <w:r w:rsidRPr="00041895">
        <w:rPr>
          <w:b/>
          <w:bCs/>
        </w:rPr>
        <w:t>run:</w:t>
      </w:r>
      <w:proofErr w:type="gramEnd"/>
      <w:r w:rsidRPr="00041895">
        <w:t xml:space="preserve"> make sure </w:t>
      </w:r>
      <w:r w:rsidRPr="00041895">
        <w:rPr>
          <w:b/>
          <w:bCs/>
        </w:rPr>
        <w:t>X Range</w:t>
      </w:r>
      <w:r w:rsidRPr="00041895">
        <w:t xml:space="preserve"> is </w:t>
      </w:r>
      <w:r w:rsidRPr="00041895">
        <w:rPr>
          <w:b/>
          <w:bCs/>
        </w:rPr>
        <w:t>one contiguous block</w:t>
      </w:r>
      <w:r w:rsidRPr="00041895">
        <w:t xml:space="preserve"> with headers; remove blanks/text in numeric columns.</w:t>
      </w:r>
    </w:p>
    <w:p w14:paraId="722A6D44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>Weird results/outliers:</w:t>
      </w:r>
      <w:r w:rsidRPr="00041895">
        <w:t xml:space="preserve"> scan your </w:t>
      </w:r>
      <w:r w:rsidRPr="00041895">
        <w:rPr>
          <w:b/>
          <w:bCs/>
        </w:rPr>
        <w:t>Residuals</w:t>
      </w:r>
      <w:r w:rsidRPr="00041895">
        <w:t xml:space="preserve"> table; check scatter plots for outliers or data entry errors.</w:t>
      </w:r>
    </w:p>
    <w:p w14:paraId="60AEC003" w14:textId="77777777" w:rsidR="00041895" w:rsidRPr="00041895" w:rsidRDefault="00041895" w:rsidP="00041895">
      <w:pPr>
        <w:numPr>
          <w:ilvl w:val="0"/>
          <w:numId w:val="16"/>
        </w:numPr>
      </w:pPr>
      <w:r w:rsidRPr="00041895">
        <w:rPr>
          <w:b/>
          <w:bCs/>
        </w:rPr>
        <w:t>Pivot totals look odd:</w:t>
      </w:r>
      <w:r w:rsidRPr="00041895">
        <w:t xml:space="preserve"> ensure </w:t>
      </w:r>
      <w:r w:rsidRPr="00041895">
        <w:rPr>
          <w:b/>
          <w:bCs/>
        </w:rPr>
        <w:t>Values → Value Field Settings</w:t>
      </w:r>
      <w:r w:rsidRPr="00041895">
        <w:t xml:space="preserve"> is set to </w:t>
      </w:r>
      <w:r w:rsidRPr="00041895">
        <w:rPr>
          <w:b/>
          <w:bCs/>
        </w:rPr>
        <w:t>Sum</w:t>
      </w:r>
      <w:r w:rsidRPr="00041895">
        <w:t xml:space="preserve"> (not Count).</w:t>
      </w:r>
    </w:p>
    <w:p w14:paraId="2B092C1A" w14:textId="65E437B7" w:rsidR="00041895" w:rsidRPr="00041895" w:rsidRDefault="00041895" w:rsidP="00041895"/>
    <w:p w14:paraId="19EDA256" w14:textId="77777777" w:rsidR="00041895" w:rsidRPr="00041895" w:rsidRDefault="00041895" w:rsidP="00041895">
      <w:pPr>
        <w:rPr>
          <w:b/>
          <w:bCs/>
        </w:rPr>
      </w:pPr>
      <w:r w:rsidRPr="00041895">
        <w:rPr>
          <w:b/>
          <w:bCs/>
        </w:rPr>
        <w:t>7) Reflection prompts (for your class)</w:t>
      </w:r>
    </w:p>
    <w:p w14:paraId="4C797C42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Which </w:t>
      </w:r>
      <w:r w:rsidRPr="00041895">
        <w:rPr>
          <w:b/>
          <w:bCs/>
        </w:rPr>
        <w:t>two variables</w:t>
      </w:r>
      <w:r w:rsidRPr="00041895">
        <w:t xml:space="preserve"> are most correlated in this dataset? Does that make business sense?</w:t>
      </w:r>
    </w:p>
    <w:p w14:paraId="6BA0C099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What does your </w:t>
      </w:r>
      <w:r w:rsidRPr="00041895">
        <w:rPr>
          <w:b/>
          <w:bCs/>
        </w:rPr>
        <w:t>regression R²</w:t>
      </w:r>
      <w:r w:rsidRPr="00041895">
        <w:t xml:space="preserve"> say about how well Revenue is explained?</w:t>
      </w:r>
    </w:p>
    <w:p w14:paraId="11099882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In your Pivot, which </w:t>
      </w:r>
      <w:r w:rsidRPr="00041895">
        <w:rPr>
          <w:b/>
          <w:bCs/>
        </w:rPr>
        <w:t>Region–Product</w:t>
      </w:r>
      <w:r w:rsidRPr="00041895">
        <w:t xml:space="preserve"> combination performs best on </w:t>
      </w:r>
      <w:r w:rsidRPr="00041895">
        <w:rPr>
          <w:b/>
          <w:bCs/>
        </w:rPr>
        <w:t>Revenue</w:t>
      </w:r>
      <w:r w:rsidRPr="00041895">
        <w:t>?</w:t>
      </w:r>
    </w:p>
    <w:p w14:paraId="382C6E7F" w14:textId="77777777" w:rsidR="00041895" w:rsidRPr="00041895" w:rsidRDefault="00041895" w:rsidP="00041895">
      <w:pPr>
        <w:numPr>
          <w:ilvl w:val="0"/>
          <w:numId w:val="17"/>
        </w:numPr>
      </w:pPr>
      <w:r w:rsidRPr="00041895">
        <w:t xml:space="preserve">If you had budget to increase </w:t>
      </w:r>
      <w:r w:rsidRPr="00041895">
        <w:rPr>
          <w:b/>
          <w:bCs/>
        </w:rPr>
        <w:t>Ad_Spend</w:t>
      </w:r>
      <w:r w:rsidRPr="00041895">
        <w:t>, where would you allocate it and why (use evidence)?</w:t>
      </w:r>
    </w:p>
    <w:p w14:paraId="7306E303" w14:textId="77777777" w:rsidR="00041895" w:rsidRDefault="00041895"/>
    <w:sectPr w:rsidR="000418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B00745"/>
    <w:multiLevelType w:val="multilevel"/>
    <w:tmpl w:val="0D9A0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EFC5F24"/>
    <w:multiLevelType w:val="multilevel"/>
    <w:tmpl w:val="8A486F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9CF2EC6"/>
    <w:multiLevelType w:val="multilevel"/>
    <w:tmpl w:val="173EEE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E856272"/>
    <w:multiLevelType w:val="multilevel"/>
    <w:tmpl w:val="100042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04C065E"/>
    <w:multiLevelType w:val="multilevel"/>
    <w:tmpl w:val="C28C0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3F02E2B"/>
    <w:multiLevelType w:val="multilevel"/>
    <w:tmpl w:val="A5C4B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A8002FD"/>
    <w:multiLevelType w:val="multilevel"/>
    <w:tmpl w:val="BF801D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B95059C"/>
    <w:multiLevelType w:val="multilevel"/>
    <w:tmpl w:val="C5C82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68043E"/>
    <w:multiLevelType w:val="multilevel"/>
    <w:tmpl w:val="B96607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37F0FCE"/>
    <w:multiLevelType w:val="multilevel"/>
    <w:tmpl w:val="10AA9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CAC27CB"/>
    <w:multiLevelType w:val="multilevel"/>
    <w:tmpl w:val="7CB816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8A6AC4"/>
    <w:multiLevelType w:val="multilevel"/>
    <w:tmpl w:val="76ECDD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62268AA"/>
    <w:multiLevelType w:val="multilevel"/>
    <w:tmpl w:val="28222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CCF7EC8"/>
    <w:multiLevelType w:val="multilevel"/>
    <w:tmpl w:val="0284EA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D186EF3"/>
    <w:multiLevelType w:val="multilevel"/>
    <w:tmpl w:val="6486DC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36C506F"/>
    <w:multiLevelType w:val="multilevel"/>
    <w:tmpl w:val="E280E3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92D7C47"/>
    <w:multiLevelType w:val="multilevel"/>
    <w:tmpl w:val="0C124F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76692699">
    <w:abstractNumId w:val="13"/>
  </w:num>
  <w:num w:numId="2" w16cid:durableId="1109009557">
    <w:abstractNumId w:val="2"/>
  </w:num>
  <w:num w:numId="3" w16cid:durableId="1522472866">
    <w:abstractNumId w:val="5"/>
  </w:num>
  <w:num w:numId="4" w16cid:durableId="1552228782">
    <w:abstractNumId w:val="11"/>
  </w:num>
  <w:num w:numId="5" w16cid:durableId="1750690293">
    <w:abstractNumId w:val="8"/>
  </w:num>
  <w:num w:numId="6" w16cid:durableId="436953364">
    <w:abstractNumId w:val="7"/>
  </w:num>
  <w:num w:numId="7" w16cid:durableId="73362960">
    <w:abstractNumId w:val="3"/>
  </w:num>
  <w:num w:numId="8" w16cid:durableId="1172069636">
    <w:abstractNumId w:val="1"/>
  </w:num>
  <w:num w:numId="9" w16cid:durableId="353074350">
    <w:abstractNumId w:val="4"/>
  </w:num>
  <w:num w:numId="10" w16cid:durableId="369764716">
    <w:abstractNumId w:val="16"/>
  </w:num>
  <w:num w:numId="11" w16cid:durableId="1827941801">
    <w:abstractNumId w:val="9"/>
  </w:num>
  <w:num w:numId="12" w16cid:durableId="792942830">
    <w:abstractNumId w:val="14"/>
  </w:num>
  <w:num w:numId="13" w16cid:durableId="2136294225">
    <w:abstractNumId w:val="15"/>
  </w:num>
  <w:num w:numId="14" w16cid:durableId="2093965702">
    <w:abstractNumId w:val="6"/>
  </w:num>
  <w:num w:numId="15" w16cid:durableId="2039885868">
    <w:abstractNumId w:val="0"/>
  </w:num>
  <w:num w:numId="16" w16cid:durableId="1736391786">
    <w:abstractNumId w:val="10"/>
  </w:num>
  <w:num w:numId="17" w16cid:durableId="135503952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8E3"/>
    <w:rsid w:val="00041895"/>
    <w:rsid w:val="000D2B0F"/>
    <w:rsid w:val="004648E3"/>
    <w:rsid w:val="00FC7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E75B2"/>
  <w15:chartTrackingRefBased/>
  <w15:docId w15:val="{0184B070-7A86-4CBD-810A-E2524E538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48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48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48E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48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48E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48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48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48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48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48E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48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48E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48E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48E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48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48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48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48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48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48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48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48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48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48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48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48E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48E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48E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48E3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4648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016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64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007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442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1049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86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5865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10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6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448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6</Pages>
  <Words>1448</Words>
  <Characters>5604</Characters>
  <Application>Microsoft Office Word</Application>
  <DocSecurity>0</DocSecurity>
  <Lines>1868</Lines>
  <Paragraphs>1410</Paragraphs>
  <ScaleCrop>false</ScaleCrop>
  <Company>University Of Northampton</Company>
  <LinksUpToDate>false</LinksUpToDate>
  <CharactersWithSpaces>5642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Xavier Matieni</cp:lastModifiedBy>
  <cp:revision>1</cp:revision>
  <dcterms:created xsi:type="dcterms:W3CDTF">2025-11-01T21:02:00Z</dcterms:created>
  <dcterms:modified xsi:type="dcterms:W3CDTF">2025-11-01T21:25:00Z</dcterms:modified>
</cp:coreProperties>
</file>