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docMetadata/LabelInfo.xml" ContentType="application/vnd.ms-office.classificationlabel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5" Type="http://schemas.microsoft.com/office/2020/02/relationships/classificationlabels" Target="docMetadata/LabelInfo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5A9A7FA" w14:textId="356445F9" w:rsidR="5A453747" w:rsidRDefault="00012B16">
      <w:r>
        <w:rPr>
          <w:noProof/>
        </w:rPr>
        <w:drawing>
          <wp:inline distT="0" distB="0" distL="0" distR="0" wp14:anchorId="02F2A5C9" wp14:editId="6F442787">
            <wp:extent cx="2028825" cy="704850"/>
            <wp:effectExtent l="0" t="0" r="0" b="0"/>
            <wp:docPr id="2007465704" name="Picture 200746570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028825" cy="7048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303AB61" w14:textId="77777777" w:rsidR="00563B58" w:rsidRPr="00A47621" w:rsidRDefault="00563B58" w:rsidP="0040668F">
      <w:pPr>
        <w:rPr>
          <w:rFonts w:ascii="Times New Roman" w:hAnsi="Times New Roman" w:cs="Times New Roman"/>
          <w:sz w:val="24"/>
          <w:szCs w:val="24"/>
        </w:rPr>
      </w:pPr>
    </w:p>
    <w:p w14:paraId="1ED29290" w14:textId="77777777" w:rsidR="00F927A1" w:rsidRPr="00F927A1" w:rsidRDefault="00F927A1" w:rsidP="00FF7EBB">
      <w:pPr>
        <w:overflowPunct/>
        <w:autoSpaceDE/>
        <w:autoSpaceDN/>
        <w:adjustRightInd/>
        <w:textAlignment w:val="auto"/>
        <w:rPr>
          <w:rFonts w:ascii="Times New Roman" w:hAnsi="Times New Roman"/>
          <w:b/>
          <w:bCs/>
          <w:color w:val="auto"/>
          <w:sz w:val="48"/>
          <w:szCs w:val="48"/>
        </w:rPr>
      </w:pPr>
      <w:r w:rsidRPr="00F927A1">
        <w:rPr>
          <w:rFonts w:ascii="Times New Roman" w:hAnsi="Times New Roman" w:cs="Times New Roman"/>
          <w:b/>
          <w:color w:val="auto"/>
          <w:sz w:val="48"/>
          <w:szCs w:val="48"/>
        </w:rPr>
        <w:t xml:space="preserve">GRADUATE CERTIFICATE in </w:t>
      </w:r>
      <w:r w:rsidRPr="00F927A1">
        <w:rPr>
          <w:rFonts w:ascii="Times New Roman" w:hAnsi="Times New Roman"/>
          <w:b/>
          <w:bCs/>
          <w:color w:val="auto"/>
          <w:sz w:val="48"/>
          <w:szCs w:val="48"/>
        </w:rPr>
        <w:t>Consolidation of Social Work Practice</w:t>
      </w:r>
    </w:p>
    <w:p w14:paraId="0F4D6E7D" w14:textId="7C8C0132" w:rsidR="0085230E" w:rsidRPr="00DC2924" w:rsidRDefault="0085230E" w:rsidP="00FF7EBB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</w:rPr>
      </w:pPr>
      <w:r w:rsidRPr="00DC2924">
        <w:rPr>
          <w:rFonts w:ascii="Times New Roman" w:hAnsi="Times New Roman" w:cs="Times New Roman"/>
          <w:b/>
          <w:color w:val="auto"/>
          <w:sz w:val="48"/>
        </w:rPr>
        <w:t>LEVEL 6 - 60 Credits</w:t>
      </w:r>
    </w:p>
    <w:p w14:paraId="2216C5B7" w14:textId="5A138451" w:rsidR="00706BB5" w:rsidRPr="0085230E" w:rsidRDefault="00706BB5" w:rsidP="00FF7EBB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</w:rPr>
      </w:pPr>
      <w:r w:rsidRPr="00DC2924">
        <w:rPr>
          <w:rFonts w:ascii="Times New Roman" w:hAnsi="Times New Roman" w:cs="Times New Roman"/>
          <w:b/>
          <w:color w:val="auto"/>
          <w:sz w:val="48"/>
        </w:rPr>
        <w:t>BMPF6044</w:t>
      </w:r>
    </w:p>
    <w:p w14:paraId="28947286" w14:textId="77777777" w:rsidR="00F927A1" w:rsidRDefault="00F927A1" w:rsidP="00FF7EBB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</w:rPr>
      </w:pPr>
    </w:p>
    <w:p w14:paraId="61FA5299" w14:textId="77777777" w:rsidR="00F927A1" w:rsidRPr="00FE5F90" w:rsidRDefault="00F927A1" w:rsidP="00F927A1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18"/>
          <w:szCs w:val="2"/>
        </w:rPr>
      </w:pPr>
    </w:p>
    <w:p w14:paraId="5B3FA234" w14:textId="77777777" w:rsidR="00F927A1" w:rsidRPr="00F927A1" w:rsidRDefault="0085230E" w:rsidP="00F927A1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</w:rPr>
      </w:pPr>
      <w:r>
        <w:rPr>
          <w:rFonts w:ascii="Times New Roman" w:hAnsi="Times New Roman" w:cs="Times New Roman"/>
          <w:b/>
          <w:color w:val="auto"/>
          <w:sz w:val="48"/>
        </w:rPr>
        <w:t xml:space="preserve">LEARNER </w:t>
      </w:r>
      <w:r w:rsidR="00F927A1">
        <w:rPr>
          <w:rFonts w:ascii="Times New Roman" w:hAnsi="Times New Roman" w:cs="Times New Roman"/>
          <w:b/>
          <w:color w:val="auto"/>
          <w:sz w:val="48"/>
        </w:rPr>
        <w:t>PORTFOLIO</w:t>
      </w:r>
    </w:p>
    <w:p w14:paraId="333E90F0" w14:textId="62DD2FD5" w:rsidR="00F927A1" w:rsidRPr="00706BB5" w:rsidRDefault="00F927A1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bCs/>
          <w:color w:val="auto"/>
          <w:sz w:val="48"/>
          <w:szCs w:val="48"/>
        </w:rPr>
      </w:pPr>
      <w:r w:rsidRPr="00F15354">
        <w:rPr>
          <w:rFonts w:ascii="Times New Roman" w:hAnsi="Times New Roman" w:cs="Times New Roman"/>
          <w:b/>
          <w:bCs/>
          <w:color w:val="auto"/>
          <w:sz w:val="48"/>
          <w:szCs w:val="48"/>
        </w:rPr>
        <w:t>(PORTH AGORED and U</w:t>
      </w:r>
      <w:r w:rsidR="6E4F6729" w:rsidRPr="00F15354">
        <w:rPr>
          <w:rFonts w:ascii="Times New Roman" w:hAnsi="Times New Roman" w:cs="Times New Roman"/>
          <w:b/>
          <w:bCs/>
          <w:color w:val="auto"/>
          <w:sz w:val="48"/>
          <w:szCs w:val="48"/>
        </w:rPr>
        <w:t>NIVERSITY OF WALES TRINITY SAINT DAVID</w:t>
      </w:r>
      <w:r w:rsidRPr="00F15354">
        <w:rPr>
          <w:rFonts w:ascii="Times New Roman" w:hAnsi="Times New Roman" w:cs="Times New Roman"/>
          <w:b/>
          <w:bCs/>
          <w:color w:val="auto"/>
          <w:sz w:val="48"/>
          <w:szCs w:val="48"/>
        </w:rPr>
        <w:t>)</w:t>
      </w:r>
    </w:p>
    <w:p w14:paraId="024B1E2F" w14:textId="77777777" w:rsidR="0085230E" w:rsidRPr="00FE5F90" w:rsidRDefault="0085230E" w:rsidP="00F927A1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14"/>
          <w:szCs w:val="2"/>
        </w:rPr>
      </w:pPr>
    </w:p>
    <w:p w14:paraId="16D1A022" w14:textId="77777777" w:rsidR="0085230E" w:rsidRPr="00F927A1" w:rsidRDefault="0085230E" w:rsidP="00F927A1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</w:rPr>
      </w:pPr>
    </w:p>
    <w:tbl>
      <w:tblPr>
        <w:tblW w:w="1036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10368"/>
      </w:tblGrid>
      <w:tr w:rsidR="00F927A1" w:rsidRPr="005D3F07" w14:paraId="68CAA39D" w14:textId="77777777" w:rsidTr="005D3F07">
        <w:tc>
          <w:tcPr>
            <w:tcW w:w="10368" w:type="dxa"/>
          </w:tcPr>
          <w:p w14:paraId="04EB7B88" w14:textId="77777777" w:rsidR="003431BE" w:rsidRDefault="00986B43" w:rsidP="005D3F07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</w:rPr>
            </w:pPr>
            <w:r>
              <w:rPr>
                <w:rFonts w:ascii="Times New Roman" w:hAnsi="Times New Roman" w:cs="Times New Roman"/>
                <w:b/>
                <w:color w:val="auto"/>
                <w:sz w:val="48"/>
              </w:rPr>
              <w:t>Learner’s name:</w:t>
            </w:r>
            <w:r w:rsidR="00247265">
              <w:rPr>
                <w:rFonts w:ascii="Times New Roman" w:hAnsi="Times New Roman" w:cs="Times New Roman"/>
                <w:b/>
                <w:color w:val="auto"/>
                <w:sz w:val="48"/>
              </w:rPr>
              <w:t xml:space="preserve"> </w:t>
            </w:r>
          </w:p>
          <w:p w14:paraId="02F8EE88" w14:textId="75C0EA5A" w:rsidR="00986B43" w:rsidRDefault="003431BE" w:rsidP="005D3F07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</w:rPr>
            </w:pPr>
            <w:r>
              <w:rPr>
                <w:rFonts w:ascii="Times New Roman" w:hAnsi="Times New Roman" w:cs="Times New Roman"/>
                <w:b/>
                <w:color w:val="auto"/>
                <w:sz w:val="48"/>
              </w:rPr>
              <w:t>Salmaan Ali</w:t>
            </w:r>
          </w:p>
          <w:p w14:paraId="0B6CD0DB" w14:textId="689515B5" w:rsidR="009C337F" w:rsidRDefault="009C337F" w:rsidP="005D3F07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</w:rPr>
            </w:pPr>
          </w:p>
          <w:p w14:paraId="3A6EAAC7" w14:textId="2EC07FCC" w:rsidR="009C337F" w:rsidRDefault="009C337F" w:rsidP="005D3F07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</w:rPr>
            </w:pPr>
            <w:r>
              <w:rPr>
                <w:rFonts w:ascii="Times New Roman" w:hAnsi="Times New Roman" w:cs="Times New Roman"/>
                <w:b/>
                <w:color w:val="auto"/>
                <w:sz w:val="48"/>
              </w:rPr>
              <w:t>Email address:</w:t>
            </w:r>
            <w:r w:rsidR="003431BE">
              <w:rPr>
                <w:rFonts w:ascii="Times New Roman" w:hAnsi="Times New Roman" w:cs="Times New Roman"/>
                <w:b/>
                <w:color w:val="auto"/>
                <w:sz w:val="48"/>
              </w:rPr>
              <w:t xml:space="preserve"> </w:t>
            </w:r>
          </w:p>
          <w:p w14:paraId="22E38809" w14:textId="0EACB556" w:rsidR="00986B43" w:rsidRDefault="00C35990" w:rsidP="005D3F07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</w:rPr>
            </w:pPr>
            <w:r>
              <w:rPr>
                <w:rFonts w:ascii="Times New Roman" w:hAnsi="Times New Roman" w:cs="Times New Roman"/>
                <w:b/>
                <w:color w:val="auto"/>
                <w:sz w:val="48"/>
              </w:rPr>
              <w:t>1901888@student</w:t>
            </w:r>
            <w:r w:rsidR="0016374D">
              <w:rPr>
                <w:rFonts w:ascii="Times New Roman" w:hAnsi="Times New Roman" w:cs="Times New Roman"/>
                <w:b/>
                <w:color w:val="auto"/>
                <w:sz w:val="48"/>
              </w:rPr>
              <w:t>.uwtsd.ac.uk</w:t>
            </w:r>
          </w:p>
          <w:p w14:paraId="58AA201F" w14:textId="77777777" w:rsidR="003431BE" w:rsidRDefault="003431BE" w:rsidP="005D3F07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</w:rPr>
            </w:pPr>
          </w:p>
          <w:p w14:paraId="5B15FE12" w14:textId="77777777" w:rsidR="003431BE" w:rsidRDefault="0085230E" w:rsidP="005D3F07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</w:rPr>
            </w:pPr>
            <w:r w:rsidRPr="005D3F07">
              <w:rPr>
                <w:rFonts w:ascii="Times New Roman" w:hAnsi="Times New Roman" w:cs="Times New Roman"/>
                <w:b/>
                <w:color w:val="auto"/>
                <w:sz w:val="48"/>
              </w:rPr>
              <w:t>Learner’s University Registration</w:t>
            </w:r>
            <w:r w:rsidR="00F927A1" w:rsidRPr="005D3F07">
              <w:rPr>
                <w:rFonts w:ascii="Times New Roman" w:hAnsi="Times New Roman" w:cs="Times New Roman"/>
                <w:b/>
                <w:color w:val="auto"/>
                <w:sz w:val="48"/>
              </w:rPr>
              <w:t xml:space="preserve"> Number:</w:t>
            </w:r>
            <w:r w:rsidR="003431BE">
              <w:rPr>
                <w:rFonts w:ascii="Times New Roman" w:hAnsi="Times New Roman" w:cs="Times New Roman"/>
                <w:b/>
                <w:color w:val="auto"/>
                <w:sz w:val="48"/>
              </w:rPr>
              <w:t xml:space="preserve"> </w:t>
            </w:r>
          </w:p>
          <w:p w14:paraId="0DE696B2" w14:textId="70006B01" w:rsidR="00F927A1" w:rsidRPr="005D3F07" w:rsidRDefault="003431BE" w:rsidP="005D3F07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</w:rPr>
            </w:pPr>
            <w:r>
              <w:rPr>
                <w:rFonts w:ascii="Times New Roman" w:hAnsi="Times New Roman" w:cs="Times New Roman"/>
                <w:b/>
                <w:color w:val="auto"/>
                <w:sz w:val="48"/>
              </w:rPr>
              <w:t>1901888</w:t>
            </w:r>
          </w:p>
          <w:p w14:paraId="622FD17A" w14:textId="77777777" w:rsidR="0085230E" w:rsidRPr="005D3F07" w:rsidRDefault="0085230E" w:rsidP="005D3F07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</w:rPr>
            </w:pPr>
          </w:p>
          <w:p w14:paraId="5F84129B" w14:textId="20B83746" w:rsidR="0085230E" w:rsidRPr="005D3F07" w:rsidRDefault="00706BB5" w:rsidP="005D3F07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</w:rPr>
            </w:pPr>
            <w:r w:rsidRPr="00DC2924">
              <w:rPr>
                <w:rFonts w:ascii="Times New Roman" w:hAnsi="Times New Roman" w:cs="Times New Roman"/>
                <w:b/>
                <w:color w:val="auto"/>
                <w:sz w:val="48"/>
              </w:rPr>
              <w:t xml:space="preserve">Cohort: </w:t>
            </w:r>
            <w:r w:rsidR="0049374F">
              <w:rPr>
                <w:rFonts w:ascii="Times New Roman" w:hAnsi="Times New Roman" w:cs="Times New Roman"/>
                <w:b/>
                <w:color w:val="auto"/>
                <w:sz w:val="48"/>
              </w:rPr>
              <w:t>2</w:t>
            </w:r>
            <w:r w:rsidR="003431BE">
              <w:rPr>
                <w:rFonts w:ascii="Times New Roman" w:hAnsi="Times New Roman" w:cs="Times New Roman"/>
                <w:b/>
                <w:color w:val="auto"/>
                <w:sz w:val="48"/>
              </w:rPr>
              <w:t>6</w:t>
            </w:r>
          </w:p>
        </w:tc>
      </w:tr>
    </w:tbl>
    <w:p w14:paraId="40F3C009" w14:textId="77777777" w:rsidR="00F927A1" w:rsidRPr="00F927A1" w:rsidRDefault="008420E1" w:rsidP="00986B43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</w:rPr>
      </w:pPr>
      <w:r>
        <w:rPr>
          <w:rFonts w:ascii="Times New Roman" w:hAnsi="Times New Roman" w:cs="Times New Roman"/>
          <w:b/>
          <w:color w:val="auto"/>
          <w:sz w:val="48"/>
        </w:rPr>
        <w:t xml:space="preserve"> </w:t>
      </w:r>
    </w:p>
    <w:p w14:paraId="621AF8BA" w14:textId="77777777" w:rsidR="00F927A1" w:rsidRPr="00F927A1" w:rsidRDefault="00F927A1" w:rsidP="00F927A1">
      <w:pPr>
        <w:overflowPunct/>
        <w:autoSpaceDE/>
        <w:autoSpaceDN/>
        <w:adjustRightInd/>
        <w:textAlignment w:val="auto"/>
        <w:rPr>
          <w:rFonts w:ascii="Times New Roman" w:hAnsi="Times New Roman" w:cs="Times New Roman"/>
          <w:color w:val="auto"/>
          <w:sz w:val="24"/>
        </w:rPr>
      </w:pPr>
    </w:p>
    <w:p w14:paraId="70797153" w14:textId="116AE0EB" w:rsidR="007F312E" w:rsidRPr="0016374D" w:rsidRDefault="007F312E" w:rsidP="0016374D">
      <w:pPr>
        <w:rPr>
          <w:b/>
          <w:sz w:val="24"/>
          <w:szCs w:val="24"/>
        </w:rPr>
      </w:pPr>
    </w:p>
    <w:p w14:paraId="1D68DA91" w14:textId="77777777" w:rsidR="00D3203C" w:rsidRDefault="00D3203C" w:rsidP="00EE5BC3">
      <w:pPr>
        <w:jc w:val="center"/>
        <w:rPr>
          <w:b/>
          <w:sz w:val="24"/>
          <w:szCs w:val="24"/>
        </w:rPr>
      </w:pPr>
    </w:p>
    <w:p w14:paraId="0EF984DF" w14:textId="02707E04" w:rsidR="000D0BB6" w:rsidRPr="00EE5BC3" w:rsidRDefault="00337FEF" w:rsidP="00EE5BC3">
      <w:pPr>
        <w:jc w:val="center"/>
        <w:rPr>
          <w:b/>
          <w:sz w:val="28"/>
          <w:szCs w:val="28"/>
        </w:rPr>
      </w:pPr>
      <w:r w:rsidRPr="00EE5BC3">
        <w:rPr>
          <w:b/>
          <w:sz w:val="28"/>
          <w:szCs w:val="28"/>
        </w:rPr>
        <w:t>Task 4</w:t>
      </w:r>
    </w:p>
    <w:p w14:paraId="156B2346" w14:textId="77777777" w:rsidR="00002C7A" w:rsidRPr="00EE5BC3" w:rsidRDefault="00002C7A" w:rsidP="00EE5BC3">
      <w:pPr>
        <w:jc w:val="center"/>
        <w:rPr>
          <w:b/>
          <w:sz w:val="28"/>
          <w:szCs w:val="28"/>
        </w:rPr>
      </w:pPr>
    </w:p>
    <w:p w14:paraId="4A34FA1D" w14:textId="77777777" w:rsidR="00002C7A" w:rsidRPr="00EE5BC3" w:rsidRDefault="00002C7A" w:rsidP="00EE5BC3">
      <w:pPr>
        <w:jc w:val="center"/>
        <w:rPr>
          <w:b/>
          <w:sz w:val="28"/>
          <w:szCs w:val="28"/>
        </w:rPr>
      </w:pPr>
      <w:r w:rsidRPr="00EE5BC3">
        <w:rPr>
          <w:b/>
          <w:sz w:val="28"/>
          <w:szCs w:val="28"/>
        </w:rPr>
        <w:t>Safeguarding</w:t>
      </w:r>
      <w:r w:rsidR="005F64AA">
        <w:rPr>
          <w:b/>
          <w:sz w:val="28"/>
          <w:szCs w:val="28"/>
        </w:rPr>
        <w:t xml:space="preserve"> in an area which is not your main area of work</w:t>
      </w:r>
    </w:p>
    <w:p w14:paraId="6D6C0186" w14:textId="77777777" w:rsidR="000D0BB6" w:rsidRPr="008B28E7" w:rsidRDefault="000D0BB6" w:rsidP="00FF7EBB">
      <w:pPr>
        <w:jc w:val="both"/>
        <w:rPr>
          <w:b/>
          <w:sz w:val="24"/>
          <w:szCs w:val="24"/>
        </w:rPr>
      </w:pPr>
    </w:p>
    <w:p w14:paraId="63836D76" w14:textId="77777777" w:rsidR="00337FEF" w:rsidRPr="00EE5BC3" w:rsidRDefault="008B28E7" w:rsidP="00FF7EBB">
      <w:pPr>
        <w:ind w:left="-90"/>
        <w:jc w:val="both"/>
        <w:rPr>
          <w:b/>
          <w:i/>
          <w:sz w:val="24"/>
          <w:szCs w:val="24"/>
        </w:rPr>
      </w:pPr>
      <w:r w:rsidRPr="00EE5BC3">
        <w:rPr>
          <w:b/>
          <w:i/>
          <w:sz w:val="24"/>
          <w:szCs w:val="24"/>
        </w:rPr>
        <w:t xml:space="preserve">Guidance: </w:t>
      </w:r>
    </w:p>
    <w:p w14:paraId="440B2467" w14:textId="322DDD98" w:rsidR="00633165" w:rsidRPr="00706BB5" w:rsidRDefault="00012B16" w:rsidP="4EC15626">
      <w:pPr>
        <w:ind w:left="-90"/>
        <w:jc w:val="both"/>
        <w:rPr>
          <w:i/>
          <w:iCs/>
          <w:sz w:val="24"/>
          <w:szCs w:val="24"/>
        </w:rPr>
      </w:pPr>
      <w:r w:rsidRPr="00F15354">
        <w:rPr>
          <w:i/>
          <w:iCs/>
          <w:sz w:val="24"/>
          <w:szCs w:val="24"/>
        </w:rPr>
        <w:t>Social Care Wales</w:t>
      </w:r>
      <w:r w:rsidR="008B28E7" w:rsidRPr="006179BB">
        <w:rPr>
          <w:i/>
          <w:iCs/>
          <w:sz w:val="24"/>
          <w:szCs w:val="24"/>
        </w:rPr>
        <w:t xml:space="preserve"> require newly qualified social workers </w:t>
      </w:r>
      <w:r w:rsidR="00D60F88" w:rsidRPr="006179BB">
        <w:rPr>
          <w:i/>
          <w:iCs/>
          <w:sz w:val="24"/>
          <w:szCs w:val="24"/>
        </w:rPr>
        <w:t xml:space="preserve">to provide evidence of </w:t>
      </w:r>
      <w:r w:rsidR="008B28E7" w:rsidRPr="00A5656A">
        <w:rPr>
          <w:i/>
          <w:iCs/>
          <w:sz w:val="24"/>
          <w:szCs w:val="24"/>
        </w:rPr>
        <w:t xml:space="preserve">their </w:t>
      </w:r>
      <w:r w:rsidR="00D60F88" w:rsidRPr="00A5656A">
        <w:rPr>
          <w:i/>
          <w:iCs/>
          <w:sz w:val="24"/>
          <w:szCs w:val="24"/>
        </w:rPr>
        <w:t>understanding of safeguarding work with adults and children</w:t>
      </w:r>
      <w:r w:rsidR="008B28E7" w:rsidRPr="009C7342">
        <w:rPr>
          <w:i/>
          <w:iCs/>
          <w:sz w:val="24"/>
          <w:szCs w:val="24"/>
        </w:rPr>
        <w:t>.</w:t>
      </w:r>
      <w:r w:rsidR="00D60F88" w:rsidRPr="009C7342">
        <w:rPr>
          <w:i/>
          <w:iCs/>
          <w:sz w:val="24"/>
          <w:szCs w:val="24"/>
        </w:rPr>
        <w:t xml:space="preserve"> </w:t>
      </w:r>
      <w:r w:rsidR="004911B4" w:rsidRPr="00706BB5">
        <w:rPr>
          <w:i/>
          <w:iCs/>
          <w:sz w:val="24"/>
          <w:szCs w:val="24"/>
        </w:rPr>
        <w:t>The</w:t>
      </w:r>
      <w:r w:rsidR="00D60F88" w:rsidRPr="00706BB5">
        <w:rPr>
          <w:i/>
          <w:iCs/>
          <w:sz w:val="24"/>
          <w:szCs w:val="24"/>
        </w:rPr>
        <w:t xml:space="preserve"> assignment below will enable you to </w:t>
      </w:r>
      <w:r w:rsidR="00EE5BC3" w:rsidRPr="00706BB5">
        <w:rPr>
          <w:i/>
          <w:iCs/>
          <w:sz w:val="24"/>
          <w:szCs w:val="24"/>
        </w:rPr>
        <w:t>demonstrate this</w:t>
      </w:r>
      <w:r w:rsidR="008B28E7" w:rsidRPr="00706BB5">
        <w:rPr>
          <w:i/>
          <w:iCs/>
          <w:sz w:val="24"/>
          <w:szCs w:val="24"/>
        </w:rPr>
        <w:t xml:space="preserve">. </w:t>
      </w:r>
      <w:r w:rsidR="008B28E7" w:rsidRPr="00706BB5">
        <w:rPr>
          <w:b/>
          <w:bCs/>
          <w:i/>
          <w:iCs/>
          <w:sz w:val="24"/>
          <w:szCs w:val="24"/>
        </w:rPr>
        <w:t>N.B</w:t>
      </w:r>
      <w:r w:rsidR="008B28E7" w:rsidRPr="00706BB5">
        <w:rPr>
          <w:i/>
          <w:iCs/>
          <w:sz w:val="24"/>
          <w:szCs w:val="24"/>
        </w:rPr>
        <w:t xml:space="preserve">. </w:t>
      </w:r>
      <w:r w:rsidR="00D60F88" w:rsidRPr="00706BB5">
        <w:rPr>
          <w:i/>
          <w:iCs/>
          <w:sz w:val="24"/>
          <w:szCs w:val="24"/>
        </w:rPr>
        <w:t xml:space="preserve">if your </w:t>
      </w:r>
      <w:r w:rsidR="009D477B" w:rsidRPr="00706BB5">
        <w:rPr>
          <w:i/>
          <w:iCs/>
          <w:sz w:val="24"/>
          <w:szCs w:val="24"/>
        </w:rPr>
        <w:t>usual area</w:t>
      </w:r>
      <w:r w:rsidR="00D60F88" w:rsidRPr="00706BB5">
        <w:rPr>
          <w:i/>
          <w:iCs/>
          <w:sz w:val="24"/>
          <w:szCs w:val="24"/>
        </w:rPr>
        <w:t xml:space="preserve"> of work is with children please write about adult</w:t>
      </w:r>
      <w:r w:rsidR="003C19F1" w:rsidRPr="00706BB5">
        <w:rPr>
          <w:i/>
          <w:iCs/>
          <w:sz w:val="24"/>
          <w:szCs w:val="24"/>
        </w:rPr>
        <w:t xml:space="preserve"> safeguarding. I</w:t>
      </w:r>
      <w:r w:rsidR="00D60F88" w:rsidRPr="00706BB5">
        <w:rPr>
          <w:i/>
          <w:iCs/>
          <w:sz w:val="24"/>
          <w:szCs w:val="24"/>
        </w:rPr>
        <w:t xml:space="preserve">f you </w:t>
      </w:r>
      <w:r w:rsidR="009D477B" w:rsidRPr="00706BB5">
        <w:rPr>
          <w:i/>
          <w:iCs/>
          <w:sz w:val="24"/>
          <w:szCs w:val="24"/>
        </w:rPr>
        <w:t>usually work</w:t>
      </w:r>
      <w:r w:rsidR="00D60F88" w:rsidRPr="00706BB5">
        <w:rPr>
          <w:i/>
          <w:iCs/>
          <w:sz w:val="24"/>
          <w:szCs w:val="24"/>
        </w:rPr>
        <w:t xml:space="preserve"> with adults</w:t>
      </w:r>
      <w:r w:rsidR="3CD2139F" w:rsidRPr="00706BB5">
        <w:rPr>
          <w:i/>
          <w:iCs/>
          <w:sz w:val="24"/>
          <w:szCs w:val="24"/>
        </w:rPr>
        <w:t>,</w:t>
      </w:r>
      <w:r w:rsidR="00D60F88" w:rsidRPr="00706BB5">
        <w:rPr>
          <w:i/>
          <w:iCs/>
          <w:sz w:val="24"/>
          <w:szCs w:val="24"/>
        </w:rPr>
        <w:t xml:space="preserve"> then write about child</w:t>
      </w:r>
      <w:r w:rsidR="003C19F1" w:rsidRPr="00706BB5">
        <w:rPr>
          <w:i/>
          <w:iCs/>
          <w:sz w:val="24"/>
          <w:szCs w:val="24"/>
        </w:rPr>
        <w:t xml:space="preserve"> safeguarding</w:t>
      </w:r>
      <w:r w:rsidR="00D60F88" w:rsidRPr="00706BB5">
        <w:rPr>
          <w:i/>
          <w:iCs/>
          <w:sz w:val="24"/>
          <w:szCs w:val="24"/>
        </w:rPr>
        <w:t xml:space="preserve">. </w:t>
      </w:r>
      <w:r w:rsidR="00337FEF" w:rsidRPr="00706BB5">
        <w:rPr>
          <w:i/>
          <w:iCs/>
          <w:sz w:val="24"/>
          <w:szCs w:val="24"/>
        </w:rPr>
        <w:t xml:space="preserve"> </w:t>
      </w:r>
      <w:r w:rsidR="0079422A" w:rsidRPr="00706BB5">
        <w:rPr>
          <w:i/>
          <w:iCs/>
          <w:sz w:val="24"/>
          <w:szCs w:val="24"/>
        </w:rPr>
        <w:t>E</w:t>
      </w:r>
      <w:r w:rsidR="00337FEF" w:rsidRPr="00706BB5">
        <w:rPr>
          <w:i/>
          <w:iCs/>
          <w:sz w:val="24"/>
          <w:szCs w:val="24"/>
        </w:rPr>
        <w:t xml:space="preserve">nsure you meet </w:t>
      </w:r>
      <w:r w:rsidR="00FC0334" w:rsidRPr="00706BB5">
        <w:rPr>
          <w:i/>
          <w:iCs/>
          <w:sz w:val="24"/>
          <w:szCs w:val="24"/>
        </w:rPr>
        <w:t>the</w:t>
      </w:r>
      <w:r w:rsidR="00AA7960" w:rsidRPr="00706BB5">
        <w:rPr>
          <w:i/>
          <w:iCs/>
          <w:sz w:val="24"/>
          <w:szCs w:val="24"/>
        </w:rPr>
        <w:t xml:space="preserve"> </w:t>
      </w:r>
      <w:r w:rsidR="00064063" w:rsidRPr="00706BB5">
        <w:rPr>
          <w:i/>
          <w:iCs/>
          <w:sz w:val="24"/>
          <w:szCs w:val="24"/>
        </w:rPr>
        <w:t xml:space="preserve">learning out comes for this task </w:t>
      </w:r>
      <w:r w:rsidR="0079422A" w:rsidRPr="00706BB5">
        <w:rPr>
          <w:i/>
          <w:iCs/>
          <w:sz w:val="24"/>
          <w:szCs w:val="24"/>
        </w:rPr>
        <w:t>(</w:t>
      </w:r>
      <w:r w:rsidR="00064063" w:rsidRPr="00706BB5">
        <w:rPr>
          <w:i/>
          <w:iCs/>
          <w:sz w:val="24"/>
          <w:szCs w:val="24"/>
        </w:rPr>
        <w:t xml:space="preserve">see appendix </w:t>
      </w:r>
      <w:r w:rsidR="003D1BC0">
        <w:rPr>
          <w:i/>
          <w:iCs/>
          <w:sz w:val="24"/>
          <w:szCs w:val="24"/>
        </w:rPr>
        <w:t>5</w:t>
      </w:r>
      <w:r w:rsidR="00064063" w:rsidRPr="00706BB5">
        <w:rPr>
          <w:i/>
          <w:iCs/>
          <w:sz w:val="24"/>
          <w:szCs w:val="24"/>
        </w:rPr>
        <w:t xml:space="preserve"> </w:t>
      </w:r>
      <w:r w:rsidR="00FC0334" w:rsidRPr="00F15354">
        <w:rPr>
          <w:i/>
          <w:iCs/>
          <w:sz w:val="24"/>
          <w:szCs w:val="24"/>
        </w:rPr>
        <w:t>of the</w:t>
      </w:r>
      <w:r w:rsidR="007A628F" w:rsidRPr="4EC15626">
        <w:rPr>
          <w:i/>
          <w:iCs/>
          <w:sz w:val="24"/>
          <w:szCs w:val="24"/>
        </w:rPr>
        <w:t xml:space="preserve"> h</w:t>
      </w:r>
      <w:r w:rsidR="00FC0334" w:rsidRPr="00F15354">
        <w:rPr>
          <w:i/>
          <w:iCs/>
          <w:sz w:val="24"/>
          <w:szCs w:val="24"/>
        </w:rPr>
        <w:t>andbook</w:t>
      </w:r>
      <w:r w:rsidR="0079422A" w:rsidRPr="006179BB">
        <w:rPr>
          <w:i/>
          <w:iCs/>
          <w:sz w:val="24"/>
          <w:szCs w:val="24"/>
        </w:rPr>
        <w:t>).</w:t>
      </w:r>
    </w:p>
    <w:p w14:paraId="7A8069C4" w14:textId="77777777" w:rsidR="00633165" w:rsidRPr="008B28E7" w:rsidRDefault="00633165" w:rsidP="00FF7EBB">
      <w:pPr>
        <w:ind w:left="360" w:hanging="360"/>
        <w:jc w:val="both"/>
        <w:rPr>
          <w:sz w:val="24"/>
          <w:szCs w:val="24"/>
          <w:u w:val="single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0070"/>
      </w:tblGrid>
      <w:tr w:rsidR="005A545C" w:rsidRPr="008B28E7" w14:paraId="152141E6" w14:textId="77777777" w:rsidTr="006108C9">
        <w:tc>
          <w:tcPr>
            <w:tcW w:w="10188" w:type="dxa"/>
          </w:tcPr>
          <w:p w14:paraId="2B66890D" w14:textId="56A37C4F" w:rsidR="00337FEF" w:rsidRPr="00EB695F" w:rsidRDefault="00337FEF" w:rsidP="00FF7EBB">
            <w:pPr>
              <w:jc w:val="both"/>
              <w:rPr>
                <w:b/>
                <w:sz w:val="24"/>
                <w:szCs w:val="24"/>
              </w:rPr>
            </w:pPr>
            <w:r w:rsidRPr="00EB695F">
              <w:rPr>
                <w:b/>
                <w:sz w:val="24"/>
                <w:szCs w:val="24"/>
              </w:rPr>
              <w:t>Question</w:t>
            </w:r>
            <w:r w:rsidR="00FC0334">
              <w:rPr>
                <w:b/>
                <w:sz w:val="24"/>
                <w:szCs w:val="24"/>
              </w:rPr>
              <w:t xml:space="preserve"> a</w:t>
            </w:r>
            <w:r w:rsidR="007A628F">
              <w:rPr>
                <w:b/>
                <w:sz w:val="24"/>
                <w:szCs w:val="24"/>
              </w:rPr>
              <w:t>:</w:t>
            </w:r>
          </w:p>
          <w:p w14:paraId="17A49383" w14:textId="77777777" w:rsidR="008B28E7" w:rsidRDefault="00BB7FD2" w:rsidP="00FF7EBB">
            <w:pPr>
              <w:jc w:val="both"/>
              <w:rPr>
                <w:sz w:val="24"/>
                <w:szCs w:val="24"/>
              </w:rPr>
            </w:pPr>
            <w:r w:rsidRPr="00E445CF">
              <w:rPr>
                <w:b/>
                <w:bCs/>
                <w:sz w:val="24"/>
                <w:szCs w:val="24"/>
              </w:rPr>
              <w:t xml:space="preserve">In an area that is not your </w:t>
            </w:r>
            <w:proofErr w:type="gramStart"/>
            <w:r w:rsidRPr="00E445CF">
              <w:rPr>
                <w:b/>
                <w:bCs/>
                <w:sz w:val="24"/>
                <w:szCs w:val="24"/>
              </w:rPr>
              <w:t>main focus</w:t>
            </w:r>
            <w:proofErr w:type="gramEnd"/>
            <w:r w:rsidRPr="00E445CF">
              <w:rPr>
                <w:b/>
                <w:bCs/>
                <w:sz w:val="24"/>
                <w:szCs w:val="24"/>
              </w:rPr>
              <w:t xml:space="preserve"> of work (see guidance above), </w:t>
            </w:r>
            <w:r w:rsidR="0002440E" w:rsidRPr="00E445CF">
              <w:rPr>
                <w:b/>
                <w:bCs/>
                <w:sz w:val="24"/>
                <w:szCs w:val="24"/>
              </w:rPr>
              <w:t>explain</w:t>
            </w:r>
            <w:r w:rsidR="008340BA" w:rsidRPr="00E445CF">
              <w:rPr>
                <w:b/>
                <w:bCs/>
                <w:sz w:val="24"/>
                <w:szCs w:val="24"/>
              </w:rPr>
              <w:t xml:space="preserve"> </w:t>
            </w:r>
            <w:r w:rsidR="00DA22EC" w:rsidRPr="00E445CF">
              <w:rPr>
                <w:b/>
                <w:bCs/>
                <w:sz w:val="24"/>
                <w:szCs w:val="24"/>
              </w:rPr>
              <w:t>the</w:t>
            </w:r>
            <w:r w:rsidR="005A545C" w:rsidRPr="00E445CF">
              <w:rPr>
                <w:b/>
                <w:bCs/>
                <w:sz w:val="24"/>
                <w:szCs w:val="24"/>
              </w:rPr>
              <w:t xml:space="preserve"> relevant </w:t>
            </w:r>
            <w:r w:rsidRPr="00E445CF">
              <w:rPr>
                <w:b/>
                <w:bCs/>
                <w:sz w:val="24"/>
                <w:szCs w:val="24"/>
              </w:rPr>
              <w:t xml:space="preserve">legislation, </w:t>
            </w:r>
            <w:r w:rsidR="0002440E" w:rsidRPr="00E445CF">
              <w:rPr>
                <w:b/>
                <w:bCs/>
                <w:sz w:val="24"/>
                <w:szCs w:val="24"/>
              </w:rPr>
              <w:t>and</w:t>
            </w:r>
            <w:r w:rsidR="008340BA" w:rsidRPr="00E445CF">
              <w:rPr>
                <w:b/>
                <w:bCs/>
                <w:sz w:val="24"/>
                <w:szCs w:val="24"/>
              </w:rPr>
              <w:t xml:space="preserve"> the </w:t>
            </w:r>
            <w:r w:rsidR="005A545C" w:rsidRPr="00E445CF">
              <w:rPr>
                <w:b/>
                <w:bCs/>
                <w:sz w:val="24"/>
                <w:szCs w:val="24"/>
              </w:rPr>
              <w:t>national, local and organisational policies and procedures</w:t>
            </w:r>
            <w:r w:rsidRPr="00E445CF">
              <w:rPr>
                <w:b/>
                <w:bCs/>
                <w:sz w:val="24"/>
                <w:szCs w:val="24"/>
              </w:rPr>
              <w:t xml:space="preserve"> for safeguarding</w:t>
            </w:r>
            <w:r>
              <w:rPr>
                <w:sz w:val="24"/>
                <w:szCs w:val="24"/>
              </w:rPr>
              <w:t xml:space="preserve">. </w:t>
            </w:r>
          </w:p>
          <w:p w14:paraId="1FBBCFA0" w14:textId="77777777" w:rsidR="006108C9" w:rsidRDefault="006108C9" w:rsidP="00FF7EBB">
            <w:pPr>
              <w:jc w:val="both"/>
              <w:rPr>
                <w:sz w:val="24"/>
                <w:szCs w:val="24"/>
              </w:rPr>
            </w:pPr>
          </w:p>
          <w:p w14:paraId="0318E819" w14:textId="76BE56C8" w:rsidR="00FC0334" w:rsidRPr="000902A2" w:rsidRDefault="00223557" w:rsidP="00FF7EBB">
            <w:pPr>
              <w:jc w:val="both"/>
              <w:rPr>
                <w:color w:val="000000" w:themeColor="text1"/>
                <w:sz w:val="24"/>
                <w:szCs w:val="24"/>
              </w:rPr>
            </w:pPr>
            <w:r w:rsidRPr="000902A2">
              <w:rPr>
                <w:color w:val="000000" w:themeColor="text1"/>
                <w:sz w:val="24"/>
                <w:szCs w:val="24"/>
              </w:rPr>
              <w:t xml:space="preserve">In Wales, safeguarding children is </w:t>
            </w:r>
            <w:r w:rsidR="00264DA9" w:rsidRPr="000902A2">
              <w:rPr>
                <w:color w:val="000000" w:themeColor="text1"/>
                <w:sz w:val="24"/>
                <w:szCs w:val="24"/>
              </w:rPr>
              <w:t>mainl</w:t>
            </w:r>
            <w:r w:rsidR="00AF642B" w:rsidRPr="000902A2">
              <w:rPr>
                <w:color w:val="000000" w:themeColor="text1"/>
                <w:sz w:val="24"/>
                <w:szCs w:val="24"/>
              </w:rPr>
              <w:t xml:space="preserve">y </w:t>
            </w:r>
            <w:r w:rsidR="002E213C" w:rsidRPr="000902A2">
              <w:rPr>
                <w:color w:val="000000" w:themeColor="text1"/>
                <w:sz w:val="24"/>
                <w:szCs w:val="24"/>
              </w:rPr>
              <w:t xml:space="preserve">governed by the Social Services and Wellbeing (Wales) Act 2014 which places duties on local authorities and partner agencies to </w:t>
            </w:r>
            <w:r w:rsidR="00462F0D" w:rsidRPr="000902A2">
              <w:rPr>
                <w:color w:val="000000" w:themeColor="text1"/>
                <w:sz w:val="24"/>
                <w:szCs w:val="24"/>
              </w:rPr>
              <w:t xml:space="preserve">protect children who may be experiencing abuse, neglect or other forms of harm. </w:t>
            </w:r>
            <w:r w:rsidR="00EE70B4" w:rsidRPr="000902A2">
              <w:rPr>
                <w:color w:val="000000" w:themeColor="text1"/>
                <w:sz w:val="24"/>
                <w:szCs w:val="24"/>
              </w:rPr>
              <w:t>Under Section 130 of the Act, a child at risk is defined as a child who is experiencing or is at risk of abuse, neglect or other kinds of harm</w:t>
            </w:r>
            <w:r w:rsidR="006D17BC" w:rsidRPr="000902A2">
              <w:rPr>
                <w:color w:val="000000" w:themeColor="text1"/>
                <w:sz w:val="24"/>
                <w:szCs w:val="24"/>
              </w:rPr>
              <w:t xml:space="preserve">. </w:t>
            </w:r>
            <w:r w:rsidR="00324DC5" w:rsidRPr="000902A2">
              <w:rPr>
                <w:color w:val="000000" w:themeColor="text1"/>
                <w:sz w:val="24"/>
                <w:szCs w:val="24"/>
              </w:rPr>
              <w:t xml:space="preserve">The Act places a duty on </w:t>
            </w:r>
            <w:r w:rsidR="000634AF" w:rsidRPr="000902A2">
              <w:rPr>
                <w:color w:val="000000" w:themeColor="text1"/>
                <w:sz w:val="24"/>
                <w:szCs w:val="24"/>
              </w:rPr>
              <w:t>relevant</w:t>
            </w:r>
            <w:r w:rsidR="00677D46" w:rsidRPr="000902A2">
              <w:rPr>
                <w:color w:val="000000" w:themeColor="text1"/>
                <w:sz w:val="24"/>
                <w:szCs w:val="24"/>
              </w:rPr>
              <w:t xml:space="preserve"> partners </w:t>
            </w:r>
            <w:r w:rsidR="00324DC5" w:rsidRPr="000902A2">
              <w:rPr>
                <w:color w:val="000000" w:themeColor="text1"/>
                <w:sz w:val="24"/>
                <w:szCs w:val="24"/>
              </w:rPr>
              <w:t>to report a child at risk and</w:t>
            </w:r>
            <w:r w:rsidR="000634AF" w:rsidRPr="000902A2">
              <w:rPr>
                <w:color w:val="000000" w:themeColor="text1"/>
                <w:sz w:val="24"/>
                <w:szCs w:val="24"/>
              </w:rPr>
              <w:t xml:space="preserve"> for the local authority </w:t>
            </w:r>
            <w:r w:rsidR="006D17BC" w:rsidRPr="000902A2">
              <w:rPr>
                <w:color w:val="000000" w:themeColor="text1"/>
                <w:sz w:val="24"/>
                <w:szCs w:val="24"/>
              </w:rPr>
              <w:t>to make</w:t>
            </w:r>
            <w:r w:rsidR="00107051" w:rsidRPr="000902A2">
              <w:rPr>
                <w:color w:val="000000" w:themeColor="text1"/>
                <w:sz w:val="24"/>
                <w:szCs w:val="24"/>
              </w:rPr>
              <w:t xml:space="preserve"> enquires when there is a reasonable cause to suspect a child is at risk</w:t>
            </w:r>
            <w:r w:rsidR="006D17BC" w:rsidRPr="000902A2">
              <w:rPr>
                <w:color w:val="000000" w:themeColor="text1"/>
                <w:sz w:val="24"/>
                <w:szCs w:val="24"/>
              </w:rPr>
              <w:t xml:space="preserve"> (Welsh Government, 2014). </w:t>
            </w:r>
            <w:r w:rsidR="009101B0" w:rsidRPr="000902A2">
              <w:rPr>
                <w:color w:val="000000" w:themeColor="text1"/>
                <w:sz w:val="24"/>
                <w:szCs w:val="24"/>
              </w:rPr>
              <w:t>These enquires link to Section 47 of the Children Act 1989 which provides a legal basis for investig</w:t>
            </w:r>
            <w:r w:rsidR="00741919" w:rsidRPr="000902A2">
              <w:rPr>
                <w:color w:val="000000" w:themeColor="text1"/>
                <w:sz w:val="24"/>
                <w:szCs w:val="24"/>
              </w:rPr>
              <w:t xml:space="preserve">ating </w:t>
            </w:r>
            <w:r w:rsidR="009101B0" w:rsidRPr="000902A2">
              <w:rPr>
                <w:color w:val="000000" w:themeColor="text1"/>
                <w:sz w:val="24"/>
                <w:szCs w:val="24"/>
              </w:rPr>
              <w:t xml:space="preserve">concerns related to a child at risk. </w:t>
            </w:r>
          </w:p>
          <w:p w14:paraId="3EE842F3" w14:textId="77777777" w:rsidR="00741919" w:rsidRPr="000902A2" w:rsidRDefault="00741919" w:rsidP="00FF7EBB">
            <w:pPr>
              <w:jc w:val="both"/>
              <w:rPr>
                <w:color w:val="000000" w:themeColor="text1"/>
                <w:sz w:val="24"/>
                <w:szCs w:val="24"/>
              </w:rPr>
            </w:pPr>
          </w:p>
          <w:p w14:paraId="006FE542" w14:textId="66394A0A" w:rsidR="007916C9" w:rsidRPr="000902A2" w:rsidRDefault="00741919" w:rsidP="00FF7EBB">
            <w:pPr>
              <w:jc w:val="both"/>
              <w:rPr>
                <w:color w:val="000000" w:themeColor="text1"/>
                <w:sz w:val="24"/>
                <w:szCs w:val="24"/>
              </w:rPr>
            </w:pPr>
            <w:r w:rsidRPr="000902A2">
              <w:rPr>
                <w:color w:val="000000" w:themeColor="text1"/>
                <w:sz w:val="24"/>
                <w:szCs w:val="24"/>
              </w:rPr>
              <w:t xml:space="preserve">One key feature of safeguarding children in Wales is the emphasis on children’s rights. </w:t>
            </w:r>
            <w:r w:rsidR="007916C9" w:rsidRPr="000902A2">
              <w:rPr>
                <w:color w:val="000000" w:themeColor="text1"/>
                <w:sz w:val="24"/>
                <w:szCs w:val="24"/>
              </w:rPr>
              <w:t>The Rights</w:t>
            </w:r>
            <w:r w:rsidR="0019599E" w:rsidRPr="000902A2">
              <w:rPr>
                <w:color w:val="000000" w:themeColor="text1"/>
                <w:sz w:val="24"/>
                <w:szCs w:val="24"/>
              </w:rPr>
              <w:t xml:space="preserve"> of Children and Young Persons (Wales) Measure 2011 places a duty on Welsh Ministers to have </w:t>
            </w:r>
            <w:r w:rsidR="00856D83" w:rsidRPr="000902A2">
              <w:rPr>
                <w:color w:val="000000" w:themeColor="text1"/>
                <w:sz w:val="24"/>
                <w:szCs w:val="24"/>
              </w:rPr>
              <w:t xml:space="preserve">due regard </w:t>
            </w:r>
            <w:r w:rsidR="007217B6" w:rsidRPr="000902A2">
              <w:rPr>
                <w:color w:val="000000" w:themeColor="text1"/>
                <w:sz w:val="24"/>
                <w:szCs w:val="24"/>
              </w:rPr>
              <w:t xml:space="preserve">to the United Nations Convention on the Rights of the Child (UNCRC) when developing policy and legislation. Wales was </w:t>
            </w:r>
            <w:r w:rsidR="00BA4F14" w:rsidRPr="000902A2">
              <w:rPr>
                <w:color w:val="000000" w:themeColor="text1"/>
                <w:sz w:val="24"/>
                <w:szCs w:val="24"/>
              </w:rPr>
              <w:t xml:space="preserve">the first nation in the United Kingdom to implement the principles of the UNCRC within domestic law. This </w:t>
            </w:r>
            <w:r w:rsidR="007916C9" w:rsidRPr="000902A2">
              <w:rPr>
                <w:color w:val="000000" w:themeColor="text1"/>
                <w:sz w:val="24"/>
                <w:szCs w:val="24"/>
              </w:rPr>
              <w:t xml:space="preserve">stresses the importance of child’s right to protection from harm and enables them to participate in decision-making and having their views heard during safeguarding processes. </w:t>
            </w:r>
          </w:p>
          <w:p w14:paraId="3496F13A" w14:textId="77777777" w:rsidR="00474D03" w:rsidRPr="000902A2" w:rsidRDefault="00474D03" w:rsidP="00FF7EBB">
            <w:pPr>
              <w:jc w:val="both"/>
              <w:rPr>
                <w:color w:val="000000" w:themeColor="text1"/>
                <w:sz w:val="24"/>
                <w:szCs w:val="24"/>
              </w:rPr>
            </w:pPr>
          </w:p>
          <w:p w14:paraId="38E67C52" w14:textId="71DE8915" w:rsidR="00B24EB0" w:rsidRPr="000902A2" w:rsidRDefault="007916C9" w:rsidP="00B24EB0">
            <w:pPr>
              <w:jc w:val="both"/>
              <w:rPr>
                <w:color w:val="000000" w:themeColor="text1"/>
                <w:sz w:val="24"/>
                <w:szCs w:val="24"/>
              </w:rPr>
            </w:pPr>
            <w:r w:rsidRPr="000902A2">
              <w:rPr>
                <w:color w:val="000000" w:themeColor="text1"/>
                <w:sz w:val="24"/>
                <w:szCs w:val="24"/>
              </w:rPr>
              <w:t xml:space="preserve">Nationally, safeguarding practice is supported by the Wales Safeguarding </w:t>
            </w:r>
            <w:r w:rsidR="00474D03" w:rsidRPr="000902A2">
              <w:rPr>
                <w:color w:val="000000" w:themeColor="text1"/>
                <w:sz w:val="24"/>
                <w:szCs w:val="24"/>
              </w:rPr>
              <w:t>P</w:t>
            </w:r>
            <w:r w:rsidRPr="000902A2">
              <w:rPr>
                <w:color w:val="000000" w:themeColor="text1"/>
                <w:sz w:val="24"/>
                <w:szCs w:val="24"/>
              </w:rPr>
              <w:t>rocedure</w:t>
            </w:r>
            <w:r w:rsidR="00041079" w:rsidRPr="000902A2">
              <w:rPr>
                <w:color w:val="000000" w:themeColor="text1"/>
                <w:sz w:val="24"/>
                <w:szCs w:val="24"/>
              </w:rPr>
              <w:t xml:space="preserve">s </w:t>
            </w:r>
            <w:r w:rsidRPr="000902A2">
              <w:rPr>
                <w:color w:val="000000" w:themeColor="text1"/>
                <w:sz w:val="24"/>
                <w:szCs w:val="24"/>
              </w:rPr>
              <w:t xml:space="preserve">(2019) and the </w:t>
            </w:r>
            <w:r w:rsidR="00810F65" w:rsidRPr="000902A2">
              <w:rPr>
                <w:color w:val="000000" w:themeColor="text1"/>
                <w:sz w:val="24"/>
                <w:szCs w:val="24"/>
              </w:rPr>
              <w:t>statutory</w:t>
            </w:r>
            <w:r w:rsidR="00223086" w:rsidRPr="000902A2">
              <w:rPr>
                <w:color w:val="000000" w:themeColor="text1"/>
                <w:sz w:val="24"/>
                <w:szCs w:val="24"/>
              </w:rPr>
              <w:t xml:space="preserve"> guidance “Working Together to Safeguard People.”</w:t>
            </w:r>
            <w:r w:rsidR="008E0B40" w:rsidRPr="000902A2">
              <w:rPr>
                <w:color w:val="000000" w:themeColor="text1"/>
                <w:sz w:val="24"/>
                <w:szCs w:val="24"/>
              </w:rPr>
              <w:t xml:space="preserve"> (Welsh Government, 201</w:t>
            </w:r>
            <w:r w:rsidR="00BD6CA0" w:rsidRPr="000902A2">
              <w:rPr>
                <w:color w:val="000000" w:themeColor="text1"/>
                <w:sz w:val="24"/>
                <w:szCs w:val="24"/>
              </w:rPr>
              <w:t>6</w:t>
            </w:r>
            <w:r w:rsidR="008E0B40" w:rsidRPr="000902A2">
              <w:rPr>
                <w:color w:val="000000" w:themeColor="text1"/>
                <w:sz w:val="24"/>
                <w:szCs w:val="24"/>
              </w:rPr>
              <w:t xml:space="preserve">). </w:t>
            </w:r>
            <w:r w:rsidR="003D1EE6" w:rsidRPr="000902A2">
              <w:rPr>
                <w:color w:val="000000" w:themeColor="text1"/>
                <w:sz w:val="24"/>
                <w:szCs w:val="24"/>
              </w:rPr>
              <w:t xml:space="preserve">These provide clear guidance for </w:t>
            </w:r>
            <w:r w:rsidR="00837787" w:rsidRPr="000902A2">
              <w:rPr>
                <w:color w:val="000000" w:themeColor="text1"/>
                <w:sz w:val="24"/>
                <w:szCs w:val="24"/>
              </w:rPr>
              <w:t>practitioners</w:t>
            </w:r>
            <w:r w:rsidR="003D1EE6" w:rsidRPr="000902A2">
              <w:rPr>
                <w:color w:val="000000" w:themeColor="text1"/>
                <w:sz w:val="24"/>
                <w:szCs w:val="24"/>
              </w:rPr>
              <w:t xml:space="preserve"> to follow when reporting information, assessments and information sharing to other agencies. </w:t>
            </w:r>
            <w:r w:rsidR="00837787" w:rsidRPr="000902A2">
              <w:rPr>
                <w:color w:val="000000" w:themeColor="text1"/>
                <w:sz w:val="24"/>
                <w:szCs w:val="24"/>
              </w:rPr>
              <w:t>These procedures do apply across education, health, social services and voluntary sectors to reinforce the notion that safeguarding is everyone’s responsibility. They also promote early intervention and outcome focused practice.</w:t>
            </w:r>
            <w:r w:rsidR="00D9001F" w:rsidRPr="000902A2">
              <w:rPr>
                <w:color w:val="000000" w:themeColor="text1"/>
                <w:sz w:val="24"/>
                <w:szCs w:val="24"/>
              </w:rPr>
              <w:t xml:space="preserve"> </w:t>
            </w:r>
            <w:r w:rsidR="008A0426" w:rsidRPr="000902A2">
              <w:rPr>
                <w:color w:val="000000" w:themeColor="text1"/>
                <w:sz w:val="24"/>
                <w:szCs w:val="24"/>
              </w:rPr>
              <w:t>At a local level,</w:t>
            </w:r>
            <w:r w:rsidR="000405EE">
              <w:rPr>
                <w:color w:val="000000" w:themeColor="text1"/>
                <w:sz w:val="24"/>
                <w:szCs w:val="24"/>
              </w:rPr>
              <w:t xml:space="preserve"> these</w:t>
            </w:r>
            <w:r w:rsidR="008A0426" w:rsidRPr="000902A2">
              <w:rPr>
                <w:color w:val="000000" w:themeColor="text1"/>
                <w:sz w:val="24"/>
                <w:szCs w:val="24"/>
              </w:rPr>
              <w:t xml:space="preserve"> safeguarding arrangements are</w:t>
            </w:r>
            <w:r w:rsidR="005D15F6">
              <w:rPr>
                <w:color w:val="000000" w:themeColor="text1"/>
                <w:sz w:val="24"/>
                <w:szCs w:val="24"/>
              </w:rPr>
              <w:t xml:space="preserve"> coordinated by Regional Safeguarding Boards </w:t>
            </w:r>
            <w:r w:rsidR="00D9001F" w:rsidRPr="000902A2">
              <w:rPr>
                <w:color w:val="000000" w:themeColor="text1"/>
                <w:sz w:val="24"/>
                <w:szCs w:val="24"/>
              </w:rPr>
              <w:t xml:space="preserve">which monitor </w:t>
            </w:r>
            <w:r w:rsidR="0099612A">
              <w:rPr>
                <w:color w:val="000000" w:themeColor="text1"/>
                <w:sz w:val="24"/>
                <w:szCs w:val="24"/>
              </w:rPr>
              <w:t xml:space="preserve">local practice, conduct practice reviews and ensure multi-agencies comply. </w:t>
            </w:r>
            <w:r w:rsidR="00230C20" w:rsidRPr="000902A2">
              <w:rPr>
                <w:color w:val="000000" w:themeColor="text1"/>
                <w:sz w:val="24"/>
                <w:szCs w:val="24"/>
              </w:rPr>
              <w:t xml:space="preserve">Social Workers must also work in accordance with the Social Care Wales Code of Professional Practice, which requires </w:t>
            </w:r>
            <w:r w:rsidR="003627C5" w:rsidRPr="000902A2">
              <w:rPr>
                <w:color w:val="000000" w:themeColor="text1"/>
                <w:sz w:val="24"/>
                <w:szCs w:val="24"/>
              </w:rPr>
              <w:t xml:space="preserve">professionals to protect children </w:t>
            </w:r>
            <w:r w:rsidR="003627C5" w:rsidRPr="000902A2">
              <w:rPr>
                <w:color w:val="000000" w:themeColor="text1"/>
                <w:sz w:val="24"/>
                <w:szCs w:val="24"/>
              </w:rPr>
              <w:lastRenderedPageBreak/>
              <w:t>from harm, promote wellbeing, respect rights and work together with other agencies</w:t>
            </w:r>
            <w:r w:rsidR="00B24EB0" w:rsidRPr="000902A2">
              <w:rPr>
                <w:color w:val="000000" w:themeColor="text1"/>
                <w:sz w:val="24"/>
                <w:szCs w:val="24"/>
              </w:rPr>
              <w:t xml:space="preserve"> (Social Care Wales, 2026). </w:t>
            </w:r>
          </w:p>
          <w:p w14:paraId="6B86C182" w14:textId="77777777" w:rsidR="001C4E23" w:rsidRPr="000902A2" w:rsidRDefault="001C4E23" w:rsidP="00B24EB0">
            <w:pPr>
              <w:jc w:val="both"/>
              <w:rPr>
                <w:color w:val="000000" w:themeColor="text1"/>
                <w:sz w:val="24"/>
                <w:szCs w:val="24"/>
              </w:rPr>
            </w:pPr>
          </w:p>
          <w:p w14:paraId="196E920F" w14:textId="35676E46" w:rsidR="00837787" w:rsidRPr="000902A2" w:rsidRDefault="00C21BA4" w:rsidP="00FF7EBB">
            <w:pPr>
              <w:jc w:val="both"/>
              <w:rPr>
                <w:color w:val="000000" w:themeColor="text1"/>
                <w:sz w:val="24"/>
                <w:szCs w:val="24"/>
              </w:rPr>
            </w:pPr>
            <w:r>
              <w:rPr>
                <w:color w:val="000000" w:themeColor="text1"/>
                <w:sz w:val="24"/>
                <w:szCs w:val="24"/>
              </w:rPr>
              <w:t xml:space="preserve">Furthermore, </w:t>
            </w:r>
            <w:r w:rsidR="0075290A">
              <w:rPr>
                <w:color w:val="000000" w:themeColor="text1"/>
                <w:sz w:val="24"/>
                <w:szCs w:val="24"/>
              </w:rPr>
              <w:t>contemporary</w:t>
            </w:r>
            <w:r>
              <w:rPr>
                <w:color w:val="000000" w:themeColor="text1"/>
                <w:sz w:val="24"/>
                <w:szCs w:val="24"/>
              </w:rPr>
              <w:t xml:space="preserve"> social work in Wales </w:t>
            </w:r>
            <w:r w:rsidR="0075290A">
              <w:rPr>
                <w:color w:val="000000" w:themeColor="text1"/>
                <w:sz w:val="24"/>
                <w:szCs w:val="24"/>
              </w:rPr>
              <w:t xml:space="preserve">incorporates “contextual safeguarding” frameworks. This requires </w:t>
            </w:r>
            <w:r w:rsidR="007705D0" w:rsidRPr="000902A2">
              <w:rPr>
                <w:color w:val="000000" w:themeColor="text1"/>
                <w:sz w:val="24"/>
                <w:szCs w:val="24"/>
              </w:rPr>
              <w:t xml:space="preserve">professionals </w:t>
            </w:r>
            <w:r w:rsidR="0075290A">
              <w:rPr>
                <w:color w:val="000000" w:themeColor="text1"/>
                <w:sz w:val="24"/>
                <w:szCs w:val="24"/>
              </w:rPr>
              <w:t xml:space="preserve">to </w:t>
            </w:r>
            <w:r w:rsidR="007705D0" w:rsidRPr="000902A2">
              <w:rPr>
                <w:color w:val="000000" w:themeColor="text1"/>
                <w:sz w:val="24"/>
                <w:szCs w:val="24"/>
              </w:rPr>
              <w:t xml:space="preserve">recognise the </w:t>
            </w:r>
            <w:r w:rsidR="00FC59D7" w:rsidRPr="000902A2">
              <w:rPr>
                <w:color w:val="000000" w:themeColor="text1"/>
                <w:sz w:val="24"/>
                <w:szCs w:val="24"/>
              </w:rPr>
              <w:t>indicators of abuse, neglect or harm and respond promptly.</w:t>
            </w:r>
            <w:r w:rsidR="00B15050" w:rsidRPr="000902A2">
              <w:rPr>
                <w:color w:val="000000" w:themeColor="text1"/>
                <w:sz w:val="24"/>
                <w:szCs w:val="24"/>
              </w:rPr>
              <w:t xml:space="preserve"> Some of these may include unexplained injuries</w:t>
            </w:r>
            <w:r w:rsidR="00E022A6" w:rsidRPr="000902A2">
              <w:rPr>
                <w:color w:val="000000" w:themeColor="text1"/>
                <w:sz w:val="24"/>
                <w:szCs w:val="24"/>
              </w:rPr>
              <w:t xml:space="preserve">, poor hygiene, developmental delays, emotional withdrawal, frequent absences from school and </w:t>
            </w:r>
            <w:r w:rsidR="00533BDE" w:rsidRPr="000902A2">
              <w:rPr>
                <w:color w:val="000000" w:themeColor="text1"/>
                <w:sz w:val="24"/>
                <w:szCs w:val="24"/>
              </w:rPr>
              <w:t>sudden behavioural changes (Welsh Government, 201</w:t>
            </w:r>
            <w:r w:rsidR="00BD6CA0" w:rsidRPr="000902A2">
              <w:rPr>
                <w:color w:val="000000" w:themeColor="text1"/>
                <w:sz w:val="24"/>
                <w:szCs w:val="24"/>
              </w:rPr>
              <w:t>6</w:t>
            </w:r>
            <w:r w:rsidR="00533BDE" w:rsidRPr="000902A2">
              <w:rPr>
                <w:color w:val="000000" w:themeColor="text1"/>
                <w:sz w:val="24"/>
                <w:szCs w:val="24"/>
              </w:rPr>
              <w:t>).</w:t>
            </w:r>
            <w:r w:rsidR="00C442A8" w:rsidRPr="000902A2">
              <w:rPr>
                <w:color w:val="000000" w:themeColor="text1"/>
                <w:sz w:val="24"/>
                <w:szCs w:val="24"/>
              </w:rPr>
              <w:t xml:space="preserve"> </w:t>
            </w:r>
            <w:r w:rsidR="004C716C" w:rsidRPr="000902A2">
              <w:rPr>
                <w:color w:val="000000" w:themeColor="text1"/>
                <w:sz w:val="24"/>
                <w:szCs w:val="24"/>
              </w:rPr>
              <w:t>Effective safeguarding relies on early identification of those risks, timely repor</w:t>
            </w:r>
            <w:r w:rsidR="004F2FE5" w:rsidRPr="000902A2">
              <w:rPr>
                <w:color w:val="000000" w:themeColor="text1"/>
                <w:sz w:val="24"/>
                <w:szCs w:val="24"/>
              </w:rPr>
              <w:t>ting and multi-agency collaboration.</w:t>
            </w:r>
            <w:r w:rsidR="00FC59D7" w:rsidRPr="000902A2">
              <w:rPr>
                <w:color w:val="000000" w:themeColor="text1"/>
                <w:sz w:val="24"/>
                <w:szCs w:val="24"/>
              </w:rPr>
              <w:t xml:space="preserve"> </w:t>
            </w:r>
            <w:r w:rsidR="00356A53" w:rsidRPr="000902A2">
              <w:rPr>
                <w:color w:val="000000" w:themeColor="text1"/>
                <w:sz w:val="24"/>
                <w:szCs w:val="24"/>
              </w:rPr>
              <w:t>Social</w:t>
            </w:r>
            <w:r w:rsidR="00533BDE" w:rsidRPr="000902A2">
              <w:rPr>
                <w:color w:val="000000" w:themeColor="text1"/>
                <w:sz w:val="24"/>
                <w:szCs w:val="24"/>
              </w:rPr>
              <w:t xml:space="preserve"> workers,</w:t>
            </w:r>
            <w:r w:rsidR="00356A53" w:rsidRPr="000902A2">
              <w:rPr>
                <w:color w:val="000000" w:themeColor="text1"/>
                <w:sz w:val="24"/>
                <w:szCs w:val="24"/>
              </w:rPr>
              <w:t xml:space="preserve"> therefore, have a </w:t>
            </w:r>
            <w:r w:rsidR="00BC68A5" w:rsidRPr="000902A2">
              <w:rPr>
                <w:color w:val="000000" w:themeColor="text1"/>
                <w:sz w:val="24"/>
                <w:szCs w:val="24"/>
              </w:rPr>
              <w:t xml:space="preserve">responsibility </w:t>
            </w:r>
            <w:r w:rsidR="00356A53" w:rsidRPr="000902A2">
              <w:rPr>
                <w:color w:val="000000" w:themeColor="text1"/>
                <w:sz w:val="24"/>
                <w:szCs w:val="24"/>
              </w:rPr>
              <w:t xml:space="preserve">to assess concerns holistically, work </w:t>
            </w:r>
            <w:r w:rsidR="00BC68A5" w:rsidRPr="000902A2">
              <w:rPr>
                <w:color w:val="000000" w:themeColor="text1"/>
                <w:sz w:val="24"/>
                <w:szCs w:val="24"/>
              </w:rPr>
              <w:t>collaboratively</w:t>
            </w:r>
            <w:r w:rsidR="00356A53" w:rsidRPr="000902A2">
              <w:rPr>
                <w:color w:val="000000" w:themeColor="text1"/>
                <w:sz w:val="24"/>
                <w:szCs w:val="24"/>
              </w:rPr>
              <w:t xml:space="preserve"> with partner agencies and ensure that the child’s welfare remains </w:t>
            </w:r>
            <w:r w:rsidR="00B15050" w:rsidRPr="000902A2">
              <w:rPr>
                <w:color w:val="000000" w:themeColor="text1"/>
                <w:sz w:val="24"/>
                <w:szCs w:val="24"/>
              </w:rPr>
              <w:t>the paramount consideration under the Children Act 1989</w:t>
            </w:r>
            <w:r w:rsidR="000D62E0" w:rsidRPr="000902A2">
              <w:rPr>
                <w:color w:val="000000" w:themeColor="text1"/>
                <w:sz w:val="24"/>
                <w:szCs w:val="24"/>
              </w:rPr>
              <w:t xml:space="preserve">. </w:t>
            </w:r>
          </w:p>
          <w:p w14:paraId="180DB09A" w14:textId="4EE7DA50" w:rsidR="007916C9" w:rsidRPr="00AD78BE" w:rsidRDefault="007916C9" w:rsidP="00FF7EBB">
            <w:pPr>
              <w:jc w:val="both"/>
              <w:rPr>
                <w:b/>
                <w:bCs/>
                <w:sz w:val="24"/>
                <w:szCs w:val="24"/>
              </w:rPr>
            </w:pPr>
          </w:p>
          <w:p w14:paraId="4A95F4DB" w14:textId="738DB477" w:rsidR="00FC0334" w:rsidRPr="00AD78BE" w:rsidRDefault="00710144" w:rsidP="00FF7EBB">
            <w:pPr>
              <w:jc w:val="both"/>
              <w:rPr>
                <w:b/>
                <w:bCs/>
                <w:sz w:val="24"/>
                <w:szCs w:val="24"/>
              </w:rPr>
            </w:pPr>
            <w:r w:rsidRPr="00AD78BE">
              <w:rPr>
                <w:b/>
                <w:bCs/>
                <w:sz w:val="24"/>
                <w:szCs w:val="24"/>
              </w:rPr>
              <w:t>454 words</w:t>
            </w:r>
          </w:p>
          <w:p w14:paraId="60D8C669" w14:textId="77777777" w:rsidR="00FC0334" w:rsidRDefault="00FC0334" w:rsidP="00FF7EBB">
            <w:pPr>
              <w:jc w:val="both"/>
              <w:rPr>
                <w:sz w:val="24"/>
                <w:szCs w:val="24"/>
              </w:rPr>
            </w:pPr>
          </w:p>
          <w:p w14:paraId="774095BD" w14:textId="77777777" w:rsidR="00FC0334" w:rsidRPr="006108C9" w:rsidRDefault="00FC0334" w:rsidP="00FF7EBB">
            <w:pPr>
              <w:jc w:val="both"/>
              <w:rPr>
                <w:sz w:val="24"/>
                <w:szCs w:val="24"/>
              </w:rPr>
            </w:pPr>
          </w:p>
          <w:p w14:paraId="4FF8EBF3" w14:textId="77777777" w:rsidR="005A545C" w:rsidRDefault="005414F4" w:rsidP="00FF7EBB">
            <w:pPr>
              <w:jc w:val="both"/>
              <w:rPr>
                <w:sz w:val="24"/>
                <w:szCs w:val="24"/>
              </w:rPr>
            </w:pPr>
            <w:r w:rsidRPr="006108C9">
              <w:rPr>
                <w:i/>
                <w:sz w:val="24"/>
                <w:szCs w:val="24"/>
              </w:rPr>
              <w:t>5</w:t>
            </w:r>
            <w:r w:rsidR="00DA22EC" w:rsidRPr="006108C9">
              <w:rPr>
                <w:i/>
                <w:sz w:val="24"/>
                <w:szCs w:val="24"/>
              </w:rPr>
              <w:t>00 words</w:t>
            </w:r>
            <w:r w:rsidR="00DA22EC" w:rsidRPr="006108C9">
              <w:rPr>
                <w:sz w:val="24"/>
                <w:szCs w:val="24"/>
              </w:rPr>
              <w:t xml:space="preserve"> </w:t>
            </w:r>
            <w:r w:rsidR="008B28E7" w:rsidRPr="006108C9">
              <w:rPr>
                <w:sz w:val="24"/>
                <w:szCs w:val="24"/>
              </w:rPr>
              <w:t>(+/- 10%: include your actual word count at the end of each section)</w:t>
            </w:r>
            <w:r w:rsidR="007A628F">
              <w:rPr>
                <w:sz w:val="24"/>
                <w:szCs w:val="24"/>
              </w:rPr>
              <w:t>.</w:t>
            </w:r>
          </w:p>
          <w:p w14:paraId="03BD6D93" w14:textId="56AD433A" w:rsidR="007A628F" w:rsidRPr="008B28E7" w:rsidRDefault="007A628F" w:rsidP="00FF7EBB">
            <w:pPr>
              <w:jc w:val="both"/>
              <w:rPr>
                <w:b/>
                <w:sz w:val="24"/>
                <w:szCs w:val="24"/>
              </w:rPr>
            </w:pPr>
          </w:p>
        </w:tc>
      </w:tr>
    </w:tbl>
    <w:p w14:paraId="37E9CF73" w14:textId="77777777" w:rsidR="00AA666E" w:rsidRPr="008B28E7" w:rsidRDefault="00AA666E" w:rsidP="00FF7EBB">
      <w:pPr>
        <w:jc w:val="both"/>
        <w:rPr>
          <w:sz w:val="24"/>
          <w:szCs w:val="24"/>
        </w:rPr>
      </w:pPr>
    </w:p>
    <w:p w14:paraId="1FC83FC7" w14:textId="77777777" w:rsidR="00AA666E" w:rsidRPr="008B28E7" w:rsidRDefault="00AA666E" w:rsidP="00FF7EBB">
      <w:pPr>
        <w:jc w:val="both"/>
        <w:rPr>
          <w:sz w:val="24"/>
          <w:szCs w:val="24"/>
        </w:rPr>
      </w:pPr>
    </w:p>
    <w:p w14:paraId="60437654" w14:textId="77777777" w:rsidR="00AA666E" w:rsidRDefault="00AA666E" w:rsidP="00FF7EBB">
      <w:pPr>
        <w:jc w:val="both"/>
        <w:rPr>
          <w:sz w:val="24"/>
          <w:szCs w:val="24"/>
        </w:rPr>
      </w:pPr>
    </w:p>
    <w:tbl>
      <w:tblPr>
        <w:tblpPr w:leftFromText="180" w:rightFromText="180" w:vertAnchor="text" w:horzAnchor="margin" w:tblpY="6"/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0070"/>
      </w:tblGrid>
      <w:tr w:rsidR="00FC0334" w:rsidRPr="008B28E7" w14:paraId="3399E76C" w14:textId="77777777" w:rsidTr="00FC0334">
        <w:tc>
          <w:tcPr>
            <w:tcW w:w="10278" w:type="dxa"/>
          </w:tcPr>
          <w:p w14:paraId="171F67D5" w14:textId="77777777" w:rsidR="00FC0334" w:rsidRPr="00EB695F" w:rsidRDefault="00FC0334" w:rsidP="00FC0334">
            <w:pPr>
              <w:jc w:val="both"/>
              <w:rPr>
                <w:b/>
                <w:sz w:val="24"/>
                <w:szCs w:val="24"/>
              </w:rPr>
            </w:pPr>
            <w:r w:rsidRPr="00EB695F">
              <w:rPr>
                <w:b/>
                <w:sz w:val="24"/>
                <w:szCs w:val="24"/>
              </w:rPr>
              <w:t>Question</w:t>
            </w:r>
            <w:r>
              <w:rPr>
                <w:b/>
                <w:sz w:val="24"/>
                <w:szCs w:val="24"/>
              </w:rPr>
              <w:t xml:space="preserve"> b</w:t>
            </w:r>
            <w:r w:rsidRPr="00EB695F">
              <w:rPr>
                <w:b/>
                <w:sz w:val="24"/>
                <w:szCs w:val="24"/>
              </w:rPr>
              <w:t>:</w:t>
            </w:r>
          </w:p>
          <w:p w14:paraId="2ADF1EC3" w14:textId="58E4B8DE" w:rsidR="00FC0334" w:rsidRPr="00E445CF" w:rsidRDefault="00FC0334" w:rsidP="00FC0334">
            <w:pPr>
              <w:jc w:val="both"/>
              <w:rPr>
                <w:b/>
                <w:bCs/>
                <w:sz w:val="24"/>
                <w:szCs w:val="24"/>
              </w:rPr>
            </w:pPr>
            <w:r w:rsidRPr="00E445CF">
              <w:rPr>
                <w:b/>
                <w:bCs/>
                <w:sz w:val="24"/>
                <w:szCs w:val="24"/>
              </w:rPr>
              <w:t>Reflect on the difference between safeguarding in adult</w:t>
            </w:r>
            <w:r w:rsidR="00C63CAB" w:rsidRPr="00E445CF">
              <w:rPr>
                <w:b/>
                <w:bCs/>
                <w:sz w:val="24"/>
                <w:szCs w:val="24"/>
              </w:rPr>
              <w:t>s’</w:t>
            </w:r>
            <w:r w:rsidRPr="00E445CF">
              <w:rPr>
                <w:b/>
                <w:bCs/>
                <w:sz w:val="24"/>
                <w:szCs w:val="24"/>
              </w:rPr>
              <w:t xml:space="preserve"> and children</w:t>
            </w:r>
            <w:r w:rsidR="007A628F" w:rsidRPr="00E445CF">
              <w:rPr>
                <w:b/>
                <w:bCs/>
                <w:sz w:val="24"/>
                <w:szCs w:val="24"/>
              </w:rPr>
              <w:t>’s</w:t>
            </w:r>
            <w:r w:rsidRPr="00E445CF">
              <w:rPr>
                <w:b/>
                <w:bCs/>
                <w:sz w:val="24"/>
                <w:szCs w:val="24"/>
              </w:rPr>
              <w:t xml:space="preserve"> work</w:t>
            </w:r>
          </w:p>
          <w:p w14:paraId="4CABE426" w14:textId="77777777" w:rsidR="00FC0334" w:rsidRDefault="00FC0334" w:rsidP="00FC0334">
            <w:pPr>
              <w:jc w:val="both"/>
              <w:rPr>
                <w:sz w:val="24"/>
                <w:szCs w:val="24"/>
              </w:rPr>
            </w:pPr>
          </w:p>
          <w:p w14:paraId="795C6051" w14:textId="1EC47B72" w:rsidR="00FC0334" w:rsidRDefault="00BE7CB2" w:rsidP="00FC0334">
            <w:p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Whilst both</w:t>
            </w:r>
            <w:r w:rsidR="00CC269B">
              <w:rPr>
                <w:sz w:val="24"/>
                <w:szCs w:val="24"/>
              </w:rPr>
              <w:t xml:space="preserve"> adult and child safeguarding</w:t>
            </w:r>
            <w:r>
              <w:rPr>
                <w:sz w:val="24"/>
                <w:szCs w:val="24"/>
              </w:rPr>
              <w:t xml:space="preserve"> aim to prevent abuse, neglect and harm</w:t>
            </w:r>
            <w:r w:rsidR="005E3F0E">
              <w:rPr>
                <w:sz w:val="24"/>
                <w:szCs w:val="24"/>
              </w:rPr>
              <w:t xml:space="preserve">, the legal frameworks and professional responsibilities differ massively. </w:t>
            </w:r>
            <w:r w:rsidR="00A57B96">
              <w:rPr>
                <w:sz w:val="24"/>
                <w:szCs w:val="24"/>
              </w:rPr>
              <w:t xml:space="preserve"> </w:t>
            </w:r>
          </w:p>
          <w:p w14:paraId="00619D50" w14:textId="77777777" w:rsidR="005E3F0E" w:rsidRDefault="005E3F0E" w:rsidP="00FC0334">
            <w:pPr>
              <w:jc w:val="both"/>
              <w:rPr>
                <w:sz w:val="24"/>
                <w:szCs w:val="24"/>
              </w:rPr>
            </w:pPr>
          </w:p>
          <w:p w14:paraId="67E7ED72" w14:textId="1A4A7F05" w:rsidR="00FC0334" w:rsidRDefault="005E3F0E" w:rsidP="00FC0334">
            <w:p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One of the key differences is the role of autonomy. In adult safeguarding, </w:t>
            </w:r>
            <w:r w:rsidR="00101D95">
              <w:rPr>
                <w:sz w:val="24"/>
                <w:szCs w:val="24"/>
              </w:rPr>
              <w:t xml:space="preserve">social workers must balance </w:t>
            </w:r>
            <w:r w:rsidR="007E50C9">
              <w:rPr>
                <w:sz w:val="24"/>
                <w:szCs w:val="24"/>
              </w:rPr>
              <w:t xml:space="preserve">an individual’s right to make their own decisions with the duty to protect them from harm. </w:t>
            </w:r>
            <w:r w:rsidR="007907F5">
              <w:rPr>
                <w:sz w:val="24"/>
                <w:szCs w:val="24"/>
              </w:rPr>
              <w:t xml:space="preserve">Under the Mental Capacity Act 2005, adults with capacity have the right to make decisions </w:t>
            </w:r>
            <w:r w:rsidR="00EC40A1">
              <w:rPr>
                <w:sz w:val="24"/>
                <w:szCs w:val="24"/>
              </w:rPr>
              <w:t>that others may consider unwise</w:t>
            </w:r>
            <w:r w:rsidR="008976C5">
              <w:rPr>
                <w:sz w:val="24"/>
                <w:szCs w:val="24"/>
              </w:rPr>
              <w:t xml:space="preserve"> (UK Government, 2005)</w:t>
            </w:r>
            <w:r w:rsidR="00EC40A1">
              <w:rPr>
                <w:sz w:val="24"/>
                <w:szCs w:val="24"/>
              </w:rPr>
              <w:t xml:space="preserve">. In contrast, child safeguarding is guided by the idea that welfare of the child </w:t>
            </w:r>
            <w:r w:rsidR="00C27C6F">
              <w:rPr>
                <w:sz w:val="24"/>
                <w:szCs w:val="24"/>
              </w:rPr>
              <w:t xml:space="preserve">is </w:t>
            </w:r>
            <w:r w:rsidR="006659EE">
              <w:rPr>
                <w:sz w:val="24"/>
                <w:szCs w:val="24"/>
              </w:rPr>
              <w:t>most important under the Children Act 1989 (Children Act 1989)</w:t>
            </w:r>
            <w:r w:rsidR="00FB09D0">
              <w:rPr>
                <w:sz w:val="24"/>
                <w:szCs w:val="24"/>
              </w:rPr>
              <w:t xml:space="preserve">. As a result, professionals need to intervene to protect a child even where parents may </w:t>
            </w:r>
            <w:r w:rsidR="00744B17">
              <w:rPr>
                <w:sz w:val="24"/>
                <w:szCs w:val="24"/>
              </w:rPr>
              <w:t>disagree</w:t>
            </w:r>
            <w:r w:rsidR="00FB09D0">
              <w:rPr>
                <w:sz w:val="24"/>
                <w:szCs w:val="24"/>
              </w:rPr>
              <w:t xml:space="preserve"> or </w:t>
            </w:r>
            <w:r w:rsidR="00744B17">
              <w:rPr>
                <w:sz w:val="24"/>
                <w:szCs w:val="24"/>
              </w:rPr>
              <w:t xml:space="preserve">where the child’s wishes may place them at further risk. </w:t>
            </w:r>
          </w:p>
          <w:p w14:paraId="478D2F84" w14:textId="77777777" w:rsidR="00FC0334" w:rsidRDefault="00FC0334" w:rsidP="00FC0334">
            <w:pPr>
              <w:jc w:val="both"/>
              <w:rPr>
                <w:sz w:val="24"/>
                <w:szCs w:val="24"/>
              </w:rPr>
            </w:pPr>
          </w:p>
          <w:p w14:paraId="42C660F7" w14:textId="0E55B454" w:rsidR="00744B17" w:rsidRDefault="00744B17" w:rsidP="00FC0334">
            <w:p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Another important difference relates to decision-making and participation. Adult safeguarding often</w:t>
            </w:r>
            <w:r w:rsidR="00B40B1E">
              <w:rPr>
                <w:sz w:val="24"/>
                <w:szCs w:val="24"/>
              </w:rPr>
              <w:t xml:space="preserve"> </w:t>
            </w:r>
            <w:r w:rsidR="00F63BA5">
              <w:rPr>
                <w:sz w:val="24"/>
                <w:szCs w:val="24"/>
              </w:rPr>
              <w:t xml:space="preserve">requires formal capacity assessments to determine an individual’s ability to make specific decisions. However, in children’s </w:t>
            </w:r>
            <w:r w:rsidR="00784E96">
              <w:rPr>
                <w:sz w:val="24"/>
                <w:szCs w:val="24"/>
              </w:rPr>
              <w:t xml:space="preserve">safeguarding, practitioners consider the child’s age, maturity and understanding. The </w:t>
            </w:r>
            <w:r w:rsidR="00C05433">
              <w:rPr>
                <w:sz w:val="24"/>
                <w:szCs w:val="24"/>
              </w:rPr>
              <w:t xml:space="preserve">concepts of Gillick competence and the Fraser Guidelines recognise that some children may be capable of making certain decisions independently. However, </w:t>
            </w:r>
            <w:r w:rsidR="00D64CEB">
              <w:rPr>
                <w:sz w:val="24"/>
                <w:szCs w:val="24"/>
              </w:rPr>
              <w:t>where concerns exist that a child is experiencing or is at risk of significant harm</w:t>
            </w:r>
            <w:r w:rsidR="00CC5249">
              <w:rPr>
                <w:sz w:val="24"/>
                <w:szCs w:val="24"/>
              </w:rPr>
              <w:t xml:space="preserve">, safeguarding responsibilities take precedence regardless of a child’s competency. </w:t>
            </w:r>
            <w:r w:rsidR="002E5177">
              <w:rPr>
                <w:sz w:val="24"/>
                <w:szCs w:val="24"/>
              </w:rPr>
              <w:t>This reflects the greater emphasis on protection within children’s service</w:t>
            </w:r>
            <w:r w:rsidR="003F1DF0">
              <w:rPr>
                <w:sz w:val="24"/>
                <w:szCs w:val="24"/>
              </w:rPr>
              <w:t>s compared to adults safeguarding.</w:t>
            </w:r>
          </w:p>
          <w:p w14:paraId="31CF290A" w14:textId="77777777" w:rsidR="00862076" w:rsidRDefault="00862076" w:rsidP="00FC0334">
            <w:pPr>
              <w:jc w:val="both"/>
              <w:rPr>
                <w:sz w:val="24"/>
                <w:szCs w:val="24"/>
              </w:rPr>
            </w:pPr>
          </w:p>
          <w:p w14:paraId="0E64B386" w14:textId="1096A8ED" w:rsidR="00FC0334" w:rsidRDefault="00862076" w:rsidP="00FC0334">
            <w:p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lastRenderedPageBreak/>
              <w:t xml:space="preserve">A further difference I identified relates to safeguarding thresholds. Under Section 130 of the Social Services and Wellbeing (Wales) Act 2014, a child at risk is defined as a child who is </w:t>
            </w:r>
            <w:r w:rsidR="00BB2891">
              <w:rPr>
                <w:sz w:val="24"/>
                <w:szCs w:val="24"/>
              </w:rPr>
              <w:t xml:space="preserve">experiencing, or is at risk of abuse, neglect or other forms of harm (Welsh Government, 2014). In contrast, adult safeguarding requires a higher </w:t>
            </w:r>
            <w:r w:rsidR="00CA6C32">
              <w:rPr>
                <w:sz w:val="24"/>
                <w:szCs w:val="24"/>
              </w:rPr>
              <w:t>threshold</w:t>
            </w:r>
            <w:r w:rsidR="00BB2891">
              <w:rPr>
                <w:sz w:val="24"/>
                <w:szCs w:val="24"/>
              </w:rPr>
              <w:t xml:space="preserve"> </w:t>
            </w:r>
            <w:r w:rsidR="00CA6C32">
              <w:rPr>
                <w:sz w:val="24"/>
                <w:szCs w:val="24"/>
              </w:rPr>
              <w:t xml:space="preserve">to be met. An adult must have care and support needs, be experiencing or is at risk of abuse or neglect and be unable to protect </w:t>
            </w:r>
            <w:r w:rsidR="00774F71">
              <w:rPr>
                <w:sz w:val="24"/>
                <w:szCs w:val="24"/>
              </w:rPr>
              <w:t xml:space="preserve">themselves because of those needs. </w:t>
            </w:r>
            <w:r w:rsidR="00331F08">
              <w:rPr>
                <w:sz w:val="24"/>
                <w:szCs w:val="24"/>
              </w:rPr>
              <w:t xml:space="preserve">Reflecting </w:t>
            </w:r>
            <w:r w:rsidR="00F43387">
              <w:rPr>
                <w:sz w:val="24"/>
                <w:szCs w:val="24"/>
              </w:rPr>
              <w:t xml:space="preserve">on this difference has helped me understand why intervention within children’s services is often initiated earlier and places further emphasis on </w:t>
            </w:r>
            <w:r w:rsidR="00854627">
              <w:rPr>
                <w:sz w:val="24"/>
                <w:szCs w:val="24"/>
              </w:rPr>
              <w:t xml:space="preserve">protection and prevention. For example, in Wales, “Born into Care” </w:t>
            </w:r>
            <w:r w:rsidR="00C464F9">
              <w:rPr>
                <w:sz w:val="24"/>
                <w:szCs w:val="24"/>
              </w:rPr>
              <w:t>programme promotes pre-birth assessment and intervention when there are concerns that an unborn child may be at sign</w:t>
            </w:r>
            <w:r w:rsidR="005A085C">
              <w:rPr>
                <w:sz w:val="24"/>
                <w:szCs w:val="24"/>
              </w:rPr>
              <w:t>ificant</w:t>
            </w:r>
            <w:r w:rsidR="00C464F9">
              <w:rPr>
                <w:sz w:val="24"/>
                <w:szCs w:val="24"/>
              </w:rPr>
              <w:t xml:space="preserve"> risks</w:t>
            </w:r>
            <w:r w:rsidR="005A085C">
              <w:rPr>
                <w:sz w:val="24"/>
                <w:szCs w:val="24"/>
              </w:rPr>
              <w:t xml:space="preserve"> or harm following birth</w:t>
            </w:r>
            <w:r w:rsidR="00DB2B04">
              <w:rPr>
                <w:sz w:val="24"/>
                <w:szCs w:val="24"/>
              </w:rPr>
              <w:t xml:space="preserve"> (Children in Wales, 2020)</w:t>
            </w:r>
            <w:r w:rsidR="005A085C">
              <w:rPr>
                <w:sz w:val="24"/>
                <w:szCs w:val="24"/>
              </w:rPr>
              <w:t xml:space="preserve">. This demonstrates how chid safeguarding focuses on reducing risk </w:t>
            </w:r>
            <w:r w:rsidR="00566F59">
              <w:rPr>
                <w:sz w:val="24"/>
                <w:szCs w:val="24"/>
              </w:rPr>
              <w:t xml:space="preserve">and promoting safety at earliest opportunity. Adult safeguarding however, </w:t>
            </w:r>
            <w:r w:rsidR="00280C6F">
              <w:rPr>
                <w:sz w:val="24"/>
                <w:szCs w:val="24"/>
              </w:rPr>
              <w:t>requires consideration of autonomy, capacity and person’s ability to protect themselves</w:t>
            </w:r>
            <w:r w:rsidR="00CB5E51">
              <w:rPr>
                <w:sz w:val="24"/>
                <w:szCs w:val="24"/>
              </w:rPr>
              <w:t xml:space="preserve"> from harm</w:t>
            </w:r>
            <w:r w:rsidR="00280C6F">
              <w:rPr>
                <w:sz w:val="24"/>
                <w:szCs w:val="24"/>
              </w:rPr>
              <w:t>.</w:t>
            </w:r>
            <w:r w:rsidR="00566F59">
              <w:rPr>
                <w:sz w:val="24"/>
                <w:szCs w:val="24"/>
              </w:rPr>
              <w:t xml:space="preserve"> </w:t>
            </w:r>
            <w:r w:rsidR="00614A4F">
              <w:rPr>
                <w:sz w:val="24"/>
                <w:szCs w:val="24"/>
              </w:rPr>
              <w:t>However, both areas should promote person-centred practice to involve individuals in decision making</w:t>
            </w:r>
            <w:r w:rsidR="009109F7">
              <w:rPr>
                <w:sz w:val="24"/>
                <w:szCs w:val="24"/>
              </w:rPr>
              <w:t xml:space="preserve"> wherever possible. </w:t>
            </w:r>
          </w:p>
          <w:p w14:paraId="4847C39E" w14:textId="77777777" w:rsidR="00FC0334" w:rsidRDefault="00FC0334" w:rsidP="00FC0334">
            <w:pPr>
              <w:jc w:val="both"/>
              <w:rPr>
                <w:sz w:val="24"/>
                <w:szCs w:val="24"/>
              </w:rPr>
            </w:pPr>
          </w:p>
          <w:p w14:paraId="04285720" w14:textId="77777777" w:rsidR="00FC0334" w:rsidRDefault="00FC0334" w:rsidP="00FC0334">
            <w:pPr>
              <w:jc w:val="both"/>
              <w:rPr>
                <w:sz w:val="24"/>
                <w:szCs w:val="24"/>
              </w:rPr>
            </w:pPr>
          </w:p>
          <w:p w14:paraId="1AA3081F" w14:textId="3EA05419" w:rsidR="00FC0334" w:rsidRPr="00AD78BE" w:rsidRDefault="00681CE4" w:rsidP="00FC0334">
            <w:pPr>
              <w:jc w:val="both"/>
              <w:rPr>
                <w:b/>
                <w:bCs/>
                <w:sz w:val="24"/>
                <w:szCs w:val="24"/>
              </w:rPr>
            </w:pPr>
            <w:r w:rsidRPr="00AD78BE">
              <w:rPr>
                <w:b/>
                <w:bCs/>
                <w:sz w:val="24"/>
                <w:szCs w:val="24"/>
              </w:rPr>
              <w:t>417 words.</w:t>
            </w:r>
          </w:p>
          <w:p w14:paraId="7B7B4827" w14:textId="77777777" w:rsidR="00FC0334" w:rsidRDefault="00FC0334" w:rsidP="00FC0334">
            <w:pPr>
              <w:jc w:val="both"/>
              <w:rPr>
                <w:sz w:val="24"/>
                <w:szCs w:val="24"/>
              </w:rPr>
            </w:pPr>
          </w:p>
          <w:p w14:paraId="438BF787" w14:textId="77777777" w:rsidR="00FC0334" w:rsidRPr="006108C9" w:rsidRDefault="00FC0334" w:rsidP="00FC0334">
            <w:pPr>
              <w:jc w:val="both"/>
              <w:rPr>
                <w:sz w:val="24"/>
                <w:szCs w:val="24"/>
              </w:rPr>
            </w:pPr>
          </w:p>
          <w:p w14:paraId="6BA3DD84" w14:textId="0013357A" w:rsidR="00FC0334" w:rsidRDefault="00FC0334" w:rsidP="00FC0334">
            <w:pPr>
              <w:jc w:val="both"/>
              <w:rPr>
                <w:i/>
                <w:sz w:val="24"/>
                <w:szCs w:val="24"/>
              </w:rPr>
            </w:pPr>
            <w:r>
              <w:rPr>
                <w:i/>
                <w:sz w:val="24"/>
                <w:szCs w:val="24"/>
              </w:rPr>
              <w:t>4</w:t>
            </w:r>
            <w:r w:rsidRPr="006108C9">
              <w:rPr>
                <w:i/>
                <w:sz w:val="24"/>
                <w:szCs w:val="24"/>
              </w:rPr>
              <w:t>00 words</w:t>
            </w:r>
            <w:r w:rsidRPr="006108C9">
              <w:rPr>
                <w:sz w:val="24"/>
                <w:szCs w:val="24"/>
              </w:rPr>
              <w:t xml:space="preserve"> </w:t>
            </w:r>
            <w:r w:rsidRPr="006108C9">
              <w:rPr>
                <w:i/>
                <w:sz w:val="24"/>
                <w:szCs w:val="24"/>
              </w:rPr>
              <w:t>(+/- 10%: include your actual word count at the end of each section)</w:t>
            </w:r>
            <w:r w:rsidR="007A628F">
              <w:rPr>
                <w:i/>
                <w:sz w:val="24"/>
                <w:szCs w:val="24"/>
              </w:rPr>
              <w:t>.</w:t>
            </w:r>
          </w:p>
          <w:p w14:paraId="08760B3D" w14:textId="77777777" w:rsidR="00FC0334" w:rsidRPr="006108C9" w:rsidRDefault="00FC0334" w:rsidP="00FC0334">
            <w:pPr>
              <w:jc w:val="both"/>
              <w:rPr>
                <w:sz w:val="24"/>
                <w:szCs w:val="24"/>
              </w:rPr>
            </w:pPr>
          </w:p>
        </w:tc>
      </w:tr>
    </w:tbl>
    <w:p w14:paraId="0E971D46" w14:textId="77777777" w:rsidR="00A63A54" w:rsidRDefault="00A63A54" w:rsidP="00FC0334">
      <w:pPr>
        <w:rPr>
          <w:sz w:val="24"/>
          <w:szCs w:val="24"/>
        </w:rPr>
      </w:pPr>
    </w:p>
    <w:sectPr w:rsidR="00A63A54" w:rsidSect="00F15354">
      <w:headerReference w:type="default" r:id="rId11"/>
      <w:footerReference w:type="default" r:id="rId12"/>
      <w:pgSz w:w="12240" w:h="15840"/>
      <w:pgMar w:top="1440" w:right="1080" w:bottom="1440" w:left="1080" w:header="720" w:footer="720" w:gutter="0"/>
      <w:cols w:space="720"/>
      <w:docGrid w:linePitch="272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2C80224" w14:textId="77777777" w:rsidR="00614185" w:rsidRDefault="00614185">
      <w:r>
        <w:separator/>
      </w:r>
    </w:p>
  </w:endnote>
  <w:endnote w:type="continuationSeparator" w:id="0">
    <w:p w14:paraId="61E62339" w14:textId="77777777" w:rsidR="00614185" w:rsidRDefault="00614185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FA3DEAF" w14:textId="311829FB" w:rsidR="00A5656A" w:rsidRDefault="00A5656A">
    <w:pPr>
      <w:pStyle w:val="Footer"/>
      <w:jc w:val="right"/>
    </w:pPr>
    <w:r>
      <w:fldChar w:fldCharType="begin"/>
    </w:r>
    <w:r>
      <w:instrText xml:space="preserve"> PAGE   \* MERGEFORMAT </w:instrText>
    </w:r>
    <w:r>
      <w:fldChar w:fldCharType="separate"/>
    </w:r>
    <w:r w:rsidR="006F1438">
      <w:rPr>
        <w:noProof/>
      </w:rPr>
      <w:t>2</w:t>
    </w:r>
    <w:r w:rsidR="006F1438">
      <w:rPr>
        <w:noProof/>
      </w:rPr>
      <w:t>4</w:t>
    </w:r>
    <w:r>
      <w:rPr>
        <w:noProof/>
      </w:rPr>
      <w:fldChar w:fldCharType="end"/>
    </w:r>
  </w:p>
  <w:p w14:paraId="5CA2AEEC" w14:textId="77777777" w:rsidR="00A5656A" w:rsidRPr="00E60F42" w:rsidRDefault="00A5656A" w:rsidP="004C2D3A">
    <w:pPr>
      <w:pStyle w:val="Footer"/>
      <w:ind w:right="360"/>
      <w:jc w:val="center"/>
      <w:rPr>
        <w:lang w:val="en-GB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00EE543" w14:textId="77777777" w:rsidR="00614185" w:rsidRDefault="00614185">
      <w:r>
        <w:separator/>
      </w:r>
    </w:p>
  </w:footnote>
  <w:footnote w:type="continuationSeparator" w:id="0">
    <w:p w14:paraId="223DE680" w14:textId="77777777" w:rsidR="00614185" w:rsidRDefault="00614185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2053128E" w14:textId="52E03DEF" w:rsidR="00A5656A" w:rsidRDefault="00A5656A">
    <w:pPr>
      <w:pStyle w:val="Header"/>
    </w:pPr>
    <w:r>
      <w:t xml:space="preserve">Version </w:t>
    </w:r>
    <w:r w:rsidR="00DC2924">
      <w:t>1_Cohort 15</w:t>
    </w:r>
    <w:r>
      <w:t xml:space="preserve"> 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1D"/>
    <w:multiLevelType w:val="multilevel"/>
    <w:tmpl w:val="553EB41A"/>
    <w:lvl w:ilvl="0">
      <w:start w:val="1"/>
      <w:numFmt w:val="bullet"/>
      <w:lvlText w:val=""/>
      <w:lvlJc w:val="left"/>
      <w:pPr>
        <w:tabs>
          <w:tab w:val="num" w:pos="0"/>
        </w:tabs>
        <w:ind w:left="0" w:firstLine="0"/>
      </w:pPr>
      <w:rPr>
        <w:rFonts w:ascii="Symbol" w:hAnsi="Symbol" w:hint="default"/>
      </w:rPr>
    </w:lvl>
    <w:lvl w:ilvl="1">
      <w:start w:val="1"/>
      <w:numFmt w:val="bullet"/>
      <w:lvlText w:val=""/>
      <w:lvlJc w:val="left"/>
      <w:pPr>
        <w:tabs>
          <w:tab w:val="num" w:pos="720"/>
        </w:tabs>
        <w:ind w:left="1080" w:hanging="360"/>
      </w:pPr>
      <w:rPr>
        <w:rFonts w:ascii="Symbol" w:hAnsi="Symbol" w:hint="default"/>
      </w:rPr>
    </w:lvl>
    <w:lvl w:ilvl="2">
      <w:start w:val="1"/>
      <w:numFmt w:val="bullet"/>
      <w:lvlText w:val="o"/>
      <w:lvlJc w:val="left"/>
      <w:pPr>
        <w:tabs>
          <w:tab w:val="num" w:pos="1440"/>
        </w:tabs>
        <w:ind w:left="1800" w:hanging="360"/>
      </w:pPr>
      <w:rPr>
        <w:rFonts w:ascii="Courier New" w:hAnsi="Courier New" w:cs="Courier New" w:hint="default"/>
      </w:rPr>
    </w:lvl>
    <w:lvl w:ilvl="3">
      <w:start w:val="1"/>
      <w:numFmt w:val="bullet"/>
      <w:lvlText w:val=""/>
      <w:lvlJc w:val="left"/>
      <w:pPr>
        <w:tabs>
          <w:tab w:val="num" w:pos="2160"/>
        </w:tabs>
        <w:ind w:left="2520" w:hanging="360"/>
      </w:pPr>
      <w:rPr>
        <w:rFonts w:ascii="Wingdings" w:hAnsi="Wingdings" w:hint="default"/>
      </w:rPr>
    </w:lvl>
    <w:lvl w:ilvl="4">
      <w:start w:val="1"/>
      <w:numFmt w:val="bullet"/>
      <w:lvlText w:val=""/>
      <w:lvlJc w:val="left"/>
      <w:pPr>
        <w:tabs>
          <w:tab w:val="num" w:pos="2880"/>
        </w:tabs>
        <w:ind w:left="3240" w:hanging="360"/>
      </w:pPr>
      <w:rPr>
        <w:rFonts w:ascii="Wingdings" w:hAnsi="Wingdings" w:hint="default"/>
      </w:rPr>
    </w:lvl>
    <w:lvl w:ilvl="5">
      <w:start w:val="1"/>
      <w:numFmt w:val="bullet"/>
      <w:lvlText w:val=""/>
      <w:lvlJc w:val="left"/>
      <w:pPr>
        <w:tabs>
          <w:tab w:val="num" w:pos="3600"/>
        </w:tabs>
        <w:ind w:left="3960" w:hanging="360"/>
      </w:pPr>
      <w:rPr>
        <w:rFonts w:ascii="Symbol" w:hAnsi="Symbol" w:hint="default"/>
      </w:rPr>
    </w:lvl>
    <w:lvl w:ilvl="6">
      <w:start w:val="1"/>
      <w:numFmt w:val="bullet"/>
      <w:lvlText w:val="o"/>
      <w:lvlJc w:val="left"/>
      <w:pPr>
        <w:tabs>
          <w:tab w:val="num" w:pos="4320"/>
        </w:tabs>
        <w:ind w:left="4680" w:hanging="360"/>
      </w:pPr>
      <w:rPr>
        <w:rFonts w:ascii="Courier New" w:hAnsi="Courier New" w:cs="Courier New" w:hint="default"/>
      </w:rPr>
    </w:lvl>
    <w:lvl w:ilvl="7">
      <w:start w:val="1"/>
      <w:numFmt w:val="bullet"/>
      <w:lvlText w:val=""/>
      <w:lvlJc w:val="left"/>
      <w:pPr>
        <w:tabs>
          <w:tab w:val="num" w:pos="5040"/>
        </w:tabs>
        <w:ind w:left="5400" w:hanging="360"/>
      </w:pPr>
      <w:rPr>
        <w:rFonts w:ascii="Wingdings" w:hAnsi="Wingdings" w:hint="default"/>
      </w:rPr>
    </w:lvl>
    <w:lvl w:ilvl="8">
      <w:start w:val="1"/>
      <w:numFmt w:val="bullet"/>
      <w:lvlText w:val=""/>
      <w:lvlJc w:val="left"/>
      <w:pPr>
        <w:tabs>
          <w:tab w:val="num" w:pos="5760"/>
        </w:tabs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FFFFFFFE"/>
    <w:multiLevelType w:val="singleLevel"/>
    <w:tmpl w:val="5046EE80"/>
    <w:lvl w:ilvl="0">
      <w:numFmt w:val="bullet"/>
      <w:lvlText w:val="*"/>
      <w:lvlJc w:val="left"/>
    </w:lvl>
  </w:abstractNum>
  <w:abstractNum w:abstractNumId="2" w15:restartNumberingAfterBreak="0">
    <w:nsid w:val="025C2BAD"/>
    <w:multiLevelType w:val="hybridMultilevel"/>
    <w:tmpl w:val="B38EBB1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06FD3555"/>
    <w:multiLevelType w:val="hybridMultilevel"/>
    <w:tmpl w:val="8BEEC1F2"/>
    <w:lvl w:ilvl="0" w:tplc="04090017">
      <w:start w:val="1"/>
      <w:numFmt w:val="lowerLetter"/>
      <w:lvlText w:val="%1)"/>
      <w:lvlJc w:val="lef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4" w15:restartNumberingAfterBreak="0">
    <w:nsid w:val="07E8045C"/>
    <w:multiLevelType w:val="hybridMultilevel"/>
    <w:tmpl w:val="D2A80718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0EFC0141"/>
    <w:multiLevelType w:val="hybridMultilevel"/>
    <w:tmpl w:val="48C8A00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0F8C1E6D"/>
    <w:multiLevelType w:val="hybridMultilevel"/>
    <w:tmpl w:val="0694D0F0"/>
    <w:lvl w:ilvl="0" w:tplc="08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7" w15:restartNumberingAfterBreak="0">
    <w:nsid w:val="1193717D"/>
    <w:multiLevelType w:val="hybridMultilevel"/>
    <w:tmpl w:val="3D0ED6C8"/>
    <w:lvl w:ilvl="0" w:tplc="08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4090017">
      <w:start w:val="1"/>
      <w:numFmt w:val="lowerLetter"/>
      <w:lvlText w:val="%2)"/>
      <w:lvlJc w:val="left"/>
      <w:pPr>
        <w:tabs>
          <w:tab w:val="num" w:pos="1440"/>
        </w:tabs>
        <w:ind w:left="1440" w:hanging="360"/>
      </w:pPr>
      <w:rPr>
        <w:rFonts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13E97EC7"/>
    <w:multiLevelType w:val="hybridMultilevel"/>
    <w:tmpl w:val="CED4153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165621F2"/>
    <w:multiLevelType w:val="hybridMultilevel"/>
    <w:tmpl w:val="F83CAF6C"/>
    <w:lvl w:ilvl="0" w:tplc="08090005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8090003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8090005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809000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03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809000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809000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03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090005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0" w15:restartNumberingAfterBreak="0">
    <w:nsid w:val="16FE3ED0"/>
    <w:multiLevelType w:val="hybridMultilevel"/>
    <w:tmpl w:val="FD60014C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1D3835ED"/>
    <w:multiLevelType w:val="hybridMultilevel"/>
    <w:tmpl w:val="B12A390E"/>
    <w:lvl w:ilvl="0" w:tplc="08090005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1E8A3A7C"/>
    <w:multiLevelType w:val="hybridMultilevel"/>
    <w:tmpl w:val="C8B208C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1F861706"/>
    <w:multiLevelType w:val="hybridMultilevel"/>
    <w:tmpl w:val="03B48F32"/>
    <w:lvl w:ilvl="0" w:tplc="8126180E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  <w:szCs w:val="20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2055244B"/>
    <w:multiLevelType w:val="hybridMultilevel"/>
    <w:tmpl w:val="1FB8595A"/>
    <w:lvl w:ilvl="0" w:tplc="08090005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2169019D"/>
    <w:multiLevelType w:val="hybridMultilevel"/>
    <w:tmpl w:val="446090F2"/>
    <w:lvl w:ilvl="0" w:tplc="8126180E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  <w:szCs w:val="20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21B71DD9"/>
    <w:multiLevelType w:val="hybridMultilevel"/>
    <w:tmpl w:val="8F60DC9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21FA3483"/>
    <w:multiLevelType w:val="hybridMultilevel"/>
    <w:tmpl w:val="79C4F5CC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24C26301"/>
    <w:multiLevelType w:val="hybridMultilevel"/>
    <w:tmpl w:val="951A97C8"/>
    <w:lvl w:ilvl="0" w:tplc="08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4D02A626">
      <w:start w:val="1"/>
      <w:numFmt w:val="lowerLetter"/>
      <w:lvlText w:val="%2)"/>
      <w:lvlJc w:val="left"/>
      <w:pPr>
        <w:tabs>
          <w:tab w:val="num" w:pos="1440"/>
        </w:tabs>
        <w:ind w:left="1440" w:hanging="360"/>
      </w:pPr>
      <w:rPr>
        <w:rFonts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9" w15:restartNumberingAfterBreak="0">
    <w:nsid w:val="26430E9F"/>
    <w:multiLevelType w:val="hybridMultilevel"/>
    <w:tmpl w:val="3642DA3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29C8171F"/>
    <w:multiLevelType w:val="hybridMultilevel"/>
    <w:tmpl w:val="6E346178"/>
    <w:lvl w:ilvl="0" w:tplc="2D42887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2B452C1E"/>
    <w:multiLevelType w:val="hybridMultilevel"/>
    <w:tmpl w:val="60F0647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2D7362FF"/>
    <w:multiLevelType w:val="hybridMultilevel"/>
    <w:tmpl w:val="48A2FB6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2D985834"/>
    <w:multiLevelType w:val="hybridMultilevel"/>
    <w:tmpl w:val="15DC09D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35FE0A19"/>
    <w:multiLevelType w:val="hybridMultilevel"/>
    <w:tmpl w:val="324E5EC0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5" w15:restartNumberingAfterBreak="0">
    <w:nsid w:val="388D370E"/>
    <w:multiLevelType w:val="hybridMultilevel"/>
    <w:tmpl w:val="C11A8F06"/>
    <w:lvl w:ilvl="0" w:tplc="08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6" w15:restartNumberingAfterBreak="0">
    <w:nsid w:val="39B62D9C"/>
    <w:multiLevelType w:val="hybridMultilevel"/>
    <w:tmpl w:val="ED58E982"/>
    <w:lvl w:ilvl="0" w:tplc="8126180E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  <w:szCs w:val="20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7" w15:restartNumberingAfterBreak="0">
    <w:nsid w:val="44D55B97"/>
    <w:multiLevelType w:val="hybridMultilevel"/>
    <w:tmpl w:val="0EC4F1B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8" w15:restartNumberingAfterBreak="0">
    <w:nsid w:val="451032BE"/>
    <w:multiLevelType w:val="hybridMultilevel"/>
    <w:tmpl w:val="6DB08ADE"/>
    <w:lvl w:ilvl="0" w:tplc="08090005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9" w15:restartNumberingAfterBreak="0">
    <w:nsid w:val="4C62170F"/>
    <w:multiLevelType w:val="hybridMultilevel"/>
    <w:tmpl w:val="46F0D474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0" w15:restartNumberingAfterBreak="0">
    <w:nsid w:val="4ED632AE"/>
    <w:multiLevelType w:val="hybridMultilevel"/>
    <w:tmpl w:val="D33885D8"/>
    <w:lvl w:ilvl="0" w:tplc="5046EE80">
      <w:start w:val="1"/>
      <w:numFmt w:val="bullet"/>
      <w:lvlText w:val=""/>
      <w:lvlJc w:val="left"/>
      <w:pPr>
        <w:tabs>
          <w:tab w:val="num" w:pos="502"/>
        </w:tabs>
        <w:ind w:left="502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1" w15:restartNumberingAfterBreak="0">
    <w:nsid w:val="4F717095"/>
    <w:multiLevelType w:val="hybridMultilevel"/>
    <w:tmpl w:val="7E9A6DF4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2" w15:restartNumberingAfterBreak="0">
    <w:nsid w:val="54631F28"/>
    <w:multiLevelType w:val="hybridMultilevel"/>
    <w:tmpl w:val="CE94B41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3" w15:restartNumberingAfterBreak="0">
    <w:nsid w:val="5605465F"/>
    <w:multiLevelType w:val="hybridMultilevel"/>
    <w:tmpl w:val="806C2F8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4" w15:restartNumberingAfterBreak="0">
    <w:nsid w:val="590970A3"/>
    <w:multiLevelType w:val="hybridMultilevel"/>
    <w:tmpl w:val="EA8237B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5" w15:restartNumberingAfterBreak="0">
    <w:nsid w:val="5B754FC2"/>
    <w:multiLevelType w:val="hybridMultilevel"/>
    <w:tmpl w:val="1A3234F6"/>
    <w:lvl w:ilvl="0" w:tplc="2D42887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6" w15:restartNumberingAfterBreak="0">
    <w:nsid w:val="65F665D3"/>
    <w:multiLevelType w:val="hybridMultilevel"/>
    <w:tmpl w:val="1892EA62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7" w15:restartNumberingAfterBreak="0">
    <w:nsid w:val="67D07282"/>
    <w:multiLevelType w:val="hybridMultilevel"/>
    <w:tmpl w:val="7F80C4BC"/>
    <w:lvl w:ilvl="0" w:tplc="08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38" w15:restartNumberingAfterBreak="0">
    <w:nsid w:val="681A68C6"/>
    <w:multiLevelType w:val="hybridMultilevel"/>
    <w:tmpl w:val="BC742B4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9" w15:restartNumberingAfterBreak="0">
    <w:nsid w:val="6A226D6C"/>
    <w:multiLevelType w:val="hybridMultilevel"/>
    <w:tmpl w:val="292C0AF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0" w15:restartNumberingAfterBreak="0">
    <w:nsid w:val="6A755927"/>
    <w:multiLevelType w:val="hybridMultilevel"/>
    <w:tmpl w:val="E8BE66AE"/>
    <w:lvl w:ilvl="0" w:tplc="2D42887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1" w15:restartNumberingAfterBreak="0">
    <w:nsid w:val="6EB603B5"/>
    <w:multiLevelType w:val="hybridMultilevel"/>
    <w:tmpl w:val="C52A5A0A"/>
    <w:lvl w:ilvl="0" w:tplc="5046EE8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2" w15:restartNumberingAfterBreak="0">
    <w:nsid w:val="71F50397"/>
    <w:multiLevelType w:val="hybridMultilevel"/>
    <w:tmpl w:val="D316AE34"/>
    <w:lvl w:ilvl="0" w:tplc="0809000F">
      <w:start w:val="1"/>
      <w:numFmt w:val="decimal"/>
      <w:lvlText w:val="%1."/>
      <w:lvlJc w:val="left"/>
      <w:pPr>
        <w:ind w:left="288" w:hanging="360"/>
      </w:pPr>
    </w:lvl>
    <w:lvl w:ilvl="1" w:tplc="08090019" w:tentative="1">
      <w:start w:val="1"/>
      <w:numFmt w:val="lowerLetter"/>
      <w:lvlText w:val="%2."/>
      <w:lvlJc w:val="left"/>
      <w:pPr>
        <w:ind w:left="1008" w:hanging="360"/>
      </w:pPr>
    </w:lvl>
    <w:lvl w:ilvl="2" w:tplc="0809001B" w:tentative="1">
      <w:start w:val="1"/>
      <w:numFmt w:val="lowerRoman"/>
      <w:lvlText w:val="%3."/>
      <w:lvlJc w:val="right"/>
      <w:pPr>
        <w:ind w:left="1728" w:hanging="180"/>
      </w:pPr>
    </w:lvl>
    <w:lvl w:ilvl="3" w:tplc="0809000F" w:tentative="1">
      <w:start w:val="1"/>
      <w:numFmt w:val="decimal"/>
      <w:lvlText w:val="%4."/>
      <w:lvlJc w:val="left"/>
      <w:pPr>
        <w:ind w:left="2448" w:hanging="360"/>
      </w:pPr>
    </w:lvl>
    <w:lvl w:ilvl="4" w:tplc="08090019" w:tentative="1">
      <w:start w:val="1"/>
      <w:numFmt w:val="lowerLetter"/>
      <w:lvlText w:val="%5."/>
      <w:lvlJc w:val="left"/>
      <w:pPr>
        <w:ind w:left="3168" w:hanging="360"/>
      </w:pPr>
    </w:lvl>
    <w:lvl w:ilvl="5" w:tplc="0809001B" w:tentative="1">
      <w:start w:val="1"/>
      <w:numFmt w:val="lowerRoman"/>
      <w:lvlText w:val="%6."/>
      <w:lvlJc w:val="right"/>
      <w:pPr>
        <w:ind w:left="3888" w:hanging="180"/>
      </w:pPr>
    </w:lvl>
    <w:lvl w:ilvl="6" w:tplc="0809000F" w:tentative="1">
      <w:start w:val="1"/>
      <w:numFmt w:val="decimal"/>
      <w:lvlText w:val="%7."/>
      <w:lvlJc w:val="left"/>
      <w:pPr>
        <w:ind w:left="4608" w:hanging="360"/>
      </w:pPr>
    </w:lvl>
    <w:lvl w:ilvl="7" w:tplc="08090019" w:tentative="1">
      <w:start w:val="1"/>
      <w:numFmt w:val="lowerLetter"/>
      <w:lvlText w:val="%8."/>
      <w:lvlJc w:val="left"/>
      <w:pPr>
        <w:ind w:left="5328" w:hanging="360"/>
      </w:pPr>
    </w:lvl>
    <w:lvl w:ilvl="8" w:tplc="0809001B" w:tentative="1">
      <w:start w:val="1"/>
      <w:numFmt w:val="lowerRoman"/>
      <w:lvlText w:val="%9."/>
      <w:lvlJc w:val="right"/>
      <w:pPr>
        <w:ind w:left="6048" w:hanging="180"/>
      </w:pPr>
    </w:lvl>
  </w:abstractNum>
  <w:abstractNum w:abstractNumId="43" w15:restartNumberingAfterBreak="0">
    <w:nsid w:val="72EC2807"/>
    <w:multiLevelType w:val="hybridMultilevel"/>
    <w:tmpl w:val="8A28CBDE"/>
    <w:lvl w:ilvl="0" w:tplc="2D42887E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44" w15:restartNumberingAfterBreak="0">
    <w:nsid w:val="746E6329"/>
    <w:multiLevelType w:val="hybridMultilevel"/>
    <w:tmpl w:val="C174F4C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5" w15:restartNumberingAfterBreak="0">
    <w:nsid w:val="749E1677"/>
    <w:multiLevelType w:val="hybridMultilevel"/>
    <w:tmpl w:val="C74C6BBA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6" w15:restartNumberingAfterBreak="0">
    <w:nsid w:val="74DD23D0"/>
    <w:multiLevelType w:val="hybridMultilevel"/>
    <w:tmpl w:val="1D1E4CD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7" w15:restartNumberingAfterBreak="0">
    <w:nsid w:val="782211F9"/>
    <w:multiLevelType w:val="hybridMultilevel"/>
    <w:tmpl w:val="67AA61FA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8" w15:restartNumberingAfterBreak="0">
    <w:nsid w:val="7A5F6D3A"/>
    <w:multiLevelType w:val="hybridMultilevel"/>
    <w:tmpl w:val="1D687F2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968662216">
    <w:abstractNumId w:val="1"/>
    <w:lvlOverride w:ilvl="0">
      <w:lvl w:ilvl="0">
        <w:start w:val="1"/>
        <w:numFmt w:val="bullet"/>
        <w:lvlText w:val=""/>
        <w:lvlJc w:val="left"/>
        <w:pPr>
          <w:ind w:left="720" w:hanging="360"/>
        </w:pPr>
        <w:rPr>
          <w:rFonts w:ascii="Symbol" w:hAnsi="Symbol" w:hint="default"/>
        </w:rPr>
      </w:lvl>
    </w:lvlOverride>
  </w:num>
  <w:num w:numId="2" w16cid:durableId="270674470">
    <w:abstractNumId w:val="22"/>
  </w:num>
  <w:num w:numId="3" w16cid:durableId="1938977855">
    <w:abstractNumId w:val="45"/>
  </w:num>
  <w:num w:numId="4" w16cid:durableId="1850633156">
    <w:abstractNumId w:val="47"/>
  </w:num>
  <w:num w:numId="5" w16cid:durableId="2042589495">
    <w:abstractNumId w:val="34"/>
  </w:num>
  <w:num w:numId="6" w16cid:durableId="933980368">
    <w:abstractNumId w:val="32"/>
  </w:num>
  <w:num w:numId="7" w16cid:durableId="1060399973">
    <w:abstractNumId w:val="29"/>
  </w:num>
  <w:num w:numId="8" w16cid:durableId="1237400777">
    <w:abstractNumId w:val="30"/>
  </w:num>
  <w:num w:numId="9" w16cid:durableId="1914463563">
    <w:abstractNumId w:val="10"/>
  </w:num>
  <w:num w:numId="10" w16cid:durableId="693307142">
    <w:abstractNumId w:val="33"/>
  </w:num>
  <w:num w:numId="11" w16cid:durableId="141846751">
    <w:abstractNumId w:val="17"/>
  </w:num>
  <w:num w:numId="12" w16cid:durableId="1310867263">
    <w:abstractNumId w:val="16"/>
  </w:num>
  <w:num w:numId="13" w16cid:durableId="65736213">
    <w:abstractNumId w:val="27"/>
  </w:num>
  <w:num w:numId="14" w16cid:durableId="825441142">
    <w:abstractNumId w:val="8"/>
  </w:num>
  <w:num w:numId="15" w16cid:durableId="1016493186">
    <w:abstractNumId w:val="26"/>
  </w:num>
  <w:num w:numId="16" w16cid:durableId="1273785188">
    <w:abstractNumId w:val="15"/>
  </w:num>
  <w:num w:numId="17" w16cid:durableId="431317323">
    <w:abstractNumId w:val="13"/>
  </w:num>
  <w:num w:numId="18" w16cid:durableId="1020622863">
    <w:abstractNumId w:val="9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9" w16cid:durableId="185028592">
    <w:abstractNumId w:val="23"/>
  </w:num>
  <w:num w:numId="20" w16cid:durableId="413284070">
    <w:abstractNumId w:val="18"/>
  </w:num>
  <w:num w:numId="21" w16cid:durableId="798959287">
    <w:abstractNumId w:val="14"/>
  </w:num>
  <w:num w:numId="22" w16cid:durableId="352731724">
    <w:abstractNumId w:val="11"/>
  </w:num>
  <w:num w:numId="23" w16cid:durableId="456266206">
    <w:abstractNumId w:val="28"/>
  </w:num>
  <w:num w:numId="24" w16cid:durableId="317615789">
    <w:abstractNumId w:val="19"/>
  </w:num>
  <w:num w:numId="25" w16cid:durableId="856430468">
    <w:abstractNumId w:val="41"/>
  </w:num>
  <w:num w:numId="26" w16cid:durableId="1104690971">
    <w:abstractNumId w:val="35"/>
  </w:num>
  <w:num w:numId="27" w16cid:durableId="1201670287">
    <w:abstractNumId w:val="40"/>
  </w:num>
  <w:num w:numId="28" w16cid:durableId="598562144">
    <w:abstractNumId w:val="20"/>
  </w:num>
  <w:num w:numId="29" w16cid:durableId="871068292">
    <w:abstractNumId w:val="43"/>
  </w:num>
  <w:num w:numId="30" w16cid:durableId="482159744">
    <w:abstractNumId w:val="31"/>
  </w:num>
  <w:num w:numId="31" w16cid:durableId="1565527110">
    <w:abstractNumId w:val="12"/>
  </w:num>
  <w:num w:numId="32" w16cid:durableId="1175995731">
    <w:abstractNumId w:val="44"/>
  </w:num>
  <w:num w:numId="33" w16cid:durableId="694232600">
    <w:abstractNumId w:val="39"/>
  </w:num>
  <w:num w:numId="34" w16cid:durableId="1062095063">
    <w:abstractNumId w:val="5"/>
  </w:num>
  <w:num w:numId="35" w16cid:durableId="2051881075">
    <w:abstractNumId w:val="46"/>
  </w:num>
  <w:num w:numId="36" w16cid:durableId="2107188112">
    <w:abstractNumId w:val="42"/>
  </w:num>
  <w:num w:numId="37" w16cid:durableId="1313413796">
    <w:abstractNumId w:val="36"/>
  </w:num>
  <w:num w:numId="38" w16cid:durableId="1682197957">
    <w:abstractNumId w:val="37"/>
  </w:num>
  <w:num w:numId="39" w16cid:durableId="340203735">
    <w:abstractNumId w:val="4"/>
  </w:num>
  <w:num w:numId="40" w16cid:durableId="1266502755">
    <w:abstractNumId w:val="6"/>
  </w:num>
  <w:num w:numId="41" w16cid:durableId="2138642120">
    <w:abstractNumId w:val="25"/>
  </w:num>
  <w:num w:numId="42" w16cid:durableId="2082366208">
    <w:abstractNumId w:val="7"/>
  </w:num>
  <w:num w:numId="43" w16cid:durableId="488403910">
    <w:abstractNumId w:val="3"/>
  </w:num>
  <w:num w:numId="44" w16cid:durableId="210268195">
    <w:abstractNumId w:val="38"/>
  </w:num>
  <w:num w:numId="45" w16cid:durableId="891695978">
    <w:abstractNumId w:val="0"/>
  </w:num>
  <w:num w:numId="46" w16cid:durableId="827289017">
    <w:abstractNumId w:val="14"/>
  </w:num>
  <w:num w:numId="47" w16cid:durableId="167212813">
    <w:abstractNumId w:val="48"/>
  </w:num>
  <w:num w:numId="48" w16cid:durableId="1210147369">
    <w:abstractNumId w:val="18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49" w16cid:durableId="2136363939">
    <w:abstractNumId w:val="11"/>
  </w:num>
  <w:num w:numId="50" w16cid:durableId="1163856707">
    <w:abstractNumId w:val="28"/>
  </w:num>
  <w:num w:numId="51" w16cid:durableId="536360681">
    <w:abstractNumId w:val="24"/>
  </w:num>
  <w:num w:numId="52" w16cid:durableId="1666274935">
    <w:abstractNumId w:val="21"/>
  </w:num>
  <w:num w:numId="53" w16cid:durableId="435172075">
    <w:abstractNumId w:val="2"/>
  </w:num>
  <w:numIdMacAtCleanup w:val="51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80"/>
  <w:proofState w:spelling="clean" w:grammar="clean"/>
  <w:defaultTabStop w:val="720"/>
  <w:doNotHyphenateCaps/>
  <w:drawingGridHorizontalSpacing w:val="120"/>
  <w:drawingGridVerticalSpacing w:val="120"/>
  <w:displayVerticalDrawingGridEvery w:val="0"/>
  <w:doNotUseMarginsForDrawingGridOrigin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spaceForUL/>
    <w:balanceSingleByteDoubleByteWidth/>
    <w:doNotLeaveBackslashAlone/>
    <w:ulTrailSpace/>
    <w:doNotExpandShiftReturn/>
    <w:doNotUseHTMLParagraphAutoSpacing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2B1701"/>
    <w:rsid w:val="0000138E"/>
    <w:rsid w:val="00002C7A"/>
    <w:rsid w:val="000045B8"/>
    <w:rsid w:val="00011F6E"/>
    <w:rsid w:val="00012B16"/>
    <w:rsid w:val="00020EEC"/>
    <w:rsid w:val="000212C6"/>
    <w:rsid w:val="0002440E"/>
    <w:rsid w:val="0002759A"/>
    <w:rsid w:val="00027B1F"/>
    <w:rsid w:val="0003088B"/>
    <w:rsid w:val="000325D9"/>
    <w:rsid w:val="000372B2"/>
    <w:rsid w:val="000405EE"/>
    <w:rsid w:val="0004079F"/>
    <w:rsid w:val="00041079"/>
    <w:rsid w:val="00043543"/>
    <w:rsid w:val="00045B87"/>
    <w:rsid w:val="00045C07"/>
    <w:rsid w:val="00045C40"/>
    <w:rsid w:val="00046861"/>
    <w:rsid w:val="00054A07"/>
    <w:rsid w:val="00055D43"/>
    <w:rsid w:val="00056FAC"/>
    <w:rsid w:val="00057751"/>
    <w:rsid w:val="00062E39"/>
    <w:rsid w:val="000634AF"/>
    <w:rsid w:val="00064063"/>
    <w:rsid w:val="0006581A"/>
    <w:rsid w:val="00074461"/>
    <w:rsid w:val="000766EC"/>
    <w:rsid w:val="00080E58"/>
    <w:rsid w:val="00083D99"/>
    <w:rsid w:val="00084DA6"/>
    <w:rsid w:val="00085699"/>
    <w:rsid w:val="00090160"/>
    <w:rsid w:val="000902A2"/>
    <w:rsid w:val="00091F52"/>
    <w:rsid w:val="00092970"/>
    <w:rsid w:val="00093720"/>
    <w:rsid w:val="000938E6"/>
    <w:rsid w:val="00093B3C"/>
    <w:rsid w:val="0009488C"/>
    <w:rsid w:val="00095C1B"/>
    <w:rsid w:val="00096DEA"/>
    <w:rsid w:val="000A4240"/>
    <w:rsid w:val="000A469A"/>
    <w:rsid w:val="000A584A"/>
    <w:rsid w:val="000A6458"/>
    <w:rsid w:val="000C378F"/>
    <w:rsid w:val="000C6892"/>
    <w:rsid w:val="000C6FFE"/>
    <w:rsid w:val="000D0BB6"/>
    <w:rsid w:val="000D2ED2"/>
    <w:rsid w:val="000D62E0"/>
    <w:rsid w:val="000D6653"/>
    <w:rsid w:val="000E0D51"/>
    <w:rsid w:val="000E26B0"/>
    <w:rsid w:val="000E37C2"/>
    <w:rsid w:val="000E38C3"/>
    <w:rsid w:val="000F01E2"/>
    <w:rsid w:val="000F1599"/>
    <w:rsid w:val="000F1769"/>
    <w:rsid w:val="000F1A97"/>
    <w:rsid w:val="000F42AE"/>
    <w:rsid w:val="000F6196"/>
    <w:rsid w:val="000F6BC3"/>
    <w:rsid w:val="00101D95"/>
    <w:rsid w:val="0010312C"/>
    <w:rsid w:val="00105026"/>
    <w:rsid w:val="0010662B"/>
    <w:rsid w:val="00106DC7"/>
    <w:rsid w:val="00107051"/>
    <w:rsid w:val="00112391"/>
    <w:rsid w:val="00114F52"/>
    <w:rsid w:val="00115466"/>
    <w:rsid w:val="00130119"/>
    <w:rsid w:val="00132812"/>
    <w:rsid w:val="001347F8"/>
    <w:rsid w:val="001359EE"/>
    <w:rsid w:val="00137BB5"/>
    <w:rsid w:val="00137E05"/>
    <w:rsid w:val="00144562"/>
    <w:rsid w:val="001447E1"/>
    <w:rsid w:val="001447F6"/>
    <w:rsid w:val="00147DE3"/>
    <w:rsid w:val="00150794"/>
    <w:rsid w:val="00151DA6"/>
    <w:rsid w:val="001608C4"/>
    <w:rsid w:val="0016374D"/>
    <w:rsid w:val="00164832"/>
    <w:rsid w:val="00171418"/>
    <w:rsid w:val="001772BF"/>
    <w:rsid w:val="001772DE"/>
    <w:rsid w:val="0019496C"/>
    <w:rsid w:val="0019599E"/>
    <w:rsid w:val="001961CF"/>
    <w:rsid w:val="001A59BB"/>
    <w:rsid w:val="001A607E"/>
    <w:rsid w:val="001A6A51"/>
    <w:rsid w:val="001A79C4"/>
    <w:rsid w:val="001B331A"/>
    <w:rsid w:val="001C0237"/>
    <w:rsid w:val="001C0E74"/>
    <w:rsid w:val="001C4DB8"/>
    <w:rsid w:val="001C4E23"/>
    <w:rsid w:val="001C50B8"/>
    <w:rsid w:val="001D229F"/>
    <w:rsid w:val="001E2EB6"/>
    <w:rsid w:val="001F4552"/>
    <w:rsid w:val="002019EB"/>
    <w:rsid w:val="00204B58"/>
    <w:rsid w:val="00205051"/>
    <w:rsid w:val="00211F65"/>
    <w:rsid w:val="00214047"/>
    <w:rsid w:val="00214B17"/>
    <w:rsid w:val="00216563"/>
    <w:rsid w:val="0021792F"/>
    <w:rsid w:val="00220D06"/>
    <w:rsid w:val="00223086"/>
    <w:rsid w:val="00223557"/>
    <w:rsid w:val="002246A0"/>
    <w:rsid w:val="00230439"/>
    <w:rsid w:val="00230C20"/>
    <w:rsid w:val="00232A09"/>
    <w:rsid w:val="00235176"/>
    <w:rsid w:val="00236061"/>
    <w:rsid w:val="0024100E"/>
    <w:rsid w:val="00241C1B"/>
    <w:rsid w:val="0024288B"/>
    <w:rsid w:val="00243DB0"/>
    <w:rsid w:val="00247265"/>
    <w:rsid w:val="00260663"/>
    <w:rsid w:val="00264DA9"/>
    <w:rsid w:val="002657E9"/>
    <w:rsid w:val="0026665E"/>
    <w:rsid w:val="0027147E"/>
    <w:rsid w:val="002761F4"/>
    <w:rsid w:val="002775E1"/>
    <w:rsid w:val="00277979"/>
    <w:rsid w:val="00280010"/>
    <w:rsid w:val="00280C6F"/>
    <w:rsid w:val="00291ADD"/>
    <w:rsid w:val="002920DF"/>
    <w:rsid w:val="00292F3D"/>
    <w:rsid w:val="00295CA1"/>
    <w:rsid w:val="002A0E51"/>
    <w:rsid w:val="002A1A44"/>
    <w:rsid w:val="002A291A"/>
    <w:rsid w:val="002A2C54"/>
    <w:rsid w:val="002A4E2E"/>
    <w:rsid w:val="002A5604"/>
    <w:rsid w:val="002B1701"/>
    <w:rsid w:val="002B23C3"/>
    <w:rsid w:val="002B443A"/>
    <w:rsid w:val="002B5B35"/>
    <w:rsid w:val="002B7AEE"/>
    <w:rsid w:val="002C2536"/>
    <w:rsid w:val="002C256A"/>
    <w:rsid w:val="002C3031"/>
    <w:rsid w:val="002C4233"/>
    <w:rsid w:val="002C496D"/>
    <w:rsid w:val="002D05EB"/>
    <w:rsid w:val="002D11A8"/>
    <w:rsid w:val="002D2F29"/>
    <w:rsid w:val="002D46C0"/>
    <w:rsid w:val="002D5A92"/>
    <w:rsid w:val="002D65D2"/>
    <w:rsid w:val="002D6B31"/>
    <w:rsid w:val="002E213C"/>
    <w:rsid w:val="002E5177"/>
    <w:rsid w:val="002E6D17"/>
    <w:rsid w:val="002E7017"/>
    <w:rsid w:val="002E7F2C"/>
    <w:rsid w:val="002F1FC7"/>
    <w:rsid w:val="002F2185"/>
    <w:rsid w:val="002F4F6E"/>
    <w:rsid w:val="003015C3"/>
    <w:rsid w:val="003106DB"/>
    <w:rsid w:val="0031350A"/>
    <w:rsid w:val="00316815"/>
    <w:rsid w:val="003168CA"/>
    <w:rsid w:val="00321255"/>
    <w:rsid w:val="0032230D"/>
    <w:rsid w:val="00322A0B"/>
    <w:rsid w:val="00324DC5"/>
    <w:rsid w:val="00330881"/>
    <w:rsid w:val="00331CD2"/>
    <w:rsid w:val="00331F08"/>
    <w:rsid w:val="00332426"/>
    <w:rsid w:val="00335C41"/>
    <w:rsid w:val="00335FC5"/>
    <w:rsid w:val="0033771E"/>
    <w:rsid w:val="00337FEF"/>
    <w:rsid w:val="003431BE"/>
    <w:rsid w:val="00354B6D"/>
    <w:rsid w:val="00355210"/>
    <w:rsid w:val="00355CFD"/>
    <w:rsid w:val="00356A53"/>
    <w:rsid w:val="003627C5"/>
    <w:rsid w:val="003658B1"/>
    <w:rsid w:val="00365DF9"/>
    <w:rsid w:val="0037066E"/>
    <w:rsid w:val="00372DB4"/>
    <w:rsid w:val="00373A36"/>
    <w:rsid w:val="0037419E"/>
    <w:rsid w:val="00375AF5"/>
    <w:rsid w:val="003761BD"/>
    <w:rsid w:val="00377448"/>
    <w:rsid w:val="00377884"/>
    <w:rsid w:val="003826BD"/>
    <w:rsid w:val="00385414"/>
    <w:rsid w:val="00390074"/>
    <w:rsid w:val="00392F73"/>
    <w:rsid w:val="00393600"/>
    <w:rsid w:val="003944D6"/>
    <w:rsid w:val="0039762B"/>
    <w:rsid w:val="003A0C37"/>
    <w:rsid w:val="003A1B6B"/>
    <w:rsid w:val="003A46C0"/>
    <w:rsid w:val="003A600E"/>
    <w:rsid w:val="003A6513"/>
    <w:rsid w:val="003B0FA2"/>
    <w:rsid w:val="003B16C7"/>
    <w:rsid w:val="003B3115"/>
    <w:rsid w:val="003C19F1"/>
    <w:rsid w:val="003C3C67"/>
    <w:rsid w:val="003C4186"/>
    <w:rsid w:val="003C6185"/>
    <w:rsid w:val="003D0D2D"/>
    <w:rsid w:val="003D1885"/>
    <w:rsid w:val="003D1BC0"/>
    <w:rsid w:val="003D1EE6"/>
    <w:rsid w:val="003D20F1"/>
    <w:rsid w:val="003D4710"/>
    <w:rsid w:val="003E16D7"/>
    <w:rsid w:val="003E197E"/>
    <w:rsid w:val="003E4B70"/>
    <w:rsid w:val="003E54CF"/>
    <w:rsid w:val="003E5FBA"/>
    <w:rsid w:val="003F1233"/>
    <w:rsid w:val="003F1DF0"/>
    <w:rsid w:val="003F67A4"/>
    <w:rsid w:val="00400786"/>
    <w:rsid w:val="00401FDA"/>
    <w:rsid w:val="004046F0"/>
    <w:rsid w:val="0040668F"/>
    <w:rsid w:val="00411EF7"/>
    <w:rsid w:val="00412677"/>
    <w:rsid w:val="00425160"/>
    <w:rsid w:val="00430DE3"/>
    <w:rsid w:val="004348AE"/>
    <w:rsid w:val="004376C0"/>
    <w:rsid w:val="0044223A"/>
    <w:rsid w:val="00442B5B"/>
    <w:rsid w:val="00450B67"/>
    <w:rsid w:val="00451851"/>
    <w:rsid w:val="0045189A"/>
    <w:rsid w:val="00453343"/>
    <w:rsid w:val="004538C3"/>
    <w:rsid w:val="004608B9"/>
    <w:rsid w:val="00462F0D"/>
    <w:rsid w:val="00463B55"/>
    <w:rsid w:val="00465947"/>
    <w:rsid w:val="004667B1"/>
    <w:rsid w:val="00467F66"/>
    <w:rsid w:val="00470461"/>
    <w:rsid w:val="00470BB1"/>
    <w:rsid w:val="00473153"/>
    <w:rsid w:val="0047350F"/>
    <w:rsid w:val="004743AF"/>
    <w:rsid w:val="00474D03"/>
    <w:rsid w:val="00482C17"/>
    <w:rsid w:val="00484A8F"/>
    <w:rsid w:val="00484CE3"/>
    <w:rsid w:val="004911B4"/>
    <w:rsid w:val="0049196A"/>
    <w:rsid w:val="004923DA"/>
    <w:rsid w:val="00492EEB"/>
    <w:rsid w:val="00493434"/>
    <w:rsid w:val="0049374F"/>
    <w:rsid w:val="004968E2"/>
    <w:rsid w:val="004A2A49"/>
    <w:rsid w:val="004A5A64"/>
    <w:rsid w:val="004B5553"/>
    <w:rsid w:val="004B600B"/>
    <w:rsid w:val="004B6822"/>
    <w:rsid w:val="004B69F6"/>
    <w:rsid w:val="004C2D3A"/>
    <w:rsid w:val="004C716C"/>
    <w:rsid w:val="004D03C4"/>
    <w:rsid w:val="004D0BF1"/>
    <w:rsid w:val="004D0F4E"/>
    <w:rsid w:val="004D3278"/>
    <w:rsid w:val="004D35A4"/>
    <w:rsid w:val="004D445F"/>
    <w:rsid w:val="004E087B"/>
    <w:rsid w:val="004E44A4"/>
    <w:rsid w:val="004E7B8B"/>
    <w:rsid w:val="004E7BDD"/>
    <w:rsid w:val="004F1966"/>
    <w:rsid w:val="004F1E21"/>
    <w:rsid w:val="004F2542"/>
    <w:rsid w:val="004F2FE5"/>
    <w:rsid w:val="004F4E33"/>
    <w:rsid w:val="004F740D"/>
    <w:rsid w:val="004F7B8F"/>
    <w:rsid w:val="00500748"/>
    <w:rsid w:val="005011D6"/>
    <w:rsid w:val="00502A14"/>
    <w:rsid w:val="005042F1"/>
    <w:rsid w:val="0050481B"/>
    <w:rsid w:val="005113D4"/>
    <w:rsid w:val="0051287D"/>
    <w:rsid w:val="00513C7D"/>
    <w:rsid w:val="00521123"/>
    <w:rsid w:val="00521221"/>
    <w:rsid w:val="0052250B"/>
    <w:rsid w:val="00526820"/>
    <w:rsid w:val="005305C6"/>
    <w:rsid w:val="00533BDE"/>
    <w:rsid w:val="00540EEC"/>
    <w:rsid w:val="005414F4"/>
    <w:rsid w:val="00546187"/>
    <w:rsid w:val="00547B11"/>
    <w:rsid w:val="00557D77"/>
    <w:rsid w:val="00562EAA"/>
    <w:rsid w:val="00563B58"/>
    <w:rsid w:val="005640C4"/>
    <w:rsid w:val="0056684C"/>
    <w:rsid w:val="00566F59"/>
    <w:rsid w:val="00574A0C"/>
    <w:rsid w:val="0057780F"/>
    <w:rsid w:val="00581E0A"/>
    <w:rsid w:val="00586D89"/>
    <w:rsid w:val="005877C8"/>
    <w:rsid w:val="00587923"/>
    <w:rsid w:val="00594F9F"/>
    <w:rsid w:val="005A085C"/>
    <w:rsid w:val="005A1B4C"/>
    <w:rsid w:val="005A545C"/>
    <w:rsid w:val="005B271A"/>
    <w:rsid w:val="005B3A2D"/>
    <w:rsid w:val="005C1567"/>
    <w:rsid w:val="005C28D3"/>
    <w:rsid w:val="005C6CE5"/>
    <w:rsid w:val="005D15F6"/>
    <w:rsid w:val="005D3F07"/>
    <w:rsid w:val="005D4A1E"/>
    <w:rsid w:val="005D4F72"/>
    <w:rsid w:val="005E13EA"/>
    <w:rsid w:val="005E17F1"/>
    <w:rsid w:val="005E3F0E"/>
    <w:rsid w:val="005F64AA"/>
    <w:rsid w:val="005F7851"/>
    <w:rsid w:val="00606E27"/>
    <w:rsid w:val="006108C9"/>
    <w:rsid w:val="00614185"/>
    <w:rsid w:val="00614A4F"/>
    <w:rsid w:val="00614DF7"/>
    <w:rsid w:val="006179BB"/>
    <w:rsid w:val="0062158D"/>
    <w:rsid w:val="006223FD"/>
    <w:rsid w:val="006326D1"/>
    <w:rsid w:val="00632E0A"/>
    <w:rsid w:val="00633165"/>
    <w:rsid w:val="006369D9"/>
    <w:rsid w:val="006447DE"/>
    <w:rsid w:val="00644889"/>
    <w:rsid w:val="0065276E"/>
    <w:rsid w:val="00654329"/>
    <w:rsid w:val="00654CEC"/>
    <w:rsid w:val="00655507"/>
    <w:rsid w:val="006579FD"/>
    <w:rsid w:val="006635E3"/>
    <w:rsid w:val="006659EE"/>
    <w:rsid w:val="006669F3"/>
    <w:rsid w:val="006712A7"/>
    <w:rsid w:val="00672CED"/>
    <w:rsid w:val="00674FC2"/>
    <w:rsid w:val="00676E35"/>
    <w:rsid w:val="00677D46"/>
    <w:rsid w:val="00677E42"/>
    <w:rsid w:val="00681CE4"/>
    <w:rsid w:val="00682334"/>
    <w:rsid w:val="00684732"/>
    <w:rsid w:val="00684B16"/>
    <w:rsid w:val="00687016"/>
    <w:rsid w:val="006872A0"/>
    <w:rsid w:val="0069625A"/>
    <w:rsid w:val="00696A88"/>
    <w:rsid w:val="00696F65"/>
    <w:rsid w:val="00697572"/>
    <w:rsid w:val="006B4496"/>
    <w:rsid w:val="006B5E67"/>
    <w:rsid w:val="006B6612"/>
    <w:rsid w:val="006C2EB5"/>
    <w:rsid w:val="006D17BC"/>
    <w:rsid w:val="006D18A3"/>
    <w:rsid w:val="006D5970"/>
    <w:rsid w:val="006E481E"/>
    <w:rsid w:val="006E795F"/>
    <w:rsid w:val="006F0862"/>
    <w:rsid w:val="006F1438"/>
    <w:rsid w:val="006F2A9E"/>
    <w:rsid w:val="006F5ED3"/>
    <w:rsid w:val="00700249"/>
    <w:rsid w:val="007069CD"/>
    <w:rsid w:val="00706BB5"/>
    <w:rsid w:val="00710144"/>
    <w:rsid w:val="0071231A"/>
    <w:rsid w:val="00712E90"/>
    <w:rsid w:val="00713B7E"/>
    <w:rsid w:val="007217B6"/>
    <w:rsid w:val="0072678F"/>
    <w:rsid w:val="007276E5"/>
    <w:rsid w:val="00727C4C"/>
    <w:rsid w:val="00734809"/>
    <w:rsid w:val="0073714E"/>
    <w:rsid w:val="007374EF"/>
    <w:rsid w:val="007406E1"/>
    <w:rsid w:val="00741919"/>
    <w:rsid w:val="00743E40"/>
    <w:rsid w:val="00744B17"/>
    <w:rsid w:val="00745016"/>
    <w:rsid w:val="0075031F"/>
    <w:rsid w:val="00751263"/>
    <w:rsid w:val="0075290A"/>
    <w:rsid w:val="007544FC"/>
    <w:rsid w:val="00755427"/>
    <w:rsid w:val="00756548"/>
    <w:rsid w:val="0075673A"/>
    <w:rsid w:val="0075704F"/>
    <w:rsid w:val="00763B2D"/>
    <w:rsid w:val="00764C84"/>
    <w:rsid w:val="00764D8D"/>
    <w:rsid w:val="007705D0"/>
    <w:rsid w:val="007710AD"/>
    <w:rsid w:val="00772924"/>
    <w:rsid w:val="00774F71"/>
    <w:rsid w:val="0078112D"/>
    <w:rsid w:val="00784E96"/>
    <w:rsid w:val="007866FA"/>
    <w:rsid w:val="007872F2"/>
    <w:rsid w:val="007873F9"/>
    <w:rsid w:val="007907F5"/>
    <w:rsid w:val="007908E0"/>
    <w:rsid w:val="007916C9"/>
    <w:rsid w:val="00793EB3"/>
    <w:rsid w:val="00794205"/>
    <w:rsid w:val="0079422A"/>
    <w:rsid w:val="007A1F6A"/>
    <w:rsid w:val="007A628F"/>
    <w:rsid w:val="007B0DE3"/>
    <w:rsid w:val="007B1BFD"/>
    <w:rsid w:val="007B7191"/>
    <w:rsid w:val="007C1D94"/>
    <w:rsid w:val="007C556F"/>
    <w:rsid w:val="007C5ABE"/>
    <w:rsid w:val="007C6A87"/>
    <w:rsid w:val="007D0A07"/>
    <w:rsid w:val="007D0F11"/>
    <w:rsid w:val="007D133D"/>
    <w:rsid w:val="007D3EB4"/>
    <w:rsid w:val="007D3F16"/>
    <w:rsid w:val="007E50C9"/>
    <w:rsid w:val="007F10BD"/>
    <w:rsid w:val="007F312E"/>
    <w:rsid w:val="007F3F7E"/>
    <w:rsid w:val="007F4BA4"/>
    <w:rsid w:val="00810F65"/>
    <w:rsid w:val="00813CEC"/>
    <w:rsid w:val="0081534C"/>
    <w:rsid w:val="00816CE7"/>
    <w:rsid w:val="008171E4"/>
    <w:rsid w:val="008208EA"/>
    <w:rsid w:val="00822B44"/>
    <w:rsid w:val="00824E67"/>
    <w:rsid w:val="00825A64"/>
    <w:rsid w:val="00826F48"/>
    <w:rsid w:val="008308AE"/>
    <w:rsid w:val="00830DD1"/>
    <w:rsid w:val="0083166E"/>
    <w:rsid w:val="00831DC3"/>
    <w:rsid w:val="008322C7"/>
    <w:rsid w:val="008340BA"/>
    <w:rsid w:val="00834F1D"/>
    <w:rsid w:val="00836FEC"/>
    <w:rsid w:val="00837787"/>
    <w:rsid w:val="00841F9D"/>
    <w:rsid w:val="008420E1"/>
    <w:rsid w:val="00844D98"/>
    <w:rsid w:val="00846D84"/>
    <w:rsid w:val="00850233"/>
    <w:rsid w:val="0085230E"/>
    <w:rsid w:val="00854627"/>
    <w:rsid w:val="008550A1"/>
    <w:rsid w:val="00856D83"/>
    <w:rsid w:val="00861038"/>
    <w:rsid w:val="00862076"/>
    <w:rsid w:val="00865B58"/>
    <w:rsid w:val="00866B50"/>
    <w:rsid w:val="00867A63"/>
    <w:rsid w:val="008708F1"/>
    <w:rsid w:val="00871960"/>
    <w:rsid w:val="0087369F"/>
    <w:rsid w:val="00880539"/>
    <w:rsid w:val="008859E8"/>
    <w:rsid w:val="0088737B"/>
    <w:rsid w:val="00891078"/>
    <w:rsid w:val="00892716"/>
    <w:rsid w:val="00893067"/>
    <w:rsid w:val="008933DE"/>
    <w:rsid w:val="00895FCE"/>
    <w:rsid w:val="008976C5"/>
    <w:rsid w:val="00897F3E"/>
    <w:rsid w:val="008A0426"/>
    <w:rsid w:val="008A21B4"/>
    <w:rsid w:val="008A738E"/>
    <w:rsid w:val="008B07DE"/>
    <w:rsid w:val="008B1309"/>
    <w:rsid w:val="008B28E7"/>
    <w:rsid w:val="008B67F6"/>
    <w:rsid w:val="008C14C7"/>
    <w:rsid w:val="008C2FFB"/>
    <w:rsid w:val="008C633F"/>
    <w:rsid w:val="008C6EEA"/>
    <w:rsid w:val="008C7770"/>
    <w:rsid w:val="008C79C7"/>
    <w:rsid w:val="008D03B0"/>
    <w:rsid w:val="008D2150"/>
    <w:rsid w:val="008D5813"/>
    <w:rsid w:val="008D5999"/>
    <w:rsid w:val="008D634E"/>
    <w:rsid w:val="008D778A"/>
    <w:rsid w:val="008D78C9"/>
    <w:rsid w:val="008E0B40"/>
    <w:rsid w:val="008E3195"/>
    <w:rsid w:val="008E5A35"/>
    <w:rsid w:val="008F127E"/>
    <w:rsid w:val="008F32D9"/>
    <w:rsid w:val="00902A65"/>
    <w:rsid w:val="00903932"/>
    <w:rsid w:val="009079BD"/>
    <w:rsid w:val="009101B0"/>
    <w:rsid w:val="009109F7"/>
    <w:rsid w:val="00912BD9"/>
    <w:rsid w:val="00916FB2"/>
    <w:rsid w:val="00920E5B"/>
    <w:rsid w:val="00926436"/>
    <w:rsid w:val="00926C53"/>
    <w:rsid w:val="0093018C"/>
    <w:rsid w:val="0094495F"/>
    <w:rsid w:val="0094751F"/>
    <w:rsid w:val="009544C0"/>
    <w:rsid w:val="00954FA4"/>
    <w:rsid w:val="00956AE9"/>
    <w:rsid w:val="00964CC6"/>
    <w:rsid w:val="00967BFA"/>
    <w:rsid w:val="0098262C"/>
    <w:rsid w:val="0098427C"/>
    <w:rsid w:val="00986B43"/>
    <w:rsid w:val="00986C0B"/>
    <w:rsid w:val="00986D46"/>
    <w:rsid w:val="00991FDA"/>
    <w:rsid w:val="00992ACA"/>
    <w:rsid w:val="0099612A"/>
    <w:rsid w:val="009A5F3B"/>
    <w:rsid w:val="009A5F79"/>
    <w:rsid w:val="009A6F87"/>
    <w:rsid w:val="009B0B61"/>
    <w:rsid w:val="009B28C0"/>
    <w:rsid w:val="009B3178"/>
    <w:rsid w:val="009B3E46"/>
    <w:rsid w:val="009B7136"/>
    <w:rsid w:val="009C337F"/>
    <w:rsid w:val="009C53E7"/>
    <w:rsid w:val="009C6092"/>
    <w:rsid w:val="009C7342"/>
    <w:rsid w:val="009D4365"/>
    <w:rsid w:val="009D477B"/>
    <w:rsid w:val="009D4E3B"/>
    <w:rsid w:val="009D59C2"/>
    <w:rsid w:val="009D7BC9"/>
    <w:rsid w:val="009E122F"/>
    <w:rsid w:val="009E1982"/>
    <w:rsid w:val="009E4D2C"/>
    <w:rsid w:val="009F0978"/>
    <w:rsid w:val="009F1AA7"/>
    <w:rsid w:val="009F3AEC"/>
    <w:rsid w:val="009F6801"/>
    <w:rsid w:val="00A00081"/>
    <w:rsid w:val="00A06422"/>
    <w:rsid w:val="00A10D56"/>
    <w:rsid w:val="00A125B3"/>
    <w:rsid w:val="00A12AAE"/>
    <w:rsid w:val="00A12F22"/>
    <w:rsid w:val="00A16DD1"/>
    <w:rsid w:val="00A22441"/>
    <w:rsid w:val="00A23F3B"/>
    <w:rsid w:val="00A24406"/>
    <w:rsid w:val="00A25F64"/>
    <w:rsid w:val="00A275F6"/>
    <w:rsid w:val="00A303B9"/>
    <w:rsid w:val="00A37416"/>
    <w:rsid w:val="00A40ED6"/>
    <w:rsid w:val="00A47621"/>
    <w:rsid w:val="00A479CD"/>
    <w:rsid w:val="00A50CFC"/>
    <w:rsid w:val="00A54D67"/>
    <w:rsid w:val="00A55A3F"/>
    <w:rsid w:val="00A5656A"/>
    <w:rsid w:val="00A57B96"/>
    <w:rsid w:val="00A60103"/>
    <w:rsid w:val="00A63A54"/>
    <w:rsid w:val="00A652F6"/>
    <w:rsid w:val="00A65861"/>
    <w:rsid w:val="00A732EA"/>
    <w:rsid w:val="00A7489E"/>
    <w:rsid w:val="00A8015F"/>
    <w:rsid w:val="00A85039"/>
    <w:rsid w:val="00A906AA"/>
    <w:rsid w:val="00A94C5E"/>
    <w:rsid w:val="00AA252C"/>
    <w:rsid w:val="00AA666E"/>
    <w:rsid w:val="00AA7960"/>
    <w:rsid w:val="00AB5518"/>
    <w:rsid w:val="00AC05B2"/>
    <w:rsid w:val="00AC35FE"/>
    <w:rsid w:val="00AC3A0E"/>
    <w:rsid w:val="00AC4A04"/>
    <w:rsid w:val="00AC5679"/>
    <w:rsid w:val="00AD336F"/>
    <w:rsid w:val="00AD78BE"/>
    <w:rsid w:val="00AE134C"/>
    <w:rsid w:val="00AE1868"/>
    <w:rsid w:val="00AE2564"/>
    <w:rsid w:val="00AE301F"/>
    <w:rsid w:val="00AE3302"/>
    <w:rsid w:val="00AE5BA6"/>
    <w:rsid w:val="00AE6231"/>
    <w:rsid w:val="00AE7077"/>
    <w:rsid w:val="00AF205B"/>
    <w:rsid w:val="00AF61C2"/>
    <w:rsid w:val="00AF642B"/>
    <w:rsid w:val="00AF6CC6"/>
    <w:rsid w:val="00B0296A"/>
    <w:rsid w:val="00B0555C"/>
    <w:rsid w:val="00B07E79"/>
    <w:rsid w:val="00B12295"/>
    <w:rsid w:val="00B137BE"/>
    <w:rsid w:val="00B15050"/>
    <w:rsid w:val="00B15998"/>
    <w:rsid w:val="00B17FA0"/>
    <w:rsid w:val="00B2292C"/>
    <w:rsid w:val="00B22C3C"/>
    <w:rsid w:val="00B24344"/>
    <w:rsid w:val="00B24EB0"/>
    <w:rsid w:val="00B26769"/>
    <w:rsid w:val="00B2754B"/>
    <w:rsid w:val="00B31C91"/>
    <w:rsid w:val="00B3747F"/>
    <w:rsid w:val="00B40B1E"/>
    <w:rsid w:val="00B42E76"/>
    <w:rsid w:val="00B43194"/>
    <w:rsid w:val="00B436BF"/>
    <w:rsid w:val="00B47734"/>
    <w:rsid w:val="00B50FBA"/>
    <w:rsid w:val="00B558EB"/>
    <w:rsid w:val="00B577D3"/>
    <w:rsid w:val="00B60466"/>
    <w:rsid w:val="00B6548F"/>
    <w:rsid w:val="00B71A32"/>
    <w:rsid w:val="00B733AA"/>
    <w:rsid w:val="00B7502A"/>
    <w:rsid w:val="00B77305"/>
    <w:rsid w:val="00B774BD"/>
    <w:rsid w:val="00B82CC2"/>
    <w:rsid w:val="00B84A89"/>
    <w:rsid w:val="00B9256C"/>
    <w:rsid w:val="00B92BEF"/>
    <w:rsid w:val="00B94443"/>
    <w:rsid w:val="00B9689A"/>
    <w:rsid w:val="00B97056"/>
    <w:rsid w:val="00BA4F14"/>
    <w:rsid w:val="00BA531E"/>
    <w:rsid w:val="00BA728B"/>
    <w:rsid w:val="00BB06CB"/>
    <w:rsid w:val="00BB261F"/>
    <w:rsid w:val="00BB2887"/>
    <w:rsid w:val="00BB2891"/>
    <w:rsid w:val="00BB3B56"/>
    <w:rsid w:val="00BB5EAA"/>
    <w:rsid w:val="00BB5F11"/>
    <w:rsid w:val="00BB6638"/>
    <w:rsid w:val="00BB7FD2"/>
    <w:rsid w:val="00BC04FA"/>
    <w:rsid w:val="00BC1C22"/>
    <w:rsid w:val="00BC460B"/>
    <w:rsid w:val="00BC4ED3"/>
    <w:rsid w:val="00BC5725"/>
    <w:rsid w:val="00BC68A5"/>
    <w:rsid w:val="00BD30B1"/>
    <w:rsid w:val="00BD6CA0"/>
    <w:rsid w:val="00BE0F7B"/>
    <w:rsid w:val="00BE10C2"/>
    <w:rsid w:val="00BE6FC0"/>
    <w:rsid w:val="00BE7CB2"/>
    <w:rsid w:val="00BF0D6C"/>
    <w:rsid w:val="00C01D14"/>
    <w:rsid w:val="00C01D97"/>
    <w:rsid w:val="00C025B4"/>
    <w:rsid w:val="00C029EC"/>
    <w:rsid w:val="00C05433"/>
    <w:rsid w:val="00C161FD"/>
    <w:rsid w:val="00C17C9F"/>
    <w:rsid w:val="00C21BA4"/>
    <w:rsid w:val="00C23F17"/>
    <w:rsid w:val="00C246F2"/>
    <w:rsid w:val="00C26D0D"/>
    <w:rsid w:val="00C27C6F"/>
    <w:rsid w:val="00C27C95"/>
    <w:rsid w:val="00C300D2"/>
    <w:rsid w:val="00C3270F"/>
    <w:rsid w:val="00C3278B"/>
    <w:rsid w:val="00C33375"/>
    <w:rsid w:val="00C34C23"/>
    <w:rsid w:val="00C35990"/>
    <w:rsid w:val="00C368FA"/>
    <w:rsid w:val="00C42005"/>
    <w:rsid w:val="00C442A8"/>
    <w:rsid w:val="00C464F9"/>
    <w:rsid w:val="00C4664D"/>
    <w:rsid w:val="00C472AA"/>
    <w:rsid w:val="00C50A05"/>
    <w:rsid w:val="00C54AED"/>
    <w:rsid w:val="00C555FC"/>
    <w:rsid w:val="00C55E9B"/>
    <w:rsid w:val="00C56D09"/>
    <w:rsid w:val="00C57D24"/>
    <w:rsid w:val="00C604D6"/>
    <w:rsid w:val="00C63CAB"/>
    <w:rsid w:val="00C63D00"/>
    <w:rsid w:val="00C6441B"/>
    <w:rsid w:val="00C65921"/>
    <w:rsid w:val="00C7108B"/>
    <w:rsid w:val="00C75883"/>
    <w:rsid w:val="00C77FA5"/>
    <w:rsid w:val="00C8089F"/>
    <w:rsid w:val="00C835FE"/>
    <w:rsid w:val="00C836CC"/>
    <w:rsid w:val="00C852D6"/>
    <w:rsid w:val="00C87A74"/>
    <w:rsid w:val="00C92C71"/>
    <w:rsid w:val="00C93F8F"/>
    <w:rsid w:val="00CA0894"/>
    <w:rsid w:val="00CA3593"/>
    <w:rsid w:val="00CA5726"/>
    <w:rsid w:val="00CA6C32"/>
    <w:rsid w:val="00CA7E6A"/>
    <w:rsid w:val="00CB258E"/>
    <w:rsid w:val="00CB3C8F"/>
    <w:rsid w:val="00CB5E51"/>
    <w:rsid w:val="00CC02F1"/>
    <w:rsid w:val="00CC1122"/>
    <w:rsid w:val="00CC11A6"/>
    <w:rsid w:val="00CC135E"/>
    <w:rsid w:val="00CC269B"/>
    <w:rsid w:val="00CC5249"/>
    <w:rsid w:val="00CC7226"/>
    <w:rsid w:val="00CD0735"/>
    <w:rsid w:val="00CD45E3"/>
    <w:rsid w:val="00CD4771"/>
    <w:rsid w:val="00CD5089"/>
    <w:rsid w:val="00CD5D3F"/>
    <w:rsid w:val="00CD7E1F"/>
    <w:rsid w:val="00CE4BC4"/>
    <w:rsid w:val="00CE7DA2"/>
    <w:rsid w:val="00CF2F8A"/>
    <w:rsid w:val="00CF3DB3"/>
    <w:rsid w:val="00D0274B"/>
    <w:rsid w:val="00D0503D"/>
    <w:rsid w:val="00D052BC"/>
    <w:rsid w:val="00D07026"/>
    <w:rsid w:val="00D146AE"/>
    <w:rsid w:val="00D22C8F"/>
    <w:rsid w:val="00D3203C"/>
    <w:rsid w:val="00D33491"/>
    <w:rsid w:val="00D3442D"/>
    <w:rsid w:val="00D36F00"/>
    <w:rsid w:val="00D37631"/>
    <w:rsid w:val="00D44B67"/>
    <w:rsid w:val="00D44F8E"/>
    <w:rsid w:val="00D51FD5"/>
    <w:rsid w:val="00D55DE0"/>
    <w:rsid w:val="00D607EF"/>
    <w:rsid w:val="00D60F88"/>
    <w:rsid w:val="00D646BD"/>
    <w:rsid w:val="00D64CEB"/>
    <w:rsid w:val="00D65558"/>
    <w:rsid w:val="00D71201"/>
    <w:rsid w:val="00D720C7"/>
    <w:rsid w:val="00D84841"/>
    <w:rsid w:val="00D876E6"/>
    <w:rsid w:val="00D9001F"/>
    <w:rsid w:val="00D90958"/>
    <w:rsid w:val="00DA1025"/>
    <w:rsid w:val="00DA22EC"/>
    <w:rsid w:val="00DA5682"/>
    <w:rsid w:val="00DA5860"/>
    <w:rsid w:val="00DA5C0C"/>
    <w:rsid w:val="00DB2767"/>
    <w:rsid w:val="00DB2B04"/>
    <w:rsid w:val="00DC1B10"/>
    <w:rsid w:val="00DC2924"/>
    <w:rsid w:val="00DC4729"/>
    <w:rsid w:val="00DD31C5"/>
    <w:rsid w:val="00DD5020"/>
    <w:rsid w:val="00DD63BE"/>
    <w:rsid w:val="00DE4296"/>
    <w:rsid w:val="00DF2469"/>
    <w:rsid w:val="00DF7899"/>
    <w:rsid w:val="00E022A6"/>
    <w:rsid w:val="00E0524C"/>
    <w:rsid w:val="00E15751"/>
    <w:rsid w:val="00E17160"/>
    <w:rsid w:val="00E17D41"/>
    <w:rsid w:val="00E231D1"/>
    <w:rsid w:val="00E3288D"/>
    <w:rsid w:val="00E35112"/>
    <w:rsid w:val="00E35BEC"/>
    <w:rsid w:val="00E41A6A"/>
    <w:rsid w:val="00E43442"/>
    <w:rsid w:val="00E445CF"/>
    <w:rsid w:val="00E50821"/>
    <w:rsid w:val="00E51F91"/>
    <w:rsid w:val="00E5498A"/>
    <w:rsid w:val="00E559CE"/>
    <w:rsid w:val="00E60F42"/>
    <w:rsid w:val="00E6746C"/>
    <w:rsid w:val="00E7086E"/>
    <w:rsid w:val="00E71248"/>
    <w:rsid w:val="00E73C41"/>
    <w:rsid w:val="00E75911"/>
    <w:rsid w:val="00E7598F"/>
    <w:rsid w:val="00E76F60"/>
    <w:rsid w:val="00E812B5"/>
    <w:rsid w:val="00E83D90"/>
    <w:rsid w:val="00E83F91"/>
    <w:rsid w:val="00E847E7"/>
    <w:rsid w:val="00E86299"/>
    <w:rsid w:val="00E9107A"/>
    <w:rsid w:val="00E91F62"/>
    <w:rsid w:val="00E929FD"/>
    <w:rsid w:val="00E93240"/>
    <w:rsid w:val="00E9479B"/>
    <w:rsid w:val="00E94E22"/>
    <w:rsid w:val="00E95F08"/>
    <w:rsid w:val="00E97171"/>
    <w:rsid w:val="00EA4D48"/>
    <w:rsid w:val="00EA7ADF"/>
    <w:rsid w:val="00EB2173"/>
    <w:rsid w:val="00EB62E6"/>
    <w:rsid w:val="00EB695F"/>
    <w:rsid w:val="00EC3A85"/>
    <w:rsid w:val="00EC40A1"/>
    <w:rsid w:val="00EC4B89"/>
    <w:rsid w:val="00EC59A5"/>
    <w:rsid w:val="00EC6E15"/>
    <w:rsid w:val="00ED1B30"/>
    <w:rsid w:val="00ED5D03"/>
    <w:rsid w:val="00EE01ED"/>
    <w:rsid w:val="00EE1AC1"/>
    <w:rsid w:val="00EE39D6"/>
    <w:rsid w:val="00EE52AD"/>
    <w:rsid w:val="00EE5BC3"/>
    <w:rsid w:val="00EE6FAB"/>
    <w:rsid w:val="00EE70B4"/>
    <w:rsid w:val="00EF328C"/>
    <w:rsid w:val="00EF68BB"/>
    <w:rsid w:val="00F01F92"/>
    <w:rsid w:val="00F030D4"/>
    <w:rsid w:val="00F04053"/>
    <w:rsid w:val="00F06573"/>
    <w:rsid w:val="00F10A08"/>
    <w:rsid w:val="00F15354"/>
    <w:rsid w:val="00F22AC5"/>
    <w:rsid w:val="00F254D1"/>
    <w:rsid w:val="00F32B82"/>
    <w:rsid w:val="00F34C86"/>
    <w:rsid w:val="00F4043E"/>
    <w:rsid w:val="00F41795"/>
    <w:rsid w:val="00F41BBC"/>
    <w:rsid w:val="00F43387"/>
    <w:rsid w:val="00F444F0"/>
    <w:rsid w:val="00F446FF"/>
    <w:rsid w:val="00F45521"/>
    <w:rsid w:val="00F50847"/>
    <w:rsid w:val="00F53F27"/>
    <w:rsid w:val="00F546D1"/>
    <w:rsid w:val="00F60281"/>
    <w:rsid w:val="00F63BA5"/>
    <w:rsid w:val="00F66272"/>
    <w:rsid w:val="00F709C0"/>
    <w:rsid w:val="00F81FEC"/>
    <w:rsid w:val="00F91885"/>
    <w:rsid w:val="00F927A1"/>
    <w:rsid w:val="00F92E4D"/>
    <w:rsid w:val="00F95D08"/>
    <w:rsid w:val="00FA0497"/>
    <w:rsid w:val="00FA23BD"/>
    <w:rsid w:val="00FA3764"/>
    <w:rsid w:val="00FA41C7"/>
    <w:rsid w:val="00FA4A79"/>
    <w:rsid w:val="00FA56ED"/>
    <w:rsid w:val="00FB05DD"/>
    <w:rsid w:val="00FB09D0"/>
    <w:rsid w:val="00FB0F7C"/>
    <w:rsid w:val="00FB24EA"/>
    <w:rsid w:val="00FB5FA6"/>
    <w:rsid w:val="00FC0334"/>
    <w:rsid w:val="00FC1310"/>
    <w:rsid w:val="00FC2FF3"/>
    <w:rsid w:val="00FC3263"/>
    <w:rsid w:val="00FC51F9"/>
    <w:rsid w:val="00FC59D7"/>
    <w:rsid w:val="00FC5B40"/>
    <w:rsid w:val="00FC5FF8"/>
    <w:rsid w:val="00FD271B"/>
    <w:rsid w:val="00FD3D7C"/>
    <w:rsid w:val="00FD4F8F"/>
    <w:rsid w:val="00FE0C16"/>
    <w:rsid w:val="00FE14B1"/>
    <w:rsid w:val="00FE1D10"/>
    <w:rsid w:val="00FE4D97"/>
    <w:rsid w:val="00FE5F90"/>
    <w:rsid w:val="00FF0070"/>
    <w:rsid w:val="00FF07C3"/>
    <w:rsid w:val="00FF5F6A"/>
    <w:rsid w:val="00FF7784"/>
    <w:rsid w:val="00FF7EBB"/>
    <w:rsid w:val="03CC700C"/>
    <w:rsid w:val="04770B8A"/>
    <w:rsid w:val="04D3B2CE"/>
    <w:rsid w:val="06783AA2"/>
    <w:rsid w:val="06F34FBA"/>
    <w:rsid w:val="07AF858D"/>
    <w:rsid w:val="0895A14B"/>
    <w:rsid w:val="0A27561F"/>
    <w:rsid w:val="0CE8605B"/>
    <w:rsid w:val="0D80B037"/>
    <w:rsid w:val="0D8C05F9"/>
    <w:rsid w:val="0EDBA8BD"/>
    <w:rsid w:val="0F2B140F"/>
    <w:rsid w:val="0F77E214"/>
    <w:rsid w:val="102A3950"/>
    <w:rsid w:val="10904BF9"/>
    <w:rsid w:val="129BB562"/>
    <w:rsid w:val="14E55E54"/>
    <w:rsid w:val="15B21EA4"/>
    <w:rsid w:val="1661DBBC"/>
    <w:rsid w:val="16BDB770"/>
    <w:rsid w:val="18FA07C0"/>
    <w:rsid w:val="19A0B2E9"/>
    <w:rsid w:val="1B0FBC5A"/>
    <w:rsid w:val="1D53B054"/>
    <w:rsid w:val="1D6670C0"/>
    <w:rsid w:val="21CFAFAE"/>
    <w:rsid w:val="230FA6B9"/>
    <w:rsid w:val="240100B1"/>
    <w:rsid w:val="24D4E93A"/>
    <w:rsid w:val="25F327FB"/>
    <w:rsid w:val="27B81414"/>
    <w:rsid w:val="289DDE72"/>
    <w:rsid w:val="28F1FF9E"/>
    <w:rsid w:val="2C030924"/>
    <w:rsid w:val="2CDFB560"/>
    <w:rsid w:val="2E55808E"/>
    <w:rsid w:val="2E5939F5"/>
    <w:rsid w:val="2F90E210"/>
    <w:rsid w:val="30A6948F"/>
    <w:rsid w:val="322513AD"/>
    <w:rsid w:val="3353280C"/>
    <w:rsid w:val="3498D05F"/>
    <w:rsid w:val="34A1032C"/>
    <w:rsid w:val="350F702B"/>
    <w:rsid w:val="3517D1D9"/>
    <w:rsid w:val="364AF8A5"/>
    <w:rsid w:val="39C47EB7"/>
    <w:rsid w:val="3B2446CA"/>
    <w:rsid w:val="3B2C4091"/>
    <w:rsid w:val="3BE7216C"/>
    <w:rsid w:val="3C06DA9E"/>
    <w:rsid w:val="3CA50B99"/>
    <w:rsid w:val="3CD2139F"/>
    <w:rsid w:val="3D962690"/>
    <w:rsid w:val="3EE31E8D"/>
    <w:rsid w:val="488A33B2"/>
    <w:rsid w:val="49FF326B"/>
    <w:rsid w:val="4A356110"/>
    <w:rsid w:val="4BCDE19D"/>
    <w:rsid w:val="4D2D8025"/>
    <w:rsid w:val="4EC15626"/>
    <w:rsid w:val="4EC4A02F"/>
    <w:rsid w:val="4ECF827F"/>
    <w:rsid w:val="513585DA"/>
    <w:rsid w:val="5158DB01"/>
    <w:rsid w:val="51C116BA"/>
    <w:rsid w:val="5329D3D3"/>
    <w:rsid w:val="534A9052"/>
    <w:rsid w:val="577E9AE8"/>
    <w:rsid w:val="59EF9C14"/>
    <w:rsid w:val="5A453747"/>
    <w:rsid w:val="5C371BFF"/>
    <w:rsid w:val="5EE62511"/>
    <w:rsid w:val="623F2A43"/>
    <w:rsid w:val="63A0D8E5"/>
    <w:rsid w:val="63A1FAF3"/>
    <w:rsid w:val="6531D631"/>
    <w:rsid w:val="678A7E8E"/>
    <w:rsid w:val="69904927"/>
    <w:rsid w:val="69CA8342"/>
    <w:rsid w:val="6A6BA477"/>
    <w:rsid w:val="6A854C79"/>
    <w:rsid w:val="6D1724F2"/>
    <w:rsid w:val="6D1B720D"/>
    <w:rsid w:val="6D4748C2"/>
    <w:rsid w:val="6DBA418C"/>
    <w:rsid w:val="6E4F6729"/>
    <w:rsid w:val="6EEF356E"/>
    <w:rsid w:val="72B097EA"/>
    <w:rsid w:val="732985A0"/>
    <w:rsid w:val="7331E4ED"/>
    <w:rsid w:val="7368B423"/>
    <w:rsid w:val="745329EC"/>
    <w:rsid w:val="748B3D85"/>
    <w:rsid w:val="756EEE2D"/>
    <w:rsid w:val="7645D2F6"/>
    <w:rsid w:val="77387C12"/>
    <w:rsid w:val="79F82AFD"/>
    <w:rsid w:val="7AAB400D"/>
    <w:rsid w:val="7AC29F21"/>
    <w:rsid w:val="7B2CF1A9"/>
    <w:rsid w:val="7E95C208"/>
    <w:rsid w:val="7E97696C"/>
    <w:rsid w:val="7F2B57DC"/>
    <w:rsid w:val="7FD8067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446E12A4"/>
  <w15:chartTrackingRefBased/>
  <w15:docId w15:val="{F677DC9E-46F3-4B80-9253-2422DE785A4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390074"/>
    <w:pPr>
      <w:overflowPunct w:val="0"/>
      <w:autoSpaceDE w:val="0"/>
      <w:autoSpaceDN w:val="0"/>
      <w:adjustRightInd w:val="0"/>
      <w:textAlignment w:val="baseline"/>
    </w:pPr>
    <w:rPr>
      <w:rFonts w:ascii="Arial" w:hAnsi="Arial" w:cs="Arial"/>
      <w:color w:val="000000"/>
    </w:rPr>
  </w:style>
  <w:style w:type="paragraph" w:styleId="Heading1">
    <w:name w:val="heading 1"/>
    <w:basedOn w:val="Normal"/>
    <w:next w:val="Normal"/>
    <w:qFormat/>
    <w:pPr>
      <w:keepNext/>
      <w:spacing w:before="240" w:after="60"/>
      <w:outlineLvl w:val="0"/>
    </w:pPr>
    <w:rPr>
      <w:b/>
      <w:kern w:val="28"/>
      <w:sz w:val="28"/>
    </w:rPr>
  </w:style>
  <w:style w:type="paragraph" w:styleId="Heading2">
    <w:name w:val="heading 2"/>
    <w:basedOn w:val="Normal"/>
    <w:next w:val="Normal"/>
    <w:link w:val="Heading2Char"/>
    <w:uiPriority w:val="9"/>
    <w:qFormat/>
    <w:rsid w:val="00F927A1"/>
    <w:pPr>
      <w:keepNext/>
      <w:spacing w:before="240" w:after="60"/>
      <w:outlineLvl w:val="1"/>
    </w:pPr>
    <w:rPr>
      <w:rFonts w:ascii="Cambria" w:hAnsi="Cambria" w:cs="Times New Roman"/>
      <w:b/>
      <w:bCs/>
      <w:i/>
      <w:iCs/>
      <w:sz w:val="28"/>
      <w:szCs w:val="28"/>
      <w:lang w:val="x-none" w:eastAsia="x-non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semiHidden/>
    <w:pPr>
      <w:tabs>
        <w:tab w:val="center" w:pos="4320"/>
        <w:tab w:val="right" w:pos="8640"/>
      </w:tabs>
    </w:pPr>
  </w:style>
  <w:style w:type="paragraph" w:styleId="Footer">
    <w:name w:val="footer"/>
    <w:basedOn w:val="Normal"/>
    <w:link w:val="FooterChar"/>
    <w:uiPriority w:val="99"/>
    <w:pPr>
      <w:tabs>
        <w:tab w:val="center" w:pos="4320"/>
        <w:tab w:val="right" w:pos="8640"/>
      </w:tabs>
    </w:pPr>
    <w:rPr>
      <w:rFonts w:cs="Times New Roman"/>
      <w:lang w:val="x-none" w:eastAsia="x-none"/>
    </w:rPr>
  </w:style>
  <w:style w:type="character" w:styleId="PageNumber">
    <w:name w:val="page number"/>
    <w:semiHidden/>
  </w:style>
  <w:style w:type="paragraph" w:styleId="BodyText">
    <w:name w:val="Body Text"/>
    <w:basedOn w:val="Normal"/>
    <w:semiHidden/>
    <w:rPr>
      <w:b/>
      <w:sz w:val="24"/>
    </w:rPr>
  </w:style>
  <w:style w:type="table" w:styleId="TableGrid">
    <w:name w:val="Table Grid"/>
    <w:basedOn w:val="TableNormal"/>
    <w:rsid w:val="002B23C3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semiHidden/>
    <w:rsid w:val="00C3278B"/>
    <w:rPr>
      <w:rFonts w:ascii="Tahoma" w:hAnsi="Tahoma" w:cs="Tahoma"/>
      <w:sz w:val="16"/>
      <w:szCs w:val="16"/>
    </w:rPr>
  </w:style>
  <w:style w:type="character" w:styleId="Hyperlink">
    <w:name w:val="Hyperlink"/>
    <w:rsid w:val="00EA4D48"/>
    <w:rPr>
      <w:color w:val="0000FF"/>
      <w:u w:val="single"/>
    </w:rPr>
  </w:style>
  <w:style w:type="character" w:styleId="CommentReference">
    <w:name w:val="annotation reference"/>
    <w:uiPriority w:val="99"/>
    <w:semiHidden/>
    <w:unhideWhenUsed/>
    <w:rsid w:val="0057780F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57780F"/>
    <w:rPr>
      <w:rFonts w:cs="Times New Roman"/>
      <w:lang w:val="x-none" w:eastAsia="x-none"/>
    </w:rPr>
  </w:style>
  <w:style w:type="character" w:customStyle="1" w:styleId="CommentTextChar">
    <w:name w:val="Comment Text Char"/>
    <w:link w:val="CommentText"/>
    <w:uiPriority w:val="99"/>
    <w:semiHidden/>
    <w:rsid w:val="0057780F"/>
    <w:rPr>
      <w:rFonts w:ascii="Arial" w:hAnsi="Arial" w:cs="Arial"/>
      <w:color w:val="00000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57780F"/>
    <w:rPr>
      <w:b/>
      <w:bCs/>
    </w:rPr>
  </w:style>
  <w:style w:type="character" w:customStyle="1" w:styleId="CommentSubjectChar">
    <w:name w:val="Comment Subject Char"/>
    <w:link w:val="CommentSubject"/>
    <w:uiPriority w:val="99"/>
    <w:semiHidden/>
    <w:rsid w:val="0057780F"/>
    <w:rPr>
      <w:rFonts w:ascii="Arial" w:hAnsi="Arial" w:cs="Arial"/>
      <w:b/>
      <w:bCs/>
      <w:color w:val="000000"/>
    </w:rPr>
  </w:style>
  <w:style w:type="character" w:customStyle="1" w:styleId="Heading2Char">
    <w:name w:val="Heading 2 Char"/>
    <w:link w:val="Heading2"/>
    <w:uiPriority w:val="9"/>
    <w:semiHidden/>
    <w:rsid w:val="00F927A1"/>
    <w:rPr>
      <w:rFonts w:ascii="Cambria" w:eastAsia="Times New Roman" w:hAnsi="Cambria" w:cs="Times New Roman"/>
      <w:b/>
      <w:bCs/>
      <w:i/>
      <w:iCs/>
      <w:color w:val="000000"/>
      <w:sz w:val="28"/>
      <w:szCs w:val="28"/>
    </w:rPr>
  </w:style>
  <w:style w:type="paragraph" w:styleId="BodyText3">
    <w:name w:val="Body Text 3"/>
    <w:basedOn w:val="Normal"/>
    <w:link w:val="BodyText3Char"/>
    <w:uiPriority w:val="99"/>
    <w:semiHidden/>
    <w:unhideWhenUsed/>
    <w:rsid w:val="00F927A1"/>
    <w:pPr>
      <w:spacing w:after="120"/>
    </w:pPr>
    <w:rPr>
      <w:rFonts w:cs="Times New Roman"/>
      <w:sz w:val="16"/>
      <w:szCs w:val="16"/>
      <w:lang w:val="x-none" w:eastAsia="x-none"/>
    </w:rPr>
  </w:style>
  <w:style w:type="character" w:customStyle="1" w:styleId="BodyText3Char">
    <w:name w:val="Body Text 3 Char"/>
    <w:link w:val="BodyText3"/>
    <w:uiPriority w:val="99"/>
    <w:semiHidden/>
    <w:rsid w:val="00F927A1"/>
    <w:rPr>
      <w:rFonts w:ascii="Arial" w:hAnsi="Arial" w:cs="Arial"/>
      <w:color w:val="000000"/>
      <w:sz w:val="16"/>
      <w:szCs w:val="16"/>
    </w:rPr>
  </w:style>
  <w:style w:type="paragraph" w:customStyle="1" w:styleId="LightList-Accent31">
    <w:name w:val="Light List - Accent 31"/>
    <w:hidden/>
    <w:uiPriority w:val="99"/>
    <w:semiHidden/>
    <w:rsid w:val="004B6822"/>
    <w:rPr>
      <w:rFonts w:ascii="Arial" w:hAnsi="Arial" w:cs="Arial"/>
      <w:color w:val="000000"/>
    </w:rPr>
  </w:style>
  <w:style w:type="character" w:customStyle="1" w:styleId="FooterChar">
    <w:name w:val="Footer Char"/>
    <w:link w:val="Footer"/>
    <w:uiPriority w:val="99"/>
    <w:rsid w:val="00727C4C"/>
    <w:rPr>
      <w:rFonts w:ascii="Arial" w:hAnsi="Arial" w:cs="Arial"/>
      <w:color w:val="000000"/>
    </w:rPr>
  </w:style>
  <w:style w:type="paragraph" w:styleId="EndnoteText">
    <w:name w:val="endnote text"/>
    <w:basedOn w:val="Normal"/>
    <w:link w:val="EndnoteTextChar"/>
    <w:uiPriority w:val="99"/>
    <w:semiHidden/>
    <w:unhideWhenUsed/>
    <w:rsid w:val="00B2292C"/>
  </w:style>
  <w:style w:type="character" w:customStyle="1" w:styleId="EndnoteTextChar">
    <w:name w:val="Endnote Text Char"/>
    <w:link w:val="EndnoteText"/>
    <w:uiPriority w:val="99"/>
    <w:semiHidden/>
    <w:rsid w:val="00B2292C"/>
    <w:rPr>
      <w:rFonts w:ascii="Arial" w:hAnsi="Arial" w:cs="Arial"/>
      <w:color w:val="000000"/>
    </w:rPr>
  </w:style>
  <w:style w:type="character" w:styleId="EndnoteReference">
    <w:name w:val="endnote reference"/>
    <w:uiPriority w:val="99"/>
    <w:semiHidden/>
    <w:unhideWhenUsed/>
    <w:rsid w:val="00B2292C"/>
    <w:rPr>
      <w:vertAlign w:val="superscript"/>
    </w:rPr>
  </w:style>
  <w:style w:type="paragraph" w:styleId="Title">
    <w:name w:val="Title"/>
    <w:basedOn w:val="Normal"/>
    <w:link w:val="TitleChar"/>
    <w:qFormat/>
    <w:rsid w:val="00986C0B"/>
    <w:pPr>
      <w:overflowPunct/>
      <w:autoSpaceDE/>
      <w:autoSpaceDN/>
      <w:adjustRightInd/>
      <w:jc w:val="center"/>
      <w:textAlignment w:val="auto"/>
    </w:pPr>
    <w:rPr>
      <w:rFonts w:cs="Times New Roman"/>
      <w:b/>
      <w:color w:val="auto"/>
      <w:sz w:val="24"/>
    </w:rPr>
  </w:style>
  <w:style w:type="character" w:customStyle="1" w:styleId="TitleChar">
    <w:name w:val="Title Char"/>
    <w:link w:val="Title"/>
    <w:rsid w:val="00986C0B"/>
    <w:rPr>
      <w:rFonts w:ascii="Arial" w:hAnsi="Arial"/>
      <w:b/>
      <w:sz w:val="24"/>
    </w:rPr>
  </w:style>
  <w:style w:type="paragraph" w:styleId="Revision">
    <w:name w:val="Revision"/>
    <w:hidden/>
    <w:uiPriority w:val="99"/>
    <w:semiHidden/>
    <w:rsid w:val="008D2150"/>
    <w:rPr>
      <w:rFonts w:ascii="Arial" w:hAnsi="Arial" w:cs="Arial"/>
      <w:color w:val="000000"/>
    </w:rPr>
  </w:style>
  <w:style w:type="character" w:styleId="UnresolvedMention">
    <w:name w:val="Unresolved Mention"/>
    <w:basedOn w:val="DefaultParagraphFont"/>
    <w:uiPriority w:val="99"/>
    <w:semiHidden/>
    <w:unhideWhenUsed/>
    <w:rsid w:val="000902A2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9795052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9417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30647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853159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074303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279431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footer" Target="foot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eader" Target="header1.xml"/><Relationship Id="rId5" Type="http://schemas.openxmlformats.org/officeDocument/2006/relationships/styles" Target="styles.xml"/><Relationship Id="rId10" Type="http://schemas.openxmlformats.org/officeDocument/2006/relationships/image" Target="media/image1.pn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54EC8029807A2946B625B0D114BCF650" ma:contentTypeVersion="10" ma:contentTypeDescription="Create a new document." ma:contentTypeScope="" ma:versionID="4a98950e95023d9c765a11155e6b8509">
  <xsd:schema xmlns:xsd="http://www.w3.org/2001/XMLSchema" xmlns:xs="http://www.w3.org/2001/XMLSchema" xmlns:p="http://schemas.microsoft.com/office/2006/metadata/properties" xmlns:ns2="2e89cfda-a374-4413-9f0d-8b601eddeb70" xmlns:ns3="1ecf5648-3750-43f5-867d-bfaa16e6e17e" targetNamespace="http://schemas.microsoft.com/office/2006/metadata/properties" ma:root="true" ma:fieldsID="8c0ab8c76c148be3f14dd38d15f91059" ns2:_="" ns3:_="">
    <xsd:import namespace="2e89cfda-a374-4413-9f0d-8b601eddeb70"/>
    <xsd:import namespace="1ecf5648-3750-43f5-867d-bfaa16e6e17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Tags" minOccurs="0"/>
                <xsd:element ref="ns2:MediaServiceOCR" minOccurs="0"/>
                <xsd:element ref="ns2:MediaServiceDateTaken" minOccurs="0"/>
                <xsd:element ref="ns2:MediaServiceLocation" minOccurs="0"/>
                <xsd:element ref="ns3:SharedWithUsers" minOccurs="0"/>
                <xsd:element ref="ns3:SharedWithDetails" minOccurs="0"/>
                <xsd:element ref="ns2:MediaServiceGenerationTime" minOccurs="0"/>
                <xsd:element ref="ns2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e89cfda-a374-4413-9f0d-8b601eddeb7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0" nillable="true" ma:displayName="Tags" ma:internalName="MediaServiceAutoTags" ma:readOnly="true">
      <xsd:simpleType>
        <xsd:restriction base="dms:Text"/>
      </xsd:simpleType>
    </xsd:element>
    <xsd:element name="MediaServiceOCR" ma:index="11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12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3" nillable="true" ma:displayName="Location" ma:internalName="MediaServiceLocation" ma:readOnly="true">
      <xsd:simpleType>
        <xsd:restriction base="dms:Text"/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ecf5648-3750-43f5-867d-bfaa16e6e17e" elementFormDefault="qualified">
    <xsd:import namespace="http://schemas.microsoft.com/office/2006/documentManagement/types"/>
    <xsd:import namespace="http://schemas.microsoft.com/office/infopath/2007/PartnerControls"/>
    <xsd:element name="SharedWithUsers" ma:index="14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5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D1A67F47-07D0-46ED-98C2-091F86B8B366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EA004268-9B46-4F3E-94F9-557DC358163B}">
  <ds:schemaRefs>
    <ds:schemaRef ds:uri="http://schemas.openxmlformats.org/officeDocument/2006/bibliography"/>
  </ds:schemaRefs>
</ds:datastoreItem>
</file>

<file path=customXml/itemProps3.xml><?xml version="1.0" encoding="utf-8"?>
<ds:datastoreItem xmlns:ds="http://schemas.openxmlformats.org/officeDocument/2006/customXml" ds:itemID="{1A7CF81F-C3E6-4976-8A60-4EE6DBD4F5FF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e89cfda-a374-4413-9f0d-8b601eddeb70"/>
    <ds:schemaRef ds:uri="1ecf5648-3750-43f5-867d-bfaa16e6e17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Metadata/LabelInfo.xml><?xml version="1.0" encoding="utf-8"?>
<clbl:labelList xmlns:clbl="http://schemas.microsoft.com/office/2020/mipLabelMetadata">
  <clbl:label id="{4c2e0b76-d452-4d35-8392-187fac002efe}" enabled="0" method="" siteId="{4c2e0b76-d452-4d35-8392-187fac002efe}" removed="1"/>
</clbl:labelList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348</TotalTime>
  <Pages>4</Pages>
  <Words>1068</Words>
  <Characters>6176</Characters>
  <Application>Microsoft Office Word</Application>
  <DocSecurity>0</DocSecurity>
  <Lines>137</Lines>
  <Paragraphs>43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NORTH AND WEST WALES PQ1 PROGRAMME</vt:lpstr>
    </vt:vector>
  </TitlesOfParts>
  <Company>Powys County Council</Company>
  <LinksUpToDate>false</LinksUpToDate>
  <CharactersWithSpaces>7201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NORTH AND WEST WALES PQ1 PROGRAMME</dc:title>
  <dc:subject/>
  <dc:creator>GC</dc:creator>
  <cp:keywords/>
  <cp:lastModifiedBy>Salmaan Ali</cp:lastModifiedBy>
  <cp:revision>126</cp:revision>
  <cp:lastPrinted>2020-02-11T19:20:00Z</cp:lastPrinted>
  <dcterms:created xsi:type="dcterms:W3CDTF">2022-09-29T11:35:00Z</dcterms:created>
  <dcterms:modified xsi:type="dcterms:W3CDTF">2026-10-02T15:17:00Z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0x01010054EC8029807A2946B625B0D114BCF650</vt:lpwstr>
  </property>
</Properties>
</file>