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jc w:val="center"/>
        <w:tblLayout w:type="fixed"/>
        <w:tblLook w:val="04A0" w:firstRow="1" w:lastRow="0" w:firstColumn="1" w:lastColumn="0" w:noHBand="0" w:noVBand="1"/>
      </w:tblPr>
      <w:tblGrid>
        <w:gridCol w:w="10080"/>
      </w:tblGrid>
      <w:tr w:rsidR="00154330" w14:paraId="2B1E511D" w14:textId="77777777">
        <w:trPr>
          <w:trHeight w:val="480"/>
          <w:jc w:val="center"/>
        </w:trPr>
        <w:tc>
          <w:tcPr>
            <w:tcW w:w="10080" w:type="dxa"/>
            <w:shd w:val="clear" w:color="auto" w:fill="142B4A"/>
          </w:tcPr>
          <w:p w14:paraId="39090C01" w14:textId="77777777" w:rsidR="00154330" w:rsidRDefault="00154330"/>
        </w:tc>
      </w:tr>
    </w:tbl>
    <w:p w14:paraId="451A9BB4" w14:textId="77777777" w:rsidR="00154330" w:rsidRDefault="003E0105">
      <w:pPr>
        <w:spacing w:before="1160"/>
      </w:pPr>
      <w:r>
        <w:rPr>
          <w:rFonts w:ascii="Aptos Display" w:hAnsi="Aptos Display"/>
          <w:b/>
          <w:color w:val="142B4A"/>
          <w:sz w:val="76"/>
        </w:rPr>
        <w:t>NEXA</w:t>
      </w:r>
      <w:r>
        <w:rPr>
          <w:rFonts w:ascii="Aptos Display" w:hAnsi="Aptos Display"/>
          <w:b/>
          <w:color w:val="26A7C7"/>
          <w:sz w:val="76"/>
        </w:rPr>
        <w:t>TECH</w:t>
      </w:r>
    </w:p>
    <w:p w14:paraId="28D41DE3" w14:textId="77777777" w:rsidR="00154330" w:rsidRDefault="003E0105">
      <w:pPr>
        <w:spacing w:after="80"/>
      </w:pPr>
      <w:r>
        <w:rPr>
          <w:i/>
          <w:color w:val="273444"/>
          <w:sz w:val="26"/>
        </w:rPr>
        <w:t>Smart technology for everyday life</w:t>
      </w:r>
    </w:p>
    <w:p w14:paraId="6C8B4A9B" w14:textId="77777777" w:rsidR="00154330" w:rsidRDefault="003E0105">
      <w:pPr>
        <w:spacing w:before="400" w:after="60"/>
      </w:pPr>
      <w:r>
        <w:rPr>
          <w:rFonts w:ascii="Aptos Display" w:hAnsi="Aptos Display"/>
          <w:b/>
          <w:color w:val="142B4A"/>
          <w:sz w:val="46"/>
        </w:rPr>
        <w:t>HTML &amp; CSS WEB DEVELOPMENT</w:t>
      </w:r>
    </w:p>
    <w:p w14:paraId="36B9FE8A" w14:textId="77777777" w:rsidR="00154330" w:rsidRDefault="003E0105">
      <w:r>
        <w:rPr>
          <w:color w:val="1F5A94"/>
          <w:sz w:val="25"/>
        </w:rPr>
        <w:t>Level 4 Assessment Report</w:t>
      </w:r>
    </w:p>
    <w:p w14:paraId="1866D312" w14:textId="77777777" w:rsidR="00154330" w:rsidRDefault="00154330"/>
    <w:tbl>
      <w:tblPr>
        <w:tblW w:w="0" w:type="auto"/>
        <w:jc w:val="center"/>
        <w:tblLayout w:type="fixed"/>
        <w:tblLook w:val="04A0" w:firstRow="1" w:lastRow="0" w:firstColumn="1" w:lastColumn="0" w:noHBand="0" w:noVBand="1"/>
      </w:tblPr>
      <w:tblGrid>
        <w:gridCol w:w="2880"/>
        <w:gridCol w:w="6912"/>
      </w:tblGrid>
      <w:tr w:rsidR="00154330" w14:paraId="719A1740"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42B4A"/>
            <w:tcMar>
              <w:top w:w="120" w:type="dxa"/>
              <w:left w:w="130" w:type="dxa"/>
              <w:bottom w:w="120" w:type="dxa"/>
              <w:right w:w="130" w:type="dxa"/>
            </w:tcMar>
          </w:tcPr>
          <w:p w14:paraId="3BBC1256" w14:textId="77777777" w:rsidR="00154330" w:rsidRDefault="003E0105">
            <w:pPr>
              <w:spacing w:after="0" w:line="240" w:lineRule="auto"/>
            </w:pPr>
            <w:r>
              <w:rPr>
                <w:b/>
                <w:color w:val="FFFFFF"/>
                <w:sz w:val="20"/>
              </w:rPr>
              <w:t>Student name</w:t>
            </w:r>
          </w:p>
        </w:tc>
        <w:tc>
          <w:tcPr>
            <w:tcW w:w="6912" w:type="dxa"/>
            <w:tcBorders>
              <w:top w:val="single" w:sz="5" w:space="0" w:color="CBD5E1"/>
              <w:left w:val="single" w:sz="5" w:space="0" w:color="CBD5E1"/>
              <w:bottom w:val="single" w:sz="5" w:space="0" w:color="CBD5E1"/>
              <w:right w:val="single" w:sz="5" w:space="0" w:color="CBD5E1"/>
            </w:tcBorders>
            <w:shd w:val="clear" w:color="auto" w:fill="EAF4F7"/>
            <w:tcMar>
              <w:top w:w="120" w:type="dxa"/>
              <w:left w:w="130" w:type="dxa"/>
              <w:bottom w:w="120" w:type="dxa"/>
              <w:right w:w="130" w:type="dxa"/>
            </w:tcMar>
          </w:tcPr>
          <w:p w14:paraId="39183AF2" w14:textId="0A2EDD07" w:rsidR="00154330" w:rsidRDefault="00F5755A">
            <w:pPr>
              <w:spacing w:after="0" w:line="240" w:lineRule="auto"/>
            </w:pPr>
            <w:r>
              <w:t>Aaron Ahmed</w:t>
            </w:r>
          </w:p>
        </w:tc>
      </w:tr>
      <w:tr w:rsidR="00154330" w14:paraId="351A5FF0"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42B4A"/>
            <w:tcMar>
              <w:top w:w="120" w:type="dxa"/>
              <w:left w:w="130" w:type="dxa"/>
              <w:bottom w:w="120" w:type="dxa"/>
              <w:right w:w="130" w:type="dxa"/>
            </w:tcMar>
          </w:tcPr>
          <w:p w14:paraId="3F7ADB13" w14:textId="77777777" w:rsidR="00154330" w:rsidRDefault="003E0105">
            <w:pPr>
              <w:spacing w:after="0" w:line="240" w:lineRule="auto"/>
            </w:pPr>
            <w:r>
              <w:rPr>
                <w:b/>
                <w:color w:val="FFFFFF"/>
                <w:sz w:val="20"/>
              </w:rPr>
              <w:t>Student ID</w:t>
            </w:r>
          </w:p>
        </w:tc>
        <w:tc>
          <w:tcPr>
            <w:tcW w:w="6912" w:type="dxa"/>
            <w:tcBorders>
              <w:top w:val="single" w:sz="5" w:space="0" w:color="CBD5E1"/>
              <w:left w:val="single" w:sz="5" w:space="0" w:color="CBD5E1"/>
              <w:bottom w:val="single" w:sz="5" w:space="0" w:color="CBD5E1"/>
              <w:right w:val="single" w:sz="5" w:space="0" w:color="CBD5E1"/>
            </w:tcBorders>
            <w:shd w:val="clear" w:color="auto" w:fill="FFFFFF"/>
            <w:tcMar>
              <w:top w:w="120" w:type="dxa"/>
              <w:left w:w="130" w:type="dxa"/>
              <w:bottom w:w="120" w:type="dxa"/>
              <w:right w:w="130" w:type="dxa"/>
            </w:tcMar>
          </w:tcPr>
          <w:p w14:paraId="6733463C" w14:textId="3BA6354B" w:rsidR="00154330" w:rsidRDefault="00FB0170">
            <w:pPr>
              <w:spacing w:after="0" w:line="240" w:lineRule="auto"/>
            </w:pPr>
            <w:r>
              <w:t>2419108</w:t>
            </w:r>
          </w:p>
        </w:tc>
      </w:tr>
      <w:tr w:rsidR="00154330" w14:paraId="7512E6F4"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42B4A"/>
            <w:tcMar>
              <w:top w:w="120" w:type="dxa"/>
              <w:left w:w="130" w:type="dxa"/>
              <w:bottom w:w="120" w:type="dxa"/>
              <w:right w:w="130" w:type="dxa"/>
            </w:tcMar>
          </w:tcPr>
          <w:p w14:paraId="4FDF427E" w14:textId="77777777" w:rsidR="00154330" w:rsidRDefault="003E0105">
            <w:pPr>
              <w:spacing w:after="0" w:line="240" w:lineRule="auto"/>
            </w:pPr>
            <w:r>
              <w:rPr>
                <w:b/>
                <w:color w:val="FFFFFF"/>
                <w:sz w:val="20"/>
              </w:rPr>
              <w:t>Programme</w:t>
            </w:r>
          </w:p>
        </w:tc>
        <w:tc>
          <w:tcPr>
            <w:tcW w:w="6912" w:type="dxa"/>
            <w:tcBorders>
              <w:top w:val="single" w:sz="5" w:space="0" w:color="CBD5E1"/>
              <w:left w:val="single" w:sz="5" w:space="0" w:color="CBD5E1"/>
              <w:bottom w:val="single" w:sz="5" w:space="0" w:color="CBD5E1"/>
              <w:right w:val="single" w:sz="5" w:space="0" w:color="CBD5E1"/>
            </w:tcBorders>
            <w:shd w:val="clear" w:color="auto" w:fill="EAF4F7"/>
            <w:tcMar>
              <w:top w:w="120" w:type="dxa"/>
              <w:left w:w="130" w:type="dxa"/>
              <w:bottom w:w="120" w:type="dxa"/>
              <w:right w:w="130" w:type="dxa"/>
            </w:tcMar>
          </w:tcPr>
          <w:p w14:paraId="4306C07A" w14:textId="77777777" w:rsidR="00154330" w:rsidRDefault="003E0105">
            <w:pPr>
              <w:spacing w:after="0" w:line="240" w:lineRule="auto"/>
            </w:pPr>
            <w:r>
              <w:rPr>
                <w:sz w:val="20"/>
              </w:rPr>
              <w:t>CertHE Computing Skills for Workplace</w:t>
            </w:r>
          </w:p>
        </w:tc>
      </w:tr>
      <w:tr w:rsidR="00154330" w14:paraId="07207B33"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42B4A"/>
            <w:tcMar>
              <w:top w:w="120" w:type="dxa"/>
              <w:left w:w="130" w:type="dxa"/>
              <w:bottom w:w="120" w:type="dxa"/>
              <w:right w:w="130" w:type="dxa"/>
            </w:tcMar>
          </w:tcPr>
          <w:p w14:paraId="71330849" w14:textId="77777777" w:rsidR="00154330" w:rsidRDefault="003E0105">
            <w:pPr>
              <w:spacing w:after="0" w:line="240" w:lineRule="auto"/>
            </w:pPr>
            <w:r>
              <w:rPr>
                <w:b/>
                <w:color w:val="FFFFFF"/>
                <w:sz w:val="20"/>
              </w:rPr>
              <w:t>Module</w:t>
            </w:r>
          </w:p>
        </w:tc>
        <w:tc>
          <w:tcPr>
            <w:tcW w:w="6912" w:type="dxa"/>
            <w:tcBorders>
              <w:top w:val="single" w:sz="5" w:space="0" w:color="CBD5E1"/>
              <w:left w:val="single" w:sz="5" w:space="0" w:color="CBD5E1"/>
              <w:bottom w:val="single" w:sz="5" w:space="0" w:color="CBD5E1"/>
              <w:right w:val="single" w:sz="5" w:space="0" w:color="CBD5E1"/>
            </w:tcBorders>
            <w:shd w:val="clear" w:color="auto" w:fill="FFFFFF"/>
            <w:tcMar>
              <w:top w:w="120" w:type="dxa"/>
              <w:left w:w="130" w:type="dxa"/>
              <w:bottom w:w="120" w:type="dxa"/>
              <w:right w:w="130" w:type="dxa"/>
            </w:tcMar>
          </w:tcPr>
          <w:p w14:paraId="4DD1DD38" w14:textId="77777777" w:rsidR="00154330" w:rsidRDefault="003E0105">
            <w:pPr>
              <w:spacing w:after="0" w:line="240" w:lineRule="auto"/>
            </w:pPr>
            <w:r>
              <w:rPr>
                <w:sz w:val="20"/>
              </w:rPr>
              <w:t>Introduction to Web and Database Concepts</w:t>
            </w:r>
          </w:p>
        </w:tc>
      </w:tr>
      <w:tr w:rsidR="00154330" w14:paraId="73777713"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42B4A"/>
            <w:tcMar>
              <w:top w:w="120" w:type="dxa"/>
              <w:left w:w="130" w:type="dxa"/>
              <w:bottom w:w="120" w:type="dxa"/>
              <w:right w:w="130" w:type="dxa"/>
            </w:tcMar>
          </w:tcPr>
          <w:p w14:paraId="0422FC71" w14:textId="77777777" w:rsidR="00154330" w:rsidRDefault="003E0105">
            <w:pPr>
              <w:spacing w:after="0" w:line="240" w:lineRule="auto"/>
            </w:pPr>
            <w:r>
              <w:rPr>
                <w:b/>
                <w:color w:val="FFFFFF"/>
                <w:sz w:val="20"/>
              </w:rPr>
              <w:t>Module code</w:t>
            </w:r>
          </w:p>
        </w:tc>
        <w:tc>
          <w:tcPr>
            <w:tcW w:w="6912" w:type="dxa"/>
            <w:tcBorders>
              <w:top w:val="single" w:sz="5" w:space="0" w:color="CBD5E1"/>
              <w:left w:val="single" w:sz="5" w:space="0" w:color="CBD5E1"/>
              <w:bottom w:val="single" w:sz="5" w:space="0" w:color="CBD5E1"/>
              <w:right w:val="single" w:sz="5" w:space="0" w:color="CBD5E1"/>
            </w:tcBorders>
            <w:shd w:val="clear" w:color="auto" w:fill="EAF4F7"/>
            <w:tcMar>
              <w:top w:w="120" w:type="dxa"/>
              <w:left w:w="130" w:type="dxa"/>
              <w:bottom w:w="120" w:type="dxa"/>
              <w:right w:w="130" w:type="dxa"/>
            </w:tcMar>
          </w:tcPr>
          <w:p w14:paraId="4D3B3545" w14:textId="4BC5A6DD" w:rsidR="00154330" w:rsidRDefault="003E0105">
            <w:pPr>
              <w:spacing w:after="0" w:line="240" w:lineRule="auto"/>
            </w:pPr>
            <w:r>
              <w:rPr>
                <w:sz w:val="20"/>
              </w:rPr>
              <w:t>ACCA</w:t>
            </w:r>
            <w:r w:rsidR="00FB0170">
              <w:rPr>
                <w:sz w:val="20"/>
              </w:rPr>
              <w:t>4</w:t>
            </w:r>
            <w:r>
              <w:rPr>
                <w:sz w:val="20"/>
              </w:rPr>
              <w:t>023</w:t>
            </w:r>
          </w:p>
        </w:tc>
      </w:tr>
      <w:tr w:rsidR="00154330" w14:paraId="1C571DB6"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F5A94"/>
            <w:tcMar>
              <w:top w:w="120" w:type="dxa"/>
              <w:left w:w="130" w:type="dxa"/>
              <w:bottom w:w="120" w:type="dxa"/>
              <w:right w:w="130" w:type="dxa"/>
            </w:tcMar>
          </w:tcPr>
          <w:p w14:paraId="1C4D1B9C" w14:textId="77777777" w:rsidR="00154330" w:rsidRDefault="003E0105">
            <w:pPr>
              <w:spacing w:after="0" w:line="240" w:lineRule="auto"/>
            </w:pPr>
            <w:r>
              <w:rPr>
                <w:b/>
                <w:color w:val="FFFFFF"/>
                <w:sz w:val="20"/>
              </w:rPr>
              <w:t>Submission date</w:t>
            </w:r>
          </w:p>
        </w:tc>
        <w:tc>
          <w:tcPr>
            <w:tcW w:w="6912" w:type="dxa"/>
            <w:tcBorders>
              <w:top w:val="single" w:sz="5" w:space="0" w:color="CBD5E1"/>
              <w:left w:val="single" w:sz="5" w:space="0" w:color="CBD5E1"/>
              <w:bottom w:val="single" w:sz="5" w:space="0" w:color="CBD5E1"/>
              <w:right w:val="single" w:sz="5" w:space="0" w:color="CBD5E1"/>
            </w:tcBorders>
            <w:shd w:val="clear" w:color="auto" w:fill="EAF4F7"/>
            <w:tcMar>
              <w:top w:w="120" w:type="dxa"/>
              <w:left w:w="130" w:type="dxa"/>
              <w:bottom w:w="120" w:type="dxa"/>
              <w:right w:w="130" w:type="dxa"/>
            </w:tcMar>
          </w:tcPr>
          <w:p w14:paraId="5528E146" w14:textId="77777777" w:rsidR="00154330" w:rsidRDefault="003E0105">
            <w:pPr>
              <w:spacing w:after="0" w:line="240" w:lineRule="auto"/>
            </w:pPr>
            <w:r>
              <w:rPr>
                <w:sz w:val="20"/>
              </w:rPr>
              <w:t>22 July 2026</w:t>
            </w:r>
          </w:p>
        </w:tc>
      </w:tr>
      <w:tr w:rsidR="00154330" w14:paraId="7C25027E" w14:textId="77777777">
        <w:trPr>
          <w:jc w:val="center"/>
        </w:trPr>
        <w:tc>
          <w:tcPr>
            <w:tcW w:w="2880" w:type="dxa"/>
            <w:tcBorders>
              <w:top w:val="single" w:sz="4" w:space="0" w:color="FFFFFF"/>
              <w:left w:val="single" w:sz="4" w:space="0" w:color="FFFFFF"/>
              <w:bottom w:val="single" w:sz="4" w:space="0" w:color="FFFFFF"/>
              <w:right w:val="single" w:sz="4" w:space="0" w:color="FFFFFF"/>
            </w:tcBorders>
            <w:shd w:val="clear" w:color="auto" w:fill="1F5A94"/>
            <w:tcMar>
              <w:top w:w="120" w:type="dxa"/>
              <w:left w:w="130" w:type="dxa"/>
              <w:bottom w:w="120" w:type="dxa"/>
              <w:right w:w="130" w:type="dxa"/>
            </w:tcMar>
          </w:tcPr>
          <w:p w14:paraId="551B9C71" w14:textId="77777777" w:rsidR="00154330" w:rsidRDefault="003E0105">
            <w:pPr>
              <w:spacing w:after="0" w:line="240" w:lineRule="auto"/>
            </w:pPr>
            <w:r>
              <w:rPr>
                <w:b/>
                <w:color w:val="FFFFFF"/>
                <w:sz w:val="20"/>
              </w:rPr>
              <w:t>Main-body word count</w:t>
            </w:r>
          </w:p>
        </w:tc>
        <w:tc>
          <w:tcPr>
            <w:tcW w:w="6912" w:type="dxa"/>
            <w:tcBorders>
              <w:top w:val="single" w:sz="5" w:space="0" w:color="CBD5E1"/>
              <w:left w:val="single" w:sz="5" w:space="0" w:color="CBD5E1"/>
              <w:bottom w:val="single" w:sz="5" w:space="0" w:color="CBD5E1"/>
              <w:right w:val="single" w:sz="5" w:space="0" w:color="CBD5E1"/>
            </w:tcBorders>
            <w:shd w:val="clear" w:color="auto" w:fill="FFFFFF"/>
            <w:tcMar>
              <w:top w:w="120" w:type="dxa"/>
              <w:left w:w="130" w:type="dxa"/>
              <w:bottom w:w="120" w:type="dxa"/>
              <w:right w:w="130" w:type="dxa"/>
            </w:tcMar>
          </w:tcPr>
          <w:p w14:paraId="1F4D8647" w14:textId="71DA3DAE" w:rsidR="00154330" w:rsidRDefault="009E682C">
            <w:pPr>
              <w:spacing w:after="0" w:line="240" w:lineRule="auto"/>
            </w:pPr>
            <w:r>
              <w:rPr>
                <w:sz w:val="20"/>
              </w:rPr>
              <w:t>2,116</w:t>
            </w:r>
            <w:r w:rsidR="003E0105">
              <w:rPr>
                <w:sz w:val="20"/>
              </w:rPr>
              <w:t xml:space="preserve"> words</w:t>
            </w:r>
          </w:p>
        </w:tc>
      </w:tr>
    </w:tbl>
    <w:p w14:paraId="32DD9E86" w14:textId="77777777" w:rsidR="00154330" w:rsidRDefault="003E0105">
      <w:pPr>
        <w:spacing w:before="360"/>
      </w:pPr>
      <w:r>
        <w:rPr>
          <w:b/>
          <w:color w:val="142B4A"/>
        </w:rPr>
        <w:t xml:space="preserve">Website type: </w:t>
      </w:r>
      <w:r>
        <w:rPr>
          <w:sz w:val="19"/>
        </w:rPr>
        <w:t>Original fictional consumer-technology retail prototype.</w:t>
      </w:r>
    </w:p>
    <w:p w14:paraId="7B17532B" w14:textId="77777777" w:rsidR="00154330" w:rsidRDefault="003E0105">
      <w:pPr>
        <w:spacing w:after="0"/>
      </w:pPr>
      <w:r>
        <w:rPr>
          <w:b/>
          <w:color w:val="142B4A"/>
        </w:rPr>
        <w:t xml:space="preserve">Academic declaration: </w:t>
      </w:r>
      <w:r>
        <w:rPr>
          <w:sz w:val="19"/>
        </w:rPr>
        <w:t>The report evaluates a non-transactional educational prototype and does not claim full WCAG compliance or commercial readiness.</w:t>
      </w:r>
    </w:p>
    <w:p w14:paraId="67AE3A8C" w14:textId="7A329DC4" w:rsidR="009E682C" w:rsidRDefault="003E0105" w:rsidP="009E682C">
      <w:r>
        <w:br w:type="page"/>
      </w:r>
    </w:p>
    <w:sdt>
      <w:sdtPr>
        <w:rPr>
          <w:rFonts w:ascii="Aptos" w:eastAsiaTheme="minorEastAsia" w:hAnsi="Aptos" w:cstheme="minorBidi"/>
          <w:b w:val="0"/>
          <w:bCs w:val="0"/>
          <w:color w:val="auto"/>
          <w:sz w:val="21"/>
          <w:szCs w:val="22"/>
        </w:rPr>
        <w:id w:val="139773908"/>
        <w:docPartObj>
          <w:docPartGallery w:val="Table of Contents"/>
          <w:docPartUnique/>
        </w:docPartObj>
      </w:sdtPr>
      <w:sdtEndPr>
        <w:rPr>
          <w:noProof/>
        </w:rPr>
      </w:sdtEndPr>
      <w:sdtContent>
        <w:p w14:paraId="79227D82" w14:textId="3885E836" w:rsidR="009E682C" w:rsidRDefault="009E682C">
          <w:pPr>
            <w:pStyle w:val="TOCHeading"/>
          </w:pPr>
          <w:r>
            <w:t>Contents</w:t>
          </w:r>
        </w:p>
        <w:p w14:paraId="50BA37C8" w14:textId="33B4ACD0" w:rsidR="009E682C" w:rsidRDefault="009E682C">
          <w:pPr>
            <w:pStyle w:val="TOC1"/>
            <w:tabs>
              <w:tab w:val="right" w:leader="dot" w:pos="10070"/>
            </w:tabs>
            <w:rPr>
              <w:noProof/>
            </w:rPr>
          </w:pPr>
          <w:r>
            <w:fldChar w:fldCharType="begin"/>
          </w:r>
          <w:r>
            <w:instrText xml:space="preserve"> TOC \o "1-3" \h \z \u </w:instrText>
          </w:r>
          <w:r>
            <w:fldChar w:fldCharType="separate"/>
          </w:r>
          <w:hyperlink w:anchor="_Toc235574055" w:history="1">
            <w:r w:rsidRPr="006D1412">
              <w:rPr>
                <w:rStyle w:val="Hyperlink"/>
                <w:noProof/>
              </w:rPr>
              <w:t>1. Introduction</w:t>
            </w:r>
            <w:r>
              <w:rPr>
                <w:noProof/>
                <w:webHidden/>
              </w:rPr>
              <w:tab/>
            </w:r>
            <w:r>
              <w:rPr>
                <w:noProof/>
                <w:webHidden/>
              </w:rPr>
              <w:fldChar w:fldCharType="begin"/>
            </w:r>
            <w:r>
              <w:rPr>
                <w:noProof/>
                <w:webHidden/>
              </w:rPr>
              <w:instrText xml:space="preserve"> PAGEREF _Toc235574055 \h </w:instrText>
            </w:r>
            <w:r>
              <w:rPr>
                <w:noProof/>
                <w:webHidden/>
              </w:rPr>
            </w:r>
            <w:r>
              <w:rPr>
                <w:noProof/>
                <w:webHidden/>
              </w:rPr>
              <w:fldChar w:fldCharType="separate"/>
            </w:r>
            <w:r>
              <w:rPr>
                <w:noProof/>
                <w:webHidden/>
              </w:rPr>
              <w:t>3</w:t>
            </w:r>
            <w:r>
              <w:rPr>
                <w:noProof/>
                <w:webHidden/>
              </w:rPr>
              <w:fldChar w:fldCharType="end"/>
            </w:r>
          </w:hyperlink>
        </w:p>
        <w:p w14:paraId="12FAD01F" w14:textId="4F147E9B" w:rsidR="009E682C" w:rsidRDefault="009E682C">
          <w:pPr>
            <w:pStyle w:val="TOC1"/>
            <w:tabs>
              <w:tab w:val="right" w:leader="dot" w:pos="10070"/>
            </w:tabs>
            <w:rPr>
              <w:noProof/>
            </w:rPr>
          </w:pPr>
          <w:hyperlink w:anchor="_Toc235574056" w:history="1">
            <w:r w:rsidRPr="006D1412">
              <w:rPr>
                <w:rStyle w:val="Hyperlink"/>
                <w:noProof/>
              </w:rPr>
              <w:t>2. Website Design and Implementation Overview</w:t>
            </w:r>
            <w:r>
              <w:rPr>
                <w:noProof/>
                <w:webHidden/>
              </w:rPr>
              <w:tab/>
            </w:r>
            <w:r>
              <w:rPr>
                <w:noProof/>
                <w:webHidden/>
              </w:rPr>
              <w:fldChar w:fldCharType="begin"/>
            </w:r>
            <w:r>
              <w:rPr>
                <w:noProof/>
                <w:webHidden/>
              </w:rPr>
              <w:instrText xml:space="preserve"> PAGEREF _Toc235574056 \h </w:instrText>
            </w:r>
            <w:r>
              <w:rPr>
                <w:noProof/>
                <w:webHidden/>
              </w:rPr>
            </w:r>
            <w:r>
              <w:rPr>
                <w:noProof/>
                <w:webHidden/>
              </w:rPr>
              <w:fldChar w:fldCharType="separate"/>
            </w:r>
            <w:r>
              <w:rPr>
                <w:noProof/>
                <w:webHidden/>
              </w:rPr>
              <w:t>3</w:t>
            </w:r>
            <w:r>
              <w:rPr>
                <w:noProof/>
                <w:webHidden/>
              </w:rPr>
              <w:fldChar w:fldCharType="end"/>
            </w:r>
          </w:hyperlink>
        </w:p>
        <w:p w14:paraId="3B0EEE48" w14:textId="0D9BA5F6" w:rsidR="009E682C" w:rsidRDefault="009E682C">
          <w:pPr>
            <w:pStyle w:val="TOC1"/>
            <w:tabs>
              <w:tab w:val="right" w:leader="dot" w:pos="10070"/>
            </w:tabs>
            <w:rPr>
              <w:noProof/>
            </w:rPr>
          </w:pPr>
          <w:hyperlink w:anchor="_Toc235574057" w:history="1">
            <w:r w:rsidRPr="006D1412">
              <w:rPr>
                <w:rStyle w:val="Hyperlink"/>
                <w:noProof/>
              </w:rPr>
              <w:t>3. Evaluation of Usefulness, Utility, Usability and Content</w:t>
            </w:r>
            <w:r>
              <w:rPr>
                <w:noProof/>
                <w:webHidden/>
              </w:rPr>
              <w:tab/>
            </w:r>
            <w:r>
              <w:rPr>
                <w:noProof/>
                <w:webHidden/>
              </w:rPr>
              <w:fldChar w:fldCharType="begin"/>
            </w:r>
            <w:r>
              <w:rPr>
                <w:noProof/>
                <w:webHidden/>
              </w:rPr>
              <w:instrText xml:space="preserve"> PAGEREF _Toc235574057 \h </w:instrText>
            </w:r>
            <w:r>
              <w:rPr>
                <w:noProof/>
                <w:webHidden/>
              </w:rPr>
            </w:r>
            <w:r>
              <w:rPr>
                <w:noProof/>
                <w:webHidden/>
              </w:rPr>
              <w:fldChar w:fldCharType="separate"/>
            </w:r>
            <w:r>
              <w:rPr>
                <w:noProof/>
                <w:webHidden/>
              </w:rPr>
              <w:t>3</w:t>
            </w:r>
            <w:r>
              <w:rPr>
                <w:noProof/>
                <w:webHidden/>
              </w:rPr>
              <w:fldChar w:fldCharType="end"/>
            </w:r>
          </w:hyperlink>
        </w:p>
        <w:p w14:paraId="46D822C3" w14:textId="0B23C6AE" w:rsidR="009E682C" w:rsidRDefault="009E682C">
          <w:pPr>
            <w:pStyle w:val="TOC1"/>
            <w:tabs>
              <w:tab w:val="right" w:leader="dot" w:pos="10070"/>
            </w:tabs>
            <w:rPr>
              <w:noProof/>
            </w:rPr>
          </w:pPr>
          <w:hyperlink w:anchor="_Toc235574058" w:history="1">
            <w:r w:rsidRPr="006D1412">
              <w:rPr>
                <w:rStyle w:val="Hyperlink"/>
                <w:noProof/>
              </w:rPr>
              <w:t>4. On-Page SEO Techniques</w:t>
            </w:r>
            <w:r>
              <w:rPr>
                <w:noProof/>
                <w:webHidden/>
              </w:rPr>
              <w:tab/>
            </w:r>
            <w:r>
              <w:rPr>
                <w:noProof/>
                <w:webHidden/>
              </w:rPr>
              <w:fldChar w:fldCharType="begin"/>
            </w:r>
            <w:r>
              <w:rPr>
                <w:noProof/>
                <w:webHidden/>
              </w:rPr>
              <w:instrText xml:space="preserve"> PAGEREF _Toc235574058 \h </w:instrText>
            </w:r>
            <w:r>
              <w:rPr>
                <w:noProof/>
                <w:webHidden/>
              </w:rPr>
            </w:r>
            <w:r>
              <w:rPr>
                <w:noProof/>
                <w:webHidden/>
              </w:rPr>
              <w:fldChar w:fldCharType="separate"/>
            </w:r>
            <w:r>
              <w:rPr>
                <w:noProof/>
                <w:webHidden/>
              </w:rPr>
              <w:t>4</w:t>
            </w:r>
            <w:r>
              <w:rPr>
                <w:noProof/>
                <w:webHidden/>
              </w:rPr>
              <w:fldChar w:fldCharType="end"/>
            </w:r>
          </w:hyperlink>
        </w:p>
        <w:p w14:paraId="6CBA6E2D" w14:textId="19B22EF6" w:rsidR="009E682C" w:rsidRDefault="009E682C">
          <w:pPr>
            <w:pStyle w:val="TOC1"/>
            <w:tabs>
              <w:tab w:val="right" w:leader="dot" w:pos="10070"/>
            </w:tabs>
            <w:rPr>
              <w:noProof/>
            </w:rPr>
          </w:pPr>
          <w:hyperlink w:anchor="_Toc235574059" w:history="1">
            <w:r w:rsidRPr="006D1412">
              <w:rPr>
                <w:rStyle w:val="Hyperlink"/>
                <w:noProof/>
              </w:rPr>
              <w:t>5. Accessibility Evaluation</w:t>
            </w:r>
            <w:r>
              <w:rPr>
                <w:noProof/>
                <w:webHidden/>
              </w:rPr>
              <w:tab/>
            </w:r>
            <w:r>
              <w:rPr>
                <w:noProof/>
                <w:webHidden/>
              </w:rPr>
              <w:fldChar w:fldCharType="begin"/>
            </w:r>
            <w:r>
              <w:rPr>
                <w:noProof/>
                <w:webHidden/>
              </w:rPr>
              <w:instrText xml:space="preserve"> PAGEREF _Toc235574059 \h </w:instrText>
            </w:r>
            <w:r>
              <w:rPr>
                <w:noProof/>
                <w:webHidden/>
              </w:rPr>
            </w:r>
            <w:r>
              <w:rPr>
                <w:noProof/>
                <w:webHidden/>
              </w:rPr>
              <w:fldChar w:fldCharType="separate"/>
            </w:r>
            <w:r>
              <w:rPr>
                <w:noProof/>
                <w:webHidden/>
              </w:rPr>
              <w:t>5</w:t>
            </w:r>
            <w:r>
              <w:rPr>
                <w:noProof/>
                <w:webHidden/>
              </w:rPr>
              <w:fldChar w:fldCharType="end"/>
            </w:r>
          </w:hyperlink>
        </w:p>
        <w:p w14:paraId="47219E4C" w14:textId="62AF9B09" w:rsidR="009E682C" w:rsidRDefault="009E682C">
          <w:pPr>
            <w:pStyle w:val="TOC1"/>
            <w:tabs>
              <w:tab w:val="right" w:leader="dot" w:pos="10070"/>
            </w:tabs>
            <w:rPr>
              <w:noProof/>
            </w:rPr>
          </w:pPr>
          <w:hyperlink w:anchor="_Toc235574060" w:history="1">
            <w:r w:rsidRPr="006D1412">
              <w:rPr>
                <w:rStyle w:val="Hyperlink"/>
                <w:noProof/>
              </w:rPr>
              <w:t>6. Comparative Evaluation: Currys and Argos Technology</w:t>
            </w:r>
            <w:r>
              <w:rPr>
                <w:noProof/>
                <w:webHidden/>
              </w:rPr>
              <w:tab/>
            </w:r>
            <w:r>
              <w:rPr>
                <w:noProof/>
                <w:webHidden/>
              </w:rPr>
              <w:fldChar w:fldCharType="begin"/>
            </w:r>
            <w:r>
              <w:rPr>
                <w:noProof/>
                <w:webHidden/>
              </w:rPr>
              <w:instrText xml:space="preserve"> PAGEREF _Toc235574060 \h </w:instrText>
            </w:r>
            <w:r>
              <w:rPr>
                <w:noProof/>
                <w:webHidden/>
              </w:rPr>
            </w:r>
            <w:r>
              <w:rPr>
                <w:noProof/>
                <w:webHidden/>
              </w:rPr>
              <w:fldChar w:fldCharType="separate"/>
            </w:r>
            <w:r>
              <w:rPr>
                <w:noProof/>
                <w:webHidden/>
              </w:rPr>
              <w:t>5</w:t>
            </w:r>
            <w:r>
              <w:rPr>
                <w:noProof/>
                <w:webHidden/>
              </w:rPr>
              <w:fldChar w:fldCharType="end"/>
            </w:r>
          </w:hyperlink>
        </w:p>
        <w:p w14:paraId="6FC29D74" w14:textId="5376E2AF" w:rsidR="009E682C" w:rsidRDefault="009E682C">
          <w:pPr>
            <w:pStyle w:val="TOC1"/>
            <w:tabs>
              <w:tab w:val="right" w:leader="dot" w:pos="10070"/>
            </w:tabs>
            <w:rPr>
              <w:noProof/>
            </w:rPr>
          </w:pPr>
          <w:hyperlink w:anchor="_Toc235574061" w:history="1">
            <w:r w:rsidRPr="006D1412">
              <w:rPr>
                <w:rStyle w:val="Hyperlink"/>
                <w:noProof/>
              </w:rPr>
              <w:t>7. Recommendations for Improvement</w:t>
            </w:r>
            <w:r>
              <w:rPr>
                <w:noProof/>
                <w:webHidden/>
              </w:rPr>
              <w:tab/>
            </w:r>
            <w:r>
              <w:rPr>
                <w:noProof/>
                <w:webHidden/>
              </w:rPr>
              <w:fldChar w:fldCharType="begin"/>
            </w:r>
            <w:r>
              <w:rPr>
                <w:noProof/>
                <w:webHidden/>
              </w:rPr>
              <w:instrText xml:space="preserve"> PAGEREF _Toc235574061 \h </w:instrText>
            </w:r>
            <w:r>
              <w:rPr>
                <w:noProof/>
                <w:webHidden/>
              </w:rPr>
            </w:r>
            <w:r>
              <w:rPr>
                <w:noProof/>
                <w:webHidden/>
              </w:rPr>
              <w:fldChar w:fldCharType="separate"/>
            </w:r>
            <w:r>
              <w:rPr>
                <w:noProof/>
                <w:webHidden/>
              </w:rPr>
              <w:t>6</w:t>
            </w:r>
            <w:r>
              <w:rPr>
                <w:noProof/>
                <w:webHidden/>
              </w:rPr>
              <w:fldChar w:fldCharType="end"/>
            </w:r>
          </w:hyperlink>
        </w:p>
        <w:p w14:paraId="181F4ECC" w14:textId="32CA70BB" w:rsidR="009E682C" w:rsidRDefault="009E682C">
          <w:pPr>
            <w:pStyle w:val="TOC1"/>
            <w:tabs>
              <w:tab w:val="right" w:leader="dot" w:pos="10070"/>
            </w:tabs>
            <w:rPr>
              <w:noProof/>
            </w:rPr>
          </w:pPr>
          <w:hyperlink w:anchor="_Toc235574062" w:history="1">
            <w:r w:rsidRPr="006D1412">
              <w:rPr>
                <w:rStyle w:val="Hyperlink"/>
                <w:noProof/>
              </w:rPr>
              <w:t>8. Conclusion</w:t>
            </w:r>
            <w:r>
              <w:rPr>
                <w:noProof/>
                <w:webHidden/>
              </w:rPr>
              <w:tab/>
            </w:r>
            <w:r>
              <w:rPr>
                <w:noProof/>
                <w:webHidden/>
              </w:rPr>
              <w:fldChar w:fldCharType="begin"/>
            </w:r>
            <w:r>
              <w:rPr>
                <w:noProof/>
                <w:webHidden/>
              </w:rPr>
              <w:instrText xml:space="preserve"> PAGEREF _Toc235574062 \h </w:instrText>
            </w:r>
            <w:r>
              <w:rPr>
                <w:noProof/>
                <w:webHidden/>
              </w:rPr>
            </w:r>
            <w:r>
              <w:rPr>
                <w:noProof/>
                <w:webHidden/>
              </w:rPr>
              <w:fldChar w:fldCharType="separate"/>
            </w:r>
            <w:r>
              <w:rPr>
                <w:noProof/>
                <w:webHidden/>
              </w:rPr>
              <w:t>6</w:t>
            </w:r>
            <w:r>
              <w:rPr>
                <w:noProof/>
                <w:webHidden/>
              </w:rPr>
              <w:fldChar w:fldCharType="end"/>
            </w:r>
          </w:hyperlink>
        </w:p>
        <w:p w14:paraId="041EB211" w14:textId="6C0ADB47" w:rsidR="009E682C" w:rsidRDefault="009E682C">
          <w:pPr>
            <w:pStyle w:val="TOC1"/>
            <w:tabs>
              <w:tab w:val="right" w:leader="dot" w:pos="10070"/>
            </w:tabs>
            <w:rPr>
              <w:noProof/>
            </w:rPr>
          </w:pPr>
          <w:hyperlink w:anchor="_Toc235574063" w:history="1">
            <w:r w:rsidRPr="006D1412">
              <w:rPr>
                <w:rStyle w:val="Hyperlink"/>
                <w:noProof/>
              </w:rPr>
              <w:t>References</w:t>
            </w:r>
            <w:r>
              <w:rPr>
                <w:noProof/>
                <w:webHidden/>
              </w:rPr>
              <w:tab/>
            </w:r>
            <w:r>
              <w:rPr>
                <w:noProof/>
                <w:webHidden/>
              </w:rPr>
              <w:fldChar w:fldCharType="begin"/>
            </w:r>
            <w:r>
              <w:rPr>
                <w:noProof/>
                <w:webHidden/>
              </w:rPr>
              <w:instrText xml:space="preserve"> PAGEREF _Toc235574063 \h </w:instrText>
            </w:r>
            <w:r>
              <w:rPr>
                <w:noProof/>
                <w:webHidden/>
              </w:rPr>
            </w:r>
            <w:r>
              <w:rPr>
                <w:noProof/>
                <w:webHidden/>
              </w:rPr>
              <w:fldChar w:fldCharType="separate"/>
            </w:r>
            <w:r>
              <w:rPr>
                <w:noProof/>
                <w:webHidden/>
              </w:rPr>
              <w:t>7</w:t>
            </w:r>
            <w:r>
              <w:rPr>
                <w:noProof/>
                <w:webHidden/>
              </w:rPr>
              <w:fldChar w:fldCharType="end"/>
            </w:r>
          </w:hyperlink>
        </w:p>
        <w:p w14:paraId="28A1F45E" w14:textId="2EF457A1" w:rsidR="009E682C" w:rsidRDefault="009E682C">
          <w:pPr>
            <w:pStyle w:val="TOC1"/>
            <w:tabs>
              <w:tab w:val="right" w:leader="dot" w:pos="10070"/>
            </w:tabs>
            <w:rPr>
              <w:noProof/>
            </w:rPr>
          </w:pPr>
          <w:hyperlink w:anchor="_Toc235574064" w:history="1">
            <w:r w:rsidRPr="006D1412">
              <w:rPr>
                <w:rStyle w:val="Hyperlink"/>
                <w:noProof/>
              </w:rPr>
              <w:t>Appendices</w:t>
            </w:r>
            <w:r>
              <w:rPr>
                <w:noProof/>
                <w:webHidden/>
              </w:rPr>
              <w:tab/>
            </w:r>
            <w:r>
              <w:rPr>
                <w:noProof/>
                <w:webHidden/>
              </w:rPr>
              <w:fldChar w:fldCharType="begin"/>
            </w:r>
            <w:r>
              <w:rPr>
                <w:noProof/>
                <w:webHidden/>
              </w:rPr>
              <w:instrText xml:space="preserve"> PAGEREF _Toc235574064 \h </w:instrText>
            </w:r>
            <w:r>
              <w:rPr>
                <w:noProof/>
                <w:webHidden/>
              </w:rPr>
            </w:r>
            <w:r>
              <w:rPr>
                <w:noProof/>
                <w:webHidden/>
              </w:rPr>
              <w:fldChar w:fldCharType="separate"/>
            </w:r>
            <w:r>
              <w:rPr>
                <w:noProof/>
                <w:webHidden/>
              </w:rPr>
              <w:t>8</w:t>
            </w:r>
            <w:r>
              <w:rPr>
                <w:noProof/>
                <w:webHidden/>
              </w:rPr>
              <w:fldChar w:fldCharType="end"/>
            </w:r>
          </w:hyperlink>
        </w:p>
        <w:p w14:paraId="68288AD8" w14:textId="205881F3" w:rsidR="009E682C" w:rsidRDefault="009E682C">
          <w:pPr>
            <w:pStyle w:val="TOC2"/>
            <w:tabs>
              <w:tab w:val="right" w:leader="dot" w:pos="10070"/>
            </w:tabs>
            <w:rPr>
              <w:noProof/>
            </w:rPr>
          </w:pPr>
          <w:hyperlink w:anchor="_Toc235574065" w:history="1">
            <w:r w:rsidRPr="006D1412">
              <w:rPr>
                <w:rStyle w:val="Hyperlink"/>
                <w:noProof/>
              </w:rPr>
              <w:t>Appendix A: SEO Evidence Matrix</w:t>
            </w:r>
            <w:r>
              <w:rPr>
                <w:noProof/>
                <w:webHidden/>
              </w:rPr>
              <w:tab/>
            </w:r>
            <w:r>
              <w:rPr>
                <w:noProof/>
                <w:webHidden/>
              </w:rPr>
              <w:fldChar w:fldCharType="begin"/>
            </w:r>
            <w:r>
              <w:rPr>
                <w:noProof/>
                <w:webHidden/>
              </w:rPr>
              <w:instrText xml:space="preserve"> PAGEREF _Toc235574065 \h </w:instrText>
            </w:r>
            <w:r>
              <w:rPr>
                <w:noProof/>
                <w:webHidden/>
              </w:rPr>
            </w:r>
            <w:r>
              <w:rPr>
                <w:noProof/>
                <w:webHidden/>
              </w:rPr>
              <w:fldChar w:fldCharType="separate"/>
            </w:r>
            <w:r>
              <w:rPr>
                <w:noProof/>
                <w:webHidden/>
              </w:rPr>
              <w:t>8</w:t>
            </w:r>
            <w:r>
              <w:rPr>
                <w:noProof/>
                <w:webHidden/>
              </w:rPr>
              <w:fldChar w:fldCharType="end"/>
            </w:r>
          </w:hyperlink>
        </w:p>
        <w:p w14:paraId="7663725B" w14:textId="41E71156" w:rsidR="009E682C" w:rsidRDefault="009E682C">
          <w:pPr>
            <w:pStyle w:val="TOC2"/>
            <w:tabs>
              <w:tab w:val="right" w:leader="dot" w:pos="10070"/>
            </w:tabs>
            <w:rPr>
              <w:noProof/>
            </w:rPr>
          </w:pPr>
          <w:hyperlink w:anchor="_Toc235574066" w:history="1">
            <w:r w:rsidRPr="006D1412">
              <w:rPr>
                <w:rStyle w:val="Hyperlink"/>
                <w:noProof/>
              </w:rPr>
              <w:t>Appendix C: Accessibility Evidence</w:t>
            </w:r>
            <w:r>
              <w:rPr>
                <w:noProof/>
                <w:webHidden/>
              </w:rPr>
              <w:tab/>
            </w:r>
            <w:r>
              <w:rPr>
                <w:noProof/>
                <w:webHidden/>
              </w:rPr>
              <w:fldChar w:fldCharType="begin"/>
            </w:r>
            <w:r>
              <w:rPr>
                <w:noProof/>
                <w:webHidden/>
              </w:rPr>
              <w:instrText xml:space="preserve"> PAGEREF _Toc235574066 \h </w:instrText>
            </w:r>
            <w:r>
              <w:rPr>
                <w:noProof/>
                <w:webHidden/>
              </w:rPr>
            </w:r>
            <w:r>
              <w:rPr>
                <w:noProof/>
                <w:webHidden/>
              </w:rPr>
              <w:fldChar w:fldCharType="separate"/>
            </w:r>
            <w:r>
              <w:rPr>
                <w:noProof/>
                <w:webHidden/>
              </w:rPr>
              <w:t>9</w:t>
            </w:r>
            <w:r>
              <w:rPr>
                <w:noProof/>
                <w:webHidden/>
              </w:rPr>
              <w:fldChar w:fldCharType="end"/>
            </w:r>
          </w:hyperlink>
        </w:p>
        <w:p w14:paraId="602710DB" w14:textId="4C0EE6AD" w:rsidR="009E682C" w:rsidRDefault="009E682C">
          <w:pPr>
            <w:pStyle w:val="TOC2"/>
            <w:tabs>
              <w:tab w:val="right" w:leader="dot" w:pos="10070"/>
            </w:tabs>
            <w:rPr>
              <w:noProof/>
            </w:rPr>
          </w:pPr>
          <w:hyperlink w:anchor="_Toc235574067" w:history="1">
            <w:r w:rsidRPr="006D1412">
              <w:rPr>
                <w:rStyle w:val="Hyperlink"/>
                <w:noProof/>
              </w:rPr>
              <w:t>Appendix D: Testing Evidence</w:t>
            </w:r>
            <w:r>
              <w:rPr>
                <w:noProof/>
                <w:webHidden/>
              </w:rPr>
              <w:tab/>
            </w:r>
            <w:r>
              <w:rPr>
                <w:noProof/>
                <w:webHidden/>
              </w:rPr>
              <w:fldChar w:fldCharType="begin"/>
            </w:r>
            <w:r>
              <w:rPr>
                <w:noProof/>
                <w:webHidden/>
              </w:rPr>
              <w:instrText xml:space="preserve"> PAGEREF _Toc235574067 \h </w:instrText>
            </w:r>
            <w:r>
              <w:rPr>
                <w:noProof/>
                <w:webHidden/>
              </w:rPr>
            </w:r>
            <w:r>
              <w:rPr>
                <w:noProof/>
                <w:webHidden/>
              </w:rPr>
              <w:fldChar w:fldCharType="separate"/>
            </w:r>
            <w:r>
              <w:rPr>
                <w:noProof/>
                <w:webHidden/>
              </w:rPr>
              <w:t>9</w:t>
            </w:r>
            <w:r>
              <w:rPr>
                <w:noProof/>
                <w:webHidden/>
              </w:rPr>
              <w:fldChar w:fldCharType="end"/>
            </w:r>
          </w:hyperlink>
        </w:p>
        <w:p w14:paraId="55BE8EE1" w14:textId="0E1E5336" w:rsidR="009E682C" w:rsidRDefault="009E682C">
          <w:pPr>
            <w:pStyle w:val="TOC2"/>
            <w:tabs>
              <w:tab w:val="right" w:leader="dot" w:pos="10070"/>
            </w:tabs>
            <w:rPr>
              <w:noProof/>
            </w:rPr>
          </w:pPr>
          <w:hyperlink w:anchor="_Toc235574068" w:history="1">
            <w:r w:rsidRPr="006D1412">
              <w:rPr>
                <w:rStyle w:val="Hyperlink"/>
                <w:noProof/>
              </w:rPr>
              <w:t>Appendix E: Screenshot Evidence</w:t>
            </w:r>
            <w:r>
              <w:rPr>
                <w:noProof/>
                <w:webHidden/>
              </w:rPr>
              <w:tab/>
            </w:r>
            <w:r>
              <w:rPr>
                <w:noProof/>
                <w:webHidden/>
              </w:rPr>
              <w:fldChar w:fldCharType="begin"/>
            </w:r>
            <w:r>
              <w:rPr>
                <w:noProof/>
                <w:webHidden/>
              </w:rPr>
              <w:instrText xml:space="preserve"> PAGEREF _Toc235574068 \h </w:instrText>
            </w:r>
            <w:r>
              <w:rPr>
                <w:noProof/>
                <w:webHidden/>
              </w:rPr>
            </w:r>
            <w:r>
              <w:rPr>
                <w:noProof/>
                <w:webHidden/>
              </w:rPr>
              <w:fldChar w:fldCharType="separate"/>
            </w:r>
            <w:r>
              <w:rPr>
                <w:noProof/>
                <w:webHidden/>
              </w:rPr>
              <w:t>10</w:t>
            </w:r>
            <w:r>
              <w:rPr>
                <w:noProof/>
                <w:webHidden/>
              </w:rPr>
              <w:fldChar w:fldCharType="end"/>
            </w:r>
          </w:hyperlink>
        </w:p>
        <w:p w14:paraId="0A7C281B" w14:textId="7037B8F9" w:rsidR="009E682C" w:rsidRDefault="009E682C">
          <w:pPr>
            <w:pStyle w:val="TOC2"/>
            <w:tabs>
              <w:tab w:val="right" w:leader="dot" w:pos="10070"/>
            </w:tabs>
            <w:rPr>
              <w:noProof/>
            </w:rPr>
          </w:pPr>
          <w:hyperlink w:anchor="_Toc235574069" w:history="1">
            <w:r w:rsidRPr="006D1412">
              <w:rPr>
                <w:rStyle w:val="Hyperlink"/>
                <w:noProof/>
              </w:rPr>
              <w:t>Appendix F: Live Website Comparison Record</w:t>
            </w:r>
            <w:r>
              <w:rPr>
                <w:noProof/>
                <w:webHidden/>
              </w:rPr>
              <w:tab/>
            </w:r>
            <w:r>
              <w:rPr>
                <w:noProof/>
                <w:webHidden/>
              </w:rPr>
              <w:fldChar w:fldCharType="begin"/>
            </w:r>
            <w:r>
              <w:rPr>
                <w:noProof/>
                <w:webHidden/>
              </w:rPr>
              <w:instrText xml:space="preserve"> PAGEREF _Toc235574069 \h </w:instrText>
            </w:r>
            <w:r>
              <w:rPr>
                <w:noProof/>
                <w:webHidden/>
              </w:rPr>
            </w:r>
            <w:r>
              <w:rPr>
                <w:noProof/>
                <w:webHidden/>
              </w:rPr>
              <w:fldChar w:fldCharType="separate"/>
            </w:r>
            <w:r>
              <w:rPr>
                <w:noProof/>
                <w:webHidden/>
              </w:rPr>
              <w:t>16</w:t>
            </w:r>
            <w:r>
              <w:rPr>
                <w:noProof/>
                <w:webHidden/>
              </w:rPr>
              <w:fldChar w:fldCharType="end"/>
            </w:r>
          </w:hyperlink>
        </w:p>
        <w:p w14:paraId="3B35E93A" w14:textId="57321CC0" w:rsidR="009E682C" w:rsidRDefault="009E682C">
          <w:r>
            <w:rPr>
              <w:b/>
              <w:bCs/>
              <w:noProof/>
            </w:rPr>
            <w:fldChar w:fldCharType="end"/>
          </w:r>
        </w:p>
      </w:sdtContent>
    </w:sdt>
    <w:p w14:paraId="64DAA4EE" w14:textId="77777777" w:rsidR="009E682C" w:rsidRDefault="009E682C">
      <w:pPr>
        <w:spacing w:after="200"/>
        <w:rPr>
          <w:rFonts w:asciiTheme="majorHAnsi" w:eastAsiaTheme="majorEastAsia" w:hAnsiTheme="majorHAnsi" w:cstheme="majorBidi"/>
          <w:b/>
          <w:bCs/>
          <w:color w:val="142B4A"/>
          <w:sz w:val="31"/>
          <w:szCs w:val="28"/>
        </w:rPr>
      </w:pPr>
      <w:bookmarkStart w:id="0" w:name="_Toc235574055"/>
      <w:r>
        <w:br w:type="page"/>
      </w:r>
    </w:p>
    <w:p w14:paraId="646312E6" w14:textId="452CDB02" w:rsidR="00154330" w:rsidRPr="009E682C" w:rsidRDefault="003E0105" w:rsidP="009E682C">
      <w:pPr>
        <w:pStyle w:val="Heading1"/>
      </w:pPr>
      <w:r>
        <w:t>1. Introduction</w:t>
      </w:r>
      <w:bookmarkEnd w:id="0"/>
    </w:p>
    <w:p w14:paraId="13B2959F" w14:textId="77777777" w:rsidR="00084B8F" w:rsidRDefault="00084B8F" w:rsidP="00084B8F">
      <w:pPr>
        <w:jc w:val="both"/>
      </w:pPr>
      <w:proofErr w:type="spellStart"/>
      <w:r>
        <w:t>NexaTech</w:t>
      </w:r>
      <w:proofErr w:type="spellEnd"/>
      <w:r>
        <w:t xml:space="preserve"> is an original fictional ecommerce-b2c website that was created as a responsive static prototype. It's intended to assist pupils, home workers and the wider consumer to navigate their way through and find details on laptops, smart phones, audio products and accessories, view important features, access buying advice and support information. The project is not a real retailer or manufacturer nor does the project handle a real transaction. The difference is crucial because it would impact the trust customers have in the online retailer prior to the payment section (</w:t>
      </w:r>
      <w:proofErr w:type="spellStart"/>
      <w:r>
        <w:t>Shaouf</w:t>
      </w:r>
      <w:proofErr w:type="spellEnd"/>
      <w:r>
        <w:t xml:space="preserve"> &amp; Lu, 2022).</w:t>
      </w:r>
    </w:p>
    <w:p w14:paraId="660F1BBB" w14:textId="4522A71E" w:rsidR="00154330" w:rsidRDefault="00084B8F" w:rsidP="00084B8F">
      <w:pPr>
        <w:jc w:val="both"/>
      </w:pPr>
      <w:r>
        <w:t xml:space="preserve">There are nine HTML pages, one CSS file, and nine SVG files on the site. The focus is on key web standards, accessibility, responsive presentation and a logical product discovery process. </w:t>
      </w:r>
      <w:proofErr w:type="spellStart"/>
      <w:r>
        <w:t>NexaTech</w:t>
      </w:r>
      <w:proofErr w:type="spellEnd"/>
      <w:r>
        <w:t xml:space="preserve"> therefore illustrates the construction and rendering of a webpage with multiple pages, but is still “restricted” for an HTML and CSS assessment.</w:t>
      </w:r>
    </w:p>
    <w:p w14:paraId="6CA7C7B9" w14:textId="77777777" w:rsidR="00154330" w:rsidRDefault="003E0105">
      <w:pPr>
        <w:pStyle w:val="Heading1"/>
      </w:pPr>
      <w:bookmarkStart w:id="1" w:name="_Toc235574056"/>
      <w:r>
        <w:t>2. Website Design and Implementation Overview</w:t>
      </w:r>
      <w:bookmarkEnd w:id="1"/>
    </w:p>
    <w:p w14:paraId="2351BCAD" w14:textId="77777777" w:rsidR="00084B8F" w:rsidRDefault="00084B8F" w:rsidP="00084B8F">
      <w:pPr>
        <w:jc w:val="both"/>
      </w:pPr>
      <w:r>
        <w:t xml:space="preserve">The structure of the information, shown through a consistent header, navigation bar, main content area and footer, is applied throughout the entire website. Home page includes value proposition, selected categories, selected products, buying advice, and service information and FAQ. Laptops, smartphones, and audio and accessories are each in their own category pages and product.html is an example of a </w:t>
      </w:r>
      <w:proofErr w:type="spellStart"/>
      <w:r>
        <w:t>NexaBook</w:t>
      </w:r>
      <w:proofErr w:type="spellEnd"/>
      <w:r>
        <w:t xml:space="preserve"> Air page with breadcrumbs, price, availability, specifications, delivery info, and related items. The user journey is completed by buying-guides.html, which adds content to help users make decisions, and the contact, accessibility and confirmation pages.</w:t>
      </w:r>
    </w:p>
    <w:p w14:paraId="11BFFACA" w14:textId="77777777" w:rsidR="00084B8F" w:rsidRDefault="00084B8F" w:rsidP="00084B8F">
      <w:pPr>
        <w:jc w:val="both"/>
      </w:pPr>
      <w:r>
        <w:t xml:space="preserve">The distinction of headers, navigation, main content, sections, tables, forms and footers was made using HTML5 semantic elements. There are reusable custom properties in CSS3 for </w:t>
      </w:r>
      <w:proofErr w:type="spellStart"/>
      <w:r>
        <w:t>colour</w:t>
      </w:r>
      <w:proofErr w:type="spellEnd"/>
      <w:r>
        <w:t>, spacing, typography, radius, shadows and focus states, which control the visual system. Grid is used to flexibly arrange product cards, and Flexbox is used to handle the navigation and smaller groups of user interface components. Local SVG illustrations eliminate outside dependency, and maintain image clarity on various sizes. The results of the research show that the quality of websites and the level of trust and satisfaction of customers is related to the intention to buy online, which is why it has been decided to integrate structured information with a consistent presentation (</w:t>
      </w:r>
      <w:proofErr w:type="spellStart"/>
      <w:r>
        <w:t>Aljabari</w:t>
      </w:r>
      <w:proofErr w:type="spellEnd"/>
      <w:r>
        <w:t xml:space="preserve"> et al., 2023).</w:t>
      </w:r>
    </w:p>
    <w:p w14:paraId="0D04C4DE" w14:textId="77777777" w:rsidR="00084B8F" w:rsidRDefault="00084B8F" w:rsidP="00084B8F">
      <w:pPr>
        <w:jc w:val="both"/>
      </w:pPr>
      <w:r>
        <w:t>JavaScript has been intentionally omitted from the project as this mini-project is about HTML, CSS and media. So, only features that can work without scripting were used as visible controls. These native elements and details were not fully simulated as they were not to be operated by keyboard, but instead provided as a summary, or they were to show the required fields for the form, or lead to thank you.html. Search, dynamic filtering, a persistent basket and live inventory were not simulated. This helps to prevent misinformation of interaction and to show the limitations of the prototype.</w:t>
      </w:r>
    </w:p>
    <w:p w14:paraId="25CD17FC" w14:textId="0B0135F1" w:rsidR="00154330" w:rsidRDefault="00084B8F" w:rsidP="00084B8F">
      <w:pPr>
        <w:jc w:val="both"/>
      </w:pPr>
      <w:r>
        <w:t>The folder structure divides up the pages, styles, images, documentation and validation notes. All internal references are relative, so that the site can be run after being unzipped. A series of automated browser tests were performed between a width of 320 to 1,440 pixels, and the content extracted from the browser was retested for links and assets.</w:t>
      </w:r>
    </w:p>
    <w:p w14:paraId="481DEC3F" w14:textId="77777777" w:rsidR="00154330" w:rsidRDefault="003E0105">
      <w:pPr>
        <w:pStyle w:val="Heading1"/>
      </w:pPr>
      <w:bookmarkStart w:id="2" w:name="_Toc235574057"/>
      <w:r>
        <w:t>3. Evaluation of Usefulness, Utility, Usability and Content</w:t>
      </w:r>
      <w:bookmarkEnd w:id="2"/>
    </w:p>
    <w:p w14:paraId="450C5B36" w14:textId="77777777" w:rsidR="00084B8F" w:rsidRDefault="00084B8F" w:rsidP="00084B8F">
      <w:pPr>
        <w:jc w:val="both"/>
      </w:pPr>
      <w:r>
        <w:t xml:space="preserve">Structured product discovery is the main use of </w:t>
      </w:r>
      <w:proofErr w:type="spellStart"/>
      <w:r>
        <w:t>NexaTech</w:t>
      </w:r>
      <w:proofErr w:type="spellEnd"/>
      <w:r>
        <w:t>. Users can navigate through to a product page from a general product category, see prices and details of a specific product, read buying guides and discover delivery / return / contact information for the product. Although eighteen products are fictionalized, they are just enough to maintain a variety without making the prototype too big. The buying guides go beyond just promoting products, they offer details on memory, storage, headphone options, smart phone considerations, and charging options. The motivation is that the evidence shows that website information, system and service quality is a factor that affects satisfaction besides usefulness of the information provided.</w:t>
      </w:r>
    </w:p>
    <w:p w14:paraId="06140A93" w14:textId="77777777" w:rsidR="00084B8F" w:rsidRDefault="00084B8F" w:rsidP="00084B8F">
      <w:pPr>
        <w:jc w:val="both"/>
      </w:pPr>
      <w:r>
        <w:t xml:space="preserve">Consistent and familiar navigation labels, repeated structure of the page, descriptive links, bread crumbs and predictable design of cards enhances usability. The key specification, as well as price and availability, is prominently displayed which minimizes comparison effort. The maximum content width makes sure that lines do not get too long on wide screens and the responsive grid </w:t>
      </w:r>
      <w:proofErr w:type="spellStart"/>
      <w:r>
        <w:t>reorganises</w:t>
      </w:r>
      <w:proofErr w:type="spellEnd"/>
      <w:r>
        <w:t xml:space="preserve"> cards on smaller screens. Current page indication, skip link and visible keyboard focus let users know where they are and what their current state of interaction is.</w:t>
      </w:r>
    </w:p>
    <w:p w14:paraId="49E668B7" w14:textId="77777777" w:rsidR="00084B8F" w:rsidRDefault="00084B8F" w:rsidP="00084B8F">
      <w:pPr>
        <w:jc w:val="both"/>
      </w:pPr>
      <w:r>
        <w:t>Content is original, to-the-point and relevant to the target audience. Product names and descriptions are made up, so as to not inaccurately present commercial offers. The contact page states that they are not to enter actual personal or payment or sensitive information, and the product page has purchase related controls labeled as demonstrations. These decisions facilitate transparency, but also reduce efficiency when the catalogue expands, without a dynamic comparison, search and filtering.</w:t>
      </w:r>
    </w:p>
    <w:p w14:paraId="63D3A2BE" w14:textId="274C20FA" w:rsidR="00154330" w:rsidRDefault="00084B8F" w:rsidP="00084B8F">
      <w:pPr>
        <w:jc w:val="both"/>
      </w:pPr>
      <w:r>
        <w:t>Testing is a technically sound piece of evidence and not a user piece of evidence. Internal links, anchors, asset paths, titles, descriptions, headings and labels were checked as well as forms, contrast tokens, responsive widths, console output and ZIP extraction. However, there was no moderated user test completed. The best future evaluation would involve representative users to try to find a study laptop, identify headphones within a budget, find returns information and fill in the demonstration contact form while tracking completion, errors, and feedback.</w:t>
      </w:r>
    </w:p>
    <w:p w14:paraId="491745E3" w14:textId="77777777" w:rsidR="00154330" w:rsidRDefault="003E0105">
      <w:pPr>
        <w:pStyle w:val="Heading1"/>
      </w:pPr>
      <w:bookmarkStart w:id="3" w:name="_Toc235574058"/>
      <w:r>
        <w:t>4. On-Page SEO Techniques</w:t>
      </w:r>
      <w:bookmarkEnd w:id="3"/>
    </w:p>
    <w:p w14:paraId="6FEF8561" w14:textId="77777777" w:rsidR="00084B8F" w:rsidRDefault="00084B8F" w:rsidP="00084B8F">
      <w:pPr>
        <w:jc w:val="both"/>
      </w:pPr>
      <w:r>
        <w:t>One-To-One titles, page specific meta descriptions, descriptive filenames, one relevant heading per page (H1), logical heading hierarchy, internal links, breadcrumbs and alternative text attributes. These practices help search systems to understand page purpose and enhance human navigation. Today, Google's advice focuses on providing helpful content, descriptive titles, logical site organization, and meaningful links, not on focusing on keywords, according to Google Search Central (2025).</w:t>
      </w:r>
    </w:p>
    <w:p w14:paraId="52DCBDF8" w14:textId="77777777" w:rsidR="00084B8F" w:rsidRDefault="00084B8F" w:rsidP="00084B8F">
      <w:pPr>
        <w:jc w:val="both"/>
      </w:pPr>
      <w:r>
        <w:t>The name on the home page specifies brand and primary product categories. Category titles are congruent to what users are likely to be searching for, like “Laptops for Work, Study and Gaming”, and buying-guides.html indicates informational, not transactional content. Product and category pages are linked to relevant guidance and related products, and therefore not standalone pages but a part of a web structure. Content is described within local SVG filenames as well as alternative text without an overabundance of keywords.</w:t>
      </w:r>
    </w:p>
    <w:p w14:paraId="026567A5" w14:textId="7970A3F0" w:rsidR="00154330" w:rsidRDefault="00084B8F" w:rsidP="00084B8F">
      <w:pPr>
        <w:jc w:val="both"/>
      </w:pPr>
      <w:r>
        <w:t>SEO is not measured and proven for a local prototype as it has not been deployed, crawled or measured using search analytics. It should, therefore, be called on page search preparation instead of on page evidence of rankings. They would need to be deployed on a real domain, have some indexable hosting, have sitemaps and robots configuration, have performance monitoring and structured product data if applicable, and have ongoing content review.</w:t>
      </w:r>
    </w:p>
    <w:p w14:paraId="0745D786" w14:textId="77777777" w:rsidR="00154330" w:rsidRDefault="003E0105">
      <w:pPr>
        <w:spacing w:before="60"/>
      </w:pPr>
      <w:r>
        <w:rPr>
          <w:b/>
          <w:color w:val="1F5A94"/>
          <w:sz w:val="19"/>
        </w:rPr>
        <w:t>Table 1. Selected on-page SEO evidence</w:t>
      </w:r>
    </w:p>
    <w:tbl>
      <w:tblPr>
        <w:tblW w:w="0" w:type="auto"/>
        <w:jc w:val="center"/>
        <w:tblLayout w:type="fixed"/>
        <w:tblLook w:val="04A0" w:firstRow="1" w:lastRow="0" w:firstColumn="1" w:lastColumn="0" w:noHBand="0" w:noVBand="1"/>
      </w:tblPr>
      <w:tblGrid>
        <w:gridCol w:w="1728"/>
        <w:gridCol w:w="4320"/>
        <w:gridCol w:w="3456"/>
      </w:tblGrid>
      <w:tr w:rsidR="00154330" w14:paraId="566B7DD8" w14:textId="77777777">
        <w:trPr>
          <w:cantSplit/>
          <w:tblHeader/>
          <w:jc w:val="center"/>
        </w:trPr>
        <w:tc>
          <w:tcPr>
            <w:tcW w:w="1728"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1D69D41A" w14:textId="77777777" w:rsidR="00154330" w:rsidRDefault="003E0105">
            <w:pPr>
              <w:spacing w:after="0" w:line="240" w:lineRule="auto"/>
            </w:pPr>
            <w:r>
              <w:rPr>
                <w:b/>
                <w:color w:val="FFFFFF"/>
                <w:sz w:val="18"/>
              </w:rPr>
              <w:t>Page</w:t>
            </w:r>
          </w:p>
        </w:tc>
        <w:tc>
          <w:tcPr>
            <w:tcW w:w="432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7FFA9830" w14:textId="77777777" w:rsidR="00154330" w:rsidRDefault="003E0105">
            <w:pPr>
              <w:spacing w:after="0" w:line="240" w:lineRule="auto"/>
            </w:pPr>
            <w:r>
              <w:rPr>
                <w:b/>
                <w:color w:val="FFFFFF"/>
                <w:sz w:val="18"/>
              </w:rPr>
              <w:t>Title</w:t>
            </w:r>
          </w:p>
        </w:tc>
        <w:tc>
          <w:tcPr>
            <w:tcW w:w="3456"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4BAD6794" w14:textId="77777777" w:rsidR="00154330" w:rsidRDefault="003E0105">
            <w:pPr>
              <w:spacing w:after="0" w:line="240" w:lineRule="auto"/>
            </w:pPr>
            <w:r>
              <w:rPr>
                <w:b/>
                <w:color w:val="FFFFFF"/>
                <w:sz w:val="18"/>
              </w:rPr>
              <w:t>Evidence</w:t>
            </w:r>
          </w:p>
        </w:tc>
      </w:tr>
      <w:tr w:rsidR="00154330" w14:paraId="744A4D75" w14:textId="77777777">
        <w:trPr>
          <w:cantSplit/>
          <w:jc w:val="center"/>
        </w:trPr>
        <w:tc>
          <w:tcPr>
            <w:tcW w:w="172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4C7A294" w14:textId="77777777" w:rsidR="00154330" w:rsidRDefault="003E0105">
            <w:pPr>
              <w:spacing w:after="0" w:line="240" w:lineRule="auto"/>
            </w:pPr>
            <w:r>
              <w:rPr>
                <w:b/>
                <w:color w:val="142B4A"/>
                <w:sz w:val="18"/>
              </w:rPr>
              <w:t>index.html</w:t>
            </w:r>
          </w:p>
        </w:tc>
        <w:tc>
          <w:tcPr>
            <w:tcW w:w="43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9B5032D" w14:textId="77777777" w:rsidR="00154330" w:rsidRDefault="003E0105">
            <w:pPr>
              <w:spacing w:after="0" w:line="240" w:lineRule="auto"/>
            </w:pPr>
            <w:r>
              <w:rPr>
                <w:sz w:val="18"/>
              </w:rPr>
              <w:t>NexaTech | Laptops, Smartphones and Technology Accessories</w:t>
            </w:r>
          </w:p>
        </w:tc>
        <w:tc>
          <w:tcPr>
            <w:tcW w:w="345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0478F1F" w14:textId="77777777" w:rsidR="00154330" w:rsidRDefault="003E0105">
            <w:pPr>
              <w:spacing w:after="0" w:line="240" w:lineRule="auto"/>
            </w:pPr>
            <w:r>
              <w:rPr>
                <w:sz w:val="18"/>
              </w:rPr>
              <w:t>Brand and principal product categories are stated clearly.</w:t>
            </w:r>
          </w:p>
        </w:tc>
      </w:tr>
      <w:tr w:rsidR="00154330" w14:paraId="0A4EF261" w14:textId="77777777">
        <w:trPr>
          <w:cantSplit/>
          <w:jc w:val="center"/>
        </w:trPr>
        <w:tc>
          <w:tcPr>
            <w:tcW w:w="172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18A805B" w14:textId="77777777" w:rsidR="00154330" w:rsidRDefault="003E0105">
            <w:pPr>
              <w:spacing w:after="0" w:line="240" w:lineRule="auto"/>
            </w:pPr>
            <w:r>
              <w:rPr>
                <w:b/>
                <w:color w:val="142B4A"/>
                <w:sz w:val="18"/>
              </w:rPr>
              <w:t>laptops.html</w:t>
            </w:r>
          </w:p>
        </w:tc>
        <w:tc>
          <w:tcPr>
            <w:tcW w:w="43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196B10D5" w14:textId="77777777" w:rsidR="00154330" w:rsidRDefault="003E0105">
            <w:pPr>
              <w:spacing w:after="0" w:line="240" w:lineRule="auto"/>
            </w:pPr>
            <w:r>
              <w:rPr>
                <w:sz w:val="18"/>
              </w:rPr>
              <w:t>Laptops for Work, Study and Gaming | NexaTech</w:t>
            </w:r>
          </w:p>
        </w:tc>
        <w:tc>
          <w:tcPr>
            <w:tcW w:w="345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B7172D4" w14:textId="77777777" w:rsidR="00154330" w:rsidRDefault="003E0105">
            <w:pPr>
              <w:spacing w:after="0" w:line="240" w:lineRule="auto"/>
            </w:pPr>
            <w:r>
              <w:rPr>
                <w:sz w:val="18"/>
              </w:rPr>
              <w:t>Title aligns with audience needs and page content.</w:t>
            </w:r>
          </w:p>
        </w:tc>
      </w:tr>
      <w:tr w:rsidR="00154330" w14:paraId="23CE43CB" w14:textId="77777777">
        <w:trPr>
          <w:cantSplit/>
          <w:jc w:val="center"/>
        </w:trPr>
        <w:tc>
          <w:tcPr>
            <w:tcW w:w="172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1B53208" w14:textId="77777777" w:rsidR="00154330" w:rsidRDefault="003E0105">
            <w:pPr>
              <w:spacing w:after="0" w:line="240" w:lineRule="auto"/>
            </w:pPr>
            <w:r>
              <w:rPr>
                <w:b/>
                <w:color w:val="142B4A"/>
                <w:sz w:val="18"/>
              </w:rPr>
              <w:t>audio-accessories.html</w:t>
            </w:r>
          </w:p>
        </w:tc>
        <w:tc>
          <w:tcPr>
            <w:tcW w:w="43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F4D189F" w14:textId="77777777" w:rsidR="00154330" w:rsidRDefault="003E0105">
            <w:pPr>
              <w:spacing w:after="0" w:line="240" w:lineRule="auto"/>
            </w:pPr>
            <w:r>
              <w:rPr>
                <w:sz w:val="18"/>
              </w:rPr>
              <w:t>Wireless Headphones and Accessories | NexaTech</w:t>
            </w:r>
          </w:p>
        </w:tc>
        <w:tc>
          <w:tcPr>
            <w:tcW w:w="345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BB6830B" w14:textId="77777777" w:rsidR="00154330" w:rsidRDefault="003E0105">
            <w:pPr>
              <w:spacing w:after="0" w:line="240" w:lineRule="auto"/>
            </w:pPr>
            <w:r>
              <w:rPr>
                <w:sz w:val="18"/>
              </w:rPr>
              <w:t>Descriptive filename, H1 and internal category links.</w:t>
            </w:r>
          </w:p>
        </w:tc>
      </w:tr>
      <w:tr w:rsidR="00154330" w14:paraId="28CA2303" w14:textId="77777777">
        <w:trPr>
          <w:cantSplit/>
          <w:jc w:val="center"/>
        </w:trPr>
        <w:tc>
          <w:tcPr>
            <w:tcW w:w="172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B0B93E5" w14:textId="77777777" w:rsidR="00154330" w:rsidRDefault="003E0105">
            <w:pPr>
              <w:spacing w:after="0" w:line="240" w:lineRule="auto"/>
            </w:pPr>
            <w:r>
              <w:rPr>
                <w:b/>
                <w:color w:val="142B4A"/>
                <w:sz w:val="18"/>
              </w:rPr>
              <w:t>buying-guides.html</w:t>
            </w:r>
          </w:p>
        </w:tc>
        <w:tc>
          <w:tcPr>
            <w:tcW w:w="43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635872A" w14:textId="77777777" w:rsidR="00154330" w:rsidRDefault="003E0105">
            <w:pPr>
              <w:spacing w:after="0" w:line="240" w:lineRule="auto"/>
            </w:pPr>
            <w:r>
              <w:rPr>
                <w:sz w:val="18"/>
              </w:rPr>
              <w:t>Technology Buying Guides | NexaTech</w:t>
            </w:r>
          </w:p>
        </w:tc>
        <w:tc>
          <w:tcPr>
            <w:tcW w:w="345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0E8F4155" w14:textId="77777777" w:rsidR="00154330" w:rsidRDefault="003E0105">
            <w:pPr>
              <w:spacing w:after="0" w:line="240" w:lineRule="auto"/>
            </w:pPr>
            <w:r>
              <w:rPr>
                <w:sz w:val="18"/>
              </w:rPr>
              <w:t>Informational intent is separated from product browsing.</w:t>
            </w:r>
          </w:p>
        </w:tc>
      </w:tr>
    </w:tbl>
    <w:p w14:paraId="6DADE85A" w14:textId="77777777" w:rsidR="00154330" w:rsidRDefault="003E0105">
      <w:pPr>
        <w:pStyle w:val="Heading1"/>
      </w:pPr>
      <w:bookmarkStart w:id="4" w:name="_Toc235574059"/>
      <w:r>
        <w:t>5. Accessibility Evaluation</w:t>
      </w:r>
      <w:bookmarkEnd w:id="4"/>
    </w:p>
    <w:p w14:paraId="248AE047" w14:textId="3EC28B58" w:rsidR="00084B8F" w:rsidRDefault="00084B8F">
      <w:pPr>
        <w:jc w:val="both"/>
      </w:pPr>
      <w:r w:rsidRPr="00084B8F">
        <w:t xml:space="preserve">The four principle principles of WCAG are taken into account when designing </w:t>
      </w:r>
      <w:proofErr w:type="spellStart"/>
      <w:r w:rsidRPr="00084B8F">
        <w:t>NexaTech</w:t>
      </w:r>
      <w:proofErr w:type="spellEnd"/>
      <w:r w:rsidRPr="00084B8F">
        <w:t xml:space="preserve">: perceivable, operable, understandable and robust. WCAG 2.2 maintains this principles based approach and offers testable Success Criteria for accessible web content (World Wide Web Consortium, 2024). Meaningful alternative text, empty alternatives for decorative icons, good </w:t>
      </w:r>
      <w:proofErr w:type="spellStart"/>
      <w:r w:rsidRPr="00084B8F">
        <w:t>colour</w:t>
      </w:r>
      <w:proofErr w:type="spellEnd"/>
      <w:r w:rsidRPr="00084B8F">
        <w:t xml:space="preserve"> contrast, legible typography and information not reliant on </w:t>
      </w:r>
      <w:proofErr w:type="spellStart"/>
      <w:r w:rsidRPr="00084B8F">
        <w:t>colour</w:t>
      </w:r>
      <w:proofErr w:type="spellEnd"/>
      <w:r w:rsidRPr="00084B8F">
        <w:t xml:space="preserve"> for. Operability is addressed by the use of links that are accessible by keyboard, focus indicators, skip links, larger target sizes and native FAQ controls.</w:t>
      </w:r>
    </w:p>
    <w:p w14:paraId="3A0C066D" w14:textId="77777777" w:rsidR="00A60B47" w:rsidRDefault="00A60B47" w:rsidP="00A60B47">
      <w:pPr>
        <w:jc w:val="both"/>
      </w:pPr>
      <w:r>
        <w:t>Consistent navigation, clear headings, clear and explicit labels, field instructions and clear and transparent prototype notices are all used to support understandability. Good robustness is promoted via semantic HTML, declared language, UTF-8 encoding and native controls and limited ARIA. Tables include captions and header cells, and reduced-motion CSS will cater to the reduced animation requests of users.</w:t>
      </w:r>
    </w:p>
    <w:p w14:paraId="7A5F484E" w14:textId="77777777" w:rsidR="00A60B47" w:rsidRDefault="00A60B47" w:rsidP="00A60B47">
      <w:pPr>
        <w:jc w:val="both"/>
      </w:pPr>
      <w:r>
        <w:t xml:space="preserve">The recorded contrast ratios have been shown to have satisfied commonly used contrast ratio thresholds for the </w:t>
      </w:r>
      <w:proofErr w:type="spellStart"/>
      <w:r>
        <w:t>colour</w:t>
      </w:r>
      <w:proofErr w:type="spellEnd"/>
      <w:r>
        <w:t xml:space="preserve"> tokens tested, e.g. main text on white gave a ratio of 16.29:1 and white on the primary </w:t>
      </w:r>
      <w:proofErr w:type="spellStart"/>
      <w:r>
        <w:t>colour</w:t>
      </w:r>
      <w:proofErr w:type="spellEnd"/>
      <w:r>
        <w:t xml:space="preserve"> gave a ratio of 6.29:1. However, automatic checking of tokens does not guarantee full accessibility. E-commerce studies do not stop to look for recurring mistakes, in this case, contrast, links and form-related barriers are noted (Acosta-Vargas et al., 2022). In addition, a systematic review indicates that evaluation needs to be incorporated into design and testing and not limited to one automated scanning (Ara et al. 2024).</w:t>
      </w:r>
    </w:p>
    <w:p w14:paraId="49118225" w14:textId="68E1F009" w:rsidR="00154330" w:rsidRDefault="00A60B47">
      <w:pPr>
        <w:jc w:val="both"/>
      </w:pPr>
      <w:r>
        <w:t>So it would not be considered a 'WCAG 2.1 AA compliant site'. WAVE was not run and no screen-reader or disabled-user testing was completed nor was the use of the W3C validators used. Final evidence should include automated, keyboard, screen-reader and human.</w:t>
      </w:r>
    </w:p>
    <w:p w14:paraId="3FBA92EB" w14:textId="77777777" w:rsidR="00154330" w:rsidRDefault="003E0105">
      <w:pPr>
        <w:pStyle w:val="Heading1"/>
      </w:pPr>
      <w:bookmarkStart w:id="5" w:name="_Toc235574060"/>
      <w:r>
        <w:t>6. Comparative Evaluation: Currys and Argos Technology</w:t>
      </w:r>
      <w:bookmarkEnd w:id="5"/>
    </w:p>
    <w:p w14:paraId="16346D58" w14:textId="77777777" w:rsidR="007E4ACB" w:rsidRDefault="007E4ACB" w:rsidP="007E4ACB">
      <w:pPr>
        <w:jc w:val="both"/>
      </w:pPr>
      <w:r>
        <w:t>This is done at the live-site level with comparable technology and wireless-headphone trips. Currys has created a section for wireless and Bluetooth headphones and has set up special contact, delivery, order-and-collect and returns routes in its navigation, thereby offering product-led navigation with clear after-sales channels (Currys, 2026). Argos offers a wider taxonomy of technologies (Argos, 2026), visible guidance for searching, category breadcrumbs and direct footpath routes to help, delivery, collection, returns and refunds.</w:t>
      </w:r>
    </w:p>
    <w:p w14:paraId="745387FB" w14:textId="77777777" w:rsidR="007E4ACB" w:rsidRDefault="007E4ACB" w:rsidP="007E4ACB">
      <w:pPr>
        <w:jc w:val="both"/>
      </w:pPr>
      <w:r>
        <w:t xml:space="preserve">To assist with product discovery, both sites offer wireless headphones in special categories. While </w:t>
      </w:r>
      <w:proofErr w:type="spellStart"/>
      <w:r>
        <w:t>Currys</w:t>
      </w:r>
      <w:proofErr w:type="spellEnd"/>
      <w:r>
        <w:t xml:space="preserve"> is more focussed when the user is in the audio path, Argos shows a broader retail hierarchy, offering the opportunity for cross-category browsing but potentially leading to a higher level of information density. On product information, both retailers use the same images, prices, specifications, availability and delivery cues, but the order and prominence of these differ for the various products. Their category titles, which describe the page, and readable URLs also give SEO evidence, adding to a landing page about technology.</w:t>
      </w:r>
    </w:p>
    <w:p w14:paraId="43949F2B" w14:textId="77777777" w:rsidR="007E4ACB" w:rsidRDefault="007E4ACB" w:rsidP="007E4ACB">
      <w:pPr>
        <w:jc w:val="both"/>
      </w:pPr>
      <w:r>
        <w:t>Information about returns is on both websites. Most online orders can be returned within 30 days if purchased and kept in a like new and resaleable condition, says Currys. Similarly, Argos offers 30-day return to retailer policy and provides specific returns and support details to customers. These are trust signals that are visible that can have a positive influence on e-commerce decisions, as perceived risk and trust have a significant impact on the decisions in e-commerce (</w:t>
      </w:r>
      <w:proofErr w:type="spellStart"/>
      <w:r>
        <w:t>Handoyo</w:t>
      </w:r>
      <w:proofErr w:type="spellEnd"/>
      <w:r>
        <w:t>, 2024).</w:t>
      </w:r>
    </w:p>
    <w:p w14:paraId="451B8098" w14:textId="37AB1F8B" w:rsidR="00154330" w:rsidRDefault="007E4ACB" w:rsidP="007E4ACB">
      <w:pPr>
        <w:jc w:val="both"/>
      </w:pPr>
      <w:r>
        <w:t xml:space="preserve">There are some limitations to the comparison. This report does not include mobile screenshots or WAVE, aXe and screen-reader testing of the live sites. So there is no ranking for accessibility or mobile-compliance made available. Currys shows greater promise of being direct for specialist technology browsing while Argos is better at revealing the category map in a broad manner and explicit support routes. </w:t>
      </w:r>
      <w:proofErr w:type="spellStart"/>
      <w:r>
        <w:t>NexaTech</w:t>
      </w:r>
      <w:proofErr w:type="spellEnd"/>
      <w:r>
        <w:t xml:space="preserve"> follows the same philosophy as Currys with a focus on only its core products but as with Argos, the service information is front and center of the web design.</w:t>
      </w:r>
    </w:p>
    <w:p w14:paraId="4B212B19" w14:textId="77777777" w:rsidR="00154330" w:rsidRDefault="003E0105">
      <w:pPr>
        <w:spacing w:before="60"/>
      </w:pPr>
      <w:r>
        <w:rPr>
          <w:b/>
          <w:color w:val="1F5A94"/>
          <w:sz w:val="19"/>
        </w:rPr>
        <w:t>Table 2. Comparative benchmark and design implication</w:t>
      </w:r>
    </w:p>
    <w:tbl>
      <w:tblPr>
        <w:tblW w:w="0" w:type="auto"/>
        <w:jc w:val="center"/>
        <w:tblLayout w:type="fixed"/>
        <w:tblLook w:val="04A0" w:firstRow="1" w:lastRow="0" w:firstColumn="1" w:lastColumn="0" w:noHBand="0" w:noVBand="1"/>
      </w:tblPr>
      <w:tblGrid>
        <w:gridCol w:w="1584"/>
        <w:gridCol w:w="2376"/>
        <w:gridCol w:w="2376"/>
        <w:gridCol w:w="3168"/>
      </w:tblGrid>
      <w:tr w:rsidR="00154330" w14:paraId="6C0D5918" w14:textId="77777777">
        <w:trPr>
          <w:cantSplit/>
          <w:tblHeader/>
          <w:jc w:val="center"/>
        </w:trPr>
        <w:tc>
          <w:tcPr>
            <w:tcW w:w="1584"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527F3CCA" w14:textId="77777777" w:rsidR="00154330" w:rsidRDefault="003E0105">
            <w:pPr>
              <w:spacing w:after="0" w:line="240" w:lineRule="auto"/>
            </w:pPr>
            <w:r>
              <w:rPr>
                <w:b/>
                <w:color w:val="FFFFFF"/>
                <w:sz w:val="18"/>
              </w:rPr>
              <w:t>Criterion</w:t>
            </w:r>
          </w:p>
        </w:tc>
        <w:tc>
          <w:tcPr>
            <w:tcW w:w="2376"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764C01FF" w14:textId="77777777" w:rsidR="00154330" w:rsidRDefault="003E0105">
            <w:pPr>
              <w:spacing w:after="0" w:line="240" w:lineRule="auto"/>
            </w:pPr>
            <w:r>
              <w:rPr>
                <w:b/>
                <w:color w:val="FFFFFF"/>
                <w:sz w:val="18"/>
              </w:rPr>
              <w:t>Currys</w:t>
            </w:r>
          </w:p>
        </w:tc>
        <w:tc>
          <w:tcPr>
            <w:tcW w:w="2376"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5CF59410" w14:textId="77777777" w:rsidR="00154330" w:rsidRDefault="003E0105">
            <w:pPr>
              <w:spacing w:after="0" w:line="240" w:lineRule="auto"/>
            </w:pPr>
            <w:r>
              <w:rPr>
                <w:b/>
                <w:color w:val="FFFFFF"/>
                <w:sz w:val="18"/>
              </w:rPr>
              <w:t>Argos</w:t>
            </w:r>
          </w:p>
        </w:tc>
        <w:tc>
          <w:tcPr>
            <w:tcW w:w="3168"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543E108A" w14:textId="77777777" w:rsidR="00154330" w:rsidRDefault="003E0105">
            <w:pPr>
              <w:spacing w:after="0" w:line="240" w:lineRule="auto"/>
            </w:pPr>
            <w:r>
              <w:rPr>
                <w:b/>
                <w:color w:val="FFFFFF"/>
                <w:sz w:val="18"/>
              </w:rPr>
              <w:t>Implication for NexaTech</w:t>
            </w:r>
          </w:p>
        </w:tc>
      </w:tr>
      <w:tr w:rsidR="00154330" w14:paraId="77D97E52" w14:textId="77777777">
        <w:trPr>
          <w:cantSplit/>
          <w:jc w:val="center"/>
        </w:trPr>
        <w:tc>
          <w:tcPr>
            <w:tcW w:w="1584"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71FDB30" w14:textId="77777777" w:rsidR="00154330" w:rsidRDefault="003E0105">
            <w:pPr>
              <w:spacing w:after="0" w:line="240" w:lineRule="auto"/>
            </w:pPr>
            <w:r>
              <w:rPr>
                <w:b/>
                <w:color w:val="142B4A"/>
                <w:sz w:val="18"/>
              </w:rPr>
              <w:t>Navigation</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C28A8CF" w14:textId="77777777" w:rsidR="00154330" w:rsidRDefault="003E0105">
            <w:pPr>
              <w:spacing w:after="0" w:line="240" w:lineRule="auto"/>
            </w:pPr>
            <w:r>
              <w:rPr>
                <w:sz w:val="18"/>
              </w:rPr>
              <w:t>Focused technology and service pathways.</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EE10E60" w14:textId="77777777" w:rsidR="00154330" w:rsidRDefault="003E0105">
            <w:pPr>
              <w:spacing w:after="0" w:line="240" w:lineRule="auto"/>
            </w:pPr>
            <w:r>
              <w:rPr>
                <w:sz w:val="18"/>
              </w:rPr>
              <w:t>Broad retail taxonomy with technology subsections.</w:t>
            </w:r>
          </w:p>
        </w:tc>
        <w:tc>
          <w:tcPr>
            <w:tcW w:w="316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AF15868" w14:textId="77777777" w:rsidR="00154330" w:rsidRDefault="003E0105">
            <w:pPr>
              <w:spacing w:after="0" w:line="240" w:lineRule="auto"/>
            </w:pPr>
            <w:r>
              <w:rPr>
                <w:sz w:val="18"/>
              </w:rPr>
              <w:t>Keep categories limited and labels predictable.</w:t>
            </w:r>
          </w:p>
        </w:tc>
      </w:tr>
      <w:tr w:rsidR="00154330" w14:paraId="696791F2" w14:textId="77777777">
        <w:trPr>
          <w:cantSplit/>
          <w:jc w:val="center"/>
        </w:trPr>
        <w:tc>
          <w:tcPr>
            <w:tcW w:w="1584"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DD0093F" w14:textId="77777777" w:rsidR="00154330" w:rsidRDefault="003E0105">
            <w:pPr>
              <w:spacing w:after="0" w:line="240" w:lineRule="auto"/>
            </w:pPr>
            <w:r>
              <w:rPr>
                <w:b/>
                <w:color w:val="142B4A"/>
                <w:sz w:val="18"/>
              </w:rPr>
              <w:t>Product discovery</w:t>
            </w:r>
          </w:p>
        </w:tc>
        <w:tc>
          <w:tcPr>
            <w:tcW w:w="237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0FFA0A8" w14:textId="77777777" w:rsidR="00154330" w:rsidRDefault="003E0105">
            <w:pPr>
              <w:spacing w:after="0" w:line="240" w:lineRule="auto"/>
            </w:pPr>
            <w:r>
              <w:rPr>
                <w:sz w:val="18"/>
              </w:rPr>
              <w:t>Dedicated wireless-headphone category and stock prompts.</w:t>
            </w:r>
          </w:p>
        </w:tc>
        <w:tc>
          <w:tcPr>
            <w:tcW w:w="237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9C34717" w14:textId="77777777" w:rsidR="00154330" w:rsidRDefault="003E0105">
            <w:pPr>
              <w:spacing w:after="0" w:line="240" w:lineRule="auto"/>
            </w:pPr>
            <w:r>
              <w:rPr>
                <w:sz w:val="18"/>
              </w:rPr>
              <w:t>Dedicated category, search assistance and breadcrumbs.</w:t>
            </w:r>
          </w:p>
        </w:tc>
        <w:tc>
          <w:tcPr>
            <w:tcW w:w="316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38B1312" w14:textId="77777777" w:rsidR="00154330" w:rsidRDefault="003E0105">
            <w:pPr>
              <w:spacing w:after="0" w:line="240" w:lineRule="auto"/>
            </w:pPr>
            <w:r>
              <w:rPr>
                <w:sz w:val="18"/>
              </w:rPr>
              <w:t>Use category cards, breadcrumbs and visible availability.</w:t>
            </w:r>
          </w:p>
        </w:tc>
      </w:tr>
      <w:tr w:rsidR="00154330" w14:paraId="5AC5A3A2" w14:textId="77777777">
        <w:trPr>
          <w:cantSplit/>
          <w:jc w:val="center"/>
        </w:trPr>
        <w:tc>
          <w:tcPr>
            <w:tcW w:w="1584"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4556ED25" w14:textId="77777777" w:rsidR="00154330" w:rsidRDefault="003E0105">
            <w:pPr>
              <w:spacing w:after="0" w:line="240" w:lineRule="auto"/>
            </w:pPr>
            <w:r>
              <w:rPr>
                <w:b/>
                <w:color w:val="142B4A"/>
                <w:sz w:val="18"/>
              </w:rPr>
              <w:t>Support</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2D4846D" w14:textId="77777777" w:rsidR="00154330" w:rsidRDefault="003E0105">
            <w:pPr>
              <w:spacing w:after="0" w:line="240" w:lineRule="auto"/>
            </w:pPr>
            <w:r>
              <w:rPr>
                <w:sz w:val="18"/>
              </w:rPr>
              <w:t>Contact, delivery, collection and returns links.</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DE9173A" w14:textId="77777777" w:rsidR="00154330" w:rsidRDefault="003E0105">
            <w:pPr>
              <w:spacing w:after="0" w:line="240" w:lineRule="auto"/>
            </w:pPr>
            <w:r>
              <w:rPr>
                <w:sz w:val="18"/>
              </w:rPr>
              <w:t>Help, contact, collection, returns and refunds links.</w:t>
            </w:r>
          </w:p>
        </w:tc>
        <w:tc>
          <w:tcPr>
            <w:tcW w:w="316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22CC671" w14:textId="77777777" w:rsidR="00154330" w:rsidRDefault="003E0105">
            <w:pPr>
              <w:spacing w:after="0" w:line="240" w:lineRule="auto"/>
            </w:pPr>
            <w:r>
              <w:rPr>
                <w:sz w:val="18"/>
              </w:rPr>
              <w:t>Keep service information visible in the footer and product page.</w:t>
            </w:r>
          </w:p>
        </w:tc>
      </w:tr>
      <w:tr w:rsidR="00154330" w14:paraId="1D048B21" w14:textId="77777777">
        <w:trPr>
          <w:cantSplit/>
          <w:jc w:val="center"/>
        </w:trPr>
        <w:tc>
          <w:tcPr>
            <w:tcW w:w="1584"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B235BBC" w14:textId="77777777" w:rsidR="00154330" w:rsidRDefault="003E0105">
            <w:pPr>
              <w:spacing w:after="0" w:line="240" w:lineRule="auto"/>
            </w:pPr>
            <w:r>
              <w:rPr>
                <w:b/>
                <w:color w:val="142B4A"/>
                <w:sz w:val="18"/>
              </w:rPr>
              <w:t>SEO</w:t>
            </w:r>
          </w:p>
        </w:tc>
        <w:tc>
          <w:tcPr>
            <w:tcW w:w="237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6832BFD" w14:textId="77777777" w:rsidR="00154330" w:rsidRDefault="003E0105">
            <w:pPr>
              <w:spacing w:after="0" w:line="240" w:lineRule="auto"/>
            </w:pPr>
            <w:r>
              <w:rPr>
                <w:sz w:val="18"/>
              </w:rPr>
              <w:t>Descriptive category title and readable specialist URL.</w:t>
            </w:r>
          </w:p>
        </w:tc>
        <w:tc>
          <w:tcPr>
            <w:tcW w:w="237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13B69F2" w14:textId="77777777" w:rsidR="00154330" w:rsidRDefault="003E0105">
            <w:pPr>
              <w:spacing w:after="0" w:line="240" w:lineRule="auto"/>
            </w:pPr>
            <w:r>
              <w:rPr>
                <w:sz w:val="18"/>
              </w:rPr>
              <w:t>Descriptive category title and hierarchical URL.</w:t>
            </w:r>
          </w:p>
        </w:tc>
        <w:tc>
          <w:tcPr>
            <w:tcW w:w="316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F5C2502" w14:textId="77777777" w:rsidR="00154330" w:rsidRDefault="003E0105">
            <w:pPr>
              <w:spacing w:after="0" w:line="240" w:lineRule="auto"/>
            </w:pPr>
            <w:r>
              <w:rPr>
                <w:sz w:val="18"/>
              </w:rPr>
              <w:t>Maintain unique titles, filenames and headings.</w:t>
            </w:r>
          </w:p>
        </w:tc>
      </w:tr>
      <w:tr w:rsidR="00154330" w14:paraId="7D2F1F83" w14:textId="77777777">
        <w:trPr>
          <w:cantSplit/>
          <w:jc w:val="center"/>
        </w:trPr>
        <w:tc>
          <w:tcPr>
            <w:tcW w:w="1584"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25A3CD1" w14:textId="77777777" w:rsidR="00154330" w:rsidRDefault="003E0105">
            <w:pPr>
              <w:spacing w:after="0" w:line="240" w:lineRule="auto"/>
            </w:pPr>
            <w:r>
              <w:rPr>
                <w:b/>
                <w:color w:val="142B4A"/>
                <w:sz w:val="18"/>
              </w:rPr>
              <w:t>Accessibility evidence</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ADBF0DE" w14:textId="77777777" w:rsidR="00154330" w:rsidRDefault="003E0105">
            <w:pPr>
              <w:spacing w:after="0" w:line="240" w:lineRule="auto"/>
            </w:pPr>
            <w:r>
              <w:rPr>
                <w:sz w:val="18"/>
              </w:rPr>
              <w:t>No independent audit completed for this report.</w:t>
            </w:r>
          </w:p>
        </w:tc>
        <w:tc>
          <w:tcPr>
            <w:tcW w:w="237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2B477C7" w14:textId="77777777" w:rsidR="00154330" w:rsidRDefault="003E0105">
            <w:pPr>
              <w:spacing w:after="0" w:line="240" w:lineRule="auto"/>
            </w:pPr>
            <w:r>
              <w:rPr>
                <w:sz w:val="18"/>
              </w:rPr>
              <w:t>No independent audit completed for this report.</w:t>
            </w:r>
          </w:p>
        </w:tc>
        <w:tc>
          <w:tcPr>
            <w:tcW w:w="316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063BBF9" w14:textId="77777777" w:rsidR="00154330" w:rsidRDefault="003E0105">
            <w:pPr>
              <w:spacing w:after="0" w:line="240" w:lineRule="auto"/>
            </w:pPr>
            <w:r>
              <w:rPr>
                <w:sz w:val="18"/>
              </w:rPr>
              <w:t>Avoid claiming comparative conformance without WAVE, aXe and manual tests.</w:t>
            </w:r>
          </w:p>
        </w:tc>
      </w:tr>
    </w:tbl>
    <w:p w14:paraId="13D8DF8D" w14:textId="77777777" w:rsidR="00154330" w:rsidRDefault="003E0105">
      <w:pPr>
        <w:pStyle w:val="Heading1"/>
      </w:pPr>
      <w:bookmarkStart w:id="6" w:name="_Toc235574061"/>
      <w:r>
        <w:t>7. Recommendations for Improvement</w:t>
      </w:r>
      <w:bookmarkEnd w:id="6"/>
    </w:p>
    <w:p w14:paraId="0204DA8D" w14:textId="795806D5" w:rsidR="00154330" w:rsidRDefault="007E4ACB">
      <w:pPr>
        <w:jc w:val="both"/>
      </w:pPr>
      <w:r w:rsidRPr="007E4ACB">
        <w:t>Independent accessibility testing is done first with WAVE, aXe, keyboard-only systems and screen readers and then any failures are corrected. HTML and CSS to be submitted to W3C validators too. Progressive enhancement may be used to add search, price and category filters, product comparison and a demonstrative basket to the site if JavaScript is allowed in the future development. Then, real-user testing should measure task completion both on mobile and desktop. Additional features for a deployed version would be privacy information, secure back-end processing, analytics governance, live stock data and performance monitoring.</w:t>
      </w:r>
    </w:p>
    <w:p w14:paraId="0F40FACA" w14:textId="77777777" w:rsidR="00154330" w:rsidRDefault="003E0105">
      <w:pPr>
        <w:pStyle w:val="Heading1"/>
      </w:pPr>
      <w:bookmarkStart w:id="7" w:name="_Toc235574062"/>
      <w:r>
        <w:t>8. Conclusion</w:t>
      </w:r>
      <w:bookmarkEnd w:id="7"/>
    </w:p>
    <w:p w14:paraId="4AE1C744" w14:textId="337D30BE" w:rsidR="00154330" w:rsidRDefault="007E4ACB">
      <w:pPr>
        <w:jc w:val="both"/>
      </w:pPr>
      <w:proofErr w:type="spellStart"/>
      <w:r w:rsidRPr="007E4ACB">
        <w:t>NexaTech</w:t>
      </w:r>
      <w:proofErr w:type="spellEnd"/>
      <w:r w:rsidRPr="007E4ACB">
        <w:t xml:space="preserve"> is a clear multi-page HTML5 and CSS3 retail prototype that provides original content with responsive design, semantic structure, patterns of interaction and ethical on page optimization. It has some strong points such as its uniform information structure and clear prototype boundaries, local storage of assets and documented testing. However, the project does not achieve full accessibility and commercial readiness since independent tools, screen reader testing and user research and back-end services are outstanding. To overcome these shortcomings, a technically viable prototype can be transformed to a more believable, inclusive and evidence-based retail service.</w:t>
      </w:r>
    </w:p>
    <w:p w14:paraId="52A648CE" w14:textId="77777777" w:rsidR="00154330" w:rsidRDefault="003E0105">
      <w:r>
        <w:br w:type="page"/>
      </w:r>
    </w:p>
    <w:p w14:paraId="5043DD27" w14:textId="77777777" w:rsidR="00154330" w:rsidRDefault="003E0105">
      <w:pPr>
        <w:pStyle w:val="Heading1"/>
      </w:pPr>
      <w:bookmarkStart w:id="8" w:name="_Toc235574063"/>
      <w:r>
        <w:t>References</w:t>
      </w:r>
      <w:bookmarkEnd w:id="8"/>
    </w:p>
    <w:p w14:paraId="3B253CD8" w14:textId="6565626A" w:rsidR="00154330" w:rsidRDefault="003E0105">
      <w:pPr>
        <w:spacing w:line="259" w:lineRule="auto"/>
        <w:ind w:left="432" w:hanging="432"/>
      </w:pPr>
      <w:r>
        <w:rPr>
          <w:sz w:val="19"/>
        </w:rPr>
        <w:t xml:space="preserve">Acosta-Vargas, P., Salvador-Acosta, B., Salvador-Ullauri, L., &amp; Jadán-Guerrero, J. (2022). Accessibility challenges of e-commerce websites. </w:t>
      </w:r>
      <w:r>
        <w:rPr>
          <w:i/>
          <w:sz w:val="19"/>
        </w:rPr>
        <w:t>PeerJ Computer Science, 8</w:t>
      </w:r>
      <w:r>
        <w:rPr>
          <w:sz w:val="19"/>
        </w:rPr>
        <w:t xml:space="preserve">, e891. </w:t>
      </w:r>
      <w:hyperlink r:id="rId8" w:history="1">
        <w:r w:rsidR="00084B8F" w:rsidRPr="002521D4">
          <w:rPr>
            <w:rStyle w:val="Hyperlink"/>
            <w:sz w:val="19"/>
          </w:rPr>
          <w:t>https://doi.org/10.7717/peerj-cs.891</w:t>
        </w:r>
      </w:hyperlink>
      <w:r w:rsidR="00084B8F">
        <w:rPr>
          <w:sz w:val="19"/>
        </w:rPr>
        <w:t xml:space="preserve"> </w:t>
      </w:r>
    </w:p>
    <w:p w14:paraId="1E9C0D74" w14:textId="47FBBCC2" w:rsidR="00154330" w:rsidRDefault="003E0105">
      <w:pPr>
        <w:spacing w:line="259" w:lineRule="auto"/>
        <w:ind w:left="432" w:hanging="432"/>
      </w:pPr>
      <w:r>
        <w:rPr>
          <w:sz w:val="19"/>
        </w:rPr>
        <w:t xml:space="preserve">Aljabari, M. A., Joudeh, J. M., Aljumah, A. I., Al-Gasawneh, J., &amp; Daoud, M. K. (2023). The impact of website quality on online purchase intention: The mediating effect of e-WOM, Jordan context. </w:t>
      </w:r>
      <w:r>
        <w:rPr>
          <w:i/>
          <w:sz w:val="19"/>
        </w:rPr>
        <w:t>International Journal of Professional Business Review, 8</w:t>
      </w:r>
      <w:r>
        <w:rPr>
          <w:sz w:val="19"/>
        </w:rPr>
        <w:t xml:space="preserve">(6), e02143. </w:t>
      </w:r>
      <w:hyperlink r:id="rId9" w:history="1">
        <w:r w:rsidR="00084B8F" w:rsidRPr="002521D4">
          <w:rPr>
            <w:rStyle w:val="Hyperlink"/>
            <w:sz w:val="19"/>
          </w:rPr>
          <w:t>https://doi.org/10.26668/businessreview/2023.v8i6.2143</w:t>
        </w:r>
      </w:hyperlink>
      <w:r w:rsidR="00084B8F">
        <w:rPr>
          <w:sz w:val="19"/>
        </w:rPr>
        <w:t xml:space="preserve"> </w:t>
      </w:r>
    </w:p>
    <w:p w14:paraId="63BCCC97" w14:textId="19D86FBD" w:rsidR="00154330" w:rsidRDefault="003E0105">
      <w:pPr>
        <w:spacing w:line="259" w:lineRule="auto"/>
        <w:ind w:left="432" w:hanging="432"/>
      </w:pPr>
      <w:r>
        <w:rPr>
          <w:sz w:val="19"/>
        </w:rPr>
        <w:t xml:space="preserve">Ara, J., Sik-Lányi, C., &amp; Kelemen, A. (2024). Accessibility engineering in web evaluation process: A systematic literature review. </w:t>
      </w:r>
      <w:r>
        <w:rPr>
          <w:i/>
          <w:sz w:val="19"/>
        </w:rPr>
        <w:t>Universal Access in the Information Society, 23</w:t>
      </w:r>
      <w:r>
        <w:rPr>
          <w:sz w:val="19"/>
        </w:rPr>
        <w:t xml:space="preserve">, 653–686. </w:t>
      </w:r>
      <w:hyperlink r:id="rId10" w:history="1">
        <w:r w:rsidR="00084B8F" w:rsidRPr="002521D4">
          <w:rPr>
            <w:rStyle w:val="Hyperlink"/>
            <w:sz w:val="19"/>
          </w:rPr>
          <w:t>https://doi.org/10.1007/s10209-023-00967-2</w:t>
        </w:r>
      </w:hyperlink>
      <w:r w:rsidR="00084B8F">
        <w:rPr>
          <w:sz w:val="19"/>
        </w:rPr>
        <w:t xml:space="preserve"> </w:t>
      </w:r>
    </w:p>
    <w:p w14:paraId="5D01B890" w14:textId="156E5290" w:rsidR="00154330" w:rsidRDefault="003E0105">
      <w:pPr>
        <w:spacing w:line="259" w:lineRule="auto"/>
        <w:ind w:left="432" w:hanging="432"/>
      </w:pPr>
      <w:r>
        <w:rPr>
          <w:sz w:val="19"/>
        </w:rPr>
        <w:t xml:space="preserve">Argos. (2026). </w:t>
      </w:r>
      <w:r>
        <w:rPr>
          <w:i/>
          <w:sz w:val="19"/>
        </w:rPr>
        <w:t>Wireless headphones</w:t>
      </w:r>
      <w:r>
        <w:rPr>
          <w:sz w:val="19"/>
        </w:rPr>
        <w:t xml:space="preserve">. Retrieved July 22, 2026, from </w:t>
      </w:r>
      <w:hyperlink r:id="rId11" w:history="1">
        <w:r w:rsidR="00084B8F" w:rsidRPr="002521D4">
          <w:rPr>
            <w:rStyle w:val="Hyperlink"/>
            <w:sz w:val="19"/>
          </w:rPr>
          <w:t>https://www.argos.co.uk/browse/technology/headphones-and-earphones/wireless-headphones/c:815766/</w:t>
        </w:r>
      </w:hyperlink>
      <w:r w:rsidR="00084B8F">
        <w:rPr>
          <w:sz w:val="19"/>
        </w:rPr>
        <w:t xml:space="preserve"> </w:t>
      </w:r>
    </w:p>
    <w:p w14:paraId="261241E2" w14:textId="0BEA3D0A" w:rsidR="00154330" w:rsidRDefault="003E0105">
      <w:pPr>
        <w:spacing w:line="259" w:lineRule="auto"/>
        <w:ind w:left="432" w:hanging="432"/>
      </w:pPr>
      <w:r>
        <w:rPr>
          <w:sz w:val="19"/>
        </w:rPr>
        <w:t xml:space="preserve">Currys. (2026). </w:t>
      </w:r>
      <w:r>
        <w:rPr>
          <w:i/>
          <w:sz w:val="19"/>
        </w:rPr>
        <w:t>Wireless and Bluetooth headphones</w:t>
      </w:r>
      <w:r>
        <w:rPr>
          <w:sz w:val="19"/>
        </w:rPr>
        <w:t xml:space="preserve">. Retrieved July 22, 2026, from </w:t>
      </w:r>
      <w:hyperlink r:id="rId12" w:history="1">
        <w:r w:rsidR="00084B8F" w:rsidRPr="002521D4">
          <w:rPr>
            <w:rStyle w:val="Hyperlink"/>
            <w:sz w:val="19"/>
          </w:rPr>
          <w:t>https://www.currys.co.uk/tv-and-audio/headphones/headphones/wireless-and-bluetooth-headphones</w:t>
        </w:r>
      </w:hyperlink>
      <w:r w:rsidR="00084B8F">
        <w:rPr>
          <w:sz w:val="19"/>
        </w:rPr>
        <w:t xml:space="preserve"> </w:t>
      </w:r>
    </w:p>
    <w:p w14:paraId="25763F37" w14:textId="134C7D68" w:rsidR="00154330" w:rsidRDefault="003E0105">
      <w:pPr>
        <w:spacing w:line="259" w:lineRule="auto"/>
        <w:ind w:left="432" w:hanging="432"/>
      </w:pPr>
      <w:r>
        <w:rPr>
          <w:sz w:val="19"/>
        </w:rPr>
        <w:t xml:space="preserve">Google Search Central. (2025). </w:t>
      </w:r>
      <w:r>
        <w:rPr>
          <w:i/>
          <w:sz w:val="19"/>
        </w:rPr>
        <w:t>SEO starter guide: The basics</w:t>
      </w:r>
      <w:r>
        <w:rPr>
          <w:sz w:val="19"/>
        </w:rPr>
        <w:t xml:space="preserve">. </w:t>
      </w:r>
      <w:hyperlink r:id="rId13" w:history="1">
        <w:r w:rsidR="00084B8F" w:rsidRPr="002521D4">
          <w:rPr>
            <w:rStyle w:val="Hyperlink"/>
            <w:sz w:val="19"/>
          </w:rPr>
          <w:t>https://developers.google.com/search/docs/fundamentals/seo-starter-guide</w:t>
        </w:r>
      </w:hyperlink>
      <w:r w:rsidR="00084B8F">
        <w:rPr>
          <w:sz w:val="19"/>
        </w:rPr>
        <w:t xml:space="preserve"> </w:t>
      </w:r>
    </w:p>
    <w:p w14:paraId="4463D8BA" w14:textId="538A8DA2" w:rsidR="00154330" w:rsidRDefault="003E0105">
      <w:pPr>
        <w:spacing w:line="259" w:lineRule="auto"/>
        <w:ind w:left="432" w:hanging="432"/>
      </w:pPr>
      <w:r>
        <w:rPr>
          <w:sz w:val="19"/>
        </w:rPr>
        <w:t xml:space="preserve">Handoyo, S. (2024). Purchasing in the digital age: A meta-analytical perspective on trust, risk, security, and e-WOM in e-commerce. </w:t>
      </w:r>
      <w:r>
        <w:rPr>
          <w:i/>
          <w:sz w:val="19"/>
        </w:rPr>
        <w:t>Heliyon, 10</w:t>
      </w:r>
      <w:r>
        <w:rPr>
          <w:sz w:val="19"/>
        </w:rPr>
        <w:t xml:space="preserve">(8), e29714. </w:t>
      </w:r>
      <w:hyperlink r:id="rId14" w:history="1">
        <w:r w:rsidR="00084B8F" w:rsidRPr="002521D4">
          <w:rPr>
            <w:rStyle w:val="Hyperlink"/>
            <w:sz w:val="19"/>
          </w:rPr>
          <w:t>https://doi.org/10.1016/j.heliyon.2024.e29714</w:t>
        </w:r>
      </w:hyperlink>
      <w:r w:rsidR="00084B8F">
        <w:rPr>
          <w:sz w:val="19"/>
        </w:rPr>
        <w:t xml:space="preserve"> </w:t>
      </w:r>
    </w:p>
    <w:p w14:paraId="457E36CE" w14:textId="3B5A44DE" w:rsidR="00154330" w:rsidRDefault="003E0105">
      <w:pPr>
        <w:spacing w:line="259" w:lineRule="auto"/>
        <w:ind w:left="432" w:hanging="432"/>
      </w:pPr>
      <w:r>
        <w:rPr>
          <w:sz w:val="19"/>
        </w:rPr>
        <w:t xml:space="preserve">Saleem, U., Yi, S., Bilal, M., Topor, D. I., &amp; Căpușneanu, S. (2022). The impact of website quality on customer satisfaction and eWOM in online purchase intention: The moderating role of gender in risk-taking. </w:t>
      </w:r>
      <w:r>
        <w:rPr>
          <w:i/>
          <w:sz w:val="19"/>
        </w:rPr>
        <w:t>Frontiers in Psychology, 13</w:t>
      </w:r>
      <w:r>
        <w:rPr>
          <w:sz w:val="19"/>
        </w:rPr>
        <w:t xml:space="preserve">, 945707. </w:t>
      </w:r>
      <w:hyperlink r:id="rId15" w:history="1">
        <w:r w:rsidR="00084B8F" w:rsidRPr="002521D4">
          <w:rPr>
            <w:rStyle w:val="Hyperlink"/>
            <w:sz w:val="19"/>
          </w:rPr>
          <w:t>https://doi.org/10.3389/fpsyg.2022.945707</w:t>
        </w:r>
      </w:hyperlink>
      <w:r w:rsidR="00084B8F">
        <w:rPr>
          <w:sz w:val="19"/>
        </w:rPr>
        <w:t xml:space="preserve"> </w:t>
      </w:r>
    </w:p>
    <w:p w14:paraId="16095182" w14:textId="670681F7" w:rsidR="00154330" w:rsidRDefault="003E0105">
      <w:pPr>
        <w:spacing w:line="259" w:lineRule="auto"/>
        <w:ind w:left="432" w:hanging="432"/>
      </w:pPr>
      <w:r>
        <w:rPr>
          <w:sz w:val="19"/>
        </w:rPr>
        <w:t xml:space="preserve">Shaouf, A. A., &amp; Lu, K. (2022). Establishing trust in e-commerce through website design elements: The moderating role of gender. </w:t>
      </w:r>
      <w:r>
        <w:rPr>
          <w:i/>
          <w:sz w:val="19"/>
        </w:rPr>
        <w:t>International Journal of Technology and Human Interaction, 18</w:t>
      </w:r>
      <w:r>
        <w:rPr>
          <w:sz w:val="19"/>
        </w:rPr>
        <w:t xml:space="preserve">(1), 1–24. </w:t>
      </w:r>
      <w:hyperlink r:id="rId16" w:history="1">
        <w:r w:rsidR="00084B8F" w:rsidRPr="002521D4">
          <w:rPr>
            <w:rStyle w:val="Hyperlink"/>
            <w:sz w:val="19"/>
          </w:rPr>
          <w:t>https://doi.org/10.4018/IJTHI.297615</w:t>
        </w:r>
      </w:hyperlink>
      <w:r w:rsidR="00084B8F">
        <w:rPr>
          <w:sz w:val="19"/>
        </w:rPr>
        <w:t xml:space="preserve"> </w:t>
      </w:r>
    </w:p>
    <w:p w14:paraId="7E88A571" w14:textId="704618BF" w:rsidR="00154330" w:rsidRDefault="003E0105">
      <w:pPr>
        <w:spacing w:line="259" w:lineRule="auto"/>
        <w:ind w:left="432" w:hanging="432"/>
      </w:pPr>
      <w:r>
        <w:rPr>
          <w:sz w:val="19"/>
        </w:rPr>
        <w:t xml:space="preserve">World Wide Web Consortium. (2024). </w:t>
      </w:r>
      <w:r>
        <w:rPr>
          <w:i/>
          <w:sz w:val="19"/>
        </w:rPr>
        <w:t>Web Content Accessibility Guidelines (WCAG) 2.2</w:t>
      </w:r>
      <w:r>
        <w:rPr>
          <w:sz w:val="19"/>
        </w:rPr>
        <w:t xml:space="preserve">. </w:t>
      </w:r>
      <w:hyperlink r:id="rId17" w:history="1">
        <w:r w:rsidR="00084B8F" w:rsidRPr="002521D4">
          <w:rPr>
            <w:rStyle w:val="Hyperlink"/>
            <w:sz w:val="19"/>
          </w:rPr>
          <w:t>https://www.w3.org/TR/WCAG22/</w:t>
        </w:r>
      </w:hyperlink>
      <w:r w:rsidR="00084B8F">
        <w:rPr>
          <w:sz w:val="19"/>
        </w:rPr>
        <w:t xml:space="preserve"> </w:t>
      </w:r>
    </w:p>
    <w:p w14:paraId="5B3FC940" w14:textId="77777777" w:rsidR="00154330" w:rsidRDefault="003E0105">
      <w:r>
        <w:br w:type="page"/>
      </w:r>
    </w:p>
    <w:p w14:paraId="391876FD" w14:textId="77777777" w:rsidR="00154330" w:rsidRDefault="003E0105">
      <w:pPr>
        <w:pStyle w:val="Heading1"/>
      </w:pPr>
      <w:bookmarkStart w:id="9" w:name="_Toc235574064"/>
      <w:r>
        <w:t>Appendices</w:t>
      </w:r>
      <w:bookmarkEnd w:id="9"/>
    </w:p>
    <w:p w14:paraId="5AD38D2A" w14:textId="28186E3B" w:rsidR="00154330" w:rsidRDefault="003E0105">
      <w:pPr>
        <w:pStyle w:val="Heading2"/>
      </w:pPr>
      <w:bookmarkStart w:id="10" w:name="_Toc235574065"/>
      <w:r>
        <w:t xml:space="preserve">Appendix </w:t>
      </w:r>
      <w:r w:rsidR="004B6F33">
        <w:t>A</w:t>
      </w:r>
      <w:r>
        <w:t>: SEO Evidence Matrix</w:t>
      </w:r>
      <w:bookmarkEnd w:id="10"/>
    </w:p>
    <w:tbl>
      <w:tblPr>
        <w:tblW w:w="0" w:type="auto"/>
        <w:jc w:val="center"/>
        <w:tblLayout w:type="fixed"/>
        <w:tblLook w:val="04A0" w:firstRow="1" w:lastRow="0" w:firstColumn="1" w:lastColumn="0" w:noHBand="0" w:noVBand="1"/>
      </w:tblPr>
      <w:tblGrid>
        <w:gridCol w:w="1440"/>
        <w:gridCol w:w="3600"/>
        <w:gridCol w:w="2160"/>
        <w:gridCol w:w="2520"/>
      </w:tblGrid>
      <w:tr w:rsidR="00154330" w14:paraId="3051298A" w14:textId="77777777">
        <w:trPr>
          <w:cantSplit/>
          <w:tblHeader/>
          <w:jc w:val="center"/>
        </w:trPr>
        <w:tc>
          <w:tcPr>
            <w:tcW w:w="144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00DB5F60" w14:textId="77777777" w:rsidR="00154330" w:rsidRDefault="003E0105">
            <w:pPr>
              <w:spacing w:after="0" w:line="240" w:lineRule="auto"/>
            </w:pPr>
            <w:r>
              <w:rPr>
                <w:b/>
                <w:color w:val="FFFFFF"/>
                <w:sz w:val="18"/>
              </w:rPr>
              <w:t>Page</w:t>
            </w:r>
          </w:p>
        </w:tc>
        <w:tc>
          <w:tcPr>
            <w:tcW w:w="360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7AE6948D" w14:textId="77777777" w:rsidR="00154330" w:rsidRDefault="003E0105">
            <w:pPr>
              <w:spacing w:after="0" w:line="240" w:lineRule="auto"/>
            </w:pPr>
            <w:r>
              <w:rPr>
                <w:b/>
                <w:color w:val="FFFFFF"/>
                <w:sz w:val="18"/>
              </w:rPr>
              <w:t>Title</w:t>
            </w:r>
          </w:p>
        </w:tc>
        <w:tc>
          <w:tcPr>
            <w:tcW w:w="216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7ADDEBA4" w14:textId="77777777" w:rsidR="00154330" w:rsidRDefault="003E0105">
            <w:pPr>
              <w:spacing w:after="0" w:line="240" w:lineRule="auto"/>
            </w:pPr>
            <w:r>
              <w:rPr>
                <w:b/>
                <w:color w:val="FFFFFF"/>
                <w:sz w:val="18"/>
              </w:rPr>
              <w:t>Primary topic</w:t>
            </w:r>
          </w:p>
        </w:tc>
        <w:tc>
          <w:tcPr>
            <w:tcW w:w="252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2EA5F913" w14:textId="77777777" w:rsidR="00154330" w:rsidRDefault="003E0105">
            <w:pPr>
              <w:spacing w:after="0" w:line="240" w:lineRule="auto"/>
            </w:pPr>
            <w:r>
              <w:rPr>
                <w:b/>
                <w:color w:val="FFFFFF"/>
                <w:sz w:val="18"/>
              </w:rPr>
              <w:t>Evidence</w:t>
            </w:r>
          </w:p>
        </w:tc>
      </w:tr>
      <w:tr w:rsidR="00154330" w14:paraId="3C678DA9"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4B37298" w14:textId="77777777" w:rsidR="00154330" w:rsidRDefault="003E0105">
            <w:pPr>
              <w:spacing w:after="0" w:line="240" w:lineRule="auto"/>
            </w:pPr>
            <w:r>
              <w:rPr>
                <w:b/>
                <w:color w:val="142B4A"/>
                <w:sz w:val="18"/>
              </w:rPr>
              <w:t>index.html</w:t>
            </w:r>
          </w:p>
        </w:tc>
        <w:tc>
          <w:tcPr>
            <w:tcW w:w="360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33FF46D" w14:textId="77777777" w:rsidR="00154330" w:rsidRDefault="003E0105">
            <w:pPr>
              <w:spacing w:after="0" w:line="240" w:lineRule="auto"/>
            </w:pPr>
            <w:r>
              <w:rPr>
                <w:sz w:val="18"/>
              </w:rPr>
              <w:t>NexaTech | Laptops, Smartphones and Technology Accessories</w:t>
            </w:r>
          </w:p>
        </w:tc>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790F72E" w14:textId="77777777" w:rsidR="00154330" w:rsidRDefault="003E0105">
            <w:pPr>
              <w:spacing w:after="0" w:line="240" w:lineRule="auto"/>
            </w:pPr>
            <w:r>
              <w:rPr>
                <w:sz w:val="18"/>
              </w:rPr>
              <w:t>Homepage value proposition and product categories</w:t>
            </w:r>
          </w:p>
        </w:tc>
        <w:tc>
          <w:tcPr>
            <w:tcW w:w="25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F6763AB" w14:textId="77777777" w:rsidR="00154330" w:rsidRDefault="003E0105">
            <w:pPr>
              <w:spacing w:after="0" w:line="240" w:lineRule="auto"/>
            </w:pPr>
            <w:r>
              <w:rPr>
                <w:sz w:val="18"/>
              </w:rPr>
              <w:t>Unique title, meta description, H1 and internal category links</w:t>
            </w:r>
          </w:p>
        </w:tc>
      </w:tr>
      <w:tr w:rsidR="00154330" w14:paraId="3814CC6F"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BB24DA8" w14:textId="77777777" w:rsidR="00154330" w:rsidRDefault="003E0105">
            <w:pPr>
              <w:spacing w:after="0" w:line="240" w:lineRule="auto"/>
            </w:pPr>
            <w:r>
              <w:rPr>
                <w:b/>
                <w:color w:val="142B4A"/>
                <w:sz w:val="18"/>
              </w:rPr>
              <w:t>laptops.html</w:t>
            </w:r>
          </w:p>
        </w:tc>
        <w:tc>
          <w:tcPr>
            <w:tcW w:w="360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25A07E4" w14:textId="77777777" w:rsidR="00154330" w:rsidRDefault="003E0105">
            <w:pPr>
              <w:spacing w:after="0" w:line="240" w:lineRule="auto"/>
            </w:pPr>
            <w:r>
              <w:rPr>
                <w:sz w:val="18"/>
              </w:rPr>
              <w:t>Laptops for Work, Study and Gaming | NexaTech</w:t>
            </w:r>
          </w:p>
        </w:tc>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2ED71FF" w14:textId="77777777" w:rsidR="00154330" w:rsidRDefault="003E0105">
            <w:pPr>
              <w:spacing w:after="0" w:line="240" w:lineRule="auto"/>
            </w:pPr>
            <w:r>
              <w:rPr>
                <w:sz w:val="18"/>
              </w:rPr>
              <w:t>Laptop products for work, study and gaming</w:t>
            </w:r>
          </w:p>
        </w:tc>
        <w:tc>
          <w:tcPr>
            <w:tcW w:w="25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2A3B1802" w14:textId="77777777" w:rsidR="00154330" w:rsidRDefault="003E0105">
            <w:pPr>
              <w:spacing w:after="0" w:line="240" w:lineRule="auto"/>
            </w:pPr>
            <w:r>
              <w:rPr>
                <w:sz w:val="18"/>
              </w:rPr>
              <w:t>Descriptive title, filename, H1 and product links</w:t>
            </w:r>
          </w:p>
        </w:tc>
      </w:tr>
      <w:tr w:rsidR="00154330" w14:paraId="4308FDA0"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0F391A6" w14:textId="77777777" w:rsidR="00154330" w:rsidRDefault="003E0105">
            <w:pPr>
              <w:spacing w:after="0" w:line="240" w:lineRule="auto"/>
            </w:pPr>
            <w:r>
              <w:rPr>
                <w:b/>
                <w:color w:val="142B4A"/>
                <w:sz w:val="18"/>
              </w:rPr>
              <w:t>smartphones.html</w:t>
            </w:r>
          </w:p>
        </w:tc>
        <w:tc>
          <w:tcPr>
            <w:tcW w:w="360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B27402E" w14:textId="77777777" w:rsidR="00154330" w:rsidRDefault="003E0105">
            <w:pPr>
              <w:spacing w:after="0" w:line="240" w:lineRule="auto"/>
            </w:pPr>
            <w:r>
              <w:rPr>
                <w:sz w:val="18"/>
              </w:rPr>
              <w:t>Smartphones and Mobile Technology | NexaTech</w:t>
            </w:r>
          </w:p>
        </w:tc>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BD60B5D" w14:textId="77777777" w:rsidR="00154330" w:rsidRDefault="003E0105">
            <w:pPr>
              <w:spacing w:after="0" w:line="240" w:lineRule="auto"/>
            </w:pPr>
            <w:r>
              <w:rPr>
                <w:sz w:val="18"/>
              </w:rPr>
              <w:t>Fictional smartphones and mobile features</w:t>
            </w:r>
          </w:p>
        </w:tc>
        <w:tc>
          <w:tcPr>
            <w:tcW w:w="25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D7EC2EE" w14:textId="77777777" w:rsidR="00154330" w:rsidRDefault="003E0105">
            <w:pPr>
              <w:spacing w:after="0" w:line="240" w:lineRule="auto"/>
            </w:pPr>
            <w:r>
              <w:rPr>
                <w:sz w:val="18"/>
              </w:rPr>
              <w:t>Unique metadata and category-specific headings</w:t>
            </w:r>
          </w:p>
        </w:tc>
      </w:tr>
      <w:tr w:rsidR="00154330" w14:paraId="61307400"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AF6C2CF" w14:textId="77777777" w:rsidR="00154330" w:rsidRDefault="003E0105">
            <w:pPr>
              <w:spacing w:after="0" w:line="240" w:lineRule="auto"/>
            </w:pPr>
            <w:r>
              <w:rPr>
                <w:b/>
                <w:color w:val="142B4A"/>
                <w:sz w:val="18"/>
              </w:rPr>
              <w:t>audio-accessories.html</w:t>
            </w:r>
          </w:p>
        </w:tc>
        <w:tc>
          <w:tcPr>
            <w:tcW w:w="360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779C5750" w14:textId="77777777" w:rsidR="00154330" w:rsidRDefault="003E0105">
            <w:pPr>
              <w:spacing w:after="0" w:line="240" w:lineRule="auto"/>
            </w:pPr>
            <w:r>
              <w:rPr>
                <w:sz w:val="18"/>
              </w:rPr>
              <w:t>Wireless Headphones and Accessories | NexaTech</w:t>
            </w:r>
          </w:p>
        </w:tc>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3CE8947" w14:textId="77777777" w:rsidR="00154330" w:rsidRDefault="003E0105">
            <w:pPr>
              <w:spacing w:after="0" w:line="240" w:lineRule="auto"/>
            </w:pPr>
            <w:r>
              <w:rPr>
                <w:sz w:val="18"/>
              </w:rPr>
              <w:t>Audio, charging and computer accessories</w:t>
            </w:r>
          </w:p>
        </w:tc>
        <w:tc>
          <w:tcPr>
            <w:tcW w:w="25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5755450" w14:textId="77777777" w:rsidR="00154330" w:rsidRDefault="003E0105">
            <w:pPr>
              <w:spacing w:after="0" w:line="240" w:lineRule="auto"/>
            </w:pPr>
            <w:r>
              <w:rPr>
                <w:sz w:val="18"/>
              </w:rPr>
              <w:t>Descriptive URL, headings, product alt text and links</w:t>
            </w:r>
          </w:p>
        </w:tc>
      </w:tr>
      <w:tr w:rsidR="00154330" w14:paraId="07B82E64"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ADF1645" w14:textId="77777777" w:rsidR="00154330" w:rsidRDefault="003E0105">
            <w:pPr>
              <w:spacing w:after="0" w:line="240" w:lineRule="auto"/>
            </w:pPr>
            <w:r>
              <w:rPr>
                <w:b/>
                <w:color w:val="142B4A"/>
                <w:sz w:val="18"/>
              </w:rPr>
              <w:t>product.html</w:t>
            </w:r>
          </w:p>
        </w:tc>
        <w:tc>
          <w:tcPr>
            <w:tcW w:w="360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B66089D" w14:textId="77777777" w:rsidR="00154330" w:rsidRDefault="003E0105">
            <w:pPr>
              <w:spacing w:after="0" w:line="240" w:lineRule="auto"/>
            </w:pPr>
            <w:r>
              <w:rPr>
                <w:sz w:val="18"/>
              </w:rPr>
              <w:t>NexaBook Air 14 | NexaTech</w:t>
            </w:r>
          </w:p>
        </w:tc>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4656E0B" w14:textId="77777777" w:rsidR="00154330" w:rsidRDefault="003E0105">
            <w:pPr>
              <w:spacing w:after="0" w:line="240" w:lineRule="auto"/>
            </w:pPr>
            <w:r>
              <w:rPr>
                <w:sz w:val="18"/>
              </w:rPr>
              <w:t>Detailed fictional laptop information</w:t>
            </w:r>
          </w:p>
        </w:tc>
        <w:tc>
          <w:tcPr>
            <w:tcW w:w="25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23B4AFB" w14:textId="77777777" w:rsidR="00154330" w:rsidRDefault="003E0105">
            <w:pPr>
              <w:spacing w:after="0" w:line="240" w:lineRule="auto"/>
            </w:pPr>
            <w:r>
              <w:rPr>
                <w:sz w:val="18"/>
              </w:rPr>
              <w:t>Product H1, breadcrumbs, specification table and related links</w:t>
            </w:r>
          </w:p>
        </w:tc>
      </w:tr>
      <w:tr w:rsidR="00154330" w14:paraId="0132F1AB"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FD87670" w14:textId="77777777" w:rsidR="00154330" w:rsidRDefault="003E0105">
            <w:pPr>
              <w:spacing w:after="0" w:line="240" w:lineRule="auto"/>
            </w:pPr>
            <w:r>
              <w:rPr>
                <w:b/>
                <w:color w:val="142B4A"/>
                <w:sz w:val="18"/>
              </w:rPr>
              <w:t>buying-guides.html</w:t>
            </w:r>
          </w:p>
        </w:tc>
        <w:tc>
          <w:tcPr>
            <w:tcW w:w="360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E4484CC" w14:textId="77777777" w:rsidR="00154330" w:rsidRDefault="003E0105">
            <w:pPr>
              <w:spacing w:after="0" w:line="240" w:lineRule="auto"/>
            </w:pPr>
            <w:r>
              <w:rPr>
                <w:sz w:val="18"/>
              </w:rPr>
              <w:t>Technology Buying Guides | NexaTech</w:t>
            </w:r>
          </w:p>
        </w:tc>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55A76558" w14:textId="77777777" w:rsidR="00154330" w:rsidRDefault="003E0105">
            <w:pPr>
              <w:spacing w:after="0" w:line="240" w:lineRule="auto"/>
            </w:pPr>
            <w:r>
              <w:rPr>
                <w:sz w:val="18"/>
              </w:rPr>
              <w:t>Decision-support content</w:t>
            </w:r>
          </w:p>
        </w:tc>
        <w:tc>
          <w:tcPr>
            <w:tcW w:w="25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11E7B5B7" w14:textId="77777777" w:rsidR="00154330" w:rsidRDefault="003E0105">
            <w:pPr>
              <w:spacing w:after="0" w:line="240" w:lineRule="auto"/>
            </w:pPr>
            <w:r>
              <w:rPr>
                <w:sz w:val="18"/>
              </w:rPr>
              <w:t>Informational title and links to relevant product categories</w:t>
            </w:r>
          </w:p>
        </w:tc>
      </w:tr>
      <w:tr w:rsidR="00154330" w14:paraId="227CEA24"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A6DEBD7" w14:textId="77777777" w:rsidR="00154330" w:rsidRDefault="003E0105">
            <w:pPr>
              <w:spacing w:after="0" w:line="240" w:lineRule="auto"/>
            </w:pPr>
            <w:r>
              <w:rPr>
                <w:b/>
                <w:color w:val="142B4A"/>
                <w:sz w:val="18"/>
              </w:rPr>
              <w:t>contact.html</w:t>
            </w:r>
          </w:p>
        </w:tc>
        <w:tc>
          <w:tcPr>
            <w:tcW w:w="360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05FD4BDC" w14:textId="77777777" w:rsidR="00154330" w:rsidRDefault="003E0105">
            <w:pPr>
              <w:spacing w:after="0" w:line="240" w:lineRule="auto"/>
            </w:pPr>
            <w:r>
              <w:rPr>
                <w:sz w:val="18"/>
              </w:rPr>
              <w:t>Contact and Support | NexaTech</w:t>
            </w:r>
          </w:p>
        </w:tc>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153F11A" w14:textId="77777777" w:rsidR="00154330" w:rsidRDefault="003E0105">
            <w:pPr>
              <w:spacing w:after="0" w:line="240" w:lineRule="auto"/>
            </w:pPr>
            <w:r>
              <w:rPr>
                <w:sz w:val="18"/>
              </w:rPr>
              <w:t>Support, delivery, returns and enquiry form</w:t>
            </w:r>
          </w:p>
        </w:tc>
        <w:tc>
          <w:tcPr>
            <w:tcW w:w="25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C556126" w14:textId="77777777" w:rsidR="00154330" w:rsidRDefault="003E0105">
            <w:pPr>
              <w:spacing w:after="0" w:line="240" w:lineRule="auto"/>
            </w:pPr>
            <w:r>
              <w:rPr>
                <w:sz w:val="18"/>
              </w:rPr>
              <w:t>Page-specific metadata and labelled form</w:t>
            </w:r>
          </w:p>
        </w:tc>
      </w:tr>
      <w:tr w:rsidR="00154330" w14:paraId="2B317AAE"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2D2F19F5" w14:textId="77777777" w:rsidR="00154330" w:rsidRDefault="003E0105">
            <w:pPr>
              <w:spacing w:after="0" w:line="240" w:lineRule="auto"/>
            </w:pPr>
            <w:r>
              <w:rPr>
                <w:b/>
                <w:color w:val="142B4A"/>
                <w:sz w:val="18"/>
              </w:rPr>
              <w:t>accessibility.html</w:t>
            </w:r>
          </w:p>
        </w:tc>
        <w:tc>
          <w:tcPr>
            <w:tcW w:w="360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03038C4C" w14:textId="77777777" w:rsidR="00154330" w:rsidRDefault="003E0105">
            <w:pPr>
              <w:spacing w:after="0" w:line="240" w:lineRule="auto"/>
            </w:pPr>
            <w:r>
              <w:rPr>
                <w:sz w:val="18"/>
              </w:rPr>
              <w:t>Accessibility Statement | NexaTech</w:t>
            </w:r>
          </w:p>
        </w:tc>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A29ED3E" w14:textId="77777777" w:rsidR="00154330" w:rsidRDefault="003E0105">
            <w:pPr>
              <w:spacing w:after="0" w:line="240" w:lineRule="auto"/>
            </w:pPr>
            <w:r>
              <w:rPr>
                <w:sz w:val="18"/>
              </w:rPr>
              <w:t>Accessibility features and limitations</w:t>
            </w:r>
          </w:p>
        </w:tc>
        <w:tc>
          <w:tcPr>
            <w:tcW w:w="252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757F2EC0" w14:textId="77777777" w:rsidR="00154330" w:rsidRDefault="003E0105">
            <w:pPr>
              <w:spacing w:after="0" w:line="240" w:lineRule="auto"/>
            </w:pPr>
            <w:r>
              <w:rPr>
                <w:sz w:val="18"/>
              </w:rPr>
              <w:t>Clear page purpose and internal footer link</w:t>
            </w:r>
          </w:p>
        </w:tc>
      </w:tr>
      <w:tr w:rsidR="00154330" w14:paraId="2382233A" w14:textId="77777777">
        <w:trPr>
          <w:cantSplit/>
          <w:jc w:val="center"/>
        </w:trPr>
        <w:tc>
          <w:tcPr>
            <w:tcW w:w="144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43C33AA" w14:textId="77777777" w:rsidR="00154330" w:rsidRDefault="003E0105">
            <w:pPr>
              <w:spacing w:after="0" w:line="240" w:lineRule="auto"/>
            </w:pPr>
            <w:r>
              <w:rPr>
                <w:b/>
                <w:color w:val="142B4A"/>
                <w:sz w:val="18"/>
              </w:rPr>
              <w:t>thank-you.html</w:t>
            </w:r>
          </w:p>
        </w:tc>
        <w:tc>
          <w:tcPr>
            <w:tcW w:w="360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496BB0E" w14:textId="77777777" w:rsidR="00154330" w:rsidRDefault="003E0105">
            <w:pPr>
              <w:spacing w:after="0" w:line="240" w:lineRule="auto"/>
            </w:pPr>
            <w:r>
              <w:rPr>
                <w:sz w:val="18"/>
              </w:rPr>
              <w:t>Thank You | NexaTech</w:t>
            </w:r>
          </w:p>
        </w:tc>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592C7B4" w14:textId="77777777" w:rsidR="00154330" w:rsidRDefault="003E0105">
            <w:pPr>
              <w:spacing w:after="0" w:line="240" w:lineRule="auto"/>
            </w:pPr>
            <w:r>
              <w:rPr>
                <w:sz w:val="18"/>
              </w:rPr>
              <w:t>Demonstration form confirmation</w:t>
            </w:r>
          </w:p>
        </w:tc>
        <w:tc>
          <w:tcPr>
            <w:tcW w:w="252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B040009" w14:textId="77777777" w:rsidR="00154330" w:rsidRDefault="003E0105">
            <w:pPr>
              <w:spacing w:after="0" w:line="240" w:lineRule="auto"/>
            </w:pPr>
            <w:r>
              <w:rPr>
                <w:sz w:val="18"/>
              </w:rPr>
              <w:t>Concise title and return navigation</w:t>
            </w:r>
          </w:p>
        </w:tc>
      </w:tr>
    </w:tbl>
    <w:p w14:paraId="528E2643" w14:textId="77777777" w:rsidR="00154330" w:rsidRDefault="003E0105">
      <w:r>
        <w:br w:type="page"/>
      </w:r>
    </w:p>
    <w:p w14:paraId="325EA90A" w14:textId="3E6CB394" w:rsidR="00154330" w:rsidRDefault="003E0105">
      <w:pPr>
        <w:pStyle w:val="Heading2"/>
      </w:pPr>
      <w:bookmarkStart w:id="11" w:name="_Toc235574066"/>
      <w:r>
        <w:t xml:space="preserve">Appendix </w:t>
      </w:r>
      <w:r w:rsidR="004B6F33">
        <w:t>C</w:t>
      </w:r>
      <w:r>
        <w:t>: Accessibility Evidence</w:t>
      </w:r>
      <w:bookmarkEnd w:id="11"/>
    </w:p>
    <w:tbl>
      <w:tblPr>
        <w:tblW w:w="0" w:type="auto"/>
        <w:jc w:val="center"/>
        <w:tblLayout w:type="fixed"/>
        <w:tblLook w:val="04A0" w:firstRow="1" w:lastRow="0" w:firstColumn="1" w:lastColumn="0" w:noHBand="0" w:noVBand="1"/>
      </w:tblPr>
      <w:tblGrid>
        <w:gridCol w:w="1512"/>
        <w:gridCol w:w="2952"/>
        <w:gridCol w:w="2664"/>
        <w:gridCol w:w="2592"/>
      </w:tblGrid>
      <w:tr w:rsidR="00154330" w14:paraId="40AF38E5" w14:textId="77777777">
        <w:trPr>
          <w:cantSplit/>
          <w:tblHeader/>
          <w:jc w:val="center"/>
        </w:trPr>
        <w:tc>
          <w:tcPr>
            <w:tcW w:w="1512"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7487B028" w14:textId="77777777" w:rsidR="00154330" w:rsidRDefault="003E0105">
            <w:pPr>
              <w:spacing w:after="0" w:line="240" w:lineRule="auto"/>
            </w:pPr>
            <w:r>
              <w:rPr>
                <w:b/>
                <w:color w:val="FFFFFF"/>
                <w:sz w:val="18"/>
              </w:rPr>
              <w:t>WCAG principle</w:t>
            </w:r>
          </w:p>
        </w:tc>
        <w:tc>
          <w:tcPr>
            <w:tcW w:w="2952"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147DF255" w14:textId="77777777" w:rsidR="00154330" w:rsidRDefault="003E0105">
            <w:pPr>
              <w:spacing w:after="0" w:line="240" w:lineRule="auto"/>
            </w:pPr>
            <w:r>
              <w:rPr>
                <w:b/>
                <w:color w:val="FFFFFF"/>
                <w:sz w:val="18"/>
              </w:rPr>
              <w:t>Implemented evidence</w:t>
            </w:r>
          </w:p>
        </w:tc>
        <w:tc>
          <w:tcPr>
            <w:tcW w:w="2664"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3EC66DD6" w14:textId="77777777" w:rsidR="00154330" w:rsidRDefault="003E0105">
            <w:pPr>
              <w:spacing w:after="0" w:line="240" w:lineRule="auto"/>
            </w:pPr>
            <w:r>
              <w:rPr>
                <w:b/>
                <w:color w:val="FFFFFF"/>
                <w:sz w:val="18"/>
              </w:rPr>
              <w:t>Testing evidence</w:t>
            </w:r>
          </w:p>
        </w:tc>
        <w:tc>
          <w:tcPr>
            <w:tcW w:w="2592"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5D70851B" w14:textId="77777777" w:rsidR="00154330" w:rsidRDefault="003E0105">
            <w:pPr>
              <w:spacing w:after="0" w:line="240" w:lineRule="auto"/>
            </w:pPr>
            <w:r>
              <w:rPr>
                <w:b/>
                <w:color w:val="FFFFFF"/>
                <w:sz w:val="18"/>
              </w:rPr>
              <w:t>Limitation</w:t>
            </w:r>
          </w:p>
        </w:tc>
      </w:tr>
      <w:tr w:rsidR="00154330" w14:paraId="32890B9F" w14:textId="77777777">
        <w:trPr>
          <w:cantSplit/>
          <w:jc w:val="center"/>
        </w:trPr>
        <w:tc>
          <w:tcPr>
            <w:tcW w:w="151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D268C19" w14:textId="77777777" w:rsidR="00154330" w:rsidRDefault="003E0105">
            <w:pPr>
              <w:spacing w:after="0" w:line="240" w:lineRule="auto"/>
            </w:pPr>
            <w:r>
              <w:rPr>
                <w:b/>
                <w:color w:val="142B4A"/>
                <w:sz w:val="18"/>
              </w:rPr>
              <w:t>Perceivable</w:t>
            </w:r>
          </w:p>
        </w:tc>
        <w:tc>
          <w:tcPr>
            <w:tcW w:w="295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AD96BED" w14:textId="77777777" w:rsidR="00154330" w:rsidRDefault="003E0105">
            <w:pPr>
              <w:spacing w:after="0" w:line="240" w:lineRule="auto"/>
            </w:pPr>
            <w:r>
              <w:rPr>
                <w:sz w:val="18"/>
              </w:rPr>
              <w:t>Alt text, decorative empty alt, contrast tokens, readable type</w:t>
            </w:r>
          </w:p>
        </w:tc>
        <w:tc>
          <w:tcPr>
            <w:tcW w:w="2664"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320E62ED" w14:textId="77777777" w:rsidR="00154330" w:rsidRDefault="003E0105">
            <w:pPr>
              <w:spacing w:after="0" w:line="240" w:lineRule="auto"/>
            </w:pPr>
            <w:r>
              <w:rPr>
                <w:sz w:val="18"/>
              </w:rPr>
              <w:t>Code inspection and contrast calculations</w:t>
            </w:r>
          </w:p>
        </w:tc>
        <w:tc>
          <w:tcPr>
            <w:tcW w:w="259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6CF5F370" w14:textId="77777777" w:rsidR="00154330" w:rsidRDefault="003E0105">
            <w:pPr>
              <w:spacing w:after="0" w:line="240" w:lineRule="auto"/>
            </w:pPr>
            <w:r>
              <w:rPr>
                <w:sz w:val="18"/>
              </w:rPr>
              <w:t>WAVE/aXe and image-context review still required</w:t>
            </w:r>
          </w:p>
        </w:tc>
      </w:tr>
      <w:tr w:rsidR="00154330" w14:paraId="6D62C406" w14:textId="77777777">
        <w:trPr>
          <w:cantSplit/>
          <w:jc w:val="center"/>
        </w:trPr>
        <w:tc>
          <w:tcPr>
            <w:tcW w:w="151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E8F9705" w14:textId="77777777" w:rsidR="00154330" w:rsidRDefault="003E0105">
            <w:pPr>
              <w:spacing w:after="0" w:line="240" w:lineRule="auto"/>
            </w:pPr>
            <w:r>
              <w:rPr>
                <w:b/>
                <w:color w:val="142B4A"/>
                <w:sz w:val="18"/>
              </w:rPr>
              <w:t>Operable</w:t>
            </w:r>
          </w:p>
        </w:tc>
        <w:tc>
          <w:tcPr>
            <w:tcW w:w="295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75A186DC" w14:textId="77777777" w:rsidR="00154330" w:rsidRDefault="003E0105">
            <w:pPr>
              <w:spacing w:after="0" w:line="240" w:lineRule="auto"/>
            </w:pPr>
            <w:r>
              <w:rPr>
                <w:sz w:val="18"/>
              </w:rPr>
              <w:t>Skip links, keyboard navigation, focus indicators, native details/summary</w:t>
            </w:r>
          </w:p>
        </w:tc>
        <w:tc>
          <w:tcPr>
            <w:tcW w:w="2664"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50BFA347" w14:textId="77777777" w:rsidR="00154330" w:rsidRDefault="003E0105">
            <w:pPr>
              <w:spacing w:after="0" w:line="240" w:lineRule="auto"/>
            </w:pPr>
            <w:r>
              <w:rPr>
                <w:sz w:val="18"/>
              </w:rPr>
              <w:t>Keyboard checks and automated browser interaction</w:t>
            </w:r>
          </w:p>
        </w:tc>
        <w:tc>
          <w:tcPr>
            <w:tcW w:w="259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62E7B049" w14:textId="77777777" w:rsidR="00154330" w:rsidRDefault="003E0105">
            <w:pPr>
              <w:spacing w:after="0" w:line="240" w:lineRule="auto"/>
            </w:pPr>
            <w:r>
              <w:rPr>
                <w:sz w:val="18"/>
              </w:rPr>
              <w:t>Full assistive-technology test still required</w:t>
            </w:r>
          </w:p>
        </w:tc>
      </w:tr>
      <w:tr w:rsidR="00154330" w14:paraId="29B32174" w14:textId="77777777">
        <w:trPr>
          <w:cantSplit/>
          <w:jc w:val="center"/>
        </w:trPr>
        <w:tc>
          <w:tcPr>
            <w:tcW w:w="151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0106FC6A" w14:textId="77777777" w:rsidR="00154330" w:rsidRDefault="003E0105">
            <w:pPr>
              <w:spacing w:after="0" w:line="240" w:lineRule="auto"/>
            </w:pPr>
            <w:r>
              <w:rPr>
                <w:b/>
                <w:color w:val="142B4A"/>
                <w:sz w:val="18"/>
              </w:rPr>
              <w:t>Understandable</w:t>
            </w:r>
          </w:p>
        </w:tc>
        <w:tc>
          <w:tcPr>
            <w:tcW w:w="295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040E2715" w14:textId="77777777" w:rsidR="00154330" w:rsidRDefault="003E0105">
            <w:pPr>
              <w:spacing w:after="0" w:line="240" w:lineRule="auto"/>
            </w:pPr>
            <w:r>
              <w:rPr>
                <w:sz w:val="18"/>
              </w:rPr>
              <w:t>Consistent navigation, labels, instructions, prototype notices</w:t>
            </w:r>
          </w:p>
        </w:tc>
        <w:tc>
          <w:tcPr>
            <w:tcW w:w="2664"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DFE096D" w14:textId="77777777" w:rsidR="00154330" w:rsidRDefault="003E0105">
            <w:pPr>
              <w:spacing w:after="0" w:line="240" w:lineRule="auto"/>
            </w:pPr>
            <w:r>
              <w:rPr>
                <w:sz w:val="18"/>
              </w:rPr>
              <w:t>Content and form review</w:t>
            </w:r>
          </w:p>
        </w:tc>
        <w:tc>
          <w:tcPr>
            <w:tcW w:w="2592"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05BC73CD" w14:textId="77777777" w:rsidR="00154330" w:rsidRDefault="003E0105">
            <w:pPr>
              <w:spacing w:after="0" w:line="240" w:lineRule="auto"/>
            </w:pPr>
            <w:r>
              <w:rPr>
                <w:sz w:val="18"/>
              </w:rPr>
              <w:t>Real-user comprehension testing not completed</w:t>
            </w:r>
          </w:p>
        </w:tc>
      </w:tr>
      <w:tr w:rsidR="00154330" w14:paraId="256D585F" w14:textId="77777777">
        <w:trPr>
          <w:cantSplit/>
          <w:jc w:val="center"/>
        </w:trPr>
        <w:tc>
          <w:tcPr>
            <w:tcW w:w="151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58173425" w14:textId="77777777" w:rsidR="00154330" w:rsidRDefault="003E0105">
            <w:pPr>
              <w:spacing w:after="0" w:line="240" w:lineRule="auto"/>
            </w:pPr>
            <w:r>
              <w:rPr>
                <w:b/>
                <w:color w:val="142B4A"/>
                <w:sz w:val="18"/>
              </w:rPr>
              <w:t>Robust</w:t>
            </w:r>
          </w:p>
        </w:tc>
        <w:tc>
          <w:tcPr>
            <w:tcW w:w="295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0D385F33" w14:textId="77777777" w:rsidR="00154330" w:rsidRDefault="003E0105">
            <w:pPr>
              <w:spacing w:after="0" w:line="240" w:lineRule="auto"/>
            </w:pPr>
            <w:r>
              <w:rPr>
                <w:sz w:val="18"/>
              </w:rPr>
              <w:t>Semantic HTML, language declaration, UTF-8, native controls, limited ARIA</w:t>
            </w:r>
          </w:p>
        </w:tc>
        <w:tc>
          <w:tcPr>
            <w:tcW w:w="2664"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6A8EAF6" w14:textId="77777777" w:rsidR="00154330" w:rsidRDefault="003E0105">
            <w:pPr>
              <w:spacing w:after="0" w:line="240" w:lineRule="auto"/>
            </w:pPr>
            <w:r>
              <w:rPr>
                <w:sz w:val="18"/>
              </w:rPr>
              <w:t>Markup inspection</w:t>
            </w:r>
          </w:p>
        </w:tc>
        <w:tc>
          <w:tcPr>
            <w:tcW w:w="2592"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594ACB7D" w14:textId="77777777" w:rsidR="00154330" w:rsidRDefault="003E0105">
            <w:pPr>
              <w:spacing w:after="0" w:line="240" w:lineRule="auto"/>
            </w:pPr>
            <w:r>
              <w:rPr>
                <w:sz w:val="18"/>
              </w:rPr>
              <w:t>W3C validation and screen-reader audit outstanding</w:t>
            </w:r>
          </w:p>
        </w:tc>
      </w:tr>
    </w:tbl>
    <w:p w14:paraId="6EE405CE" w14:textId="7B447805" w:rsidR="00154330" w:rsidRDefault="003E0105">
      <w:pPr>
        <w:pStyle w:val="Heading2"/>
      </w:pPr>
      <w:bookmarkStart w:id="12" w:name="_Toc235574067"/>
      <w:r>
        <w:t xml:space="preserve">Appendix </w:t>
      </w:r>
      <w:r w:rsidR="004B6F33">
        <w:t>D</w:t>
      </w:r>
      <w:r>
        <w:t>: Testing Evidence</w:t>
      </w:r>
      <w:bookmarkEnd w:id="12"/>
    </w:p>
    <w:tbl>
      <w:tblPr>
        <w:tblW w:w="0" w:type="auto"/>
        <w:jc w:val="center"/>
        <w:tblLayout w:type="fixed"/>
        <w:tblLook w:val="04A0" w:firstRow="1" w:lastRow="0" w:firstColumn="1" w:lastColumn="0" w:noHBand="0" w:noVBand="1"/>
      </w:tblPr>
      <w:tblGrid>
        <w:gridCol w:w="2160"/>
        <w:gridCol w:w="4896"/>
        <w:gridCol w:w="2448"/>
      </w:tblGrid>
      <w:tr w:rsidR="00154330" w14:paraId="5EEA541B" w14:textId="77777777">
        <w:trPr>
          <w:cantSplit/>
          <w:tblHeader/>
          <w:jc w:val="center"/>
        </w:trPr>
        <w:tc>
          <w:tcPr>
            <w:tcW w:w="2160"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3CBFB31C" w14:textId="77777777" w:rsidR="00154330" w:rsidRDefault="003E0105">
            <w:pPr>
              <w:spacing w:after="0" w:line="240" w:lineRule="auto"/>
            </w:pPr>
            <w:r>
              <w:rPr>
                <w:b/>
                <w:color w:val="FFFFFF"/>
                <w:sz w:val="18"/>
              </w:rPr>
              <w:t>Test area</w:t>
            </w:r>
          </w:p>
        </w:tc>
        <w:tc>
          <w:tcPr>
            <w:tcW w:w="4896"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21471C01" w14:textId="77777777" w:rsidR="00154330" w:rsidRDefault="003E0105">
            <w:pPr>
              <w:spacing w:after="0" w:line="240" w:lineRule="auto"/>
            </w:pPr>
            <w:r>
              <w:rPr>
                <w:b/>
                <w:color w:val="FFFFFF"/>
                <w:sz w:val="18"/>
              </w:rPr>
              <w:t>Method / scope</w:t>
            </w:r>
          </w:p>
        </w:tc>
        <w:tc>
          <w:tcPr>
            <w:tcW w:w="2448" w:type="dxa"/>
            <w:tcBorders>
              <w:top w:val="single" w:sz="6" w:space="0" w:color="CBD5E1"/>
              <w:left w:val="single" w:sz="6" w:space="0" w:color="CBD5E1"/>
              <w:bottom w:val="single" w:sz="6" w:space="0" w:color="CBD5E1"/>
              <w:right w:val="single" w:sz="6" w:space="0" w:color="CBD5E1"/>
            </w:tcBorders>
            <w:shd w:val="clear" w:color="auto" w:fill="142B4A"/>
            <w:tcMar>
              <w:top w:w="90" w:type="dxa"/>
              <w:left w:w="110" w:type="dxa"/>
              <w:bottom w:w="90" w:type="dxa"/>
              <w:right w:w="110" w:type="dxa"/>
            </w:tcMar>
            <w:vAlign w:val="center"/>
          </w:tcPr>
          <w:p w14:paraId="400A1C3E" w14:textId="77777777" w:rsidR="00154330" w:rsidRDefault="003E0105">
            <w:pPr>
              <w:spacing w:after="0" w:line="240" w:lineRule="auto"/>
            </w:pPr>
            <w:r>
              <w:rPr>
                <w:b/>
                <w:color w:val="FFFFFF"/>
                <w:sz w:val="18"/>
              </w:rPr>
              <w:t>Status</w:t>
            </w:r>
          </w:p>
        </w:tc>
      </w:tr>
      <w:tr w:rsidR="00154330" w14:paraId="217F6613"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EA98AFD" w14:textId="77777777" w:rsidR="00154330" w:rsidRDefault="003E0105">
            <w:pPr>
              <w:spacing w:after="0" w:line="240" w:lineRule="auto"/>
            </w:pPr>
            <w:r>
              <w:rPr>
                <w:b/>
                <w:color w:val="142B4A"/>
                <w:sz w:val="18"/>
              </w:rPr>
              <w:t>HTML pages</w:t>
            </w:r>
          </w:p>
        </w:tc>
        <w:tc>
          <w:tcPr>
            <w:tcW w:w="489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945FD6E" w14:textId="77777777" w:rsidR="00154330" w:rsidRDefault="003E0105">
            <w:pPr>
              <w:spacing w:after="0" w:line="240" w:lineRule="auto"/>
            </w:pPr>
            <w:r>
              <w:rPr>
                <w:sz w:val="18"/>
              </w:rPr>
              <w:t>9 pages checked</w:t>
            </w:r>
          </w:p>
        </w:tc>
        <w:tc>
          <w:tcPr>
            <w:tcW w:w="244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D181F8D" w14:textId="77777777" w:rsidR="00154330" w:rsidRDefault="003E0105">
            <w:pPr>
              <w:spacing w:after="0" w:line="240" w:lineRule="auto"/>
            </w:pPr>
            <w:r>
              <w:rPr>
                <w:sz w:val="18"/>
              </w:rPr>
              <w:t>Passed subject to external validator</w:t>
            </w:r>
          </w:p>
        </w:tc>
      </w:tr>
      <w:tr w:rsidR="00154330" w14:paraId="4BFBF902"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2F7BB880" w14:textId="77777777" w:rsidR="00154330" w:rsidRDefault="003E0105">
            <w:pPr>
              <w:spacing w:after="0" w:line="240" w:lineRule="auto"/>
            </w:pPr>
            <w:r>
              <w:rPr>
                <w:b/>
                <w:color w:val="142B4A"/>
                <w:sz w:val="18"/>
              </w:rPr>
              <w:t>Links and assets</w:t>
            </w:r>
          </w:p>
        </w:tc>
        <w:tc>
          <w:tcPr>
            <w:tcW w:w="489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861D8EC" w14:textId="77777777" w:rsidR="00154330" w:rsidRDefault="003E0105">
            <w:pPr>
              <w:spacing w:after="0" w:line="240" w:lineRule="auto"/>
            </w:pPr>
            <w:r>
              <w:rPr>
                <w:sz w:val="18"/>
              </w:rPr>
              <w:t>Internal links, anchors, images and CSS paths checked</w:t>
            </w:r>
          </w:p>
        </w:tc>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1CCBA815" w14:textId="77777777" w:rsidR="00154330" w:rsidRDefault="003E0105">
            <w:pPr>
              <w:spacing w:after="0" w:line="240" w:lineRule="auto"/>
            </w:pPr>
            <w:r>
              <w:rPr>
                <w:sz w:val="18"/>
              </w:rPr>
              <w:t>Passed</w:t>
            </w:r>
          </w:p>
        </w:tc>
      </w:tr>
      <w:tr w:rsidR="00154330" w14:paraId="7BD55172"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C8C913A" w14:textId="77777777" w:rsidR="00154330" w:rsidRDefault="003E0105">
            <w:pPr>
              <w:spacing w:after="0" w:line="240" w:lineRule="auto"/>
            </w:pPr>
            <w:r>
              <w:rPr>
                <w:b/>
                <w:color w:val="142B4A"/>
                <w:sz w:val="18"/>
              </w:rPr>
              <w:t>Metadata</w:t>
            </w:r>
          </w:p>
        </w:tc>
        <w:tc>
          <w:tcPr>
            <w:tcW w:w="489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7AC2D32" w14:textId="77777777" w:rsidR="00154330" w:rsidRDefault="003E0105">
            <w:pPr>
              <w:spacing w:after="0" w:line="240" w:lineRule="auto"/>
            </w:pPr>
            <w:r>
              <w:rPr>
                <w:sz w:val="18"/>
              </w:rPr>
              <w:t>Unique titles, descriptions and one H1 per page checked</w:t>
            </w:r>
          </w:p>
        </w:tc>
        <w:tc>
          <w:tcPr>
            <w:tcW w:w="244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034EA9D0" w14:textId="77777777" w:rsidR="00154330" w:rsidRDefault="003E0105">
            <w:pPr>
              <w:spacing w:after="0" w:line="240" w:lineRule="auto"/>
            </w:pPr>
            <w:r>
              <w:rPr>
                <w:sz w:val="18"/>
              </w:rPr>
              <w:t>Passed</w:t>
            </w:r>
          </w:p>
        </w:tc>
      </w:tr>
      <w:tr w:rsidR="00154330" w14:paraId="5EF87458"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1A28E28" w14:textId="77777777" w:rsidR="00154330" w:rsidRDefault="003E0105">
            <w:pPr>
              <w:spacing w:after="0" w:line="240" w:lineRule="auto"/>
            </w:pPr>
            <w:r>
              <w:rPr>
                <w:b/>
                <w:color w:val="142B4A"/>
                <w:sz w:val="18"/>
              </w:rPr>
              <w:t>Forms</w:t>
            </w:r>
          </w:p>
        </w:tc>
        <w:tc>
          <w:tcPr>
            <w:tcW w:w="489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14347C29" w14:textId="77777777" w:rsidR="00154330" w:rsidRDefault="003E0105">
            <w:pPr>
              <w:spacing w:after="0" w:line="240" w:lineRule="auto"/>
            </w:pPr>
            <w:r>
              <w:rPr>
                <w:sz w:val="18"/>
              </w:rPr>
              <w:t>Labels, required fields, native validation and confirmation route checked</w:t>
            </w:r>
          </w:p>
        </w:tc>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3C8BEC63" w14:textId="77777777" w:rsidR="00154330" w:rsidRDefault="003E0105">
            <w:pPr>
              <w:spacing w:after="0" w:line="240" w:lineRule="auto"/>
            </w:pPr>
            <w:r>
              <w:rPr>
                <w:sz w:val="18"/>
              </w:rPr>
              <w:t>Passed</w:t>
            </w:r>
          </w:p>
        </w:tc>
      </w:tr>
      <w:tr w:rsidR="00154330" w14:paraId="40E6FBD0"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C9440C3" w14:textId="77777777" w:rsidR="00154330" w:rsidRDefault="003E0105">
            <w:pPr>
              <w:spacing w:after="0" w:line="240" w:lineRule="auto"/>
            </w:pPr>
            <w:r>
              <w:rPr>
                <w:b/>
                <w:color w:val="142B4A"/>
                <w:sz w:val="18"/>
              </w:rPr>
              <w:t>Responsive layouts</w:t>
            </w:r>
          </w:p>
        </w:tc>
        <w:tc>
          <w:tcPr>
            <w:tcW w:w="489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E856F26" w14:textId="77777777" w:rsidR="00154330" w:rsidRDefault="003E0105">
            <w:pPr>
              <w:spacing w:after="0" w:line="240" w:lineRule="auto"/>
            </w:pPr>
            <w:r>
              <w:rPr>
                <w:sz w:val="18"/>
              </w:rPr>
              <w:t>320, 375, 480, 768, 1024 and 1440px</w:t>
            </w:r>
          </w:p>
        </w:tc>
        <w:tc>
          <w:tcPr>
            <w:tcW w:w="244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4005FDD0" w14:textId="77777777" w:rsidR="00154330" w:rsidRDefault="003E0105">
            <w:pPr>
              <w:spacing w:after="0" w:line="240" w:lineRule="auto"/>
            </w:pPr>
            <w:r>
              <w:rPr>
                <w:sz w:val="18"/>
              </w:rPr>
              <w:t>No unintended horizontal overflow reported</w:t>
            </w:r>
          </w:p>
        </w:tc>
      </w:tr>
      <w:tr w:rsidR="00154330" w14:paraId="519EF8D6"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78573FF0" w14:textId="77777777" w:rsidR="00154330" w:rsidRDefault="003E0105">
            <w:pPr>
              <w:spacing w:after="0" w:line="240" w:lineRule="auto"/>
            </w:pPr>
            <w:r>
              <w:rPr>
                <w:b/>
                <w:color w:val="142B4A"/>
                <w:sz w:val="18"/>
              </w:rPr>
              <w:t>Console</w:t>
            </w:r>
          </w:p>
        </w:tc>
        <w:tc>
          <w:tcPr>
            <w:tcW w:w="489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63CD12C" w14:textId="77777777" w:rsidR="00154330" w:rsidRDefault="003E0105">
            <w:pPr>
              <w:spacing w:after="0" w:line="240" w:lineRule="auto"/>
            </w:pPr>
            <w:r>
              <w:rPr>
                <w:sz w:val="18"/>
              </w:rPr>
              <w:t>Browser console checked</w:t>
            </w:r>
          </w:p>
        </w:tc>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26316FE9" w14:textId="77777777" w:rsidR="00154330" w:rsidRDefault="003E0105">
            <w:pPr>
              <w:spacing w:after="0" w:line="240" w:lineRule="auto"/>
            </w:pPr>
            <w:r>
              <w:rPr>
                <w:sz w:val="18"/>
              </w:rPr>
              <w:t>No errors reported</w:t>
            </w:r>
          </w:p>
        </w:tc>
      </w:tr>
      <w:tr w:rsidR="00154330" w14:paraId="7C314902"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ABD169D" w14:textId="77777777" w:rsidR="00154330" w:rsidRDefault="003E0105">
            <w:pPr>
              <w:spacing w:after="0" w:line="240" w:lineRule="auto"/>
            </w:pPr>
            <w:r>
              <w:rPr>
                <w:b/>
                <w:color w:val="142B4A"/>
                <w:sz w:val="18"/>
              </w:rPr>
              <w:t>ZIP portability</w:t>
            </w:r>
          </w:p>
        </w:tc>
        <w:tc>
          <w:tcPr>
            <w:tcW w:w="489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23195BF4" w14:textId="77777777" w:rsidR="00154330" w:rsidRDefault="003E0105">
            <w:pPr>
              <w:spacing w:after="0" w:line="240" w:lineRule="auto"/>
            </w:pPr>
            <w:r>
              <w:rPr>
                <w:sz w:val="18"/>
              </w:rPr>
              <w:t>Archive created, extracted and retested</w:t>
            </w:r>
          </w:p>
        </w:tc>
        <w:tc>
          <w:tcPr>
            <w:tcW w:w="244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1EE96E18" w14:textId="77777777" w:rsidR="00154330" w:rsidRDefault="003E0105">
            <w:pPr>
              <w:spacing w:after="0" w:line="240" w:lineRule="auto"/>
            </w:pPr>
            <w:r>
              <w:rPr>
                <w:sz w:val="18"/>
              </w:rPr>
              <w:t>Passed</w:t>
            </w:r>
          </w:p>
        </w:tc>
      </w:tr>
      <w:tr w:rsidR="00154330" w14:paraId="2EE06FFD"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09CADE12" w14:textId="77777777" w:rsidR="00154330" w:rsidRDefault="003E0105">
            <w:pPr>
              <w:spacing w:after="0" w:line="240" w:lineRule="auto"/>
            </w:pPr>
            <w:r>
              <w:rPr>
                <w:b/>
                <w:color w:val="142B4A"/>
                <w:sz w:val="18"/>
              </w:rPr>
              <w:t>Accessibility tools</w:t>
            </w:r>
          </w:p>
        </w:tc>
        <w:tc>
          <w:tcPr>
            <w:tcW w:w="4896"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46B61442" w14:textId="77777777" w:rsidR="00154330" w:rsidRDefault="003E0105">
            <w:pPr>
              <w:spacing w:after="0" w:line="240" w:lineRule="auto"/>
            </w:pPr>
            <w:r>
              <w:rPr>
                <w:sz w:val="18"/>
              </w:rPr>
              <w:t>WAVE, aXe and screen reader</w:t>
            </w:r>
          </w:p>
        </w:tc>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110" w:type="dxa"/>
              <w:bottom w:w="90" w:type="dxa"/>
              <w:right w:w="110" w:type="dxa"/>
            </w:tcMar>
            <w:vAlign w:val="center"/>
          </w:tcPr>
          <w:p w14:paraId="5233F8E6" w14:textId="77777777" w:rsidR="00154330" w:rsidRDefault="003E0105">
            <w:pPr>
              <w:spacing w:after="0" w:line="240" w:lineRule="auto"/>
            </w:pPr>
            <w:r>
              <w:rPr>
                <w:sz w:val="18"/>
              </w:rPr>
              <w:t>Not completed</w:t>
            </w:r>
          </w:p>
        </w:tc>
      </w:tr>
      <w:tr w:rsidR="00154330" w14:paraId="4E5EE57F" w14:textId="77777777">
        <w:trPr>
          <w:cantSplit/>
          <w:jc w:val="center"/>
        </w:trPr>
        <w:tc>
          <w:tcPr>
            <w:tcW w:w="2160"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73350DFB" w14:textId="77777777" w:rsidR="00154330" w:rsidRDefault="003E0105">
            <w:pPr>
              <w:spacing w:after="0" w:line="240" w:lineRule="auto"/>
            </w:pPr>
            <w:r>
              <w:rPr>
                <w:b/>
                <w:color w:val="142B4A"/>
                <w:sz w:val="18"/>
              </w:rPr>
              <w:t>Standards validation</w:t>
            </w:r>
          </w:p>
        </w:tc>
        <w:tc>
          <w:tcPr>
            <w:tcW w:w="4896"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5566448D" w14:textId="77777777" w:rsidR="00154330" w:rsidRDefault="003E0105">
            <w:pPr>
              <w:spacing w:after="0" w:line="240" w:lineRule="auto"/>
            </w:pPr>
            <w:r>
              <w:rPr>
                <w:sz w:val="18"/>
              </w:rPr>
              <w:t>W3C HTML and CSS validators</w:t>
            </w:r>
          </w:p>
        </w:tc>
        <w:tc>
          <w:tcPr>
            <w:tcW w:w="2448" w:type="dxa"/>
            <w:tcBorders>
              <w:top w:val="single" w:sz="6" w:space="0" w:color="CBD5E1"/>
              <w:left w:val="single" w:sz="6" w:space="0" w:color="CBD5E1"/>
              <w:bottom w:val="single" w:sz="6" w:space="0" w:color="CBD5E1"/>
              <w:right w:val="single" w:sz="6" w:space="0" w:color="CBD5E1"/>
            </w:tcBorders>
            <w:tcMar>
              <w:top w:w="90" w:type="dxa"/>
              <w:left w:w="110" w:type="dxa"/>
              <w:bottom w:w="90" w:type="dxa"/>
              <w:right w:w="110" w:type="dxa"/>
            </w:tcMar>
            <w:vAlign w:val="center"/>
          </w:tcPr>
          <w:p w14:paraId="4F60C47E" w14:textId="77777777" w:rsidR="00154330" w:rsidRDefault="003E0105">
            <w:pPr>
              <w:spacing w:after="0" w:line="240" w:lineRule="auto"/>
            </w:pPr>
            <w:r>
              <w:rPr>
                <w:sz w:val="18"/>
              </w:rPr>
              <w:t>Not completed</w:t>
            </w:r>
          </w:p>
        </w:tc>
      </w:tr>
    </w:tbl>
    <w:p w14:paraId="4826F60F" w14:textId="73DCB8BC" w:rsidR="009E682C" w:rsidRDefault="003E0105" w:rsidP="009E682C">
      <w:pPr>
        <w:pStyle w:val="Heading2"/>
      </w:pPr>
      <w:r>
        <w:br w:type="page"/>
      </w:r>
      <w:bookmarkStart w:id="13" w:name="_Toc235574068"/>
      <w:r w:rsidR="009E682C">
        <w:rPr>
          <w:rFonts w:ascii="Aptos" w:hAnsi="Aptos"/>
          <w:color w:val="004F4B"/>
          <w:sz w:val="22"/>
        </w:rPr>
        <w:t>Appendix E: Screenshot Evidence</w:t>
      </w:r>
      <w:bookmarkEnd w:id="13"/>
    </w:p>
    <w:p w14:paraId="19BA7784" w14:textId="47FB48AE" w:rsidR="009E682C" w:rsidRDefault="009E682C" w:rsidP="009E682C">
      <w:pPr>
        <w:spacing w:before="80" w:after="60"/>
      </w:pPr>
      <w:r>
        <w:rPr>
          <w:b/>
          <w:color w:val="1F5A94"/>
        </w:rPr>
        <w:t>Figure E1. Desktop homepage</w:t>
      </w:r>
    </w:p>
    <w:tbl>
      <w:tblPr>
        <w:tblW w:w="0" w:type="auto"/>
        <w:jc w:val="center"/>
        <w:tblBorders>
          <w:top w:val="single" w:sz="6" w:space="0" w:color="D6DCE2"/>
          <w:left w:val="single" w:sz="6" w:space="0" w:color="D6DCE2"/>
          <w:bottom w:val="single" w:sz="6" w:space="0" w:color="D6DCE2"/>
          <w:right w:val="single" w:sz="6" w:space="0" w:color="D6DCE2"/>
          <w:insideH w:val="single" w:sz="6" w:space="0" w:color="D6DCE2"/>
          <w:insideV w:val="single" w:sz="6" w:space="0" w:color="D6DCE2"/>
        </w:tblBorders>
        <w:tblLook w:val="04A0" w:firstRow="1" w:lastRow="0" w:firstColumn="1" w:lastColumn="0" w:noHBand="0" w:noVBand="1"/>
      </w:tblPr>
      <w:tblGrid>
        <w:gridCol w:w="10080"/>
      </w:tblGrid>
      <w:tr w:rsidR="009E682C" w14:paraId="00EB78D5" w14:textId="77777777" w:rsidTr="000A563D">
        <w:trPr>
          <w:jc w:val="center"/>
        </w:trPr>
        <w:tc>
          <w:tcPr>
            <w:tcW w:w="10080" w:type="dxa"/>
            <w:tcBorders>
              <w:top w:val="single" w:sz="10" w:space="0" w:color="94A3B8"/>
              <w:left w:val="single" w:sz="10" w:space="0" w:color="94A3B8"/>
              <w:bottom w:val="single" w:sz="10" w:space="0" w:color="94A3B8"/>
              <w:right w:val="single" w:sz="10" w:space="0" w:color="94A3B8"/>
            </w:tcBorders>
            <w:shd w:val="clear" w:color="auto" w:fill="FFFFFF"/>
            <w:tcMar>
              <w:top w:w="90" w:type="dxa"/>
              <w:left w:w="90" w:type="dxa"/>
              <w:bottom w:w="90" w:type="dxa"/>
              <w:right w:w="90" w:type="dxa"/>
            </w:tcMar>
          </w:tcPr>
          <w:p w14:paraId="2187C32B" w14:textId="77777777" w:rsidR="009E682C" w:rsidRDefault="009E682C" w:rsidP="000A563D"/>
          <w:p w14:paraId="705715A5" w14:textId="77777777" w:rsidR="009E682C" w:rsidRDefault="009E682C" w:rsidP="000A563D">
            <w:pPr>
              <w:spacing w:after="100" w:line="240" w:lineRule="auto"/>
            </w:pPr>
            <w:r>
              <w:rPr>
                <w:b/>
                <w:color w:val="17212B"/>
                <w:sz w:val="16"/>
              </w:rPr>
              <w:t>Evidence inserted: 1440px desktop homepage showing navigation, hero content and featured products.</w:t>
            </w:r>
          </w:p>
          <w:p w14:paraId="57E650A7" w14:textId="77777777" w:rsidR="009E682C" w:rsidRDefault="009E682C" w:rsidP="000A563D">
            <w:pPr>
              <w:spacing w:after="100"/>
              <w:jc w:val="center"/>
            </w:pPr>
            <w:r>
              <w:rPr>
                <w:noProof/>
                <w:sz w:val="16"/>
              </w:rPr>
              <w:drawing>
                <wp:inline distT="0" distB="0" distL="0" distR="0" wp14:anchorId="6BDFD319" wp14:editId="04B25C19">
                  <wp:extent cx="5394960" cy="3746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homepage-desktop-top.png"/>
                          <pic:cNvPicPr/>
                        </pic:nvPicPr>
                        <pic:blipFill>
                          <a:blip r:embed="rId18"/>
                          <a:stretch>
                            <a:fillRect/>
                          </a:stretch>
                        </pic:blipFill>
                        <pic:spPr>
                          <a:xfrm>
                            <a:off x="0" y="0"/>
                            <a:ext cx="5394960" cy="3746500"/>
                          </a:xfrm>
                          <a:prstGeom prst="rect">
                            <a:avLst/>
                          </a:prstGeom>
                        </pic:spPr>
                      </pic:pic>
                    </a:graphicData>
                  </a:graphic>
                </wp:inline>
              </w:drawing>
            </w:r>
          </w:p>
          <w:p w14:paraId="39B0FE4B" w14:textId="77777777" w:rsidR="009E682C" w:rsidRDefault="009E682C" w:rsidP="000A563D">
            <w:pPr>
              <w:spacing w:after="100"/>
              <w:jc w:val="center"/>
            </w:pPr>
            <w:r>
              <w:rPr>
                <w:noProof/>
                <w:sz w:val="16"/>
              </w:rPr>
              <w:drawing>
                <wp:inline distT="0" distB="0" distL="0" distR="0" wp14:anchorId="4983E1DB" wp14:editId="637C5FEE">
                  <wp:extent cx="5394960" cy="3746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homepage-featured-products.png"/>
                          <pic:cNvPicPr/>
                        </pic:nvPicPr>
                        <pic:blipFill>
                          <a:blip r:embed="rId19"/>
                          <a:stretch>
                            <a:fillRect/>
                          </a:stretch>
                        </pic:blipFill>
                        <pic:spPr>
                          <a:xfrm>
                            <a:off x="0" y="0"/>
                            <a:ext cx="5394960" cy="3746500"/>
                          </a:xfrm>
                          <a:prstGeom prst="rect">
                            <a:avLst/>
                          </a:prstGeom>
                        </pic:spPr>
                      </pic:pic>
                    </a:graphicData>
                  </a:graphic>
                </wp:inline>
              </w:drawing>
            </w:r>
          </w:p>
          <w:p w14:paraId="5618651A" w14:textId="77777777" w:rsidR="009E682C" w:rsidRDefault="009E682C" w:rsidP="000A563D">
            <w:pPr>
              <w:spacing w:after="40" w:line="240" w:lineRule="auto"/>
            </w:pPr>
            <w:r>
              <w:rPr>
                <w:color w:val="4B5963"/>
                <w:sz w:val="16"/>
              </w:rPr>
              <w:t>The first image captures the top-of-page desktop layout. The second captures the featured product section after scrolling.</w:t>
            </w:r>
          </w:p>
        </w:tc>
      </w:tr>
    </w:tbl>
    <w:p w14:paraId="64872372" w14:textId="00A91BD4" w:rsidR="009E682C" w:rsidRDefault="009E682C" w:rsidP="009E682C">
      <w:pPr>
        <w:spacing w:before="80" w:after="60"/>
      </w:pPr>
      <w:r>
        <w:rPr>
          <w:b/>
          <w:color w:val="1F5A94"/>
        </w:rPr>
        <w:t>Figure E2. Mobile homepage</w:t>
      </w:r>
    </w:p>
    <w:tbl>
      <w:tblPr>
        <w:tblW w:w="0" w:type="auto"/>
        <w:jc w:val="center"/>
        <w:tblBorders>
          <w:top w:val="single" w:sz="6" w:space="0" w:color="D6DCE2"/>
          <w:left w:val="single" w:sz="6" w:space="0" w:color="D6DCE2"/>
          <w:bottom w:val="single" w:sz="6" w:space="0" w:color="D6DCE2"/>
          <w:right w:val="single" w:sz="6" w:space="0" w:color="D6DCE2"/>
          <w:insideH w:val="single" w:sz="6" w:space="0" w:color="D6DCE2"/>
          <w:insideV w:val="single" w:sz="6" w:space="0" w:color="D6DCE2"/>
        </w:tblBorders>
        <w:tblLook w:val="04A0" w:firstRow="1" w:lastRow="0" w:firstColumn="1" w:lastColumn="0" w:noHBand="0" w:noVBand="1"/>
      </w:tblPr>
      <w:tblGrid>
        <w:gridCol w:w="10080"/>
      </w:tblGrid>
      <w:tr w:rsidR="009E682C" w14:paraId="4D82A315" w14:textId="77777777" w:rsidTr="000A563D">
        <w:trPr>
          <w:jc w:val="center"/>
        </w:trPr>
        <w:tc>
          <w:tcPr>
            <w:tcW w:w="10080" w:type="dxa"/>
            <w:tcBorders>
              <w:top w:val="single" w:sz="10" w:space="0" w:color="94A3B8"/>
              <w:left w:val="single" w:sz="10" w:space="0" w:color="94A3B8"/>
              <w:bottom w:val="single" w:sz="10" w:space="0" w:color="94A3B8"/>
              <w:right w:val="single" w:sz="10" w:space="0" w:color="94A3B8"/>
            </w:tcBorders>
            <w:shd w:val="clear" w:color="auto" w:fill="FFFFFF"/>
            <w:tcMar>
              <w:top w:w="90" w:type="dxa"/>
              <w:left w:w="90" w:type="dxa"/>
              <w:bottom w:w="90" w:type="dxa"/>
              <w:right w:w="90" w:type="dxa"/>
            </w:tcMar>
          </w:tcPr>
          <w:p w14:paraId="2F67C2BA" w14:textId="77777777" w:rsidR="009E682C" w:rsidRDefault="009E682C" w:rsidP="000A563D"/>
          <w:p w14:paraId="3AA6379B" w14:textId="77777777" w:rsidR="009E682C" w:rsidRDefault="009E682C" w:rsidP="000A563D">
            <w:pPr>
              <w:spacing w:after="100" w:line="240" w:lineRule="auto"/>
            </w:pPr>
            <w:r>
              <w:rPr>
                <w:b/>
                <w:color w:val="17212B"/>
                <w:sz w:val="16"/>
              </w:rPr>
              <w:t>Evidence inserted: 375px mobile homepage showing responsive stacking and mobile menu presentation.</w:t>
            </w:r>
          </w:p>
          <w:p w14:paraId="15B00D94" w14:textId="77777777" w:rsidR="009E682C" w:rsidRDefault="009E682C" w:rsidP="000A563D">
            <w:pPr>
              <w:spacing w:after="100"/>
              <w:jc w:val="center"/>
            </w:pPr>
            <w:r>
              <w:rPr>
                <w:noProof/>
                <w:sz w:val="16"/>
              </w:rPr>
              <w:drawing>
                <wp:inline distT="0" distB="0" distL="0" distR="0" wp14:anchorId="35791157" wp14:editId="009B1552">
                  <wp:extent cx="2423160" cy="6461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2-homepage-mobile-top.png"/>
                          <pic:cNvPicPr/>
                        </pic:nvPicPr>
                        <pic:blipFill>
                          <a:blip r:embed="rId20"/>
                          <a:stretch>
                            <a:fillRect/>
                          </a:stretch>
                        </pic:blipFill>
                        <pic:spPr>
                          <a:xfrm>
                            <a:off x="0" y="0"/>
                            <a:ext cx="2423160" cy="6461760"/>
                          </a:xfrm>
                          <a:prstGeom prst="rect">
                            <a:avLst/>
                          </a:prstGeom>
                        </pic:spPr>
                      </pic:pic>
                    </a:graphicData>
                  </a:graphic>
                </wp:inline>
              </w:drawing>
            </w:r>
          </w:p>
          <w:p w14:paraId="1E059932" w14:textId="77777777" w:rsidR="009E682C" w:rsidRDefault="009E682C" w:rsidP="000A563D">
            <w:pPr>
              <w:spacing w:after="100"/>
              <w:jc w:val="center"/>
            </w:pPr>
            <w:r>
              <w:rPr>
                <w:noProof/>
                <w:sz w:val="16"/>
              </w:rPr>
              <w:drawing>
                <wp:inline distT="0" distB="0" distL="0" distR="0" wp14:anchorId="588D8EAE" wp14:editId="49A78347">
                  <wp:extent cx="2423160" cy="64617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2-homepage-mobile-products.png"/>
                          <pic:cNvPicPr/>
                        </pic:nvPicPr>
                        <pic:blipFill>
                          <a:blip r:embed="rId21"/>
                          <a:stretch>
                            <a:fillRect/>
                          </a:stretch>
                        </pic:blipFill>
                        <pic:spPr>
                          <a:xfrm>
                            <a:off x="0" y="0"/>
                            <a:ext cx="2423160" cy="6461760"/>
                          </a:xfrm>
                          <a:prstGeom prst="rect">
                            <a:avLst/>
                          </a:prstGeom>
                        </pic:spPr>
                      </pic:pic>
                    </a:graphicData>
                  </a:graphic>
                </wp:inline>
              </w:drawing>
            </w:r>
          </w:p>
          <w:p w14:paraId="57D2D001" w14:textId="77777777" w:rsidR="009E682C" w:rsidRDefault="009E682C" w:rsidP="000A563D">
            <w:pPr>
              <w:spacing w:after="40" w:line="240" w:lineRule="auto"/>
            </w:pPr>
            <w:r>
              <w:rPr>
                <w:color w:val="4B5963"/>
                <w:sz w:val="16"/>
              </w:rPr>
              <w:t>The mobile evidence demonstrates vertical stacking, readable controls and product-card reflow.</w:t>
            </w:r>
          </w:p>
        </w:tc>
      </w:tr>
    </w:tbl>
    <w:p w14:paraId="27B74BF9" w14:textId="1705FBDD" w:rsidR="009E682C" w:rsidRDefault="009E682C" w:rsidP="009E682C">
      <w:pPr>
        <w:spacing w:before="80" w:after="60"/>
      </w:pPr>
      <w:r>
        <w:rPr>
          <w:b/>
          <w:color w:val="1F5A94"/>
        </w:rPr>
        <w:t>Figure E3. Product page</w:t>
      </w:r>
    </w:p>
    <w:tbl>
      <w:tblPr>
        <w:tblW w:w="0" w:type="auto"/>
        <w:jc w:val="center"/>
        <w:tblBorders>
          <w:top w:val="single" w:sz="6" w:space="0" w:color="D6DCE2"/>
          <w:left w:val="single" w:sz="6" w:space="0" w:color="D6DCE2"/>
          <w:bottom w:val="single" w:sz="6" w:space="0" w:color="D6DCE2"/>
          <w:right w:val="single" w:sz="6" w:space="0" w:color="D6DCE2"/>
          <w:insideH w:val="single" w:sz="6" w:space="0" w:color="D6DCE2"/>
          <w:insideV w:val="single" w:sz="6" w:space="0" w:color="D6DCE2"/>
        </w:tblBorders>
        <w:tblLook w:val="04A0" w:firstRow="1" w:lastRow="0" w:firstColumn="1" w:lastColumn="0" w:noHBand="0" w:noVBand="1"/>
      </w:tblPr>
      <w:tblGrid>
        <w:gridCol w:w="10080"/>
      </w:tblGrid>
      <w:tr w:rsidR="009E682C" w14:paraId="519A061C" w14:textId="77777777" w:rsidTr="000A563D">
        <w:trPr>
          <w:jc w:val="center"/>
        </w:trPr>
        <w:tc>
          <w:tcPr>
            <w:tcW w:w="10080" w:type="dxa"/>
            <w:tcBorders>
              <w:top w:val="single" w:sz="10" w:space="0" w:color="94A3B8"/>
              <w:left w:val="single" w:sz="10" w:space="0" w:color="94A3B8"/>
              <w:bottom w:val="single" w:sz="10" w:space="0" w:color="94A3B8"/>
              <w:right w:val="single" w:sz="10" w:space="0" w:color="94A3B8"/>
            </w:tcBorders>
            <w:shd w:val="clear" w:color="auto" w:fill="FFFFFF"/>
            <w:tcMar>
              <w:top w:w="90" w:type="dxa"/>
              <w:left w:w="90" w:type="dxa"/>
              <w:bottom w:w="90" w:type="dxa"/>
              <w:right w:w="90" w:type="dxa"/>
            </w:tcMar>
          </w:tcPr>
          <w:p w14:paraId="3DEA6626" w14:textId="77777777" w:rsidR="009E682C" w:rsidRDefault="009E682C" w:rsidP="000A563D"/>
          <w:p w14:paraId="645D9FB6" w14:textId="77777777" w:rsidR="009E682C" w:rsidRDefault="009E682C" w:rsidP="000A563D">
            <w:pPr>
              <w:spacing w:after="100" w:line="240" w:lineRule="auto"/>
            </w:pPr>
            <w:r>
              <w:rPr>
                <w:b/>
                <w:color w:val="17212B"/>
                <w:sz w:val="16"/>
              </w:rPr>
              <w:t xml:space="preserve">Evidence inserted: </w:t>
            </w:r>
            <w:proofErr w:type="spellStart"/>
            <w:r>
              <w:rPr>
                <w:b/>
                <w:color w:val="17212B"/>
                <w:sz w:val="16"/>
              </w:rPr>
              <w:t>NexaBook</w:t>
            </w:r>
            <w:proofErr w:type="spellEnd"/>
            <w:r>
              <w:rPr>
                <w:b/>
                <w:color w:val="17212B"/>
                <w:sz w:val="16"/>
              </w:rPr>
              <w:t xml:space="preserve"> Air 14 product page with breadcrumb, price, prototype control and specification table.</w:t>
            </w:r>
          </w:p>
          <w:p w14:paraId="76C4F623" w14:textId="77777777" w:rsidR="009E682C" w:rsidRDefault="009E682C" w:rsidP="000A563D">
            <w:pPr>
              <w:spacing w:after="100"/>
              <w:jc w:val="center"/>
            </w:pPr>
            <w:r>
              <w:rPr>
                <w:noProof/>
                <w:sz w:val="16"/>
              </w:rPr>
              <w:drawing>
                <wp:inline distT="0" distB="0" distL="0" distR="0" wp14:anchorId="3A640679" wp14:editId="2A5914F8">
                  <wp:extent cx="5394960" cy="42148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product-page-top.png"/>
                          <pic:cNvPicPr/>
                        </pic:nvPicPr>
                        <pic:blipFill>
                          <a:blip r:embed="rId22"/>
                          <a:stretch>
                            <a:fillRect/>
                          </a:stretch>
                        </pic:blipFill>
                        <pic:spPr>
                          <a:xfrm>
                            <a:off x="0" y="0"/>
                            <a:ext cx="5394960" cy="4214812"/>
                          </a:xfrm>
                          <a:prstGeom prst="rect">
                            <a:avLst/>
                          </a:prstGeom>
                        </pic:spPr>
                      </pic:pic>
                    </a:graphicData>
                  </a:graphic>
                </wp:inline>
              </w:drawing>
            </w:r>
          </w:p>
          <w:p w14:paraId="7D238191" w14:textId="77777777" w:rsidR="009E682C" w:rsidRDefault="009E682C" w:rsidP="000A563D">
            <w:pPr>
              <w:spacing w:after="100"/>
              <w:jc w:val="center"/>
            </w:pPr>
            <w:r>
              <w:rPr>
                <w:noProof/>
                <w:sz w:val="16"/>
              </w:rPr>
              <w:drawing>
                <wp:inline distT="0" distB="0" distL="0" distR="0" wp14:anchorId="36862CBC" wp14:editId="546EFC71">
                  <wp:extent cx="5394960" cy="421481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3-product-specifications.png"/>
                          <pic:cNvPicPr/>
                        </pic:nvPicPr>
                        <pic:blipFill>
                          <a:blip r:embed="rId23"/>
                          <a:stretch>
                            <a:fillRect/>
                          </a:stretch>
                        </pic:blipFill>
                        <pic:spPr>
                          <a:xfrm>
                            <a:off x="0" y="0"/>
                            <a:ext cx="5394960" cy="4214812"/>
                          </a:xfrm>
                          <a:prstGeom prst="rect">
                            <a:avLst/>
                          </a:prstGeom>
                        </pic:spPr>
                      </pic:pic>
                    </a:graphicData>
                  </a:graphic>
                </wp:inline>
              </w:drawing>
            </w:r>
          </w:p>
          <w:p w14:paraId="562E8465" w14:textId="77777777" w:rsidR="009E682C" w:rsidRDefault="009E682C" w:rsidP="000A563D">
            <w:pPr>
              <w:spacing w:after="40" w:line="240" w:lineRule="auto"/>
            </w:pPr>
            <w:r>
              <w:rPr>
                <w:color w:val="4B5963"/>
                <w:sz w:val="16"/>
              </w:rPr>
              <w:t>The product page evidence supports the product-detail and product-information requirements.</w:t>
            </w:r>
          </w:p>
        </w:tc>
      </w:tr>
    </w:tbl>
    <w:p w14:paraId="1CE93DD6" w14:textId="0BA50134" w:rsidR="009E682C" w:rsidRDefault="009E682C" w:rsidP="009E682C">
      <w:pPr>
        <w:spacing w:before="80" w:after="60"/>
      </w:pPr>
      <w:r>
        <w:rPr>
          <w:b/>
          <w:color w:val="1F5A94"/>
        </w:rPr>
        <w:t>Figure E4. Accessibility evidence</w:t>
      </w:r>
    </w:p>
    <w:tbl>
      <w:tblPr>
        <w:tblW w:w="0" w:type="auto"/>
        <w:jc w:val="center"/>
        <w:tblBorders>
          <w:top w:val="single" w:sz="6" w:space="0" w:color="D6DCE2"/>
          <w:left w:val="single" w:sz="6" w:space="0" w:color="D6DCE2"/>
          <w:bottom w:val="single" w:sz="6" w:space="0" w:color="D6DCE2"/>
          <w:right w:val="single" w:sz="6" w:space="0" w:color="D6DCE2"/>
          <w:insideH w:val="single" w:sz="6" w:space="0" w:color="D6DCE2"/>
          <w:insideV w:val="single" w:sz="6" w:space="0" w:color="D6DCE2"/>
        </w:tblBorders>
        <w:tblLook w:val="04A0" w:firstRow="1" w:lastRow="0" w:firstColumn="1" w:lastColumn="0" w:noHBand="0" w:noVBand="1"/>
      </w:tblPr>
      <w:tblGrid>
        <w:gridCol w:w="10080"/>
      </w:tblGrid>
      <w:tr w:rsidR="009E682C" w14:paraId="0A6D6A7F" w14:textId="77777777" w:rsidTr="000A563D">
        <w:trPr>
          <w:jc w:val="center"/>
        </w:trPr>
        <w:tc>
          <w:tcPr>
            <w:tcW w:w="10080" w:type="dxa"/>
            <w:tcBorders>
              <w:top w:val="single" w:sz="10" w:space="0" w:color="94A3B8"/>
              <w:left w:val="single" w:sz="10" w:space="0" w:color="94A3B8"/>
              <w:bottom w:val="single" w:sz="10" w:space="0" w:color="94A3B8"/>
              <w:right w:val="single" w:sz="10" w:space="0" w:color="94A3B8"/>
            </w:tcBorders>
            <w:shd w:val="clear" w:color="auto" w:fill="FFFFFF"/>
            <w:tcMar>
              <w:top w:w="90" w:type="dxa"/>
              <w:left w:w="90" w:type="dxa"/>
              <w:bottom w:w="90" w:type="dxa"/>
              <w:right w:w="90" w:type="dxa"/>
            </w:tcMar>
          </w:tcPr>
          <w:p w14:paraId="3AF5F02B" w14:textId="77777777" w:rsidR="009E682C" w:rsidRDefault="009E682C" w:rsidP="000A563D"/>
          <w:p w14:paraId="080B68A8" w14:textId="77777777" w:rsidR="009E682C" w:rsidRDefault="009E682C" w:rsidP="000A563D">
            <w:pPr>
              <w:spacing w:after="100" w:line="240" w:lineRule="auto"/>
            </w:pPr>
            <w:r>
              <w:rPr>
                <w:b/>
                <w:color w:val="17212B"/>
                <w:sz w:val="16"/>
              </w:rPr>
              <w:t>Evidence inserted: keyboard-focus evidence for skip link and contact-form control.</w:t>
            </w:r>
          </w:p>
          <w:p w14:paraId="38BAB000" w14:textId="77777777" w:rsidR="009E682C" w:rsidRDefault="009E682C" w:rsidP="000A563D">
            <w:pPr>
              <w:spacing w:after="100"/>
              <w:jc w:val="center"/>
            </w:pPr>
            <w:r>
              <w:rPr>
                <w:noProof/>
                <w:sz w:val="16"/>
              </w:rPr>
              <w:drawing>
                <wp:inline distT="0" distB="0" distL="0" distR="0" wp14:anchorId="40D75437" wp14:editId="1FC6A1AB">
                  <wp:extent cx="5394960" cy="42148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4-skip-link-focus.png"/>
                          <pic:cNvPicPr/>
                        </pic:nvPicPr>
                        <pic:blipFill>
                          <a:blip r:embed="rId24"/>
                          <a:stretch>
                            <a:fillRect/>
                          </a:stretch>
                        </pic:blipFill>
                        <pic:spPr>
                          <a:xfrm>
                            <a:off x="0" y="0"/>
                            <a:ext cx="5394960" cy="4214812"/>
                          </a:xfrm>
                          <a:prstGeom prst="rect">
                            <a:avLst/>
                          </a:prstGeom>
                        </pic:spPr>
                      </pic:pic>
                    </a:graphicData>
                  </a:graphic>
                </wp:inline>
              </w:drawing>
            </w:r>
          </w:p>
          <w:p w14:paraId="6CFEC7F7" w14:textId="77777777" w:rsidR="009E682C" w:rsidRDefault="009E682C" w:rsidP="000A563D">
            <w:pPr>
              <w:spacing w:after="100"/>
              <w:jc w:val="center"/>
            </w:pPr>
            <w:r>
              <w:rPr>
                <w:noProof/>
                <w:sz w:val="16"/>
              </w:rPr>
              <w:drawing>
                <wp:inline distT="0" distB="0" distL="0" distR="0" wp14:anchorId="2234CEE0" wp14:editId="5EF1323A">
                  <wp:extent cx="5394960" cy="47416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4-form-focus.png"/>
                          <pic:cNvPicPr/>
                        </pic:nvPicPr>
                        <pic:blipFill>
                          <a:blip r:embed="rId25"/>
                          <a:stretch>
                            <a:fillRect/>
                          </a:stretch>
                        </pic:blipFill>
                        <pic:spPr>
                          <a:xfrm>
                            <a:off x="0" y="0"/>
                            <a:ext cx="5394960" cy="4741664"/>
                          </a:xfrm>
                          <a:prstGeom prst="rect">
                            <a:avLst/>
                          </a:prstGeom>
                        </pic:spPr>
                      </pic:pic>
                    </a:graphicData>
                  </a:graphic>
                </wp:inline>
              </w:drawing>
            </w:r>
          </w:p>
          <w:p w14:paraId="054A3204" w14:textId="77777777" w:rsidR="009E682C" w:rsidRDefault="009E682C" w:rsidP="000A563D">
            <w:pPr>
              <w:spacing w:after="40" w:line="240" w:lineRule="auto"/>
            </w:pPr>
            <w:r>
              <w:rPr>
                <w:color w:val="4B5963"/>
                <w:sz w:val="16"/>
              </w:rPr>
              <w:t>WAVE/aXe extension evidence was not generated in this document. This limitation is recorded in Appendix D and Appendix E so the report does not claim an accessibility-tool pass.</w:t>
            </w:r>
          </w:p>
        </w:tc>
      </w:tr>
    </w:tbl>
    <w:p w14:paraId="33E4E5DE" w14:textId="33012602" w:rsidR="009E682C" w:rsidRDefault="009E682C" w:rsidP="009E682C">
      <w:pPr>
        <w:pStyle w:val="Heading2"/>
      </w:pPr>
      <w:bookmarkStart w:id="14" w:name="_Toc235574069"/>
      <w:r>
        <w:rPr>
          <w:rFonts w:ascii="Aptos" w:hAnsi="Aptos"/>
          <w:color w:val="004F4B"/>
          <w:sz w:val="22"/>
        </w:rPr>
        <w:t>Appendix F: Live Website Comparison Record</w:t>
      </w:r>
      <w:bookmarkEnd w:id="14"/>
    </w:p>
    <w:tbl>
      <w:tblPr>
        <w:tblW w:w="0" w:type="auto"/>
        <w:jc w:val="center"/>
        <w:tblBorders>
          <w:top w:val="single" w:sz="6" w:space="0" w:color="D6DCE2"/>
          <w:left w:val="single" w:sz="6" w:space="0" w:color="D6DCE2"/>
          <w:bottom w:val="single" w:sz="6" w:space="0" w:color="D6DCE2"/>
          <w:right w:val="single" w:sz="6" w:space="0" w:color="D6DCE2"/>
          <w:insideH w:val="single" w:sz="6" w:space="0" w:color="D6DCE2"/>
          <w:insideV w:val="single" w:sz="6" w:space="0" w:color="D6DCE2"/>
        </w:tblBorders>
        <w:tblLayout w:type="fixed"/>
        <w:tblLook w:val="04A0" w:firstRow="1" w:lastRow="0" w:firstColumn="1" w:lastColumn="0" w:noHBand="0" w:noVBand="1"/>
      </w:tblPr>
      <w:tblGrid>
        <w:gridCol w:w="2448"/>
        <w:gridCol w:w="7056"/>
      </w:tblGrid>
      <w:tr w:rsidR="009E682C" w14:paraId="756F907B" w14:textId="77777777" w:rsidTr="000A563D">
        <w:trPr>
          <w:cantSplit/>
          <w:tblHeader/>
          <w:jc w:val="center"/>
        </w:trPr>
        <w:tc>
          <w:tcPr>
            <w:tcW w:w="2448" w:type="dxa"/>
            <w:tcBorders>
              <w:top w:val="single" w:sz="6" w:space="0" w:color="CBD5E1"/>
              <w:left w:val="single" w:sz="6" w:space="0" w:color="CBD5E1"/>
              <w:bottom w:val="single" w:sz="6" w:space="0" w:color="CBD5E1"/>
              <w:right w:val="single" w:sz="6" w:space="0" w:color="CBD5E1"/>
            </w:tcBorders>
            <w:shd w:val="clear" w:color="auto" w:fill="EAF2F1"/>
            <w:tcMar>
              <w:top w:w="90" w:type="dxa"/>
              <w:left w:w="90" w:type="dxa"/>
              <w:bottom w:w="90" w:type="dxa"/>
              <w:right w:w="90" w:type="dxa"/>
            </w:tcMar>
          </w:tcPr>
          <w:p w14:paraId="6F534BBD" w14:textId="77777777" w:rsidR="009E682C" w:rsidRPr="00AA011F" w:rsidRDefault="009E682C" w:rsidP="000A563D">
            <w:pPr>
              <w:spacing w:after="0" w:line="240" w:lineRule="auto"/>
              <w:rPr>
                <w:color w:val="000000" w:themeColor="text1"/>
              </w:rPr>
            </w:pPr>
            <w:r w:rsidRPr="00AA011F">
              <w:rPr>
                <w:b/>
                <w:color w:val="000000" w:themeColor="text1"/>
                <w:sz w:val="18"/>
              </w:rPr>
              <w:t>Record item</w:t>
            </w:r>
          </w:p>
        </w:tc>
        <w:tc>
          <w:tcPr>
            <w:tcW w:w="7056" w:type="dxa"/>
            <w:tcBorders>
              <w:top w:val="single" w:sz="6" w:space="0" w:color="CBD5E1"/>
              <w:left w:val="single" w:sz="6" w:space="0" w:color="CBD5E1"/>
              <w:bottom w:val="single" w:sz="6" w:space="0" w:color="CBD5E1"/>
              <w:right w:val="single" w:sz="6" w:space="0" w:color="CBD5E1"/>
            </w:tcBorders>
            <w:shd w:val="clear" w:color="auto" w:fill="EAF2F1"/>
            <w:tcMar>
              <w:top w:w="90" w:type="dxa"/>
              <w:left w:w="90" w:type="dxa"/>
              <w:bottom w:w="90" w:type="dxa"/>
              <w:right w:w="90" w:type="dxa"/>
            </w:tcMar>
          </w:tcPr>
          <w:p w14:paraId="698D868C" w14:textId="77777777" w:rsidR="009E682C" w:rsidRPr="00AA011F" w:rsidRDefault="009E682C" w:rsidP="000A563D">
            <w:pPr>
              <w:spacing w:after="0" w:line="240" w:lineRule="auto"/>
              <w:rPr>
                <w:color w:val="000000" w:themeColor="text1"/>
              </w:rPr>
            </w:pPr>
            <w:r w:rsidRPr="00AA011F">
              <w:rPr>
                <w:b/>
                <w:color w:val="000000" w:themeColor="text1"/>
                <w:sz w:val="18"/>
              </w:rPr>
              <w:t>Evidence / finding</w:t>
            </w:r>
          </w:p>
        </w:tc>
      </w:tr>
      <w:tr w:rsidR="009E682C" w14:paraId="3BDF0626"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5406C6E7" w14:textId="77777777" w:rsidR="009E682C" w:rsidRDefault="009E682C" w:rsidP="000A563D">
            <w:pPr>
              <w:spacing w:after="0" w:line="240" w:lineRule="auto"/>
            </w:pPr>
            <w:r>
              <w:rPr>
                <w:b/>
                <w:color w:val="142B4A"/>
                <w:sz w:val="18"/>
              </w:rPr>
              <w:t>Test date</w:t>
            </w:r>
          </w:p>
        </w:tc>
        <w:tc>
          <w:tcPr>
            <w:tcW w:w="7056"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23096E73" w14:textId="77777777" w:rsidR="009E682C" w:rsidRDefault="009E682C" w:rsidP="000A563D">
            <w:pPr>
              <w:spacing w:after="0" w:line="240" w:lineRule="auto"/>
            </w:pPr>
            <w:r>
              <w:rPr>
                <w:sz w:val="18"/>
              </w:rPr>
              <w:t>22 July 2026</w:t>
            </w:r>
          </w:p>
        </w:tc>
      </w:tr>
      <w:tr w:rsidR="009E682C" w14:paraId="4D1306E2"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75FBA782" w14:textId="77777777" w:rsidR="009E682C" w:rsidRDefault="009E682C" w:rsidP="000A563D">
            <w:pPr>
              <w:spacing w:after="0" w:line="240" w:lineRule="auto"/>
            </w:pPr>
            <w:r>
              <w:rPr>
                <w:b/>
                <w:color w:val="142B4A"/>
                <w:sz w:val="18"/>
              </w:rPr>
              <w:t>Comparable journey</w:t>
            </w:r>
          </w:p>
        </w:tc>
        <w:tc>
          <w:tcPr>
            <w:tcW w:w="7056"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52561FE9" w14:textId="77777777" w:rsidR="009E682C" w:rsidRDefault="009E682C" w:rsidP="000A563D">
            <w:pPr>
              <w:spacing w:after="0" w:line="240" w:lineRule="auto"/>
            </w:pPr>
            <w:r>
              <w:rPr>
                <w:sz w:val="18"/>
              </w:rPr>
              <w:t>Wireless headphones and technology support</w:t>
            </w:r>
          </w:p>
        </w:tc>
      </w:tr>
      <w:tr w:rsidR="009E682C" w14:paraId="1636BF7A"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6DFBF2C0" w14:textId="77777777" w:rsidR="009E682C" w:rsidRDefault="009E682C" w:rsidP="000A563D">
            <w:pPr>
              <w:spacing w:after="0" w:line="240" w:lineRule="auto"/>
            </w:pPr>
            <w:r>
              <w:rPr>
                <w:b/>
                <w:color w:val="142B4A"/>
                <w:sz w:val="18"/>
              </w:rPr>
              <w:t>Currys evidence</w:t>
            </w:r>
          </w:p>
        </w:tc>
        <w:tc>
          <w:tcPr>
            <w:tcW w:w="7056"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759CAA1B" w14:textId="77777777" w:rsidR="009E682C" w:rsidRDefault="009E682C" w:rsidP="000A563D">
            <w:pPr>
              <w:spacing w:after="0" w:line="240" w:lineRule="auto"/>
            </w:pPr>
            <w:r>
              <w:rPr>
                <w:sz w:val="18"/>
              </w:rPr>
              <w:t>Dedicated wireless/Bluetooth category; service links for contact, delivery, collection and returns.</w:t>
            </w:r>
          </w:p>
        </w:tc>
      </w:tr>
      <w:tr w:rsidR="009E682C" w14:paraId="751C3C36"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4D5C73ED" w14:textId="77777777" w:rsidR="009E682C" w:rsidRDefault="009E682C" w:rsidP="000A563D">
            <w:pPr>
              <w:spacing w:after="0" w:line="240" w:lineRule="auto"/>
            </w:pPr>
            <w:r>
              <w:rPr>
                <w:b/>
                <w:color w:val="142B4A"/>
                <w:sz w:val="18"/>
              </w:rPr>
              <w:t>Argos evidence</w:t>
            </w:r>
          </w:p>
        </w:tc>
        <w:tc>
          <w:tcPr>
            <w:tcW w:w="7056"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6ED8254F" w14:textId="77777777" w:rsidR="009E682C" w:rsidRDefault="009E682C" w:rsidP="000A563D">
            <w:pPr>
              <w:spacing w:after="0" w:line="240" w:lineRule="auto"/>
            </w:pPr>
            <w:r>
              <w:rPr>
                <w:sz w:val="18"/>
              </w:rPr>
              <w:t>Broad technology taxonomy; search guidance, breadcrumbs, delivery, returns, refunds and contact routes.</w:t>
            </w:r>
          </w:p>
        </w:tc>
      </w:tr>
      <w:tr w:rsidR="009E682C" w14:paraId="3B14853E"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573ECED7" w14:textId="77777777" w:rsidR="009E682C" w:rsidRDefault="009E682C" w:rsidP="000A563D">
            <w:pPr>
              <w:spacing w:after="0" w:line="240" w:lineRule="auto"/>
            </w:pPr>
            <w:r>
              <w:rPr>
                <w:b/>
                <w:color w:val="142B4A"/>
                <w:sz w:val="18"/>
              </w:rPr>
              <w:t>Evidence still to add</w:t>
            </w:r>
          </w:p>
        </w:tc>
        <w:tc>
          <w:tcPr>
            <w:tcW w:w="7056" w:type="dxa"/>
            <w:tcBorders>
              <w:top w:val="single" w:sz="6" w:space="0" w:color="CBD5E1"/>
              <w:left w:val="single" w:sz="6" w:space="0" w:color="CBD5E1"/>
              <w:bottom w:val="single" w:sz="6" w:space="0" w:color="CBD5E1"/>
              <w:right w:val="single" w:sz="6" w:space="0" w:color="CBD5E1"/>
            </w:tcBorders>
            <w:tcMar>
              <w:top w:w="90" w:type="dxa"/>
              <w:left w:w="90" w:type="dxa"/>
              <w:bottom w:w="90" w:type="dxa"/>
              <w:right w:w="90" w:type="dxa"/>
            </w:tcMar>
          </w:tcPr>
          <w:p w14:paraId="1F91E540" w14:textId="77777777" w:rsidR="009E682C" w:rsidRDefault="009E682C" w:rsidP="000A563D">
            <w:pPr>
              <w:spacing w:after="0" w:line="240" w:lineRule="auto"/>
            </w:pPr>
            <w:r>
              <w:rPr>
                <w:sz w:val="18"/>
              </w:rPr>
              <w:t>375px mobile screenshots, WAVE/aXe reports, keyboard observations and exact task timings.</w:t>
            </w:r>
          </w:p>
        </w:tc>
      </w:tr>
      <w:tr w:rsidR="009E682C" w14:paraId="5366BFFC" w14:textId="77777777" w:rsidTr="000A563D">
        <w:trPr>
          <w:cantSplit/>
          <w:jc w:val="center"/>
        </w:trPr>
        <w:tc>
          <w:tcPr>
            <w:tcW w:w="2448"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1D486FD2" w14:textId="77777777" w:rsidR="009E682C" w:rsidRDefault="009E682C" w:rsidP="000A563D">
            <w:pPr>
              <w:spacing w:after="0" w:line="240" w:lineRule="auto"/>
            </w:pPr>
            <w:r>
              <w:rPr>
                <w:b/>
                <w:color w:val="142B4A"/>
                <w:sz w:val="18"/>
              </w:rPr>
              <w:t>Provisional judgement</w:t>
            </w:r>
          </w:p>
        </w:tc>
        <w:tc>
          <w:tcPr>
            <w:tcW w:w="7056" w:type="dxa"/>
            <w:tcBorders>
              <w:top w:val="single" w:sz="6" w:space="0" w:color="CBD5E1"/>
              <w:left w:val="single" w:sz="6" w:space="0" w:color="CBD5E1"/>
              <w:bottom w:val="single" w:sz="6" w:space="0" w:color="CBD5E1"/>
              <w:right w:val="single" w:sz="6" w:space="0" w:color="CBD5E1"/>
            </w:tcBorders>
            <w:shd w:val="clear" w:color="auto" w:fill="F5F7FA"/>
            <w:tcMar>
              <w:top w:w="90" w:type="dxa"/>
              <w:left w:w="90" w:type="dxa"/>
              <w:bottom w:w="90" w:type="dxa"/>
              <w:right w:w="90" w:type="dxa"/>
            </w:tcMar>
          </w:tcPr>
          <w:p w14:paraId="7EF68C06" w14:textId="77777777" w:rsidR="009E682C" w:rsidRDefault="009E682C" w:rsidP="000A563D">
            <w:pPr>
              <w:spacing w:after="0" w:line="240" w:lineRule="auto"/>
            </w:pPr>
            <w:r>
              <w:rPr>
                <w:sz w:val="18"/>
              </w:rPr>
              <w:t>Currys is more direct for specialist technology browsing; Argos exposes a broader category and support structure.</w:t>
            </w:r>
          </w:p>
        </w:tc>
      </w:tr>
    </w:tbl>
    <w:p w14:paraId="27DFFF7D" w14:textId="77777777" w:rsidR="009E682C" w:rsidRDefault="009E682C" w:rsidP="009E682C"/>
    <w:p w14:paraId="57592930" w14:textId="77777777" w:rsidR="009E682C" w:rsidRDefault="009E682C" w:rsidP="009E682C"/>
    <w:p w14:paraId="29971D2B" w14:textId="128DFAEB" w:rsidR="00154330" w:rsidRDefault="00154330"/>
    <w:sectPr w:rsidR="00154330" w:rsidSect="00034616">
      <w:headerReference w:type="default" r:id="rId26"/>
      <w:footerReference w:type="default" r:id="rId27"/>
      <w:pgSz w:w="12240" w:h="15840"/>
      <w:pgMar w:top="1008" w:right="1080" w:bottom="93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950F9B8" w14:textId="77777777" w:rsidR="00BC5BEE" w:rsidRDefault="00BC5BEE">
      <w:pPr>
        <w:spacing w:after="0" w:line="240" w:lineRule="auto"/>
      </w:pPr>
      <w:r>
        <w:separator/>
      </w:r>
    </w:p>
  </w:endnote>
  <w:endnote w:type="continuationSeparator" w:id="0">
    <w:p w14:paraId="4D6E2CE3" w14:textId="77777777" w:rsidR="00BC5BEE" w:rsidRDefault="00BC5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BD741EB" w14:textId="77429DDB" w:rsidR="00154330" w:rsidRDefault="003E0105">
    <w:pPr>
      <w:pStyle w:val="Footer"/>
      <w:jc w:val="center"/>
    </w:pPr>
    <w:r>
      <w:rPr>
        <w:color w:val="64748B"/>
        <w:sz w:val="16"/>
      </w:rPr>
      <w:t xml:space="preserve">NexaTech Assessment Report |  </w:t>
    </w:r>
    <w:r>
      <w:fldChar w:fldCharType="begin"/>
    </w:r>
    <w:r>
      <w:instrText>PAGE</w:instrText>
    </w:r>
    <w:r>
      <w:fldChar w:fldCharType="separate"/>
    </w:r>
    <w:r w:rsidR="00084B8F">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3CE7D14" w14:textId="77777777" w:rsidR="00BC5BEE" w:rsidRDefault="00BC5BEE">
      <w:pPr>
        <w:spacing w:after="0" w:line="240" w:lineRule="auto"/>
      </w:pPr>
      <w:r>
        <w:separator/>
      </w:r>
    </w:p>
  </w:footnote>
  <w:footnote w:type="continuationSeparator" w:id="0">
    <w:p w14:paraId="6EDBDBAC" w14:textId="77777777" w:rsidR="00BC5BEE" w:rsidRDefault="00BC5B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E577D4F" w14:textId="77777777" w:rsidR="00154330" w:rsidRDefault="003E0105">
    <w:pPr>
      <w:pStyle w:val="Header"/>
      <w:jc w:val="right"/>
    </w:pPr>
    <w:r>
      <w:rPr>
        <w:color w:val="1F5A94"/>
        <w:sz w:val="16"/>
      </w:rPr>
      <w:t>ACCA6023 | HTML &amp; CSS 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68307741">
    <w:abstractNumId w:val="8"/>
  </w:num>
  <w:num w:numId="2" w16cid:durableId="1429693033">
    <w:abstractNumId w:val="6"/>
  </w:num>
  <w:num w:numId="3" w16cid:durableId="2033022688">
    <w:abstractNumId w:val="5"/>
  </w:num>
  <w:num w:numId="4" w16cid:durableId="1699165276">
    <w:abstractNumId w:val="4"/>
  </w:num>
  <w:num w:numId="5" w16cid:durableId="1982424826">
    <w:abstractNumId w:val="7"/>
  </w:num>
  <w:num w:numId="6" w16cid:durableId="1747530478">
    <w:abstractNumId w:val="3"/>
  </w:num>
  <w:num w:numId="7" w16cid:durableId="2104372578">
    <w:abstractNumId w:val="2"/>
  </w:num>
  <w:num w:numId="8" w16cid:durableId="1337728567">
    <w:abstractNumId w:val="1"/>
  </w:num>
  <w:num w:numId="9" w16cid:durableId="9321397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4B8F"/>
    <w:rsid w:val="0015074B"/>
    <w:rsid w:val="00154330"/>
    <w:rsid w:val="0029639D"/>
    <w:rsid w:val="00326F90"/>
    <w:rsid w:val="003E0105"/>
    <w:rsid w:val="004B6F33"/>
    <w:rsid w:val="007E4ACB"/>
    <w:rsid w:val="00914C45"/>
    <w:rsid w:val="009E682C"/>
    <w:rsid w:val="00A60B47"/>
    <w:rsid w:val="00AA1D8D"/>
    <w:rsid w:val="00B47730"/>
    <w:rsid w:val="00BC5BEE"/>
    <w:rsid w:val="00CB0664"/>
    <w:rsid w:val="00F5755A"/>
    <w:rsid w:val="00F60DB8"/>
    <w:rsid w:val="00FB017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C7CE9882-4FA2-4A39-9C24-7FF0DE843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ptos" w:hAnsi="Aptos"/>
      <w:sz w:val="21"/>
    </w:rPr>
  </w:style>
  <w:style w:type="paragraph" w:styleId="Heading1">
    <w:name w:val="heading 1"/>
    <w:basedOn w:val="Normal"/>
    <w:next w:val="Normal"/>
    <w:link w:val="Heading1Char"/>
    <w:uiPriority w:val="9"/>
    <w:qFormat/>
    <w:rsid w:val="00FC693F"/>
    <w:pPr>
      <w:keepNext/>
      <w:keepLines/>
      <w:spacing w:before="180" w:after="80"/>
      <w:outlineLvl w:val="0"/>
    </w:pPr>
    <w:rPr>
      <w:rFonts w:asciiTheme="majorHAnsi" w:eastAsiaTheme="majorEastAsia" w:hAnsiTheme="majorHAnsi" w:cstheme="majorBidi"/>
      <w:b/>
      <w:bCs/>
      <w:color w:val="142B4A"/>
      <w:sz w:val="31"/>
      <w:szCs w:val="28"/>
    </w:rPr>
  </w:style>
  <w:style w:type="paragraph" w:styleId="Heading2">
    <w:name w:val="heading 2"/>
    <w:basedOn w:val="Normal"/>
    <w:next w:val="Normal"/>
    <w:link w:val="Heading2Char"/>
    <w:uiPriority w:val="9"/>
    <w:unhideWhenUsed/>
    <w:qFormat/>
    <w:rsid w:val="00FC693F"/>
    <w:pPr>
      <w:keepNext/>
      <w:keepLines/>
      <w:spacing w:before="120" w:after="80"/>
      <w:outlineLvl w:val="1"/>
    </w:pPr>
    <w:rPr>
      <w:rFonts w:asciiTheme="majorHAnsi" w:eastAsiaTheme="majorEastAsia" w:hAnsiTheme="majorHAnsi" w:cstheme="majorBidi"/>
      <w:b/>
      <w:bCs/>
      <w:color w:val="1F5A94"/>
      <w:sz w:val="25"/>
      <w:szCs w:val="26"/>
    </w:rPr>
  </w:style>
  <w:style w:type="paragraph" w:styleId="Heading3">
    <w:name w:val="heading 3"/>
    <w:basedOn w:val="Normal"/>
    <w:next w:val="Normal"/>
    <w:link w:val="Heading3Char"/>
    <w:uiPriority w:val="9"/>
    <w:unhideWhenUsed/>
    <w:qFormat/>
    <w:rsid w:val="00FC693F"/>
    <w:pPr>
      <w:keepNext/>
      <w:keepLines/>
      <w:spacing w:before="120" w:after="80"/>
      <w:outlineLvl w:val="2"/>
    </w:pPr>
    <w:rPr>
      <w:rFonts w:asciiTheme="majorHAnsi" w:eastAsiaTheme="majorEastAsia" w:hAnsiTheme="majorHAnsi" w:cstheme="majorBidi"/>
      <w:b/>
      <w:bCs/>
      <w:color w:val="1F5A94"/>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42B4A"/>
      <w:spacing w:val="5"/>
      <w:kern w:val="28"/>
      <w:sz w:val="5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273444"/>
      <w:spacing w:val="15"/>
      <w:sz w:val="26"/>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084B8F"/>
    <w:rPr>
      <w:color w:val="0000FF" w:themeColor="hyperlink"/>
      <w:u w:val="single"/>
    </w:rPr>
  </w:style>
  <w:style w:type="character" w:styleId="UnresolvedMention">
    <w:name w:val="Unresolved Mention"/>
    <w:basedOn w:val="DefaultParagraphFont"/>
    <w:uiPriority w:val="99"/>
    <w:semiHidden/>
    <w:unhideWhenUsed/>
    <w:rsid w:val="00084B8F"/>
    <w:rPr>
      <w:color w:val="605E5C"/>
      <w:shd w:val="clear" w:color="auto" w:fill="E1DFDD"/>
    </w:rPr>
  </w:style>
  <w:style w:type="paragraph" w:styleId="TOC1">
    <w:name w:val="toc 1"/>
    <w:basedOn w:val="Normal"/>
    <w:next w:val="Normal"/>
    <w:autoRedefine/>
    <w:uiPriority w:val="39"/>
    <w:unhideWhenUsed/>
    <w:rsid w:val="009E682C"/>
    <w:pPr>
      <w:spacing w:after="100"/>
    </w:pPr>
  </w:style>
  <w:style w:type="paragraph" w:styleId="TOC2">
    <w:name w:val="toc 2"/>
    <w:basedOn w:val="Normal"/>
    <w:next w:val="Normal"/>
    <w:autoRedefine/>
    <w:uiPriority w:val="39"/>
    <w:unhideWhenUsed/>
    <w:rsid w:val="009E682C"/>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717/peerj-cs.891" TargetMode="External"/><Relationship Id="rId13" Type="http://schemas.openxmlformats.org/officeDocument/2006/relationships/hyperlink" Target="https://developers.google.com/search/docs/fundamentals/seo-starter-guide" TargetMode="External"/><Relationship Id="rId18" Type="http://schemas.openxmlformats.org/officeDocument/2006/relationships/image" Target="media/image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currys.co.uk/tv-and-audio/headphones/headphones/wireless-and-bluetooth-headphones" TargetMode="External"/><Relationship Id="rId17" Type="http://schemas.openxmlformats.org/officeDocument/2006/relationships/hyperlink" Target="https://www.w3.org/TR/WCAG22/" TargetMode="External"/><Relationship Id="rId25"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doi.org/10.4018/IJTHI.297615" TargetMode="Externa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gos.co.uk/browse/technology/headphones-and-earphones/wireless-headphones/c:815766/"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s://doi.org/10.3389/fpsyg.2022.945707"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doi.org/10.1007/s10209-023-00967-2"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doi.org/10.26668/businessreview/2023.v8i6.2143" TargetMode="External"/><Relationship Id="rId14" Type="http://schemas.openxmlformats.org/officeDocument/2006/relationships/hyperlink" Target="https://doi.org/10.1016/j.heliyon.2024.e29714" TargetMode="External"/><Relationship Id="rId22" Type="http://schemas.openxmlformats.org/officeDocument/2006/relationships/image" Target="media/image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3558</Words>
  <Characters>20283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23794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ThinkPad</dc:creator>
  <cp:lastModifiedBy>Amar Subi</cp:lastModifiedBy>
  <cp:revision>8</cp:revision>
  <dcterms:created xsi:type="dcterms:W3CDTF">2013-12-23T23:15:00Z</dcterms:created>
  <dcterms:modified xsi:type="dcterms:W3CDTF">2026-07-22T11:28:00Z</dcterms:modified>
  <cp:category/>
</cp:coreProperties>
</file>