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4E57B" w14:textId="64F46D3C" w:rsidR="00A83FB8" w:rsidRDefault="00A83FB8"/>
    <w:p w14:paraId="100F8791" w14:textId="3ED08750" w:rsidR="00A83FB8" w:rsidRDefault="00A83FB8"/>
    <w:p w14:paraId="60E3E665" w14:textId="220AA4D5" w:rsidR="00A83FB8" w:rsidRDefault="00A83FB8"/>
    <w:p w14:paraId="0D6247B0" w14:textId="41AFF05A" w:rsidR="00A83FB8" w:rsidRDefault="00A83FB8">
      <w:r>
        <w:rPr>
          <w:noProof/>
        </w:rPr>
        <w:drawing>
          <wp:inline distT="0" distB="0" distL="0" distR="0" wp14:anchorId="15A48B42" wp14:editId="44C474D0">
            <wp:extent cx="5731510" cy="2258301"/>
            <wp:effectExtent l="0" t="0" r="2540" b="8890"/>
            <wp:docPr id="1" name="Picture 1" descr="Image result for university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trinity s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58301"/>
                    </a:xfrm>
                    <a:prstGeom prst="rect">
                      <a:avLst/>
                    </a:prstGeom>
                    <a:noFill/>
                    <a:ln>
                      <a:noFill/>
                    </a:ln>
                  </pic:spPr>
                </pic:pic>
              </a:graphicData>
            </a:graphic>
          </wp:inline>
        </w:drawing>
      </w:r>
    </w:p>
    <w:p w14:paraId="5056276D" w14:textId="14336A40" w:rsidR="00A83FB8" w:rsidRDefault="00A83FB8" w:rsidP="00E378D6">
      <w:pPr>
        <w:jc w:val="center"/>
      </w:pPr>
    </w:p>
    <w:p w14:paraId="73C1E760" w14:textId="77777777" w:rsidR="0014383E" w:rsidRDefault="0014383E" w:rsidP="00E378D6">
      <w:pPr>
        <w:jc w:val="center"/>
      </w:pPr>
    </w:p>
    <w:p w14:paraId="137FD113" w14:textId="32FECB16" w:rsidR="00A83FB8" w:rsidRDefault="00422A90" w:rsidP="00E378D6">
      <w:pPr>
        <w:jc w:val="center"/>
      </w:pPr>
      <w:r>
        <w:t>Assignment title:</w:t>
      </w:r>
      <w:r w:rsidR="00E378D6">
        <w:t xml:space="preserve"> </w:t>
      </w:r>
      <w:r w:rsidR="0014383E">
        <w:t xml:space="preserve">Vehicle suspension and steering systems </w:t>
      </w:r>
    </w:p>
    <w:p w14:paraId="638E4ECF" w14:textId="61D889DD" w:rsidR="00D870FB" w:rsidRDefault="00D870FB" w:rsidP="00E378D6">
      <w:pPr>
        <w:jc w:val="center"/>
      </w:pPr>
      <w:r>
        <w:t>Student name: Bradley Thomas</w:t>
      </w:r>
    </w:p>
    <w:p w14:paraId="6B35436F" w14:textId="406C5BE8" w:rsidR="00D870FB" w:rsidRDefault="00D870FB" w:rsidP="00E378D6">
      <w:pPr>
        <w:jc w:val="center"/>
      </w:pPr>
      <w:r>
        <w:t>Student number: 1901066</w:t>
      </w:r>
    </w:p>
    <w:p w14:paraId="1953A39F" w14:textId="4419CED0" w:rsidR="00D870FB" w:rsidRDefault="00D870FB" w:rsidP="00E378D6">
      <w:pPr>
        <w:jc w:val="center"/>
      </w:pPr>
      <w:r>
        <w:t>Course module:</w:t>
      </w:r>
      <w:r w:rsidR="0014383E">
        <w:t xml:space="preserve"> Vehicle systems</w:t>
      </w:r>
    </w:p>
    <w:p w14:paraId="4B022992" w14:textId="58B8873F" w:rsidR="00D870FB" w:rsidRDefault="00D870FB" w:rsidP="00E378D6">
      <w:pPr>
        <w:jc w:val="center"/>
      </w:pPr>
      <w:r>
        <w:t>Couse code:</w:t>
      </w:r>
      <w:r w:rsidR="0014383E">
        <w:t xml:space="preserve">M4X02198 </w:t>
      </w:r>
    </w:p>
    <w:p w14:paraId="3A296383" w14:textId="209F9153" w:rsidR="0014383E" w:rsidRDefault="0014383E" w:rsidP="00E378D6">
      <w:pPr>
        <w:jc w:val="center"/>
      </w:pPr>
      <w:r>
        <w:t>Lecture: Mark Sandford</w:t>
      </w:r>
    </w:p>
    <w:p w14:paraId="5BBA13F3" w14:textId="0C9C3DC7" w:rsidR="00A83FB8" w:rsidRDefault="00A83FB8"/>
    <w:p w14:paraId="60FAAF5E" w14:textId="0C268C35" w:rsidR="00A83FB8" w:rsidRDefault="00A83FB8"/>
    <w:p w14:paraId="3DDD85AD" w14:textId="765E0F11" w:rsidR="00A83FB8" w:rsidRDefault="00A83FB8"/>
    <w:p w14:paraId="1174FB7C" w14:textId="4FE084B6" w:rsidR="00A83FB8" w:rsidRDefault="00A83FB8"/>
    <w:p w14:paraId="73500A96" w14:textId="60B31FD7" w:rsidR="00A83FB8" w:rsidRDefault="00A83FB8"/>
    <w:p w14:paraId="52D964FA" w14:textId="7903BDE8" w:rsidR="00A83FB8" w:rsidRDefault="00A83FB8"/>
    <w:p w14:paraId="1F996D7C" w14:textId="5C09FFCB" w:rsidR="00A83FB8" w:rsidRDefault="00A83FB8"/>
    <w:p w14:paraId="06A6EF1C" w14:textId="4D2FA8EA" w:rsidR="00A83FB8" w:rsidRDefault="00A83FB8"/>
    <w:p w14:paraId="386FE523" w14:textId="37B6382C" w:rsidR="00A83FB8" w:rsidRDefault="00A83FB8"/>
    <w:p w14:paraId="6495BC42" w14:textId="5F642CBB" w:rsidR="00A83FB8" w:rsidRDefault="00A83FB8"/>
    <w:p w14:paraId="2114EC55" w14:textId="3ABB5005" w:rsidR="00A83FB8" w:rsidRDefault="00A83FB8"/>
    <w:p w14:paraId="3EF9B32C" w14:textId="16F04EEB" w:rsidR="00A83FB8" w:rsidRDefault="006C60C9" w:rsidP="006C60C9">
      <w:pPr>
        <w:pStyle w:val="Heading1"/>
      </w:pPr>
      <w:bookmarkStart w:id="0" w:name="_Toc26466218"/>
      <w:r>
        <w:lastRenderedPageBreak/>
        <w:t>Abstract</w:t>
      </w:r>
      <w:bookmarkEnd w:id="0"/>
      <w:r>
        <w:t xml:space="preserve"> </w:t>
      </w:r>
    </w:p>
    <w:p w14:paraId="2526E783" w14:textId="5BDAFE43" w:rsidR="003B38A7" w:rsidRDefault="001C1DA4" w:rsidP="000A1E30">
      <w:r>
        <w:t xml:space="preserve">This report </w:t>
      </w:r>
      <w:r w:rsidR="00320F2D">
        <w:t xml:space="preserve">will look at the </w:t>
      </w:r>
      <w:r w:rsidR="008E5D2A">
        <w:t xml:space="preserve">different </w:t>
      </w:r>
      <w:r w:rsidR="00B37545">
        <w:t>suspension</w:t>
      </w:r>
      <w:r w:rsidR="008E5D2A">
        <w:t xml:space="preserve"> data which was gathered during live </w:t>
      </w:r>
      <w:r w:rsidR="00B37545">
        <w:t>practical</w:t>
      </w:r>
      <w:r w:rsidR="008E5D2A">
        <w:t xml:space="preserve"> sessions</w:t>
      </w:r>
      <w:r w:rsidR="00C621E9">
        <w:t xml:space="preserve"> in groups</w:t>
      </w:r>
      <w:r w:rsidR="003A5D76">
        <w:t>, after this using the Win-Go program, the data will plot a diagram for vehicle suspension</w:t>
      </w:r>
      <w:r w:rsidR="00C621E9">
        <w:t xml:space="preserve">. </w:t>
      </w:r>
      <w:r w:rsidR="00A92ACF">
        <w:t>The first practical will look at suspension co-ordinate measurements</w:t>
      </w:r>
      <w:r w:rsidR="00721D9B">
        <w:t xml:space="preserve">, this task will </w:t>
      </w:r>
      <w:r w:rsidR="003A5D76">
        <w:t xml:space="preserve">include, accurately measuring suspension areas </w:t>
      </w:r>
      <w:r w:rsidR="00203972">
        <w:t xml:space="preserve">and inputting that set of data into Win-Go. The second </w:t>
      </w:r>
      <w:r w:rsidR="009E0C96">
        <w:t>practical test will consist of using the software Win-Go to measure and create graphs of the kinetic behaviour of the test car on the program</w:t>
      </w:r>
      <w:r w:rsidR="000A1E30">
        <w:t xml:space="preserve"> and comparing it with live data gathered</w:t>
      </w:r>
      <w:r w:rsidR="009E0C96">
        <w:t xml:space="preserve">. </w:t>
      </w:r>
      <w:r w:rsidR="009350AC">
        <w:t xml:space="preserve">These graphs will look at the difference between the </w:t>
      </w:r>
      <w:r w:rsidR="00130724">
        <w:t xml:space="preserve">toe steer vs the ride height or the camber vs the right height. </w:t>
      </w:r>
      <w:bookmarkStart w:id="1" w:name="_GoBack"/>
      <w:bookmarkEnd w:id="1"/>
    </w:p>
    <w:sdt>
      <w:sdtPr>
        <w:rPr>
          <w:rFonts w:asciiTheme="minorHAnsi" w:eastAsiaTheme="minorHAnsi" w:hAnsiTheme="minorHAnsi" w:cstheme="minorBidi"/>
          <w:color w:val="auto"/>
          <w:sz w:val="22"/>
          <w:szCs w:val="22"/>
          <w:lang w:val="en-GB"/>
        </w:rPr>
        <w:id w:val="-1658753818"/>
        <w:docPartObj>
          <w:docPartGallery w:val="Table of Contents"/>
          <w:docPartUnique/>
        </w:docPartObj>
      </w:sdtPr>
      <w:sdtEndPr>
        <w:rPr>
          <w:b/>
          <w:bCs/>
          <w:noProof/>
        </w:rPr>
      </w:sdtEndPr>
      <w:sdtContent>
        <w:p w14:paraId="5640F890" w14:textId="643730C2" w:rsidR="00837A79" w:rsidRDefault="00837A79">
          <w:pPr>
            <w:pStyle w:val="TOCHeading"/>
          </w:pPr>
          <w:r>
            <w:t>Contents</w:t>
          </w:r>
        </w:p>
        <w:p w14:paraId="1C3E9C6E" w14:textId="31656472" w:rsidR="00107F0B" w:rsidRDefault="00837A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466218" w:history="1">
            <w:r w:rsidR="00107F0B" w:rsidRPr="00C5137D">
              <w:rPr>
                <w:rStyle w:val="Hyperlink"/>
                <w:noProof/>
              </w:rPr>
              <w:t>Abstract</w:t>
            </w:r>
            <w:r w:rsidR="00107F0B">
              <w:rPr>
                <w:noProof/>
                <w:webHidden/>
              </w:rPr>
              <w:tab/>
            </w:r>
            <w:r w:rsidR="00107F0B">
              <w:rPr>
                <w:noProof/>
                <w:webHidden/>
              </w:rPr>
              <w:fldChar w:fldCharType="begin"/>
            </w:r>
            <w:r w:rsidR="00107F0B">
              <w:rPr>
                <w:noProof/>
                <w:webHidden/>
              </w:rPr>
              <w:instrText xml:space="preserve"> PAGEREF _Toc26466218 \h </w:instrText>
            </w:r>
            <w:r w:rsidR="00107F0B">
              <w:rPr>
                <w:noProof/>
                <w:webHidden/>
              </w:rPr>
            </w:r>
            <w:r w:rsidR="00107F0B">
              <w:rPr>
                <w:noProof/>
                <w:webHidden/>
              </w:rPr>
              <w:fldChar w:fldCharType="separate"/>
            </w:r>
            <w:r w:rsidR="00107F0B">
              <w:rPr>
                <w:noProof/>
                <w:webHidden/>
              </w:rPr>
              <w:t>2</w:t>
            </w:r>
            <w:r w:rsidR="00107F0B">
              <w:rPr>
                <w:noProof/>
                <w:webHidden/>
              </w:rPr>
              <w:fldChar w:fldCharType="end"/>
            </w:r>
          </w:hyperlink>
        </w:p>
        <w:p w14:paraId="2903E9E6" w14:textId="4007405C" w:rsidR="00107F0B" w:rsidRDefault="000A1E30">
          <w:pPr>
            <w:pStyle w:val="TOC1"/>
            <w:tabs>
              <w:tab w:val="right" w:leader="dot" w:pos="9016"/>
            </w:tabs>
            <w:rPr>
              <w:rFonts w:eastAsiaTheme="minorEastAsia"/>
              <w:noProof/>
              <w:lang w:eastAsia="en-GB"/>
            </w:rPr>
          </w:pPr>
          <w:hyperlink w:anchor="_Toc26466219" w:history="1">
            <w:r w:rsidR="00107F0B" w:rsidRPr="00C5137D">
              <w:rPr>
                <w:rStyle w:val="Hyperlink"/>
                <w:noProof/>
              </w:rPr>
              <w:t>Contents page</w:t>
            </w:r>
            <w:r w:rsidR="00107F0B">
              <w:rPr>
                <w:noProof/>
                <w:webHidden/>
              </w:rPr>
              <w:tab/>
            </w:r>
            <w:r w:rsidR="00107F0B">
              <w:rPr>
                <w:noProof/>
                <w:webHidden/>
              </w:rPr>
              <w:fldChar w:fldCharType="begin"/>
            </w:r>
            <w:r w:rsidR="00107F0B">
              <w:rPr>
                <w:noProof/>
                <w:webHidden/>
              </w:rPr>
              <w:instrText xml:space="preserve"> PAGEREF _Toc26466219 \h </w:instrText>
            </w:r>
            <w:r w:rsidR="00107F0B">
              <w:rPr>
                <w:noProof/>
                <w:webHidden/>
              </w:rPr>
            </w:r>
            <w:r w:rsidR="00107F0B">
              <w:rPr>
                <w:noProof/>
                <w:webHidden/>
              </w:rPr>
              <w:fldChar w:fldCharType="separate"/>
            </w:r>
            <w:r w:rsidR="00107F0B">
              <w:rPr>
                <w:noProof/>
                <w:webHidden/>
              </w:rPr>
              <w:t>2</w:t>
            </w:r>
            <w:r w:rsidR="00107F0B">
              <w:rPr>
                <w:noProof/>
                <w:webHidden/>
              </w:rPr>
              <w:fldChar w:fldCharType="end"/>
            </w:r>
          </w:hyperlink>
        </w:p>
        <w:p w14:paraId="1630F067" w14:textId="5C4B9575" w:rsidR="00107F0B" w:rsidRDefault="000A1E30">
          <w:pPr>
            <w:pStyle w:val="TOC1"/>
            <w:tabs>
              <w:tab w:val="right" w:leader="dot" w:pos="9016"/>
            </w:tabs>
            <w:rPr>
              <w:rFonts w:eastAsiaTheme="minorEastAsia"/>
              <w:noProof/>
              <w:lang w:eastAsia="en-GB"/>
            </w:rPr>
          </w:pPr>
          <w:hyperlink w:anchor="_Toc26466220" w:history="1">
            <w:r w:rsidR="00107F0B" w:rsidRPr="00C5137D">
              <w:rPr>
                <w:rStyle w:val="Hyperlink"/>
                <w:noProof/>
              </w:rPr>
              <w:t>List of figures</w:t>
            </w:r>
            <w:r w:rsidR="00107F0B">
              <w:rPr>
                <w:noProof/>
                <w:webHidden/>
              </w:rPr>
              <w:tab/>
            </w:r>
            <w:r w:rsidR="00107F0B">
              <w:rPr>
                <w:noProof/>
                <w:webHidden/>
              </w:rPr>
              <w:fldChar w:fldCharType="begin"/>
            </w:r>
            <w:r w:rsidR="00107F0B">
              <w:rPr>
                <w:noProof/>
                <w:webHidden/>
              </w:rPr>
              <w:instrText xml:space="preserve"> PAGEREF _Toc26466220 \h </w:instrText>
            </w:r>
            <w:r w:rsidR="00107F0B">
              <w:rPr>
                <w:noProof/>
                <w:webHidden/>
              </w:rPr>
            </w:r>
            <w:r w:rsidR="00107F0B">
              <w:rPr>
                <w:noProof/>
                <w:webHidden/>
              </w:rPr>
              <w:fldChar w:fldCharType="separate"/>
            </w:r>
            <w:r w:rsidR="00107F0B">
              <w:rPr>
                <w:noProof/>
                <w:webHidden/>
              </w:rPr>
              <w:t>2</w:t>
            </w:r>
            <w:r w:rsidR="00107F0B">
              <w:rPr>
                <w:noProof/>
                <w:webHidden/>
              </w:rPr>
              <w:fldChar w:fldCharType="end"/>
            </w:r>
          </w:hyperlink>
        </w:p>
        <w:p w14:paraId="6E835CB5" w14:textId="2611474A" w:rsidR="00107F0B" w:rsidRDefault="000A1E30">
          <w:pPr>
            <w:pStyle w:val="TOC1"/>
            <w:tabs>
              <w:tab w:val="right" w:leader="dot" w:pos="9016"/>
            </w:tabs>
            <w:rPr>
              <w:rFonts w:eastAsiaTheme="minorEastAsia"/>
              <w:noProof/>
              <w:lang w:eastAsia="en-GB"/>
            </w:rPr>
          </w:pPr>
          <w:hyperlink w:anchor="_Toc26466221" w:history="1">
            <w:r w:rsidR="00107F0B" w:rsidRPr="00C5137D">
              <w:rPr>
                <w:rStyle w:val="Hyperlink"/>
                <w:noProof/>
              </w:rPr>
              <w:t>Introduction</w:t>
            </w:r>
            <w:r w:rsidR="00107F0B">
              <w:rPr>
                <w:noProof/>
                <w:webHidden/>
              </w:rPr>
              <w:tab/>
            </w:r>
            <w:r w:rsidR="00107F0B">
              <w:rPr>
                <w:noProof/>
                <w:webHidden/>
              </w:rPr>
              <w:fldChar w:fldCharType="begin"/>
            </w:r>
            <w:r w:rsidR="00107F0B">
              <w:rPr>
                <w:noProof/>
                <w:webHidden/>
              </w:rPr>
              <w:instrText xml:space="preserve"> PAGEREF _Toc26466221 \h </w:instrText>
            </w:r>
            <w:r w:rsidR="00107F0B">
              <w:rPr>
                <w:noProof/>
                <w:webHidden/>
              </w:rPr>
            </w:r>
            <w:r w:rsidR="00107F0B">
              <w:rPr>
                <w:noProof/>
                <w:webHidden/>
              </w:rPr>
              <w:fldChar w:fldCharType="separate"/>
            </w:r>
            <w:r w:rsidR="00107F0B">
              <w:rPr>
                <w:noProof/>
                <w:webHidden/>
              </w:rPr>
              <w:t>3</w:t>
            </w:r>
            <w:r w:rsidR="00107F0B">
              <w:rPr>
                <w:noProof/>
                <w:webHidden/>
              </w:rPr>
              <w:fldChar w:fldCharType="end"/>
            </w:r>
          </w:hyperlink>
        </w:p>
        <w:p w14:paraId="40887BEC" w14:textId="2D436858" w:rsidR="00107F0B" w:rsidRDefault="000A1E30">
          <w:pPr>
            <w:pStyle w:val="TOC1"/>
            <w:tabs>
              <w:tab w:val="right" w:leader="dot" w:pos="9016"/>
            </w:tabs>
            <w:rPr>
              <w:rFonts w:eastAsiaTheme="minorEastAsia"/>
              <w:noProof/>
              <w:lang w:eastAsia="en-GB"/>
            </w:rPr>
          </w:pPr>
          <w:hyperlink w:anchor="_Toc26466222" w:history="1">
            <w:r w:rsidR="00107F0B" w:rsidRPr="00C5137D">
              <w:rPr>
                <w:rStyle w:val="Hyperlink"/>
                <w:noProof/>
              </w:rPr>
              <w:t>Equipment used in test</w:t>
            </w:r>
            <w:r w:rsidR="00107F0B">
              <w:rPr>
                <w:noProof/>
                <w:webHidden/>
              </w:rPr>
              <w:tab/>
            </w:r>
            <w:r w:rsidR="00107F0B">
              <w:rPr>
                <w:noProof/>
                <w:webHidden/>
              </w:rPr>
              <w:fldChar w:fldCharType="begin"/>
            </w:r>
            <w:r w:rsidR="00107F0B">
              <w:rPr>
                <w:noProof/>
                <w:webHidden/>
              </w:rPr>
              <w:instrText xml:space="preserve"> PAGEREF _Toc26466222 \h </w:instrText>
            </w:r>
            <w:r w:rsidR="00107F0B">
              <w:rPr>
                <w:noProof/>
                <w:webHidden/>
              </w:rPr>
            </w:r>
            <w:r w:rsidR="00107F0B">
              <w:rPr>
                <w:noProof/>
                <w:webHidden/>
              </w:rPr>
              <w:fldChar w:fldCharType="separate"/>
            </w:r>
            <w:r w:rsidR="00107F0B">
              <w:rPr>
                <w:noProof/>
                <w:webHidden/>
              </w:rPr>
              <w:t>3</w:t>
            </w:r>
            <w:r w:rsidR="00107F0B">
              <w:rPr>
                <w:noProof/>
                <w:webHidden/>
              </w:rPr>
              <w:fldChar w:fldCharType="end"/>
            </w:r>
          </w:hyperlink>
        </w:p>
        <w:p w14:paraId="4F06E36D" w14:textId="1BE84779" w:rsidR="00107F0B" w:rsidRDefault="000A1E30">
          <w:pPr>
            <w:pStyle w:val="TOC2"/>
            <w:tabs>
              <w:tab w:val="right" w:leader="dot" w:pos="9016"/>
            </w:tabs>
            <w:rPr>
              <w:rFonts w:eastAsiaTheme="minorEastAsia"/>
              <w:noProof/>
              <w:lang w:eastAsia="en-GB"/>
            </w:rPr>
          </w:pPr>
          <w:hyperlink w:anchor="_Toc26466223" w:history="1">
            <w:r w:rsidR="00107F0B" w:rsidRPr="00C5137D">
              <w:rPr>
                <w:rStyle w:val="Hyperlink"/>
                <w:noProof/>
              </w:rPr>
              <w:t>DTI Gauge</w:t>
            </w:r>
            <w:r w:rsidR="00107F0B">
              <w:rPr>
                <w:noProof/>
                <w:webHidden/>
              </w:rPr>
              <w:tab/>
            </w:r>
            <w:r w:rsidR="00107F0B">
              <w:rPr>
                <w:noProof/>
                <w:webHidden/>
              </w:rPr>
              <w:fldChar w:fldCharType="begin"/>
            </w:r>
            <w:r w:rsidR="00107F0B">
              <w:rPr>
                <w:noProof/>
                <w:webHidden/>
              </w:rPr>
              <w:instrText xml:space="preserve"> PAGEREF _Toc26466223 \h </w:instrText>
            </w:r>
            <w:r w:rsidR="00107F0B">
              <w:rPr>
                <w:noProof/>
                <w:webHidden/>
              </w:rPr>
            </w:r>
            <w:r w:rsidR="00107F0B">
              <w:rPr>
                <w:noProof/>
                <w:webHidden/>
              </w:rPr>
              <w:fldChar w:fldCharType="separate"/>
            </w:r>
            <w:r w:rsidR="00107F0B">
              <w:rPr>
                <w:noProof/>
                <w:webHidden/>
              </w:rPr>
              <w:t>3</w:t>
            </w:r>
            <w:r w:rsidR="00107F0B">
              <w:rPr>
                <w:noProof/>
                <w:webHidden/>
              </w:rPr>
              <w:fldChar w:fldCharType="end"/>
            </w:r>
          </w:hyperlink>
        </w:p>
        <w:p w14:paraId="564FAC81" w14:textId="6917F2CF" w:rsidR="00107F0B" w:rsidRDefault="000A1E30">
          <w:pPr>
            <w:pStyle w:val="TOC2"/>
            <w:tabs>
              <w:tab w:val="right" w:leader="dot" w:pos="9016"/>
            </w:tabs>
            <w:rPr>
              <w:rFonts w:eastAsiaTheme="minorEastAsia"/>
              <w:noProof/>
              <w:lang w:eastAsia="en-GB"/>
            </w:rPr>
          </w:pPr>
          <w:hyperlink w:anchor="_Toc26466224" w:history="1">
            <w:r w:rsidR="00107F0B" w:rsidRPr="00C5137D">
              <w:rPr>
                <w:rStyle w:val="Hyperlink"/>
                <w:noProof/>
              </w:rPr>
              <w:t>Vernier calliper</w:t>
            </w:r>
            <w:r w:rsidR="00107F0B">
              <w:rPr>
                <w:noProof/>
                <w:webHidden/>
              </w:rPr>
              <w:tab/>
            </w:r>
            <w:r w:rsidR="00107F0B">
              <w:rPr>
                <w:noProof/>
                <w:webHidden/>
              </w:rPr>
              <w:fldChar w:fldCharType="begin"/>
            </w:r>
            <w:r w:rsidR="00107F0B">
              <w:rPr>
                <w:noProof/>
                <w:webHidden/>
              </w:rPr>
              <w:instrText xml:space="preserve"> PAGEREF _Toc26466224 \h </w:instrText>
            </w:r>
            <w:r w:rsidR="00107F0B">
              <w:rPr>
                <w:noProof/>
                <w:webHidden/>
              </w:rPr>
            </w:r>
            <w:r w:rsidR="00107F0B">
              <w:rPr>
                <w:noProof/>
                <w:webHidden/>
              </w:rPr>
              <w:fldChar w:fldCharType="separate"/>
            </w:r>
            <w:r w:rsidR="00107F0B">
              <w:rPr>
                <w:noProof/>
                <w:webHidden/>
              </w:rPr>
              <w:t>3</w:t>
            </w:r>
            <w:r w:rsidR="00107F0B">
              <w:rPr>
                <w:noProof/>
                <w:webHidden/>
              </w:rPr>
              <w:fldChar w:fldCharType="end"/>
            </w:r>
          </w:hyperlink>
        </w:p>
        <w:p w14:paraId="4999BDE2" w14:textId="6CC436C6" w:rsidR="00107F0B" w:rsidRDefault="000A1E30">
          <w:pPr>
            <w:pStyle w:val="TOC2"/>
            <w:tabs>
              <w:tab w:val="right" w:leader="dot" w:pos="9016"/>
            </w:tabs>
            <w:rPr>
              <w:rFonts w:eastAsiaTheme="minorEastAsia"/>
              <w:noProof/>
              <w:lang w:eastAsia="en-GB"/>
            </w:rPr>
          </w:pPr>
          <w:hyperlink w:anchor="_Toc26466225" w:history="1">
            <w:r w:rsidR="00107F0B" w:rsidRPr="00C5137D">
              <w:rPr>
                <w:rStyle w:val="Hyperlink"/>
                <w:noProof/>
              </w:rPr>
              <w:t>Steel ruler</w:t>
            </w:r>
            <w:r w:rsidR="00107F0B">
              <w:rPr>
                <w:noProof/>
                <w:webHidden/>
              </w:rPr>
              <w:tab/>
            </w:r>
            <w:r w:rsidR="00107F0B">
              <w:rPr>
                <w:noProof/>
                <w:webHidden/>
              </w:rPr>
              <w:fldChar w:fldCharType="begin"/>
            </w:r>
            <w:r w:rsidR="00107F0B">
              <w:rPr>
                <w:noProof/>
                <w:webHidden/>
              </w:rPr>
              <w:instrText xml:space="preserve"> PAGEREF _Toc26466225 \h </w:instrText>
            </w:r>
            <w:r w:rsidR="00107F0B">
              <w:rPr>
                <w:noProof/>
                <w:webHidden/>
              </w:rPr>
            </w:r>
            <w:r w:rsidR="00107F0B">
              <w:rPr>
                <w:noProof/>
                <w:webHidden/>
              </w:rPr>
              <w:fldChar w:fldCharType="separate"/>
            </w:r>
            <w:r w:rsidR="00107F0B">
              <w:rPr>
                <w:noProof/>
                <w:webHidden/>
              </w:rPr>
              <w:t>3</w:t>
            </w:r>
            <w:r w:rsidR="00107F0B">
              <w:rPr>
                <w:noProof/>
                <w:webHidden/>
              </w:rPr>
              <w:fldChar w:fldCharType="end"/>
            </w:r>
          </w:hyperlink>
        </w:p>
        <w:p w14:paraId="2A166BF5" w14:textId="2D038524" w:rsidR="00107F0B" w:rsidRDefault="000A1E30">
          <w:pPr>
            <w:pStyle w:val="TOC2"/>
            <w:tabs>
              <w:tab w:val="right" w:leader="dot" w:pos="9016"/>
            </w:tabs>
            <w:rPr>
              <w:rFonts w:eastAsiaTheme="minorEastAsia"/>
              <w:noProof/>
              <w:lang w:eastAsia="en-GB"/>
            </w:rPr>
          </w:pPr>
          <w:hyperlink w:anchor="_Toc26466226" w:history="1">
            <w:r w:rsidR="00107F0B" w:rsidRPr="00C5137D">
              <w:rPr>
                <w:rStyle w:val="Hyperlink"/>
                <w:noProof/>
              </w:rPr>
              <w:t>Flat square</w:t>
            </w:r>
            <w:r w:rsidR="00107F0B">
              <w:rPr>
                <w:noProof/>
                <w:webHidden/>
              </w:rPr>
              <w:tab/>
            </w:r>
            <w:r w:rsidR="00107F0B">
              <w:rPr>
                <w:noProof/>
                <w:webHidden/>
              </w:rPr>
              <w:fldChar w:fldCharType="begin"/>
            </w:r>
            <w:r w:rsidR="00107F0B">
              <w:rPr>
                <w:noProof/>
                <w:webHidden/>
              </w:rPr>
              <w:instrText xml:space="preserve"> PAGEREF _Toc26466226 \h </w:instrText>
            </w:r>
            <w:r w:rsidR="00107F0B">
              <w:rPr>
                <w:noProof/>
                <w:webHidden/>
              </w:rPr>
            </w:r>
            <w:r w:rsidR="00107F0B">
              <w:rPr>
                <w:noProof/>
                <w:webHidden/>
              </w:rPr>
              <w:fldChar w:fldCharType="separate"/>
            </w:r>
            <w:r w:rsidR="00107F0B">
              <w:rPr>
                <w:noProof/>
                <w:webHidden/>
              </w:rPr>
              <w:t>3</w:t>
            </w:r>
            <w:r w:rsidR="00107F0B">
              <w:rPr>
                <w:noProof/>
                <w:webHidden/>
              </w:rPr>
              <w:fldChar w:fldCharType="end"/>
            </w:r>
          </w:hyperlink>
        </w:p>
        <w:p w14:paraId="39385C36" w14:textId="05148AD4" w:rsidR="00107F0B" w:rsidRDefault="000A1E30">
          <w:pPr>
            <w:pStyle w:val="TOC2"/>
            <w:tabs>
              <w:tab w:val="right" w:leader="dot" w:pos="9016"/>
            </w:tabs>
            <w:rPr>
              <w:rFonts w:eastAsiaTheme="minorEastAsia"/>
              <w:noProof/>
              <w:lang w:eastAsia="en-GB"/>
            </w:rPr>
          </w:pPr>
          <w:hyperlink w:anchor="_Toc26466227" w:history="1">
            <w:r w:rsidR="00107F0B" w:rsidRPr="00C5137D">
              <w:rPr>
                <w:rStyle w:val="Hyperlink"/>
                <w:noProof/>
              </w:rPr>
              <w:t>Height gauge</w:t>
            </w:r>
            <w:r w:rsidR="00107F0B">
              <w:rPr>
                <w:noProof/>
                <w:webHidden/>
              </w:rPr>
              <w:tab/>
            </w:r>
            <w:r w:rsidR="00107F0B">
              <w:rPr>
                <w:noProof/>
                <w:webHidden/>
              </w:rPr>
              <w:fldChar w:fldCharType="begin"/>
            </w:r>
            <w:r w:rsidR="00107F0B">
              <w:rPr>
                <w:noProof/>
                <w:webHidden/>
              </w:rPr>
              <w:instrText xml:space="preserve"> PAGEREF _Toc26466227 \h </w:instrText>
            </w:r>
            <w:r w:rsidR="00107F0B">
              <w:rPr>
                <w:noProof/>
                <w:webHidden/>
              </w:rPr>
            </w:r>
            <w:r w:rsidR="00107F0B">
              <w:rPr>
                <w:noProof/>
                <w:webHidden/>
              </w:rPr>
              <w:fldChar w:fldCharType="separate"/>
            </w:r>
            <w:r w:rsidR="00107F0B">
              <w:rPr>
                <w:noProof/>
                <w:webHidden/>
              </w:rPr>
              <w:t>4</w:t>
            </w:r>
            <w:r w:rsidR="00107F0B">
              <w:rPr>
                <w:noProof/>
                <w:webHidden/>
              </w:rPr>
              <w:fldChar w:fldCharType="end"/>
            </w:r>
          </w:hyperlink>
        </w:p>
        <w:p w14:paraId="42366506" w14:textId="13C54D8A" w:rsidR="00107F0B" w:rsidRDefault="000A1E30">
          <w:pPr>
            <w:pStyle w:val="TOC2"/>
            <w:tabs>
              <w:tab w:val="right" w:leader="dot" w:pos="9016"/>
            </w:tabs>
            <w:rPr>
              <w:rFonts w:eastAsiaTheme="minorEastAsia"/>
              <w:noProof/>
              <w:lang w:eastAsia="en-GB"/>
            </w:rPr>
          </w:pPr>
          <w:hyperlink w:anchor="_Toc26466228" w:history="1">
            <w:r w:rsidR="00107F0B" w:rsidRPr="00C5137D">
              <w:rPr>
                <w:rStyle w:val="Hyperlink"/>
                <w:noProof/>
              </w:rPr>
              <w:t>Inclinometer</w:t>
            </w:r>
            <w:r w:rsidR="00107F0B">
              <w:rPr>
                <w:noProof/>
                <w:webHidden/>
              </w:rPr>
              <w:tab/>
            </w:r>
            <w:r w:rsidR="00107F0B">
              <w:rPr>
                <w:noProof/>
                <w:webHidden/>
              </w:rPr>
              <w:fldChar w:fldCharType="begin"/>
            </w:r>
            <w:r w:rsidR="00107F0B">
              <w:rPr>
                <w:noProof/>
                <w:webHidden/>
              </w:rPr>
              <w:instrText xml:space="preserve"> PAGEREF _Toc26466228 \h </w:instrText>
            </w:r>
            <w:r w:rsidR="00107F0B">
              <w:rPr>
                <w:noProof/>
                <w:webHidden/>
              </w:rPr>
            </w:r>
            <w:r w:rsidR="00107F0B">
              <w:rPr>
                <w:noProof/>
                <w:webHidden/>
              </w:rPr>
              <w:fldChar w:fldCharType="separate"/>
            </w:r>
            <w:r w:rsidR="00107F0B">
              <w:rPr>
                <w:noProof/>
                <w:webHidden/>
              </w:rPr>
              <w:t>4</w:t>
            </w:r>
            <w:r w:rsidR="00107F0B">
              <w:rPr>
                <w:noProof/>
                <w:webHidden/>
              </w:rPr>
              <w:fldChar w:fldCharType="end"/>
            </w:r>
          </w:hyperlink>
        </w:p>
        <w:p w14:paraId="3BCE761D" w14:textId="564EFC1A" w:rsidR="00107F0B" w:rsidRDefault="000A1E30">
          <w:pPr>
            <w:pStyle w:val="TOC1"/>
            <w:tabs>
              <w:tab w:val="right" w:leader="dot" w:pos="9016"/>
            </w:tabs>
            <w:rPr>
              <w:rFonts w:eastAsiaTheme="minorEastAsia"/>
              <w:noProof/>
              <w:lang w:eastAsia="en-GB"/>
            </w:rPr>
          </w:pPr>
          <w:hyperlink w:anchor="_Toc26466229" w:history="1">
            <w:r w:rsidR="00107F0B" w:rsidRPr="00C5137D">
              <w:rPr>
                <w:rStyle w:val="Hyperlink"/>
                <w:noProof/>
              </w:rPr>
              <w:t>Methodology</w:t>
            </w:r>
            <w:r w:rsidR="00107F0B">
              <w:rPr>
                <w:noProof/>
                <w:webHidden/>
              </w:rPr>
              <w:tab/>
            </w:r>
            <w:r w:rsidR="00107F0B">
              <w:rPr>
                <w:noProof/>
                <w:webHidden/>
              </w:rPr>
              <w:fldChar w:fldCharType="begin"/>
            </w:r>
            <w:r w:rsidR="00107F0B">
              <w:rPr>
                <w:noProof/>
                <w:webHidden/>
              </w:rPr>
              <w:instrText xml:space="preserve"> PAGEREF _Toc26466229 \h </w:instrText>
            </w:r>
            <w:r w:rsidR="00107F0B">
              <w:rPr>
                <w:noProof/>
                <w:webHidden/>
              </w:rPr>
            </w:r>
            <w:r w:rsidR="00107F0B">
              <w:rPr>
                <w:noProof/>
                <w:webHidden/>
              </w:rPr>
              <w:fldChar w:fldCharType="separate"/>
            </w:r>
            <w:r w:rsidR="00107F0B">
              <w:rPr>
                <w:noProof/>
                <w:webHidden/>
              </w:rPr>
              <w:t>4</w:t>
            </w:r>
            <w:r w:rsidR="00107F0B">
              <w:rPr>
                <w:noProof/>
                <w:webHidden/>
              </w:rPr>
              <w:fldChar w:fldCharType="end"/>
            </w:r>
          </w:hyperlink>
        </w:p>
        <w:p w14:paraId="7A9615B1" w14:textId="2357E6FB" w:rsidR="00107F0B" w:rsidRDefault="000A1E30">
          <w:pPr>
            <w:pStyle w:val="TOC2"/>
            <w:tabs>
              <w:tab w:val="right" w:leader="dot" w:pos="9016"/>
            </w:tabs>
            <w:rPr>
              <w:rFonts w:eastAsiaTheme="minorEastAsia"/>
              <w:noProof/>
              <w:lang w:eastAsia="en-GB"/>
            </w:rPr>
          </w:pPr>
          <w:hyperlink w:anchor="_Toc26466230" w:history="1">
            <w:r w:rsidR="00107F0B" w:rsidRPr="00C5137D">
              <w:rPr>
                <w:rStyle w:val="Hyperlink"/>
                <w:noProof/>
              </w:rPr>
              <w:t>Practical test Lab 1 (suspension hard points)</w:t>
            </w:r>
            <w:r w:rsidR="00107F0B">
              <w:rPr>
                <w:noProof/>
                <w:webHidden/>
              </w:rPr>
              <w:tab/>
            </w:r>
            <w:r w:rsidR="00107F0B">
              <w:rPr>
                <w:noProof/>
                <w:webHidden/>
              </w:rPr>
              <w:fldChar w:fldCharType="begin"/>
            </w:r>
            <w:r w:rsidR="00107F0B">
              <w:rPr>
                <w:noProof/>
                <w:webHidden/>
              </w:rPr>
              <w:instrText xml:space="preserve"> PAGEREF _Toc26466230 \h </w:instrText>
            </w:r>
            <w:r w:rsidR="00107F0B">
              <w:rPr>
                <w:noProof/>
                <w:webHidden/>
              </w:rPr>
            </w:r>
            <w:r w:rsidR="00107F0B">
              <w:rPr>
                <w:noProof/>
                <w:webHidden/>
              </w:rPr>
              <w:fldChar w:fldCharType="separate"/>
            </w:r>
            <w:r w:rsidR="00107F0B">
              <w:rPr>
                <w:noProof/>
                <w:webHidden/>
              </w:rPr>
              <w:t>4</w:t>
            </w:r>
            <w:r w:rsidR="00107F0B">
              <w:rPr>
                <w:noProof/>
                <w:webHidden/>
              </w:rPr>
              <w:fldChar w:fldCharType="end"/>
            </w:r>
          </w:hyperlink>
        </w:p>
        <w:p w14:paraId="6ACB1B5D" w14:textId="3F82271C" w:rsidR="00107F0B" w:rsidRDefault="000A1E30">
          <w:pPr>
            <w:pStyle w:val="TOC2"/>
            <w:tabs>
              <w:tab w:val="right" w:leader="dot" w:pos="9016"/>
            </w:tabs>
            <w:rPr>
              <w:rFonts w:eastAsiaTheme="minorEastAsia"/>
              <w:noProof/>
              <w:lang w:eastAsia="en-GB"/>
            </w:rPr>
          </w:pPr>
          <w:hyperlink w:anchor="_Toc26466231" w:history="1">
            <w:r w:rsidR="00107F0B" w:rsidRPr="00C5137D">
              <w:rPr>
                <w:rStyle w:val="Hyperlink"/>
                <w:noProof/>
              </w:rPr>
              <w:t>Practical test lab 2 (suspension articulation)</w:t>
            </w:r>
            <w:r w:rsidR="00107F0B">
              <w:rPr>
                <w:noProof/>
                <w:webHidden/>
              </w:rPr>
              <w:tab/>
            </w:r>
            <w:r w:rsidR="00107F0B">
              <w:rPr>
                <w:noProof/>
                <w:webHidden/>
              </w:rPr>
              <w:fldChar w:fldCharType="begin"/>
            </w:r>
            <w:r w:rsidR="00107F0B">
              <w:rPr>
                <w:noProof/>
                <w:webHidden/>
              </w:rPr>
              <w:instrText xml:space="preserve"> PAGEREF _Toc26466231 \h </w:instrText>
            </w:r>
            <w:r w:rsidR="00107F0B">
              <w:rPr>
                <w:noProof/>
                <w:webHidden/>
              </w:rPr>
            </w:r>
            <w:r w:rsidR="00107F0B">
              <w:rPr>
                <w:noProof/>
                <w:webHidden/>
              </w:rPr>
              <w:fldChar w:fldCharType="separate"/>
            </w:r>
            <w:r w:rsidR="00107F0B">
              <w:rPr>
                <w:noProof/>
                <w:webHidden/>
              </w:rPr>
              <w:t>5</w:t>
            </w:r>
            <w:r w:rsidR="00107F0B">
              <w:rPr>
                <w:noProof/>
                <w:webHidden/>
              </w:rPr>
              <w:fldChar w:fldCharType="end"/>
            </w:r>
          </w:hyperlink>
        </w:p>
        <w:p w14:paraId="0CE5A690" w14:textId="3EE28B24" w:rsidR="00107F0B" w:rsidRDefault="000A1E30">
          <w:pPr>
            <w:pStyle w:val="TOC1"/>
            <w:tabs>
              <w:tab w:val="right" w:leader="dot" w:pos="9016"/>
            </w:tabs>
            <w:rPr>
              <w:rFonts w:eastAsiaTheme="minorEastAsia"/>
              <w:noProof/>
              <w:lang w:eastAsia="en-GB"/>
            </w:rPr>
          </w:pPr>
          <w:hyperlink w:anchor="_Toc26466232" w:history="1">
            <w:r w:rsidR="00107F0B" w:rsidRPr="00C5137D">
              <w:rPr>
                <w:rStyle w:val="Hyperlink"/>
                <w:noProof/>
              </w:rPr>
              <w:t>Lab 1 Results</w:t>
            </w:r>
            <w:r w:rsidR="00107F0B">
              <w:rPr>
                <w:noProof/>
                <w:webHidden/>
              </w:rPr>
              <w:tab/>
            </w:r>
            <w:r w:rsidR="00107F0B">
              <w:rPr>
                <w:noProof/>
                <w:webHidden/>
              </w:rPr>
              <w:fldChar w:fldCharType="begin"/>
            </w:r>
            <w:r w:rsidR="00107F0B">
              <w:rPr>
                <w:noProof/>
                <w:webHidden/>
              </w:rPr>
              <w:instrText xml:space="preserve"> PAGEREF _Toc26466232 \h </w:instrText>
            </w:r>
            <w:r w:rsidR="00107F0B">
              <w:rPr>
                <w:noProof/>
                <w:webHidden/>
              </w:rPr>
            </w:r>
            <w:r w:rsidR="00107F0B">
              <w:rPr>
                <w:noProof/>
                <w:webHidden/>
              </w:rPr>
              <w:fldChar w:fldCharType="separate"/>
            </w:r>
            <w:r w:rsidR="00107F0B">
              <w:rPr>
                <w:noProof/>
                <w:webHidden/>
              </w:rPr>
              <w:t>5</w:t>
            </w:r>
            <w:r w:rsidR="00107F0B">
              <w:rPr>
                <w:noProof/>
                <w:webHidden/>
              </w:rPr>
              <w:fldChar w:fldCharType="end"/>
            </w:r>
          </w:hyperlink>
        </w:p>
        <w:p w14:paraId="6133ABD1" w14:textId="2902736C" w:rsidR="00107F0B" w:rsidRDefault="000A1E30">
          <w:pPr>
            <w:pStyle w:val="TOC1"/>
            <w:tabs>
              <w:tab w:val="right" w:leader="dot" w:pos="9016"/>
            </w:tabs>
            <w:rPr>
              <w:rFonts w:eastAsiaTheme="minorEastAsia"/>
              <w:noProof/>
              <w:lang w:eastAsia="en-GB"/>
            </w:rPr>
          </w:pPr>
          <w:hyperlink w:anchor="_Toc26466233" w:history="1">
            <w:r w:rsidR="00107F0B" w:rsidRPr="00C5137D">
              <w:rPr>
                <w:rStyle w:val="Hyperlink"/>
                <w:noProof/>
              </w:rPr>
              <w:t>Lab 2 results</w:t>
            </w:r>
            <w:r w:rsidR="00107F0B">
              <w:rPr>
                <w:noProof/>
                <w:webHidden/>
              </w:rPr>
              <w:tab/>
            </w:r>
            <w:r w:rsidR="00107F0B">
              <w:rPr>
                <w:noProof/>
                <w:webHidden/>
              </w:rPr>
              <w:fldChar w:fldCharType="begin"/>
            </w:r>
            <w:r w:rsidR="00107F0B">
              <w:rPr>
                <w:noProof/>
                <w:webHidden/>
              </w:rPr>
              <w:instrText xml:space="preserve"> PAGEREF _Toc26466233 \h </w:instrText>
            </w:r>
            <w:r w:rsidR="00107F0B">
              <w:rPr>
                <w:noProof/>
                <w:webHidden/>
              </w:rPr>
            </w:r>
            <w:r w:rsidR="00107F0B">
              <w:rPr>
                <w:noProof/>
                <w:webHidden/>
              </w:rPr>
              <w:fldChar w:fldCharType="separate"/>
            </w:r>
            <w:r w:rsidR="00107F0B">
              <w:rPr>
                <w:noProof/>
                <w:webHidden/>
              </w:rPr>
              <w:t>6</w:t>
            </w:r>
            <w:r w:rsidR="00107F0B">
              <w:rPr>
                <w:noProof/>
                <w:webHidden/>
              </w:rPr>
              <w:fldChar w:fldCharType="end"/>
            </w:r>
          </w:hyperlink>
        </w:p>
        <w:p w14:paraId="16535209" w14:textId="0ECB7084" w:rsidR="00107F0B" w:rsidRDefault="000A1E30">
          <w:pPr>
            <w:pStyle w:val="TOC1"/>
            <w:tabs>
              <w:tab w:val="right" w:leader="dot" w:pos="9016"/>
            </w:tabs>
            <w:rPr>
              <w:rFonts w:eastAsiaTheme="minorEastAsia"/>
              <w:noProof/>
              <w:lang w:eastAsia="en-GB"/>
            </w:rPr>
          </w:pPr>
          <w:hyperlink w:anchor="_Toc26466234" w:history="1">
            <w:r w:rsidR="00107F0B" w:rsidRPr="00C5137D">
              <w:rPr>
                <w:rStyle w:val="Hyperlink"/>
                <w:noProof/>
              </w:rPr>
              <w:t>Bibliography</w:t>
            </w:r>
            <w:r w:rsidR="00107F0B">
              <w:rPr>
                <w:noProof/>
                <w:webHidden/>
              </w:rPr>
              <w:tab/>
            </w:r>
            <w:r w:rsidR="00107F0B">
              <w:rPr>
                <w:noProof/>
                <w:webHidden/>
              </w:rPr>
              <w:fldChar w:fldCharType="begin"/>
            </w:r>
            <w:r w:rsidR="00107F0B">
              <w:rPr>
                <w:noProof/>
                <w:webHidden/>
              </w:rPr>
              <w:instrText xml:space="preserve"> PAGEREF _Toc26466234 \h </w:instrText>
            </w:r>
            <w:r w:rsidR="00107F0B">
              <w:rPr>
                <w:noProof/>
                <w:webHidden/>
              </w:rPr>
            </w:r>
            <w:r w:rsidR="00107F0B">
              <w:rPr>
                <w:noProof/>
                <w:webHidden/>
              </w:rPr>
              <w:fldChar w:fldCharType="separate"/>
            </w:r>
            <w:r w:rsidR="00107F0B">
              <w:rPr>
                <w:noProof/>
                <w:webHidden/>
              </w:rPr>
              <w:t>6</w:t>
            </w:r>
            <w:r w:rsidR="00107F0B">
              <w:rPr>
                <w:noProof/>
                <w:webHidden/>
              </w:rPr>
              <w:fldChar w:fldCharType="end"/>
            </w:r>
          </w:hyperlink>
        </w:p>
        <w:p w14:paraId="157EE655" w14:textId="7D569767" w:rsidR="00107F0B" w:rsidRDefault="000A1E30">
          <w:pPr>
            <w:pStyle w:val="TOC1"/>
            <w:tabs>
              <w:tab w:val="right" w:leader="dot" w:pos="9016"/>
            </w:tabs>
            <w:rPr>
              <w:rFonts w:eastAsiaTheme="minorEastAsia"/>
              <w:noProof/>
              <w:lang w:eastAsia="en-GB"/>
            </w:rPr>
          </w:pPr>
          <w:hyperlink w:anchor="_Toc26466235" w:history="1">
            <w:r w:rsidR="00107F0B" w:rsidRPr="00C5137D">
              <w:rPr>
                <w:rStyle w:val="Hyperlink"/>
                <w:noProof/>
              </w:rPr>
              <w:t>Appendix</w:t>
            </w:r>
            <w:r w:rsidR="00107F0B">
              <w:rPr>
                <w:noProof/>
                <w:webHidden/>
              </w:rPr>
              <w:tab/>
            </w:r>
            <w:r w:rsidR="00107F0B">
              <w:rPr>
                <w:noProof/>
                <w:webHidden/>
              </w:rPr>
              <w:fldChar w:fldCharType="begin"/>
            </w:r>
            <w:r w:rsidR="00107F0B">
              <w:rPr>
                <w:noProof/>
                <w:webHidden/>
              </w:rPr>
              <w:instrText xml:space="preserve"> PAGEREF _Toc26466235 \h </w:instrText>
            </w:r>
            <w:r w:rsidR="00107F0B">
              <w:rPr>
                <w:noProof/>
                <w:webHidden/>
              </w:rPr>
            </w:r>
            <w:r w:rsidR="00107F0B">
              <w:rPr>
                <w:noProof/>
                <w:webHidden/>
              </w:rPr>
              <w:fldChar w:fldCharType="separate"/>
            </w:r>
            <w:r w:rsidR="00107F0B">
              <w:rPr>
                <w:noProof/>
                <w:webHidden/>
              </w:rPr>
              <w:t>7</w:t>
            </w:r>
            <w:r w:rsidR="00107F0B">
              <w:rPr>
                <w:noProof/>
                <w:webHidden/>
              </w:rPr>
              <w:fldChar w:fldCharType="end"/>
            </w:r>
          </w:hyperlink>
        </w:p>
        <w:p w14:paraId="756E9431" w14:textId="2A793DF5" w:rsidR="0039571E" w:rsidRDefault="00837A79">
          <w:r>
            <w:rPr>
              <w:b/>
              <w:bCs/>
              <w:noProof/>
            </w:rPr>
            <w:fldChar w:fldCharType="end"/>
          </w:r>
        </w:p>
      </w:sdtContent>
    </w:sdt>
    <w:p w14:paraId="6947A3EF" w14:textId="1B0FB2F8" w:rsidR="00837A79" w:rsidRPr="00E910D2" w:rsidRDefault="003B38A7" w:rsidP="00223F26">
      <w:pPr>
        <w:pStyle w:val="Heading1"/>
      </w:pPr>
      <w:bookmarkStart w:id="2" w:name="_Toc26466220"/>
      <w:r>
        <w:t>List of figures</w:t>
      </w:r>
      <w:bookmarkEnd w:id="2"/>
      <w:r w:rsidR="00E910D2">
        <w:rPr>
          <w:sz w:val="22"/>
        </w:rPr>
        <w:t xml:space="preserve"> </w:t>
      </w:r>
    </w:p>
    <w:p w14:paraId="5CC2529F" w14:textId="4CF6F9EE" w:rsidR="00E910D2" w:rsidRDefault="00E910D2" w:rsidP="00837A79">
      <w:r>
        <w:t xml:space="preserve">Fig: 1.1 </w:t>
      </w:r>
      <w:r w:rsidR="00C94533">
        <w:t xml:space="preserve">lab 1 session </w:t>
      </w:r>
      <w:r w:rsidR="00107F0B">
        <w:t xml:space="preserve">and </w:t>
      </w:r>
      <w:r>
        <w:t xml:space="preserve">Fig </w:t>
      </w:r>
      <w:r w:rsidR="005E02C2">
        <w:t>1.2 lab</w:t>
      </w:r>
      <w:r w:rsidR="00C94533">
        <w:t xml:space="preserve"> 2 session </w:t>
      </w:r>
    </w:p>
    <w:p w14:paraId="55C558CE" w14:textId="256AC298" w:rsidR="002E3AE9" w:rsidRDefault="00CF33C6" w:rsidP="00837A79">
      <w:r>
        <w:t xml:space="preserve">Fig 1.3 </w:t>
      </w:r>
      <w:r w:rsidR="00511124">
        <w:t>Win-Go Screenshot</w:t>
      </w:r>
      <w:r w:rsidR="00107F0B">
        <w:t>.</w:t>
      </w:r>
    </w:p>
    <w:p w14:paraId="7FED74EF" w14:textId="68275024" w:rsidR="00E910D2" w:rsidRDefault="00CF33C6" w:rsidP="00837A79">
      <w:r>
        <w:t xml:space="preserve">Fig 1.4 </w:t>
      </w:r>
      <w:r w:rsidR="00C7514C">
        <w:t>Microsoft Excel table of data</w:t>
      </w:r>
      <w:r w:rsidR="00107F0B">
        <w:t>.</w:t>
      </w:r>
      <w:r w:rsidR="00C7514C">
        <w:t xml:space="preserve"> </w:t>
      </w:r>
    </w:p>
    <w:p w14:paraId="7667A3ED" w14:textId="440753D1" w:rsidR="00CF33C6" w:rsidRDefault="00CF33C6" w:rsidP="00837A79">
      <w:r>
        <w:t xml:space="preserve">Fig 1.5 </w:t>
      </w:r>
      <w:r w:rsidR="00107F0B">
        <w:t>toe data.</w:t>
      </w:r>
    </w:p>
    <w:p w14:paraId="40C805EC" w14:textId="5FDD3356" w:rsidR="005E02C2" w:rsidRPr="00837A79" w:rsidRDefault="00CF33C6" w:rsidP="00837A79">
      <w:r>
        <w:t xml:space="preserve">Fig 1.6 </w:t>
      </w:r>
      <w:r w:rsidR="00107F0B">
        <w:t>Camber data.</w:t>
      </w:r>
    </w:p>
    <w:p w14:paraId="5F486956" w14:textId="3232FE04" w:rsidR="00D61CFA" w:rsidRDefault="00D61CFA" w:rsidP="00223F26">
      <w:pPr>
        <w:pStyle w:val="Heading1"/>
      </w:pPr>
      <w:bookmarkStart w:id="3" w:name="_Toc26466221"/>
      <w:r>
        <w:t>Introduction</w:t>
      </w:r>
      <w:bookmarkEnd w:id="3"/>
      <w:r>
        <w:t xml:space="preserve"> </w:t>
      </w:r>
    </w:p>
    <w:p w14:paraId="6999DDC5" w14:textId="488C7A46" w:rsidR="00223F26" w:rsidRPr="00223F26" w:rsidRDefault="00223F26" w:rsidP="00223F26">
      <w:r>
        <w:t xml:space="preserve">Throughout this report, there will be a series of sections which will cover the </w:t>
      </w:r>
      <w:r w:rsidR="009D7B4B">
        <w:t xml:space="preserve">tools used during both lab sessions, </w:t>
      </w:r>
      <w:r>
        <w:t xml:space="preserve">data gathered from different live tests carried out within the workshop. These data sets will be talked about and analysed, along side this will include a set of graphs representing the different set of data patterns. </w:t>
      </w:r>
      <w:r w:rsidR="00DA13D8">
        <w:t>The area of the vehicle</w:t>
      </w:r>
      <w:r w:rsidR="00EE1A15">
        <w:t xml:space="preserve"> (formula ford)</w:t>
      </w:r>
      <w:r w:rsidR="00DA13D8">
        <w:t xml:space="preserve"> which the data is bei</w:t>
      </w:r>
      <w:r w:rsidR="008369E3">
        <w:t>n</w:t>
      </w:r>
      <w:r w:rsidR="00DA13D8">
        <w:t xml:space="preserve">g collected from is the front </w:t>
      </w:r>
      <w:r w:rsidR="008369E3">
        <w:t xml:space="preserve">right corner. </w:t>
      </w:r>
    </w:p>
    <w:p w14:paraId="0CC44AD0" w14:textId="3F8E5E59" w:rsidR="00D61CFA" w:rsidRDefault="00FD4063" w:rsidP="00D61CFA">
      <w:pPr>
        <w:pStyle w:val="Heading1"/>
      </w:pPr>
      <w:bookmarkStart w:id="4" w:name="_Toc26466222"/>
      <w:r>
        <w:t>Equipment used in test</w:t>
      </w:r>
      <w:bookmarkEnd w:id="4"/>
    </w:p>
    <w:p w14:paraId="4EB6545D" w14:textId="27D4B709" w:rsidR="00B50A3D" w:rsidRDefault="00A96257">
      <w:r>
        <w:t xml:space="preserve">During the live tests, the data that was gathered, was carried out using a series of equipment types. These </w:t>
      </w:r>
      <w:r w:rsidR="00C5247A">
        <w:t>consisted</w:t>
      </w:r>
      <w:r>
        <w:t xml:space="preserve"> of </w:t>
      </w:r>
      <w:r w:rsidR="00B22E3D">
        <w:t xml:space="preserve">Imperial DTI gauge, </w:t>
      </w:r>
      <w:r w:rsidR="00B50A3D">
        <w:t xml:space="preserve">Vernier calliper, steel rule, flat square, height gauge and inclinometer. </w:t>
      </w:r>
    </w:p>
    <w:p w14:paraId="267EAF16" w14:textId="4818CD67" w:rsidR="00702629" w:rsidRDefault="00702629" w:rsidP="00702629">
      <w:pPr>
        <w:pStyle w:val="Heading2"/>
      </w:pPr>
      <w:bookmarkStart w:id="5" w:name="_Toc26466223"/>
      <w:r>
        <w:t>DTI Gauge</w:t>
      </w:r>
      <w:bookmarkEnd w:id="5"/>
      <w:r>
        <w:t xml:space="preserve"> </w:t>
      </w:r>
    </w:p>
    <w:p w14:paraId="12951E58" w14:textId="0107D617" w:rsidR="00D106CC" w:rsidRDefault="002925C4">
      <w:r>
        <w:t xml:space="preserve">The first set of equipment that was used was the DTI gauge, </w:t>
      </w:r>
      <w:r w:rsidR="003E327C">
        <w:t xml:space="preserve">this gauge was in imperial units which meant that all units of data gathered had to be converted to portray accurate data. </w:t>
      </w:r>
      <w:r w:rsidR="002909FE">
        <w:t>The way that this piece of equipment is operated is by first setting it on a level surface, once this is done then take the top gauge and make sure that it is set to zero</w:t>
      </w:r>
      <w:r w:rsidR="00D106CC">
        <w:t xml:space="preserve">, this can be done using a little adjustment wheel on the gauge its self. Once it is set to zero then to get a reading place the gauge </w:t>
      </w:r>
      <w:r w:rsidR="00AB68F2">
        <w:t>next to the moving comp</w:t>
      </w:r>
      <w:r w:rsidR="00E64D65">
        <w:t xml:space="preserve">onent that is being measured. </w:t>
      </w:r>
      <w:r w:rsidR="004F0196">
        <w:t xml:space="preserve">This type of gauge is suitable for use in this </w:t>
      </w:r>
      <w:r w:rsidR="00780EDF">
        <w:t>practical</w:t>
      </w:r>
      <w:r w:rsidR="004F0196">
        <w:t xml:space="preserve"> scenario because </w:t>
      </w:r>
      <w:r w:rsidR="00DD0471">
        <w:t xml:space="preserve">it allows for the </w:t>
      </w:r>
      <w:r w:rsidR="00050D5A">
        <w:t xml:space="preserve">spring compression travel to be measured. </w:t>
      </w:r>
      <w:r w:rsidR="00A7506E">
        <w:t xml:space="preserve">In terms of accuracy the DTI gauge is </w:t>
      </w:r>
      <w:r w:rsidR="00045EF3">
        <w:t xml:space="preserve">an accurate tool because its scale is set in </w:t>
      </w:r>
      <w:r w:rsidR="00C82AC1">
        <w:t xml:space="preserve">001 to 1.0 of an </w:t>
      </w:r>
      <w:r w:rsidR="000762CC">
        <w:t>inch which is a precise measurement,</w:t>
      </w:r>
      <w:r w:rsidR="00CE29EC">
        <w:t xml:space="preserve"> however this needs to be converted when inputting the data</w:t>
      </w:r>
      <w:r w:rsidR="002D2F12">
        <w:t xml:space="preserve">. Possible alternative to this piece of equipment </w:t>
      </w:r>
      <w:r w:rsidR="00650495">
        <w:t xml:space="preserve">would be a digital DTI gauge as this type of gauge has the option of using metric units and zeroing for when needed during measuring. </w:t>
      </w:r>
    </w:p>
    <w:p w14:paraId="543BF496" w14:textId="3DB25C52" w:rsidR="00235893" w:rsidRDefault="00235893" w:rsidP="00235893">
      <w:pPr>
        <w:pStyle w:val="Heading2"/>
      </w:pPr>
      <w:bookmarkStart w:id="6" w:name="_Toc26466224"/>
      <w:r>
        <w:t>Vernier calliper</w:t>
      </w:r>
      <w:bookmarkEnd w:id="6"/>
      <w:r>
        <w:t xml:space="preserve"> </w:t>
      </w:r>
    </w:p>
    <w:p w14:paraId="2073731A" w14:textId="230BEC16" w:rsidR="00A1582D" w:rsidRDefault="00363B5B">
      <w:r>
        <w:t xml:space="preserve">The second tool that was using in the data gathering practical was a Vernier calliper. The Vernier calliper is a tool which </w:t>
      </w:r>
      <w:r w:rsidR="00D8768C">
        <w:t xml:space="preserve">can measure </w:t>
      </w:r>
      <w:r w:rsidR="00727202">
        <w:t xml:space="preserve">the distance between 2 different </w:t>
      </w:r>
      <w:r w:rsidR="00D76253">
        <w:t>surfaces</w:t>
      </w:r>
      <w:r w:rsidR="00921FBD">
        <w:t xml:space="preserve">. This tool is suitable for use in this practical because </w:t>
      </w:r>
      <w:r w:rsidR="007612AC">
        <w:t>it is in metric which allows for data to be gathered in the correct measurement,</w:t>
      </w:r>
      <w:r w:rsidR="00767D2C">
        <w:t xml:space="preserve"> the scale of this tool is in mm which allows for high accuracy when in use during measuring.</w:t>
      </w:r>
      <w:r w:rsidR="00EA73E6">
        <w:t xml:space="preserve"> </w:t>
      </w:r>
      <w:r w:rsidR="00767D2C">
        <w:t xml:space="preserve"> </w:t>
      </w:r>
      <w:r w:rsidR="00D156DE">
        <w:t xml:space="preserve">An alternative tool that could be used is </w:t>
      </w:r>
      <w:r w:rsidR="007F6B68">
        <w:t xml:space="preserve">an electronic </w:t>
      </w:r>
      <w:r w:rsidR="006A1DF8">
        <w:t xml:space="preserve">Vernier calliper and this could be used as an alternative because </w:t>
      </w:r>
      <w:r w:rsidR="00EA4868">
        <w:t xml:space="preserve">it allows for </w:t>
      </w:r>
      <w:r w:rsidR="000B2271">
        <w:t xml:space="preserve">the user to change the units if needed and it allows for zeroing. </w:t>
      </w:r>
    </w:p>
    <w:p w14:paraId="1B6CD924" w14:textId="503287CB" w:rsidR="00975A15" w:rsidRDefault="00975A15" w:rsidP="006A3F19">
      <w:pPr>
        <w:pStyle w:val="Heading2"/>
      </w:pPr>
      <w:bookmarkStart w:id="7" w:name="_Toc26466225"/>
      <w:r>
        <w:t>Steel ruler</w:t>
      </w:r>
      <w:bookmarkEnd w:id="7"/>
      <w:r>
        <w:t xml:space="preserve"> </w:t>
      </w:r>
    </w:p>
    <w:p w14:paraId="3D90633E" w14:textId="521A4B40" w:rsidR="00975A15" w:rsidRDefault="00A603B9">
      <w:r>
        <w:t xml:space="preserve">The third tool </w:t>
      </w:r>
      <w:r w:rsidR="003D3D61">
        <w:t xml:space="preserve">included </w:t>
      </w:r>
      <w:r w:rsidR="0087025A">
        <w:t xml:space="preserve">is </w:t>
      </w:r>
      <w:r w:rsidR="003D3D61">
        <w:t>a steel ruler, this tool is a standard metal ruler in metric</w:t>
      </w:r>
      <w:r w:rsidR="009C0C1A">
        <w:t xml:space="preserve"> and imperial</w:t>
      </w:r>
      <w:r w:rsidR="003D3D61">
        <w:t xml:space="preserve"> units, used for most measurements in the workshop environment. </w:t>
      </w:r>
      <w:r w:rsidR="0087025A">
        <w:t xml:space="preserve">This tool </w:t>
      </w:r>
      <w:r w:rsidR="008B18EE">
        <w:t xml:space="preserve">is suitable for application in practical testing as it allows for </w:t>
      </w:r>
      <w:r w:rsidR="005D155C">
        <w:t>distances between components over large areas to be measured</w:t>
      </w:r>
      <w:r w:rsidR="007C10C6">
        <w:t xml:space="preserve"> however it can only be applied to flat surfaces and can’t be used on an uneven surface</w:t>
      </w:r>
      <w:r w:rsidR="007868A9">
        <w:t xml:space="preserve">. In terms off accuracy the ruler is accurate up to </w:t>
      </w:r>
      <w:r w:rsidR="00CD1AF3">
        <w:t>1mm and 1 16</w:t>
      </w:r>
      <w:r w:rsidR="00CD1AF3" w:rsidRPr="00CD1AF3">
        <w:rPr>
          <w:vertAlign w:val="superscript"/>
        </w:rPr>
        <w:t>th</w:t>
      </w:r>
      <w:r w:rsidR="00CD1AF3">
        <w:t xml:space="preserve"> of an inch. </w:t>
      </w:r>
      <w:r w:rsidR="006A3F19">
        <w:t xml:space="preserve">There are no alternatives for this tool to be used. </w:t>
      </w:r>
    </w:p>
    <w:p w14:paraId="08098F6D" w14:textId="12AA0CD6" w:rsidR="00975A15" w:rsidRDefault="00975A15" w:rsidP="006A3F19">
      <w:pPr>
        <w:pStyle w:val="Heading2"/>
      </w:pPr>
      <w:bookmarkStart w:id="8" w:name="_Toc26466226"/>
      <w:r>
        <w:t>Flat square</w:t>
      </w:r>
      <w:bookmarkEnd w:id="8"/>
      <w:r>
        <w:t xml:space="preserve"> </w:t>
      </w:r>
    </w:p>
    <w:p w14:paraId="20BB306E" w14:textId="7A090A34" w:rsidR="00975A15" w:rsidRDefault="00630778">
      <w:r>
        <w:t xml:space="preserve">The </w:t>
      </w:r>
      <w:r w:rsidR="0059518F">
        <w:t xml:space="preserve">fourth tool on the list is the flat square, this tool is </w:t>
      </w:r>
      <w:r w:rsidR="007B2A08">
        <w:t xml:space="preserve">used </w:t>
      </w:r>
      <w:r w:rsidR="003C3E32">
        <w:t xml:space="preserve">to measure </w:t>
      </w:r>
      <w:r w:rsidR="00BE7966">
        <w:t>right angles produced during the practical</w:t>
      </w:r>
      <w:r w:rsidR="00F927E8">
        <w:t xml:space="preserve">. </w:t>
      </w:r>
      <w:r w:rsidR="00C041C3">
        <w:t>The suitability of this tool in this is vital as it allows for the data to be taken at different right angles accurately</w:t>
      </w:r>
      <w:r w:rsidR="00FF74D5">
        <w:t xml:space="preserve">. </w:t>
      </w:r>
      <w:r w:rsidR="00252872">
        <w:t xml:space="preserve">In terms of accuracy the flat square allows the user to </w:t>
      </w:r>
      <w:r w:rsidR="00C56F26">
        <w:t xml:space="preserve">get best results for right angle measurements. </w:t>
      </w:r>
      <w:r w:rsidR="003C1980">
        <w:t xml:space="preserve">There aren’t any other tools that would be a better alternative for this one. </w:t>
      </w:r>
    </w:p>
    <w:p w14:paraId="02E5F1A7" w14:textId="6D896D20" w:rsidR="00975A15" w:rsidRDefault="00975A15" w:rsidP="006A3F19">
      <w:pPr>
        <w:pStyle w:val="Heading2"/>
      </w:pPr>
      <w:bookmarkStart w:id="9" w:name="_Toc26466227"/>
      <w:r>
        <w:t>Height gauge</w:t>
      </w:r>
      <w:bookmarkEnd w:id="9"/>
      <w:r>
        <w:t xml:space="preserve"> </w:t>
      </w:r>
    </w:p>
    <w:p w14:paraId="783E74E4" w14:textId="64263DF8" w:rsidR="00975A15" w:rsidRDefault="005C0008">
      <w:r>
        <w:t>The fifth tool that was used in gathering data was a height gauge, the function of this tool is to work out the height of a point from the base</w:t>
      </w:r>
      <w:r w:rsidR="002C6B0A">
        <w:t xml:space="preserve">, it uses an electronic gauge at the top to measure </w:t>
      </w:r>
      <w:r w:rsidR="00E6407D">
        <w:t>the height</w:t>
      </w:r>
      <w:r w:rsidR="00B04C30">
        <w:t xml:space="preserve"> from the base of the tool. </w:t>
      </w:r>
      <w:r w:rsidR="00E6407D">
        <w:t>The suitability of this tool is important as it allows for measurements to be taken at high points on the chassis. It</w:t>
      </w:r>
      <w:r w:rsidR="00BF49F2">
        <w:t xml:space="preserve">s accuracy is very good as it can </w:t>
      </w:r>
      <w:r w:rsidR="00E6407D">
        <w:t xml:space="preserve">be zeroed to measure </w:t>
      </w:r>
      <w:r w:rsidR="009D05C2">
        <w:t>a gap between two points on the chassis that are high up from the base.</w:t>
      </w:r>
      <w:r w:rsidR="000A652D">
        <w:t xml:space="preserve"> </w:t>
      </w:r>
      <w:r w:rsidR="00163A6C">
        <w:t>Another</w:t>
      </w:r>
      <w:r w:rsidR="00496666">
        <w:t xml:space="preserve"> alternative </w:t>
      </w:r>
      <w:r w:rsidR="001831DE">
        <w:t>is</w:t>
      </w:r>
      <w:r w:rsidR="00496666">
        <w:t xml:space="preserve"> not applicable as the suitability</w:t>
      </w:r>
      <w:r w:rsidR="005F125C">
        <w:t xml:space="preserve"> of this tool is second to none as it is vital to the accusation of data for the Win-Go </w:t>
      </w:r>
      <w:r w:rsidR="005F5904">
        <w:t xml:space="preserve">program. </w:t>
      </w:r>
    </w:p>
    <w:p w14:paraId="0AA1CA48" w14:textId="0C59CEAA" w:rsidR="00975A15" w:rsidRDefault="00975A15" w:rsidP="006A3F19">
      <w:pPr>
        <w:pStyle w:val="Heading2"/>
      </w:pPr>
      <w:bookmarkStart w:id="10" w:name="_Toc26466228"/>
      <w:r>
        <w:t>Inclinometer</w:t>
      </w:r>
      <w:bookmarkEnd w:id="10"/>
      <w:r>
        <w:t xml:space="preserve"> </w:t>
      </w:r>
    </w:p>
    <w:p w14:paraId="2E54A6B0" w14:textId="016551F9" w:rsidR="00975A15" w:rsidRDefault="005B48E2">
      <w:r>
        <w:t xml:space="preserve">The final tool used on this list was the inclinometer and this tool was used to measure the camber of the wheel hub through the brake disk. </w:t>
      </w:r>
      <w:r w:rsidR="00496666">
        <w:t xml:space="preserve">The </w:t>
      </w:r>
      <w:r w:rsidR="001E25C1">
        <w:t>suitability</w:t>
      </w:r>
      <w:r w:rsidR="00496666">
        <w:t xml:space="preserve"> of this tool is applicable to this </w:t>
      </w:r>
      <w:r w:rsidR="00BF65C9">
        <w:t xml:space="preserve">task as it is needed to complete a vital part of information gathering to build the data. </w:t>
      </w:r>
      <w:r w:rsidR="00AA679F">
        <w:t xml:space="preserve">The accuracy of this tool </w:t>
      </w:r>
      <w:r w:rsidR="00737667">
        <w:t xml:space="preserve">was displayed as it allowed to factor in the level of the table which would have </w:t>
      </w:r>
      <w:r w:rsidR="00792D7A">
        <w:t>a</w:t>
      </w:r>
      <w:r w:rsidR="00737667">
        <w:t xml:space="preserve"> </w:t>
      </w:r>
      <w:r w:rsidR="006039A4">
        <w:t>factor to consider</w:t>
      </w:r>
      <w:r w:rsidR="00737667">
        <w:t xml:space="preserve"> to the results of the data. </w:t>
      </w:r>
      <w:r w:rsidR="004E69F8">
        <w:t xml:space="preserve">There would be no other alternative tool to use </w:t>
      </w:r>
      <w:r w:rsidR="00DE21DA">
        <w:t xml:space="preserve">for this. </w:t>
      </w:r>
    </w:p>
    <w:p w14:paraId="5DF053FC" w14:textId="6AEB5396" w:rsidR="00D61CFA" w:rsidRDefault="00D61CFA" w:rsidP="00D61CFA">
      <w:pPr>
        <w:pStyle w:val="Heading1"/>
      </w:pPr>
      <w:bookmarkStart w:id="11" w:name="_Toc26466229"/>
      <w:r>
        <w:t>Methodology</w:t>
      </w:r>
      <w:bookmarkEnd w:id="11"/>
      <w:r>
        <w:t xml:space="preserve"> </w:t>
      </w:r>
    </w:p>
    <w:p w14:paraId="157D15BB" w14:textId="6656B99C" w:rsidR="00D61CFA" w:rsidRDefault="006B2752" w:rsidP="006B2752">
      <w:pPr>
        <w:pStyle w:val="Heading2"/>
      </w:pPr>
      <w:bookmarkStart w:id="12" w:name="_Toc26466230"/>
      <w:r>
        <w:t>P</w:t>
      </w:r>
      <w:r w:rsidR="00DC0315">
        <w:t>rac</w:t>
      </w:r>
      <w:r>
        <w:t xml:space="preserve">tical test </w:t>
      </w:r>
      <w:r w:rsidR="008036FA">
        <w:t>Lab</w:t>
      </w:r>
      <w:r>
        <w:t xml:space="preserve"> 1 </w:t>
      </w:r>
      <w:r w:rsidR="001035B0">
        <w:t>(suspension hard points)</w:t>
      </w:r>
      <w:bookmarkEnd w:id="12"/>
      <w:r w:rsidR="001035B0">
        <w:t xml:space="preserve"> </w:t>
      </w:r>
    </w:p>
    <w:p w14:paraId="5AC7EC17" w14:textId="50862E1D" w:rsidR="00C61823" w:rsidRDefault="00E736D2">
      <w:r>
        <w:rPr>
          <w:noProof/>
        </w:rPr>
        <mc:AlternateContent>
          <mc:Choice Requires="wps">
            <w:drawing>
              <wp:anchor distT="0" distB="0" distL="114300" distR="114300" simplePos="0" relativeHeight="251669504" behindDoc="0" locked="0" layoutInCell="1" allowOverlap="1" wp14:anchorId="4882461C" wp14:editId="4A9A97AC">
                <wp:simplePos x="0" y="0"/>
                <wp:positionH relativeFrom="column">
                  <wp:posOffset>4581939</wp:posOffset>
                </wp:positionH>
                <wp:positionV relativeFrom="paragraph">
                  <wp:posOffset>3201477</wp:posOffset>
                </wp:positionV>
                <wp:extent cx="288235" cy="782568"/>
                <wp:effectExtent l="0" t="38100" r="55245" b="17780"/>
                <wp:wrapNone/>
                <wp:docPr id="13" name="Straight Arrow Connector 13"/>
                <wp:cNvGraphicFramePr/>
                <a:graphic xmlns:a="http://schemas.openxmlformats.org/drawingml/2006/main">
                  <a:graphicData uri="http://schemas.microsoft.com/office/word/2010/wordprocessingShape">
                    <wps:wsp>
                      <wps:cNvCnPr/>
                      <wps:spPr>
                        <a:xfrm flipV="1">
                          <a:off x="0" y="0"/>
                          <a:ext cx="288235" cy="782568"/>
                        </a:xfrm>
                        <a:prstGeom prst="straightConnector1">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BC8A6DC" id="_x0000_t32" coordsize="21600,21600" o:spt="32" o:oned="t" path="m,l21600,21600e" filled="f">
                <v:path arrowok="t" fillok="f" o:connecttype="none"/>
                <o:lock v:ext="edit" shapetype="t"/>
              </v:shapetype>
              <v:shape id="Straight Arrow Connector 13" o:spid="_x0000_s1026" type="#_x0000_t32" style="position:absolute;margin-left:360.8pt;margin-top:252.1pt;width:22.7pt;height:61.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" strokecolor="#00b050"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5956521E" wp14:editId="229B63B3">
                <wp:simplePos x="0" y="0"/>
                <wp:positionH relativeFrom="column">
                  <wp:posOffset>1779104</wp:posOffset>
                </wp:positionH>
                <wp:positionV relativeFrom="paragraph">
                  <wp:posOffset>4105938</wp:posOffset>
                </wp:positionV>
                <wp:extent cx="745435" cy="745434"/>
                <wp:effectExtent l="0" t="0" r="74295" b="55245"/>
                <wp:wrapNone/>
                <wp:docPr id="12" name="Straight Arrow Connector 12"/>
                <wp:cNvGraphicFramePr/>
                <a:graphic xmlns:a="http://schemas.openxmlformats.org/drawingml/2006/main">
                  <a:graphicData uri="http://schemas.microsoft.com/office/word/2010/wordprocessingShape">
                    <wps:wsp>
                      <wps:cNvCnPr/>
                      <wps:spPr>
                        <a:xfrm>
                          <a:off x="0" y="0"/>
                          <a:ext cx="745435" cy="74543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52866B" id="Straight Arrow Connector 12" o:spid="_x0000_s1026" type="#_x0000_t32" style="position:absolute;margin-left:140.1pt;margin-top:323.3pt;width:58.7pt;height:58.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" strokecolor="red" strokeweight=".5pt">
                <v:stroke endarrow="block" joinstyle="miter"/>
              </v:shape>
            </w:pict>
          </mc:Fallback>
        </mc:AlternateContent>
      </w:r>
      <w:r w:rsidRPr="000D7135">
        <w:rPr>
          <w:noProof/>
          <w:color w:val="00B0F0"/>
        </w:rPr>
        <mc:AlternateContent>
          <mc:Choice Requires="wps">
            <w:drawing>
              <wp:anchor distT="0" distB="0" distL="114300" distR="114300" simplePos="0" relativeHeight="251667456" behindDoc="0" locked="0" layoutInCell="1" allowOverlap="1" wp14:anchorId="51BC91B2" wp14:editId="2C694F8F">
                <wp:simplePos x="0" y="0"/>
                <wp:positionH relativeFrom="column">
                  <wp:posOffset>-19878</wp:posOffset>
                </wp:positionH>
                <wp:positionV relativeFrom="paragraph">
                  <wp:posOffset>3658677</wp:posOffset>
                </wp:positionV>
                <wp:extent cx="4432852" cy="1133061"/>
                <wp:effectExtent l="0" t="57150" r="0" b="29210"/>
                <wp:wrapNone/>
                <wp:docPr id="11" name="Straight Arrow Connector 11"/>
                <wp:cNvGraphicFramePr/>
                <a:graphic xmlns:a="http://schemas.openxmlformats.org/drawingml/2006/main">
                  <a:graphicData uri="http://schemas.microsoft.com/office/word/2010/wordprocessingShape">
                    <wps:wsp>
                      <wps:cNvCnPr/>
                      <wps:spPr>
                        <a:xfrm flipV="1">
                          <a:off x="0" y="0"/>
                          <a:ext cx="4432852" cy="11330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5BA442" id="Straight Arrow Connector 11" o:spid="_x0000_s1026" type="#_x0000_t32" style="position:absolute;margin-left:-1.55pt;margin-top:288.1pt;width:349.05pt;height:89.2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" strokecolor="#4472c4 [3204]" strokeweight=".5pt">
                <v:stroke endarrow="block" joinstyle="miter"/>
              </v:shape>
            </w:pict>
          </mc:Fallback>
        </mc:AlternateContent>
      </w:r>
      <w:r w:rsidR="00D31759">
        <w:rPr>
          <w:noProof/>
        </w:rPr>
        <w:drawing>
          <wp:anchor distT="0" distB="0" distL="114300" distR="114300" simplePos="0" relativeHeight="251665408" behindDoc="0" locked="0" layoutInCell="1" allowOverlap="1" wp14:anchorId="1F488B33" wp14:editId="1FA0CEBB">
            <wp:simplePos x="0" y="0"/>
            <wp:positionH relativeFrom="margin">
              <wp:align>right</wp:align>
            </wp:positionH>
            <wp:positionV relativeFrom="paragraph">
              <wp:posOffset>2935605</wp:posOffset>
            </wp:positionV>
            <wp:extent cx="5734050" cy="251142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b 1.1.jpg"/>
                    <pic:cNvPicPr/>
                  </pic:nvPicPr>
                  <pic:blipFill rotWithShape="1">
                    <a:blip r:embed="rId8">
                      <a:extLst>
                        <a:ext uri="{28A0092B-C50C-407E-A947-70E740481C1C}">
                          <a14:useLocalDpi xmlns:a14="http://schemas.microsoft.com/office/drawing/2010/main" val="0"/>
                        </a:ext>
                      </a:extLst>
                    </a:blip>
                    <a:srcRect t="20098" r="16365" b="8545"/>
                    <a:stretch/>
                  </pic:blipFill>
                  <pic:spPr bwMode="auto">
                    <a:xfrm>
                      <a:off x="0" y="0"/>
                      <a:ext cx="5734050" cy="2511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52EE">
        <w:t xml:space="preserve">The first lab session covered </w:t>
      </w:r>
      <w:r w:rsidR="00FB6BD5">
        <w:t xml:space="preserve">measuring </w:t>
      </w:r>
      <w:r w:rsidR="00900C76">
        <w:t>suspension</w:t>
      </w:r>
      <w:r w:rsidR="00FB6BD5">
        <w:t xml:space="preserve"> </w:t>
      </w:r>
      <w:r w:rsidR="001035B0">
        <w:t>hard points</w:t>
      </w:r>
      <w:r w:rsidR="00F81802">
        <w:t xml:space="preserve">, this involved taking measurements of </w:t>
      </w:r>
      <w:r w:rsidR="00C152E3">
        <w:t xml:space="preserve">different points on the chassis. </w:t>
      </w:r>
      <w:r w:rsidR="00F10406">
        <w:t>The methods used in doing this were as follows</w:t>
      </w:r>
      <w:r w:rsidR="00CE0918">
        <w:t xml:space="preserve">, first </w:t>
      </w:r>
      <w:r w:rsidR="005E686D">
        <w:t xml:space="preserve">make sure tools are set up correctly and work </w:t>
      </w:r>
      <w:r w:rsidR="006A0848">
        <w:t>accordingly</w:t>
      </w:r>
      <w:r w:rsidR="0030445E">
        <w:t xml:space="preserve">. After that then start out the measuring procedures by </w:t>
      </w:r>
      <w:r w:rsidR="00DF1818">
        <w:t xml:space="preserve">first locking the steering wheel to give an accurate result, once this has been done, then work out your X axis, to do this you must </w:t>
      </w:r>
      <w:r w:rsidR="0008784B">
        <w:t>first look at the base of the table which the chassis is on and draw your X line using a steel ruler</w:t>
      </w:r>
      <w:r w:rsidR="00BD08FC">
        <w:t xml:space="preserve">. This line must </w:t>
      </w:r>
      <w:r w:rsidR="00791C0B">
        <w:t>travel through the centre of the wheel hub to the end of the paper base</w:t>
      </w:r>
      <w:r w:rsidR="007C0EB9">
        <w:t xml:space="preserve"> and this</w:t>
      </w:r>
      <w:r w:rsidR="007860D5">
        <w:t xml:space="preserve"> line should be in position with your tie rod bolts.</w:t>
      </w:r>
      <w:r w:rsidR="00791C0B">
        <w:t xml:space="preserve"> This will give you your X axis. </w:t>
      </w:r>
      <w:r w:rsidR="00783D81">
        <w:t xml:space="preserve">Now that the X axis is gathered the Y axis is needed. To get the Y axis first look at your inner tie rod bolts and </w:t>
      </w:r>
      <w:r w:rsidR="009D42E8">
        <w:t xml:space="preserve">make a mark using the flat square </w:t>
      </w:r>
      <w:r w:rsidR="007F6780">
        <w:t xml:space="preserve">as to the position of the bolts, carry this out again on the bolts closer to the wheel hub. Once both points have been marked draw a line </w:t>
      </w:r>
      <w:r w:rsidR="00DC03FA">
        <w:t xml:space="preserve">from the point to the X axis line using a Steel ruler. </w:t>
      </w:r>
      <w:r w:rsidR="00B07E44">
        <w:t>At this point all axis will have been marked and the next phase of the test can begin.</w:t>
      </w:r>
      <w:r w:rsidR="001F6C17">
        <w:t xml:space="preserve"> Now the measurement</w:t>
      </w:r>
      <w:r w:rsidR="000A6927">
        <w:t xml:space="preserve">s can be taken. </w:t>
      </w:r>
      <w:r w:rsidR="00CF5538">
        <w:t xml:space="preserve">Using the height gauge placing </w:t>
      </w:r>
      <w:r w:rsidR="000E7BB4">
        <w:t>it inline with the tie rod bolts measure the distance from the base surface to the centre of the bolt on the tie rod</w:t>
      </w:r>
      <w:r w:rsidR="00381D7B">
        <w:t xml:space="preserve">. Once that is measured then </w:t>
      </w:r>
      <w:r w:rsidR="007B0622">
        <w:t>do the same for the inner bolt to make sure that it is equal</w:t>
      </w:r>
      <w:r w:rsidR="00707BB2">
        <w:t xml:space="preserve">, this will also give the Z axis. </w:t>
      </w:r>
      <w:r w:rsidR="00D31759">
        <w:t xml:space="preserve">Fig: </w:t>
      </w:r>
      <w:r w:rsidR="002E3AE9">
        <w:t>1.1</w:t>
      </w:r>
      <w:r w:rsidR="00D31759">
        <w:t xml:space="preserve"> below shows the lab 1 practical. </w:t>
      </w:r>
      <w:r w:rsidR="000D7135">
        <w:t xml:space="preserve">The </w:t>
      </w:r>
      <w:r w:rsidR="003538AA">
        <w:t>X</w:t>
      </w:r>
      <w:r w:rsidR="000D7135">
        <w:t xml:space="preserve">, </w:t>
      </w:r>
      <w:r w:rsidR="003538AA">
        <w:t>Y</w:t>
      </w:r>
      <w:r w:rsidR="000D7135">
        <w:t xml:space="preserve"> and </w:t>
      </w:r>
      <w:r w:rsidR="003538AA">
        <w:t>Z</w:t>
      </w:r>
      <w:r w:rsidR="000D7135">
        <w:t xml:space="preserve"> axis are highlighted below.</w:t>
      </w:r>
    </w:p>
    <w:p w14:paraId="3FA62D02" w14:textId="711471B3" w:rsidR="00A83FB8" w:rsidRDefault="001035B0" w:rsidP="001035B0">
      <w:pPr>
        <w:pStyle w:val="Heading2"/>
      </w:pPr>
      <w:bookmarkStart w:id="13" w:name="_Toc26466231"/>
      <w:r>
        <w:t>Practical test lab 2 (suspension articulation)</w:t>
      </w:r>
      <w:bookmarkEnd w:id="13"/>
      <w:r>
        <w:t xml:space="preserve"> </w:t>
      </w:r>
    </w:p>
    <w:p w14:paraId="26E1FD45" w14:textId="4CFCE3B8" w:rsidR="00AA51D4" w:rsidRDefault="007803B0">
      <w:r>
        <w:t>Lab 2 was a session which looks at the suspension articulation. This involves measuring different points of the vehicles suspension and taking different sets of data</w:t>
      </w:r>
      <w:r w:rsidR="00061544">
        <w:t xml:space="preserve">. Theses data sets will include the following, </w:t>
      </w:r>
      <w:r w:rsidR="00AA51D4">
        <w:t xml:space="preserve">Wheel height, Damper length, camber of the wheel hub, DTI gauge A&amp;B and the spring measurement. </w:t>
      </w:r>
      <w:r w:rsidR="00D64264">
        <w:t xml:space="preserve">The order in which this data is measured is by first setting up the equipment this includes, setting the height gauge and zeroing it at the wheel height, then setting the DTI gauges to the wheel correspondingly against the wheel hub. </w:t>
      </w:r>
      <w:r w:rsidR="00620DB5">
        <w:t xml:space="preserve">Once that is carried out, then clamp the inclinometer to the wheel hub using a clamp. </w:t>
      </w:r>
      <w:r w:rsidR="00AA33F4">
        <w:t xml:space="preserve">After that has been done then adjust the damper by 2 increments and take </w:t>
      </w:r>
      <w:r w:rsidR="00FD1452">
        <w:t>measurements,</w:t>
      </w:r>
      <w:r w:rsidR="00AA33F4">
        <w:t xml:space="preserve"> accordingly, note to take </w:t>
      </w:r>
      <w:r w:rsidR="00223EDE">
        <w:t xml:space="preserve">first measurement before adjusting the damper and </w:t>
      </w:r>
      <w:r w:rsidR="00AA33F4">
        <w:t xml:space="preserve">the damper measurement using a Vernier gauge at each of the 10 steps. </w:t>
      </w:r>
    </w:p>
    <w:p w14:paraId="6FFB8FC2" w14:textId="0ED21ECF" w:rsidR="00A83FB8" w:rsidRDefault="00C42CAB">
      <w:r>
        <w:rPr>
          <w:noProof/>
        </w:rPr>
        <w:drawing>
          <wp:anchor distT="0" distB="0" distL="114300" distR="114300" simplePos="0" relativeHeight="251666432" behindDoc="0" locked="0" layoutInCell="1" allowOverlap="1" wp14:anchorId="672A2244" wp14:editId="4AC17793">
            <wp:simplePos x="0" y="0"/>
            <wp:positionH relativeFrom="margin">
              <wp:posOffset>-50165</wp:posOffset>
            </wp:positionH>
            <wp:positionV relativeFrom="paragraph">
              <wp:posOffset>22225</wp:posOffset>
            </wp:positionV>
            <wp:extent cx="2693035" cy="173926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b 2.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3035" cy="1739265"/>
                    </a:xfrm>
                    <a:prstGeom prst="rect">
                      <a:avLst/>
                    </a:prstGeom>
                  </pic:spPr>
                </pic:pic>
              </a:graphicData>
            </a:graphic>
            <wp14:sizeRelH relativeFrom="page">
              <wp14:pctWidth>0</wp14:pctWidth>
            </wp14:sizeRelH>
            <wp14:sizeRelV relativeFrom="page">
              <wp14:pctHeight>0</wp14:pctHeight>
            </wp14:sizeRelV>
          </wp:anchor>
        </w:drawing>
      </w:r>
      <w:r w:rsidR="003B25BB">
        <w:t>This is a photo</w:t>
      </w:r>
      <w:r w:rsidR="00150887">
        <w:t xml:space="preserve"> of the second lab session</w:t>
      </w:r>
      <w:r w:rsidR="008B3DD4">
        <w:t>, fig: 1.2.</w:t>
      </w:r>
    </w:p>
    <w:p w14:paraId="79E63195" w14:textId="77777777" w:rsidR="00C42CAB" w:rsidRDefault="00C42CAB" w:rsidP="00110B59">
      <w:pPr>
        <w:pStyle w:val="Heading1"/>
      </w:pPr>
    </w:p>
    <w:p w14:paraId="6A1D24F9" w14:textId="77777777" w:rsidR="00C42CAB" w:rsidRDefault="00C42CAB" w:rsidP="00110B59">
      <w:pPr>
        <w:pStyle w:val="Heading1"/>
      </w:pPr>
    </w:p>
    <w:p w14:paraId="204D4C69" w14:textId="77777777" w:rsidR="00C42CAB" w:rsidRDefault="00C42CAB" w:rsidP="00110B59">
      <w:pPr>
        <w:pStyle w:val="Heading1"/>
      </w:pPr>
    </w:p>
    <w:p w14:paraId="4771C799" w14:textId="77777777" w:rsidR="002D4EF4" w:rsidRDefault="002D4EF4" w:rsidP="00110B59">
      <w:pPr>
        <w:pStyle w:val="Heading1"/>
      </w:pPr>
    </w:p>
    <w:p w14:paraId="4B91ACCB" w14:textId="36326C4E" w:rsidR="00A83FB8" w:rsidRDefault="00110B59" w:rsidP="00110B59">
      <w:pPr>
        <w:pStyle w:val="Heading1"/>
      </w:pPr>
      <w:bookmarkStart w:id="14" w:name="_Toc26466232"/>
      <w:r>
        <w:t>Lab 1 Results</w:t>
      </w:r>
      <w:bookmarkEnd w:id="14"/>
      <w:r>
        <w:t xml:space="preserve"> </w:t>
      </w:r>
    </w:p>
    <w:p w14:paraId="364E0A2F" w14:textId="51FB474F" w:rsidR="00AA51D4" w:rsidRDefault="00134A4B">
      <w:r>
        <w:rPr>
          <w:noProof/>
        </w:rPr>
        <mc:AlternateContent>
          <mc:Choice Requires="wps">
            <w:drawing>
              <wp:anchor distT="0" distB="0" distL="114300" distR="114300" simplePos="0" relativeHeight="251661312" behindDoc="0" locked="0" layoutInCell="1" allowOverlap="1" wp14:anchorId="2FEB8654" wp14:editId="38866EA9">
                <wp:simplePos x="0" y="0"/>
                <wp:positionH relativeFrom="column">
                  <wp:posOffset>1524000</wp:posOffset>
                </wp:positionH>
                <wp:positionV relativeFrom="paragraph">
                  <wp:posOffset>1224915</wp:posOffset>
                </wp:positionV>
                <wp:extent cx="161925" cy="190500"/>
                <wp:effectExtent l="19050" t="19050" r="19050" b="19050"/>
                <wp:wrapNone/>
                <wp:docPr id="4" name="Oval 4"/>
                <wp:cNvGraphicFramePr/>
                <a:graphic xmlns:a="http://schemas.openxmlformats.org/drawingml/2006/main">
                  <a:graphicData uri="http://schemas.microsoft.com/office/word/2010/wordprocessingShape">
                    <wps:wsp>
                      <wps:cNvSpPr/>
                      <wps:spPr>
                        <a:xfrm>
                          <a:off x="0" y="0"/>
                          <a:ext cx="161925" cy="190500"/>
                        </a:xfrm>
                        <a:prstGeom prst="ellipse">
                          <a:avLst/>
                        </a:prstGeom>
                        <a:noFill/>
                        <a:ln w="28575">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770280" id="Oval 4" o:spid="_x0000_s1026" style="position:absolute;margin-left:120pt;margin-top:96.45pt;width:12.7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" filled="f" strokecolor="red" strokeweight="2.25pt">
                <v:stroke joinstyle="miter"/>
              </v:oval>
            </w:pict>
          </mc:Fallback>
        </mc:AlternateContent>
      </w:r>
      <w:r w:rsidR="00C85522">
        <w:rPr>
          <w:noProof/>
        </w:rPr>
        <mc:AlternateContent>
          <mc:Choice Requires="wps">
            <w:drawing>
              <wp:anchor distT="0" distB="0" distL="114300" distR="114300" simplePos="0" relativeHeight="251659264" behindDoc="0" locked="0" layoutInCell="1" allowOverlap="1" wp14:anchorId="5783238D" wp14:editId="0966ECDD">
                <wp:simplePos x="0" y="0"/>
                <wp:positionH relativeFrom="column">
                  <wp:posOffset>2495550</wp:posOffset>
                </wp:positionH>
                <wp:positionV relativeFrom="paragraph">
                  <wp:posOffset>1215390</wp:posOffset>
                </wp:positionV>
                <wp:extent cx="161925" cy="190500"/>
                <wp:effectExtent l="19050" t="19050" r="19050" b="19050"/>
                <wp:wrapNone/>
                <wp:docPr id="3" name="Oval 3"/>
                <wp:cNvGraphicFramePr/>
                <a:graphic xmlns:a="http://schemas.openxmlformats.org/drawingml/2006/main">
                  <a:graphicData uri="http://schemas.microsoft.com/office/word/2010/wordprocessingShape">
                    <wps:wsp>
                      <wps:cNvSpPr/>
                      <wps:spPr>
                        <a:xfrm>
                          <a:off x="0" y="0"/>
                          <a:ext cx="161925" cy="190500"/>
                        </a:xfrm>
                        <a:prstGeom prst="ellipse">
                          <a:avLst/>
                        </a:prstGeom>
                        <a:noFill/>
                        <a:ln w="28575">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D4A7D2" id="Oval 3" o:spid="_x0000_s1026" style="position:absolute;margin-left:196.5pt;margin-top:95.7pt;width:12.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" filled="f" strokecolor="red" strokeweight="2.25pt">
                <v:stroke joinstyle="miter"/>
              </v:oval>
            </w:pict>
          </mc:Fallback>
        </mc:AlternateContent>
      </w:r>
      <w:r w:rsidR="00CE7DAA">
        <w:rPr>
          <w:noProof/>
        </w:rPr>
        <w:drawing>
          <wp:inline distT="0" distB="0" distL="0" distR="0" wp14:anchorId="2F9896AB" wp14:editId="34273D0B">
            <wp:extent cx="5731510" cy="302895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6047"/>
                    <a:stretch/>
                  </pic:blipFill>
                  <pic:spPr bwMode="auto">
                    <a:xfrm>
                      <a:off x="0" y="0"/>
                      <a:ext cx="5731510" cy="3028950"/>
                    </a:xfrm>
                    <a:prstGeom prst="rect">
                      <a:avLst/>
                    </a:prstGeom>
                    <a:ln>
                      <a:noFill/>
                    </a:ln>
                    <a:extLst>
                      <a:ext uri="{53640926-AAD7-44D8-BBD7-CCE9431645EC}">
                        <a14:shadowObscured xmlns:a14="http://schemas.microsoft.com/office/drawing/2010/main"/>
                      </a:ext>
                    </a:extLst>
                  </pic:spPr>
                </pic:pic>
              </a:graphicData>
            </a:graphic>
          </wp:inline>
        </w:drawing>
      </w:r>
    </w:p>
    <w:p w14:paraId="711E7E8E" w14:textId="0CBA2723" w:rsidR="007E7573" w:rsidRDefault="00DF0079">
      <w:r>
        <w:t xml:space="preserve">The first lab session that was carried out found that the angle of tolerance was 0.16 </w:t>
      </w:r>
      <w:r w:rsidR="005B549C">
        <w:t>this was the number produced by Win-Go</w:t>
      </w:r>
      <w:r w:rsidR="008509C6">
        <w:t xml:space="preserve">. The </w:t>
      </w:r>
      <w:r w:rsidR="006B6A74">
        <w:t>tolerance</w:t>
      </w:r>
      <w:r w:rsidR="008509C6">
        <w:t xml:space="preserve"> was measured over </w:t>
      </w:r>
      <w:r w:rsidR="00AE4889">
        <w:t>the steering rack arm and the measurement that was gathered was 0.07</w:t>
      </w:r>
      <w:r w:rsidR="00AE5D11">
        <w:t xml:space="preserve">, this wasn’t </w:t>
      </w:r>
      <w:r w:rsidR="0086123C">
        <w:t>accurate,</w:t>
      </w:r>
      <w:r w:rsidR="00AE5D11">
        <w:t xml:space="preserve"> so the measurement was </w:t>
      </w:r>
      <w:r w:rsidR="00A11101">
        <w:t>rechecked,</w:t>
      </w:r>
      <w:r w:rsidR="00AE5D11">
        <w:t xml:space="preserve"> and it was discovered that the datum was not flat which resulted in 0.02 of a difference. Taking away the 0.07 from 0.22 leaves 0.15, taking this away for the 0.16 produced by Win-Go it gives 0.01 angle of tolerance. </w:t>
      </w:r>
      <w:r w:rsidR="007E7573">
        <w:t xml:space="preserve">Fig 1.3 shows the set up in Win-Go. </w:t>
      </w:r>
    </w:p>
    <w:p w14:paraId="75975421" w14:textId="66BF6D58" w:rsidR="008A12AD" w:rsidRDefault="008A12AD" w:rsidP="008A12AD">
      <w:pPr>
        <w:pStyle w:val="Heading1"/>
      </w:pPr>
      <w:bookmarkStart w:id="15" w:name="_Toc26466233"/>
      <w:r>
        <w:t>Lab 2 results</w:t>
      </w:r>
      <w:bookmarkEnd w:id="15"/>
      <w:r>
        <w:t xml:space="preserve"> </w:t>
      </w:r>
    </w:p>
    <w:p w14:paraId="7E9A5B65" w14:textId="1B4F9F2A" w:rsidR="00E36AF7" w:rsidRDefault="00534595">
      <w:r>
        <w:rPr>
          <w:noProof/>
        </w:rPr>
        <w:drawing>
          <wp:anchor distT="0" distB="0" distL="114300" distR="114300" simplePos="0" relativeHeight="251662336" behindDoc="0" locked="0" layoutInCell="1" allowOverlap="1" wp14:anchorId="4BA96E39" wp14:editId="2FF38472">
            <wp:simplePos x="0" y="0"/>
            <wp:positionH relativeFrom="margin">
              <wp:posOffset>-476250</wp:posOffset>
            </wp:positionH>
            <wp:positionV relativeFrom="paragraph">
              <wp:posOffset>1737995</wp:posOffset>
            </wp:positionV>
            <wp:extent cx="6685280" cy="1838325"/>
            <wp:effectExtent l="0" t="0" r="127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31035" r="1950" b="34679"/>
                    <a:stretch/>
                  </pic:blipFill>
                  <pic:spPr bwMode="auto">
                    <a:xfrm>
                      <a:off x="0" y="0"/>
                      <a:ext cx="6685280" cy="1838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2CAC">
        <w:t xml:space="preserve">The second lab was a test of vehicle </w:t>
      </w:r>
      <w:r w:rsidR="000E2A7C">
        <w:t xml:space="preserve">suspension </w:t>
      </w:r>
      <w:r w:rsidR="00A64BDC">
        <w:t>articulation</w:t>
      </w:r>
      <w:r w:rsidR="00520E40">
        <w:t xml:space="preserve">, this is looking at the vehicles </w:t>
      </w:r>
      <w:r w:rsidR="00463D31">
        <w:t>unsprung when</w:t>
      </w:r>
      <w:r w:rsidR="00721A92">
        <w:t xml:space="preserve"> the</w:t>
      </w:r>
      <w:r w:rsidR="00D02507">
        <w:t xml:space="preserve"> ford formulas suspension was both connected and disconnected, before that was carried out, a table of data was procured looking at the </w:t>
      </w:r>
      <w:r w:rsidR="002F2E1A">
        <w:t xml:space="preserve">different levels of suspension camber. </w:t>
      </w:r>
      <w:r w:rsidR="00463D31">
        <w:t xml:space="preserve">The way in which the data was gathered was by </w:t>
      </w:r>
      <w:r w:rsidR="00D663A1">
        <w:t xml:space="preserve">taking 10 measurement while adjusting the </w:t>
      </w:r>
      <w:r w:rsidR="000644CE">
        <w:t xml:space="preserve">suspension dampener. </w:t>
      </w:r>
      <w:r w:rsidR="00AD3CA4">
        <w:t xml:space="preserve">After the table was </w:t>
      </w:r>
      <w:r w:rsidR="00084C99">
        <w:t>completed,</w:t>
      </w:r>
      <w:r w:rsidR="00AD3CA4">
        <w:t xml:space="preserve"> we then looked at the vehicles unsprung </w:t>
      </w:r>
      <w:r w:rsidR="00B075F5">
        <w:t xml:space="preserve">mass, this is any components below the </w:t>
      </w:r>
      <w:r w:rsidR="00FB20C4">
        <w:t xml:space="preserve">springs, </w:t>
      </w:r>
      <w:r w:rsidR="00084C99">
        <w:t>e.g.</w:t>
      </w:r>
      <w:r w:rsidR="00FB20C4">
        <w:t xml:space="preserve"> trailing arms. </w:t>
      </w:r>
      <w:r w:rsidR="000A3ACE">
        <w:t>First</w:t>
      </w:r>
      <w:r w:rsidR="00D06CB4">
        <w:t xml:space="preserve"> </w:t>
      </w:r>
      <w:r w:rsidR="00DD616B">
        <w:t xml:space="preserve">tested </w:t>
      </w:r>
      <w:r w:rsidR="00D06CB4">
        <w:t xml:space="preserve">was </w:t>
      </w:r>
      <w:r w:rsidR="00DD616B">
        <w:t xml:space="preserve">the </w:t>
      </w:r>
      <w:r w:rsidR="000A3ACE">
        <w:t xml:space="preserve">unsprang mass when it was connected </w:t>
      </w:r>
      <w:r w:rsidR="00D33824">
        <w:t xml:space="preserve">to the rest of the ford set up it gave a reading of </w:t>
      </w:r>
      <w:r w:rsidR="00BC57AE">
        <w:t>21.5</w:t>
      </w:r>
      <w:r w:rsidR="00A53196">
        <w:t>kg</w:t>
      </w:r>
      <w:r w:rsidR="00BC57AE">
        <w:t xml:space="preserve"> and when it was disconnected it gave a reading of 2</w:t>
      </w:r>
      <w:r w:rsidR="00DD6210">
        <w:t>4</w:t>
      </w:r>
      <w:r w:rsidR="00A632F1">
        <w:t>kg</w:t>
      </w:r>
      <w:r w:rsidR="00A32E28">
        <w:t xml:space="preserve">. </w:t>
      </w:r>
      <w:r w:rsidR="00932B75">
        <w:t xml:space="preserve">once this data was gathered, it was then </w:t>
      </w:r>
      <w:r w:rsidR="008647C4">
        <w:t xml:space="preserve">put into a excel table which is shown </w:t>
      </w:r>
      <w:r w:rsidR="00643740">
        <w:t xml:space="preserve">in fig </w:t>
      </w:r>
      <w:r w:rsidR="00DF6942">
        <w:t xml:space="preserve">1.4. </w:t>
      </w:r>
    </w:p>
    <w:p w14:paraId="7C0F7AE4" w14:textId="091E1E66" w:rsidR="00DE0F34" w:rsidRDefault="00A16E87">
      <w:r>
        <w:t xml:space="preserve">As you can see </w:t>
      </w:r>
      <w:r w:rsidR="00B51AF4">
        <w:t xml:space="preserve">from the table there where different areas measured </w:t>
      </w:r>
      <w:r w:rsidR="00673412">
        <w:t xml:space="preserve">these include, </w:t>
      </w:r>
      <w:r w:rsidR="005C7463">
        <w:t xml:space="preserve">wheel height, damper length, vehicle camber, DTI-A, DTI-B and the spring. </w:t>
      </w:r>
      <w:r w:rsidR="005C6312">
        <w:t xml:space="preserve">The data gathered was used to find the zeroed camber, toe change and zero toe, these results would then allow for </w:t>
      </w:r>
      <w:r w:rsidR="002320B3">
        <w:t xml:space="preserve">data to be </w:t>
      </w:r>
      <w:r w:rsidR="004B6026">
        <w:t>compared</w:t>
      </w:r>
      <w:r w:rsidR="002320B3">
        <w:t xml:space="preserve"> with the simulation data. </w:t>
      </w:r>
      <w:r w:rsidR="009B26B3">
        <w:t>the graph below fig:</w:t>
      </w:r>
      <w:r w:rsidR="004C7734">
        <w:t xml:space="preserve"> 1.5</w:t>
      </w:r>
      <w:r w:rsidR="009B26B3">
        <w:t xml:space="preserve"> is showing the </w:t>
      </w:r>
      <w:r w:rsidR="00072D21">
        <w:t>comparison</w:t>
      </w:r>
      <w:r w:rsidR="009B26B3">
        <w:t xml:space="preserve"> of data between live and simulation data</w:t>
      </w:r>
      <w:r w:rsidR="00072D21">
        <w:t xml:space="preserve"> for toe</w:t>
      </w:r>
      <w:r w:rsidR="009B26B3">
        <w:t xml:space="preserve">, as you can see there is a </w:t>
      </w:r>
      <w:r w:rsidR="00072D21">
        <w:t xml:space="preserve">similar pattern with the positive </w:t>
      </w:r>
      <w:r w:rsidR="00443B70">
        <w:t xml:space="preserve">toe in degrees, however there was an anomaly with the data which caused the negative toe to </w:t>
      </w:r>
      <w:r w:rsidR="00C4738A">
        <w:t xml:space="preserve">change dramatically. </w:t>
      </w:r>
      <w:r w:rsidR="003C4B15">
        <w:t xml:space="preserve">The second set of data that was compared was the </w:t>
      </w:r>
      <w:r w:rsidR="00D3531A">
        <w:t>suspension camber.</w:t>
      </w:r>
      <w:r w:rsidR="007D5F1F">
        <w:t xml:space="preserve"> As you can see from the graph below fig:</w:t>
      </w:r>
      <w:r w:rsidR="004C7734">
        <w:t xml:space="preserve"> </w:t>
      </w:r>
      <w:r w:rsidR="00302D8E">
        <w:t>1.6 the</w:t>
      </w:r>
      <w:r w:rsidR="007D5F1F">
        <w:t xml:space="preserve"> lines </w:t>
      </w:r>
      <w:r w:rsidR="00D14FF3">
        <w:t>for both test data and simulation data are differing on both positive and negativ</w:t>
      </w:r>
      <w:r w:rsidR="002C6C4F">
        <w:t xml:space="preserve">e, these lines show a </w:t>
      </w:r>
      <w:r w:rsidR="00C76ECC">
        <w:t xml:space="preserve">positive correlation with the data. </w:t>
      </w:r>
    </w:p>
    <w:p w14:paraId="6380F0FD" w14:textId="3D01571F" w:rsidR="00C104FD" w:rsidRDefault="00C104FD" w:rsidP="00C104FD">
      <w:pPr>
        <w:pStyle w:val="Heading1"/>
      </w:pPr>
      <w:r>
        <w:t xml:space="preserve">Conclusion </w:t>
      </w:r>
    </w:p>
    <w:p w14:paraId="70128761" w14:textId="0C797EA0" w:rsidR="00BB43C3" w:rsidRDefault="000578F0" w:rsidP="00BB43C3">
      <w:r>
        <w:t xml:space="preserve">In conclusion to the report, the data gathered from the </w:t>
      </w:r>
      <w:r w:rsidR="00166CBA">
        <w:t>live test</w:t>
      </w:r>
      <w:r w:rsidR="00EE3643">
        <w:t xml:space="preserve"> 1</w:t>
      </w:r>
      <w:r w:rsidR="00166CBA">
        <w:t xml:space="preserve"> showed that </w:t>
      </w:r>
      <w:r w:rsidR="00025CF9">
        <w:t xml:space="preserve">there hasn’t </w:t>
      </w:r>
      <w:r w:rsidR="003F2210">
        <w:t xml:space="preserve">been much change in the ford formulas suspension hard points. The data displays that </w:t>
      </w:r>
      <w:r w:rsidR="00AB4552">
        <w:t xml:space="preserve">the suspension </w:t>
      </w:r>
      <w:r w:rsidR="00EA2DB1">
        <w:t>angle of tolerance was only out by 0.01 which is good as it shows the test was carried out correctly and in a professional manner</w:t>
      </w:r>
      <w:r w:rsidR="004B5654">
        <w:t xml:space="preserve">, it also matches up with the data on Win-Go. </w:t>
      </w:r>
      <w:r w:rsidR="0054099B">
        <w:t xml:space="preserve">The second lab test data shows that </w:t>
      </w:r>
      <w:r w:rsidR="00561800">
        <w:t xml:space="preserve">the </w:t>
      </w:r>
      <w:r w:rsidR="000E5F41">
        <w:t xml:space="preserve">suspension articulation has stayed the same in comparison to Win-Go for the most part but there were some anomality’s </w:t>
      </w:r>
      <w:r w:rsidR="00CC3CB0">
        <w:t xml:space="preserve">for example the ford formulas negative toe was completely different to the Win-Go modal toe. It showed a </w:t>
      </w:r>
      <w:r w:rsidR="00135771">
        <w:t>displacement of -0.3 degrees and the positive toe showed a difference of 0.</w:t>
      </w:r>
      <w:r w:rsidR="003F31EA">
        <w:t>6</w:t>
      </w:r>
      <w:r w:rsidR="00135771">
        <w:t xml:space="preserve"> degrees</w:t>
      </w:r>
      <w:r w:rsidR="00BB43C3">
        <w:t>, see Fig: 1.5 for graph data</w:t>
      </w:r>
      <w:r w:rsidR="00135771">
        <w:t xml:space="preserve">. </w:t>
      </w:r>
      <w:r w:rsidR="00BA5022">
        <w:t xml:space="preserve">The vehicle camber also has an anomaly, it shows that </w:t>
      </w:r>
      <w:r w:rsidR="00BB43C3">
        <w:t xml:space="preserve">measured live data of the vehicle camber has a straight and positive correlation, however the simulation camber is displaying 2 differences of </w:t>
      </w:r>
      <w:bookmarkStart w:id="16" w:name="_Toc26466234"/>
      <w:r w:rsidR="00F26BC5">
        <w:t xml:space="preserve">the </w:t>
      </w:r>
      <w:r w:rsidR="00295E42">
        <w:t>negative</w:t>
      </w:r>
      <w:r w:rsidR="00F26BC5">
        <w:t xml:space="preserve"> camber is not in a straight correlation but is gradual </w:t>
      </w:r>
      <w:r w:rsidR="00295E42">
        <w:t>only changing by -0.1 of a degree. It then travels to 0.05 of a degree and then drops to almost 0.</w:t>
      </w:r>
      <w:r w:rsidR="00DA1F18">
        <w:t xml:space="preserve"> The graph in Fig: 1.6 shows this. The overall look at the data shows that it was accurate and there hasn’t been much change with the formula ford data apart from the abnormalities in the data, needless to say that the results are positive and match what is on the Win-Go data. </w:t>
      </w:r>
    </w:p>
    <w:p w14:paraId="527C31D7" w14:textId="77777777" w:rsidR="00550311" w:rsidRDefault="00550311" w:rsidP="004343F3"/>
    <w:p w14:paraId="1E77C682" w14:textId="43CE0AAC" w:rsidR="00A83FB8" w:rsidRDefault="00E36AF7" w:rsidP="00302D8E">
      <w:pPr>
        <w:pStyle w:val="Heading1"/>
      </w:pPr>
      <w:r>
        <w:t>Bibliography</w:t>
      </w:r>
      <w:bookmarkEnd w:id="16"/>
      <w:r w:rsidR="003F485F">
        <w:t xml:space="preserve"> </w:t>
      </w:r>
    </w:p>
    <w:p w14:paraId="4F738C08" w14:textId="0190EF48" w:rsidR="00A83FB8" w:rsidRDefault="00A83FB8">
      <w:pPr>
        <w:rPr>
          <w:rStyle w:val="Hyperlink"/>
        </w:rPr>
      </w:pPr>
      <w:r>
        <w:t xml:space="preserve">UWTSD logo - </w:t>
      </w:r>
      <w:hyperlink r:id="rId12" w:history="1">
        <w:r w:rsidRPr="009C004A">
          <w:rPr>
            <w:rStyle w:val="Hyperlink"/>
          </w:rPr>
          <w:t>https://mystudentevents.com/events/uwtsd-carmarthen-open-days/</w:t>
        </w:r>
      </w:hyperlink>
    </w:p>
    <w:p w14:paraId="30385F65" w14:textId="5E809D4C" w:rsidR="00550311" w:rsidRDefault="0006415E">
      <w:pPr>
        <w:rPr>
          <w:rFonts w:cstheme="minorHAnsi"/>
          <w:color w:val="000000"/>
          <w:sz w:val="20"/>
          <w:szCs w:val="20"/>
          <w:shd w:val="clear" w:color="auto" w:fill="FFFFFF"/>
        </w:rPr>
      </w:pPr>
      <w:r w:rsidRPr="00F96F36">
        <w:rPr>
          <w:rFonts w:cstheme="minorHAnsi"/>
          <w:color w:val="000000"/>
          <w:sz w:val="20"/>
          <w:szCs w:val="20"/>
          <w:shd w:val="clear" w:color="auto" w:fill="FFFFFF"/>
        </w:rPr>
        <w:t>BOSCH, R. (2019). </w:t>
      </w:r>
      <w:r w:rsidRPr="00F96F36">
        <w:rPr>
          <w:rFonts w:cstheme="minorHAnsi"/>
          <w:iCs/>
          <w:color w:val="000000"/>
          <w:sz w:val="20"/>
          <w:szCs w:val="20"/>
          <w:shd w:val="clear" w:color="auto" w:fill="FFFFFF"/>
        </w:rPr>
        <w:t>BOSCH AUTOMOTIVE HANDBOOK</w:t>
      </w:r>
      <w:r w:rsidRPr="00F96F36">
        <w:rPr>
          <w:rFonts w:cstheme="minorHAnsi"/>
          <w:color w:val="000000"/>
          <w:sz w:val="20"/>
          <w:szCs w:val="20"/>
          <w:shd w:val="clear" w:color="auto" w:fill="FFFFFF"/>
        </w:rPr>
        <w:t>. 10th ed. WARRENDALE: Wiley; 10 edition (February 19, 2019).</w:t>
      </w:r>
    </w:p>
    <w:p w14:paraId="071F5656" w14:textId="1A386344" w:rsidR="00F96F36" w:rsidRPr="001E7718" w:rsidRDefault="001E7718">
      <w:pPr>
        <w:rPr>
          <w:rFonts w:cstheme="minorHAnsi"/>
          <w:color w:val="000000"/>
          <w:sz w:val="20"/>
          <w:szCs w:val="20"/>
          <w:shd w:val="clear" w:color="auto" w:fill="FFFFFF"/>
        </w:rPr>
      </w:pPr>
      <w:r w:rsidRPr="00A52A92">
        <w:rPr>
          <w:rFonts w:cstheme="minorHAnsi"/>
          <w:color w:val="000000"/>
          <w:sz w:val="20"/>
          <w:szCs w:val="20"/>
          <w:shd w:val="clear" w:color="auto" w:fill="FFFFFF"/>
        </w:rPr>
        <w:t>Zammit, S. (1987). </w:t>
      </w:r>
      <w:r w:rsidRPr="00FD7D9B">
        <w:rPr>
          <w:rFonts w:cstheme="minorHAnsi"/>
          <w:iCs/>
          <w:color w:val="000000"/>
          <w:sz w:val="20"/>
          <w:szCs w:val="20"/>
          <w:shd w:val="clear" w:color="auto" w:fill="FFFFFF"/>
        </w:rPr>
        <w:t>Motor vehicle engineering science for technicians, level 2</w:t>
      </w:r>
      <w:r w:rsidRPr="00FD7D9B">
        <w:rPr>
          <w:rFonts w:cstheme="minorHAnsi"/>
          <w:color w:val="000000"/>
          <w:sz w:val="20"/>
          <w:szCs w:val="20"/>
          <w:shd w:val="clear" w:color="auto" w:fill="FFFFFF"/>
        </w:rPr>
        <w:t>. Harlow: Longman Scientific &amp; Technical.</w:t>
      </w:r>
    </w:p>
    <w:p w14:paraId="7D2CCB35" w14:textId="4C26CA1B" w:rsidR="00A83FB8" w:rsidRDefault="000304DE" w:rsidP="00302D8E">
      <w:pPr>
        <w:pStyle w:val="Heading1"/>
      </w:pPr>
      <w:bookmarkStart w:id="17" w:name="_Toc26466235"/>
      <w:r>
        <w:t>Appendix</w:t>
      </w:r>
      <w:bookmarkEnd w:id="17"/>
      <w:r>
        <w:t xml:space="preserve"> </w:t>
      </w:r>
    </w:p>
    <w:p w14:paraId="0724416F" w14:textId="660A58AC" w:rsidR="000304DE" w:rsidRDefault="00302D8E">
      <w:r>
        <w:rPr>
          <w:noProof/>
        </w:rPr>
        <w:drawing>
          <wp:anchor distT="0" distB="0" distL="114300" distR="114300" simplePos="0" relativeHeight="251663360" behindDoc="0" locked="0" layoutInCell="1" allowOverlap="1" wp14:anchorId="3A27BE07" wp14:editId="58345322">
            <wp:simplePos x="0" y="0"/>
            <wp:positionH relativeFrom="margin">
              <wp:posOffset>-21824</wp:posOffset>
            </wp:positionH>
            <wp:positionV relativeFrom="paragraph">
              <wp:posOffset>207511</wp:posOffset>
            </wp:positionV>
            <wp:extent cx="4572000" cy="2743200"/>
            <wp:effectExtent l="0" t="0" r="0" b="0"/>
            <wp:wrapSquare wrapText="bothSides"/>
            <wp:docPr id="6" name="Chart 6">
              <a:extLst xmlns:a="http://schemas.openxmlformats.org/drawingml/2006/main">
                <a:ext uri="{FF2B5EF4-FFF2-40B4-BE49-F238E27FC236}">
                  <a16:creationId xmlns:a16="http://schemas.microsoft.com/office/drawing/2014/main" id="{BB859F6A-F006-4559-93BD-73721CA3A1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t>Fig 1.5</w:t>
      </w:r>
    </w:p>
    <w:p w14:paraId="2C7A6654" w14:textId="6EB46E2B" w:rsidR="00302D8E" w:rsidRDefault="00302D8E"/>
    <w:p w14:paraId="1AF356AB" w14:textId="04509918" w:rsidR="00302D8E" w:rsidRDefault="00302D8E"/>
    <w:p w14:paraId="230DDF53" w14:textId="663D3011" w:rsidR="00302D8E" w:rsidRDefault="00302D8E"/>
    <w:p w14:paraId="5469EFDD" w14:textId="7F23DC81" w:rsidR="00302D8E" w:rsidRDefault="00302D8E"/>
    <w:p w14:paraId="1DCF3E4C" w14:textId="32959FC9" w:rsidR="00302D8E" w:rsidRDefault="00302D8E"/>
    <w:p w14:paraId="311FA202" w14:textId="25970537" w:rsidR="00302D8E" w:rsidRDefault="00302D8E"/>
    <w:p w14:paraId="2DAFC455" w14:textId="4B0BB0F1" w:rsidR="00302D8E" w:rsidRDefault="00302D8E"/>
    <w:p w14:paraId="1A8FF302" w14:textId="1F6A44F5" w:rsidR="00302D8E" w:rsidRDefault="00302D8E"/>
    <w:p w14:paraId="4AE42B71" w14:textId="2E636FFC" w:rsidR="00302D8E" w:rsidRDefault="00302D8E"/>
    <w:p w14:paraId="37CBD989" w14:textId="22651F15" w:rsidR="00302D8E" w:rsidRDefault="00302D8E"/>
    <w:p w14:paraId="1C6638F4" w14:textId="29A72622" w:rsidR="00302D8E" w:rsidRDefault="00302D8E">
      <w:r>
        <w:rPr>
          <w:noProof/>
        </w:rPr>
        <w:drawing>
          <wp:anchor distT="0" distB="0" distL="114300" distR="114300" simplePos="0" relativeHeight="251664384" behindDoc="0" locked="0" layoutInCell="1" allowOverlap="1" wp14:anchorId="2F9A3D43" wp14:editId="6E22AD75">
            <wp:simplePos x="0" y="0"/>
            <wp:positionH relativeFrom="margin">
              <wp:posOffset>-45720</wp:posOffset>
            </wp:positionH>
            <wp:positionV relativeFrom="paragraph">
              <wp:posOffset>288925</wp:posOffset>
            </wp:positionV>
            <wp:extent cx="4572000" cy="2743200"/>
            <wp:effectExtent l="0" t="0" r="0" b="0"/>
            <wp:wrapSquare wrapText="bothSides"/>
            <wp:docPr id="7" name="Chart 7">
              <a:extLst xmlns:a="http://schemas.openxmlformats.org/drawingml/2006/main">
                <a:ext uri="{FF2B5EF4-FFF2-40B4-BE49-F238E27FC236}">
                  <a16:creationId xmlns:a16="http://schemas.microsoft.com/office/drawing/2014/main" id="{BFB1483F-188D-4044-A814-9F5D9B700E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t xml:space="preserve">Fig 1.6 </w:t>
      </w:r>
    </w:p>
    <w:sectPr w:rsidR="00302D8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A0EC1" w14:textId="77777777" w:rsidR="00F703A4" w:rsidRDefault="00F703A4" w:rsidP="00F703A4">
      <w:pPr>
        <w:spacing w:after="0" w:line="240" w:lineRule="auto"/>
      </w:pPr>
      <w:r>
        <w:separator/>
      </w:r>
    </w:p>
  </w:endnote>
  <w:endnote w:type="continuationSeparator" w:id="0">
    <w:p w14:paraId="17220C96" w14:textId="77777777" w:rsidR="00F703A4" w:rsidRDefault="00F703A4" w:rsidP="00F70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6015902"/>
      <w:docPartObj>
        <w:docPartGallery w:val="Page Numbers (Bottom of Page)"/>
        <w:docPartUnique/>
      </w:docPartObj>
    </w:sdtPr>
    <w:sdtEndPr>
      <w:rPr>
        <w:noProof/>
      </w:rPr>
    </w:sdtEndPr>
    <w:sdtContent>
      <w:p w14:paraId="4159E9FD" w14:textId="0ECA2CAC" w:rsidR="00F703A4" w:rsidRDefault="00F703A4">
        <w:pPr>
          <w:pStyle w:val="Footer"/>
        </w:pPr>
        <w:r>
          <w:fldChar w:fldCharType="begin"/>
        </w:r>
        <w:r>
          <w:instrText xml:space="preserve"> PAGE   \* MERGEFORMAT </w:instrText>
        </w:r>
        <w:r>
          <w:fldChar w:fldCharType="separate"/>
        </w:r>
        <w:r>
          <w:rPr>
            <w:noProof/>
          </w:rPr>
          <w:t>2</w:t>
        </w:r>
        <w:r>
          <w:rPr>
            <w:noProof/>
          </w:rPr>
          <w:fldChar w:fldCharType="end"/>
        </w:r>
      </w:p>
    </w:sdtContent>
  </w:sdt>
  <w:p w14:paraId="4A6A3631" w14:textId="77777777" w:rsidR="00F703A4" w:rsidRDefault="00F70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C2684" w14:textId="77777777" w:rsidR="00F703A4" w:rsidRDefault="00F703A4" w:rsidP="00F703A4">
      <w:pPr>
        <w:spacing w:after="0" w:line="240" w:lineRule="auto"/>
      </w:pPr>
      <w:r>
        <w:separator/>
      </w:r>
    </w:p>
  </w:footnote>
  <w:footnote w:type="continuationSeparator" w:id="0">
    <w:p w14:paraId="72C723B0" w14:textId="77777777" w:rsidR="00F703A4" w:rsidRDefault="00F703A4" w:rsidP="00F703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5BA"/>
    <w:rsid w:val="00001798"/>
    <w:rsid w:val="000017E7"/>
    <w:rsid w:val="000251FC"/>
    <w:rsid w:val="00025CA1"/>
    <w:rsid w:val="00025CF9"/>
    <w:rsid w:val="000304DE"/>
    <w:rsid w:val="00045EF3"/>
    <w:rsid w:val="00050D5A"/>
    <w:rsid w:val="000578F0"/>
    <w:rsid w:val="00061544"/>
    <w:rsid w:val="0006415E"/>
    <w:rsid w:val="000644CE"/>
    <w:rsid w:val="00072D21"/>
    <w:rsid w:val="000762CC"/>
    <w:rsid w:val="00080F20"/>
    <w:rsid w:val="00081E6A"/>
    <w:rsid w:val="00084C99"/>
    <w:rsid w:val="0008784B"/>
    <w:rsid w:val="000A1E30"/>
    <w:rsid w:val="000A3ACE"/>
    <w:rsid w:val="000A652D"/>
    <w:rsid w:val="000A6927"/>
    <w:rsid w:val="000B2271"/>
    <w:rsid w:val="000B496E"/>
    <w:rsid w:val="000D7135"/>
    <w:rsid w:val="000E2A7C"/>
    <w:rsid w:val="000E5F41"/>
    <w:rsid w:val="000E7BB4"/>
    <w:rsid w:val="000F3254"/>
    <w:rsid w:val="001035B0"/>
    <w:rsid w:val="00107F0B"/>
    <w:rsid w:val="00110B59"/>
    <w:rsid w:val="00130724"/>
    <w:rsid w:val="00134A4B"/>
    <w:rsid w:val="00135771"/>
    <w:rsid w:val="00142955"/>
    <w:rsid w:val="0014383E"/>
    <w:rsid w:val="00150887"/>
    <w:rsid w:val="0015295B"/>
    <w:rsid w:val="00163A6C"/>
    <w:rsid w:val="00166CBA"/>
    <w:rsid w:val="001831DE"/>
    <w:rsid w:val="001870CC"/>
    <w:rsid w:val="00191E85"/>
    <w:rsid w:val="001B5EAF"/>
    <w:rsid w:val="001C1DA4"/>
    <w:rsid w:val="001C309D"/>
    <w:rsid w:val="001D555F"/>
    <w:rsid w:val="001E25C1"/>
    <w:rsid w:val="001E5657"/>
    <w:rsid w:val="001E5F37"/>
    <w:rsid w:val="001E7718"/>
    <w:rsid w:val="001F3CC3"/>
    <w:rsid w:val="001F6C17"/>
    <w:rsid w:val="00203972"/>
    <w:rsid w:val="002054D3"/>
    <w:rsid w:val="002066A0"/>
    <w:rsid w:val="00212213"/>
    <w:rsid w:val="002160D8"/>
    <w:rsid w:val="00223EDE"/>
    <w:rsid w:val="00223F26"/>
    <w:rsid w:val="00224A56"/>
    <w:rsid w:val="002320B3"/>
    <w:rsid w:val="00235893"/>
    <w:rsid w:val="00252872"/>
    <w:rsid w:val="0028744E"/>
    <w:rsid w:val="002909FE"/>
    <w:rsid w:val="002925C4"/>
    <w:rsid w:val="00295E42"/>
    <w:rsid w:val="002A7074"/>
    <w:rsid w:val="002C6B0A"/>
    <w:rsid w:val="002C6C4F"/>
    <w:rsid w:val="002D2F12"/>
    <w:rsid w:val="002D4EF4"/>
    <w:rsid w:val="002E3AE9"/>
    <w:rsid w:val="002F282F"/>
    <w:rsid w:val="002F2E1A"/>
    <w:rsid w:val="00302D8E"/>
    <w:rsid w:val="00303235"/>
    <w:rsid w:val="0030445E"/>
    <w:rsid w:val="0030776F"/>
    <w:rsid w:val="003174AF"/>
    <w:rsid w:val="00320F2D"/>
    <w:rsid w:val="00324C7F"/>
    <w:rsid w:val="003538AA"/>
    <w:rsid w:val="00363B5B"/>
    <w:rsid w:val="003643BF"/>
    <w:rsid w:val="00381D7B"/>
    <w:rsid w:val="00391684"/>
    <w:rsid w:val="00392D8C"/>
    <w:rsid w:val="00393090"/>
    <w:rsid w:val="0039571E"/>
    <w:rsid w:val="003A3D3F"/>
    <w:rsid w:val="003A4B68"/>
    <w:rsid w:val="003A5D76"/>
    <w:rsid w:val="003B25BB"/>
    <w:rsid w:val="003B38A7"/>
    <w:rsid w:val="003C1980"/>
    <w:rsid w:val="003C3E32"/>
    <w:rsid w:val="003C4B15"/>
    <w:rsid w:val="003C681C"/>
    <w:rsid w:val="003D270D"/>
    <w:rsid w:val="003D3D61"/>
    <w:rsid w:val="003E327C"/>
    <w:rsid w:val="003E49DF"/>
    <w:rsid w:val="003E6284"/>
    <w:rsid w:val="003F2210"/>
    <w:rsid w:val="003F31EA"/>
    <w:rsid w:val="003F485F"/>
    <w:rsid w:val="003F5EB3"/>
    <w:rsid w:val="00417422"/>
    <w:rsid w:val="00422A90"/>
    <w:rsid w:val="00423D7F"/>
    <w:rsid w:val="004343F3"/>
    <w:rsid w:val="00443B70"/>
    <w:rsid w:val="00453DC1"/>
    <w:rsid w:val="00463699"/>
    <w:rsid w:val="00463D31"/>
    <w:rsid w:val="004863C8"/>
    <w:rsid w:val="00491CC0"/>
    <w:rsid w:val="00493F78"/>
    <w:rsid w:val="00496666"/>
    <w:rsid w:val="004B2CAE"/>
    <w:rsid w:val="004B5446"/>
    <w:rsid w:val="004B5654"/>
    <w:rsid w:val="004B6026"/>
    <w:rsid w:val="004B7558"/>
    <w:rsid w:val="004C7734"/>
    <w:rsid w:val="004E69F8"/>
    <w:rsid w:val="004F0196"/>
    <w:rsid w:val="00511124"/>
    <w:rsid w:val="00520E40"/>
    <w:rsid w:val="00521BF5"/>
    <w:rsid w:val="00534595"/>
    <w:rsid w:val="0054099B"/>
    <w:rsid w:val="00550311"/>
    <w:rsid w:val="0055746A"/>
    <w:rsid w:val="00560C29"/>
    <w:rsid w:val="00561800"/>
    <w:rsid w:val="00571A39"/>
    <w:rsid w:val="00584C67"/>
    <w:rsid w:val="005864C4"/>
    <w:rsid w:val="0059518F"/>
    <w:rsid w:val="005B48E2"/>
    <w:rsid w:val="005B549C"/>
    <w:rsid w:val="005C0008"/>
    <w:rsid w:val="005C6312"/>
    <w:rsid w:val="005C7463"/>
    <w:rsid w:val="005D155C"/>
    <w:rsid w:val="005D5E42"/>
    <w:rsid w:val="005E02C2"/>
    <w:rsid w:val="005E4CAF"/>
    <w:rsid w:val="005E686D"/>
    <w:rsid w:val="005F125C"/>
    <w:rsid w:val="005F3871"/>
    <w:rsid w:val="005F5904"/>
    <w:rsid w:val="005F6B10"/>
    <w:rsid w:val="005F6D16"/>
    <w:rsid w:val="006039A4"/>
    <w:rsid w:val="00620DB5"/>
    <w:rsid w:val="00630778"/>
    <w:rsid w:val="00632E8B"/>
    <w:rsid w:val="00632F29"/>
    <w:rsid w:val="00643740"/>
    <w:rsid w:val="00650495"/>
    <w:rsid w:val="006558DE"/>
    <w:rsid w:val="00673412"/>
    <w:rsid w:val="006A0848"/>
    <w:rsid w:val="006A1DF8"/>
    <w:rsid w:val="006A2769"/>
    <w:rsid w:val="006A3F19"/>
    <w:rsid w:val="006A7A10"/>
    <w:rsid w:val="006B2752"/>
    <w:rsid w:val="006B6A74"/>
    <w:rsid w:val="006C4968"/>
    <w:rsid w:val="006C60C9"/>
    <w:rsid w:val="006D24D5"/>
    <w:rsid w:val="006D3847"/>
    <w:rsid w:val="006E0331"/>
    <w:rsid w:val="006E4D86"/>
    <w:rsid w:val="006F3CA8"/>
    <w:rsid w:val="0070231B"/>
    <w:rsid w:val="00702629"/>
    <w:rsid w:val="00707BB2"/>
    <w:rsid w:val="00715782"/>
    <w:rsid w:val="0072055C"/>
    <w:rsid w:val="00721A92"/>
    <w:rsid w:val="00721D9B"/>
    <w:rsid w:val="00727202"/>
    <w:rsid w:val="00737667"/>
    <w:rsid w:val="007612AC"/>
    <w:rsid w:val="007651C7"/>
    <w:rsid w:val="00767D2C"/>
    <w:rsid w:val="0077303F"/>
    <w:rsid w:val="0077389E"/>
    <w:rsid w:val="007803B0"/>
    <w:rsid w:val="00780EDF"/>
    <w:rsid w:val="00783D81"/>
    <w:rsid w:val="007860D5"/>
    <w:rsid w:val="007868A9"/>
    <w:rsid w:val="00787322"/>
    <w:rsid w:val="00791C0B"/>
    <w:rsid w:val="00792D7A"/>
    <w:rsid w:val="007A52EE"/>
    <w:rsid w:val="007B0622"/>
    <w:rsid w:val="007B2A08"/>
    <w:rsid w:val="007C0EB9"/>
    <w:rsid w:val="007C10C6"/>
    <w:rsid w:val="007D5F1F"/>
    <w:rsid w:val="007E0410"/>
    <w:rsid w:val="007E7573"/>
    <w:rsid w:val="007F6780"/>
    <w:rsid w:val="007F6B68"/>
    <w:rsid w:val="008036FA"/>
    <w:rsid w:val="0081071F"/>
    <w:rsid w:val="008369E3"/>
    <w:rsid w:val="00837A79"/>
    <w:rsid w:val="00841DAF"/>
    <w:rsid w:val="008509C6"/>
    <w:rsid w:val="00851A88"/>
    <w:rsid w:val="0086123C"/>
    <w:rsid w:val="008647C4"/>
    <w:rsid w:val="0087025A"/>
    <w:rsid w:val="00883623"/>
    <w:rsid w:val="008A12AD"/>
    <w:rsid w:val="008B18EE"/>
    <w:rsid w:val="008B3DD4"/>
    <w:rsid w:val="008E160A"/>
    <w:rsid w:val="008E5D2A"/>
    <w:rsid w:val="008F6309"/>
    <w:rsid w:val="008F6CBA"/>
    <w:rsid w:val="00900C76"/>
    <w:rsid w:val="00921A72"/>
    <w:rsid w:val="00921FBD"/>
    <w:rsid w:val="00932B75"/>
    <w:rsid w:val="009350AC"/>
    <w:rsid w:val="00946432"/>
    <w:rsid w:val="00975A15"/>
    <w:rsid w:val="00983416"/>
    <w:rsid w:val="00983927"/>
    <w:rsid w:val="009925CB"/>
    <w:rsid w:val="009A08B4"/>
    <w:rsid w:val="009B26B3"/>
    <w:rsid w:val="009C0C1A"/>
    <w:rsid w:val="009C4E95"/>
    <w:rsid w:val="009C5849"/>
    <w:rsid w:val="009C773F"/>
    <w:rsid w:val="009D05C2"/>
    <w:rsid w:val="009D42E8"/>
    <w:rsid w:val="009D7B4B"/>
    <w:rsid w:val="009E0C96"/>
    <w:rsid w:val="009E0D3C"/>
    <w:rsid w:val="009E4AAF"/>
    <w:rsid w:val="009F2DB3"/>
    <w:rsid w:val="009F3254"/>
    <w:rsid w:val="009F3D2E"/>
    <w:rsid w:val="009F7E89"/>
    <w:rsid w:val="00A11101"/>
    <w:rsid w:val="00A1582D"/>
    <w:rsid w:val="00A16E87"/>
    <w:rsid w:val="00A20048"/>
    <w:rsid w:val="00A318BC"/>
    <w:rsid w:val="00A32E28"/>
    <w:rsid w:val="00A42CAC"/>
    <w:rsid w:val="00A445B2"/>
    <w:rsid w:val="00A53196"/>
    <w:rsid w:val="00A603B9"/>
    <w:rsid w:val="00A632F1"/>
    <w:rsid w:val="00A64BDC"/>
    <w:rsid w:val="00A67862"/>
    <w:rsid w:val="00A7506E"/>
    <w:rsid w:val="00A83FB8"/>
    <w:rsid w:val="00A92ACF"/>
    <w:rsid w:val="00A96257"/>
    <w:rsid w:val="00AA33F4"/>
    <w:rsid w:val="00AA51D4"/>
    <w:rsid w:val="00AA679F"/>
    <w:rsid w:val="00AB4552"/>
    <w:rsid w:val="00AB68F2"/>
    <w:rsid w:val="00AC55BA"/>
    <w:rsid w:val="00AD1507"/>
    <w:rsid w:val="00AD34B8"/>
    <w:rsid w:val="00AD3CA4"/>
    <w:rsid w:val="00AE4889"/>
    <w:rsid w:val="00AE5D11"/>
    <w:rsid w:val="00B021E0"/>
    <w:rsid w:val="00B03C29"/>
    <w:rsid w:val="00B04C30"/>
    <w:rsid w:val="00B0627D"/>
    <w:rsid w:val="00B075F5"/>
    <w:rsid w:val="00B07E44"/>
    <w:rsid w:val="00B14F49"/>
    <w:rsid w:val="00B22E3D"/>
    <w:rsid w:val="00B37545"/>
    <w:rsid w:val="00B472D8"/>
    <w:rsid w:val="00B50A3D"/>
    <w:rsid w:val="00B51AF4"/>
    <w:rsid w:val="00B62CF8"/>
    <w:rsid w:val="00B6420D"/>
    <w:rsid w:val="00B84214"/>
    <w:rsid w:val="00BA371A"/>
    <w:rsid w:val="00BA5022"/>
    <w:rsid w:val="00BB05DE"/>
    <w:rsid w:val="00BB43C3"/>
    <w:rsid w:val="00BC57AE"/>
    <w:rsid w:val="00BD08FC"/>
    <w:rsid w:val="00BE4D46"/>
    <w:rsid w:val="00BE7966"/>
    <w:rsid w:val="00BF49F2"/>
    <w:rsid w:val="00BF65C9"/>
    <w:rsid w:val="00C01D76"/>
    <w:rsid w:val="00C041C3"/>
    <w:rsid w:val="00C104FD"/>
    <w:rsid w:val="00C152E3"/>
    <w:rsid w:val="00C321F4"/>
    <w:rsid w:val="00C40198"/>
    <w:rsid w:val="00C42CAB"/>
    <w:rsid w:val="00C43241"/>
    <w:rsid w:val="00C4738A"/>
    <w:rsid w:val="00C5074F"/>
    <w:rsid w:val="00C5247A"/>
    <w:rsid w:val="00C56F26"/>
    <w:rsid w:val="00C61823"/>
    <w:rsid w:val="00C621E9"/>
    <w:rsid w:val="00C719CB"/>
    <w:rsid w:val="00C7280D"/>
    <w:rsid w:val="00C74DB9"/>
    <w:rsid w:val="00C7514C"/>
    <w:rsid w:val="00C76ECC"/>
    <w:rsid w:val="00C82AC1"/>
    <w:rsid w:val="00C83FFF"/>
    <w:rsid w:val="00C85522"/>
    <w:rsid w:val="00C930A5"/>
    <w:rsid w:val="00C94533"/>
    <w:rsid w:val="00CA3804"/>
    <w:rsid w:val="00CA6891"/>
    <w:rsid w:val="00CC151A"/>
    <w:rsid w:val="00CC3CB0"/>
    <w:rsid w:val="00CD1AF3"/>
    <w:rsid w:val="00CD22CF"/>
    <w:rsid w:val="00CD4463"/>
    <w:rsid w:val="00CE0918"/>
    <w:rsid w:val="00CE0A9C"/>
    <w:rsid w:val="00CE29EC"/>
    <w:rsid w:val="00CE7DAA"/>
    <w:rsid w:val="00CF162E"/>
    <w:rsid w:val="00CF33C6"/>
    <w:rsid w:val="00CF3DFA"/>
    <w:rsid w:val="00CF5538"/>
    <w:rsid w:val="00CF6AC7"/>
    <w:rsid w:val="00D02507"/>
    <w:rsid w:val="00D03C5C"/>
    <w:rsid w:val="00D06CB4"/>
    <w:rsid w:val="00D07D63"/>
    <w:rsid w:val="00D07F16"/>
    <w:rsid w:val="00D106CC"/>
    <w:rsid w:val="00D11EAA"/>
    <w:rsid w:val="00D14FF3"/>
    <w:rsid w:val="00D156DE"/>
    <w:rsid w:val="00D16CD3"/>
    <w:rsid w:val="00D31759"/>
    <w:rsid w:val="00D33824"/>
    <w:rsid w:val="00D3531A"/>
    <w:rsid w:val="00D61CFA"/>
    <w:rsid w:val="00D64264"/>
    <w:rsid w:val="00D663A1"/>
    <w:rsid w:val="00D76253"/>
    <w:rsid w:val="00D870FB"/>
    <w:rsid w:val="00D8768C"/>
    <w:rsid w:val="00DA13D8"/>
    <w:rsid w:val="00DA1F18"/>
    <w:rsid w:val="00DC0315"/>
    <w:rsid w:val="00DC03FA"/>
    <w:rsid w:val="00DC3947"/>
    <w:rsid w:val="00DD0471"/>
    <w:rsid w:val="00DD616B"/>
    <w:rsid w:val="00DD6210"/>
    <w:rsid w:val="00DE0F34"/>
    <w:rsid w:val="00DE21DA"/>
    <w:rsid w:val="00DE6915"/>
    <w:rsid w:val="00DF0079"/>
    <w:rsid w:val="00DF1818"/>
    <w:rsid w:val="00DF6942"/>
    <w:rsid w:val="00E0726E"/>
    <w:rsid w:val="00E16BBE"/>
    <w:rsid w:val="00E36AF7"/>
    <w:rsid w:val="00E378D6"/>
    <w:rsid w:val="00E37C19"/>
    <w:rsid w:val="00E611D2"/>
    <w:rsid w:val="00E6407D"/>
    <w:rsid w:val="00E64D65"/>
    <w:rsid w:val="00E736D2"/>
    <w:rsid w:val="00E910D2"/>
    <w:rsid w:val="00EA2DB1"/>
    <w:rsid w:val="00EA4868"/>
    <w:rsid w:val="00EA73E6"/>
    <w:rsid w:val="00EE1A15"/>
    <w:rsid w:val="00EE3643"/>
    <w:rsid w:val="00EE4A62"/>
    <w:rsid w:val="00F0585C"/>
    <w:rsid w:val="00F10406"/>
    <w:rsid w:val="00F130D6"/>
    <w:rsid w:val="00F13E01"/>
    <w:rsid w:val="00F25DE0"/>
    <w:rsid w:val="00F26BC5"/>
    <w:rsid w:val="00F552F0"/>
    <w:rsid w:val="00F63C43"/>
    <w:rsid w:val="00F703A4"/>
    <w:rsid w:val="00F813A8"/>
    <w:rsid w:val="00F81802"/>
    <w:rsid w:val="00F927E8"/>
    <w:rsid w:val="00F96F36"/>
    <w:rsid w:val="00FB20C4"/>
    <w:rsid w:val="00FB6BD5"/>
    <w:rsid w:val="00FD1452"/>
    <w:rsid w:val="00FD4063"/>
    <w:rsid w:val="00FF48FD"/>
    <w:rsid w:val="00FF74D5"/>
    <w:rsid w:val="00FF7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4C71D"/>
  <w15:chartTrackingRefBased/>
  <w15:docId w15:val="{A9F772A0-59F6-4A03-B6B1-618084792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0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26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3FB8"/>
    <w:rPr>
      <w:color w:val="0000FF"/>
      <w:u w:val="single"/>
    </w:rPr>
  </w:style>
  <w:style w:type="character" w:styleId="UnresolvedMention">
    <w:name w:val="Unresolved Mention"/>
    <w:basedOn w:val="DefaultParagraphFont"/>
    <w:uiPriority w:val="99"/>
    <w:semiHidden/>
    <w:unhideWhenUsed/>
    <w:rsid w:val="00A83FB8"/>
    <w:rPr>
      <w:color w:val="605E5C"/>
      <w:shd w:val="clear" w:color="auto" w:fill="E1DFDD"/>
    </w:rPr>
  </w:style>
  <w:style w:type="character" w:customStyle="1" w:styleId="Heading1Char">
    <w:name w:val="Heading 1 Char"/>
    <w:basedOn w:val="DefaultParagraphFont"/>
    <w:link w:val="Heading1"/>
    <w:uiPriority w:val="9"/>
    <w:rsid w:val="006C60C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C1D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DA4"/>
    <w:rPr>
      <w:rFonts w:ascii="Segoe UI" w:hAnsi="Segoe UI" w:cs="Segoe UI"/>
      <w:sz w:val="18"/>
      <w:szCs w:val="18"/>
    </w:rPr>
  </w:style>
  <w:style w:type="character" w:customStyle="1" w:styleId="Heading2Char">
    <w:name w:val="Heading 2 Char"/>
    <w:basedOn w:val="DefaultParagraphFont"/>
    <w:link w:val="Heading2"/>
    <w:uiPriority w:val="9"/>
    <w:rsid w:val="0070262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703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3A4"/>
  </w:style>
  <w:style w:type="paragraph" w:styleId="Footer">
    <w:name w:val="footer"/>
    <w:basedOn w:val="Normal"/>
    <w:link w:val="FooterChar"/>
    <w:uiPriority w:val="99"/>
    <w:unhideWhenUsed/>
    <w:rsid w:val="00F703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3A4"/>
  </w:style>
  <w:style w:type="paragraph" w:styleId="TOCHeading">
    <w:name w:val="TOC Heading"/>
    <w:basedOn w:val="Heading1"/>
    <w:next w:val="Normal"/>
    <w:uiPriority w:val="39"/>
    <w:unhideWhenUsed/>
    <w:qFormat/>
    <w:rsid w:val="00837A79"/>
    <w:pPr>
      <w:outlineLvl w:val="9"/>
    </w:pPr>
    <w:rPr>
      <w:lang w:val="en-US"/>
    </w:rPr>
  </w:style>
  <w:style w:type="paragraph" w:styleId="TOC1">
    <w:name w:val="toc 1"/>
    <w:basedOn w:val="Normal"/>
    <w:next w:val="Normal"/>
    <w:autoRedefine/>
    <w:uiPriority w:val="39"/>
    <w:unhideWhenUsed/>
    <w:rsid w:val="00837A79"/>
    <w:pPr>
      <w:spacing w:after="100"/>
    </w:pPr>
  </w:style>
  <w:style w:type="paragraph" w:styleId="TOC2">
    <w:name w:val="toc 2"/>
    <w:basedOn w:val="Normal"/>
    <w:next w:val="Normal"/>
    <w:autoRedefine/>
    <w:uiPriority w:val="39"/>
    <w:unhideWhenUsed/>
    <w:rsid w:val="00837A7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ystudentevents.com/events/uwtsd-carmarthen-open-day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E:\University%20work\Year%201\Vehicle%20systems\Assignment%201\Workshop%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Sheet2!$C$3:$C$4</c:f>
              <c:strCache>
                <c:ptCount val="2"/>
                <c:pt idx="0">
                  <c:v>Zero Toe</c:v>
                </c:pt>
                <c:pt idx="1">
                  <c:v>Degrees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Sheet2!$B$5:$B$14</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Sheet2!$C$5:$C$14</c:f>
              <c:numCache>
                <c:formatCode>General</c:formatCode>
                <c:ptCount val="10"/>
                <c:pt idx="0">
                  <c:v>4.1573549614336076E-2</c:v>
                </c:pt>
                <c:pt idx="1">
                  <c:v>8.7304454190105699E-2</c:v>
                </c:pt>
                <c:pt idx="2">
                  <c:v>9.9776519074406503E-2</c:v>
                </c:pt>
                <c:pt idx="3">
                  <c:v>8.3147099228672E-2</c:v>
                </c:pt>
                <c:pt idx="4">
                  <c:v>0</c:v>
                </c:pt>
                <c:pt idx="5">
                  <c:v>-7.8989744267238496E-2</c:v>
                </c:pt>
                <c:pt idx="6">
                  <c:v>-0.141350068688743</c:v>
                </c:pt>
                <c:pt idx="7">
                  <c:v>-0.22865452287884799</c:v>
                </c:pt>
                <c:pt idx="8" formatCode="0.000000">
                  <c:v>-0.48641053048773197</c:v>
                </c:pt>
                <c:pt idx="9" formatCode="0.000000">
                  <c:v>-0.82315628236385396</c:v>
                </c:pt>
              </c:numCache>
            </c:numRef>
          </c:yVal>
          <c:smooth val="1"/>
          <c:extLst>
            <c:ext xmlns:c16="http://schemas.microsoft.com/office/drawing/2014/chart" uri="{C3380CC4-5D6E-409C-BE32-E72D297353CC}">
              <c16:uniqueId val="{00000000-9271-48ED-89E4-F2F9DD3A6668}"/>
            </c:ext>
          </c:extLst>
        </c:ser>
        <c:ser>
          <c:idx val="1"/>
          <c:order val="1"/>
          <c:tx>
            <c:strRef>
              <c:f>Sheet2!$D$3:$D$4</c:f>
              <c:strCache>
                <c:ptCount val="2"/>
                <c:pt idx="0">
                  <c:v>Simulation Toe Change </c:v>
                </c:pt>
                <c:pt idx="1">
                  <c:v>Degrees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Sheet2!$B$5:$B$14</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Sheet2!$D$5:$D$14</c:f>
              <c:numCache>
                <c:formatCode>General</c:formatCode>
                <c:ptCount val="10"/>
                <c:pt idx="0">
                  <c:v>0.65400000000000003</c:v>
                </c:pt>
                <c:pt idx="1">
                  <c:v>0.45800000000000002</c:v>
                </c:pt>
                <c:pt idx="2">
                  <c:v>0.30599999999999999</c:v>
                </c:pt>
                <c:pt idx="3">
                  <c:v>0.154</c:v>
                </c:pt>
                <c:pt idx="4">
                  <c:v>0</c:v>
                </c:pt>
                <c:pt idx="5">
                  <c:v>-0.154</c:v>
                </c:pt>
                <c:pt idx="6" formatCode="0.000">
                  <c:v>-0.31</c:v>
                </c:pt>
                <c:pt idx="7">
                  <c:v>-0.46600000000000003</c:v>
                </c:pt>
                <c:pt idx="8">
                  <c:v>-0.57699999999999996</c:v>
                </c:pt>
                <c:pt idx="9">
                  <c:v>-0.73499999999999999</c:v>
                </c:pt>
              </c:numCache>
            </c:numRef>
          </c:yVal>
          <c:smooth val="1"/>
          <c:extLst>
            <c:ext xmlns:c16="http://schemas.microsoft.com/office/drawing/2014/chart" uri="{C3380CC4-5D6E-409C-BE32-E72D297353CC}">
              <c16:uniqueId val="{00000001-9271-48ED-89E4-F2F9DD3A6668}"/>
            </c:ext>
          </c:extLst>
        </c:ser>
        <c:dLbls>
          <c:showLegendKey val="0"/>
          <c:showVal val="0"/>
          <c:showCatName val="0"/>
          <c:showSerName val="0"/>
          <c:showPercent val="0"/>
          <c:showBubbleSize val="0"/>
        </c:dLbls>
        <c:axId val="488664840"/>
        <c:axId val="488665496"/>
      </c:scatterChart>
      <c:valAx>
        <c:axId val="4886648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665496"/>
        <c:crosses val="autoZero"/>
        <c:crossBetween val="midCat"/>
      </c:valAx>
      <c:valAx>
        <c:axId val="488665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6648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Sheet3!$C$3:$C$4</c:f>
              <c:strCache>
                <c:ptCount val="2"/>
                <c:pt idx="0">
                  <c:v>Zeroed camber </c:v>
                </c:pt>
                <c:pt idx="1">
                  <c:v>Degrees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Sheet3!$B$5:$B$14</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Sheet3!$C$5:$C$14</c:f>
              <c:numCache>
                <c:formatCode>General</c:formatCode>
                <c:ptCount val="10"/>
                <c:pt idx="0">
                  <c:v>0.34999999999999987</c:v>
                </c:pt>
                <c:pt idx="1">
                  <c:v>0.28000000000000003</c:v>
                </c:pt>
                <c:pt idx="2">
                  <c:v>0.19999999999999996</c:v>
                </c:pt>
                <c:pt idx="3">
                  <c:v>0.11999999999999988</c:v>
                </c:pt>
                <c:pt idx="4">
                  <c:v>0</c:v>
                </c:pt>
                <c:pt idx="5">
                  <c:v>-0.10000000000000009</c:v>
                </c:pt>
                <c:pt idx="6">
                  <c:v>-0.19999999999999996</c:v>
                </c:pt>
                <c:pt idx="7">
                  <c:v>-0.28999999999999981</c:v>
                </c:pt>
                <c:pt idx="8">
                  <c:v>-0.38000000000000012</c:v>
                </c:pt>
                <c:pt idx="9">
                  <c:v>-0.47</c:v>
                </c:pt>
              </c:numCache>
            </c:numRef>
          </c:yVal>
          <c:smooth val="1"/>
          <c:extLst>
            <c:ext xmlns:c16="http://schemas.microsoft.com/office/drawing/2014/chart" uri="{C3380CC4-5D6E-409C-BE32-E72D297353CC}">
              <c16:uniqueId val="{00000000-D78C-472C-9D98-22E0A88285C5}"/>
            </c:ext>
          </c:extLst>
        </c:ser>
        <c:ser>
          <c:idx val="1"/>
          <c:order val="1"/>
          <c:tx>
            <c:strRef>
              <c:f>Sheet3!$D$3:$D$4</c:f>
              <c:strCache>
                <c:ptCount val="2"/>
                <c:pt idx="0">
                  <c:v>Simulation Camber </c:v>
                </c:pt>
                <c:pt idx="1">
                  <c:v>Degrees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Sheet3!$B$5:$B$14</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Sheet3!$D$5:$D$14</c:f>
              <c:numCache>
                <c:formatCode>General</c:formatCode>
                <c:ptCount val="10"/>
                <c:pt idx="0">
                  <c:v>-4.2000000000000003E-2</c:v>
                </c:pt>
                <c:pt idx="1">
                  <c:v>4.5999999999999999E-2</c:v>
                </c:pt>
                <c:pt idx="2">
                  <c:v>3.3000000000000002E-2</c:v>
                </c:pt>
                <c:pt idx="3">
                  <c:v>1.7999999999999999E-2</c:v>
                </c:pt>
                <c:pt idx="4">
                  <c:v>0</c:v>
                </c:pt>
                <c:pt idx="5">
                  <c:v>-2.1000000000000001E-2</c:v>
                </c:pt>
                <c:pt idx="6">
                  <c:v>-4.4999999999999998E-2</c:v>
                </c:pt>
                <c:pt idx="7">
                  <c:v>-7.0999999999999994E-2</c:v>
                </c:pt>
                <c:pt idx="8">
                  <c:v>-0.192</c:v>
                </c:pt>
                <c:pt idx="9">
                  <c:v>-0.223</c:v>
                </c:pt>
              </c:numCache>
            </c:numRef>
          </c:yVal>
          <c:smooth val="1"/>
          <c:extLst>
            <c:ext xmlns:c16="http://schemas.microsoft.com/office/drawing/2014/chart" uri="{C3380CC4-5D6E-409C-BE32-E72D297353CC}">
              <c16:uniqueId val="{00000001-D78C-472C-9D98-22E0A88285C5}"/>
            </c:ext>
          </c:extLst>
        </c:ser>
        <c:dLbls>
          <c:showLegendKey val="0"/>
          <c:showVal val="0"/>
          <c:showCatName val="0"/>
          <c:showSerName val="0"/>
          <c:showPercent val="0"/>
          <c:showBubbleSize val="0"/>
        </c:dLbls>
        <c:axId val="373752344"/>
        <c:axId val="369945984"/>
      </c:scatterChart>
      <c:valAx>
        <c:axId val="373752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945984"/>
        <c:crosses val="autoZero"/>
        <c:crossBetween val="midCat"/>
      </c:valAx>
      <c:valAx>
        <c:axId val="369945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7523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1877A-4451-4B6F-A5BE-F2DE848BC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7</Pages>
  <Words>2045</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Thomas (1901066)</dc:creator>
  <cp:keywords/>
  <dc:description/>
  <cp:lastModifiedBy>MARCHESI E. (950473)</cp:lastModifiedBy>
  <cp:revision>386</cp:revision>
  <dcterms:created xsi:type="dcterms:W3CDTF">2019-10-17T18:53:00Z</dcterms:created>
  <dcterms:modified xsi:type="dcterms:W3CDTF">2019-12-09T15:40:00Z</dcterms:modified>
</cp:coreProperties>
</file>