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01E5B9" w14:textId="6E7F88C0" w:rsidR="00532976" w:rsidRDefault="00532976"/>
    <w:p w14:paraId="47AFFD06" w14:textId="633E4BD8" w:rsidR="004647D1" w:rsidRDefault="0008094B">
      <w:r>
        <w:rPr>
          <w:noProof/>
        </w:rPr>
        <w:drawing>
          <wp:inline distT="0" distB="0" distL="0" distR="0" wp14:anchorId="67F08EC2" wp14:editId="24CABD03">
            <wp:extent cx="5731510" cy="1264596"/>
            <wp:effectExtent l="0" t="0" r="2540" b="0"/>
            <wp:docPr id="2"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MG_256"/>
                    <pic:cNvPicPr>
                      <a:picLocks noChangeAspect="1"/>
                    </pic:cNvPicPr>
                  </pic:nvPicPr>
                  <pic:blipFill>
                    <a:blip r:embed="rId6"/>
                    <a:stretch>
                      <a:fillRect/>
                    </a:stretch>
                  </pic:blipFill>
                  <pic:spPr>
                    <a:xfrm>
                      <a:off x="0" y="0"/>
                      <a:ext cx="5745768" cy="1267742"/>
                    </a:xfrm>
                    <a:prstGeom prst="rect">
                      <a:avLst/>
                    </a:prstGeom>
                    <a:noFill/>
                    <a:ln w="9525">
                      <a:noFill/>
                    </a:ln>
                  </pic:spPr>
                </pic:pic>
              </a:graphicData>
            </a:graphic>
          </wp:inline>
        </w:drawing>
      </w:r>
    </w:p>
    <w:p w14:paraId="745D6CA8" w14:textId="77777777" w:rsidR="004647D1" w:rsidRDefault="004647D1"/>
    <w:p w14:paraId="08504DE0" w14:textId="77777777" w:rsidR="0008094B" w:rsidRPr="0008094B" w:rsidRDefault="0008094B" w:rsidP="0008094B">
      <w:pPr>
        <w:spacing w:before="100" w:beforeAutospacing="1" w:line="360" w:lineRule="auto"/>
        <w:jc w:val="center"/>
        <w:rPr>
          <w:rFonts w:ascii="Times New Roman" w:eastAsia="SimSun" w:hAnsi="Times New Roman" w:cs="Times New Roman"/>
          <w:lang w:eastAsia="en-GB"/>
          <w14:ligatures w14:val="none"/>
        </w:rPr>
      </w:pPr>
      <w:r w:rsidRPr="0008094B">
        <w:rPr>
          <w:rFonts w:ascii="Times New Roman" w:eastAsia="SimSun" w:hAnsi="Times New Roman" w:cs="Times New Roman"/>
          <w:lang w:eastAsia="en-GB"/>
          <w14:ligatures w14:val="none"/>
        </w:rPr>
        <w:t xml:space="preserve">Programme: Certificate of Higher Education Skills for the Workplace (Health &amp; Social Care) </w:t>
      </w:r>
    </w:p>
    <w:p w14:paraId="0BC84F9D" w14:textId="1D296863" w:rsidR="0008094B" w:rsidRPr="0008094B" w:rsidRDefault="0008094B" w:rsidP="0008094B">
      <w:pPr>
        <w:spacing w:before="100" w:beforeAutospacing="1" w:line="360" w:lineRule="auto"/>
        <w:jc w:val="center"/>
        <w:rPr>
          <w:rFonts w:ascii="Times New Roman" w:eastAsia="SimSun" w:hAnsi="Times New Roman" w:cs="Times New Roman"/>
          <w:lang w:eastAsia="en-GB"/>
          <w14:ligatures w14:val="none"/>
        </w:rPr>
      </w:pPr>
      <w:r w:rsidRPr="0008094B">
        <w:rPr>
          <w:rFonts w:ascii="Times New Roman" w:eastAsia="SimSun" w:hAnsi="Times New Roman" w:cs="Times New Roman"/>
          <w:lang w:eastAsia="en-GB"/>
          <w14:ligatures w14:val="none"/>
        </w:rPr>
        <w:t>Module: Introduction to</w:t>
      </w:r>
      <w:r w:rsidR="00DA27C4">
        <w:rPr>
          <w:rFonts w:ascii="Times New Roman" w:eastAsia="SimSun" w:hAnsi="Times New Roman" w:cs="Times New Roman"/>
          <w:lang w:eastAsia="en-GB"/>
          <w14:ligatures w14:val="none"/>
        </w:rPr>
        <w:t xml:space="preserve"> Health and Social Care</w:t>
      </w:r>
    </w:p>
    <w:p w14:paraId="1EA2E738" w14:textId="0D7CAF19" w:rsidR="0008094B" w:rsidRDefault="0008094B" w:rsidP="0008094B">
      <w:pPr>
        <w:spacing w:before="100" w:beforeAutospacing="1" w:line="360" w:lineRule="auto"/>
        <w:jc w:val="center"/>
        <w:rPr>
          <w:rFonts w:ascii="Times New Roman" w:eastAsia="SimSun" w:hAnsi="Times New Roman" w:cs="Times New Roman"/>
          <w:lang w:eastAsia="en-GB"/>
          <w14:ligatures w14:val="none"/>
        </w:rPr>
      </w:pPr>
      <w:r w:rsidRPr="0008094B">
        <w:rPr>
          <w:rFonts w:ascii="Times New Roman" w:eastAsia="SimSun" w:hAnsi="Times New Roman" w:cs="Times New Roman"/>
          <w:lang w:eastAsia="en-GB"/>
          <w14:ligatures w14:val="none"/>
        </w:rPr>
        <w:t>Module code: LCHS400</w:t>
      </w:r>
      <w:r w:rsidR="00DA27C4">
        <w:rPr>
          <w:rFonts w:ascii="Times New Roman" w:eastAsia="SimSun" w:hAnsi="Times New Roman" w:cs="Times New Roman"/>
          <w:lang w:eastAsia="en-GB"/>
          <w14:ligatures w14:val="none"/>
        </w:rPr>
        <w:t>3</w:t>
      </w:r>
    </w:p>
    <w:p w14:paraId="60619655" w14:textId="55F9D3FA" w:rsidR="00DA27C4" w:rsidRDefault="00DA27C4" w:rsidP="0008094B">
      <w:pPr>
        <w:spacing w:before="100" w:beforeAutospacing="1" w:line="360" w:lineRule="auto"/>
        <w:jc w:val="center"/>
        <w:rPr>
          <w:rFonts w:ascii="Times New Roman" w:eastAsia="SimSun" w:hAnsi="Times New Roman" w:cs="Times New Roman"/>
          <w:lang w:eastAsia="en-GB"/>
          <w14:ligatures w14:val="none"/>
        </w:rPr>
      </w:pPr>
      <w:r>
        <w:rPr>
          <w:rFonts w:ascii="Times New Roman" w:eastAsia="SimSun" w:hAnsi="Times New Roman" w:cs="Times New Roman"/>
          <w:lang w:eastAsia="en-GB"/>
          <w14:ligatures w14:val="none"/>
        </w:rPr>
        <w:t>Student Name; Abiodun Ojekunle</w:t>
      </w:r>
    </w:p>
    <w:p w14:paraId="530162A7" w14:textId="5D150CF1" w:rsidR="00DA27C4" w:rsidRDefault="00DA27C4" w:rsidP="0008094B">
      <w:pPr>
        <w:spacing w:before="100" w:beforeAutospacing="1" w:line="360" w:lineRule="auto"/>
        <w:jc w:val="center"/>
        <w:rPr>
          <w:rFonts w:ascii="Times New Roman" w:eastAsia="SimSun" w:hAnsi="Times New Roman" w:cs="Times New Roman"/>
          <w:lang w:eastAsia="en-GB"/>
          <w14:ligatures w14:val="none"/>
        </w:rPr>
      </w:pPr>
      <w:r>
        <w:rPr>
          <w:rFonts w:ascii="Times New Roman" w:eastAsia="SimSun" w:hAnsi="Times New Roman" w:cs="Times New Roman"/>
          <w:lang w:eastAsia="en-GB"/>
          <w14:ligatures w14:val="none"/>
        </w:rPr>
        <w:t>Student ID;2527750</w:t>
      </w:r>
    </w:p>
    <w:p w14:paraId="55D4DF46" w14:textId="742EB2C5" w:rsidR="00DA27C4" w:rsidRDefault="00DA27C4" w:rsidP="0008094B">
      <w:pPr>
        <w:spacing w:before="100" w:beforeAutospacing="1" w:line="360" w:lineRule="auto"/>
        <w:jc w:val="center"/>
        <w:rPr>
          <w:rFonts w:ascii="Times New Roman" w:eastAsia="SimSun" w:hAnsi="Times New Roman" w:cs="Times New Roman"/>
          <w:lang w:eastAsia="en-GB"/>
          <w14:ligatures w14:val="none"/>
        </w:rPr>
      </w:pPr>
      <w:r>
        <w:rPr>
          <w:rFonts w:ascii="Times New Roman" w:eastAsia="SimSun" w:hAnsi="Times New Roman" w:cs="Times New Roman"/>
          <w:lang w:eastAsia="en-GB"/>
          <w14:ligatures w14:val="none"/>
        </w:rPr>
        <w:t>Lecturer Name; Muhammad Aliyu</w:t>
      </w:r>
    </w:p>
    <w:p w14:paraId="13C4A925" w14:textId="725A0DF1" w:rsidR="008F65AA" w:rsidRDefault="008F65AA" w:rsidP="0008094B">
      <w:pPr>
        <w:spacing w:before="100" w:beforeAutospacing="1" w:line="360" w:lineRule="auto"/>
        <w:jc w:val="center"/>
        <w:rPr>
          <w:rFonts w:ascii="Times New Roman" w:eastAsia="SimSun" w:hAnsi="Times New Roman" w:cs="Times New Roman"/>
          <w:lang w:eastAsia="en-GB"/>
          <w14:ligatures w14:val="none"/>
        </w:rPr>
      </w:pPr>
      <w:r>
        <w:rPr>
          <w:rFonts w:ascii="Times New Roman" w:eastAsia="SimSun" w:hAnsi="Times New Roman" w:cs="Times New Roman"/>
          <w:lang w:eastAsia="en-GB"/>
          <w14:ligatures w14:val="none"/>
        </w:rPr>
        <w:t>Submission Date; August 21, 2026</w:t>
      </w:r>
    </w:p>
    <w:p w14:paraId="6175A8C4" w14:textId="50E53B36" w:rsidR="008F65AA" w:rsidRPr="0008094B" w:rsidRDefault="008F65AA" w:rsidP="0008094B">
      <w:pPr>
        <w:spacing w:before="100" w:beforeAutospacing="1" w:line="360" w:lineRule="auto"/>
        <w:jc w:val="center"/>
        <w:rPr>
          <w:rFonts w:ascii="Times New Roman" w:eastAsia="SimSun" w:hAnsi="Times New Roman" w:cs="Times New Roman"/>
          <w:lang w:eastAsia="en-GB"/>
          <w14:ligatures w14:val="none"/>
        </w:rPr>
      </w:pPr>
      <w:r>
        <w:rPr>
          <w:rFonts w:ascii="Times New Roman" w:eastAsia="SimSun" w:hAnsi="Times New Roman" w:cs="Times New Roman"/>
          <w:lang w:eastAsia="en-GB"/>
          <w14:ligatures w14:val="none"/>
        </w:rPr>
        <w:t xml:space="preserve">I declare that I did not use AI for my </w:t>
      </w:r>
      <w:r w:rsidR="003D6CFA">
        <w:rPr>
          <w:rFonts w:ascii="Times New Roman" w:eastAsia="SimSun" w:hAnsi="Times New Roman" w:cs="Times New Roman"/>
          <w:lang w:eastAsia="en-GB"/>
          <w14:ligatures w14:val="none"/>
        </w:rPr>
        <w:t>a</w:t>
      </w:r>
      <w:r>
        <w:rPr>
          <w:rFonts w:ascii="Times New Roman" w:eastAsia="SimSun" w:hAnsi="Times New Roman" w:cs="Times New Roman"/>
          <w:lang w:eastAsia="en-GB"/>
          <w14:ligatures w14:val="none"/>
        </w:rPr>
        <w:t>ssignment</w:t>
      </w:r>
    </w:p>
    <w:p w14:paraId="6A8D171F" w14:textId="4CE5D788" w:rsidR="0008094B" w:rsidRPr="0008094B" w:rsidRDefault="0008094B" w:rsidP="00DA27C4">
      <w:pPr>
        <w:spacing w:before="100" w:beforeAutospacing="1" w:line="360" w:lineRule="auto"/>
        <w:rPr>
          <w:rFonts w:ascii="Times New Roman" w:eastAsia="SimSun" w:hAnsi="Times New Roman" w:cs="Times New Roman"/>
          <w:lang w:eastAsia="en-GB"/>
          <w14:ligatures w14:val="none"/>
        </w:rPr>
      </w:pPr>
    </w:p>
    <w:p w14:paraId="0AD8E621" w14:textId="4199E77B" w:rsidR="0008094B" w:rsidRPr="0008094B" w:rsidRDefault="0008094B" w:rsidP="0008094B">
      <w:pPr>
        <w:spacing w:before="100" w:beforeAutospacing="1" w:line="360" w:lineRule="auto"/>
        <w:jc w:val="center"/>
        <w:rPr>
          <w:rFonts w:ascii="Times New Roman" w:eastAsia="Calibri" w:hAnsi="Times New Roman" w:cs="Times New Roman"/>
          <w:lang w:eastAsia="en-GB"/>
          <w14:ligatures w14:val="none"/>
        </w:rPr>
      </w:pPr>
      <w:r w:rsidRPr="0008094B">
        <w:rPr>
          <w:rFonts w:ascii="Times New Roman" w:eastAsia="SimSun" w:hAnsi="Times New Roman" w:cs="Times New Roman"/>
          <w:lang w:eastAsia="en-GB"/>
          <w14:ligatures w14:val="none"/>
        </w:rPr>
        <w:t xml:space="preserve"> </w:t>
      </w:r>
    </w:p>
    <w:p w14:paraId="3E0140A7" w14:textId="6ADA565E" w:rsidR="0008094B" w:rsidRPr="0008094B" w:rsidRDefault="0008094B" w:rsidP="008F65AA">
      <w:pPr>
        <w:spacing w:before="100" w:beforeAutospacing="1" w:line="360" w:lineRule="auto"/>
        <w:rPr>
          <w:rFonts w:ascii="Times New Roman" w:eastAsia="SimSun" w:hAnsi="Times New Roman" w:cs="Times New Roman"/>
          <w:lang w:eastAsia="en-GB"/>
          <w14:ligatures w14:val="none"/>
        </w:rPr>
      </w:pPr>
      <w:r w:rsidRPr="0008094B">
        <w:rPr>
          <w:rFonts w:ascii="Times New Roman" w:eastAsia="SimSun" w:hAnsi="Times New Roman" w:cs="Times New Roman"/>
          <w:lang w:eastAsia="en-GB"/>
          <w14:ligatures w14:val="none"/>
        </w:rPr>
        <w:t xml:space="preserve"> </w:t>
      </w:r>
    </w:p>
    <w:p w14:paraId="00E58366" w14:textId="772E2401" w:rsidR="0008094B" w:rsidRDefault="0008094B" w:rsidP="0008094B">
      <w:pPr>
        <w:jc w:val="center"/>
      </w:pPr>
    </w:p>
    <w:p w14:paraId="7FA14E70" w14:textId="77777777" w:rsidR="0008094B" w:rsidRDefault="0008094B"/>
    <w:p w14:paraId="5CBF3BAA" w14:textId="77777777" w:rsidR="0008094B" w:rsidRDefault="0008094B"/>
    <w:p w14:paraId="2E24989C" w14:textId="77777777" w:rsidR="0008094B" w:rsidRDefault="0008094B"/>
    <w:p w14:paraId="7BB12199" w14:textId="77777777" w:rsidR="0008094B" w:rsidRDefault="0008094B"/>
    <w:p w14:paraId="4FD5C72E" w14:textId="77777777" w:rsidR="0008094B" w:rsidRDefault="0008094B"/>
    <w:p w14:paraId="5DBBBB92" w14:textId="77777777" w:rsidR="0008094B" w:rsidRDefault="0008094B"/>
    <w:p w14:paraId="57862FC2" w14:textId="77777777" w:rsidR="0008094B" w:rsidRDefault="0008094B"/>
    <w:p w14:paraId="0F74950E" w14:textId="77777777" w:rsidR="0008094B" w:rsidRDefault="0008094B"/>
    <w:p w14:paraId="009F6723" w14:textId="77777777" w:rsidR="0008094B" w:rsidRDefault="0008094B"/>
    <w:p w14:paraId="1E50A2A4" w14:textId="77777777" w:rsidR="0008094B" w:rsidRDefault="0008094B"/>
    <w:p w14:paraId="372EB82B" w14:textId="77777777" w:rsidR="0008094B" w:rsidRDefault="0008094B"/>
    <w:p w14:paraId="64AA1B7D" w14:textId="77777777" w:rsidR="0008094B" w:rsidRDefault="0008094B"/>
    <w:p w14:paraId="6F110489" w14:textId="77777777" w:rsidR="0008094B" w:rsidRDefault="0008094B"/>
    <w:p w14:paraId="0BB54030" w14:textId="77777777" w:rsidR="004647D1" w:rsidRDefault="004647D1"/>
    <w:p w14:paraId="25E2616A" w14:textId="77777777" w:rsidR="004647D1" w:rsidRDefault="004647D1"/>
    <w:sdt>
      <w:sdtPr>
        <w:rPr>
          <w:rFonts w:asciiTheme="minorHAnsi" w:eastAsiaTheme="minorHAnsi" w:hAnsiTheme="minorHAnsi" w:cstheme="minorBidi"/>
          <w:color w:val="auto"/>
          <w:kern w:val="2"/>
          <w:sz w:val="24"/>
          <w:szCs w:val="24"/>
          <w:lang w:val="en-GB"/>
          <w14:ligatures w14:val="standardContextual"/>
        </w:rPr>
        <w:id w:val="1810667517"/>
        <w:docPartObj>
          <w:docPartGallery w:val="Table of Contents"/>
          <w:docPartUnique/>
        </w:docPartObj>
      </w:sdtPr>
      <w:sdtEndPr>
        <w:rPr>
          <w:b/>
          <w:bCs/>
          <w:noProof/>
        </w:rPr>
      </w:sdtEndPr>
      <w:sdtContent>
        <w:p w14:paraId="77CABD39" w14:textId="70061F95" w:rsidR="0008094B" w:rsidRDefault="0008094B">
          <w:pPr>
            <w:pStyle w:val="TOCHeading"/>
          </w:pPr>
          <w:r>
            <w:t>Contents</w:t>
          </w:r>
        </w:p>
        <w:p w14:paraId="194F9459" w14:textId="6032C3AB" w:rsidR="0008094B" w:rsidRDefault="0008094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6930173" w:history="1">
            <w:r w:rsidRPr="00C640C0">
              <w:rPr>
                <w:rStyle w:val="Hyperlink"/>
                <w:rFonts w:ascii="Times New Roman" w:eastAsia="Calibri" w:hAnsi="Times New Roman" w:cs="Times New Roman"/>
                <w:b/>
                <w:bCs/>
                <w:noProof/>
                <w:kern w:val="44"/>
                <w:lang w:eastAsia="en-GB"/>
                <w14:ligatures w14:val="none"/>
              </w:rPr>
              <w:t>Introduction</w:t>
            </w:r>
            <w:r>
              <w:rPr>
                <w:noProof/>
                <w:webHidden/>
              </w:rPr>
              <w:tab/>
            </w:r>
            <w:r>
              <w:rPr>
                <w:noProof/>
                <w:webHidden/>
              </w:rPr>
              <w:fldChar w:fldCharType="begin"/>
            </w:r>
            <w:r>
              <w:rPr>
                <w:noProof/>
                <w:webHidden/>
              </w:rPr>
              <w:instrText xml:space="preserve"> PAGEREF _Toc236930173 \h </w:instrText>
            </w:r>
            <w:r>
              <w:rPr>
                <w:noProof/>
                <w:webHidden/>
              </w:rPr>
            </w:r>
            <w:r>
              <w:rPr>
                <w:noProof/>
                <w:webHidden/>
              </w:rPr>
              <w:fldChar w:fldCharType="separate"/>
            </w:r>
            <w:r>
              <w:rPr>
                <w:noProof/>
                <w:webHidden/>
              </w:rPr>
              <w:t>1</w:t>
            </w:r>
            <w:r>
              <w:rPr>
                <w:noProof/>
                <w:webHidden/>
              </w:rPr>
              <w:fldChar w:fldCharType="end"/>
            </w:r>
          </w:hyperlink>
        </w:p>
        <w:p w14:paraId="1CFAE364" w14:textId="0669B4D4" w:rsidR="0008094B" w:rsidRDefault="0008094B">
          <w:pPr>
            <w:pStyle w:val="TOC2"/>
            <w:tabs>
              <w:tab w:val="right" w:leader="dot" w:pos="9016"/>
            </w:tabs>
            <w:rPr>
              <w:rFonts w:eastAsiaTheme="minorEastAsia"/>
              <w:noProof/>
              <w:lang w:eastAsia="en-GB"/>
            </w:rPr>
          </w:pPr>
          <w:hyperlink w:anchor="_Toc236930174" w:history="1">
            <w:r w:rsidRPr="00C640C0">
              <w:rPr>
                <w:rStyle w:val="Hyperlink"/>
                <w:rFonts w:ascii="Times New Roman" w:eastAsia="Calibri" w:hAnsi="Times New Roman" w:cs="Times New Roman"/>
                <w:b/>
                <w:bCs/>
                <w:noProof/>
                <w:lang w:eastAsia="en-GB"/>
                <w14:ligatures w14:val="none"/>
              </w:rPr>
              <w:t>Importance of Effective Communication within Mrs Thompson's Care</w:t>
            </w:r>
            <w:r>
              <w:rPr>
                <w:noProof/>
                <w:webHidden/>
              </w:rPr>
              <w:tab/>
            </w:r>
            <w:r>
              <w:rPr>
                <w:noProof/>
                <w:webHidden/>
              </w:rPr>
              <w:fldChar w:fldCharType="begin"/>
            </w:r>
            <w:r>
              <w:rPr>
                <w:noProof/>
                <w:webHidden/>
              </w:rPr>
              <w:instrText xml:space="preserve"> PAGEREF _Toc236930174 \h </w:instrText>
            </w:r>
            <w:r>
              <w:rPr>
                <w:noProof/>
                <w:webHidden/>
              </w:rPr>
            </w:r>
            <w:r>
              <w:rPr>
                <w:noProof/>
                <w:webHidden/>
              </w:rPr>
              <w:fldChar w:fldCharType="separate"/>
            </w:r>
            <w:r>
              <w:rPr>
                <w:noProof/>
                <w:webHidden/>
              </w:rPr>
              <w:t>2</w:t>
            </w:r>
            <w:r>
              <w:rPr>
                <w:noProof/>
                <w:webHidden/>
              </w:rPr>
              <w:fldChar w:fldCharType="end"/>
            </w:r>
          </w:hyperlink>
        </w:p>
        <w:p w14:paraId="5FF22AA0" w14:textId="4100A74D" w:rsidR="0008094B" w:rsidRDefault="0008094B">
          <w:pPr>
            <w:pStyle w:val="TOC1"/>
            <w:tabs>
              <w:tab w:val="right" w:leader="dot" w:pos="9016"/>
            </w:tabs>
            <w:rPr>
              <w:rFonts w:eastAsiaTheme="minorEastAsia"/>
              <w:noProof/>
              <w:lang w:eastAsia="en-GB"/>
            </w:rPr>
          </w:pPr>
          <w:hyperlink w:anchor="_Toc236930175" w:history="1">
            <w:r w:rsidRPr="00C640C0">
              <w:rPr>
                <w:rStyle w:val="Hyperlink"/>
                <w:rFonts w:ascii="Times New Roman" w:eastAsia="Calibri" w:hAnsi="Times New Roman" w:cs="Times New Roman"/>
                <w:b/>
                <w:bCs/>
                <w:noProof/>
                <w:kern w:val="44"/>
                <w:lang w:eastAsia="en-GB"/>
                <w14:ligatures w14:val="none"/>
              </w:rPr>
              <w:t>Importance of Good Administrative Skills within Professional Practice</w:t>
            </w:r>
            <w:r>
              <w:rPr>
                <w:noProof/>
                <w:webHidden/>
              </w:rPr>
              <w:tab/>
            </w:r>
            <w:r>
              <w:rPr>
                <w:noProof/>
                <w:webHidden/>
              </w:rPr>
              <w:fldChar w:fldCharType="begin"/>
            </w:r>
            <w:r>
              <w:rPr>
                <w:noProof/>
                <w:webHidden/>
              </w:rPr>
              <w:instrText xml:space="preserve"> PAGEREF _Toc236930175 \h </w:instrText>
            </w:r>
            <w:r>
              <w:rPr>
                <w:noProof/>
                <w:webHidden/>
              </w:rPr>
            </w:r>
            <w:r>
              <w:rPr>
                <w:noProof/>
                <w:webHidden/>
              </w:rPr>
              <w:fldChar w:fldCharType="separate"/>
            </w:r>
            <w:r>
              <w:rPr>
                <w:noProof/>
                <w:webHidden/>
              </w:rPr>
              <w:t>3</w:t>
            </w:r>
            <w:r>
              <w:rPr>
                <w:noProof/>
                <w:webHidden/>
              </w:rPr>
              <w:fldChar w:fldCharType="end"/>
            </w:r>
          </w:hyperlink>
        </w:p>
        <w:p w14:paraId="685A17E9" w14:textId="2CB97391" w:rsidR="0008094B" w:rsidRDefault="0008094B">
          <w:pPr>
            <w:pStyle w:val="TOC1"/>
            <w:tabs>
              <w:tab w:val="right" w:leader="dot" w:pos="9016"/>
            </w:tabs>
            <w:rPr>
              <w:rFonts w:eastAsiaTheme="minorEastAsia"/>
              <w:noProof/>
              <w:lang w:eastAsia="en-GB"/>
            </w:rPr>
          </w:pPr>
          <w:hyperlink w:anchor="_Toc236930176" w:history="1">
            <w:r w:rsidRPr="00C640C0">
              <w:rPr>
                <w:rStyle w:val="Hyperlink"/>
                <w:rFonts w:ascii="Times New Roman" w:eastAsia="Calibri" w:hAnsi="Times New Roman" w:cs="Times New Roman"/>
                <w:b/>
                <w:bCs/>
                <w:noProof/>
                <w:kern w:val="44"/>
                <w:lang w:eastAsia="en-GB"/>
                <w14:ligatures w14:val="none"/>
              </w:rPr>
              <w:t>Importance of Collaborative Working within Mrs Thompson's Care</w:t>
            </w:r>
            <w:r>
              <w:rPr>
                <w:noProof/>
                <w:webHidden/>
              </w:rPr>
              <w:tab/>
            </w:r>
            <w:r>
              <w:rPr>
                <w:noProof/>
                <w:webHidden/>
              </w:rPr>
              <w:fldChar w:fldCharType="begin"/>
            </w:r>
            <w:r>
              <w:rPr>
                <w:noProof/>
                <w:webHidden/>
              </w:rPr>
              <w:instrText xml:space="preserve"> PAGEREF _Toc236930176 \h </w:instrText>
            </w:r>
            <w:r>
              <w:rPr>
                <w:noProof/>
                <w:webHidden/>
              </w:rPr>
            </w:r>
            <w:r>
              <w:rPr>
                <w:noProof/>
                <w:webHidden/>
              </w:rPr>
              <w:fldChar w:fldCharType="separate"/>
            </w:r>
            <w:r>
              <w:rPr>
                <w:noProof/>
                <w:webHidden/>
              </w:rPr>
              <w:t>4</w:t>
            </w:r>
            <w:r>
              <w:rPr>
                <w:noProof/>
                <w:webHidden/>
              </w:rPr>
              <w:fldChar w:fldCharType="end"/>
            </w:r>
          </w:hyperlink>
        </w:p>
        <w:p w14:paraId="6354330A" w14:textId="6C44B2F8" w:rsidR="0008094B" w:rsidRDefault="0008094B">
          <w:pPr>
            <w:pStyle w:val="TOC1"/>
            <w:tabs>
              <w:tab w:val="right" w:leader="dot" w:pos="9016"/>
            </w:tabs>
            <w:rPr>
              <w:rFonts w:eastAsiaTheme="minorEastAsia"/>
              <w:noProof/>
              <w:lang w:eastAsia="en-GB"/>
            </w:rPr>
          </w:pPr>
          <w:hyperlink w:anchor="_Toc236930177" w:history="1">
            <w:r w:rsidRPr="00C640C0">
              <w:rPr>
                <w:rStyle w:val="Hyperlink"/>
                <w:rFonts w:ascii="Times New Roman" w:eastAsia="Calibri" w:hAnsi="Times New Roman" w:cs="Times New Roman"/>
                <w:b/>
                <w:bCs/>
                <w:noProof/>
                <w:kern w:val="44"/>
                <w:lang w:eastAsia="en-GB"/>
                <w14:ligatures w14:val="none"/>
              </w:rPr>
              <w:t>Conclusion</w:t>
            </w:r>
            <w:r>
              <w:rPr>
                <w:noProof/>
                <w:webHidden/>
              </w:rPr>
              <w:tab/>
            </w:r>
            <w:r>
              <w:rPr>
                <w:noProof/>
                <w:webHidden/>
              </w:rPr>
              <w:fldChar w:fldCharType="begin"/>
            </w:r>
            <w:r>
              <w:rPr>
                <w:noProof/>
                <w:webHidden/>
              </w:rPr>
              <w:instrText xml:space="preserve"> PAGEREF _Toc236930177 \h </w:instrText>
            </w:r>
            <w:r>
              <w:rPr>
                <w:noProof/>
                <w:webHidden/>
              </w:rPr>
            </w:r>
            <w:r>
              <w:rPr>
                <w:noProof/>
                <w:webHidden/>
              </w:rPr>
              <w:fldChar w:fldCharType="separate"/>
            </w:r>
            <w:r>
              <w:rPr>
                <w:noProof/>
                <w:webHidden/>
              </w:rPr>
              <w:t>5</w:t>
            </w:r>
            <w:r>
              <w:rPr>
                <w:noProof/>
                <w:webHidden/>
              </w:rPr>
              <w:fldChar w:fldCharType="end"/>
            </w:r>
          </w:hyperlink>
        </w:p>
        <w:p w14:paraId="3036E7F7" w14:textId="6A061208" w:rsidR="0008094B" w:rsidRDefault="0008094B">
          <w:pPr>
            <w:pStyle w:val="TOC1"/>
            <w:tabs>
              <w:tab w:val="right" w:leader="dot" w:pos="9016"/>
            </w:tabs>
            <w:rPr>
              <w:rFonts w:eastAsiaTheme="minorEastAsia"/>
              <w:noProof/>
              <w:lang w:eastAsia="en-GB"/>
            </w:rPr>
          </w:pPr>
          <w:hyperlink w:anchor="_Toc236930178" w:history="1">
            <w:r w:rsidRPr="00C640C0">
              <w:rPr>
                <w:rStyle w:val="Hyperlink"/>
                <w:rFonts w:ascii="Times New Roman" w:eastAsia="Calibri" w:hAnsi="Times New Roman" w:cs="Times New Roman"/>
                <w:b/>
                <w:bCs/>
                <w:noProof/>
                <w:kern w:val="44"/>
                <w:lang w:eastAsia="en-GB"/>
                <w14:ligatures w14:val="none"/>
              </w:rPr>
              <w:t>References</w:t>
            </w:r>
            <w:r>
              <w:rPr>
                <w:noProof/>
                <w:webHidden/>
              </w:rPr>
              <w:tab/>
              <w:t>6</w:t>
            </w:r>
          </w:hyperlink>
        </w:p>
        <w:p w14:paraId="37CA33E9" w14:textId="13B3B3D1" w:rsidR="0008094B" w:rsidRDefault="0008094B">
          <w:r>
            <w:rPr>
              <w:b/>
              <w:bCs/>
              <w:noProof/>
            </w:rPr>
            <w:fldChar w:fldCharType="end"/>
          </w:r>
        </w:p>
      </w:sdtContent>
    </w:sdt>
    <w:p w14:paraId="7740C356" w14:textId="77777777" w:rsidR="004647D1" w:rsidRDefault="004647D1"/>
    <w:p w14:paraId="3B7D2859" w14:textId="77777777" w:rsidR="004647D1" w:rsidRDefault="004647D1"/>
    <w:p w14:paraId="4BB11414" w14:textId="77777777" w:rsidR="004647D1" w:rsidRDefault="004647D1"/>
    <w:p w14:paraId="5E2919C0" w14:textId="77777777" w:rsidR="004647D1" w:rsidRDefault="004647D1"/>
    <w:p w14:paraId="138D36EB" w14:textId="77777777" w:rsidR="004647D1" w:rsidRDefault="004647D1"/>
    <w:p w14:paraId="7ED7C9F0" w14:textId="77777777" w:rsidR="004647D1" w:rsidRDefault="004647D1"/>
    <w:p w14:paraId="1DDA4015" w14:textId="77777777" w:rsidR="004647D1" w:rsidRDefault="004647D1"/>
    <w:p w14:paraId="39429F01" w14:textId="77777777" w:rsidR="004647D1" w:rsidRDefault="004647D1" w:rsidP="004647D1">
      <w:pPr>
        <w:keepNext/>
        <w:keepLines/>
        <w:widowControl w:val="0"/>
        <w:spacing w:before="240" w:after="0" w:line="256" w:lineRule="auto"/>
        <w:outlineLvl w:val="0"/>
      </w:pPr>
    </w:p>
    <w:p w14:paraId="182DC5C2" w14:textId="77777777" w:rsidR="0008094B" w:rsidRDefault="0008094B" w:rsidP="004647D1">
      <w:pPr>
        <w:keepNext/>
        <w:keepLines/>
        <w:widowControl w:val="0"/>
        <w:spacing w:before="240" w:after="0" w:line="256" w:lineRule="auto"/>
        <w:outlineLvl w:val="0"/>
        <w:rPr>
          <w:rFonts w:ascii="Times New Roman" w:eastAsia="SimSun" w:hAnsi="Times New Roman" w:cs="Times New Roman"/>
          <w:lang w:eastAsia="en-GB"/>
          <w14:ligatures w14:val="none"/>
        </w:rPr>
      </w:pPr>
    </w:p>
    <w:p w14:paraId="1AB10D58" w14:textId="77777777" w:rsidR="0008094B" w:rsidRDefault="0008094B" w:rsidP="004647D1">
      <w:pPr>
        <w:keepNext/>
        <w:keepLines/>
        <w:widowControl w:val="0"/>
        <w:spacing w:before="240" w:after="0" w:line="256" w:lineRule="auto"/>
        <w:outlineLvl w:val="0"/>
        <w:rPr>
          <w:rFonts w:ascii="Times New Roman" w:eastAsia="SimSun" w:hAnsi="Times New Roman" w:cs="Times New Roman"/>
          <w:lang w:eastAsia="en-GB"/>
          <w14:ligatures w14:val="none"/>
        </w:rPr>
      </w:pPr>
    </w:p>
    <w:p w14:paraId="40E9D701" w14:textId="77777777" w:rsidR="0008094B" w:rsidRDefault="0008094B" w:rsidP="004647D1">
      <w:pPr>
        <w:keepNext/>
        <w:keepLines/>
        <w:widowControl w:val="0"/>
        <w:spacing w:before="240" w:after="0" w:line="256" w:lineRule="auto"/>
        <w:outlineLvl w:val="0"/>
        <w:rPr>
          <w:rFonts w:ascii="Times New Roman" w:eastAsia="SimSun" w:hAnsi="Times New Roman" w:cs="Times New Roman"/>
          <w:lang w:eastAsia="en-GB"/>
          <w14:ligatures w14:val="none"/>
        </w:rPr>
      </w:pPr>
    </w:p>
    <w:p w14:paraId="2E02C496" w14:textId="77777777" w:rsidR="0008094B" w:rsidRDefault="0008094B" w:rsidP="004647D1">
      <w:pPr>
        <w:keepNext/>
        <w:keepLines/>
        <w:widowControl w:val="0"/>
        <w:spacing w:before="240" w:after="0" w:line="256" w:lineRule="auto"/>
        <w:outlineLvl w:val="0"/>
        <w:rPr>
          <w:rFonts w:ascii="Calibri Light" w:eastAsia="DengXian Light" w:hAnsi="Calibri Light" w:cs="Times New Roman"/>
          <w:b/>
          <w:bCs/>
          <w:color w:val="2F5496"/>
          <w:sz w:val="32"/>
          <w:szCs w:val="32"/>
          <w:lang w:eastAsia="en-GB"/>
          <w14:ligatures w14:val="none"/>
        </w:rPr>
      </w:pPr>
    </w:p>
    <w:p w14:paraId="1166BD6A" w14:textId="77777777" w:rsidR="0008094B" w:rsidRDefault="0008094B" w:rsidP="0008094B">
      <w:pPr>
        <w:spacing w:before="100" w:beforeAutospacing="1" w:after="0" w:line="360" w:lineRule="auto"/>
        <w:jc w:val="both"/>
        <w:rPr>
          <w:rFonts w:ascii="Times New Roman" w:eastAsia="Calibri" w:hAnsi="Times New Roman" w:cs="Times New Roman"/>
          <w:lang w:eastAsia="en-GB"/>
          <w14:ligatures w14:val="none"/>
        </w:rPr>
      </w:pPr>
      <w:bookmarkStart w:id="0" w:name="_Toc31281"/>
      <w:bookmarkEnd w:id="0"/>
    </w:p>
    <w:p w14:paraId="371A2FE9" w14:textId="77777777" w:rsidR="0008094B" w:rsidRDefault="0008094B" w:rsidP="0008094B">
      <w:pPr>
        <w:spacing w:before="100" w:beforeAutospacing="1" w:after="0" w:line="360" w:lineRule="auto"/>
        <w:jc w:val="both"/>
        <w:rPr>
          <w:rFonts w:ascii="Times New Roman" w:eastAsia="Calibri" w:hAnsi="Times New Roman" w:cs="Times New Roman"/>
          <w:lang w:eastAsia="en-GB"/>
          <w14:ligatures w14:val="none"/>
        </w:rPr>
      </w:pPr>
    </w:p>
    <w:p w14:paraId="0177831F" w14:textId="6883A12F" w:rsidR="003878E8" w:rsidRPr="0008094B" w:rsidRDefault="0008094B" w:rsidP="0008094B">
      <w:pPr>
        <w:keepNext/>
        <w:keepLines/>
        <w:widowControl w:val="0"/>
        <w:spacing w:before="340" w:after="330" w:line="360" w:lineRule="auto"/>
        <w:outlineLvl w:val="0"/>
        <w:rPr>
          <w:rFonts w:ascii="Times New Roman" w:eastAsia="Calibri" w:hAnsi="Times New Roman" w:cs="Times New Roman"/>
          <w:b/>
          <w:bCs/>
          <w:kern w:val="44"/>
          <w:lang w:eastAsia="en-GB"/>
          <w14:ligatures w14:val="none"/>
        </w:rPr>
      </w:pPr>
      <w:bookmarkStart w:id="1" w:name="_Toc236930173"/>
      <w:r w:rsidRPr="0008094B">
        <w:rPr>
          <w:rFonts w:ascii="Times New Roman" w:eastAsia="Calibri" w:hAnsi="Times New Roman" w:cs="Times New Roman"/>
          <w:b/>
          <w:bCs/>
          <w:kern w:val="44"/>
          <w:lang w:eastAsia="en-GB"/>
          <w14:ligatures w14:val="none"/>
        </w:rPr>
        <w:t>Introductio</w:t>
      </w:r>
      <w:bookmarkEnd w:id="1"/>
      <w:r w:rsidR="002F0D1A">
        <w:rPr>
          <w:rFonts w:ascii="Times New Roman" w:eastAsia="Calibri" w:hAnsi="Times New Roman" w:cs="Times New Roman"/>
          <w:b/>
          <w:bCs/>
          <w:kern w:val="44"/>
          <w:lang w:eastAsia="en-GB"/>
          <w14:ligatures w14:val="none"/>
        </w:rPr>
        <w:t>n</w:t>
      </w:r>
    </w:p>
    <w:p w14:paraId="5D66E6A9" w14:textId="7BF33DE8" w:rsidR="0008094B" w:rsidRPr="0008094B" w:rsidRDefault="0008094B" w:rsidP="0008094B">
      <w:pPr>
        <w:spacing w:before="100" w:beforeAutospacing="1" w:after="0" w:line="360" w:lineRule="auto"/>
        <w:jc w:val="both"/>
        <w:rPr>
          <w:rFonts w:ascii="Times New Roman" w:eastAsia="Calibri" w:hAnsi="Times New Roman" w:cs="Times New Roman"/>
          <w:lang w:eastAsia="en-GB"/>
          <w14:ligatures w14:val="none"/>
        </w:rPr>
      </w:pPr>
      <w:r w:rsidRPr="0008094B">
        <w:rPr>
          <w:rFonts w:ascii="Times New Roman" w:eastAsia="Calibri" w:hAnsi="Times New Roman" w:cs="Times New Roman"/>
          <w:lang w:eastAsia="en-GB"/>
          <w14:ligatures w14:val="none"/>
        </w:rPr>
        <w:t>Mrs Thompson is an 84-year-old woman discharged from hospital recently with a diagnosis of pneumonia. She is living independently and is receiving two hours of domiciliary care per day to help meet her daily living requirements. Mrs Thompson has mild dementia, impacting on her memory, and more recently contributing to missing her medication, leading to an increase in her confusion (NICE, 2022). She was also identified as being out of the house in cold weather without the appropriate clothing which was a concern for her safety and led to a review by local authority. This report discusses the significance of effective communication, professional record keeping, and multidisciplinary collaboration in Mrs Thompson's care while applying relevant legislation and professional guidance within the UK health and social care sector.</w:t>
      </w:r>
    </w:p>
    <w:p w14:paraId="4FABD289" w14:textId="77777777" w:rsidR="0008094B" w:rsidRPr="0008094B" w:rsidRDefault="0008094B" w:rsidP="0008094B">
      <w:pPr>
        <w:keepNext/>
        <w:keepLines/>
        <w:widowControl w:val="0"/>
        <w:spacing w:before="260" w:after="260" w:line="360" w:lineRule="auto"/>
        <w:outlineLvl w:val="1"/>
        <w:rPr>
          <w:rFonts w:ascii="Times New Roman" w:eastAsia="Calibri" w:hAnsi="Times New Roman" w:cs="Times New Roman"/>
          <w:b/>
          <w:bCs/>
          <w:lang w:eastAsia="en-GB"/>
          <w14:ligatures w14:val="none"/>
        </w:rPr>
      </w:pPr>
      <w:bookmarkStart w:id="2" w:name="_Toc31909"/>
      <w:bookmarkStart w:id="3" w:name="_Toc236930174"/>
      <w:bookmarkEnd w:id="2"/>
      <w:r w:rsidRPr="0008094B">
        <w:rPr>
          <w:rFonts w:ascii="Times New Roman" w:eastAsia="Calibri" w:hAnsi="Times New Roman" w:cs="Times New Roman"/>
          <w:b/>
          <w:bCs/>
          <w:lang w:eastAsia="en-GB"/>
          <w14:ligatures w14:val="none"/>
        </w:rPr>
        <w:t>1. Importance of Effective Communication within Mrs Thompson's Care</w:t>
      </w:r>
      <w:bookmarkEnd w:id="3"/>
      <w:r w:rsidRPr="0008094B">
        <w:rPr>
          <w:rFonts w:ascii="Times New Roman" w:eastAsia="Calibri" w:hAnsi="Times New Roman" w:cs="Times New Roman"/>
          <w:b/>
          <w:bCs/>
          <w:lang w:eastAsia="en-GB"/>
          <w14:ligatures w14:val="none"/>
        </w:rPr>
        <w:t xml:space="preserve"> </w:t>
      </w:r>
    </w:p>
    <w:p w14:paraId="0DB8B640" w14:textId="77777777" w:rsidR="0008094B" w:rsidRPr="0008094B" w:rsidRDefault="0008094B" w:rsidP="0008094B">
      <w:pPr>
        <w:spacing w:before="100" w:beforeAutospacing="1" w:after="0" w:line="360" w:lineRule="auto"/>
        <w:jc w:val="both"/>
        <w:rPr>
          <w:rFonts w:ascii="Times New Roman" w:eastAsia="Calibri" w:hAnsi="Times New Roman" w:cs="Times New Roman"/>
          <w:lang w:eastAsia="en-GB"/>
          <w14:ligatures w14:val="none"/>
        </w:rPr>
      </w:pPr>
      <w:r w:rsidRPr="0008094B">
        <w:rPr>
          <w:rFonts w:ascii="Times New Roman" w:eastAsia="Calibri" w:hAnsi="Times New Roman" w:cs="Times New Roman"/>
          <w:lang w:eastAsia="en-GB"/>
          <w14:ligatures w14:val="none"/>
        </w:rPr>
        <w:t>Safe and person centred health and social care practice is underpinned by effective communication. It helps professionals to know what the individual needs, establish trusting and respectful relationships, ensure dignity and provide care that is in line with the individual's wishes and preferences (NMC, 2024). For Mrs Thompson, communication is especially important as her mild dementia might impact her memory, comprehension of complex directions and safe management of medicines (NICE, 2022).</w:t>
      </w:r>
    </w:p>
    <w:p w14:paraId="02347EFC" w14:textId="77777777" w:rsidR="0008094B" w:rsidRPr="0008094B" w:rsidRDefault="0008094B" w:rsidP="0008094B">
      <w:pPr>
        <w:spacing w:before="100" w:beforeAutospacing="1" w:after="0" w:line="360" w:lineRule="auto"/>
        <w:jc w:val="both"/>
        <w:rPr>
          <w:rFonts w:ascii="Times New Roman" w:eastAsia="Calibri" w:hAnsi="Times New Roman" w:cs="Times New Roman"/>
          <w:lang w:eastAsia="en-GB"/>
          <w14:ligatures w14:val="none"/>
        </w:rPr>
      </w:pPr>
      <w:r w:rsidRPr="0008094B">
        <w:rPr>
          <w:rFonts w:ascii="Times New Roman" w:eastAsia="Calibri" w:hAnsi="Times New Roman" w:cs="Times New Roman"/>
          <w:lang w:eastAsia="en-GB"/>
          <w14:ligatures w14:val="none"/>
        </w:rPr>
        <w:t xml:space="preserve">Healthcare workers should adjust their approach to communication according to Mrs Thompson's cognitive functioning. This includes using simple, clear sentences, eye contact, a soothing voice, avoiding medical jargon and giving her time to process information before she </w:t>
      </w:r>
      <w:r w:rsidRPr="0008094B">
        <w:rPr>
          <w:rFonts w:ascii="Times New Roman" w:eastAsia="Calibri" w:hAnsi="Times New Roman" w:cs="Times New Roman"/>
          <w:lang w:eastAsia="en-GB"/>
          <w14:ligatures w14:val="none"/>
        </w:rPr>
        <w:lastRenderedPageBreak/>
        <w:t>responds (Brooker and Latham, 2023). Active listening is also important, as this indicates a level of respect, allows Mrs Thompson to discuss her concerns and enables staff to understand what needs are not being met. Reinforcement of verbal instructions with written reminders and a labelled pill organiser can help improve medication adherence (NICE, 2022).</w:t>
      </w:r>
    </w:p>
    <w:p w14:paraId="32F832D5" w14:textId="77777777" w:rsidR="0008094B" w:rsidRPr="0008094B" w:rsidRDefault="0008094B" w:rsidP="0008094B">
      <w:pPr>
        <w:spacing w:before="100" w:beforeAutospacing="1" w:after="0" w:line="360" w:lineRule="auto"/>
        <w:jc w:val="both"/>
        <w:rPr>
          <w:rFonts w:ascii="Times New Roman" w:eastAsia="Calibri" w:hAnsi="Times New Roman" w:cs="Times New Roman"/>
          <w:lang w:eastAsia="en-GB"/>
          <w14:ligatures w14:val="none"/>
        </w:rPr>
      </w:pPr>
      <w:r w:rsidRPr="0008094B">
        <w:rPr>
          <w:rFonts w:ascii="Times New Roman" w:eastAsia="Calibri" w:hAnsi="Times New Roman" w:cs="Times New Roman"/>
          <w:lang w:eastAsia="en-GB"/>
          <w14:ligatures w14:val="none"/>
        </w:rPr>
        <w:t>Communication should not be limited to Mrs Thompson but also to her family members or others taking care of her with appropriate consent. They can spot small changes in Mrs Thompson's state of health and help the professionals to recognise early signs of deterioration. Regular contact with family members can also help to facilitate continuity of care and to ensure consistent approaches to medication management and planning for safety (Brooker and Latham, 2023).</w:t>
      </w:r>
    </w:p>
    <w:p w14:paraId="76C2F270" w14:textId="77777777" w:rsidR="0008094B" w:rsidRPr="0008094B" w:rsidRDefault="0008094B" w:rsidP="0008094B">
      <w:pPr>
        <w:spacing w:before="100" w:beforeAutospacing="1" w:after="0" w:line="360" w:lineRule="auto"/>
        <w:jc w:val="both"/>
        <w:rPr>
          <w:rFonts w:ascii="Times New Roman" w:eastAsia="Calibri" w:hAnsi="Times New Roman" w:cs="Times New Roman"/>
          <w:lang w:eastAsia="en-GB"/>
          <w14:ligatures w14:val="none"/>
        </w:rPr>
      </w:pPr>
      <w:r w:rsidRPr="0008094B">
        <w:rPr>
          <w:rFonts w:ascii="Times New Roman" w:eastAsia="Calibri" w:hAnsi="Times New Roman" w:cs="Times New Roman"/>
          <w:lang w:eastAsia="en-GB"/>
          <w14:ligatures w14:val="none"/>
        </w:rPr>
        <w:t>The Equality Act 2010 places a duty on health and social care providers to make sure people are not put at a disadvantage due to their "protected characteristics" which include age and disability (Equality Act, 2010). Dementia should be considered a disability under the Act and healthcare providers are obliged to make reasonable adjustments which would allow Mrs Thompson to access services in the same way as others. Some of these changes can involve providing information in an accessible format, in a communication style that aligns with her cognitive abilities, giving more time to consult with her, and where appropriate, using a communication aide or family member (NMC, 2024).</w:t>
      </w:r>
    </w:p>
    <w:p w14:paraId="2FDBBA75" w14:textId="77777777" w:rsidR="0008094B" w:rsidRPr="0008094B" w:rsidRDefault="0008094B" w:rsidP="0008094B">
      <w:pPr>
        <w:spacing w:before="100" w:beforeAutospacing="1" w:after="0" w:line="360" w:lineRule="auto"/>
        <w:jc w:val="both"/>
        <w:rPr>
          <w:rFonts w:ascii="Times New Roman" w:eastAsia="Calibri" w:hAnsi="Times New Roman" w:cs="Times New Roman"/>
          <w:lang w:eastAsia="en-GB"/>
          <w14:ligatures w14:val="none"/>
        </w:rPr>
      </w:pPr>
      <w:r w:rsidRPr="0008094B">
        <w:rPr>
          <w:rFonts w:ascii="Times New Roman" w:eastAsia="Calibri" w:hAnsi="Times New Roman" w:cs="Times New Roman"/>
          <w:lang w:eastAsia="en-GB"/>
          <w14:ligatures w14:val="none"/>
        </w:rPr>
        <w:t xml:space="preserve">The Transactional Model of Communication is an appropriate framework to understand communication in Mrs Thompson's care. The model sees communication as a two-way process that involves the sender as well as the receiver, who both are simultaneously sending and receiving messages and interpreting them. Mrs Thompson may be affected by her dementia, recent illness, anxiety and possible sensory impairments and this may have an impact on the way that she interprets information and responds to healthcare professionals. Thus, it is important for professionals to listen for feedback, watch her verbal and non-verbal communication, and immediately clarify misunderstandings, and adjust their own communication style to her needs (Brooker and Latham, 2023). </w:t>
      </w:r>
    </w:p>
    <w:p w14:paraId="1B8CF971" w14:textId="77777777" w:rsidR="0008094B" w:rsidRPr="0008094B" w:rsidRDefault="0008094B" w:rsidP="0008094B">
      <w:pPr>
        <w:keepNext/>
        <w:keepLines/>
        <w:widowControl w:val="0"/>
        <w:spacing w:before="340" w:after="330" w:line="360" w:lineRule="auto"/>
        <w:outlineLvl w:val="0"/>
        <w:rPr>
          <w:rFonts w:ascii="Times New Roman" w:eastAsia="Calibri" w:hAnsi="Times New Roman" w:cs="Times New Roman"/>
          <w:b/>
          <w:bCs/>
          <w:kern w:val="44"/>
          <w:lang w:eastAsia="en-GB"/>
          <w14:ligatures w14:val="none"/>
        </w:rPr>
      </w:pPr>
      <w:bookmarkStart w:id="4" w:name="_Toc8161"/>
      <w:bookmarkStart w:id="5" w:name="_Toc236930175"/>
      <w:bookmarkEnd w:id="4"/>
      <w:r w:rsidRPr="0008094B">
        <w:rPr>
          <w:rFonts w:ascii="Times New Roman" w:eastAsia="Calibri" w:hAnsi="Times New Roman" w:cs="Times New Roman"/>
          <w:b/>
          <w:bCs/>
          <w:kern w:val="44"/>
          <w:lang w:eastAsia="en-GB"/>
          <w14:ligatures w14:val="none"/>
        </w:rPr>
        <w:t>Importance of Good Administrative Skills within Professional Practice</w:t>
      </w:r>
      <w:bookmarkEnd w:id="5"/>
      <w:r w:rsidRPr="0008094B">
        <w:rPr>
          <w:rFonts w:ascii="Times New Roman" w:eastAsia="Calibri" w:hAnsi="Times New Roman" w:cs="Times New Roman"/>
          <w:b/>
          <w:bCs/>
          <w:kern w:val="44"/>
          <w:lang w:eastAsia="en-GB"/>
          <w14:ligatures w14:val="none"/>
        </w:rPr>
        <w:t xml:space="preserve"> </w:t>
      </w:r>
    </w:p>
    <w:p w14:paraId="0A4A1CDA" w14:textId="77777777" w:rsidR="0008094B" w:rsidRPr="0008094B" w:rsidRDefault="0008094B" w:rsidP="0008094B">
      <w:pPr>
        <w:spacing w:before="100" w:beforeAutospacing="1" w:after="0" w:line="360" w:lineRule="auto"/>
        <w:jc w:val="both"/>
        <w:rPr>
          <w:rFonts w:ascii="Times New Roman" w:eastAsia="Calibri" w:hAnsi="Times New Roman" w:cs="Times New Roman"/>
          <w:lang w:eastAsia="en-GB"/>
          <w14:ligatures w14:val="none"/>
        </w:rPr>
      </w:pPr>
      <w:r w:rsidRPr="0008094B">
        <w:rPr>
          <w:rFonts w:ascii="Times New Roman" w:eastAsia="Calibri" w:hAnsi="Times New Roman" w:cs="Times New Roman"/>
          <w:lang w:eastAsia="en-GB"/>
          <w14:ligatures w14:val="none"/>
        </w:rPr>
        <w:t xml:space="preserve">Administrative skills are important in health and social care as they are needed to ensure safe, effective and accountable practice. Effective administrative practice is especially crucial for </w:t>
      </w:r>
      <w:r w:rsidRPr="0008094B">
        <w:rPr>
          <w:rFonts w:ascii="Times New Roman" w:eastAsia="Calibri" w:hAnsi="Times New Roman" w:cs="Times New Roman"/>
          <w:lang w:eastAsia="en-GB"/>
          <w14:ligatures w14:val="none"/>
        </w:rPr>
        <w:lastRenderedPageBreak/>
        <w:t>Mrs Thompson as she is supported by a number of professionals such as her GP, community nurse and domiciliary care workers. Good documentation ensures that all professionals are aware of the current situation, what care has been provided and what needs to be assessed and addressed further (NMC, 2024).</w:t>
      </w:r>
    </w:p>
    <w:p w14:paraId="58417E88" w14:textId="77777777" w:rsidR="0008094B" w:rsidRPr="0008094B" w:rsidRDefault="0008094B" w:rsidP="0008094B">
      <w:pPr>
        <w:spacing w:before="100" w:beforeAutospacing="1" w:after="0" w:line="360" w:lineRule="auto"/>
        <w:jc w:val="both"/>
        <w:rPr>
          <w:rFonts w:ascii="Times New Roman" w:eastAsia="Calibri" w:hAnsi="Times New Roman" w:cs="Times New Roman"/>
          <w:lang w:eastAsia="en-GB"/>
          <w14:ligatures w14:val="none"/>
        </w:rPr>
      </w:pPr>
      <w:r w:rsidRPr="0008094B">
        <w:rPr>
          <w:rFonts w:ascii="Times New Roman" w:eastAsia="Calibri" w:hAnsi="Times New Roman" w:cs="Times New Roman"/>
          <w:lang w:eastAsia="en-GB"/>
          <w14:ligatures w14:val="none"/>
        </w:rPr>
        <w:t>Keeping records is an essential job duty. According to the Nursing and Midwifery Council (2024), records should be clear, accurate, factual, timely and free of personal opinion. In Mrs Thompson's case, the missing medication should be recorded as soon as it happens, noting the date and time of the event, what medication was missed, the increased level of confusion noted, what actions staff took and referral for a medication review. The incident when Mrs Thompson was seen outside with inappropriate clothing should also be documented correctly, with details of the circumstances, the risks identified and any safeguarding actions that were taken (Skills for Care, 2023).</w:t>
      </w:r>
    </w:p>
    <w:p w14:paraId="63A00F1B" w14:textId="77777777" w:rsidR="0008094B" w:rsidRPr="0008094B" w:rsidRDefault="0008094B" w:rsidP="0008094B">
      <w:pPr>
        <w:spacing w:before="100" w:beforeAutospacing="1" w:after="0" w:line="360" w:lineRule="auto"/>
        <w:jc w:val="both"/>
        <w:rPr>
          <w:rFonts w:ascii="Times New Roman" w:eastAsia="Calibri" w:hAnsi="Times New Roman" w:cs="Times New Roman"/>
          <w:lang w:eastAsia="en-GB"/>
          <w14:ligatures w14:val="none"/>
        </w:rPr>
      </w:pPr>
      <w:r w:rsidRPr="0008094B">
        <w:rPr>
          <w:rFonts w:ascii="Times New Roman" w:eastAsia="Calibri" w:hAnsi="Times New Roman" w:cs="Times New Roman"/>
          <w:lang w:eastAsia="en-GB"/>
          <w14:ligatures w14:val="none"/>
        </w:rPr>
        <w:t>Effective communication between health and social care workers is also enabled through good record keeping. For instance, the GP can use the documentation of missed medication if he/she needs to make changes to the treatment and the community nurse can use the documentation to determine if Mrs Thompson needs extra support in managing her medication. Accurate documentation therefore means less duplication of work, no misunderstandings, and helps to provide coordinated, person centred care (Skills for Care 2023).</w:t>
      </w:r>
    </w:p>
    <w:p w14:paraId="0E7067A3" w14:textId="34325B10" w:rsidR="0008094B" w:rsidRPr="0008094B" w:rsidRDefault="0008094B" w:rsidP="0008094B">
      <w:pPr>
        <w:spacing w:before="100" w:beforeAutospacing="1" w:after="0" w:line="360" w:lineRule="auto"/>
        <w:jc w:val="both"/>
        <w:rPr>
          <w:rFonts w:ascii="Times New Roman" w:eastAsia="Calibri" w:hAnsi="Times New Roman" w:cs="Times New Roman"/>
          <w:lang w:eastAsia="en-GB"/>
          <w14:ligatures w14:val="none"/>
        </w:rPr>
      </w:pPr>
      <w:r w:rsidRPr="0008094B">
        <w:rPr>
          <w:rFonts w:ascii="Times New Roman" w:eastAsia="Calibri" w:hAnsi="Times New Roman" w:cs="Times New Roman"/>
          <w:lang w:eastAsia="en-GB"/>
          <w14:ligatures w14:val="none"/>
        </w:rPr>
        <w:t>The collection, storage, use and disclosure of personal data information Data Protection Act, 2018 must be in accordance with administrative practice. Professionals have the legal duty to ensure that Mrs Thompson's confidential information is processed lawfully, fairly and securely. Records relating to a person's personal history should not be available to anyone other than those directly involved in the care being provided to her and access to electronic records should be protected by a password; for p</w:t>
      </w:r>
      <w:r w:rsidR="00FC415B">
        <w:rPr>
          <w:rFonts w:ascii="Times New Roman" w:eastAsia="Calibri" w:hAnsi="Times New Roman" w:cs="Times New Roman"/>
          <w:lang w:eastAsia="en-GB"/>
          <w14:ligatures w14:val="none"/>
        </w:rPr>
        <w:t>roper</w:t>
      </w:r>
      <w:r w:rsidRPr="0008094B">
        <w:rPr>
          <w:rFonts w:ascii="Times New Roman" w:eastAsia="Calibri" w:hAnsi="Times New Roman" w:cs="Times New Roman"/>
          <w:lang w:eastAsia="en-GB"/>
          <w14:ligatures w14:val="none"/>
        </w:rPr>
        <w:t xml:space="preserve"> records there should be security over access.</w:t>
      </w:r>
    </w:p>
    <w:p w14:paraId="0944901D" w14:textId="77777777" w:rsidR="0008094B" w:rsidRPr="0008094B" w:rsidRDefault="0008094B" w:rsidP="0008094B">
      <w:pPr>
        <w:spacing w:before="100" w:beforeAutospacing="1" w:after="0" w:line="360" w:lineRule="auto"/>
        <w:jc w:val="both"/>
        <w:rPr>
          <w:rFonts w:ascii="Times New Roman" w:eastAsia="Calibri" w:hAnsi="Times New Roman" w:cs="Times New Roman"/>
          <w:lang w:eastAsia="en-GB"/>
          <w14:ligatures w14:val="none"/>
        </w:rPr>
      </w:pPr>
      <w:r w:rsidRPr="0008094B">
        <w:rPr>
          <w:rFonts w:ascii="Times New Roman" w:eastAsia="Calibri" w:hAnsi="Times New Roman" w:cs="Times New Roman"/>
          <w:lang w:eastAsia="en-GB"/>
          <w14:ligatures w14:val="none"/>
        </w:rPr>
        <w:t>Confidentiality is important, but at times it is not possible to keep information confidential for the protection of vulnerable adults. For Mrs Thompson, there are concerns about her safety as a patient, due to the medication she does not take and the absence of her from the hospital. The Social Care Institute for Excellence (2023) recommends that between agencies, only information that is necessary for the appropriate professional to undertake a legitimate concern of safeguarding is made available to them. Appropriate sharing of information allows for timely intervention to be made.</w:t>
      </w:r>
    </w:p>
    <w:p w14:paraId="26596F58" w14:textId="77777777" w:rsidR="0008094B" w:rsidRPr="0008094B" w:rsidRDefault="0008094B" w:rsidP="0008094B">
      <w:pPr>
        <w:keepNext/>
        <w:keepLines/>
        <w:widowControl w:val="0"/>
        <w:spacing w:before="340" w:after="330" w:line="360" w:lineRule="auto"/>
        <w:outlineLvl w:val="0"/>
        <w:rPr>
          <w:rFonts w:ascii="Times New Roman" w:eastAsia="Calibri" w:hAnsi="Times New Roman" w:cs="Times New Roman"/>
          <w:b/>
          <w:bCs/>
          <w:kern w:val="44"/>
          <w:lang w:eastAsia="en-GB"/>
          <w14:ligatures w14:val="none"/>
        </w:rPr>
      </w:pPr>
      <w:bookmarkStart w:id="6" w:name="_Toc32470"/>
      <w:bookmarkStart w:id="7" w:name="_Toc236930176"/>
      <w:bookmarkEnd w:id="6"/>
      <w:r w:rsidRPr="0008094B">
        <w:rPr>
          <w:rFonts w:ascii="Times New Roman" w:eastAsia="Calibri" w:hAnsi="Times New Roman" w:cs="Times New Roman"/>
          <w:b/>
          <w:bCs/>
          <w:kern w:val="44"/>
          <w:lang w:eastAsia="en-GB"/>
          <w14:ligatures w14:val="none"/>
        </w:rPr>
        <w:lastRenderedPageBreak/>
        <w:t>Importance of Collaborative Working within Mrs Thompson's Care</w:t>
      </w:r>
      <w:bookmarkEnd w:id="7"/>
      <w:r w:rsidRPr="0008094B">
        <w:rPr>
          <w:rFonts w:ascii="Times New Roman" w:eastAsia="Calibri" w:hAnsi="Times New Roman" w:cs="Times New Roman"/>
          <w:b/>
          <w:bCs/>
          <w:kern w:val="44"/>
          <w:lang w:eastAsia="en-GB"/>
          <w14:ligatures w14:val="none"/>
        </w:rPr>
        <w:t xml:space="preserve"> </w:t>
      </w:r>
    </w:p>
    <w:p w14:paraId="50114F65" w14:textId="77777777" w:rsidR="0008094B" w:rsidRPr="0008094B" w:rsidRDefault="0008094B" w:rsidP="0008094B">
      <w:pPr>
        <w:spacing w:before="100" w:beforeAutospacing="1" w:after="0" w:line="360" w:lineRule="auto"/>
        <w:jc w:val="both"/>
        <w:rPr>
          <w:rFonts w:ascii="Times New Roman" w:eastAsia="Calibri" w:hAnsi="Times New Roman" w:cs="Times New Roman"/>
          <w:lang w:eastAsia="en-GB"/>
          <w14:ligatures w14:val="none"/>
        </w:rPr>
      </w:pPr>
      <w:r w:rsidRPr="0008094B">
        <w:rPr>
          <w:rFonts w:ascii="Times New Roman" w:eastAsia="Calibri" w:hAnsi="Times New Roman" w:cs="Times New Roman"/>
          <w:lang w:eastAsia="en-GB"/>
          <w14:ligatures w14:val="none"/>
        </w:rPr>
        <w:t>Safe and person-centred care for people with complex physical, cognitive and social needs requires collaborative working. Appropriate interventions are in place due to effective partnership working by healthcare professionals, social care providers and family members in assessing her needs in a holistic way (NICE, 2022).</w:t>
      </w:r>
    </w:p>
    <w:p w14:paraId="431FBA05" w14:textId="23560958" w:rsidR="0008094B" w:rsidRPr="0008094B" w:rsidRDefault="0008094B" w:rsidP="0008094B">
      <w:pPr>
        <w:spacing w:before="100" w:beforeAutospacing="1" w:after="0" w:line="360" w:lineRule="auto"/>
        <w:jc w:val="both"/>
        <w:rPr>
          <w:rFonts w:ascii="Times New Roman" w:eastAsia="Calibri" w:hAnsi="Times New Roman" w:cs="Times New Roman"/>
          <w:lang w:eastAsia="en-GB"/>
          <w14:ligatures w14:val="none"/>
        </w:rPr>
      </w:pPr>
      <w:r w:rsidRPr="0008094B">
        <w:rPr>
          <w:rFonts w:ascii="Times New Roman" w:eastAsia="Calibri" w:hAnsi="Times New Roman" w:cs="Times New Roman"/>
          <w:lang w:eastAsia="en-GB"/>
          <w14:ligatures w14:val="none"/>
        </w:rPr>
        <w:t>The GP has an important role in reviewing Mrs Thompson's treatment after the missed doses and checking for any potential reasons for her confusion and making a decision whether her treatment needs to be changed. Community nurse cares for her when she is recovering from pneumonia and gives the education needed to help her with medication management. Domiciliary care workers are present on a regular basis and are ideally placed to notice changes in Mrs Thompson's behaviour and remind her to take medication, help her with daily living activities and to report any concerns in a timely manner. Family members also provide information about changes they notice, allowing professionals to provide more personalised care (Brooker and Latham, 2023)</w:t>
      </w:r>
    </w:p>
    <w:p w14:paraId="333033F9" w14:textId="77777777" w:rsidR="0008094B" w:rsidRPr="0008094B" w:rsidRDefault="0008094B" w:rsidP="0008094B">
      <w:pPr>
        <w:spacing w:before="100" w:beforeAutospacing="1" w:after="0" w:line="360" w:lineRule="auto"/>
        <w:jc w:val="both"/>
        <w:rPr>
          <w:rFonts w:ascii="Times New Roman" w:eastAsia="Calibri" w:hAnsi="Times New Roman" w:cs="Times New Roman"/>
          <w:lang w:eastAsia="en-GB"/>
          <w14:ligatures w14:val="none"/>
        </w:rPr>
      </w:pPr>
      <w:r w:rsidRPr="0008094B">
        <w:rPr>
          <w:rFonts w:ascii="Times New Roman" w:eastAsia="Calibri" w:hAnsi="Times New Roman" w:cs="Times New Roman"/>
          <w:lang w:eastAsia="en-GB"/>
          <w14:ligatures w14:val="none"/>
        </w:rPr>
        <w:t>While having a multidisciplinary group working is advantageous, there may be challenges to collaboration. They range from lack of collaboration between agencies, slow information sharing, division of professional responsibility, to the inconsistent documentation of work (SCIE, 2023).</w:t>
      </w:r>
    </w:p>
    <w:p w14:paraId="5B46AF59" w14:textId="4CDF067E" w:rsidR="0008094B" w:rsidRPr="0008094B" w:rsidRDefault="0008094B" w:rsidP="0008094B">
      <w:pPr>
        <w:spacing w:before="100" w:beforeAutospacing="1" w:after="0" w:line="360" w:lineRule="auto"/>
        <w:jc w:val="both"/>
        <w:rPr>
          <w:rFonts w:ascii="Times New Roman" w:eastAsia="Calibri" w:hAnsi="Times New Roman" w:cs="Times New Roman"/>
          <w:lang w:eastAsia="en-GB"/>
          <w14:ligatures w14:val="none"/>
        </w:rPr>
      </w:pPr>
      <w:r w:rsidRPr="0008094B">
        <w:rPr>
          <w:rFonts w:ascii="Times New Roman" w:eastAsia="Calibri" w:hAnsi="Times New Roman" w:cs="Times New Roman"/>
          <w:lang w:eastAsia="en-GB"/>
          <w14:ligatures w14:val="none"/>
        </w:rPr>
        <w:t>There are a number of ways that collaborative practice can be reinforced. Multidisciplinary meetings are held regularly to discuss Mrs Thompson's needs and agreed plans for care are put in place. Coordinated care is facilitated by consistent documentation and timely communication, mutual respect between professionals and by involving Mrs Thompson and her family in decision making (NMC, 2024).</w:t>
      </w:r>
      <w:r w:rsidR="00847902">
        <w:rPr>
          <w:rFonts w:ascii="Times New Roman" w:eastAsia="Calibri" w:hAnsi="Times New Roman" w:cs="Times New Roman"/>
          <w:lang w:eastAsia="en-GB"/>
          <w14:ligatures w14:val="none"/>
        </w:rPr>
        <w:t xml:space="preserve"> </w:t>
      </w:r>
      <w:r w:rsidR="00BE5E79">
        <w:rPr>
          <w:rFonts w:ascii="Times New Roman" w:eastAsia="Calibri" w:hAnsi="Times New Roman" w:cs="Times New Roman"/>
          <w:lang w:eastAsia="en-GB"/>
          <w14:ligatures w14:val="none"/>
        </w:rPr>
        <w:t xml:space="preserve">Regular sharing of </w:t>
      </w:r>
      <w:r w:rsidR="00816224">
        <w:rPr>
          <w:rFonts w:ascii="Times New Roman" w:eastAsia="Calibri" w:hAnsi="Times New Roman" w:cs="Times New Roman"/>
          <w:lang w:eastAsia="en-GB"/>
          <w14:ligatures w14:val="none"/>
        </w:rPr>
        <w:t>relevant information</w:t>
      </w:r>
      <w:r w:rsidR="007333D1">
        <w:rPr>
          <w:rFonts w:ascii="Times New Roman" w:eastAsia="Calibri" w:hAnsi="Times New Roman" w:cs="Times New Roman"/>
          <w:lang w:eastAsia="en-GB"/>
          <w14:ligatures w14:val="none"/>
        </w:rPr>
        <w:t xml:space="preserve">, Clear </w:t>
      </w:r>
      <w:r w:rsidR="00AD2A23">
        <w:rPr>
          <w:rFonts w:ascii="Times New Roman" w:eastAsia="Calibri" w:hAnsi="Times New Roman" w:cs="Times New Roman"/>
          <w:lang w:eastAsia="en-GB"/>
          <w14:ligatures w14:val="none"/>
        </w:rPr>
        <w:t>care plans</w:t>
      </w:r>
      <w:r w:rsidR="005D4629">
        <w:rPr>
          <w:rFonts w:ascii="Times New Roman" w:eastAsia="Calibri" w:hAnsi="Times New Roman" w:cs="Times New Roman"/>
          <w:lang w:eastAsia="en-GB"/>
          <w14:ligatures w14:val="none"/>
        </w:rPr>
        <w:t>, accu</w:t>
      </w:r>
      <w:r w:rsidR="00CB3839">
        <w:rPr>
          <w:rFonts w:ascii="Times New Roman" w:eastAsia="Calibri" w:hAnsi="Times New Roman" w:cs="Times New Roman"/>
          <w:lang w:eastAsia="en-GB"/>
          <w14:ligatures w14:val="none"/>
        </w:rPr>
        <w:t>rate record keeping and pro</w:t>
      </w:r>
      <w:r w:rsidR="0057197D">
        <w:rPr>
          <w:rFonts w:ascii="Times New Roman" w:eastAsia="Calibri" w:hAnsi="Times New Roman" w:cs="Times New Roman"/>
          <w:lang w:eastAsia="en-GB"/>
          <w14:ligatures w14:val="none"/>
        </w:rPr>
        <w:t>mpt reporting</w:t>
      </w:r>
      <w:r w:rsidR="0062222D">
        <w:rPr>
          <w:rFonts w:ascii="Times New Roman" w:eastAsia="Calibri" w:hAnsi="Times New Roman" w:cs="Times New Roman"/>
          <w:lang w:eastAsia="en-GB"/>
          <w14:ligatures w14:val="none"/>
        </w:rPr>
        <w:t xml:space="preserve"> of concerns can help</w:t>
      </w:r>
      <w:r w:rsidR="00FA045F">
        <w:rPr>
          <w:rFonts w:ascii="Times New Roman" w:eastAsia="Calibri" w:hAnsi="Times New Roman" w:cs="Times New Roman"/>
          <w:lang w:eastAsia="en-GB"/>
          <w14:ligatures w14:val="none"/>
        </w:rPr>
        <w:t xml:space="preserve"> ensure that </w:t>
      </w:r>
      <w:r w:rsidR="00F85409">
        <w:rPr>
          <w:rFonts w:ascii="Times New Roman" w:eastAsia="Calibri" w:hAnsi="Times New Roman" w:cs="Times New Roman"/>
          <w:lang w:eastAsia="en-GB"/>
          <w14:ligatures w14:val="none"/>
        </w:rPr>
        <w:t>Mrs Thompson</w:t>
      </w:r>
      <w:r w:rsidR="00E94609">
        <w:rPr>
          <w:rFonts w:ascii="Times New Roman" w:eastAsia="Calibri" w:hAnsi="Times New Roman" w:cs="Times New Roman"/>
          <w:lang w:eastAsia="en-GB"/>
          <w14:ligatures w14:val="none"/>
        </w:rPr>
        <w:t>’s receiv</w:t>
      </w:r>
      <w:r w:rsidR="001968D3">
        <w:rPr>
          <w:rFonts w:ascii="Times New Roman" w:eastAsia="Calibri" w:hAnsi="Times New Roman" w:cs="Times New Roman"/>
          <w:lang w:eastAsia="en-GB"/>
          <w14:ligatures w14:val="none"/>
        </w:rPr>
        <w:t>es safe,</w:t>
      </w:r>
      <w:r w:rsidR="005F6E5C">
        <w:rPr>
          <w:rFonts w:ascii="Times New Roman" w:eastAsia="Calibri" w:hAnsi="Times New Roman" w:cs="Times New Roman"/>
          <w:lang w:eastAsia="en-GB"/>
          <w14:ligatures w14:val="none"/>
        </w:rPr>
        <w:t xml:space="preserve"> coo</w:t>
      </w:r>
      <w:r w:rsidR="006C26DA">
        <w:rPr>
          <w:rFonts w:ascii="Times New Roman" w:eastAsia="Calibri" w:hAnsi="Times New Roman" w:cs="Times New Roman"/>
          <w:lang w:eastAsia="en-GB"/>
          <w14:ligatures w14:val="none"/>
        </w:rPr>
        <w:t>rdinated and</w:t>
      </w:r>
      <w:r w:rsidR="006253EF">
        <w:rPr>
          <w:rFonts w:ascii="Times New Roman" w:eastAsia="Calibri" w:hAnsi="Times New Roman" w:cs="Times New Roman"/>
          <w:lang w:eastAsia="en-GB"/>
          <w14:ligatures w14:val="none"/>
        </w:rPr>
        <w:t xml:space="preserve"> person-</w:t>
      </w:r>
      <w:r w:rsidR="00156867">
        <w:rPr>
          <w:rFonts w:ascii="Times New Roman" w:eastAsia="Calibri" w:hAnsi="Times New Roman" w:cs="Times New Roman"/>
          <w:lang w:eastAsia="en-GB"/>
          <w14:ligatures w14:val="none"/>
        </w:rPr>
        <w:t>centred</w:t>
      </w:r>
      <w:r w:rsidR="00FA01A3">
        <w:rPr>
          <w:rFonts w:ascii="Times New Roman" w:eastAsia="Calibri" w:hAnsi="Times New Roman" w:cs="Times New Roman"/>
          <w:lang w:eastAsia="en-GB"/>
          <w14:ligatures w14:val="none"/>
        </w:rPr>
        <w:t xml:space="preserve"> care</w:t>
      </w:r>
      <w:r w:rsidR="00CB03C3">
        <w:rPr>
          <w:rFonts w:ascii="Times New Roman" w:eastAsia="Calibri" w:hAnsi="Times New Roman" w:cs="Times New Roman"/>
          <w:lang w:eastAsia="en-GB"/>
          <w14:ligatures w14:val="none"/>
        </w:rPr>
        <w:t>.</w:t>
      </w:r>
      <w:r w:rsidR="006F7185">
        <w:rPr>
          <w:rFonts w:ascii="Times New Roman" w:eastAsia="Calibri" w:hAnsi="Times New Roman" w:cs="Times New Roman"/>
          <w:lang w:eastAsia="en-GB"/>
          <w14:ligatures w14:val="none"/>
        </w:rPr>
        <w:t xml:space="preserve"> Most </w:t>
      </w:r>
      <w:r w:rsidR="0067183C">
        <w:rPr>
          <w:rFonts w:ascii="Times New Roman" w:eastAsia="Calibri" w:hAnsi="Times New Roman" w:cs="Times New Roman"/>
          <w:lang w:eastAsia="en-GB"/>
          <w14:ligatures w14:val="none"/>
        </w:rPr>
        <w:t xml:space="preserve">importantly, </w:t>
      </w:r>
      <w:r w:rsidR="004E6A59">
        <w:rPr>
          <w:rFonts w:ascii="Times New Roman" w:eastAsia="Calibri" w:hAnsi="Times New Roman" w:cs="Times New Roman"/>
          <w:lang w:eastAsia="en-GB"/>
          <w14:ligatures w14:val="none"/>
        </w:rPr>
        <w:t>co</w:t>
      </w:r>
      <w:r w:rsidR="002A2315">
        <w:rPr>
          <w:rFonts w:ascii="Times New Roman" w:eastAsia="Calibri" w:hAnsi="Times New Roman" w:cs="Times New Roman"/>
          <w:lang w:eastAsia="en-GB"/>
          <w14:ligatures w14:val="none"/>
        </w:rPr>
        <w:t>llabor</w:t>
      </w:r>
      <w:r w:rsidR="005E1332">
        <w:rPr>
          <w:rFonts w:ascii="Times New Roman" w:eastAsia="Calibri" w:hAnsi="Times New Roman" w:cs="Times New Roman"/>
          <w:lang w:eastAsia="en-GB"/>
          <w14:ligatures w14:val="none"/>
        </w:rPr>
        <w:t>ative working</w:t>
      </w:r>
      <w:r w:rsidR="000D0D76">
        <w:rPr>
          <w:rFonts w:ascii="Times New Roman" w:eastAsia="Calibri" w:hAnsi="Times New Roman" w:cs="Times New Roman"/>
          <w:lang w:eastAsia="en-GB"/>
          <w14:ligatures w14:val="none"/>
        </w:rPr>
        <w:t xml:space="preserve"> with </w:t>
      </w:r>
      <w:r w:rsidR="00451507">
        <w:rPr>
          <w:rFonts w:ascii="Times New Roman" w:eastAsia="Calibri" w:hAnsi="Times New Roman" w:cs="Times New Roman"/>
          <w:lang w:eastAsia="en-GB"/>
          <w14:ligatures w14:val="none"/>
        </w:rPr>
        <w:t>professionals, GP</w:t>
      </w:r>
      <w:r w:rsidR="00284385">
        <w:rPr>
          <w:rFonts w:ascii="Times New Roman" w:eastAsia="Calibri" w:hAnsi="Times New Roman" w:cs="Times New Roman"/>
          <w:lang w:eastAsia="en-GB"/>
          <w14:ligatures w14:val="none"/>
        </w:rPr>
        <w:t>, Commu</w:t>
      </w:r>
      <w:r w:rsidR="00551270">
        <w:rPr>
          <w:rFonts w:ascii="Times New Roman" w:eastAsia="Calibri" w:hAnsi="Times New Roman" w:cs="Times New Roman"/>
          <w:lang w:eastAsia="en-GB"/>
          <w14:ligatures w14:val="none"/>
        </w:rPr>
        <w:t xml:space="preserve">nity worker and </w:t>
      </w:r>
      <w:r w:rsidR="00CE2B8B">
        <w:rPr>
          <w:rFonts w:ascii="Times New Roman" w:eastAsia="Calibri" w:hAnsi="Times New Roman" w:cs="Times New Roman"/>
          <w:lang w:eastAsia="en-GB"/>
          <w14:ligatures w14:val="none"/>
        </w:rPr>
        <w:t>domiciliary care worker</w:t>
      </w:r>
      <w:r w:rsidR="00432D65">
        <w:rPr>
          <w:rFonts w:ascii="Times New Roman" w:eastAsia="Calibri" w:hAnsi="Times New Roman" w:cs="Times New Roman"/>
          <w:lang w:eastAsia="en-GB"/>
          <w14:ligatures w14:val="none"/>
        </w:rPr>
        <w:t xml:space="preserve"> can help </w:t>
      </w:r>
      <w:r w:rsidR="007860FD">
        <w:rPr>
          <w:rFonts w:ascii="Times New Roman" w:eastAsia="Calibri" w:hAnsi="Times New Roman" w:cs="Times New Roman"/>
          <w:lang w:eastAsia="en-GB"/>
          <w14:ligatures w14:val="none"/>
        </w:rPr>
        <w:t>Mrs Thomp</w:t>
      </w:r>
      <w:r w:rsidR="006E1EE1">
        <w:rPr>
          <w:rFonts w:ascii="Times New Roman" w:eastAsia="Calibri" w:hAnsi="Times New Roman" w:cs="Times New Roman"/>
          <w:lang w:eastAsia="en-GB"/>
          <w14:ligatures w14:val="none"/>
        </w:rPr>
        <w:t>son’s</w:t>
      </w:r>
      <w:r w:rsidR="00B21AC6">
        <w:rPr>
          <w:rFonts w:ascii="Times New Roman" w:eastAsia="Calibri" w:hAnsi="Times New Roman" w:cs="Times New Roman"/>
          <w:lang w:eastAsia="en-GB"/>
          <w14:ligatures w14:val="none"/>
        </w:rPr>
        <w:t xml:space="preserve"> maintain </w:t>
      </w:r>
      <w:r w:rsidR="0084626A">
        <w:rPr>
          <w:rFonts w:ascii="Times New Roman" w:eastAsia="Calibri" w:hAnsi="Times New Roman" w:cs="Times New Roman"/>
          <w:lang w:eastAsia="en-GB"/>
          <w14:ligatures w14:val="none"/>
        </w:rPr>
        <w:t>her</w:t>
      </w:r>
      <w:r w:rsidR="00B21AC6">
        <w:rPr>
          <w:rFonts w:ascii="Times New Roman" w:eastAsia="Calibri" w:hAnsi="Times New Roman" w:cs="Times New Roman"/>
          <w:lang w:eastAsia="en-GB"/>
          <w14:ligatures w14:val="none"/>
        </w:rPr>
        <w:t xml:space="preserve"> </w:t>
      </w:r>
      <w:r w:rsidR="00580B52">
        <w:rPr>
          <w:rFonts w:ascii="Times New Roman" w:eastAsia="Calibri" w:hAnsi="Times New Roman" w:cs="Times New Roman"/>
          <w:lang w:eastAsia="en-GB"/>
          <w14:ligatures w14:val="none"/>
        </w:rPr>
        <w:t>dignity,</w:t>
      </w:r>
      <w:r w:rsidR="003A54CF">
        <w:rPr>
          <w:rFonts w:ascii="Times New Roman" w:eastAsia="Calibri" w:hAnsi="Times New Roman" w:cs="Times New Roman"/>
          <w:lang w:eastAsia="en-GB"/>
          <w14:ligatures w14:val="none"/>
        </w:rPr>
        <w:t xml:space="preserve"> </w:t>
      </w:r>
      <w:r w:rsidR="00511AAB">
        <w:rPr>
          <w:rFonts w:ascii="Times New Roman" w:eastAsia="Calibri" w:hAnsi="Times New Roman" w:cs="Times New Roman"/>
          <w:lang w:eastAsia="en-GB"/>
          <w14:ligatures w14:val="none"/>
        </w:rPr>
        <w:t>independe</w:t>
      </w:r>
      <w:r w:rsidR="00445A51">
        <w:rPr>
          <w:rFonts w:ascii="Times New Roman" w:eastAsia="Calibri" w:hAnsi="Times New Roman" w:cs="Times New Roman"/>
          <w:lang w:eastAsia="en-GB"/>
          <w14:ligatures w14:val="none"/>
        </w:rPr>
        <w:t>nce, wellbein</w:t>
      </w:r>
      <w:r w:rsidR="00C542F2">
        <w:rPr>
          <w:rFonts w:ascii="Times New Roman" w:eastAsia="Calibri" w:hAnsi="Times New Roman" w:cs="Times New Roman"/>
          <w:lang w:eastAsia="en-GB"/>
          <w14:ligatures w14:val="none"/>
        </w:rPr>
        <w:t>g and quality of life.</w:t>
      </w:r>
    </w:p>
    <w:p w14:paraId="41C1C5A5" w14:textId="77777777" w:rsidR="0008094B" w:rsidRPr="0008094B" w:rsidRDefault="0008094B" w:rsidP="0008094B">
      <w:pPr>
        <w:keepNext/>
        <w:keepLines/>
        <w:widowControl w:val="0"/>
        <w:spacing w:before="340" w:after="330" w:line="360" w:lineRule="auto"/>
        <w:outlineLvl w:val="0"/>
        <w:rPr>
          <w:rFonts w:ascii="Times New Roman" w:eastAsia="Calibri" w:hAnsi="Times New Roman" w:cs="Times New Roman"/>
          <w:b/>
          <w:bCs/>
          <w:kern w:val="44"/>
          <w:lang w:eastAsia="en-GB"/>
          <w14:ligatures w14:val="none"/>
        </w:rPr>
      </w:pPr>
      <w:bookmarkStart w:id="8" w:name="_Toc28330"/>
      <w:bookmarkStart w:id="9" w:name="_Toc236930177"/>
      <w:bookmarkEnd w:id="8"/>
      <w:r w:rsidRPr="0008094B">
        <w:rPr>
          <w:rFonts w:ascii="Times New Roman" w:eastAsia="Calibri" w:hAnsi="Times New Roman" w:cs="Times New Roman"/>
          <w:b/>
          <w:bCs/>
          <w:kern w:val="44"/>
          <w:lang w:eastAsia="en-GB"/>
          <w14:ligatures w14:val="none"/>
        </w:rPr>
        <w:lastRenderedPageBreak/>
        <w:t>Conclusion</w:t>
      </w:r>
      <w:bookmarkEnd w:id="9"/>
      <w:r w:rsidRPr="0008094B">
        <w:rPr>
          <w:rFonts w:ascii="Times New Roman" w:eastAsia="Calibri" w:hAnsi="Times New Roman" w:cs="Times New Roman"/>
          <w:b/>
          <w:bCs/>
          <w:kern w:val="44"/>
          <w:lang w:eastAsia="en-GB"/>
          <w14:ligatures w14:val="none"/>
        </w:rPr>
        <w:t xml:space="preserve"> </w:t>
      </w:r>
    </w:p>
    <w:p w14:paraId="41C81C64" w14:textId="77777777" w:rsidR="0008094B" w:rsidRPr="0008094B" w:rsidRDefault="0008094B" w:rsidP="0008094B">
      <w:pPr>
        <w:spacing w:before="100" w:beforeAutospacing="1" w:after="0" w:line="360" w:lineRule="auto"/>
        <w:jc w:val="both"/>
        <w:rPr>
          <w:rFonts w:ascii="Times New Roman" w:eastAsia="Calibri" w:hAnsi="Times New Roman" w:cs="Times New Roman"/>
          <w:lang w:eastAsia="en-GB"/>
          <w14:ligatures w14:val="none"/>
        </w:rPr>
      </w:pPr>
      <w:r w:rsidRPr="0008094B">
        <w:rPr>
          <w:rFonts w:ascii="Times New Roman" w:eastAsia="Calibri" w:hAnsi="Times New Roman" w:cs="Times New Roman"/>
          <w:lang w:eastAsia="en-GB"/>
          <w14:ligatures w14:val="none"/>
        </w:rPr>
        <w:t>Effective communication, good administrative practice, and team working are key elements in providing safe and effective health and social care as demonstrated in Mrs Thompson's case. Effective communication allows them to grasp her needs, ensure her participation in decisions and make reasonable adjustments to ensure equality and person-centred care (Equality Act, 2010). Data is managed securely, continuity of care and accountability for professionals upheld through accurate record keeping and compliance with the Data Protection Act 2018 (Data Protection Act, 2018). Additionally, multi-agency working between the GP, community nurse, domiciliary care workers and family members allows for co-ordinated assessment, prompt intervention and enhanced safeguarding. The principles continue to be vital in providing quality, caring and individual health and social care.</w:t>
      </w:r>
    </w:p>
    <w:p w14:paraId="34F5ECD0" w14:textId="77777777" w:rsidR="0008094B" w:rsidRPr="0008094B" w:rsidRDefault="0008094B" w:rsidP="0008094B">
      <w:pPr>
        <w:keepNext/>
        <w:keepLines/>
        <w:widowControl w:val="0"/>
        <w:spacing w:before="340" w:after="330" w:line="360" w:lineRule="auto"/>
        <w:outlineLvl w:val="0"/>
        <w:rPr>
          <w:rFonts w:ascii="Times New Roman" w:eastAsia="Calibri" w:hAnsi="Times New Roman" w:cs="Times New Roman"/>
          <w:b/>
          <w:bCs/>
          <w:kern w:val="44"/>
          <w:lang w:eastAsia="en-GB"/>
          <w14:ligatures w14:val="none"/>
        </w:rPr>
      </w:pPr>
      <w:bookmarkStart w:id="10" w:name="_Toc1287"/>
      <w:bookmarkStart w:id="11" w:name="_Toc236930178"/>
      <w:bookmarkEnd w:id="10"/>
      <w:r w:rsidRPr="0008094B">
        <w:rPr>
          <w:rFonts w:ascii="Times New Roman" w:eastAsia="Calibri" w:hAnsi="Times New Roman" w:cs="Times New Roman"/>
          <w:b/>
          <w:bCs/>
          <w:kern w:val="44"/>
          <w:lang w:eastAsia="en-GB"/>
          <w14:ligatures w14:val="none"/>
        </w:rPr>
        <w:t>References</w:t>
      </w:r>
      <w:bookmarkEnd w:id="11"/>
    </w:p>
    <w:p w14:paraId="598AC226" w14:textId="77777777" w:rsidR="0008094B" w:rsidRPr="0008094B" w:rsidRDefault="0008094B" w:rsidP="0008094B">
      <w:pPr>
        <w:spacing w:before="100" w:beforeAutospacing="1" w:after="0" w:line="360" w:lineRule="auto"/>
        <w:jc w:val="both"/>
        <w:rPr>
          <w:rFonts w:ascii="Times New Roman" w:eastAsia="Calibri" w:hAnsi="Times New Roman" w:cs="Times New Roman"/>
          <w:lang w:eastAsia="en-GB"/>
          <w14:ligatures w14:val="none"/>
        </w:rPr>
      </w:pPr>
      <w:r w:rsidRPr="0008094B">
        <w:rPr>
          <w:rFonts w:ascii="Times New Roman" w:eastAsia="Calibri" w:hAnsi="Times New Roman" w:cs="Times New Roman"/>
          <w:lang w:eastAsia="en-GB"/>
          <w14:ligatures w14:val="none"/>
        </w:rPr>
        <w:t xml:space="preserve">Brooker, D. and Latham, I. (2023) </w:t>
      </w:r>
      <w:r w:rsidRPr="0008094B">
        <w:rPr>
          <w:rFonts w:ascii="Times New Roman" w:eastAsia="Calibri" w:hAnsi="Times New Roman" w:cs="Times New Roman"/>
          <w:i/>
          <w:iCs/>
          <w:lang w:eastAsia="en-GB"/>
          <w14:ligatures w14:val="none"/>
        </w:rPr>
        <w:t>Person-Centred Dementia Care: Making Services Better with the VIPS Framework</w:t>
      </w:r>
      <w:r w:rsidRPr="0008094B">
        <w:rPr>
          <w:rFonts w:ascii="Times New Roman" w:eastAsia="Calibri" w:hAnsi="Times New Roman" w:cs="Times New Roman"/>
          <w:lang w:eastAsia="en-GB"/>
          <w14:ligatures w14:val="none"/>
        </w:rPr>
        <w:t>. 2nd edn. London: Jessica Kingsley Publishers.</w:t>
      </w:r>
    </w:p>
    <w:p w14:paraId="3B471CCC" w14:textId="77777777" w:rsidR="0008094B" w:rsidRPr="0008094B" w:rsidRDefault="0008094B" w:rsidP="0008094B">
      <w:pPr>
        <w:spacing w:before="100" w:beforeAutospacing="1" w:after="0" w:line="360" w:lineRule="auto"/>
        <w:jc w:val="both"/>
        <w:rPr>
          <w:rFonts w:ascii="Times New Roman" w:eastAsia="Calibri" w:hAnsi="Times New Roman" w:cs="Times New Roman"/>
          <w:lang w:eastAsia="en-GB"/>
          <w14:ligatures w14:val="none"/>
        </w:rPr>
      </w:pPr>
      <w:r w:rsidRPr="0008094B">
        <w:rPr>
          <w:rFonts w:ascii="Times New Roman" w:eastAsia="Calibri" w:hAnsi="Times New Roman" w:cs="Times New Roman"/>
          <w:lang w:eastAsia="en-GB"/>
          <w14:ligatures w14:val="none"/>
        </w:rPr>
        <w:t xml:space="preserve">Data Protection Act 2018 (2018) </w:t>
      </w:r>
      <w:r w:rsidRPr="0008094B">
        <w:rPr>
          <w:rFonts w:ascii="Times New Roman" w:eastAsia="Calibri" w:hAnsi="Times New Roman" w:cs="Times New Roman"/>
          <w:i/>
          <w:iCs/>
          <w:lang w:eastAsia="en-GB"/>
          <w14:ligatures w14:val="none"/>
        </w:rPr>
        <w:t>Data Protection Act 2018</w:t>
      </w:r>
      <w:r w:rsidRPr="0008094B">
        <w:rPr>
          <w:rFonts w:ascii="Times New Roman" w:eastAsia="Calibri" w:hAnsi="Times New Roman" w:cs="Times New Roman"/>
          <w:lang w:eastAsia="en-GB"/>
          <w14:ligatures w14:val="none"/>
        </w:rPr>
        <w:t xml:space="preserve">. London: The Stationery Office. Available at: </w:t>
      </w:r>
      <w:hyperlink r:id="rId7" w:history="1">
        <w:r w:rsidRPr="0008094B">
          <w:rPr>
            <w:rFonts w:ascii="Times New Roman" w:eastAsia="Calibri" w:hAnsi="Times New Roman" w:cs="Times New Roman"/>
            <w:color w:val="0563C1"/>
            <w:u w:val="single"/>
            <w:lang w:eastAsia="en-GB"/>
            <w14:ligatures w14:val="none"/>
          </w:rPr>
          <w:t>https://www.legislation.gov.uk/ukpga/2018/12/contents</w:t>
        </w:r>
      </w:hyperlink>
      <w:r w:rsidRPr="0008094B">
        <w:rPr>
          <w:rFonts w:ascii="Times New Roman" w:eastAsia="Calibri" w:hAnsi="Times New Roman" w:cs="Times New Roman"/>
          <w:lang w:eastAsia="en-GB"/>
          <w14:ligatures w14:val="none"/>
        </w:rPr>
        <w:t xml:space="preserve"> </w:t>
      </w:r>
    </w:p>
    <w:p w14:paraId="322894A7" w14:textId="77777777" w:rsidR="0008094B" w:rsidRPr="0008094B" w:rsidRDefault="0008094B" w:rsidP="0008094B">
      <w:pPr>
        <w:spacing w:before="100" w:beforeAutospacing="1" w:after="0" w:line="360" w:lineRule="auto"/>
        <w:jc w:val="both"/>
        <w:rPr>
          <w:rFonts w:ascii="Times New Roman" w:eastAsia="Calibri" w:hAnsi="Times New Roman" w:cs="Times New Roman"/>
          <w:lang w:eastAsia="en-GB"/>
          <w14:ligatures w14:val="none"/>
        </w:rPr>
      </w:pPr>
      <w:r w:rsidRPr="0008094B">
        <w:rPr>
          <w:rFonts w:ascii="Times New Roman" w:eastAsia="Calibri" w:hAnsi="Times New Roman" w:cs="Times New Roman"/>
          <w:lang w:eastAsia="en-GB"/>
          <w14:ligatures w14:val="none"/>
        </w:rPr>
        <w:t xml:space="preserve">Equality Act 2010 (2010) </w:t>
      </w:r>
      <w:r w:rsidRPr="0008094B">
        <w:rPr>
          <w:rFonts w:ascii="Times New Roman" w:eastAsia="Calibri" w:hAnsi="Times New Roman" w:cs="Times New Roman"/>
          <w:i/>
          <w:iCs/>
          <w:lang w:eastAsia="en-GB"/>
          <w14:ligatures w14:val="none"/>
        </w:rPr>
        <w:t>Equality Act 2010</w:t>
      </w:r>
      <w:r w:rsidRPr="0008094B">
        <w:rPr>
          <w:rFonts w:ascii="Times New Roman" w:eastAsia="Calibri" w:hAnsi="Times New Roman" w:cs="Times New Roman"/>
          <w:lang w:eastAsia="en-GB"/>
          <w14:ligatures w14:val="none"/>
        </w:rPr>
        <w:t xml:space="preserve">. London: The Stationery Office. Available at: </w:t>
      </w:r>
      <w:hyperlink r:id="rId8" w:history="1">
        <w:r w:rsidRPr="0008094B">
          <w:rPr>
            <w:rFonts w:ascii="Times New Roman" w:eastAsia="Calibri" w:hAnsi="Times New Roman" w:cs="Times New Roman"/>
            <w:color w:val="0563C1"/>
            <w:u w:val="single"/>
            <w:lang w:eastAsia="en-GB"/>
            <w14:ligatures w14:val="none"/>
          </w:rPr>
          <w:t>https://www.legislation.gov.uk/ukpga/2010/15/contents</w:t>
        </w:r>
      </w:hyperlink>
      <w:r w:rsidRPr="0008094B">
        <w:rPr>
          <w:rFonts w:ascii="Times New Roman" w:eastAsia="Calibri" w:hAnsi="Times New Roman" w:cs="Times New Roman"/>
          <w:lang w:eastAsia="en-GB"/>
          <w14:ligatures w14:val="none"/>
        </w:rPr>
        <w:t xml:space="preserve"> </w:t>
      </w:r>
    </w:p>
    <w:p w14:paraId="59DB9CA3" w14:textId="77777777" w:rsidR="0008094B" w:rsidRPr="0008094B" w:rsidRDefault="0008094B" w:rsidP="0008094B">
      <w:pPr>
        <w:spacing w:before="100" w:beforeAutospacing="1" w:after="0" w:line="360" w:lineRule="auto"/>
        <w:jc w:val="both"/>
        <w:rPr>
          <w:rFonts w:ascii="Times New Roman" w:eastAsia="Calibri" w:hAnsi="Times New Roman" w:cs="Times New Roman"/>
          <w:lang w:eastAsia="en-GB"/>
          <w14:ligatures w14:val="none"/>
        </w:rPr>
      </w:pPr>
      <w:r w:rsidRPr="0008094B">
        <w:rPr>
          <w:rFonts w:ascii="Times New Roman" w:eastAsia="Calibri" w:hAnsi="Times New Roman" w:cs="Times New Roman"/>
          <w:lang w:eastAsia="en-GB"/>
          <w14:ligatures w14:val="none"/>
        </w:rPr>
        <w:t xml:space="preserve">National Institute for Health and Care Excellence (NICE) (2022) </w:t>
      </w:r>
      <w:r w:rsidRPr="0008094B">
        <w:rPr>
          <w:rFonts w:ascii="Times New Roman" w:eastAsia="Calibri" w:hAnsi="Times New Roman" w:cs="Times New Roman"/>
          <w:i/>
          <w:iCs/>
          <w:lang w:eastAsia="en-GB"/>
          <w14:ligatures w14:val="none"/>
        </w:rPr>
        <w:t>Dementia: Assessment, management and support for people living with dementia and their carers (NG97)</w:t>
      </w:r>
      <w:r w:rsidRPr="0008094B">
        <w:rPr>
          <w:rFonts w:ascii="Times New Roman" w:eastAsia="Calibri" w:hAnsi="Times New Roman" w:cs="Times New Roman"/>
          <w:lang w:eastAsia="en-GB"/>
          <w14:ligatures w14:val="none"/>
        </w:rPr>
        <w:t xml:space="preserve">. Available at: </w:t>
      </w:r>
      <w:hyperlink r:id="rId9" w:history="1">
        <w:r w:rsidRPr="0008094B">
          <w:rPr>
            <w:rFonts w:ascii="Times New Roman" w:eastAsia="Calibri" w:hAnsi="Times New Roman" w:cs="Times New Roman"/>
            <w:color w:val="0563C1"/>
            <w:u w:val="single"/>
            <w:lang w:eastAsia="en-GB"/>
            <w14:ligatures w14:val="none"/>
          </w:rPr>
          <w:t>https://www.nice.org.uk/guidance/ng97</w:t>
        </w:r>
      </w:hyperlink>
      <w:r w:rsidRPr="0008094B">
        <w:rPr>
          <w:rFonts w:ascii="Times New Roman" w:eastAsia="Calibri" w:hAnsi="Times New Roman" w:cs="Times New Roman"/>
          <w:lang w:eastAsia="en-GB"/>
          <w14:ligatures w14:val="none"/>
        </w:rPr>
        <w:t xml:space="preserve"> </w:t>
      </w:r>
    </w:p>
    <w:p w14:paraId="59150E7A" w14:textId="77777777" w:rsidR="0008094B" w:rsidRPr="0008094B" w:rsidRDefault="0008094B" w:rsidP="0008094B">
      <w:pPr>
        <w:spacing w:before="100" w:beforeAutospacing="1" w:after="0" w:line="360" w:lineRule="auto"/>
        <w:jc w:val="both"/>
        <w:rPr>
          <w:rFonts w:ascii="Times New Roman" w:eastAsia="Calibri" w:hAnsi="Times New Roman" w:cs="Times New Roman"/>
          <w:lang w:eastAsia="en-GB"/>
          <w14:ligatures w14:val="none"/>
        </w:rPr>
      </w:pPr>
      <w:r w:rsidRPr="0008094B">
        <w:rPr>
          <w:rFonts w:ascii="Times New Roman" w:eastAsia="Calibri" w:hAnsi="Times New Roman" w:cs="Times New Roman"/>
          <w:lang w:eastAsia="en-GB"/>
          <w14:ligatures w14:val="none"/>
        </w:rPr>
        <w:t xml:space="preserve">Nursing and Midwifery Council (NMC) (2024) </w:t>
      </w:r>
      <w:r w:rsidRPr="0008094B">
        <w:rPr>
          <w:rFonts w:ascii="Times New Roman" w:eastAsia="Calibri" w:hAnsi="Times New Roman" w:cs="Times New Roman"/>
          <w:i/>
          <w:iCs/>
          <w:lang w:eastAsia="en-GB"/>
          <w14:ligatures w14:val="none"/>
        </w:rPr>
        <w:t>The Code: Professional standards of practice and behaviour for nurses, midwives and nursing associates</w:t>
      </w:r>
      <w:r w:rsidRPr="0008094B">
        <w:rPr>
          <w:rFonts w:ascii="Times New Roman" w:eastAsia="Calibri" w:hAnsi="Times New Roman" w:cs="Times New Roman"/>
          <w:lang w:eastAsia="en-GB"/>
          <w14:ligatures w14:val="none"/>
        </w:rPr>
        <w:t xml:space="preserve">. London: NMC. Available at: </w:t>
      </w:r>
      <w:hyperlink r:id="rId10" w:history="1">
        <w:r w:rsidRPr="0008094B">
          <w:rPr>
            <w:rFonts w:ascii="Times New Roman" w:eastAsia="Calibri" w:hAnsi="Times New Roman" w:cs="Times New Roman"/>
            <w:color w:val="0563C1"/>
            <w:u w:val="single"/>
            <w:lang w:eastAsia="en-GB"/>
            <w14:ligatures w14:val="none"/>
          </w:rPr>
          <w:t>https://www.nmc.org.uk/standards/code/</w:t>
        </w:r>
      </w:hyperlink>
      <w:r w:rsidRPr="0008094B">
        <w:rPr>
          <w:rFonts w:ascii="Times New Roman" w:eastAsia="Calibri" w:hAnsi="Times New Roman" w:cs="Times New Roman"/>
          <w:lang w:eastAsia="en-GB"/>
          <w14:ligatures w14:val="none"/>
        </w:rPr>
        <w:t xml:space="preserve"> </w:t>
      </w:r>
    </w:p>
    <w:p w14:paraId="17D9426D" w14:textId="77777777" w:rsidR="0008094B" w:rsidRPr="0008094B" w:rsidRDefault="0008094B" w:rsidP="0008094B">
      <w:pPr>
        <w:spacing w:before="100" w:beforeAutospacing="1" w:after="0" w:line="360" w:lineRule="auto"/>
        <w:jc w:val="both"/>
        <w:rPr>
          <w:rFonts w:ascii="Times New Roman" w:eastAsia="Calibri" w:hAnsi="Times New Roman" w:cs="Times New Roman"/>
          <w:lang w:eastAsia="en-GB"/>
          <w14:ligatures w14:val="none"/>
        </w:rPr>
      </w:pPr>
      <w:r w:rsidRPr="0008094B">
        <w:rPr>
          <w:rFonts w:ascii="Times New Roman" w:eastAsia="Calibri" w:hAnsi="Times New Roman" w:cs="Times New Roman"/>
          <w:lang w:eastAsia="en-GB"/>
          <w14:ligatures w14:val="none"/>
        </w:rPr>
        <w:t xml:space="preserve">Skills for Care (2023) </w:t>
      </w:r>
      <w:r w:rsidRPr="0008094B">
        <w:rPr>
          <w:rFonts w:ascii="Times New Roman" w:eastAsia="Calibri" w:hAnsi="Times New Roman" w:cs="Times New Roman"/>
          <w:i/>
          <w:iCs/>
          <w:lang w:eastAsia="en-GB"/>
          <w14:ligatures w14:val="none"/>
        </w:rPr>
        <w:t>The importance of good record keeping in adult social care</w:t>
      </w:r>
      <w:r w:rsidRPr="0008094B">
        <w:rPr>
          <w:rFonts w:ascii="Times New Roman" w:eastAsia="Calibri" w:hAnsi="Times New Roman" w:cs="Times New Roman"/>
          <w:lang w:eastAsia="en-GB"/>
          <w14:ligatures w14:val="none"/>
        </w:rPr>
        <w:t xml:space="preserve">. Leeds: Skills for Care. Available at: </w:t>
      </w:r>
      <w:hyperlink r:id="rId11" w:history="1">
        <w:r w:rsidRPr="0008094B">
          <w:rPr>
            <w:rFonts w:ascii="Times New Roman" w:eastAsia="Calibri" w:hAnsi="Times New Roman" w:cs="Times New Roman"/>
            <w:color w:val="0563C1"/>
            <w:u w:val="single"/>
            <w:lang w:eastAsia="en-GB"/>
            <w14:ligatures w14:val="none"/>
          </w:rPr>
          <w:t>https://www.skillsforcare.org.uk</w:t>
        </w:r>
      </w:hyperlink>
      <w:r w:rsidRPr="0008094B">
        <w:rPr>
          <w:rFonts w:ascii="Times New Roman" w:eastAsia="Calibri" w:hAnsi="Times New Roman" w:cs="Times New Roman"/>
          <w:lang w:eastAsia="en-GB"/>
          <w14:ligatures w14:val="none"/>
        </w:rPr>
        <w:t xml:space="preserve"> </w:t>
      </w:r>
    </w:p>
    <w:p w14:paraId="04D61CDA" w14:textId="77777777" w:rsidR="0008094B" w:rsidRPr="0008094B" w:rsidRDefault="0008094B" w:rsidP="0008094B">
      <w:pPr>
        <w:spacing w:before="100" w:beforeAutospacing="1" w:after="0" w:line="360" w:lineRule="auto"/>
        <w:jc w:val="both"/>
        <w:rPr>
          <w:rFonts w:ascii="Times New Roman" w:eastAsia="Calibri" w:hAnsi="Times New Roman" w:cs="Times New Roman"/>
          <w:lang w:eastAsia="en-GB"/>
          <w14:ligatures w14:val="none"/>
        </w:rPr>
      </w:pPr>
      <w:r w:rsidRPr="0008094B">
        <w:rPr>
          <w:rFonts w:ascii="Times New Roman" w:eastAsia="Calibri" w:hAnsi="Times New Roman" w:cs="Times New Roman"/>
          <w:lang w:eastAsia="en-GB"/>
          <w14:ligatures w14:val="none"/>
        </w:rPr>
        <w:lastRenderedPageBreak/>
        <w:t xml:space="preserve">Social Care Institute for Excellence (SCIE) (2023) </w:t>
      </w:r>
      <w:r w:rsidRPr="0008094B">
        <w:rPr>
          <w:rFonts w:ascii="Times New Roman" w:eastAsia="Calibri" w:hAnsi="Times New Roman" w:cs="Times New Roman"/>
          <w:i/>
          <w:iCs/>
          <w:lang w:eastAsia="en-GB"/>
          <w14:ligatures w14:val="none"/>
        </w:rPr>
        <w:t>Safeguarding adults: Information sharing and multi-agency working</w:t>
      </w:r>
      <w:r w:rsidRPr="0008094B">
        <w:rPr>
          <w:rFonts w:ascii="Times New Roman" w:eastAsia="Calibri" w:hAnsi="Times New Roman" w:cs="Times New Roman"/>
          <w:lang w:eastAsia="en-GB"/>
          <w14:ligatures w14:val="none"/>
        </w:rPr>
        <w:t xml:space="preserve">. London: SCIE. Available at: </w:t>
      </w:r>
      <w:hyperlink r:id="rId12" w:history="1">
        <w:r w:rsidRPr="0008094B">
          <w:rPr>
            <w:rFonts w:ascii="Times New Roman" w:eastAsia="Calibri" w:hAnsi="Times New Roman" w:cs="Times New Roman"/>
            <w:color w:val="0563C1"/>
            <w:u w:val="single"/>
            <w:lang w:eastAsia="en-GB"/>
            <w14:ligatures w14:val="none"/>
          </w:rPr>
          <w:t>https://www.scie.org.uk/safeguarding/adults</w:t>
        </w:r>
      </w:hyperlink>
      <w:r w:rsidRPr="0008094B">
        <w:rPr>
          <w:rFonts w:ascii="Times New Roman" w:eastAsia="Calibri" w:hAnsi="Times New Roman" w:cs="Times New Roman"/>
          <w:lang w:eastAsia="en-GB"/>
          <w14:ligatures w14:val="none"/>
        </w:rPr>
        <w:t xml:space="preserve"> </w:t>
      </w:r>
    </w:p>
    <w:p w14:paraId="251D9517" w14:textId="77777777" w:rsidR="0008094B" w:rsidRPr="0008094B" w:rsidRDefault="0008094B" w:rsidP="0008094B">
      <w:pPr>
        <w:spacing w:before="100" w:beforeAutospacing="1" w:after="0" w:line="360" w:lineRule="auto"/>
        <w:jc w:val="both"/>
        <w:rPr>
          <w:rFonts w:ascii="Times New Roman" w:eastAsia="Calibri" w:hAnsi="Times New Roman" w:cs="Times New Roman"/>
          <w:lang w:eastAsia="en-GB"/>
          <w14:ligatures w14:val="none"/>
        </w:rPr>
      </w:pPr>
      <w:r w:rsidRPr="0008094B">
        <w:rPr>
          <w:rFonts w:ascii="Times New Roman" w:eastAsia="Calibri" w:hAnsi="Times New Roman" w:cs="Times New Roman"/>
          <w:lang w:eastAsia="en-GB"/>
          <w14:ligatures w14:val="none"/>
        </w:rPr>
        <w:t xml:space="preserve"> </w:t>
      </w:r>
    </w:p>
    <w:p w14:paraId="31F9CCBB" w14:textId="38D2A3D0" w:rsidR="0054239A" w:rsidRPr="0056238E" w:rsidRDefault="0054239A" w:rsidP="0056238E"/>
    <w:sectPr w:rsidR="0054239A" w:rsidRPr="005623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2F2C8A"/>
    <w:multiLevelType w:val="multilevel"/>
    <w:tmpl w:val="C20239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11243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GB" w:vendorID="64" w:dllVersion="0" w:nlCheck="1" w:checkStyle="0"/>
  <w:activeWritingStyle w:appName="MSWord" w:lang="en-US" w:vendorID="64" w:dllVersion="0" w:nlCheck="1" w:checkStyle="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94F"/>
    <w:rsid w:val="000664DD"/>
    <w:rsid w:val="00066A04"/>
    <w:rsid w:val="0008094B"/>
    <w:rsid w:val="00093217"/>
    <w:rsid w:val="000D0D76"/>
    <w:rsid w:val="00112C8A"/>
    <w:rsid w:val="00146DE9"/>
    <w:rsid w:val="00156867"/>
    <w:rsid w:val="001751A8"/>
    <w:rsid w:val="001968D3"/>
    <w:rsid w:val="00250E2A"/>
    <w:rsid w:val="00284385"/>
    <w:rsid w:val="002A2315"/>
    <w:rsid w:val="002B0E18"/>
    <w:rsid w:val="002F0D1A"/>
    <w:rsid w:val="003878E8"/>
    <w:rsid w:val="003A048D"/>
    <w:rsid w:val="003A54CF"/>
    <w:rsid w:val="003D6CFA"/>
    <w:rsid w:val="00432D65"/>
    <w:rsid w:val="00445A51"/>
    <w:rsid w:val="00451507"/>
    <w:rsid w:val="004647D1"/>
    <w:rsid w:val="004E6A59"/>
    <w:rsid w:val="00511AAB"/>
    <w:rsid w:val="00532976"/>
    <w:rsid w:val="0054239A"/>
    <w:rsid w:val="00551270"/>
    <w:rsid w:val="0056238E"/>
    <w:rsid w:val="005660CE"/>
    <w:rsid w:val="0057197D"/>
    <w:rsid w:val="00580B52"/>
    <w:rsid w:val="00586686"/>
    <w:rsid w:val="00590901"/>
    <w:rsid w:val="005D4629"/>
    <w:rsid w:val="005E1332"/>
    <w:rsid w:val="005F6E5C"/>
    <w:rsid w:val="0062222D"/>
    <w:rsid w:val="006253EF"/>
    <w:rsid w:val="00657142"/>
    <w:rsid w:val="0067183C"/>
    <w:rsid w:val="006C26DA"/>
    <w:rsid w:val="006E1EE1"/>
    <w:rsid w:val="006F7185"/>
    <w:rsid w:val="007028E4"/>
    <w:rsid w:val="007333D1"/>
    <w:rsid w:val="00753186"/>
    <w:rsid w:val="007860FD"/>
    <w:rsid w:val="007A317C"/>
    <w:rsid w:val="00816224"/>
    <w:rsid w:val="0084626A"/>
    <w:rsid w:val="00847902"/>
    <w:rsid w:val="0086748F"/>
    <w:rsid w:val="008A28BB"/>
    <w:rsid w:val="008D56B0"/>
    <w:rsid w:val="008F2551"/>
    <w:rsid w:val="008F65AA"/>
    <w:rsid w:val="009038A2"/>
    <w:rsid w:val="00933DCD"/>
    <w:rsid w:val="009845A1"/>
    <w:rsid w:val="009C4866"/>
    <w:rsid w:val="00AD2A23"/>
    <w:rsid w:val="00B21AC6"/>
    <w:rsid w:val="00B76CD7"/>
    <w:rsid w:val="00B85F52"/>
    <w:rsid w:val="00BE5E79"/>
    <w:rsid w:val="00C119D5"/>
    <w:rsid w:val="00C542F2"/>
    <w:rsid w:val="00C93D66"/>
    <w:rsid w:val="00CB03C3"/>
    <w:rsid w:val="00CB3839"/>
    <w:rsid w:val="00CE2B8B"/>
    <w:rsid w:val="00D76B1B"/>
    <w:rsid w:val="00DA27C4"/>
    <w:rsid w:val="00DD7338"/>
    <w:rsid w:val="00E20BC4"/>
    <w:rsid w:val="00E5294F"/>
    <w:rsid w:val="00E9190E"/>
    <w:rsid w:val="00E94609"/>
    <w:rsid w:val="00EE5384"/>
    <w:rsid w:val="00EF08D7"/>
    <w:rsid w:val="00F23A48"/>
    <w:rsid w:val="00F50132"/>
    <w:rsid w:val="00F85409"/>
    <w:rsid w:val="00FA01A3"/>
    <w:rsid w:val="00FA045F"/>
    <w:rsid w:val="00FC41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BBBB0"/>
  <w15:chartTrackingRefBased/>
  <w15:docId w15:val="{B8180924-52C1-43EB-9469-EB70A77474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29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29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29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29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29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29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29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29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29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29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29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29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29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29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29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29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29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294F"/>
    <w:rPr>
      <w:rFonts w:eastAsiaTheme="majorEastAsia" w:cstheme="majorBidi"/>
      <w:color w:val="272727" w:themeColor="text1" w:themeTint="D8"/>
    </w:rPr>
  </w:style>
  <w:style w:type="paragraph" w:styleId="Title">
    <w:name w:val="Title"/>
    <w:basedOn w:val="Normal"/>
    <w:next w:val="Normal"/>
    <w:link w:val="TitleChar"/>
    <w:uiPriority w:val="10"/>
    <w:qFormat/>
    <w:rsid w:val="00E529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29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29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29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294F"/>
    <w:pPr>
      <w:spacing w:before="160"/>
      <w:jc w:val="center"/>
    </w:pPr>
    <w:rPr>
      <w:i/>
      <w:iCs/>
      <w:color w:val="404040" w:themeColor="text1" w:themeTint="BF"/>
    </w:rPr>
  </w:style>
  <w:style w:type="character" w:customStyle="1" w:styleId="QuoteChar">
    <w:name w:val="Quote Char"/>
    <w:basedOn w:val="DefaultParagraphFont"/>
    <w:link w:val="Quote"/>
    <w:uiPriority w:val="29"/>
    <w:rsid w:val="00E5294F"/>
    <w:rPr>
      <w:i/>
      <w:iCs/>
      <w:color w:val="404040" w:themeColor="text1" w:themeTint="BF"/>
    </w:rPr>
  </w:style>
  <w:style w:type="paragraph" w:styleId="ListParagraph">
    <w:name w:val="List Paragraph"/>
    <w:basedOn w:val="Normal"/>
    <w:uiPriority w:val="34"/>
    <w:qFormat/>
    <w:rsid w:val="00E5294F"/>
    <w:pPr>
      <w:ind w:left="720"/>
      <w:contextualSpacing/>
    </w:pPr>
  </w:style>
  <w:style w:type="character" w:styleId="IntenseEmphasis">
    <w:name w:val="Intense Emphasis"/>
    <w:basedOn w:val="DefaultParagraphFont"/>
    <w:uiPriority w:val="21"/>
    <w:qFormat/>
    <w:rsid w:val="00E5294F"/>
    <w:rPr>
      <w:i/>
      <w:iCs/>
      <w:color w:val="0F4761" w:themeColor="accent1" w:themeShade="BF"/>
    </w:rPr>
  </w:style>
  <w:style w:type="paragraph" w:styleId="IntenseQuote">
    <w:name w:val="Intense Quote"/>
    <w:basedOn w:val="Normal"/>
    <w:next w:val="Normal"/>
    <w:link w:val="IntenseQuoteChar"/>
    <w:uiPriority w:val="30"/>
    <w:qFormat/>
    <w:rsid w:val="00E529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294F"/>
    <w:rPr>
      <w:i/>
      <w:iCs/>
      <w:color w:val="0F4761" w:themeColor="accent1" w:themeShade="BF"/>
    </w:rPr>
  </w:style>
  <w:style w:type="character" w:styleId="IntenseReference">
    <w:name w:val="Intense Reference"/>
    <w:basedOn w:val="DefaultParagraphFont"/>
    <w:uiPriority w:val="32"/>
    <w:qFormat/>
    <w:rsid w:val="00E5294F"/>
    <w:rPr>
      <w:b/>
      <w:bCs/>
      <w:smallCaps/>
      <w:color w:val="0F4761" w:themeColor="accent1" w:themeShade="BF"/>
      <w:spacing w:val="5"/>
    </w:rPr>
  </w:style>
  <w:style w:type="paragraph" w:styleId="TOCHeading">
    <w:name w:val="TOC Heading"/>
    <w:basedOn w:val="Heading1"/>
    <w:next w:val="Normal"/>
    <w:uiPriority w:val="39"/>
    <w:unhideWhenUsed/>
    <w:qFormat/>
    <w:rsid w:val="00DD733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D7338"/>
    <w:pPr>
      <w:spacing w:after="100"/>
    </w:pPr>
  </w:style>
  <w:style w:type="paragraph" w:styleId="TOC2">
    <w:name w:val="toc 2"/>
    <w:basedOn w:val="Normal"/>
    <w:next w:val="Normal"/>
    <w:autoRedefine/>
    <w:uiPriority w:val="39"/>
    <w:unhideWhenUsed/>
    <w:rsid w:val="00DD7338"/>
    <w:pPr>
      <w:spacing w:after="100"/>
      <w:ind w:left="240"/>
    </w:pPr>
  </w:style>
  <w:style w:type="character" w:styleId="Hyperlink">
    <w:name w:val="Hyperlink"/>
    <w:basedOn w:val="DefaultParagraphFont"/>
    <w:uiPriority w:val="99"/>
    <w:unhideWhenUsed/>
    <w:rsid w:val="00DD7338"/>
    <w:rPr>
      <w:color w:val="467886" w:themeColor="hyperlink"/>
      <w:u w:val="single"/>
    </w:rPr>
  </w:style>
  <w:style w:type="paragraph" w:styleId="TOC3">
    <w:name w:val="toc 3"/>
    <w:basedOn w:val="Normal"/>
    <w:next w:val="Normal"/>
    <w:autoRedefine/>
    <w:uiPriority w:val="39"/>
    <w:unhideWhenUsed/>
    <w:rsid w:val="00E9190E"/>
    <w:pPr>
      <w:spacing w:after="100" w:line="259" w:lineRule="auto"/>
      <w:ind w:left="440"/>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0/15/content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legislation.gov.uk/ukpga/2018/12/contents" TargetMode="External"/><Relationship Id="rId12" Type="http://schemas.openxmlformats.org/officeDocument/2006/relationships/hyperlink" Target="https://www.scie.org.uk/safeguarding/adult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skillsforcare.org.uk" TargetMode="External"/><Relationship Id="rId5" Type="http://schemas.openxmlformats.org/officeDocument/2006/relationships/webSettings" Target="webSettings.xml"/><Relationship Id="rId10" Type="http://schemas.openxmlformats.org/officeDocument/2006/relationships/hyperlink" Target="https://www.nmc.org.uk/standards/code/" TargetMode="External"/><Relationship Id="rId4" Type="http://schemas.openxmlformats.org/officeDocument/2006/relationships/settings" Target="settings.xml"/><Relationship Id="rId9" Type="http://schemas.openxmlformats.org/officeDocument/2006/relationships/hyperlink" Target="https://www.nice.org.uk/guidance/ng97"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122974-8B22-4C8C-9ACD-23E2F04C06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1552</TotalTime>
  <Pages>8</Pages>
  <Words>1874</Words>
  <Characters>10683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abioudun</dc:creator>
  <cp:keywords/>
  <dc:description/>
  <cp:lastModifiedBy>Abiodun Ojekunle (2527750)</cp:lastModifiedBy>
  <cp:revision>61</cp:revision>
  <dcterms:created xsi:type="dcterms:W3CDTF">2026-08-07T13:54:00Z</dcterms:created>
  <dcterms:modified xsi:type="dcterms:W3CDTF">2026-08-10T14:14:00Z</dcterms:modified>
</cp:coreProperties>
</file>