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7380" w:rsidRDefault="00C16DC9">
      <w:pPr>
        <w:spacing w:after="0" w:line="360" w:lineRule="auto"/>
        <w:rPr>
          <w:rFonts w:ascii="Arial" w:eastAsia="Arial" w:hAnsi="Arial" w:cs="Arial"/>
          <w:b/>
          <w:sz w:val="24"/>
        </w:rPr>
      </w:pPr>
      <w:r>
        <w:rPr>
          <w:rFonts w:ascii="Cambria" w:eastAsia="Cambria" w:hAnsi="Cambria" w:cs="Cambria"/>
          <w:sz w:val="24"/>
        </w:rPr>
        <w:br/>
      </w:r>
      <w:r>
        <w:rPr>
          <w:rFonts w:ascii="Arial" w:eastAsia="Arial" w:hAnsi="Arial" w:cs="Arial"/>
          <w:sz w:val="24"/>
        </w:rPr>
        <w:t xml:space="preserve"> </w:t>
      </w:r>
      <w:r>
        <w:rPr>
          <w:rFonts w:ascii="Arial" w:eastAsia="Arial" w:hAnsi="Arial" w:cs="Arial"/>
          <w:sz w:val="24"/>
        </w:rPr>
        <w:tab/>
      </w:r>
      <w:r>
        <w:rPr>
          <w:rFonts w:ascii="Arial" w:eastAsia="Arial" w:hAnsi="Arial" w:cs="Arial"/>
          <w:sz w:val="24"/>
        </w:rPr>
        <w:t xml:space="preserve">Within this essay it will explore children with disabilities. There will be a focus on how the barriers to gaining full access to society considering issues to political, social and </w:t>
      </w:r>
      <w:r w:rsidR="006F0A6A">
        <w:rPr>
          <w:rFonts w:ascii="Arial" w:eastAsia="Arial" w:hAnsi="Arial" w:cs="Arial"/>
          <w:sz w:val="24"/>
        </w:rPr>
        <w:t>economic</w:t>
      </w:r>
      <w:r>
        <w:rPr>
          <w:rFonts w:ascii="Arial" w:eastAsia="Arial" w:hAnsi="Arial" w:cs="Arial"/>
          <w:sz w:val="24"/>
        </w:rPr>
        <w:t xml:space="preserve"> structures and resources. This will be in consideration to wher</w:t>
      </w:r>
      <w:r>
        <w:rPr>
          <w:rFonts w:ascii="Arial" w:eastAsia="Arial" w:hAnsi="Arial" w:cs="Arial"/>
          <w:sz w:val="24"/>
        </w:rPr>
        <w:t>e the power and control are.</w:t>
      </w:r>
    </w:p>
    <w:p w:rsidR="007C7380" w:rsidRDefault="00C16DC9">
      <w:pPr>
        <w:spacing w:after="0" w:line="360" w:lineRule="auto"/>
        <w:rPr>
          <w:rFonts w:ascii="Arial" w:eastAsia="Arial" w:hAnsi="Arial" w:cs="Arial"/>
          <w:sz w:val="24"/>
        </w:rPr>
      </w:pPr>
      <w:r>
        <w:object w:dxaOrig="5021" w:dyaOrig="911">
          <v:rect id="rectole0000000000" o:spid="_x0000_i1025" style="width:251.25pt;height:45.75pt" o:ole="" o:preferrelative="t" stroked="f">
            <v:imagedata r:id="rId6" o:title=""/>
          </v:rect>
          <o:OLEObject Type="Embed" ProgID="StaticMetafile" ShapeID="rectole0000000000" DrawAspect="Content" ObjectID="_1586103448" r:id="rId7"/>
        </w:object>
      </w:r>
    </w:p>
    <w:p w:rsidR="007C7380" w:rsidRDefault="00C16DC9">
      <w:pPr>
        <w:spacing w:after="0" w:line="360" w:lineRule="auto"/>
        <w:rPr>
          <w:rFonts w:ascii="Arial" w:eastAsia="Arial" w:hAnsi="Arial" w:cs="Arial"/>
          <w:sz w:val="24"/>
        </w:rPr>
      </w:pPr>
      <w:r>
        <w:rPr>
          <w:rFonts w:ascii="Arial" w:eastAsia="Arial" w:hAnsi="Arial" w:cs="Arial"/>
          <w:sz w:val="24"/>
        </w:rPr>
        <w:tab/>
      </w:r>
      <w:r>
        <w:rPr>
          <w:rFonts w:ascii="Arial" w:eastAsia="Arial" w:hAnsi="Arial" w:cs="Arial"/>
          <w:sz w:val="24"/>
        </w:rPr>
        <w:tab/>
      </w:r>
      <w:r>
        <w:rPr>
          <w:rFonts w:ascii="Arial" w:eastAsia="Arial" w:hAnsi="Arial" w:cs="Arial"/>
          <w:sz w:val="24"/>
        </w:rPr>
        <w:tab/>
        <w:t xml:space="preserve">        (Author: Goodwin, 2018).  </w:t>
      </w:r>
    </w:p>
    <w:p w:rsidR="007C7380" w:rsidRDefault="00C16DC9">
      <w:pPr>
        <w:spacing w:after="0" w:line="360" w:lineRule="auto"/>
        <w:rPr>
          <w:rFonts w:ascii="Arial" w:eastAsia="Arial" w:hAnsi="Arial" w:cs="Arial"/>
          <w:sz w:val="24"/>
        </w:rPr>
      </w:pPr>
      <w:r>
        <w:rPr>
          <w:rFonts w:ascii="Arial" w:eastAsia="Arial" w:hAnsi="Arial" w:cs="Arial"/>
          <w:sz w:val="24"/>
        </w:rPr>
        <w:t xml:space="preserve"> The headline above indicates that children with disabilities are at risk of exclusion within education compared to other children. This could be due to many ba</w:t>
      </w:r>
      <w:r>
        <w:rPr>
          <w:rFonts w:ascii="Arial" w:eastAsia="Arial" w:hAnsi="Arial" w:cs="Arial"/>
          <w:sz w:val="24"/>
        </w:rPr>
        <w:t xml:space="preserve">rriers that they face, which needs to be overcome before they are able to gain full access to society. The outcome of this headline would show that there are a huge number of children that are at risk of, if not </w:t>
      </w:r>
      <w:r w:rsidR="006F0A6A">
        <w:rPr>
          <w:rFonts w:ascii="Arial" w:eastAsia="Arial" w:hAnsi="Arial" w:cs="Arial"/>
          <w:sz w:val="24"/>
        </w:rPr>
        <w:t>already</w:t>
      </w:r>
      <w:r>
        <w:rPr>
          <w:rFonts w:ascii="Arial" w:eastAsia="Arial" w:hAnsi="Arial" w:cs="Arial"/>
          <w:sz w:val="24"/>
        </w:rPr>
        <w:t>, being excluded; this is due to an es</w:t>
      </w:r>
      <w:r>
        <w:rPr>
          <w:rFonts w:ascii="Arial" w:eastAsia="Arial" w:hAnsi="Arial" w:cs="Arial"/>
          <w:sz w:val="24"/>
        </w:rPr>
        <w:t>timated 7% of children and young people in the UK being disabled (Office of the Deputy Prime Minister, 2005). This figure translates to 43,000 children under the age of 16 in Wales who are severely disabled (NCMA Wales, 2009).</w:t>
      </w:r>
      <w:r>
        <w:rPr>
          <w:rFonts w:ascii="Arial" w:eastAsia="Arial" w:hAnsi="Arial" w:cs="Arial"/>
          <w:sz w:val="24"/>
        </w:rPr>
        <w:br/>
        <w:t xml:space="preserve"> </w:t>
      </w:r>
      <w:r>
        <w:rPr>
          <w:rFonts w:ascii="Arial" w:eastAsia="Arial" w:hAnsi="Arial" w:cs="Arial"/>
          <w:sz w:val="24"/>
        </w:rPr>
        <w:tab/>
        <w:t>Society is a concept that i</w:t>
      </w:r>
      <w:r>
        <w:rPr>
          <w:rFonts w:ascii="Arial" w:eastAsia="Arial" w:hAnsi="Arial" w:cs="Arial"/>
          <w:sz w:val="24"/>
        </w:rPr>
        <w:t xml:space="preserve">s used to describe the structured relations within a large community of people (Giddens &amp; </w:t>
      </w:r>
      <w:proofErr w:type="spellStart"/>
      <w:r>
        <w:rPr>
          <w:rFonts w:ascii="Arial" w:eastAsia="Arial" w:hAnsi="Arial" w:cs="Arial"/>
          <w:sz w:val="24"/>
        </w:rPr>
        <w:t>Stutton</w:t>
      </w:r>
      <w:proofErr w:type="spellEnd"/>
      <w:r>
        <w:rPr>
          <w:rFonts w:ascii="Arial" w:eastAsia="Arial" w:hAnsi="Arial" w:cs="Arial"/>
          <w:sz w:val="24"/>
        </w:rPr>
        <w:t>, 2014). Society is mainly seen to be built around family, school, work and the government (Klein, 2017). Full access to society is seen to be important due pe</w:t>
      </w:r>
      <w:r>
        <w:rPr>
          <w:rFonts w:ascii="Arial" w:eastAsia="Arial" w:hAnsi="Arial" w:cs="Arial"/>
          <w:sz w:val="24"/>
        </w:rPr>
        <w:t>ople having a sense of belonging. This access to society creates the idea that everyone is able to feel part of something important within the community, for example sharing ideas and common interests (Klein, 2017). It is believed by Bronfenbrenner that th</w:t>
      </w:r>
      <w:r>
        <w:rPr>
          <w:rFonts w:ascii="Arial" w:eastAsia="Arial" w:hAnsi="Arial" w:cs="Arial"/>
          <w:sz w:val="24"/>
        </w:rPr>
        <w:t xml:space="preserve">e world has a complex web of macrosystem, mesosystem, </w:t>
      </w:r>
      <w:proofErr w:type="spellStart"/>
      <w:r>
        <w:rPr>
          <w:rFonts w:ascii="Arial" w:eastAsia="Arial" w:hAnsi="Arial" w:cs="Arial"/>
          <w:sz w:val="24"/>
        </w:rPr>
        <w:t>exosystem</w:t>
      </w:r>
      <w:proofErr w:type="spellEnd"/>
      <w:r>
        <w:rPr>
          <w:rFonts w:ascii="Arial" w:eastAsia="Arial" w:hAnsi="Arial" w:cs="Arial"/>
          <w:sz w:val="24"/>
        </w:rPr>
        <w:t xml:space="preserve"> and microsystem. It is thought that these are all established at our birth. The education system looks at the microsystem, which is the smallest environment in which the child lives. The micro</w:t>
      </w:r>
      <w:r>
        <w:rPr>
          <w:rFonts w:ascii="Arial" w:eastAsia="Arial" w:hAnsi="Arial" w:cs="Arial"/>
          <w:sz w:val="24"/>
        </w:rPr>
        <w:t>system covers the daily home, school, peer group and community environment of children. Interactions within the microsystem include personal relationships with family members, teachers and classmates. It is believed that how these groups or individuals int</w:t>
      </w:r>
      <w:r>
        <w:rPr>
          <w:rFonts w:ascii="Arial" w:eastAsia="Arial" w:hAnsi="Arial" w:cs="Arial"/>
          <w:sz w:val="24"/>
        </w:rPr>
        <w:t xml:space="preserve">eract with the child </w:t>
      </w:r>
      <w:proofErr w:type="gramStart"/>
      <w:r>
        <w:rPr>
          <w:rFonts w:ascii="Arial" w:eastAsia="Arial" w:hAnsi="Arial" w:cs="Arial"/>
          <w:sz w:val="24"/>
        </w:rPr>
        <w:t xml:space="preserve">has an </w:t>
      </w:r>
      <w:r w:rsidR="006F0A6A">
        <w:rPr>
          <w:rFonts w:ascii="Arial" w:eastAsia="Arial" w:hAnsi="Arial" w:cs="Arial"/>
          <w:sz w:val="24"/>
        </w:rPr>
        <w:t>effect</w:t>
      </w:r>
      <w:r>
        <w:rPr>
          <w:rFonts w:ascii="Arial" w:eastAsia="Arial" w:hAnsi="Arial" w:cs="Arial"/>
          <w:sz w:val="24"/>
        </w:rPr>
        <w:t xml:space="preserve"> on</w:t>
      </w:r>
      <w:proofErr w:type="gramEnd"/>
      <w:r>
        <w:rPr>
          <w:rFonts w:ascii="Arial" w:eastAsia="Arial" w:hAnsi="Arial" w:cs="Arial"/>
          <w:sz w:val="24"/>
        </w:rPr>
        <w:t xml:space="preserve"> how the child grows, as well as how they treat others in return. The microsystem links with the mesosystem because it involves the links between home and school and between peer groups and their families. It is said th</w:t>
      </w:r>
      <w:r>
        <w:rPr>
          <w:rFonts w:ascii="Arial" w:eastAsia="Arial" w:hAnsi="Arial" w:cs="Arial"/>
          <w:sz w:val="24"/>
        </w:rPr>
        <w:t xml:space="preserve">at if these links and connections are strong and positive it will have a positive outcome on how </w:t>
      </w:r>
      <w:r>
        <w:rPr>
          <w:rFonts w:ascii="Arial" w:eastAsia="Arial" w:hAnsi="Arial" w:cs="Arial"/>
          <w:sz w:val="24"/>
        </w:rPr>
        <w:lastRenderedPageBreak/>
        <w:t xml:space="preserve">the child develops. </w:t>
      </w:r>
      <w:r w:rsidR="006F0A6A">
        <w:rPr>
          <w:rFonts w:ascii="Arial" w:eastAsia="Arial" w:hAnsi="Arial" w:cs="Arial"/>
          <w:sz w:val="24"/>
        </w:rPr>
        <w:t>However,</w:t>
      </w:r>
      <w:r>
        <w:rPr>
          <w:rFonts w:ascii="Arial" w:eastAsia="Arial" w:hAnsi="Arial" w:cs="Arial"/>
          <w:sz w:val="24"/>
        </w:rPr>
        <w:t xml:space="preserve"> if there is a negative connection it can cause the child to develop in a negative way, which is believed they will have negative at</w:t>
      </w:r>
      <w:r>
        <w:rPr>
          <w:rFonts w:ascii="Arial" w:eastAsia="Arial" w:hAnsi="Arial" w:cs="Arial"/>
          <w:sz w:val="24"/>
        </w:rPr>
        <w:t>titudes towards certain things and people later in life (Psychology Notes HQ, 2013).</w:t>
      </w:r>
      <w:r>
        <w:rPr>
          <w:rFonts w:ascii="Arial" w:eastAsia="Arial" w:hAnsi="Arial" w:cs="Arial"/>
          <w:sz w:val="24"/>
        </w:rPr>
        <w:br/>
        <w:t xml:space="preserve"> </w:t>
      </w:r>
      <w:r>
        <w:rPr>
          <w:rFonts w:ascii="Arial" w:eastAsia="Arial" w:hAnsi="Arial" w:cs="Arial"/>
          <w:sz w:val="24"/>
        </w:rPr>
        <w:tab/>
        <w:t>Pupils with disabilities are considered to face many barriers gaining and feeling like they have full access to society. This is because they can feel that they are bein</w:t>
      </w:r>
      <w:r>
        <w:rPr>
          <w:rFonts w:ascii="Arial" w:eastAsia="Arial" w:hAnsi="Arial" w:cs="Arial"/>
          <w:sz w:val="24"/>
        </w:rPr>
        <w:t xml:space="preserve">g grouped or stereotyped against, causing them to face further barriers later in life. There have been many changes made within in the law, education and communities, as well as people's own views, over the years to support people with disabilities. </w:t>
      </w:r>
      <w:r>
        <w:rPr>
          <w:rFonts w:ascii="Arial" w:eastAsia="Arial" w:hAnsi="Arial" w:cs="Arial"/>
          <w:sz w:val="24"/>
        </w:rPr>
        <w:br/>
        <w:t xml:space="preserve"> </w:t>
      </w:r>
      <w:r>
        <w:rPr>
          <w:rFonts w:ascii="Arial" w:eastAsia="Arial" w:hAnsi="Arial" w:cs="Arial"/>
          <w:sz w:val="24"/>
        </w:rPr>
        <w:tab/>
        <w:t>Dis</w:t>
      </w:r>
      <w:r>
        <w:rPr>
          <w:rFonts w:ascii="Arial" w:eastAsia="Arial" w:hAnsi="Arial" w:cs="Arial"/>
          <w:sz w:val="24"/>
        </w:rPr>
        <w:t>abilities can include a wide range of things; it is described as a mental or physical condition that can limit a person’s movement, activities or senses (Oxford University Press, 2018). The word 'disabled' defines a person as someone who has a mental or ph</w:t>
      </w:r>
      <w:r>
        <w:rPr>
          <w:rFonts w:ascii="Arial" w:eastAsia="Arial" w:hAnsi="Arial" w:cs="Arial"/>
          <w:sz w:val="24"/>
        </w:rPr>
        <w:t xml:space="preserve">ysical impairment that causes substantial and </w:t>
      </w:r>
      <w:r w:rsidR="006F0A6A">
        <w:rPr>
          <w:rFonts w:ascii="Arial" w:eastAsia="Arial" w:hAnsi="Arial" w:cs="Arial"/>
          <w:sz w:val="24"/>
        </w:rPr>
        <w:t>some long-term effects</w:t>
      </w:r>
      <w:r>
        <w:rPr>
          <w:rFonts w:ascii="Arial" w:eastAsia="Arial" w:hAnsi="Arial" w:cs="Arial"/>
          <w:sz w:val="24"/>
        </w:rPr>
        <w:t xml:space="preserve"> on their ability to carry out every day activities (RNIB, 2018).</w:t>
      </w:r>
      <w:r>
        <w:rPr>
          <w:rFonts w:ascii="Arial" w:eastAsia="Arial" w:hAnsi="Arial" w:cs="Arial"/>
          <w:sz w:val="24"/>
        </w:rPr>
        <w:br/>
        <w:t xml:space="preserve"> </w:t>
      </w:r>
      <w:r>
        <w:rPr>
          <w:rFonts w:ascii="Arial" w:eastAsia="Arial" w:hAnsi="Arial" w:cs="Arial"/>
          <w:sz w:val="24"/>
        </w:rPr>
        <w:tab/>
        <w:t>It is thought that children with disabilities are one of the most excluded groups within society. This is thought to be due</w:t>
      </w:r>
      <w:r>
        <w:rPr>
          <w:rFonts w:ascii="Arial" w:eastAsia="Arial" w:hAnsi="Arial" w:cs="Arial"/>
          <w:sz w:val="24"/>
        </w:rPr>
        <w:t xml:space="preserve"> to them facing daily discrimination from the negative attitudes and lack of adequate policies and legislations, as well as not fully understanding or realising their rights within the healthcare or education (UNICEF, 2017).</w:t>
      </w:r>
    </w:p>
    <w:p w:rsidR="007C7380" w:rsidRDefault="00C16DC9">
      <w:pPr>
        <w:spacing w:after="0" w:line="360" w:lineRule="auto"/>
        <w:rPr>
          <w:rFonts w:ascii="Arial" w:eastAsia="Arial" w:hAnsi="Arial" w:cs="Arial"/>
          <w:sz w:val="24"/>
        </w:rPr>
      </w:pPr>
      <w:r>
        <w:rPr>
          <w:rFonts w:ascii="Arial" w:eastAsia="Arial" w:hAnsi="Arial" w:cs="Arial"/>
          <w:sz w:val="24"/>
        </w:rPr>
        <w:tab/>
        <w:t>All children with disabilities</w:t>
      </w:r>
      <w:r>
        <w:rPr>
          <w:rFonts w:ascii="Arial" w:eastAsia="Arial" w:hAnsi="Arial" w:cs="Arial"/>
          <w:sz w:val="24"/>
        </w:rPr>
        <w:t xml:space="preserve"> have entitlements, which are in place by law, to impact their provision that </w:t>
      </w:r>
      <w:r w:rsidR="006F0A6A">
        <w:rPr>
          <w:rFonts w:ascii="Arial" w:eastAsia="Arial" w:hAnsi="Arial" w:cs="Arial"/>
          <w:sz w:val="24"/>
        </w:rPr>
        <w:t>schools,</w:t>
      </w:r>
      <w:r>
        <w:rPr>
          <w:rFonts w:ascii="Arial" w:eastAsia="Arial" w:hAnsi="Arial" w:cs="Arial"/>
          <w:sz w:val="24"/>
        </w:rPr>
        <w:t xml:space="preserve"> and other educational settings make for them. There have been several changes within the different legislations and policies over the years. One of the first legislations</w:t>
      </w:r>
      <w:r>
        <w:rPr>
          <w:rFonts w:ascii="Arial" w:eastAsia="Arial" w:hAnsi="Arial" w:cs="Arial"/>
          <w:sz w:val="24"/>
        </w:rPr>
        <w:t xml:space="preserve"> to be put into place was the Education Act (1970), however the act that had the largest effect for children with disabilities was The Warnock Report (1978). The Warnock Report (1978) introduced how children should be supported, changing the way other legi</w:t>
      </w:r>
      <w:r>
        <w:rPr>
          <w:rFonts w:ascii="Arial" w:eastAsia="Arial" w:hAnsi="Arial" w:cs="Arial"/>
          <w:sz w:val="24"/>
        </w:rPr>
        <w:t xml:space="preserve">slations worked. The impact this report had was to make the other legislations change and become more inclusive for everyone. </w:t>
      </w:r>
      <w:r>
        <w:rPr>
          <w:rFonts w:ascii="Arial" w:eastAsia="Arial" w:hAnsi="Arial" w:cs="Arial"/>
          <w:sz w:val="24"/>
        </w:rPr>
        <w:br/>
        <w:t xml:space="preserve"> </w:t>
      </w:r>
      <w:r>
        <w:rPr>
          <w:rFonts w:ascii="Arial" w:eastAsia="Arial" w:hAnsi="Arial" w:cs="Arial"/>
          <w:sz w:val="24"/>
        </w:rPr>
        <w:tab/>
        <w:t xml:space="preserve">In 1995, the Disability Discrimination Act came into force. This made it illegal for services to discriminate against disabled </w:t>
      </w:r>
      <w:r>
        <w:rPr>
          <w:rFonts w:ascii="Arial" w:eastAsia="Arial" w:hAnsi="Arial" w:cs="Arial"/>
          <w:sz w:val="24"/>
        </w:rPr>
        <w:t>people, it also meant that there needed to be better access to buildings and facilities (Burnham &amp; Baker, 2010). Even with all these legislations and laws out there to protect and include people with disabilities, they are still faced with many barriers wi</w:t>
      </w:r>
      <w:r>
        <w:rPr>
          <w:rFonts w:ascii="Arial" w:eastAsia="Arial" w:hAnsi="Arial" w:cs="Arial"/>
          <w:sz w:val="24"/>
        </w:rPr>
        <w:t xml:space="preserve">thin society which can cause them to feel at risk of exclusion. Exclusion is described as a process where individuals are pushed </w:t>
      </w:r>
      <w:r>
        <w:rPr>
          <w:rFonts w:ascii="Arial" w:eastAsia="Arial" w:hAnsi="Arial" w:cs="Arial"/>
          <w:sz w:val="24"/>
        </w:rPr>
        <w:lastRenderedPageBreak/>
        <w:t>to the edge of society. It also prevents them from participating fully due to their poverty, labels they have been given or lac</w:t>
      </w:r>
      <w:r>
        <w:rPr>
          <w:rFonts w:ascii="Arial" w:eastAsia="Arial" w:hAnsi="Arial" w:cs="Arial"/>
          <w:sz w:val="24"/>
        </w:rPr>
        <w:t xml:space="preserve">k of basic competencies </w:t>
      </w:r>
      <w:proofErr w:type="gramStart"/>
      <w:r>
        <w:rPr>
          <w:rFonts w:ascii="Arial" w:eastAsia="Arial" w:hAnsi="Arial" w:cs="Arial"/>
          <w:sz w:val="24"/>
        </w:rPr>
        <w:t>as a result of</w:t>
      </w:r>
      <w:proofErr w:type="gramEnd"/>
      <w:r>
        <w:rPr>
          <w:rFonts w:ascii="Arial" w:eastAsia="Arial" w:hAnsi="Arial" w:cs="Arial"/>
          <w:sz w:val="24"/>
        </w:rPr>
        <w:t xml:space="preserve"> discrimination (Eurostat, 2010). Exclusion can cause them to distance themselves from education and possible job opportunities in later life. When it comes to control and power within society people who have the feeli</w:t>
      </w:r>
      <w:r>
        <w:rPr>
          <w:rFonts w:ascii="Arial" w:eastAsia="Arial" w:hAnsi="Arial" w:cs="Arial"/>
          <w:sz w:val="24"/>
        </w:rPr>
        <w:t>ng of exclusion or have been discriminated will feel like they have little access to decision-making, causing them to feel powerless and lacking control over their choices in daily life (Eurostat, 2010). There are many things that have been done to help pr</w:t>
      </w:r>
      <w:r>
        <w:rPr>
          <w:rFonts w:ascii="Arial" w:eastAsia="Arial" w:hAnsi="Arial" w:cs="Arial"/>
          <w:sz w:val="24"/>
        </w:rPr>
        <w:t>event exclusion and these are the legislations that have been in place to protect everyone and give everyone equal opportunities. Some of the main issues of exclusion can stem from class, status, power and social control (Burnham &amp; Baker, 2010).</w:t>
      </w:r>
      <w:r>
        <w:rPr>
          <w:rFonts w:ascii="Arial" w:eastAsia="Arial" w:hAnsi="Arial" w:cs="Arial"/>
          <w:sz w:val="24"/>
        </w:rPr>
        <w:br/>
        <w:t xml:space="preserve"> </w:t>
      </w:r>
      <w:r>
        <w:rPr>
          <w:rFonts w:ascii="Arial" w:eastAsia="Arial" w:hAnsi="Arial" w:cs="Arial"/>
          <w:sz w:val="24"/>
        </w:rPr>
        <w:tab/>
        <w:t>All pupi</w:t>
      </w:r>
      <w:r>
        <w:rPr>
          <w:rFonts w:ascii="Arial" w:eastAsia="Arial" w:hAnsi="Arial" w:cs="Arial"/>
          <w:sz w:val="24"/>
        </w:rPr>
        <w:t xml:space="preserve">ls, no matter what their needs or abilities are, have equal rights to education and learning. They all have the right to be in environments without barriers to participation, meaning they </w:t>
      </w:r>
      <w:proofErr w:type="gramStart"/>
      <w:r>
        <w:rPr>
          <w:rFonts w:ascii="Arial" w:eastAsia="Arial" w:hAnsi="Arial" w:cs="Arial"/>
          <w:sz w:val="24"/>
        </w:rPr>
        <w:t>are able to</w:t>
      </w:r>
      <w:proofErr w:type="gramEnd"/>
      <w:r>
        <w:rPr>
          <w:rFonts w:ascii="Arial" w:eastAsia="Arial" w:hAnsi="Arial" w:cs="Arial"/>
          <w:sz w:val="24"/>
        </w:rPr>
        <w:t xml:space="preserve"> participate fully in experiences and activities offered </w:t>
      </w:r>
      <w:r>
        <w:rPr>
          <w:rFonts w:ascii="Arial" w:eastAsia="Arial" w:hAnsi="Arial" w:cs="Arial"/>
          <w:sz w:val="24"/>
        </w:rPr>
        <w:t>by an educational setting or service. However, the barriers that pupils with disabilities could come across when it comes to inclusion are the organisational barriers. This can originate from school policies and lack of training, which can be caused by sch</w:t>
      </w:r>
      <w:r>
        <w:rPr>
          <w:rFonts w:ascii="Arial" w:eastAsia="Arial" w:hAnsi="Arial" w:cs="Arial"/>
          <w:sz w:val="24"/>
        </w:rPr>
        <w:t>ool funding as well as the attitudes of a school. The school's funding and attitudes can also cause physical barriers, for example a pupil could face lack of equipment, resources or even lack of access (Burnham &amp; Baker, 2010). Some people find it hard to s</w:t>
      </w:r>
      <w:r>
        <w:rPr>
          <w:rFonts w:ascii="Arial" w:eastAsia="Arial" w:hAnsi="Arial" w:cs="Arial"/>
          <w:sz w:val="24"/>
        </w:rPr>
        <w:t>ee past the disability of a person and can see them as being challenging, causing a huge effect on the attitude that someone might have. This can lead to creating further barriers for a pupil with disabilities and their inclusion and access within educatio</w:t>
      </w:r>
      <w:r>
        <w:rPr>
          <w:rFonts w:ascii="Arial" w:eastAsia="Arial" w:hAnsi="Arial" w:cs="Arial"/>
          <w:sz w:val="24"/>
        </w:rPr>
        <w:t>n, as well as society (</w:t>
      </w:r>
      <w:proofErr w:type="spellStart"/>
      <w:r>
        <w:rPr>
          <w:rFonts w:ascii="Arial" w:eastAsia="Arial" w:hAnsi="Arial" w:cs="Arial"/>
          <w:sz w:val="24"/>
        </w:rPr>
        <w:t>Hryniewicz</w:t>
      </w:r>
      <w:proofErr w:type="spellEnd"/>
      <w:r>
        <w:rPr>
          <w:rFonts w:ascii="Arial" w:eastAsia="Arial" w:hAnsi="Arial" w:cs="Arial"/>
          <w:sz w:val="24"/>
        </w:rPr>
        <w:t>, 2013).</w:t>
      </w:r>
      <w:r>
        <w:rPr>
          <w:rFonts w:ascii="Arial" w:eastAsia="Arial" w:hAnsi="Arial" w:cs="Arial"/>
          <w:sz w:val="24"/>
        </w:rPr>
        <w:br/>
        <w:t xml:space="preserve"> </w:t>
      </w:r>
      <w:r>
        <w:rPr>
          <w:rFonts w:ascii="Arial" w:eastAsia="Arial" w:hAnsi="Arial" w:cs="Arial"/>
          <w:sz w:val="24"/>
        </w:rPr>
        <w:tab/>
        <w:t xml:space="preserve"> A large barrier that children could face is being labelled due to their disability and then living with that label throughout school life, as well as home life. Labelling is the identification of given character</w:t>
      </w:r>
      <w:r>
        <w:rPr>
          <w:rFonts w:ascii="Arial" w:eastAsia="Arial" w:hAnsi="Arial" w:cs="Arial"/>
          <w:sz w:val="24"/>
        </w:rPr>
        <w:t>istics which can include people naming or implying labels. When a person is socially labelled, other people can end up treating that person according to that label. The labelling theory has now become one of the better-known sociological approaches (Straus</w:t>
      </w:r>
      <w:r>
        <w:rPr>
          <w:rFonts w:ascii="Arial" w:eastAsia="Arial" w:hAnsi="Arial" w:cs="Arial"/>
          <w:sz w:val="24"/>
        </w:rPr>
        <w:t>, 2002). Within sociology, the labelling theory explains that people’s behaviour clashes with the social norms. An example of this is if someone is called naughty, their behaviour then mirrors this label (Chegg Inc, 2018). Labelling a child with certain ph</w:t>
      </w:r>
      <w:r>
        <w:rPr>
          <w:rFonts w:ascii="Arial" w:eastAsia="Arial" w:hAnsi="Arial" w:cs="Arial"/>
          <w:sz w:val="24"/>
        </w:rPr>
        <w:t xml:space="preserve">ysical limitations as handicapped can cause them to feel that they are not able to </w:t>
      </w:r>
      <w:proofErr w:type="spellStart"/>
      <w:r>
        <w:rPr>
          <w:rFonts w:ascii="Arial" w:eastAsia="Arial" w:hAnsi="Arial" w:cs="Arial"/>
          <w:sz w:val="24"/>
        </w:rPr>
        <w:t>fulfill</w:t>
      </w:r>
      <w:proofErr w:type="spellEnd"/>
      <w:r>
        <w:rPr>
          <w:rFonts w:ascii="Arial" w:eastAsia="Arial" w:hAnsi="Arial" w:cs="Arial"/>
          <w:sz w:val="24"/>
        </w:rPr>
        <w:t xml:space="preserve"> any role obligations that a child </w:t>
      </w:r>
      <w:r>
        <w:rPr>
          <w:rFonts w:ascii="Arial" w:eastAsia="Arial" w:hAnsi="Arial" w:cs="Arial"/>
          <w:sz w:val="24"/>
        </w:rPr>
        <w:lastRenderedPageBreak/>
        <w:t>without a disability can do. This labelling process can lead to self-fulfilling prophecies (Merton, 1957; Straus, 2002). For exampl</w:t>
      </w:r>
      <w:r>
        <w:rPr>
          <w:rFonts w:ascii="Arial" w:eastAsia="Arial" w:hAnsi="Arial" w:cs="Arial"/>
          <w:sz w:val="24"/>
        </w:rPr>
        <w:t>e, it can cause barriers for children because an assumption has been made that a person with a disability cannot function in any given job, causing people not to offer the children certain types of jobs or activities (Straus, 2002).</w:t>
      </w:r>
      <w:r>
        <w:rPr>
          <w:rFonts w:ascii="Arial" w:eastAsia="Arial" w:hAnsi="Arial" w:cs="Arial"/>
          <w:sz w:val="24"/>
        </w:rPr>
        <w:br/>
        <w:t xml:space="preserve"> </w:t>
      </w:r>
      <w:r>
        <w:rPr>
          <w:rFonts w:ascii="Arial" w:eastAsia="Arial" w:hAnsi="Arial" w:cs="Arial"/>
          <w:sz w:val="24"/>
        </w:rPr>
        <w:tab/>
        <w:t xml:space="preserve">Some of the barriers </w:t>
      </w:r>
      <w:r>
        <w:rPr>
          <w:rFonts w:ascii="Arial" w:eastAsia="Arial" w:hAnsi="Arial" w:cs="Arial"/>
          <w:sz w:val="24"/>
        </w:rPr>
        <w:t xml:space="preserve">that children could face trying to gain full access to society are political, social and </w:t>
      </w:r>
      <w:r w:rsidR="006F0A6A">
        <w:rPr>
          <w:rFonts w:ascii="Arial" w:eastAsia="Arial" w:hAnsi="Arial" w:cs="Arial"/>
          <w:sz w:val="24"/>
        </w:rPr>
        <w:t>economic</w:t>
      </w:r>
      <w:r>
        <w:rPr>
          <w:rFonts w:ascii="Arial" w:eastAsia="Arial" w:hAnsi="Arial" w:cs="Arial"/>
          <w:sz w:val="24"/>
        </w:rPr>
        <w:t xml:space="preserve"> barriers. The main barrier that can have a huge impact is social structures and resources. It has been reported that children feel they have been excluded f</w:t>
      </w:r>
      <w:r>
        <w:rPr>
          <w:rFonts w:ascii="Arial" w:eastAsia="Arial" w:hAnsi="Arial" w:cs="Arial"/>
          <w:sz w:val="24"/>
        </w:rPr>
        <w:t>rom secondary school. This girl's case has affected friendships because she didn’t feel she was able to go to the same school as them, as it wasn’t accessible or suitable for her (BBC, 2018).</w:t>
      </w:r>
    </w:p>
    <w:p w:rsidR="007C7380" w:rsidRDefault="00C16DC9">
      <w:pPr>
        <w:spacing w:after="0" w:line="360" w:lineRule="auto"/>
        <w:rPr>
          <w:rFonts w:ascii="Arial" w:eastAsia="Arial" w:hAnsi="Arial" w:cs="Arial"/>
          <w:sz w:val="24"/>
        </w:rPr>
      </w:pPr>
      <w:r>
        <w:object w:dxaOrig="5750" w:dyaOrig="4535">
          <v:rect id="rectole0000000001" o:spid="_x0000_i1026" style="width:287.25pt;height:226.5pt" o:ole="" o:preferrelative="t" stroked="f">
            <v:imagedata r:id="rId8" o:title=""/>
          </v:rect>
          <o:OLEObject Type="Embed" ProgID="StaticMetafile" ShapeID="rectole0000000001" DrawAspect="Content" ObjectID="_1586103449" r:id="rId9"/>
        </w:object>
      </w:r>
      <w:r>
        <w:rPr>
          <w:rFonts w:ascii="Arial" w:eastAsia="Arial" w:hAnsi="Arial" w:cs="Arial"/>
          <w:sz w:val="24"/>
        </w:rPr>
        <w:br/>
      </w:r>
      <w:r>
        <w:rPr>
          <w:rFonts w:ascii="Arial" w:eastAsia="Arial" w:hAnsi="Arial" w:cs="Arial"/>
          <w:sz w:val="24"/>
        </w:rPr>
        <w:tab/>
      </w:r>
      <w:r>
        <w:rPr>
          <w:rFonts w:ascii="Arial" w:eastAsia="Arial" w:hAnsi="Arial" w:cs="Arial"/>
          <w:sz w:val="24"/>
        </w:rPr>
        <w:tab/>
      </w:r>
      <w:r>
        <w:rPr>
          <w:rFonts w:ascii="Arial" w:eastAsia="Arial" w:hAnsi="Arial" w:cs="Arial"/>
          <w:sz w:val="24"/>
        </w:rPr>
        <w:tab/>
      </w:r>
      <w:r>
        <w:rPr>
          <w:rFonts w:ascii="Arial" w:eastAsia="Arial" w:hAnsi="Arial" w:cs="Arial"/>
          <w:sz w:val="24"/>
        </w:rPr>
        <w:tab/>
        <w:t xml:space="preserve">    (Image 1: Author, </w:t>
      </w:r>
      <w:proofErr w:type="spellStart"/>
      <w:r>
        <w:rPr>
          <w:rFonts w:ascii="Arial" w:eastAsia="Arial" w:hAnsi="Arial" w:cs="Arial"/>
          <w:sz w:val="24"/>
        </w:rPr>
        <w:t>Fovargue</w:t>
      </w:r>
      <w:proofErr w:type="spellEnd"/>
      <w:r>
        <w:rPr>
          <w:rFonts w:ascii="Arial" w:eastAsia="Arial" w:hAnsi="Arial" w:cs="Arial"/>
          <w:sz w:val="24"/>
        </w:rPr>
        <w:t>, 2</w:t>
      </w:r>
      <w:r>
        <w:rPr>
          <w:rFonts w:ascii="Arial" w:eastAsia="Arial" w:hAnsi="Arial" w:cs="Arial"/>
          <w:sz w:val="24"/>
        </w:rPr>
        <w:t>017)</w:t>
      </w:r>
    </w:p>
    <w:p w:rsidR="007C7380" w:rsidRDefault="00C16DC9">
      <w:pPr>
        <w:spacing w:after="0" w:line="360" w:lineRule="auto"/>
        <w:rPr>
          <w:rFonts w:ascii="Arial" w:eastAsia="Arial" w:hAnsi="Arial" w:cs="Arial"/>
          <w:b/>
          <w:sz w:val="24"/>
        </w:rPr>
      </w:pPr>
      <w:r>
        <w:rPr>
          <w:rFonts w:ascii="Arial" w:eastAsia="Arial" w:hAnsi="Arial" w:cs="Arial"/>
          <w:sz w:val="24"/>
        </w:rPr>
        <w:t xml:space="preserve">Image 1 indicates the different thinking models that </w:t>
      </w:r>
      <w:r w:rsidR="001732E4">
        <w:rPr>
          <w:rFonts w:ascii="Arial" w:eastAsia="Arial" w:hAnsi="Arial" w:cs="Arial"/>
          <w:sz w:val="24"/>
        </w:rPr>
        <w:t>schools,</w:t>
      </w:r>
      <w:r>
        <w:rPr>
          <w:rFonts w:ascii="Arial" w:eastAsia="Arial" w:hAnsi="Arial" w:cs="Arial"/>
          <w:sz w:val="24"/>
        </w:rPr>
        <w:t xml:space="preserve"> and society have on people with disabilities. The medical model of disability used to be, and can still be, used more frequently than the social model, not just within education but within s</w:t>
      </w:r>
      <w:r>
        <w:rPr>
          <w:rFonts w:ascii="Arial" w:eastAsia="Arial" w:hAnsi="Arial" w:cs="Arial"/>
          <w:sz w:val="24"/>
        </w:rPr>
        <w:t>ociety as well. The social model of disability creates the idea that disability is caused by the way society is organised rather than looking at the persons disability. The social model of disability is a more constructive way of thinking about disabilitie</w:t>
      </w:r>
      <w:r>
        <w:rPr>
          <w:rFonts w:ascii="Arial" w:eastAsia="Arial" w:hAnsi="Arial" w:cs="Arial"/>
          <w:sz w:val="24"/>
        </w:rPr>
        <w:t xml:space="preserve">s, this is because it highlights and recognises that discrimination against disabled people is brought on by society. </w:t>
      </w:r>
      <w:r w:rsidR="006F0A6A">
        <w:rPr>
          <w:rFonts w:ascii="Arial" w:eastAsia="Arial" w:hAnsi="Arial" w:cs="Arial"/>
          <w:sz w:val="24"/>
        </w:rPr>
        <w:t>However,</w:t>
      </w:r>
      <w:r>
        <w:rPr>
          <w:rFonts w:ascii="Arial" w:eastAsia="Arial" w:hAnsi="Arial" w:cs="Arial"/>
          <w:sz w:val="24"/>
        </w:rPr>
        <w:t xml:space="preserve"> the social model helps everyone within society to see impairments, enabling disabled people to have the opportunities to develop t</w:t>
      </w:r>
      <w:r>
        <w:rPr>
          <w:rFonts w:ascii="Arial" w:eastAsia="Arial" w:hAnsi="Arial" w:cs="Arial"/>
          <w:sz w:val="24"/>
        </w:rPr>
        <w:t xml:space="preserve">heir potential by becoming more independent and play a larger part </w:t>
      </w:r>
      <w:r>
        <w:rPr>
          <w:rFonts w:ascii="Arial" w:eastAsia="Arial" w:hAnsi="Arial" w:cs="Arial"/>
          <w:sz w:val="24"/>
        </w:rPr>
        <w:lastRenderedPageBreak/>
        <w:t xml:space="preserve">within society. This is because the social model helps society see where people with disabilities are being restricted. </w:t>
      </w:r>
      <w:r w:rsidR="006F0A6A">
        <w:rPr>
          <w:rFonts w:ascii="Arial" w:eastAsia="Arial" w:hAnsi="Arial" w:cs="Arial"/>
          <w:sz w:val="24"/>
        </w:rPr>
        <w:t>Therefore,</w:t>
      </w:r>
      <w:r>
        <w:rPr>
          <w:rFonts w:ascii="Arial" w:eastAsia="Arial" w:hAnsi="Arial" w:cs="Arial"/>
          <w:sz w:val="24"/>
        </w:rPr>
        <w:t xml:space="preserve"> adjustments can be made to the environment, facilities and </w:t>
      </w:r>
      <w:r>
        <w:rPr>
          <w:rFonts w:ascii="Arial" w:eastAsia="Arial" w:hAnsi="Arial" w:cs="Arial"/>
          <w:sz w:val="24"/>
        </w:rPr>
        <w:t>resources that can be provided, enabling more people to have positive attitudes and assumptions (</w:t>
      </w:r>
      <w:proofErr w:type="spellStart"/>
      <w:r>
        <w:rPr>
          <w:rFonts w:ascii="Arial" w:eastAsia="Arial" w:hAnsi="Arial" w:cs="Arial"/>
          <w:sz w:val="24"/>
        </w:rPr>
        <w:t>Beith</w:t>
      </w:r>
      <w:proofErr w:type="spellEnd"/>
      <w:r>
        <w:rPr>
          <w:rFonts w:ascii="Arial" w:eastAsia="Arial" w:hAnsi="Arial" w:cs="Arial"/>
          <w:sz w:val="24"/>
        </w:rPr>
        <w:t xml:space="preserve">, Bulman et al. (2010). </w:t>
      </w:r>
      <w:r w:rsidR="006F0A6A">
        <w:rPr>
          <w:rFonts w:ascii="Arial" w:eastAsia="Arial" w:hAnsi="Arial" w:cs="Arial"/>
          <w:sz w:val="24"/>
        </w:rPr>
        <w:t>Whereas</w:t>
      </w:r>
      <w:r>
        <w:rPr>
          <w:rFonts w:ascii="Arial" w:eastAsia="Arial" w:hAnsi="Arial" w:cs="Arial"/>
          <w:sz w:val="24"/>
        </w:rPr>
        <w:t xml:space="preserve"> the medical model of disability is the complete opposite, it shows that people are only disabled by their impairments. (</w:t>
      </w:r>
      <w:proofErr w:type="spellStart"/>
      <w:r>
        <w:rPr>
          <w:rFonts w:ascii="Arial" w:eastAsia="Arial" w:hAnsi="Arial" w:cs="Arial"/>
          <w:sz w:val="24"/>
        </w:rPr>
        <w:t>F</w:t>
      </w:r>
      <w:r>
        <w:rPr>
          <w:rFonts w:ascii="Arial" w:eastAsia="Arial" w:hAnsi="Arial" w:cs="Arial"/>
          <w:sz w:val="24"/>
        </w:rPr>
        <w:t>ovargue</w:t>
      </w:r>
      <w:proofErr w:type="spellEnd"/>
      <w:r>
        <w:rPr>
          <w:rFonts w:ascii="Arial" w:eastAsia="Arial" w:hAnsi="Arial" w:cs="Arial"/>
          <w:sz w:val="24"/>
        </w:rPr>
        <w:t>, 2017). The kind of language used within the medical model had promoted labelling and attitudes that people with disabilities are people who need to be corrected somehow, so they are brought into line with everyone else (Burnham &amp; Baker, 2010).</w:t>
      </w:r>
      <w:r>
        <w:rPr>
          <w:rFonts w:ascii="Arial" w:eastAsia="Arial" w:hAnsi="Arial" w:cs="Arial"/>
          <w:sz w:val="24"/>
        </w:rPr>
        <w:br/>
        <w:t xml:space="preserve"> </w:t>
      </w:r>
      <w:r>
        <w:rPr>
          <w:rFonts w:ascii="Arial" w:eastAsia="Arial" w:hAnsi="Arial" w:cs="Arial"/>
          <w:sz w:val="24"/>
        </w:rPr>
        <w:tab/>
        <w:t>B</w:t>
      </w:r>
      <w:r>
        <w:rPr>
          <w:rFonts w:ascii="Arial" w:eastAsia="Arial" w:hAnsi="Arial" w:cs="Arial"/>
          <w:sz w:val="24"/>
        </w:rPr>
        <w:t>oth of these models have had a huge impact on the way people are looked at and labelled regarding their disabilities, rather than seeing their real potential. In their own way both models act as a huge barrier for pupils with a disability, which can impact</w:t>
      </w:r>
      <w:r>
        <w:rPr>
          <w:rFonts w:ascii="Arial" w:eastAsia="Arial" w:hAnsi="Arial" w:cs="Arial"/>
          <w:sz w:val="24"/>
        </w:rPr>
        <w:t xml:space="preserve"> on them socially (Burnham &amp; Baker, 2010). Attitudinal barriers are created because of discrimination and stigmatisation. These issues can have a huge impact on a person’s dignity and cause them to question their potential. This barrier is seen as one of t</w:t>
      </w:r>
      <w:r>
        <w:rPr>
          <w:rFonts w:ascii="Arial" w:eastAsia="Arial" w:hAnsi="Arial" w:cs="Arial"/>
          <w:sz w:val="24"/>
        </w:rPr>
        <w:t>he greatest obstacles when it comes to achieving social integration and equal opportunities (</w:t>
      </w:r>
      <w:proofErr w:type="spellStart"/>
      <w:r>
        <w:rPr>
          <w:rFonts w:ascii="Arial" w:eastAsia="Arial" w:hAnsi="Arial" w:cs="Arial"/>
          <w:sz w:val="24"/>
        </w:rPr>
        <w:t>Wapling</w:t>
      </w:r>
      <w:proofErr w:type="spellEnd"/>
      <w:r>
        <w:rPr>
          <w:rFonts w:ascii="Arial" w:eastAsia="Arial" w:hAnsi="Arial" w:cs="Arial"/>
          <w:sz w:val="24"/>
        </w:rPr>
        <w:t xml:space="preserve"> &amp; </w:t>
      </w:r>
      <w:proofErr w:type="spellStart"/>
      <w:r>
        <w:rPr>
          <w:rFonts w:ascii="Arial" w:eastAsia="Arial" w:hAnsi="Arial" w:cs="Arial"/>
          <w:sz w:val="24"/>
        </w:rPr>
        <w:t>Downie</w:t>
      </w:r>
      <w:proofErr w:type="spellEnd"/>
      <w:r>
        <w:rPr>
          <w:rFonts w:ascii="Arial" w:eastAsia="Arial" w:hAnsi="Arial" w:cs="Arial"/>
          <w:sz w:val="24"/>
        </w:rPr>
        <w:t xml:space="preserve">, 2012; UNICEF, 2013; </w:t>
      </w:r>
      <w:proofErr w:type="spellStart"/>
      <w:r>
        <w:rPr>
          <w:rFonts w:ascii="Arial" w:eastAsia="Arial" w:hAnsi="Arial" w:cs="Arial"/>
          <w:sz w:val="24"/>
        </w:rPr>
        <w:t>Heymann</w:t>
      </w:r>
      <w:proofErr w:type="spellEnd"/>
      <w:r>
        <w:rPr>
          <w:rFonts w:ascii="Arial" w:eastAsia="Arial" w:hAnsi="Arial" w:cs="Arial"/>
          <w:sz w:val="24"/>
        </w:rPr>
        <w:t xml:space="preserve"> et al., 2014; </w:t>
      </w:r>
      <w:proofErr w:type="spellStart"/>
      <w:r>
        <w:rPr>
          <w:rFonts w:ascii="Arial" w:eastAsia="Arial" w:hAnsi="Arial" w:cs="Arial"/>
          <w:sz w:val="24"/>
        </w:rPr>
        <w:t>Bruijin</w:t>
      </w:r>
      <w:proofErr w:type="spellEnd"/>
      <w:r>
        <w:rPr>
          <w:rFonts w:ascii="Arial" w:eastAsia="Arial" w:hAnsi="Arial" w:cs="Arial"/>
          <w:sz w:val="24"/>
        </w:rPr>
        <w:t xml:space="preserve"> et al., 2012).</w:t>
      </w:r>
      <w:r>
        <w:rPr>
          <w:rFonts w:ascii="Arial" w:eastAsia="Arial" w:hAnsi="Arial" w:cs="Arial"/>
          <w:sz w:val="24"/>
        </w:rPr>
        <w:br/>
        <w:t xml:space="preserve"> </w:t>
      </w:r>
      <w:r>
        <w:rPr>
          <w:rFonts w:ascii="Arial" w:eastAsia="Arial" w:hAnsi="Arial" w:cs="Arial"/>
          <w:sz w:val="24"/>
        </w:rPr>
        <w:tab/>
        <w:t xml:space="preserve">Social barriers can exist and be created because disabled children can end up </w:t>
      </w:r>
      <w:r>
        <w:rPr>
          <w:rFonts w:ascii="Arial" w:eastAsia="Arial" w:hAnsi="Arial" w:cs="Arial"/>
          <w:sz w:val="24"/>
        </w:rPr>
        <w:t>spending more time with adults rather than their peers (Woolley, Armitage, et al. 2003). This could cause them to become very anxious and only cling to adults they know and are familiar with. This can cause them issues when it comes to playing with other c</w:t>
      </w:r>
      <w:r>
        <w:rPr>
          <w:rFonts w:ascii="Arial" w:eastAsia="Arial" w:hAnsi="Arial" w:cs="Arial"/>
          <w:sz w:val="24"/>
        </w:rPr>
        <w:t xml:space="preserve">hildren due to them not fully understanding how to appropriately play with others, along with not wanting to do any other activities independently or with other children (The Mental Health Foundation, 1997). This can then go on to affect them when they go </w:t>
      </w:r>
      <w:r>
        <w:rPr>
          <w:rFonts w:ascii="Arial" w:eastAsia="Arial" w:hAnsi="Arial" w:cs="Arial"/>
          <w:sz w:val="24"/>
        </w:rPr>
        <w:t>through different transitions in schools, as well as affecting them later in life when they are looking for jobs or even going to do some traveling. This is because they do not know how to feel comfortable without a familiar adult as well as working as par</w:t>
      </w:r>
      <w:r>
        <w:rPr>
          <w:rFonts w:ascii="Arial" w:eastAsia="Arial" w:hAnsi="Arial" w:cs="Arial"/>
          <w:sz w:val="24"/>
        </w:rPr>
        <w:t xml:space="preserve">t of a team with people their own age, giving them the opportunities to develop their social skills (The Mental Health Foundation, 1997).  </w:t>
      </w:r>
      <w:r>
        <w:rPr>
          <w:rFonts w:ascii="Arial" w:eastAsia="Arial" w:hAnsi="Arial" w:cs="Arial"/>
          <w:sz w:val="24"/>
        </w:rPr>
        <w:br/>
        <w:t xml:space="preserve"> </w:t>
      </w:r>
      <w:r>
        <w:rPr>
          <w:rFonts w:ascii="Arial" w:eastAsia="Arial" w:hAnsi="Arial" w:cs="Arial"/>
          <w:sz w:val="24"/>
        </w:rPr>
        <w:tab/>
        <w:t>Pupils who have a disability that affect hearing, speech, reading, writing or understanding can experience communi</w:t>
      </w:r>
      <w:r>
        <w:rPr>
          <w:rFonts w:ascii="Arial" w:eastAsia="Arial" w:hAnsi="Arial" w:cs="Arial"/>
          <w:sz w:val="24"/>
        </w:rPr>
        <w:t xml:space="preserve">cation barriers. They might struggle to understand what is expected of them, causing them to feel isolated and excluded. This does not just affect them through their school life, but it can affect them getting </w:t>
      </w:r>
      <w:r>
        <w:rPr>
          <w:rFonts w:ascii="Arial" w:eastAsia="Arial" w:hAnsi="Arial" w:cs="Arial"/>
          <w:sz w:val="24"/>
        </w:rPr>
        <w:lastRenderedPageBreak/>
        <w:t xml:space="preserve">jobs </w:t>
      </w:r>
      <w:proofErr w:type="gramStart"/>
      <w:r>
        <w:rPr>
          <w:rFonts w:ascii="Arial" w:eastAsia="Arial" w:hAnsi="Arial" w:cs="Arial"/>
          <w:sz w:val="24"/>
        </w:rPr>
        <w:t>later on</w:t>
      </w:r>
      <w:proofErr w:type="gramEnd"/>
      <w:r>
        <w:rPr>
          <w:rFonts w:ascii="Arial" w:eastAsia="Arial" w:hAnsi="Arial" w:cs="Arial"/>
          <w:sz w:val="24"/>
        </w:rPr>
        <w:t xml:space="preserve"> in life because they might not f</w:t>
      </w:r>
      <w:r>
        <w:rPr>
          <w:rFonts w:ascii="Arial" w:eastAsia="Arial" w:hAnsi="Arial" w:cs="Arial"/>
          <w:sz w:val="24"/>
        </w:rPr>
        <w:t xml:space="preserve">ully understand what they need to, they face the barriers of filling in forms not just for jobs but for medical information as well. </w:t>
      </w:r>
      <w:proofErr w:type="gramStart"/>
      <w:r>
        <w:rPr>
          <w:rFonts w:ascii="Arial" w:eastAsia="Arial" w:hAnsi="Arial" w:cs="Arial"/>
          <w:sz w:val="24"/>
        </w:rPr>
        <w:t>All of</w:t>
      </w:r>
      <w:proofErr w:type="gramEnd"/>
      <w:r>
        <w:rPr>
          <w:rFonts w:ascii="Arial" w:eastAsia="Arial" w:hAnsi="Arial" w:cs="Arial"/>
          <w:sz w:val="24"/>
        </w:rPr>
        <w:t xml:space="preserve"> these barriers, if they are not supported in the correct way, can affect them throughout the whole of their life. It</w:t>
      </w:r>
      <w:r>
        <w:rPr>
          <w:rFonts w:ascii="Arial" w:eastAsia="Arial" w:hAnsi="Arial" w:cs="Arial"/>
          <w:sz w:val="24"/>
        </w:rPr>
        <w:t xml:space="preserve"> can make them feel that they lack control and power over their own life which can affect them in a number of ways, creating further social barriers through making friends, talking to medical professionals, as well as struggling with job interviews (Morris</w:t>
      </w:r>
      <w:r>
        <w:rPr>
          <w:rFonts w:ascii="Arial" w:eastAsia="Arial" w:hAnsi="Arial" w:cs="Arial"/>
          <w:sz w:val="24"/>
        </w:rPr>
        <w:t>, 2006).</w:t>
      </w:r>
      <w:r>
        <w:rPr>
          <w:rFonts w:ascii="Arial" w:eastAsia="Arial" w:hAnsi="Arial" w:cs="Arial"/>
          <w:b/>
          <w:sz w:val="24"/>
        </w:rPr>
        <w:br/>
        <w:t xml:space="preserve"> </w:t>
      </w:r>
      <w:r>
        <w:rPr>
          <w:rFonts w:ascii="Arial" w:eastAsia="Arial" w:hAnsi="Arial" w:cs="Arial"/>
          <w:b/>
          <w:sz w:val="24"/>
        </w:rPr>
        <w:tab/>
      </w:r>
      <w:r>
        <w:rPr>
          <w:rFonts w:ascii="Arial" w:eastAsia="Arial" w:hAnsi="Arial" w:cs="Arial"/>
          <w:sz w:val="24"/>
        </w:rPr>
        <w:t xml:space="preserve">These social barriers can also impact some of the political and </w:t>
      </w:r>
      <w:r w:rsidR="006F0A6A">
        <w:rPr>
          <w:rFonts w:ascii="Arial" w:eastAsia="Arial" w:hAnsi="Arial" w:cs="Arial"/>
          <w:sz w:val="24"/>
        </w:rPr>
        <w:t>economic</w:t>
      </w:r>
      <w:r>
        <w:rPr>
          <w:rFonts w:ascii="Arial" w:eastAsia="Arial" w:hAnsi="Arial" w:cs="Arial"/>
          <w:sz w:val="24"/>
        </w:rPr>
        <w:t xml:space="preserve"> barriers that children with disabilities could face within society. These can mainly be due to the power and control within society. Power is described as the ability to </w:t>
      </w:r>
      <w:r>
        <w:rPr>
          <w:rFonts w:ascii="Arial" w:eastAsia="Arial" w:hAnsi="Arial" w:cs="Arial"/>
          <w:sz w:val="24"/>
        </w:rPr>
        <w:t>advance one’s interest over other peoples, this can impact and influence the behaviour of others as well as the outcomes of certain events (Straus, 2002). Social control is described as an individual or group enforcing conformity and compliance to establis</w:t>
      </w:r>
      <w:r>
        <w:rPr>
          <w:rFonts w:ascii="Arial" w:eastAsia="Arial" w:hAnsi="Arial" w:cs="Arial"/>
          <w:sz w:val="24"/>
        </w:rPr>
        <w:t>h social norms or expectations (</w:t>
      </w:r>
      <w:proofErr w:type="spellStart"/>
      <w:r>
        <w:rPr>
          <w:rFonts w:ascii="Arial" w:eastAsia="Arial" w:hAnsi="Arial" w:cs="Arial"/>
          <w:sz w:val="24"/>
        </w:rPr>
        <w:t>AlleyDog</w:t>
      </w:r>
      <w:proofErr w:type="spellEnd"/>
      <w:r>
        <w:rPr>
          <w:rFonts w:ascii="Arial" w:eastAsia="Arial" w:hAnsi="Arial" w:cs="Arial"/>
          <w:sz w:val="24"/>
        </w:rPr>
        <w:t>, 2018). Social control is seen to be linked to power and with the social control being enforced and developed within groups creates the idea of power and control, which can impact and cause barriers for groups of pe</w:t>
      </w:r>
      <w:r>
        <w:rPr>
          <w:rFonts w:ascii="Arial" w:eastAsia="Arial" w:hAnsi="Arial" w:cs="Arial"/>
          <w:sz w:val="24"/>
        </w:rPr>
        <w:t>ople within society, making it harder for everyone to feel full included within society (</w:t>
      </w:r>
      <w:proofErr w:type="spellStart"/>
      <w:r>
        <w:rPr>
          <w:rFonts w:ascii="Arial" w:eastAsia="Arial" w:hAnsi="Arial" w:cs="Arial"/>
          <w:sz w:val="24"/>
        </w:rPr>
        <w:t>Jonowitz</w:t>
      </w:r>
      <w:proofErr w:type="spellEnd"/>
      <w:r>
        <w:rPr>
          <w:rFonts w:ascii="Arial" w:eastAsia="Arial" w:hAnsi="Arial" w:cs="Arial"/>
          <w:sz w:val="24"/>
        </w:rPr>
        <w:t>, 2014).</w:t>
      </w:r>
      <w:r>
        <w:rPr>
          <w:rFonts w:ascii="Arial" w:eastAsia="Arial" w:hAnsi="Arial" w:cs="Arial"/>
          <w:b/>
          <w:sz w:val="24"/>
        </w:rPr>
        <w:br/>
      </w:r>
      <w:r>
        <w:rPr>
          <w:rFonts w:ascii="Arial" w:eastAsia="Arial" w:hAnsi="Arial" w:cs="Arial"/>
          <w:sz w:val="24"/>
        </w:rPr>
        <w:t xml:space="preserve"> </w:t>
      </w:r>
      <w:r>
        <w:rPr>
          <w:rFonts w:ascii="Arial" w:eastAsia="Arial" w:hAnsi="Arial" w:cs="Arial"/>
          <w:sz w:val="24"/>
        </w:rPr>
        <w:tab/>
        <w:t>The barriers within society can be caused by different policies that are created by the government, known as the power and control over society. Pol</w:t>
      </w:r>
      <w:r>
        <w:rPr>
          <w:rFonts w:ascii="Arial" w:eastAsia="Arial" w:hAnsi="Arial" w:cs="Arial"/>
          <w:sz w:val="24"/>
        </w:rPr>
        <w:t>icy barriers are becoming more frequent due to the lack of awareness or enforcement of the existing regulations and laws, as well as impacting on people with disabilities and their families not fully understanding their rights (</w:t>
      </w:r>
      <w:proofErr w:type="spellStart"/>
      <w:r>
        <w:rPr>
          <w:rFonts w:ascii="Arial" w:eastAsia="Arial" w:hAnsi="Arial" w:cs="Arial"/>
          <w:sz w:val="24"/>
        </w:rPr>
        <w:t>Centers</w:t>
      </w:r>
      <w:proofErr w:type="spellEnd"/>
      <w:r>
        <w:rPr>
          <w:rFonts w:ascii="Arial" w:eastAsia="Arial" w:hAnsi="Arial" w:cs="Arial"/>
          <w:sz w:val="24"/>
        </w:rPr>
        <w:t xml:space="preserve"> for Disease Control </w:t>
      </w:r>
      <w:r>
        <w:rPr>
          <w:rFonts w:ascii="Arial" w:eastAsia="Arial" w:hAnsi="Arial" w:cs="Arial"/>
          <w:sz w:val="24"/>
        </w:rPr>
        <w:t>and Prevention, 2017). Even with the policies in place throughout educational settings and other environments there are still many physical barriers within environments. The physical barriers to environments within the communities, as well as educational s</w:t>
      </w:r>
      <w:r>
        <w:rPr>
          <w:rFonts w:ascii="Arial" w:eastAsia="Arial" w:hAnsi="Arial" w:cs="Arial"/>
          <w:sz w:val="24"/>
        </w:rPr>
        <w:t>ettings, can be due to the way certain funding have be spread out. This causes a huge impact on people with disabilities because they lack control and power over these environments as well as the resources and equipment they need (</w:t>
      </w:r>
      <w:proofErr w:type="spellStart"/>
      <w:r>
        <w:rPr>
          <w:rFonts w:ascii="Arial" w:eastAsia="Arial" w:hAnsi="Arial" w:cs="Arial"/>
          <w:sz w:val="24"/>
        </w:rPr>
        <w:t>Centers</w:t>
      </w:r>
      <w:proofErr w:type="spellEnd"/>
      <w:r>
        <w:rPr>
          <w:rFonts w:ascii="Arial" w:eastAsia="Arial" w:hAnsi="Arial" w:cs="Arial"/>
          <w:sz w:val="24"/>
        </w:rPr>
        <w:t xml:space="preserve"> for Disease Contr</w:t>
      </w:r>
      <w:r>
        <w:rPr>
          <w:rFonts w:ascii="Arial" w:eastAsia="Arial" w:hAnsi="Arial" w:cs="Arial"/>
          <w:sz w:val="24"/>
        </w:rPr>
        <w:t>ol and Prevention, 2017). The political barriers that children with disabilities face goes hand in hand with economical barriers they could face, due lack of funding provided for them within education as well as medically. It is estimated that 55% of famil</w:t>
      </w:r>
      <w:r>
        <w:rPr>
          <w:rFonts w:ascii="Arial" w:eastAsia="Arial" w:hAnsi="Arial" w:cs="Arial"/>
          <w:sz w:val="24"/>
        </w:rPr>
        <w:t xml:space="preserve">ies with a disabled child live in poverty (House of Commons Work and Pensions Committee, 2003). This could be due to the fact they </w:t>
      </w:r>
      <w:r>
        <w:rPr>
          <w:rFonts w:ascii="Arial" w:eastAsia="Arial" w:hAnsi="Arial" w:cs="Arial"/>
          <w:sz w:val="24"/>
        </w:rPr>
        <w:lastRenderedPageBreak/>
        <w:t xml:space="preserve">face up to three times the cost of families living with no disabled children and they are more likely to be unemployed or be </w:t>
      </w:r>
      <w:r>
        <w:rPr>
          <w:rFonts w:ascii="Arial" w:eastAsia="Arial" w:hAnsi="Arial" w:cs="Arial"/>
          <w:sz w:val="24"/>
        </w:rPr>
        <w:t xml:space="preserve">on lower incomes (Dobson &amp; Middleton, 1998). Statics show that only 3% of mothers with a disabled child work full-time and only 13% work part-time (Griggs &amp; Walker, 2008). This shows that barriers within society are not only in place for the children with </w:t>
      </w:r>
      <w:r>
        <w:rPr>
          <w:rFonts w:ascii="Arial" w:eastAsia="Arial" w:hAnsi="Arial" w:cs="Arial"/>
          <w:sz w:val="24"/>
        </w:rPr>
        <w:t xml:space="preserve">the disability, but it has an impact and causes barriers for the families as well. </w:t>
      </w:r>
      <w:r>
        <w:rPr>
          <w:rFonts w:ascii="Arial" w:eastAsia="Arial" w:hAnsi="Arial" w:cs="Arial"/>
          <w:sz w:val="24"/>
        </w:rPr>
        <w:br/>
        <w:t xml:space="preserve"> </w:t>
      </w:r>
      <w:r>
        <w:rPr>
          <w:rFonts w:ascii="Arial" w:eastAsia="Arial" w:hAnsi="Arial" w:cs="Arial"/>
          <w:sz w:val="24"/>
        </w:rPr>
        <w:tab/>
        <w:t>One of the biggest issues that people with disabilities can face is their own is anxiety and lack of confidence, which can have a huge impact on their employment and have</w:t>
      </w:r>
      <w:r>
        <w:rPr>
          <w:rFonts w:ascii="Arial" w:eastAsia="Arial" w:hAnsi="Arial" w:cs="Arial"/>
          <w:sz w:val="24"/>
        </w:rPr>
        <w:t xml:space="preserve"> a knock-on effect to them economically. Some statistics show that 19% of people aged 16 or above with a disability said that their lack of confidence was a barrier to employment, where as it was only 4% of people without a disability said the same thing (</w:t>
      </w:r>
      <w:r>
        <w:rPr>
          <w:rFonts w:ascii="Arial" w:eastAsia="Arial" w:hAnsi="Arial" w:cs="Arial"/>
          <w:sz w:val="24"/>
        </w:rPr>
        <w:t xml:space="preserve">Ridley, 2016). With all these barriers that children with disabilities can face, it causes them to be at risk of exclusion from education, future jobs, certain friendship groups and causing them problems when it comes to feeling like they have full access </w:t>
      </w:r>
      <w:r>
        <w:rPr>
          <w:rFonts w:ascii="Arial" w:eastAsia="Arial" w:hAnsi="Arial" w:cs="Arial"/>
          <w:sz w:val="24"/>
        </w:rPr>
        <w:t xml:space="preserve">to society. </w:t>
      </w:r>
      <w:r>
        <w:rPr>
          <w:rFonts w:ascii="Arial" w:eastAsia="Arial" w:hAnsi="Arial" w:cs="Arial"/>
          <w:sz w:val="24"/>
        </w:rPr>
        <w:br/>
        <w:t xml:space="preserve"> </w:t>
      </w:r>
      <w:r>
        <w:rPr>
          <w:rFonts w:ascii="Arial" w:eastAsia="Arial" w:hAnsi="Arial" w:cs="Arial"/>
          <w:sz w:val="24"/>
        </w:rPr>
        <w:tab/>
        <w:t xml:space="preserve">In conclusion, the biggest challenge to overcome is the attitudes of the school and community including staff, parents and other pupils, because it is hard to change opinions and attitudes that other people have. The most important thing to </w:t>
      </w:r>
      <w:r>
        <w:rPr>
          <w:rFonts w:ascii="Arial" w:eastAsia="Arial" w:hAnsi="Arial" w:cs="Arial"/>
          <w:sz w:val="24"/>
        </w:rPr>
        <w:t>remember and try to get across is that the needs of a child always comes first, and when and where you can stand up for the rights of those pupils and support them in gaining access to society (Burnham &amp; Baker, 2010). Another huge barrier that children wit</w:t>
      </w:r>
      <w:r>
        <w:rPr>
          <w:rFonts w:ascii="Arial" w:eastAsia="Arial" w:hAnsi="Arial" w:cs="Arial"/>
          <w:sz w:val="24"/>
        </w:rPr>
        <w:t xml:space="preserve">h disabilities face when it comes to gaining full access to society that can be caused through political and </w:t>
      </w:r>
      <w:r w:rsidR="006F0A6A">
        <w:rPr>
          <w:rFonts w:ascii="Arial" w:eastAsia="Arial" w:hAnsi="Arial" w:cs="Arial"/>
          <w:sz w:val="24"/>
        </w:rPr>
        <w:t>economic</w:t>
      </w:r>
      <w:r>
        <w:rPr>
          <w:rFonts w:ascii="Arial" w:eastAsia="Arial" w:hAnsi="Arial" w:cs="Arial"/>
          <w:sz w:val="24"/>
        </w:rPr>
        <w:t xml:space="preserve"> resources is the physical barriers that they face. Although the Special Educational Needs and Disability Act 2001 state that everyone sh</w:t>
      </w:r>
      <w:r>
        <w:rPr>
          <w:rFonts w:ascii="Arial" w:eastAsia="Arial" w:hAnsi="Arial" w:cs="Arial"/>
          <w:sz w:val="24"/>
        </w:rPr>
        <w:t>ould be able to access an educational institution and all staff should be made aware of all provisions that need to be in place. As well as this all schools must have an up-to-date equal opportunities policy as well as an inclusion policy (Burnham &amp; Baker,</w:t>
      </w:r>
      <w:r>
        <w:rPr>
          <w:rFonts w:ascii="Arial" w:eastAsia="Arial" w:hAnsi="Arial" w:cs="Arial"/>
          <w:sz w:val="24"/>
        </w:rPr>
        <w:t xml:space="preserve"> 2010). However, as shown above from the news articles, this is not always the case and some children feel like they are at a disadvantage because schools are not being made accessible to them. Ultimately this is causing it to have an effect on them social</w:t>
      </w:r>
      <w:r>
        <w:rPr>
          <w:rFonts w:ascii="Arial" w:eastAsia="Arial" w:hAnsi="Arial" w:cs="Arial"/>
          <w:sz w:val="24"/>
        </w:rPr>
        <w:t xml:space="preserve">ly as well because they may have to have the transition to a new school, causing anxiety as well as trying to build new friendship groups. There are still many things that need to be done and put in place to prevent the risk of exclusion for children with </w:t>
      </w:r>
      <w:r>
        <w:rPr>
          <w:rFonts w:ascii="Arial" w:eastAsia="Arial" w:hAnsi="Arial" w:cs="Arial"/>
          <w:sz w:val="24"/>
        </w:rPr>
        <w:t xml:space="preserve">disabilities within society. Some of the things that could be done to </w:t>
      </w:r>
      <w:r>
        <w:rPr>
          <w:rFonts w:ascii="Arial" w:eastAsia="Arial" w:hAnsi="Arial" w:cs="Arial"/>
          <w:sz w:val="24"/>
        </w:rPr>
        <w:lastRenderedPageBreak/>
        <w:t>ensure that child is not faced with social barriers, which can affect their confidence late in life, could be that staff help to support and develop their confidence. This can be done by</w:t>
      </w:r>
      <w:r>
        <w:rPr>
          <w:rFonts w:ascii="Arial" w:eastAsia="Arial" w:hAnsi="Arial" w:cs="Arial"/>
          <w:sz w:val="24"/>
        </w:rPr>
        <w:t xml:space="preserve"> having group games with children of a similar age and giving them the opportunity to develop their social skills with children their own age or other children with disabilities. Another thing that could be done could be to create more awareness of the imp</w:t>
      </w:r>
      <w:r>
        <w:rPr>
          <w:rFonts w:ascii="Arial" w:eastAsia="Arial" w:hAnsi="Arial" w:cs="Arial"/>
          <w:sz w:val="24"/>
        </w:rPr>
        <w:t>ortance of inclusion and highlighting the issues that are out there to support children with disabilities, which could potentially lead to more fund raising within communities and schools to support families and children with disabilities to help them over</w:t>
      </w:r>
      <w:r>
        <w:rPr>
          <w:rFonts w:ascii="Arial" w:eastAsia="Arial" w:hAnsi="Arial" w:cs="Arial"/>
          <w:sz w:val="24"/>
        </w:rPr>
        <w:t xml:space="preserve">come the </w:t>
      </w:r>
      <w:r w:rsidR="006F0A6A">
        <w:rPr>
          <w:rFonts w:ascii="Arial" w:eastAsia="Arial" w:hAnsi="Arial" w:cs="Arial"/>
          <w:sz w:val="24"/>
        </w:rPr>
        <w:t>economic</w:t>
      </w:r>
      <w:r>
        <w:rPr>
          <w:rFonts w:ascii="Arial" w:eastAsia="Arial" w:hAnsi="Arial" w:cs="Arial"/>
          <w:sz w:val="24"/>
        </w:rPr>
        <w:t xml:space="preserve"> and political barriers. If there was more awareness within society and communities, people might work together to make sure that there is more inclusion and support for individuals and their families, making sure they do not face as man</w:t>
      </w:r>
      <w:r>
        <w:rPr>
          <w:rFonts w:ascii="Arial" w:eastAsia="Arial" w:hAnsi="Arial" w:cs="Arial"/>
          <w:sz w:val="24"/>
        </w:rPr>
        <w:t>y barriers when they are entering society.</w:t>
      </w:r>
    </w:p>
    <w:p w:rsidR="007C7380" w:rsidRDefault="00C16DC9">
      <w:pPr>
        <w:spacing w:after="0" w:line="240" w:lineRule="auto"/>
        <w:rPr>
          <w:rFonts w:ascii="Cambria" w:eastAsia="Cambria" w:hAnsi="Cambria" w:cs="Cambria"/>
          <w:sz w:val="24"/>
        </w:rPr>
      </w:pPr>
      <w:r>
        <w:rPr>
          <w:rFonts w:ascii="Cambria" w:eastAsia="Cambria" w:hAnsi="Cambria" w:cs="Cambria"/>
          <w:sz w:val="24"/>
        </w:rPr>
        <w:t xml:space="preserve"> </w:t>
      </w: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6F0A6A" w:rsidRDefault="006F0A6A">
      <w:pPr>
        <w:spacing w:after="0" w:line="240" w:lineRule="auto"/>
        <w:rPr>
          <w:rFonts w:ascii="Cambria" w:eastAsia="Cambria" w:hAnsi="Cambria" w:cs="Cambria"/>
          <w:sz w:val="24"/>
        </w:rPr>
      </w:pPr>
    </w:p>
    <w:p w:rsidR="007C7380" w:rsidRDefault="007C7380">
      <w:pPr>
        <w:spacing w:after="0" w:line="240" w:lineRule="auto"/>
        <w:jc w:val="center"/>
        <w:rPr>
          <w:rFonts w:ascii="Cambria" w:eastAsia="Cambria" w:hAnsi="Cambria" w:cs="Cambria"/>
          <w:b/>
          <w:sz w:val="24"/>
          <w:u w:val="single"/>
        </w:rPr>
      </w:pPr>
    </w:p>
    <w:p w:rsidR="007C7380" w:rsidRDefault="007C7380">
      <w:pPr>
        <w:spacing w:after="0" w:line="240" w:lineRule="auto"/>
        <w:rPr>
          <w:rFonts w:ascii="Cambria" w:eastAsia="Cambria" w:hAnsi="Cambria" w:cs="Cambria"/>
          <w:b/>
          <w:sz w:val="24"/>
          <w:u w:val="single"/>
        </w:rPr>
      </w:pPr>
    </w:p>
    <w:p w:rsidR="001732E4" w:rsidRDefault="001732E4">
      <w:pPr>
        <w:spacing w:after="0" w:line="240" w:lineRule="auto"/>
        <w:rPr>
          <w:rFonts w:ascii="Cambria" w:eastAsia="Cambria" w:hAnsi="Cambria" w:cs="Cambria"/>
          <w:b/>
          <w:sz w:val="24"/>
          <w:u w:val="single"/>
        </w:rPr>
      </w:pPr>
    </w:p>
    <w:p w:rsidR="001732E4" w:rsidRDefault="001732E4">
      <w:pPr>
        <w:spacing w:after="0" w:line="240" w:lineRule="auto"/>
        <w:rPr>
          <w:rFonts w:ascii="Cambria" w:eastAsia="Cambria" w:hAnsi="Cambria" w:cs="Cambria"/>
          <w:b/>
          <w:sz w:val="24"/>
          <w:u w:val="single"/>
        </w:rPr>
      </w:pPr>
    </w:p>
    <w:p w:rsidR="007C7380" w:rsidRDefault="00C16DC9">
      <w:pPr>
        <w:spacing w:after="0" w:line="240" w:lineRule="auto"/>
        <w:jc w:val="center"/>
        <w:rPr>
          <w:rFonts w:ascii="Arial" w:eastAsia="Arial" w:hAnsi="Arial" w:cs="Arial"/>
          <w:b/>
          <w:sz w:val="24"/>
          <w:u w:val="single"/>
        </w:rPr>
      </w:pPr>
      <w:r>
        <w:rPr>
          <w:rFonts w:ascii="Arial" w:eastAsia="Arial" w:hAnsi="Arial" w:cs="Arial"/>
          <w:b/>
          <w:sz w:val="24"/>
          <w:u w:val="single"/>
        </w:rPr>
        <w:lastRenderedPageBreak/>
        <w:t>Bibliography</w:t>
      </w:r>
    </w:p>
    <w:p w:rsidR="007C7380" w:rsidRDefault="007C7380">
      <w:pPr>
        <w:spacing w:after="0" w:line="240" w:lineRule="auto"/>
        <w:rPr>
          <w:rFonts w:ascii="Arial" w:eastAsia="Arial" w:hAnsi="Arial" w:cs="Arial"/>
          <w:b/>
          <w:sz w:val="24"/>
          <w:u w:val="single"/>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AlleyDog</w:t>
      </w:r>
      <w:proofErr w:type="spellEnd"/>
      <w:r>
        <w:rPr>
          <w:rFonts w:ascii="Arial" w:eastAsia="Arial" w:hAnsi="Arial" w:cs="Arial"/>
          <w:sz w:val="24"/>
        </w:rPr>
        <w:t xml:space="preserve">. (2018). </w:t>
      </w:r>
      <w:r>
        <w:rPr>
          <w:rFonts w:ascii="Arial" w:eastAsia="Arial" w:hAnsi="Arial" w:cs="Arial"/>
          <w:i/>
          <w:sz w:val="24"/>
        </w:rPr>
        <w:t xml:space="preserve">Social Control. </w:t>
      </w:r>
      <w:r>
        <w:rPr>
          <w:rFonts w:ascii="Arial" w:eastAsia="Arial" w:hAnsi="Arial" w:cs="Arial"/>
          <w:sz w:val="24"/>
        </w:rPr>
        <w:t xml:space="preserve">Available at: </w:t>
      </w:r>
      <w:hyperlink r:id="rId10">
        <w:r>
          <w:rPr>
            <w:rFonts w:ascii="Arial" w:eastAsia="Arial" w:hAnsi="Arial" w:cs="Arial"/>
            <w:color w:val="0000FF"/>
            <w:sz w:val="24"/>
            <w:u w:val="single"/>
          </w:rPr>
          <w:t>https://www.alleydog.com/glossary/definition.php?term=Social+Control</w:t>
        </w:r>
      </w:hyperlink>
      <w:r>
        <w:rPr>
          <w:rFonts w:ascii="Arial" w:eastAsia="Arial" w:hAnsi="Arial" w:cs="Arial"/>
          <w:sz w:val="24"/>
        </w:rPr>
        <w:t xml:space="preserve"> (Accessed: 15/4/18)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BBC. (2018). </w:t>
      </w:r>
      <w:r>
        <w:rPr>
          <w:rFonts w:ascii="Arial" w:eastAsia="Arial" w:hAnsi="Arial" w:cs="Arial"/>
          <w:i/>
          <w:sz w:val="24"/>
        </w:rPr>
        <w:t xml:space="preserve">School Disability Access: ‘Welsh Government must do more’ </w:t>
      </w:r>
      <w:r>
        <w:rPr>
          <w:rFonts w:ascii="Arial" w:eastAsia="Arial" w:hAnsi="Arial" w:cs="Arial"/>
          <w:sz w:val="24"/>
        </w:rPr>
        <w:t xml:space="preserve">Available at: </w:t>
      </w:r>
      <w:hyperlink r:id="rId11">
        <w:r>
          <w:rPr>
            <w:rFonts w:ascii="Arial" w:eastAsia="Arial" w:hAnsi="Arial" w:cs="Arial"/>
            <w:color w:val="0000FF"/>
            <w:sz w:val="24"/>
            <w:u w:val="single"/>
          </w:rPr>
          <w:t>www.bbc.co.uk/news</w:t>
        </w:r>
        <w:r>
          <w:rPr>
            <w:rFonts w:ascii="Arial" w:eastAsia="Arial" w:hAnsi="Arial" w:cs="Arial"/>
            <w:color w:val="0000FF"/>
            <w:sz w:val="24"/>
            <w:u w:val="single"/>
          </w:rPr>
          <w:t>/uk-wales-43317002</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Beith</w:t>
      </w:r>
      <w:proofErr w:type="spellEnd"/>
      <w:r>
        <w:rPr>
          <w:rFonts w:ascii="Arial" w:eastAsia="Arial" w:hAnsi="Arial" w:cs="Arial"/>
          <w:sz w:val="24"/>
        </w:rPr>
        <w:t xml:space="preserve">, K, Bulman, K, Forbes, S, Griffin, S, Tassoni, P. (2010). </w:t>
      </w:r>
      <w:r>
        <w:rPr>
          <w:rFonts w:ascii="Arial" w:eastAsia="Arial" w:hAnsi="Arial" w:cs="Arial"/>
          <w:i/>
          <w:sz w:val="24"/>
        </w:rPr>
        <w:t xml:space="preserve">Children and Young People’s Workforce. </w:t>
      </w:r>
      <w:r>
        <w:rPr>
          <w:rFonts w:ascii="Arial" w:eastAsia="Arial" w:hAnsi="Arial" w:cs="Arial"/>
          <w:sz w:val="24"/>
        </w:rPr>
        <w:t>Essex: Heinemann</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Bruijn</w:t>
      </w:r>
      <w:proofErr w:type="spellEnd"/>
      <w:r>
        <w:rPr>
          <w:rFonts w:ascii="Arial" w:eastAsia="Arial" w:hAnsi="Arial" w:cs="Arial"/>
          <w:sz w:val="24"/>
        </w:rPr>
        <w:t xml:space="preserve">, P, </w:t>
      </w:r>
      <w:proofErr w:type="spellStart"/>
      <w:r>
        <w:rPr>
          <w:rFonts w:ascii="Arial" w:eastAsia="Arial" w:hAnsi="Arial" w:cs="Arial"/>
          <w:sz w:val="24"/>
        </w:rPr>
        <w:t>Regeen</w:t>
      </w:r>
      <w:proofErr w:type="spellEnd"/>
      <w:r>
        <w:rPr>
          <w:rFonts w:ascii="Arial" w:eastAsia="Arial" w:hAnsi="Arial" w:cs="Arial"/>
          <w:sz w:val="24"/>
        </w:rPr>
        <w:t xml:space="preserve">, B, </w:t>
      </w:r>
      <w:proofErr w:type="spellStart"/>
      <w:r>
        <w:rPr>
          <w:rFonts w:ascii="Arial" w:eastAsia="Arial" w:hAnsi="Arial" w:cs="Arial"/>
          <w:sz w:val="24"/>
        </w:rPr>
        <w:t>Cornielje</w:t>
      </w:r>
      <w:proofErr w:type="spellEnd"/>
      <w:r>
        <w:rPr>
          <w:rFonts w:ascii="Arial" w:eastAsia="Arial" w:hAnsi="Arial" w:cs="Arial"/>
          <w:sz w:val="24"/>
        </w:rPr>
        <w:t xml:space="preserve">, H, </w:t>
      </w:r>
      <w:proofErr w:type="spellStart"/>
      <w:r>
        <w:rPr>
          <w:rFonts w:ascii="Arial" w:eastAsia="Arial" w:hAnsi="Arial" w:cs="Arial"/>
          <w:sz w:val="24"/>
        </w:rPr>
        <w:t>Wolting</w:t>
      </w:r>
      <w:proofErr w:type="spellEnd"/>
      <w:r>
        <w:rPr>
          <w:rFonts w:ascii="Arial" w:eastAsia="Arial" w:hAnsi="Arial" w:cs="Arial"/>
          <w:sz w:val="24"/>
        </w:rPr>
        <w:t xml:space="preserve">, R, Van Veen, S, Maharaj, N. (2012). </w:t>
      </w:r>
      <w:r>
        <w:rPr>
          <w:rFonts w:ascii="Arial" w:eastAsia="Arial" w:hAnsi="Arial" w:cs="Arial"/>
          <w:i/>
          <w:sz w:val="24"/>
        </w:rPr>
        <w:t>Count me in: In</w:t>
      </w:r>
      <w:r>
        <w:rPr>
          <w:rFonts w:ascii="Arial" w:eastAsia="Arial" w:hAnsi="Arial" w:cs="Arial"/>
          <w:i/>
          <w:sz w:val="24"/>
        </w:rPr>
        <w:t xml:space="preserve">clude People with Disabilities in Development Projects- A Practical Guide for Organisations in North and South. </w:t>
      </w:r>
      <w:proofErr w:type="spellStart"/>
      <w:r>
        <w:rPr>
          <w:rFonts w:ascii="Arial" w:eastAsia="Arial" w:hAnsi="Arial" w:cs="Arial"/>
          <w:sz w:val="24"/>
        </w:rPr>
        <w:t>Veenendall</w:t>
      </w:r>
      <w:proofErr w:type="spellEnd"/>
      <w:r>
        <w:rPr>
          <w:rFonts w:ascii="Arial" w:eastAsia="Arial" w:hAnsi="Arial" w:cs="Arial"/>
          <w:sz w:val="24"/>
        </w:rPr>
        <w:t>: Light for the World.</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Burnham, L, Baker, B, (2010). </w:t>
      </w:r>
      <w:r>
        <w:rPr>
          <w:rFonts w:ascii="Arial" w:eastAsia="Arial" w:hAnsi="Arial" w:cs="Arial"/>
          <w:i/>
          <w:sz w:val="24"/>
        </w:rPr>
        <w:t xml:space="preserve">Supporting Teaching and Learning in Schools: Primary. </w:t>
      </w:r>
      <w:r>
        <w:rPr>
          <w:rFonts w:ascii="Arial" w:eastAsia="Arial" w:hAnsi="Arial" w:cs="Arial"/>
          <w:sz w:val="24"/>
        </w:rPr>
        <w:t>Essex: Heinemann</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i/>
          <w:sz w:val="24"/>
        </w:rPr>
      </w:pPr>
      <w:proofErr w:type="spellStart"/>
      <w:r>
        <w:rPr>
          <w:rFonts w:ascii="Arial" w:eastAsia="Arial" w:hAnsi="Arial" w:cs="Arial"/>
          <w:sz w:val="24"/>
        </w:rPr>
        <w:t>Centers</w:t>
      </w:r>
      <w:proofErr w:type="spellEnd"/>
      <w:r>
        <w:rPr>
          <w:rFonts w:ascii="Arial" w:eastAsia="Arial" w:hAnsi="Arial" w:cs="Arial"/>
          <w:sz w:val="24"/>
        </w:rPr>
        <w:t xml:space="preserve"> </w:t>
      </w:r>
      <w:r>
        <w:rPr>
          <w:rFonts w:ascii="Arial" w:eastAsia="Arial" w:hAnsi="Arial" w:cs="Arial"/>
          <w:sz w:val="24"/>
        </w:rPr>
        <w:t xml:space="preserve">for Disease Control and Prevention. (2017). </w:t>
      </w:r>
      <w:r>
        <w:rPr>
          <w:rFonts w:ascii="Arial" w:eastAsia="Arial" w:hAnsi="Arial" w:cs="Arial"/>
          <w:i/>
          <w:sz w:val="24"/>
        </w:rPr>
        <w:t xml:space="preserve">Common Barriers to Participation Experienced by People with Disabilities. </w:t>
      </w:r>
      <w:r>
        <w:rPr>
          <w:rFonts w:ascii="Arial" w:eastAsia="Arial" w:hAnsi="Arial" w:cs="Arial"/>
          <w:sz w:val="24"/>
        </w:rPr>
        <w:t xml:space="preserve">Available at: </w:t>
      </w:r>
      <w:hyperlink r:id="rId12">
        <w:r>
          <w:rPr>
            <w:rFonts w:ascii="Arial" w:eastAsia="Arial" w:hAnsi="Arial" w:cs="Arial"/>
            <w:color w:val="0000FF"/>
            <w:sz w:val="24"/>
            <w:u w:val="single"/>
          </w:rPr>
          <w:t>https://www.cdc.gov/ncbddd/disabilityandhealth/disability-barriers.html</w:t>
        </w:r>
      </w:hyperlink>
      <w:r>
        <w:rPr>
          <w:rFonts w:ascii="Arial" w:eastAsia="Arial" w:hAnsi="Arial" w:cs="Arial"/>
          <w:sz w:val="24"/>
        </w:rPr>
        <w:t xml:space="preserve"> (Accessed: 9/4/18)</w:t>
      </w:r>
      <w:r>
        <w:rPr>
          <w:rFonts w:ascii="Arial" w:eastAsia="Arial" w:hAnsi="Arial" w:cs="Arial"/>
          <w:i/>
          <w:sz w:val="24"/>
        </w:rPr>
        <w:t xml:space="preserve"> </w:t>
      </w:r>
    </w:p>
    <w:p w:rsidR="007C7380" w:rsidRDefault="007C7380">
      <w:pPr>
        <w:spacing w:after="0" w:line="240" w:lineRule="auto"/>
        <w:rPr>
          <w:rFonts w:ascii="Arial" w:eastAsia="Arial" w:hAnsi="Arial" w:cs="Arial"/>
          <w:i/>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Chegg Inc. (2018). </w:t>
      </w:r>
      <w:proofErr w:type="spellStart"/>
      <w:r>
        <w:rPr>
          <w:rFonts w:ascii="Arial" w:eastAsia="Arial" w:hAnsi="Arial" w:cs="Arial"/>
          <w:i/>
          <w:sz w:val="24"/>
        </w:rPr>
        <w:t>Labeling</w:t>
      </w:r>
      <w:proofErr w:type="spellEnd"/>
      <w:r>
        <w:rPr>
          <w:rFonts w:ascii="Arial" w:eastAsia="Arial" w:hAnsi="Arial" w:cs="Arial"/>
          <w:i/>
          <w:sz w:val="24"/>
        </w:rPr>
        <w:t xml:space="preserve"> Theory. </w:t>
      </w:r>
      <w:r>
        <w:rPr>
          <w:rFonts w:ascii="Arial" w:eastAsia="Arial" w:hAnsi="Arial" w:cs="Arial"/>
          <w:sz w:val="24"/>
        </w:rPr>
        <w:t xml:space="preserve">Available at: </w:t>
      </w:r>
      <w:hyperlink r:id="rId13">
        <w:r>
          <w:rPr>
            <w:rFonts w:ascii="Arial" w:eastAsia="Arial" w:hAnsi="Arial" w:cs="Arial"/>
            <w:color w:val="0000FF"/>
            <w:sz w:val="24"/>
            <w:u w:val="single"/>
          </w:rPr>
          <w:t>https://www.chegg.com/homework-help/definitions/labeling-theory-49</w:t>
        </w:r>
      </w:hyperlink>
      <w:r>
        <w:rPr>
          <w:rFonts w:ascii="Arial" w:eastAsia="Arial" w:hAnsi="Arial" w:cs="Arial"/>
          <w:sz w:val="24"/>
        </w:rPr>
        <w:t xml:space="preserve"> (Accessed: 15/4/18)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Dobson, B, Middleton, S. (1998). </w:t>
      </w:r>
      <w:r>
        <w:rPr>
          <w:rFonts w:ascii="Arial" w:eastAsia="Arial" w:hAnsi="Arial" w:cs="Arial"/>
          <w:i/>
          <w:sz w:val="24"/>
        </w:rPr>
        <w:t>Paying to Care: The Cost of Childhood Disability.</w:t>
      </w:r>
      <w:r>
        <w:rPr>
          <w:rFonts w:ascii="Arial" w:eastAsia="Arial" w:hAnsi="Arial" w:cs="Arial"/>
          <w:sz w:val="24"/>
        </w:rPr>
        <w:t xml:space="preserve"> Available at: </w:t>
      </w:r>
      <w:hyperlink r:id="rId14">
        <w:r>
          <w:rPr>
            <w:rFonts w:ascii="Arial" w:eastAsia="Arial" w:hAnsi="Arial" w:cs="Arial"/>
            <w:color w:val="0000FF"/>
            <w:sz w:val="24"/>
            <w:u w:val="single"/>
          </w:rPr>
          <w:t>https://www.jrf.org.uk/report/paying-care-cost-childhood-disability</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EuroStat</w:t>
      </w:r>
      <w:proofErr w:type="spellEnd"/>
      <w:r>
        <w:rPr>
          <w:rFonts w:ascii="Arial" w:eastAsia="Arial" w:hAnsi="Arial" w:cs="Arial"/>
          <w:sz w:val="24"/>
        </w:rPr>
        <w:t xml:space="preserve">, (2010). </w:t>
      </w:r>
      <w:r>
        <w:rPr>
          <w:rFonts w:ascii="Arial" w:eastAsia="Arial" w:hAnsi="Arial" w:cs="Arial"/>
          <w:i/>
          <w:sz w:val="24"/>
        </w:rPr>
        <w:t xml:space="preserve">Combating Poverty and Social Exclusion 2010 Edition: A Statistical Portrait of the European Union 2010. </w:t>
      </w:r>
      <w:r>
        <w:rPr>
          <w:rFonts w:ascii="Arial" w:eastAsia="Arial" w:hAnsi="Arial" w:cs="Arial"/>
          <w:sz w:val="24"/>
        </w:rPr>
        <w:t>Belgium: European Union</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Fovar</w:t>
      </w:r>
      <w:r>
        <w:rPr>
          <w:rFonts w:ascii="Arial" w:eastAsia="Arial" w:hAnsi="Arial" w:cs="Arial"/>
          <w:sz w:val="24"/>
        </w:rPr>
        <w:t>gue</w:t>
      </w:r>
      <w:proofErr w:type="spellEnd"/>
      <w:r>
        <w:rPr>
          <w:rFonts w:ascii="Arial" w:eastAsia="Arial" w:hAnsi="Arial" w:cs="Arial"/>
          <w:sz w:val="24"/>
        </w:rPr>
        <w:t xml:space="preserve">, J. (2017). </w:t>
      </w:r>
      <w:r>
        <w:rPr>
          <w:rFonts w:ascii="Arial" w:eastAsia="Arial" w:hAnsi="Arial" w:cs="Arial"/>
          <w:i/>
          <w:sz w:val="24"/>
        </w:rPr>
        <w:t xml:space="preserve">The Social Model of Disability. </w:t>
      </w:r>
      <w:r>
        <w:rPr>
          <w:rFonts w:ascii="Arial" w:eastAsia="Arial" w:hAnsi="Arial" w:cs="Arial"/>
          <w:sz w:val="24"/>
        </w:rPr>
        <w:t xml:space="preserve">Available </w:t>
      </w:r>
      <w:proofErr w:type="gramStart"/>
      <w:r>
        <w:rPr>
          <w:rFonts w:ascii="Arial" w:eastAsia="Arial" w:hAnsi="Arial" w:cs="Arial"/>
          <w:sz w:val="24"/>
        </w:rPr>
        <w:t>at:http://www.littlemiraclescharity.org.uk/blog/2017/03/08/the-social-model-of-disability/</w:t>
      </w:r>
      <w:proofErr w:type="gramEnd"/>
      <w:r>
        <w:rPr>
          <w:rFonts w:ascii="Arial" w:eastAsia="Arial" w:hAnsi="Arial" w:cs="Arial"/>
          <w:sz w:val="24"/>
        </w:rPr>
        <w:t xml:space="preserve"> (Accessed: 8/4/18) </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Giddens, A, Sutton, P.W. (2014). </w:t>
      </w:r>
      <w:r>
        <w:rPr>
          <w:rFonts w:ascii="Arial" w:eastAsia="Arial" w:hAnsi="Arial" w:cs="Arial"/>
          <w:i/>
          <w:sz w:val="24"/>
        </w:rPr>
        <w:t xml:space="preserve">Essential Concepts in Sociology. </w:t>
      </w:r>
      <w:r>
        <w:rPr>
          <w:rFonts w:ascii="Arial" w:eastAsia="Arial" w:hAnsi="Arial" w:cs="Arial"/>
          <w:sz w:val="24"/>
        </w:rPr>
        <w:t>Cambridge: Polity Pr</w:t>
      </w:r>
      <w:r>
        <w:rPr>
          <w:rFonts w:ascii="Arial" w:eastAsia="Arial" w:hAnsi="Arial" w:cs="Arial"/>
          <w:sz w:val="24"/>
        </w:rPr>
        <w:t>ess</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Goodwin, K. (2018).  </w:t>
      </w:r>
      <w:r>
        <w:rPr>
          <w:rFonts w:ascii="Arial" w:eastAsia="Arial" w:hAnsi="Arial" w:cs="Arial"/>
          <w:i/>
          <w:sz w:val="24"/>
        </w:rPr>
        <w:t xml:space="preserve">Revealed: disabled children more likely to be excluded from school than able-bodied pupils. </w:t>
      </w:r>
      <w:r>
        <w:rPr>
          <w:rFonts w:ascii="Arial" w:eastAsia="Arial" w:hAnsi="Arial" w:cs="Arial"/>
          <w:sz w:val="24"/>
        </w:rPr>
        <w:t xml:space="preserve">Available at: </w:t>
      </w:r>
      <w:hyperlink r:id="rId15">
        <w:r>
          <w:rPr>
            <w:rFonts w:ascii="Arial" w:eastAsia="Arial" w:hAnsi="Arial" w:cs="Arial"/>
            <w:color w:val="0000FF"/>
            <w:sz w:val="24"/>
            <w:u w:val="single"/>
          </w:rPr>
          <w:t>http://www.heraldscotland.com/news/16094939.Revealed__disabled_children_more_likely_to_be_excluded_from_school_than_able_bodied_pupils/</w:t>
        </w:r>
      </w:hyperlink>
      <w:r>
        <w:rPr>
          <w:rFonts w:ascii="Arial" w:eastAsia="Arial" w:hAnsi="Arial" w:cs="Arial"/>
          <w:sz w:val="24"/>
        </w:rPr>
        <w:t xml:space="preserve"> (Accessed: 4/4/18)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Griggs, J, Walker, R. (2008). </w:t>
      </w:r>
      <w:r>
        <w:rPr>
          <w:rFonts w:ascii="Arial" w:eastAsia="Arial" w:hAnsi="Arial" w:cs="Arial"/>
          <w:i/>
          <w:sz w:val="24"/>
        </w:rPr>
        <w:t>The Costs of Child Poverty for Individu</w:t>
      </w:r>
      <w:r>
        <w:rPr>
          <w:rFonts w:ascii="Arial" w:eastAsia="Arial" w:hAnsi="Arial" w:cs="Arial"/>
          <w:i/>
          <w:sz w:val="24"/>
        </w:rPr>
        <w:t xml:space="preserve">als and Society. </w:t>
      </w:r>
      <w:r>
        <w:rPr>
          <w:rFonts w:ascii="Arial" w:eastAsia="Arial" w:hAnsi="Arial" w:cs="Arial"/>
          <w:sz w:val="24"/>
        </w:rPr>
        <w:t xml:space="preserve">Available at: </w:t>
      </w:r>
      <w:hyperlink r:id="rId16">
        <w:r>
          <w:rPr>
            <w:rFonts w:ascii="Arial" w:eastAsia="Arial" w:hAnsi="Arial" w:cs="Arial"/>
            <w:color w:val="0000FF"/>
            <w:sz w:val="24"/>
            <w:u w:val="single"/>
          </w:rPr>
          <w:t>https://www.jrf.org.uk/sites/default/files/jrf/migrated/files/2301-child-poverty-costs.pdf</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lastRenderedPageBreak/>
        <w:t>Heymann</w:t>
      </w:r>
      <w:proofErr w:type="spellEnd"/>
      <w:r>
        <w:rPr>
          <w:rFonts w:ascii="Arial" w:eastAsia="Arial" w:hAnsi="Arial" w:cs="Arial"/>
          <w:sz w:val="24"/>
        </w:rPr>
        <w:t xml:space="preserve">, J, Stein, M.A, Moreno, G. (2014). </w:t>
      </w:r>
      <w:r>
        <w:rPr>
          <w:rFonts w:ascii="Arial" w:eastAsia="Arial" w:hAnsi="Arial" w:cs="Arial"/>
          <w:i/>
          <w:sz w:val="24"/>
        </w:rPr>
        <w:t xml:space="preserve">Disability and Equality at Work. </w:t>
      </w:r>
      <w:r>
        <w:rPr>
          <w:rFonts w:ascii="Arial" w:eastAsia="Arial" w:hAnsi="Arial" w:cs="Arial"/>
          <w:sz w:val="24"/>
        </w:rPr>
        <w:t>New York: Oxford University Press</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House of Commons Work and Pensions Committee. (2003). </w:t>
      </w:r>
      <w:r>
        <w:rPr>
          <w:rFonts w:ascii="Arial" w:eastAsia="Arial" w:hAnsi="Arial" w:cs="Arial"/>
          <w:i/>
          <w:sz w:val="24"/>
        </w:rPr>
        <w:t xml:space="preserve">Childcare for Working Parents. </w:t>
      </w:r>
      <w:r>
        <w:rPr>
          <w:rFonts w:ascii="Arial" w:eastAsia="Arial" w:hAnsi="Arial" w:cs="Arial"/>
          <w:sz w:val="24"/>
        </w:rPr>
        <w:t>(Volume 1: 5</w:t>
      </w:r>
      <w:r>
        <w:rPr>
          <w:rFonts w:ascii="Arial" w:eastAsia="Arial" w:hAnsi="Arial" w:cs="Arial"/>
          <w:sz w:val="24"/>
          <w:vertAlign w:val="superscript"/>
        </w:rPr>
        <w:t>th</w:t>
      </w:r>
      <w:r>
        <w:rPr>
          <w:rFonts w:ascii="Arial" w:eastAsia="Arial" w:hAnsi="Arial" w:cs="Arial"/>
          <w:sz w:val="24"/>
        </w:rPr>
        <w:t xml:space="preserve"> Ed). London: The Stationery Office Limited.</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Hryniewicz</w:t>
      </w:r>
      <w:proofErr w:type="spellEnd"/>
      <w:r>
        <w:rPr>
          <w:rFonts w:ascii="Arial" w:eastAsia="Arial" w:hAnsi="Arial" w:cs="Arial"/>
          <w:sz w:val="24"/>
        </w:rPr>
        <w:t xml:space="preserve">, L. (2013). </w:t>
      </w:r>
      <w:r>
        <w:rPr>
          <w:rFonts w:ascii="Arial" w:eastAsia="Arial" w:hAnsi="Arial" w:cs="Arial"/>
          <w:i/>
          <w:sz w:val="24"/>
        </w:rPr>
        <w:t xml:space="preserve">Teaching Assistants: The Complete Handbook. </w:t>
      </w:r>
      <w:r>
        <w:rPr>
          <w:rFonts w:ascii="Arial" w:eastAsia="Arial" w:hAnsi="Arial" w:cs="Arial"/>
          <w:sz w:val="24"/>
        </w:rPr>
        <w:t>(3</w:t>
      </w:r>
      <w:r>
        <w:rPr>
          <w:rFonts w:ascii="Arial" w:eastAsia="Arial" w:hAnsi="Arial" w:cs="Arial"/>
          <w:sz w:val="24"/>
          <w:vertAlign w:val="superscript"/>
        </w:rPr>
        <w:t>rd</w:t>
      </w:r>
      <w:r>
        <w:rPr>
          <w:rFonts w:ascii="Arial" w:eastAsia="Arial" w:hAnsi="Arial" w:cs="Arial"/>
          <w:sz w:val="24"/>
        </w:rPr>
        <w:t xml:space="preserve"> Ed.) Norwich: Adamson Publishing</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Janowitz</w:t>
      </w:r>
      <w:proofErr w:type="spellEnd"/>
      <w:r>
        <w:rPr>
          <w:rFonts w:ascii="Arial" w:eastAsia="Arial" w:hAnsi="Arial" w:cs="Arial"/>
          <w:sz w:val="24"/>
        </w:rPr>
        <w:t xml:space="preserve">, M. (2014). Sociological Theory and Social control. </w:t>
      </w:r>
      <w:r>
        <w:rPr>
          <w:rFonts w:ascii="Arial" w:eastAsia="Arial" w:hAnsi="Arial" w:cs="Arial"/>
          <w:i/>
          <w:sz w:val="24"/>
        </w:rPr>
        <w:t xml:space="preserve">American Journal of Sociology, </w:t>
      </w:r>
      <w:r>
        <w:rPr>
          <w:rFonts w:ascii="Arial" w:eastAsia="Arial" w:hAnsi="Arial" w:cs="Arial"/>
          <w:sz w:val="24"/>
        </w:rPr>
        <w:t>81(1), pp. 82-108.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Klein, N. (2017). </w:t>
      </w:r>
      <w:r>
        <w:rPr>
          <w:rFonts w:ascii="Arial" w:eastAsia="Arial" w:hAnsi="Arial" w:cs="Arial"/>
          <w:i/>
          <w:sz w:val="24"/>
        </w:rPr>
        <w:t>What is Society, and</w:t>
      </w:r>
      <w:r>
        <w:rPr>
          <w:rFonts w:ascii="Arial" w:eastAsia="Arial" w:hAnsi="Arial" w:cs="Arial"/>
          <w:i/>
          <w:sz w:val="24"/>
        </w:rPr>
        <w:t xml:space="preserve"> should Sociologists Study </w:t>
      </w:r>
      <w:proofErr w:type="gramStart"/>
      <w:r>
        <w:rPr>
          <w:rFonts w:ascii="Arial" w:eastAsia="Arial" w:hAnsi="Arial" w:cs="Arial"/>
          <w:i/>
          <w:sz w:val="24"/>
        </w:rPr>
        <w:t>it?.</w:t>
      </w:r>
      <w:proofErr w:type="gramEnd"/>
      <w:r>
        <w:rPr>
          <w:rFonts w:ascii="Arial" w:eastAsia="Arial" w:hAnsi="Arial" w:cs="Arial"/>
          <w:i/>
          <w:sz w:val="24"/>
        </w:rPr>
        <w:t xml:space="preserve"> </w:t>
      </w:r>
      <w:r>
        <w:rPr>
          <w:rFonts w:ascii="Arial" w:eastAsia="Arial" w:hAnsi="Arial" w:cs="Arial"/>
          <w:sz w:val="24"/>
        </w:rPr>
        <w:t xml:space="preserve">Available at: </w:t>
      </w:r>
      <w:hyperlink r:id="rId17">
        <w:r>
          <w:rPr>
            <w:rFonts w:ascii="Arial" w:eastAsia="Arial" w:hAnsi="Arial" w:cs="Arial"/>
            <w:color w:val="0000FF"/>
            <w:sz w:val="24"/>
            <w:u w:val="single"/>
          </w:rPr>
          <w:t>https://revisesociology.com/2017/07/07/what-is-society-sociology/(Accessed</w:t>
        </w:r>
      </w:hyperlink>
      <w:r>
        <w:rPr>
          <w:rFonts w:ascii="Arial" w:eastAsia="Arial" w:hAnsi="Arial" w:cs="Arial"/>
          <w:sz w:val="24"/>
        </w:rPr>
        <w:t>: 6/4/18)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Lucas, S.R, </w:t>
      </w:r>
      <w:proofErr w:type="spellStart"/>
      <w:r>
        <w:rPr>
          <w:rFonts w:ascii="Arial" w:eastAsia="Arial" w:hAnsi="Arial" w:cs="Arial"/>
          <w:sz w:val="24"/>
        </w:rPr>
        <w:t>Bereford</w:t>
      </w:r>
      <w:proofErr w:type="spellEnd"/>
      <w:r>
        <w:rPr>
          <w:rFonts w:ascii="Arial" w:eastAsia="Arial" w:hAnsi="Arial" w:cs="Arial"/>
          <w:sz w:val="24"/>
        </w:rPr>
        <w:t>, L, Chapa,</w:t>
      </w:r>
      <w:r>
        <w:rPr>
          <w:rFonts w:ascii="Arial" w:eastAsia="Arial" w:hAnsi="Arial" w:cs="Arial"/>
          <w:sz w:val="24"/>
        </w:rPr>
        <w:t xml:space="preserve"> J, Yun, J. (2018). Naming and Classifying: Theory, Evidence and Equality in Education. </w:t>
      </w:r>
      <w:r>
        <w:rPr>
          <w:rFonts w:ascii="Arial" w:eastAsia="Arial" w:hAnsi="Arial" w:cs="Arial"/>
          <w:i/>
          <w:sz w:val="24"/>
        </w:rPr>
        <w:t xml:space="preserve">Review of Research in Education. </w:t>
      </w:r>
      <w:r>
        <w:rPr>
          <w:rFonts w:ascii="Arial" w:eastAsia="Arial" w:hAnsi="Arial" w:cs="Arial"/>
          <w:sz w:val="24"/>
        </w:rPr>
        <w:t>(34), pp. 25-84</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Merton, R.K. (1957). “Self-Fulfilling Prophecies”. </w:t>
      </w:r>
      <w:r>
        <w:rPr>
          <w:rFonts w:ascii="Arial" w:eastAsia="Arial" w:hAnsi="Arial" w:cs="Arial"/>
          <w:i/>
          <w:sz w:val="24"/>
        </w:rPr>
        <w:t xml:space="preserve">In Social Theory and Social Structure, edited by Robert K. Merton. </w:t>
      </w:r>
      <w:r>
        <w:rPr>
          <w:rFonts w:ascii="Arial" w:eastAsia="Arial" w:hAnsi="Arial" w:cs="Arial"/>
          <w:sz w:val="24"/>
        </w:rPr>
        <w:t>Revised Edition. New York: Free Press</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Morris, J. (2006). Including all Children: Finding out about the Experiences of Children with Communication and/or Cognitive Impairments. </w:t>
      </w:r>
      <w:r>
        <w:rPr>
          <w:rFonts w:ascii="Arial" w:eastAsia="Arial" w:hAnsi="Arial" w:cs="Arial"/>
          <w:i/>
          <w:sz w:val="24"/>
        </w:rPr>
        <w:t xml:space="preserve">Children and Society, </w:t>
      </w:r>
      <w:r>
        <w:rPr>
          <w:rFonts w:ascii="Arial" w:eastAsia="Arial" w:hAnsi="Arial" w:cs="Arial"/>
          <w:sz w:val="24"/>
        </w:rPr>
        <w:t>17(5), pp. 335-397</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NCMA Wales. (2009). </w:t>
      </w:r>
      <w:r>
        <w:rPr>
          <w:rFonts w:ascii="Arial" w:eastAsia="Arial" w:hAnsi="Arial" w:cs="Arial"/>
          <w:i/>
          <w:sz w:val="24"/>
        </w:rPr>
        <w:t xml:space="preserve">Childcare for Disabled Children &amp; Young People: Research for NCMA Wales. </w:t>
      </w:r>
      <w:r>
        <w:rPr>
          <w:rFonts w:ascii="Arial" w:eastAsia="Arial" w:hAnsi="Arial" w:cs="Arial"/>
          <w:sz w:val="24"/>
        </w:rPr>
        <w:t xml:space="preserve">Available at: </w:t>
      </w:r>
      <w:hyperlink r:id="rId18">
        <w:r>
          <w:rPr>
            <w:rFonts w:ascii="Arial" w:eastAsia="Arial" w:hAnsi="Arial" w:cs="Arial"/>
            <w:color w:val="0000FF"/>
            <w:sz w:val="24"/>
            <w:u w:val="single"/>
          </w:rPr>
          <w:t>http://gov.wales/docs/caecd/research/091022-childcare-disa</w:t>
        </w:r>
        <w:r>
          <w:rPr>
            <w:rFonts w:ascii="Arial" w:eastAsia="Arial" w:hAnsi="Arial" w:cs="Arial"/>
            <w:color w:val="0000FF"/>
            <w:sz w:val="24"/>
            <w:u w:val="single"/>
          </w:rPr>
          <w:t>bled-children-young-people-en.pdf</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Office of the Deputy Prime Minister. (2005).  </w:t>
      </w:r>
      <w:r>
        <w:rPr>
          <w:rFonts w:ascii="Arial" w:eastAsia="Arial" w:hAnsi="Arial" w:cs="Arial"/>
          <w:i/>
          <w:sz w:val="24"/>
        </w:rPr>
        <w:t xml:space="preserve">Improving the Life Chances of Disabled People. </w:t>
      </w:r>
      <w:r>
        <w:rPr>
          <w:rFonts w:ascii="Arial" w:eastAsia="Arial" w:hAnsi="Arial" w:cs="Arial"/>
          <w:sz w:val="24"/>
        </w:rPr>
        <w:t xml:space="preserve">Available at: </w:t>
      </w:r>
      <w:hyperlink r:id="rId19">
        <w:r>
          <w:rPr>
            <w:rFonts w:ascii="Arial" w:eastAsia="Arial" w:hAnsi="Arial" w:cs="Arial"/>
            <w:color w:val="0000FF"/>
            <w:sz w:val="24"/>
            <w:u w:val="single"/>
          </w:rPr>
          <w:t>https://core.ac.uk/download/pdf/4156824.pdf</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Oxford University Press, (2018). </w:t>
      </w:r>
      <w:r>
        <w:rPr>
          <w:rFonts w:ascii="Arial" w:eastAsia="Arial" w:hAnsi="Arial" w:cs="Arial"/>
          <w:i/>
          <w:sz w:val="24"/>
        </w:rPr>
        <w:t xml:space="preserve">Disability. </w:t>
      </w:r>
      <w:r>
        <w:rPr>
          <w:rFonts w:ascii="Arial" w:eastAsia="Arial" w:hAnsi="Arial" w:cs="Arial"/>
          <w:sz w:val="24"/>
        </w:rPr>
        <w:t xml:space="preserve">Available at: </w:t>
      </w:r>
      <w:hyperlink r:id="rId20">
        <w:r>
          <w:rPr>
            <w:rFonts w:ascii="Arial" w:eastAsia="Arial" w:hAnsi="Arial" w:cs="Arial"/>
            <w:color w:val="0000FF"/>
            <w:sz w:val="24"/>
            <w:u w:val="single"/>
          </w:rPr>
          <w:t>https://en.oxforddictionaries.com/definition/disability</w:t>
        </w:r>
      </w:hyperlink>
      <w:r>
        <w:rPr>
          <w:rFonts w:ascii="Arial" w:eastAsia="Arial" w:hAnsi="Arial" w:cs="Arial"/>
          <w:sz w:val="24"/>
        </w:rPr>
        <w:t xml:space="preserve"> (A</w:t>
      </w:r>
      <w:r>
        <w:rPr>
          <w:rFonts w:ascii="Arial" w:eastAsia="Arial" w:hAnsi="Arial" w:cs="Arial"/>
          <w:sz w:val="24"/>
        </w:rPr>
        <w:t>ccessed: 6/4/1/8)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Perry, B.L. (2011). The </w:t>
      </w:r>
      <w:proofErr w:type="spellStart"/>
      <w:r>
        <w:rPr>
          <w:rFonts w:ascii="Arial" w:eastAsia="Arial" w:hAnsi="Arial" w:cs="Arial"/>
          <w:sz w:val="24"/>
        </w:rPr>
        <w:t>Labeling</w:t>
      </w:r>
      <w:proofErr w:type="spellEnd"/>
      <w:r>
        <w:rPr>
          <w:rFonts w:ascii="Arial" w:eastAsia="Arial" w:hAnsi="Arial" w:cs="Arial"/>
          <w:sz w:val="24"/>
        </w:rPr>
        <w:t xml:space="preserve"> Paradox: Stigma, the Sick Role, and Social Networks in Mental Illness. </w:t>
      </w:r>
      <w:r>
        <w:rPr>
          <w:rFonts w:ascii="Arial" w:eastAsia="Arial" w:hAnsi="Arial" w:cs="Arial"/>
          <w:i/>
          <w:sz w:val="24"/>
        </w:rPr>
        <w:t xml:space="preserve">Journal of Health and Social </w:t>
      </w:r>
      <w:proofErr w:type="spellStart"/>
      <w:r>
        <w:rPr>
          <w:rFonts w:ascii="Arial" w:eastAsia="Arial" w:hAnsi="Arial" w:cs="Arial"/>
          <w:i/>
          <w:sz w:val="24"/>
        </w:rPr>
        <w:t>Behavior</w:t>
      </w:r>
      <w:proofErr w:type="spellEnd"/>
      <w:r>
        <w:rPr>
          <w:rFonts w:ascii="Arial" w:eastAsia="Arial" w:hAnsi="Arial" w:cs="Arial"/>
          <w:i/>
          <w:sz w:val="24"/>
        </w:rPr>
        <w:t xml:space="preserve">. </w:t>
      </w:r>
      <w:r>
        <w:rPr>
          <w:rFonts w:ascii="Arial" w:eastAsia="Arial" w:hAnsi="Arial" w:cs="Arial"/>
          <w:sz w:val="24"/>
        </w:rPr>
        <w:t>52(4), pp. 460-477</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Psychology Notes HQ. (2013). </w:t>
      </w:r>
      <w:r>
        <w:rPr>
          <w:rFonts w:ascii="Arial" w:eastAsia="Arial" w:hAnsi="Arial" w:cs="Arial"/>
          <w:i/>
          <w:sz w:val="24"/>
        </w:rPr>
        <w:t>What is Bronfenbrenner’s Ecological Systems T</w:t>
      </w:r>
      <w:r>
        <w:rPr>
          <w:rFonts w:ascii="Arial" w:eastAsia="Arial" w:hAnsi="Arial" w:cs="Arial"/>
          <w:i/>
          <w:sz w:val="24"/>
        </w:rPr>
        <w:t xml:space="preserve">heory? </w:t>
      </w:r>
      <w:r>
        <w:rPr>
          <w:rFonts w:ascii="Arial" w:eastAsia="Arial" w:hAnsi="Arial" w:cs="Arial"/>
          <w:sz w:val="24"/>
        </w:rPr>
        <w:t xml:space="preserve">Available at: </w:t>
      </w:r>
      <w:hyperlink r:id="rId21">
        <w:r>
          <w:rPr>
            <w:rFonts w:ascii="Arial" w:eastAsia="Arial" w:hAnsi="Arial" w:cs="Arial"/>
            <w:color w:val="0000FF"/>
            <w:sz w:val="24"/>
            <w:u w:val="single"/>
          </w:rPr>
          <w:t>https://www.psychologynoteshq.com/bronfenbrenner-ecological-theory/</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Ridley, J. (2016) </w:t>
      </w:r>
      <w:r>
        <w:rPr>
          <w:rFonts w:ascii="Arial" w:eastAsia="Arial" w:hAnsi="Arial" w:cs="Arial"/>
          <w:i/>
          <w:sz w:val="24"/>
        </w:rPr>
        <w:t>Major Survey Identifies Social Barriers fo</w:t>
      </w:r>
      <w:r>
        <w:rPr>
          <w:rFonts w:ascii="Arial" w:eastAsia="Arial" w:hAnsi="Arial" w:cs="Arial"/>
          <w:i/>
          <w:sz w:val="24"/>
        </w:rPr>
        <w:t xml:space="preserve">r Disabled People: Get the Date. </w:t>
      </w:r>
      <w:r>
        <w:rPr>
          <w:rFonts w:ascii="Arial" w:eastAsia="Arial" w:hAnsi="Arial" w:cs="Arial"/>
          <w:sz w:val="24"/>
        </w:rPr>
        <w:t xml:space="preserve">Available at: </w:t>
      </w:r>
      <w:hyperlink r:id="rId22">
        <w:r>
          <w:rPr>
            <w:rFonts w:ascii="Arial" w:eastAsia="Arial" w:hAnsi="Arial" w:cs="Arial"/>
            <w:color w:val="0000FF"/>
            <w:sz w:val="24"/>
            <w:u w:val="single"/>
          </w:rPr>
          <w:t>https://www.theguardian.com/news/datablog/2010/dec/10/disability-survey-anxiety-common-barrier</w:t>
        </w:r>
      </w:hyperlink>
      <w:r>
        <w:rPr>
          <w:rFonts w:ascii="Arial" w:eastAsia="Arial" w:hAnsi="Arial" w:cs="Arial"/>
          <w:sz w:val="24"/>
        </w:rPr>
        <w:t xml:space="preserve"> </w:t>
      </w:r>
      <w:r>
        <w:rPr>
          <w:rFonts w:ascii="Arial" w:eastAsia="Arial" w:hAnsi="Arial" w:cs="Arial"/>
          <w:sz w:val="24"/>
        </w:rPr>
        <w:t>(Accessed: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lastRenderedPageBreak/>
        <w:t xml:space="preserve">RNIB, (2018). </w:t>
      </w:r>
      <w:r>
        <w:rPr>
          <w:rFonts w:ascii="Arial" w:eastAsia="Arial" w:hAnsi="Arial" w:cs="Arial"/>
          <w:i/>
          <w:sz w:val="24"/>
        </w:rPr>
        <w:t xml:space="preserve">Disability Discrimination Act (DDA). </w:t>
      </w:r>
      <w:r>
        <w:rPr>
          <w:rFonts w:ascii="Arial" w:eastAsia="Arial" w:hAnsi="Arial" w:cs="Arial"/>
          <w:sz w:val="24"/>
        </w:rPr>
        <w:t xml:space="preserve">Available at: </w:t>
      </w:r>
      <w:hyperlink r:id="rId23">
        <w:r>
          <w:rPr>
            <w:rFonts w:ascii="Arial" w:eastAsia="Arial" w:hAnsi="Arial" w:cs="Arial"/>
            <w:color w:val="0000FF"/>
            <w:sz w:val="24"/>
            <w:u w:val="single"/>
          </w:rPr>
          <w:t>http://www.rnib.org.uk/information-everyday-living-your</w:t>
        </w:r>
        <w:r>
          <w:rPr>
            <w:rFonts w:ascii="Arial" w:eastAsia="Arial" w:hAnsi="Arial" w:cs="Arial"/>
            <w:color w:val="0000FF"/>
            <w:sz w:val="24"/>
            <w:u w:val="single"/>
          </w:rPr>
          <w:t>-rights/disability-discrimination-act-dda</w:t>
        </w:r>
      </w:hyperlink>
      <w:r>
        <w:rPr>
          <w:rFonts w:ascii="Arial" w:eastAsia="Arial" w:hAnsi="Arial" w:cs="Arial"/>
          <w:sz w:val="24"/>
        </w:rPr>
        <w:t xml:space="preserve"> (Accessed: 6/4/18)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Straus, R.A. (2002). </w:t>
      </w:r>
      <w:r>
        <w:rPr>
          <w:rFonts w:ascii="Arial" w:eastAsia="Arial" w:hAnsi="Arial" w:cs="Arial"/>
          <w:i/>
          <w:sz w:val="24"/>
        </w:rPr>
        <w:t xml:space="preserve">Using Sociology: An Introduction for the Applied and Clinical Perspectives. </w:t>
      </w:r>
      <w:r>
        <w:rPr>
          <w:rFonts w:ascii="Arial" w:eastAsia="Arial" w:hAnsi="Arial" w:cs="Arial"/>
          <w:sz w:val="24"/>
        </w:rPr>
        <w:t>(3</w:t>
      </w:r>
      <w:r>
        <w:rPr>
          <w:rFonts w:ascii="Arial" w:eastAsia="Arial" w:hAnsi="Arial" w:cs="Arial"/>
          <w:sz w:val="24"/>
          <w:vertAlign w:val="superscript"/>
        </w:rPr>
        <w:t>rd</w:t>
      </w:r>
      <w:r>
        <w:rPr>
          <w:rFonts w:ascii="Arial" w:eastAsia="Arial" w:hAnsi="Arial" w:cs="Arial"/>
          <w:sz w:val="24"/>
        </w:rPr>
        <w:t xml:space="preserve"> Ed). Oxford: United States of America </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The Mental Health Foundation. (1997). </w:t>
      </w:r>
      <w:r>
        <w:rPr>
          <w:rFonts w:ascii="Arial" w:eastAsia="Arial" w:hAnsi="Arial" w:cs="Arial"/>
          <w:i/>
          <w:sz w:val="24"/>
        </w:rPr>
        <w:t xml:space="preserve">The Anxious Child: A Booklet for Parents and Carers wanting to know more about Anxiety in Children and Young People. </w:t>
      </w:r>
      <w:r>
        <w:rPr>
          <w:rFonts w:ascii="Arial" w:eastAsia="Arial" w:hAnsi="Arial" w:cs="Arial"/>
          <w:sz w:val="24"/>
        </w:rPr>
        <w:t>London: The Mental Health Foundation.</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UNICEF. (2013). </w:t>
      </w:r>
      <w:r>
        <w:rPr>
          <w:rFonts w:ascii="Arial" w:eastAsia="Arial" w:hAnsi="Arial" w:cs="Arial"/>
          <w:i/>
          <w:sz w:val="24"/>
        </w:rPr>
        <w:t xml:space="preserve">The State of the World’s Children 2013: Children with Disabilities. </w:t>
      </w:r>
      <w:r>
        <w:rPr>
          <w:rFonts w:ascii="Arial" w:eastAsia="Arial" w:hAnsi="Arial" w:cs="Arial"/>
          <w:sz w:val="24"/>
        </w:rPr>
        <w:t>New York: UNICEF</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UNICEF. (2017). </w:t>
      </w:r>
      <w:r>
        <w:rPr>
          <w:rFonts w:ascii="Arial" w:eastAsia="Arial" w:hAnsi="Arial" w:cs="Arial"/>
          <w:i/>
          <w:sz w:val="24"/>
        </w:rPr>
        <w:t xml:space="preserve">Disabilities: Introduction. </w:t>
      </w:r>
      <w:r>
        <w:rPr>
          <w:rFonts w:ascii="Arial" w:eastAsia="Arial" w:hAnsi="Arial" w:cs="Arial"/>
          <w:sz w:val="24"/>
        </w:rPr>
        <w:t xml:space="preserve">Available at: </w:t>
      </w:r>
      <w:hyperlink r:id="rId24">
        <w:r>
          <w:rPr>
            <w:rFonts w:ascii="Arial" w:eastAsia="Arial" w:hAnsi="Arial" w:cs="Arial"/>
            <w:color w:val="0000FF"/>
            <w:sz w:val="24"/>
            <w:u w:val="single"/>
          </w:rPr>
          <w:t>https://www.unicef.org/disabilities/</w:t>
        </w:r>
      </w:hyperlink>
      <w:r>
        <w:rPr>
          <w:rFonts w:ascii="Arial" w:eastAsia="Arial" w:hAnsi="Arial" w:cs="Arial"/>
          <w:sz w:val="24"/>
        </w:rPr>
        <w:t xml:space="preserve"> (Accessed: 9/4/18)</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proofErr w:type="spellStart"/>
      <w:r>
        <w:rPr>
          <w:rFonts w:ascii="Arial" w:eastAsia="Arial" w:hAnsi="Arial" w:cs="Arial"/>
          <w:sz w:val="24"/>
        </w:rPr>
        <w:t>Wapling</w:t>
      </w:r>
      <w:proofErr w:type="spellEnd"/>
      <w:r>
        <w:rPr>
          <w:rFonts w:ascii="Arial" w:eastAsia="Arial" w:hAnsi="Arial" w:cs="Arial"/>
          <w:sz w:val="24"/>
        </w:rPr>
        <w:t xml:space="preserve">, L, </w:t>
      </w:r>
      <w:proofErr w:type="spellStart"/>
      <w:r>
        <w:rPr>
          <w:rFonts w:ascii="Arial" w:eastAsia="Arial" w:hAnsi="Arial" w:cs="Arial"/>
          <w:sz w:val="24"/>
        </w:rPr>
        <w:t>Downie</w:t>
      </w:r>
      <w:proofErr w:type="spellEnd"/>
      <w:r>
        <w:rPr>
          <w:rFonts w:ascii="Arial" w:eastAsia="Arial" w:hAnsi="Arial" w:cs="Arial"/>
          <w:sz w:val="24"/>
        </w:rPr>
        <w:t xml:space="preserve">, B. (2012). </w:t>
      </w:r>
      <w:r>
        <w:rPr>
          <w:rFonts w:ascii="Arial" w:eastAsia="Arial" w:hAnsi="Arial" w:cs="Arial"/>
          <w:i/>
          <w:sz w:val="24"/>
        </w:rPr>
        <w:t>Beyond Charity: A Donor’s Guide to Inclusion – Un Co</w:t>
      </w:r>
      <w:r>
        <w:rPr>
          <w:rFonts w:ascii="Arial" w:eastAsia="Arial" w:hAnsi="Arial" w:cs="Arial"/>
          <w:i/>
          <w:sz w:val="24"/>
        </w:rPr>
        <w:t xml:space="preserve">nvention on the Rights of Persons with Disabilities. </w:t>
      </w:r>
      <w:r>
        <w:rPr>
          <w:rFonts w:ascii="Arial" w:eastAsia="Arial" w:hAnsi="Arial" w:cs="Arial"/>
          <w:sz w:val="24"/>
        </w:rPr>
        <w:t>Boston: Disability Rights Fund</w:t>
      </w:r>
    </w:p>
    <w:p w:rsidR="007C7380" w:rsidRDefault="007C7380">
      <w:pPr>
        <w:spacing w:after="0" w:line="240" w:lineRule="auto"/>
        <w:rPr>
          <w:rFonts w:ascii="Arial" w:eastAsia="Arial" w:hAnsi="Arial" w:cs="Arial"/>
          <w:sz w:val="24"/>
        </w:rPr>
      </w:pPr>
    </w:p>
    <w:p w:rsidR="007C7380" w:rsidRDefault="00C16DC9">
      <w:pPr>
        <w:spacing w:after="0" w:line="240" w:lineRule="auto"/>
        <w:rPr>
          <w:rFonts w:ascii="Arial" w:eastAsia="Arial" w:hAnsi="Arial" w:cs="Arial"/>
          <w:sz w:val="24"/>
        </w:rPr>
      </w:pPr>
      <w:r>
        <w:rPr>
          <w:rFonts w:ascii="Arial" w:eastAsia="Arial" w:hAnsi="Arial" w:cs="Arial"/>
          <w:sz w:val="24"/>
        </w:rPr>
        <w:t xml:space="preserve">Woolley, H, Armitage, M, Bishop, J, Curtis, M. (2003).  </w:t>
      </w:r>
      <w:r>
        <w:rPr>
          <w:rFonts w:ascii="Arial" w:eastAsia="Arial" w:hAnsi="Arial" w:cs="Arial"/>
          <w:i/>
          <w:sz w:val="24"/>
        </w:rPr>
        <w:t xml:space="preserve">Inclusion of Disabled Children in Primary School Playground. </w:t>
      </w:r>
      <w:r>
        <w:rPr>
          <w:rFonts w:ascii="Arial" w:eastAsia="Arial" w:hAnsi="Arial" w:cs="Arial"/>
          <w:sz w:val="24"/>
        </w:rPr>
        <w:t xml:space="preserve">Available at: </w:t>
      </w:r>
      <w:hyperlink r:id="rId25">
        <w:r>
          <w:rPr>
            <w:rFonts w:ascii="Arial" w:eastAsia="Arial" w:hAnsi="Arial" w:cs="Arial"/>
            <w:color w:val="0000FF"/>
            <w:sz w:val="24"/>
            <w:u w:val="single"/>
          </w:rPr>
          <w:t>https://www.jrf.org.uk/report/inclusion-disabled-children-primary-school-playgrounds</w:t>
        </w:r>
      </w:hyperlink>
      <w:r>
        <w:rPr>
          <w:rFonts w:ascii="Arial" w:eastAsia="Arial" w:hAnsi="Arial" w:cs="Arial"/>
          <w:sz w:val="24"/>
        </w:rPr>
        <w:t xml:space="preserve"> (Accessed: 8/4/18)</w:t>
      </w: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p>
    <w:p w:rsidR="007C7380" w:rsidRDefault="00C16DC9">
      <w:pPr>
        <w:tabs>
          <w:tab w:val="left" w:pos="3000"/>
        </w:tabs>
        <w:spacing w:after="0" w:line="240" w:lineRule="auto"/>
        <w:rPr>
          <w:rFonts w:ascii="Cambria" w:eastAsia="Cambria" w:hAnsi="Cambria" w:cs="Cambria"/>
          <w:sz w:val="24"/>
        </w:rPr>
      </w:pPr>
      <w:r>
        <w:rPr>
          <w:rFonts w:ascii="Cambria" w:eastAsia="Cambria" w:hAnsi="Cambria" w:cs="Cambria"/>
          <w:sz w:val="24"/>
        </w:rPr>
        <w:tab/>
        <w:t xml:space="preserve"> </w:t>
      </w:r>
    </w:p>
    <w:p w:rsidR="007C7380" w:rsidRDefault="007C7380">
      <w:pPr>
        <w:spacing w:after="0" w:line="240" w:lineRule="auto"/>
        <w:rPr>
          <w:rFonts w:ascii="Cambria" w:eastAsia="Cambria" w:hAnsi="Cambria" w:cs="Cambria"/>
          <w:i/>
          <w:sz w:val="24"/>
        </w:rPr>
      </w:pPr>
    </w:p>
    <w:p w:rsidR="007C7380" w:rsidRDefault="007C7380">
      <w:pPr>
        <w:spacing w:after="0" w:line="240" w:lineRule="auto"/>
        <w:rPr>
          <w:rFonts w:ascii="Cambria" w:eastAsia="Cambria" w:hAnsi="Cambria" w:cs="Cambria"/>
          <w:sz w:val="24"/>
        </w:rPr>
      </w:pPr>
    </w:p>
    <w:p w:rsidR="007C7380" w:rsidRDefault="007C7380">
      <w:pPr>
        <w:spacing w:after="0" w:line="240" w:lineRule="auto"/>
        <w:rPr>
          <w:rFonts w:ascii="Cambria" w:eastAsia="Cambria" w:hAnsi="Cambria" w:cs="Cambria"/>
          <w:sz w:val="24"/>
        </w:rPr>
      </w:pPr>
      <w:bookmarkStart w:id="0" w:name="_GoBack"/>
      <w:bookmarkEnd w:id="0"/>
    </w:p>
    <w:sectPr w:rsidR="007C738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6DC9" w:rsidRDefault="00C16DC9" w:rsidP="006F0A6A">
      <w:pPr>
        <w:spacing w:after="0" w:line="240" w:lineRule="auto"/>
      </w:pPr>
      <w:r>
        <w:separator/>
      </w:r>
    </w:p>
  </w:endnote>
  <w:endnote w:type="continuationSeparator" w:id="0">
    <w:p w:rsidR="00C16DC9" w:rsidRDefault="00C16DC9" w:rsidP="006F0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838841"/>
      <w:docPartObj>
        <w:docPartGallery w:val="Page Numbers (Bottom of Page)"/>
        <w:docPartUnique/>
      </w:docPartObj>
    </w:sdtPr>
    <w:sdtEndPr>
      <w:rPr>
        <w:noProof/>
      </w:rPr>
    </w:sdtEndPr>
    <w:sdtContent>
      <w:p w:rsidR="006F0A6A" w:rsidRDefault="006F0A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F0A6A" w:rsidRDefault="006F0A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6DC9" w:rsidRDefault="00C16DC9" w:rsidP="006F0A6A">
      <w:pPr>
        <w:spacing w:after="0" w:line="240" w:lineRule="auto"/>
      </w:pPr>
      <w:r>
        <w:separator/>
      </w:r>
    </w:p>
  </w:footnote>
  <w:footnote w:type="continuationSeparator" w:id="0">
    <w:p w:rsidR="00C16DC9" w:rsidRDefault="00C16DC9" w:rsidP="006F0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0A6A" w:rsidRDefault="006F0A6A">
    <w:pPr>
      <w:pStyle w:val="Header"/>
    </w:pPr>
    <w:r>
      <w:t>SJEQ7003</w:t>
    </w:r>
    <w:r>
      <w:tab/>
    </w:r>
    <w:r>
      <w:tab/>
      <w:t>1601977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380"/>
    <w:rsid w:val="001732E4"/>
    <w:rsid w:val="006F0A6A"/>
    <w:rsid w:val="007C7380"/>
    <w:rsid w:val="00C16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A0F88"/>
  <w15:docId w15:val="{5B6FB82C-6923-443D-B975-A72725D7B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0A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A6A"/>
  </w:style>
  <w:style w:type="paragraph" w:styleId="Footer">
    <w:name w:val="footer"/>
    <w:basedOn w:val="Normal"/>
    <w:link w:val="FooterChar"/>
    <w:uiPriority w:val="99"/>
    <w:unhideWhenUsed/>
    <w:rsid w:val="006F0A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egg.com/homework-help/definitions/labeling-theory-49" TargetMode="External"/><Relationship Id="rId18" Type="http://schemas.openxmlformats.org/officeDocument/2006/relationships/hyperlink" Target="http://gov.wales/docs/caecd/research/091022-childcare-disabled-children-young-people-en.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psychologynoteshq.com/bronfenbrenner-ecological-theory/" TargetMode="External"/><Relationship Id="rId7" Type="http://schemas.openxmlformats.org/officeDocument/2006/relationships/oleObject" Target="embeddings/oleObject1.bin"/><Relationship Id="rId12" Type="http://schemas.openxmlformats.org/officeDocument/2006/relationships/hyperlink" Target="https://www.cdc.gov/ncbddd/disabilityandhealth/disability-barriers.html" TargetMode="External"/><Relationship Id="rId17" Type="http://schemas.openxmlformats.org/officeDocument/2006/relationships/hyperlink" Target="https://revisesociology.com/2017/07/07/what-is-society-sociology/(Accessed" TargetMode="External"/><Relationship Id="rId25" Type="http://schemas.openxmlformats.org/officeDocument/2006/relationships/hyperlink" Target="https://www.jrf.org.uk/report/inclusion-disabled-children-primary-school-playgrounds" TargetMode="External"/><Relationship Id="rId2" Type="http://schemas.openxmlformats.org/officeDocument/2006/relationships/settings" Target="settings.xml"/><Relationship Id="rId16" Type="http://schemas.openxmlformats.org/officeDocument/2006/relationships/hyperlink" Target="https://www.jrf.org.uk/sites/default/files/jrf/migrated/files/2301-child-poverty-costs.pdf" TargetMode="External"/><Relationship Id="rId20" Type="http://schemas.openxmlformats.org/officeDocument/2006/relationships/hyperlink" Target="https://en.oxforddictionaries.com/definition/disability"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bbc.co.uk/news/uk-wales-43317002" TargetMode="External"/><Relationship Id="rId24" Type="http://schemas.openxmlformats.org/officeDocument/2006/relationships/hyperlink" Target="https://www.unicef.org/disabilities/" TargetMode="External"/><Relationship Id="rId5" Type="http://schemas.openxmlformats.org/officeDocument/2006/relationships/endnotes" Target="endnotes.xml"/><Relationship Id="rId15" Type="http://schemas.openxmlformats.org/officeDocument/2006/relationships/hyperlink" Target="http://www.heraldscotland.com/news/16094939.Revealed__disabled_children_more_likely_to_be_excluded_from_school_than_able_bodied_pupils/" TargetMode="External"/><Relationship Id="rId23" Type="http://schemas.openxmlformats.org/officeDocument/2006/relationships/hyperlink" Target="http://www.rnib.org.uk/information-everyday-living-your-rights/disability-discrimination-act-dda" TargetMode="External"/><Relationship Id="rId28" Type="http://schemas.openxmlformats.org/officeDocument/2006/relationships/fontTable" Target="fontTable.xml"/><Relationship Id="rId10" Type="http://schemas.openxmlformats.org/officeDocument/2006/relationships/hyperlink" Target="https://www.alleydog.com/glossary/definition.php?term=Social+Control" TargetMode="External"/><Relationship Id="rId19" Type="http://schemas.openxmlformats.org/officeDocument/2006/relationships/hyperlink" Target="https://core.ac.uk/download/pdf/4156824.pdf" TargetMode="External"/><Relationship Id="rId4" Type="http://schemas.openxmlformats.org/officeDocument/2006/relationships/footnotes" Target="footnotes.xml"/><Relationship Id="rId9" Type="http://schemas.openxmlformats.org/officeDocument/2006/relationships/oleObject" Target="embeddings/oleObject2.bin"/><Relationship Id="rId14" Type="http://schemas.openxmlformats.org/officeDocument/2006/relationships/hyperlink" Target="https://www.jrf.org.uk/report/paying-care-cost-childhood-disability" TargetMode="External"/><Relationship Id="rId22" Type="http://schemas.openxmlformats.org/officeDocument/2006/relationships/hyperlink" Target="https://www.theguardian.com/news/datablog/2010/dec/10/disability-survey-anxiety-common-barrier"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3864</Words>
  <Characters>22028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Zoe Burton (1601977)</cp:lastModifiedBy>
  <cp:revision>2</cp:revision>
  <dcterms:created xsi:type="dcterms:W3CDTF">2018-04-24T18:31:00Z</dcterms:created>
  <dcterms:modified xsi:type="dcterms:W3CDTF">2018-04-24T18:31:00Z</dcterms:modified>
</cp:coreProperties>
</file>