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D7B727" wp14:paraId="45C4B311" wp14:textId="7C32A02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0B333A6B">
        <w:drawing>
          <wp:inline xmlns:wp14="http://schemas.microsoft.com/office/word/2010/wordprocessingDrawing" wp14:editId="015D848B" wp14:anchorId="3326C274">
            <wp:extent cx="1809750" cy="723900"/>
            <wp:effectExtent l="0" t="0" r="0" b="0"/>
            <wp:docPr id="1105033322"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5033322" name="Picture 1105033322"/>
                    <pic:cNvPicPr/>
                  </pic:nvPicPr>
                  <pic:blipFill>
                    <a:blip xmlns:r="http://schemas.openxmlformats.org/officeDocument/2006/relationships" r:embed="rId1572355554">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4CD7B727" wp14:paraId="280323B9" wp14:textId="1BDAE55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CD7B727" wp14:paraId="2E9B61D7" wp14:textId="38EDC88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CD7B727" wp14:paraId="769BB1D8" wp14:textId="1DC32A9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CD7B727" wp14:paraId="047E30DD" wp14:textId="6FC73F37">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DEF8825" wp14:paraId="5923E504" wp14:textId="34FA8FFB">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DEF8825" w:rsidR="0B333A6B">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6DEF8825" w:rsidR="0B333A6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DEF8825" w:rsidR="3487BABC">
        <w:rPr>
          <w:rFonts w:ascii="Arial" w:hAnsi="Arial" w:eastAsia="Arial" w:cs="Arial"/>
          <w:b w:val="0"/>
          <w:bCs w:val="0"/>
          <w:i w:val="0"/>
          <w:iCs w:val="0"/>
          <w:caps w:val="0"/>
          <w:smallCaps w:val="0"/>
          <w:noProof w:val="0"/>
          <w:color w:val="000000" w:themeColor="text1" w:themeTint="FF" w:themeShade="FF"/>
          <w:sz w:val="28"/>
          <w:szCs w:val="28"/>
          <w:lang w:val="en-GB"/>
        </w:rPr>
        <w:t xml:space="preserve">Salima Ollson Kasirye </w:t>
      </w:r>
    </w:p>
    <w:p xmlns:wp14="http://schemas.microsoft.com/office/word/2010/wordml" w:rsidP="6DEF8825" wp14:paraId="1C85B296" wp14:textId="2A7A8470">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DEF8825" w:rsidR="3487BABC">
        <w:rPr>
          <w:rFonts w:ascii="Arial" w:hAnsi="Arial" w:eastAsia="Arial" w:cs="Arial"/>
          <w:b w:val="1"/>
          <w:bCs w:val="1"/>
          <w:i w:val="0"/>
          <w:iCs w:val="0"/>
          <w:caps w:val="0"/>
          <w:smallCaps w:val="0"/>
          <w:noProof w:val="0"/>
          <w:color w:val="000000" w:themeColor="text1" w:themeTint="FF" w:themeShade="FF"/>
          <w:sz w:val="28"/>
          <w:szCs w:val="28"/>
          <w:lang w:val="nl-NL"/>
        </w:rPr>
        <w:t>Student ID</w:t>
      </w:r>
      <w:r w:rsidRPr="6DEF8825" w:rsidR="3487BABC">
        <w:rPr>
          <w:rFonts w:ascii="Arial" w:hAnsi="Arial" w:eastAsia="Arial" w:cs="Arial"/>
          <w:b w:val="0"/>
          <w:bCs w:val="0"/>
          <w:i w:val="0"/>
          <w:iCs w:val="0"/>
          <w:caps w:val="0"/>
          <w:smallCaps w:val="0"/>
          <w:noProof w:val="0"/>
          <w:color w:val="000000" w:themeColor="text1" w:themeTint="FF" w:themeShade="FF"/>
          <w:sz w:val="28"/>
          <w:szCs w:val="28"/>
          <w:lang w:val="nl-NL"/>
        </w:rPr>
        <w:t>:2561617</w:t>
      </w:r>
    </w:p>
    <w:p xmlns:wp14="http://schemas.microsoft.com/office/word/2010/wordml" w:rsidP="6DEF8825" wp14:paraId="1DEF4571" wp14:textId="015B6F93">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DEF8825" wp14:paraId="726AA3DB" wp14:textId="675AD755">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6DEF8825" w:rsidR="3487BABC">
        <w:rPr>
          <w:rFonts w:ascii="Arial" w:hAnsi="Arial" w:eastAsia="Arial" w:cs="Arial"/>
          <w:b w:val="1"/>
          <w:bCs w:val="1"/>
          <w:i w:val="0"/>
          <w:iCs w:val="0"/>
          <w:caps w:val="0"/>
          <w:smallCaps w:val="0"/>
          <w:noProof w:val="0"/>
          <w:color w:val="000000" w:themeColor="text1" w:themeTint="FF" w:themeShade="FF"/>
          <w:sz w:val="28"/>
          <w:szCs w:val="28"/>
          <w:lang w:val="nl-NL"/>
        </w:rPr>
        <w:t>Module name</w:t>
      </w:r>
      <w:r w:rsidRPr="6DEF8825" w:rsidR="3487BABC">
        <w:rPr>
          <w:rFonts w:ascii="Arial" w:hAnsi="Arial" w:eastAsia="Arial" w:cs="Arial"/>
          <w:b w:val="0"/>
          <w:bCs w:val="0"/>
          <w:i w:val="0"/>
          <w:iCs w:val="0"/>
          <w:caps w:val="0"/>
          <w:smallCaps w:val="0"/>
          <w:noProof w:val="0"/>
          <w:color w:val="000000" w:themeColor="text1" w:themeTint="FF" w:themeShade="FF"/>
          <w:sz w:val="28"/>
          <w:szCs w:val="28"/>
          <w:lang w:val="nl-NL"/>
        </w:rPr>
        <w:t>:</w:t>
      </w:r>
      <w:r w:rsidRPr="6DEF8825" w:rsidR="3487BABC">
        <w:rPr>
          <w:rFonts w:ascii="Arial" w:hAnsi="Arial" w:eastAsia="Arial" w:cs="Arial"/>
          <w:b w:val="0"/>
          <w:bCs w:val="0"/>
          <w:i w:val="0"/>
          <w:iCs w:val="0"/>
          <w:caps w:val="0"/>
          <w:smallCaps w:val="0"/>
          <w:noProof w:val="0"/>
          <w:color w:val="000000" w:themeColor="text1" w:themeTint="FF" w:themeShade="FF"/>
          <w:sz w:val="32"/>
          <w:szCs w:val="32"/>
          <w:lang w:val="nl-NL"/>
        </w:rPr>
        <w:t xml:space="preserve"> </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Introduction</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 xml:space="preserve"> </w:t>
      </w:r>
      <w:r w:rsidRPr="6DEF8825" w:rsidR="5DDD3983">
        <w:rPr>
          <w:rFonts w:ascii="Arial" w:hAnsi="Arial" w:eastAsia="Arial" w:cs="Arial"/>
          <w:b w:val="1"/>
          <w:bCs w:val="1"/>
          <w:i w:val="0"/>
          <w:iCs w:val="0"/>
          <w:caps w:val="0"/>
          <w:smallCaps w:val="0"/>
          <w:noProof w:val="0"/>
          <w:color w:val="000000" w:themeColor="text1" w:themeTint="FF" w:themeShade="FF"/>
          <w:sz w:val="32"/>
          <w:szCs w:val="32"/>
          <w:lang w:val="nl-NL"/>
        </w:rPr>
        <w:t xml:space="preserve"> </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to</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 xml:space="preserve"> Health </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and</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 xml:space="preserve"> </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Social</w:t>
      </w:r>
      <w:r w:rsidRPr="6DEF8825" w:rsidR="3487BABC">
        <w:rPr>
          <w:rFonts w:ascii="Arial" w:hAnsi="Arial" w:eastAsia="Arial" w:cs="Arial"/>
          <w:b w:val="1"/>
          <w:bCs w:val="1"/>
          <w:i w:val="0"/>
          <w:iCs w:val="0"/>
          <w:caps w:val="0"/>
          <w:smallCaps w:val="0"/>
          <w:noProof w:val="0"/>
          <w:color w:val="000000" w:themeColor="text1" w:themeTint="FF" w:themeShade="FF"/>
          <w:sz w:val="32"/>
          <w:szCs w:val="32"/>
          <w:lang w:val="nl-NL"/>
        </w:rPr>
        <w:t xml:space="preserve"> Care</w:t>
      </w:r>
    </w:p>
    <w:p xmlns:wp14="http://schemas.microsoft.com/office/word/2010/wordml" w:rsidP="6DEF8825" wp14:paraId="00682D8E" wp14:textId="37C0EF22">
      <w:pPr>
        <w:keepNext w:val="1"/>
        <w:keepLines w:val="1"/>
        <w:spacing w:before="360"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6DEF8825" w:rsidR="3487BABC">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6DEF8825" w:rsidR="3487BABC">
        <w:rPr>
          <w:rFonts w:ascii="Arial" w:hAnsi="Arial" w:eastAsia="Arial" w:cs="Arial"/>
          <w:b w:val="0"/>
          <w:bCs w:val="0"/>
          <w:i w:val="0"/>
          <w:iCs w:val="0"/>
          <w:caps w:val="0"/>
          <w:smallCaps w:val="0"/>
          <w:noProof w:val="0"/>
          <w:color w:val="000000" w:themeColor="text1" w:themeTint="FF" w:themeShade="FF"/>
          <w:sz w:val="28"/>
          <w:szCs w:val="28"/>
          <w:lang w:val="en-GB"/>
        </w:rPr>
        <w:t>:</w:t>
      </w:r>
      <w:r w:rsidRPr="6DEF8825" w:rsidR="3487BAB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Pr="6DEF8825" w:rsidR="3487BABC">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LCHS4003</w:t>
      </w:r>
    </w:p>
    <w:p xmlns:wp14="http://schemas.microsoft.com/office/word/2010/wordml" w:rsidP="6DEF8825" wp14:paraId="5917B93A" wp14:textId="62F617EA">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DEF8825" wp14:paraId="4ED2A9C3" wp14:textId="5B330C71">
      <w:pPr>
        <w:rPr>
          <w:rFonts w:ascii="Calibri" w:hAnsi="Calibri" w:eastAsia="Calibri" w:cs="Calibri"/>
          <w:b w:val="0"/>
          <w:bCs w:val="0"/>
          <w:i w:val="0"/>
          <w:iCs w:val="0"/>
          <w:caps w:val="0"/>
          <w:smallCaps w:val="0"/>
          <w:noProof w:val="0"/>
          <w:color w:val="000000" w:themeColor="text1" w:themeTint="FF" w:themeShade="FF"/>
          <w:sz w:val="28"/>
          <w:szCs w:val="28"/>
          <w:lang w:val="en-GB"/>
        </w:rPr>
      </w:pPr>
      <w:r w:rsidRPr="6DEF8825" w:rsidR="3487BABC">
        <w:rPr>
          <w:rFonts w:ascii="Arial" w:hAnsi="Arial" w:eastAsia="Arial" w:cs="Arial"/>
          <w:b w:val="1"/>
          <w:bCs w:val="1"/>
          <w:i w:val="0"/>
          <w:iCs w:val="0"/>
          <w:caps w:val="0"/>
          <w:smallCaps w:val="0"/>
          <w:noProof w:val="0"/>
          <w:color w:val="000000" w:themeColor="text1" w:themeTint="FF" w:themeShade="FF"/>
          <w:sz w:val="28"/>
          <w:szCs w:val="28"/>
          <w:lang w:val="en-GB"/>
        </w:rPr>
        <w:t>Lecturer name</w:t>
      </w:r>
      <w:r w:rsidRPr="6DEF8825" w:rsidR="3487BA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EF8825" w:rsidR="3487BABC">
        <w:rPr>
          <w:rFonts w:ascii="Calibri" w:hAnsi="Calibri" w:eastAsia="Calibri" w:cs="Calibri"/>
          <w:b w:val="1"/>
          <w:bCs w:val="1"/>
          <w:i w:val="0"/>
          <w:iCs w:val="0"/>
          <w:caps w:val="0"/>
          <w:smallCaps w:val="0"/>
          <w:noProof w:val="0"/>
          <w:color w:val="000000" w:themeColor="text1" w:themeTint="FF" w:themeShade="FF"/>
          <w:sz w:val="28"/>
          <w:szCs w:val="28"/>
          <w:lang w:val="en-GB"/>
        </w:rPr>
        <w:t>Muhammad Aliyu</w:t>
      </w:r>
    </w:p>
    <w:p xmlns:wp14="http://schemas.microsoft.com/office/word/2010/wordml" w:rsidP="6DEF8825" wp14:paraId="45A03C10" wp14:textId="23D1B0AF">
      <w:pP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DEF8825" wp14:paraId="70B00745" wp14:textId="51A5475B">
      <w:pPr>
        <w:pStyle w:val="Normal"/>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p14:paraId="5E5787A5" wp14:textId="238E9821"/>
    <w:p w:rsidR="2CA56C46" w:rsidRDefault="2CA56C46" w14:paraId="5D8B71C3" w14:textId="5ECB0136"/>
    <w:p w:rsidR="2CA56C46" w:rsidRDefault="2CA56C46" w14:paraId="5FEA872E" w14:textId="16BE3B14"/>
    <w:p w:rsidR="66779323" w:rsidRDefault="66779323" w14:paraId="17D6E060" w14:textId="709480FD"/>
    <w:p w:rsidR="623E3DF2" w:rsidRDefault="623E3DF2" w14:paraId="614C658D" w14:textId="53076E93">
      <w:r w:rsidR="623E3DF2">
        <w:drawing>
          <wp:inline wp14:editId="216480CD" wp14:anchorId="600933BF">
            <wp:extent cx="8858250" cy="5029200"/>
            <wp:effectExtent l="0" t="0" r="0" b="0"/>
            <wp:docPr id="1701302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1302321" name="Picture 1701302321"/>
                    <pic:cNvPicPr/>
                  </pic:nvPicPr>
                  <pic:blipFill>
                    <a:blip xmlns:r="http://schemas.openxmlformats.org/officeDocument/2006/relationships" r:embed="rId257360505">
                      <a:extLst>
                        <a:ext uri="{28A0092B-C50C-407E-A947-70E740481C1C}">
                          <a14:useLocalDpi xmlns:a14="http://schemas.microsoft.com/office/drawing/2010/main"/>
                        </a:ext>
                      </a:extLst>
                    </a:blip>
                    <a:stretch>
                      <a:fillRect/>
                    </a:stretch>
                  </pic:blipFill>
                  <pic:spPr>
                    <a:xfrm>
                      <a:off x="0" y="0"/>
                      <a:ext cx="8858250" cy="5029200"/>
                    </a:xfrm>
                    <a:prstGeom prst="rect">
                      <a:avLst/>
                    </a:prstGeom>
                  </pic:spPr>
                </pic:pic>
              </a:graphicData>
            </a:graphic>
          </wp:inline>
        </w:drawing>
      </w:r>
    </w:p>
    <w:p w:rsidR="2CA56C46" w:rsidRDefault="2CA56C46" w14:paraId="72B8C427" w14:textId="1FEF2623"/>
    <w:p w:rsidR="2CA56C46" w:rsidRDefault="2CA56C46" w14:paraId="1070D687" w14:textId="6FBB3B92"/>
    <w:p w:rsidR="6DEF8825" w:rsidP="6DEF8825" w:rsidRDefault="6DEF8825" w14:paraId="50953843" w14:textId="0DC6E26B">
      <w:pPr>
        <w:pStyle w:val="Normal"/>
        <w:rPr>
          <w:rFonts w:ascii="Arial" w:hAnsi="Arial" w:eastAsia="Arial" w:cs="Arial"/>
          <w:b w:val="1"/>
          <w:bCs w:val="1"/>
          <w:i w:val="0"/>
          <w:iCs w:val="0"/>
          <w:caps w:val="0"/>
          <w:smallCaps w:val="0"/>
          <w:noProof w:val="0"/>
          <w:color w:val="0F4761" w:themeColor="accent1" w:themeTint="FF" w:themeShade="BF"/>
          <w:sz w:val="36"/>
          <w:szCs w:val="36"/>
          <w:lang w:val="en-GB"/>
        </w:rPr>
      </w:pPr>
    </w:p>
    <w:p w:rsidR="623E3DF2" w:rsidP="6DEF8825" w:rsidRDefault="623E3DF2" w14:paraId="6EA9809C" w14:textId="7550CEFA">
      <w:pPr>
        <w:pStyle w:val="Normal"/>
        <w:rPr>
          <w:rFonts w:ascii="Arial" w:hAnsi="Arial" w:eastAsia="Arial" w:cs="Arial"/>
          <w:b w:val="0"/>
          <w:bCs w:val="0"/>
          <w:i w:val="0"/>
          <w:iCs w:val="0"/>
          <w:caps w:val="0"/>
          <w:smallCaps w:val="0"/>
          <w:noProof w:val="0"/>
          <w:color w:val="0F4761" w:themeColor="accent1" w:themeTint="FF" w:themeShade="BF"/>
          <w:sz w:val="36"/>
          <w:szCs w:val="36"/>
          <w:lang w:val="en-GB"/>
        </w:rPr>
      </w:pPr>
      <w:r w:rsidRPr="6DEF8825" w:rsidR="13F6EB17">
        <w:rPr>
          <w:rFonts w:ascii="Arial" w:hAnsi="Arial" w:eastAsia="Arial" w:cs="Arial"/>
          <w:b w:val="1"/>
          <w:bCs w:val="1"/>
          <w:i w:val="0"/>
          <w:iCs w:val="0"/>
          <w:caps w:val="0"/>
          <w:smallCaps w:val="0"/>
          <w:noProof w:val="0"/>
          <w:color w:val="0F4761" w:themeColor="accent1" w:themeTint="FF" w:themeShade="BF"/>
          <w:sz w:val="36"/>
          <w:szCs w:val="36"/>
          <w:lang w:val="en-GB"/>
        </w:rPr>
        <w:t>Ambulance Services in the United Kingdom</w:t>
      </w:r>
    </w:p>
    <w:p w:rsidR="2CA56C46" w:rsidP="2CA56C46" w:rsidRDefault="2CA56C46" w14:paraId="0B717635" w14:textId="6BBE8227">
      <w:pPr>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39CE7428" w:rsidP="6DEF8825" w:rsidRDefault="39CE7428" w14:paraId="6EDAA261" w14:textId="56AB6C34">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Ambulance services in the United Kingdom have evolved significantly from their origins in voluntary transport services to becoming a critical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of the National Health Service (NHS). Their development reflects wider changes in healthcare delivery, emergency medicine, and public health policy. Today, ambulance services play a vital role not only in emergency response but also in urgent care, clinical assessment, and community-based treatment.</w:t>
      </w:r>
    </w:p>
    <w:p w:rsidR="2CA56C46" w:rsidP="6DEF8825" w:rsidRDefault="2CA56C46" w14:paraId="42ECA6BB" w14:textId="7724296B">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40"/>
          <w:szCs w:val="40"/>
          <w:lang w:val="en-GB"/>
        </w:rPr>
      </w:pPr>
    </w:p>
    <w:p w:rsidR="39CE7428" w:rsidP="6DEF8825" w:rsidRDefault="39CE7428" w14:paraId="09488EA8" w14:textId="52A05B28">
      <w:pPr>
        <w:spacing w:before="240" w:after="240"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The origins of ambulance services in the UK date back to the late 19th century. Early ambulance provision was often linked to voluntary organisations such as St John Ambulance and the British Red Cross, which provided first aid and patient transport during </w:t>
      </w:r>
      <w:r w:rsidRPr="6DEF8825" w:rsidR="7EC7E6D8">
        <w:rPr>
          <w:rFonts w:ascii="Arial" w:hAnsi="Arial" w:eastAsia="Arial" w:cs="Arial"/>
          <w:b w:val="0"/>
          <w:bCs w:val="0"/>
          <w:i w:val="0"/>
          <w:iCs w:val="0"/>
          <w:caps w:val="0"/>
          <w:smallCaps w:val="0"/>
          <w:noProof w:val="0"/>
          <w:color w:val="000000" w:themeColor="text1" w:themeTint="FF" w:themeShade="FF"/>
          <w:sz w:val="24"/>
          <w:szCs w:val="24"/>
          <w:lang w:val="en-GB"/>
        </w:rPr>
        <w:t>the time of war</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and public emergencies (St John Ambulance, 2023). With the establishment of the NHS in 1948, ambulance services were incorporated into a nationally coordinated healthcare system. </w:t>
      </w:r>
      <w:r w:rsidRPr="6DEF8825" w:rsidR="0CC573F8">
        <w:rPr>
          <w:rFonts w:ascii="Arial" w:hAnsi="Arial" w:eastAsia="Arial" w:cs="Arial"/>
          <w:b w:val="0"/>
          <w:bCs w:val="0"/>
          <w:i w:val="0"/>
          <w:iCs w:val="0"/>
          <w:caps w:val="0"/>
          <w:smallCaps w:val="0"/>
          <w:noProof w:val="0"/>
          <w:color w:val="000000" w:themeColor="text1" w:themeTint="FF" w:themeShade="FF"/>
          <w:sz w:val="24"/>
          <w:szCs w:val="24"/>
          <w:lang w:val="en-GB"/>
        </w:rPr>
        <w:t>So, their</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primary function was patient transport rather than delivering advanced clinical care. However, during the 1970s and 1980s, the role of paramedics expanded significantly due to advancements in emergency medicine, improved training, and the recognition that </w:t>
      </w:r>
      <w:r w:rsidRPr="6DEF8825" w:rsidR="25AAA800">
        <w:rPr>
          <w:rFonts w:ascii="Arial" w:hAnsi="Arial" w:eastAsia="Arial" w:cs="Arial"/>
          <w:b w:val="0"/>
          <w:bCs w:val="0"/>
          <w:i w:val="0"/>
          <w:iCs w:val="0"/>
          <w:caps w:val="0"/>
          <w:smallCaps w:val="0"/>
          <w:noProof w:val="0"/>
          <w:color w:val="000000" w:themeColor="text1" w:themeTint="FF" w:themeShade="FF"/>
          <w:sz w:val="24"/>
          <w:szCs w:val="24"/>
          <w:lang w:val="en-GB"/>
        </w:rPr>
        <w:t xml:space="preserve">early treatments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could save lives. The NHS and Community Care Act 1990 and later reform</w:t>
      </w:r>
      <w:r w:rsidRPr="6DEF8825" w:rsidR="430BE18A">
        <w:rPr>
          <w:rFonts w:ascii="Arial" w:hAnsi="Arial" w:eastAsia="Arial" w:cs="Arial"/>
          <w:b w:val="0"/>
          <w:bCs w:val="0"/>
          <w:i w:val="0"/>
          <w:iCs w:val="0"/>
          <w:caps w:val="0"/>
          <w:smallCaps w:val="0"/>
          <w:noProof w:val="0"/>
          <w:color w:val="000000" w:themeColor="text1" w:themeTint="FF" w:themeShade="FF"/>
          <w:sz w:val="24"/>
          <w:szCs w:val="24"/>
          <w:lang w:val="en-GB"/>
        </w:rPr>
        <w:t>ed</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EF8825" w:rsidR="1D586641">
        <w:rPr>
          <w:rFonts w:ascii="Arial" w:hAnsi="Arial" w:eastAsia="Arial" w:cs="Arial"/>
          <w:b w:val="0"/>
          <w:bCs w:val="0"/>
          <w:i w:val="0"/>
          <w:iCs w:val="0"/>
          <w:caps w:val="0"/>
          <w:smallCaps w:val="0"/>
          <w:noProof w:val="0"/>
          <w:color w:val="000000" w:themeColor="text1" w:themeTint="FF" w:themeShade="FF"/>
          <w:sz w:val="24"/>
          <w:szCs w:val="24"/>
          <w:lang w:val="en-GB"/>
        </w:rPr>
        <w:t>further ambulance</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services into urgent and emergency care system</w:t>
      </w:r>
      <w:r w:rsidRPr="6DEF8825" w:rsidR="39CE7428">
        <w:rPr>
          <w:rFonts w:ascii="Aptos" w:hAnsi="Aptos" w:eastAsia="Aptos" w:cs="Aptos"/>
          <w:b w:val="0"/>
          <w:bCs w:val="0"/>
          <w:i w:val="0"/>
          <w:iCs w:val="0"/>
          <w:caps w:val="0"/>
          <w:smallCaps w:val="0"/>
          <w:noProof w:val="0"/>
          <w:color w:val="000000" w:themeColor="text1" w:themeTint="FF" w:themeShade="FF"/>
          <w:sz w:val="24"/>
          <w:szCs w:val="24"/>
          <w:lang w:val="en-GB"/>
        </w:rPr>
        <w:t>s (Department of Health, 1990).</w:t>
      </w:r>
    </w:p>
    <w:p w:rsidR="2CA56C46" w:rsidP="2CA56C46" w:rsidRDefault="2CA56C46" w14:paraId="4864C233" w14:textId="0BC1638E">
      <w:pPr>
        <w:spacing w:before="240" w:after="240"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39CE7428" w:rsidP="6DEF8825" w:rsidRDefault="39CE7428" w14:paraId="7CC5A2CE" w14:textId="732AF206">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Historically, the development of ambulance services was shaped by increasing urbanisation, rising road traffic accidents, and growing public expectations for rapid emergency response. </w:t>
      </w:r>
      <w:r w:rsidRPr="6DEF8825" w:rsidR="159D700D">
        <w:rPr>
          <w:rFonts w:ascii="Arial" w:hAnsi="Arial" w:eastAsia="Arial" w:cs="Arial"/>
          <w:b w:val="0"/>
          <w:bCs w:val="0"/>
          <w:i w:val="0"/>
          <w:iCs w:val="0"/>
          <w:caps w:val="0"/>
          <w:smallCaps w:val="0"/>
          <w:noProof w:val="0"/>
          <w:color w:val="000000" w:themeColor="text1" w:themeTint="FF" w:themeShade="FF"/>
          <w:sz w:val="24"/>
          <w:szCs w:val="24"/>
          <w:lang w:val="en-GB"/>
        </w:rPr>
        <w:t>With technology</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including two-way radios, defibrillators, and improved life-support equipment, transformed ambulances into mobile treatment units. The introduction of paramedic training programmes professionalised the workforce, shifting from basic transport to advanced pre-hospital clinical care.  particularly for life-threatening emergencies, reinforcing performance measurement within the NHS (National Audit Office, 2017).</w:t>
      </w:r>
    </w:p>
    <w:p w:rsidR="39CE7428" w:rsidP="6DEF8825" w:rsidRDefault="39CE7428" w14:paraId="68933FF4" w14:textId="525F8708">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Today, ambulance services in England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operate</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regional NHS ambulance trusts. Their responsibilities extend beyond responding to 999 calls. </w:t>
      </w:r>
      <w:r w:rsidRPr="6DEF8825" w:rsidR="6CBFA15E">
        <w:rPr>
          <w:rFonts w:ascii="Arial" w:hAnsi="Arial" w:eastAsia="Arial" w:cs="Arial"/>
          <w:b w:val="0"/>
          <w:bCs w:val="0"/>
          <w:i w:val="0"/>
          <w:iCs w:val="0"/>
          <w:caps w:val="0"/>
          <w:smallCaps w:val="0"/>
          <w:noProof w:val="0"/>
          <w:color w:val="000000" w:themeColor="text1" w:themeTint="FF" w:themeShade="FF"/>
          <w:sz w:val="24"/>
          <w:szCs w:val="24"/>
          <w:lang w:val="en-GB"/>
        </w:rPr>
        <w:t>They manage</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the 111 urgent care helplines, </w:t>
      </w:r>
      <w:r w:rsidRPr="6DEF8825" w:rsidR="600A4645">
        <w:rPr>
          <w:rFonts w:ascii="Arial" w:hAnsi="Arial" w:eastAsia="Arial" w:cs="Arial"/>
          <w:b w:val="0"/>
          <w:bCs w:val="0"/>
          <w:i w:val="0"/>
          <w:iCs w:val="0"/>
          <w:caps w:val="0"/>
          <w:smallCaps w:val="0"/>
          <w:noProof w:val="0"/>
          <w:color w:val="000000" w:themeColor="text1" w:themeTint="FF" w:themeShade="FF"/>
          <w:sz w:val="24"/>
          <w:szCs w:val="24"/>
          <w:lang w:val="en-GB"/>
        </w:rPr>
        <w:t>they</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deliver treatment at the </w:t>
      </w:r>
      <w:r w:rsidRPr="6DEF8825" w:rsidR="20231589">
        <w:rPr>
          <w:rFonts w:ascii="Arial" w:hAnsi="Arial" w:eastAsia="Arial" w:cs="Arial"/>
          <w:b w:val="0"/>
          <w:bCs w:val="0"/>
          <w:i w:val="0"/>
          <w:iCs w:val="0"/>
          <w:caps w:val="0"/>
          <w:smallCaps w:val="0"/>
          <w:noProof w:val="0"/>
          <w:color w:val="000000" w:themeColor="text1" w:themeTint="FF" w:themeShade="FF"/>
          <w:sz w:val="24"/>
          <w:szCs w:val="24"/>
          <w:lang w:val="en-GB"/>
        </w:rPr>
        <w:t>scene,</w:t>
      </w:r>
      <w:r w:rsidRPr="6DEF8825" w:rsidR="0165BC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EF8825" w:rsidR="75DEFA08">
        <w:rPr>
          <w:rFonts w:ascii="Arial" w:hAnsi="Arial" w:eastAsia="Arial" w:cs="Arial"/>
          <w:b w:val="0"/>
          <w:bCs w:val="0"/>
          <w:i w:val="0"/>
          <w:iCs w:val="0"/>
          <w:caps w:val="0"/>
          <w:smallCaps w:val="0"/>
          <w:noProof w:val="0"/>
          <w:color w:val="000000" w:themeColor="text1" w:themeTint="FF" w:themeShade="FF"/>
          <w:sz w:val="24"/>
          <w:szCs w:val="24"/>
          <w:lang w:val="en-GB"/>
        </w:rPr>
        <w:t xml:space="preserve">and they also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refer patients to appropriate community services when hospital admission is not necessary (NHS England, 2023). Modern paramedics are highly trained clinicians capable of administering </w:t>
      </w:r>
      <w:r w:rsidRPr="6DEF8825" w:rsidR="73492544">
        <w:rPr>
          <w:rFonts w:ascii="Arial" w:hAnsi="Arial" w:eastAsia="Arial" w:cs="Arial"/>
          <w:b w:val="0"/>
          <w:bCs w:val="0"/>
          <w:i w:val="0"/>
          <w:iCs w:val="0"/>
          <w:caps w:val="0"/>
          <w:smallCaps w:val="0"/>
          <w:noProof w:val="0"/>
          <w:color w:val="000000" w:themeColor="text1" w:themeTint="FF" w:themeShade="FF"/>
          <w:sz w:val="24"/>
          <w:szCs w:val="24"/>
          <w:lang w:val="en-GB"/>
        </w:rPr>
        <w:t>medication and</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EF8825" w:rsidR="6C517040">
        <w:rPr>
          <w:rFonts w:ascii="Arial" w:hAnsi="Arial" w:eastAsia="Arial" w:cs="Arial"/>
          <w:b w:val="0"/>
          <w:bCs w:val="0"/>
          <w:i w:val="0"/>
          <w:iCs w:val="0"/>
          <w:caps w:val="0"/>
          <w:smallCaps w:val="0"/>
          <w:noProof w:val="0"/>
          <w:color w:val="000000" w:themeColor="text1" w:themeTint="FF" w:themeShade="FF"/>
          <w:sz w:val="24"/>
          <w:szCs w:val="24"/>
          <w:lang w:val="en-GB"/>
        </w:rPr>
        <w:t>making decisions</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patient</w:t>
      </w:r>
      <w:r w:rsidRPr="6DEF8825" w:rsidR="501E2237">
        <w:rPr>
          <w:rFonts w:ascii="Arial" w:hAnsi="Arial" w:eastAsia="Arial" w:cs="Arial"/>
          <w:b w:val="0"/>
          <w:bCs w:val="0"/>
          <w:i w:val="0"/>
          <w:iCs w:val="0"/>
          <w:caps w:val="0"/>
          <w:smallCaps w:val="0"/>
          <w:noProof w:val="0"/>
          <w:color w:val="000000" w:themeColor="text1" w:themeTint="FF" w:themeShade="FF"/>
          <w:sz w:val="24"/>
          <w:szCs w:val="24"/>
          <w:lang w:val="en-GB"/>
        </w:rPr>
        <w:t>s.</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6DEF8825" w:rsidR="693474D6">
        <w:rPr>
          <w:rFonts w:ascii="Arial" w:hAnsi="Arial" w:eastAsia="Arial" w:cs="Arial"/>
          <w:b w:val="0"/>
          <w:bCs w:val="0"/>
          <w:i w:val="0"/>
          <w:iCs w:val="0"/>
          <w:caps w:val="0"/>
          <w:smallCaps w:val="0"/>
          <w:noProof w:val="0"/>
          <w:color w:val="000000" w:themeColor="text1" w:themeTint="FF" w:themeShade="FF"/>
          <w:sz w:val="24"/>
          <w:szCs w:val="24"/>
          <w:lang w:val="en-GB"/>
        </w:rPr>
        <w:t>makes</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a shift toward</w:t>
      </w:r>
      <w:r w:rsidRPr="6DEF8825" w:rsidR="6F0BB8CD">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urgent care systems, where ambulance services act as a gateway to wider healthcare provision.</w:t>
      </w:r>
    </w:p>
    <w:p w:rsidR="39CE7428" w:rsidP="6DEF8825" w:rsidRDefault="39CE7428" w14:paraId="28212389" w14:textId="2849CE6C">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evaluating how ambulance services function today </w:t>
      </w:r>
      <w:r w:rsidRPr="6DEF8825" w:rsidR="2C8BB4E1">
        <w:rPr>
          <w:rFonts w:ascii="Arial" w:hAnsi="Arial" w:eastAsia="Arial" w:cs="Arial"/>
          <w:b w:val="0"/>
          <w:bCs w:val="0"/>
          <w:i w:val="0"/>
          <w:iCs w:val="0"/>
          <w:caps w:val="0"/>
          <w:smallCaps w:val="0"/>
          <w:noProof w:val="0"/>
          <w:color w:val="000000" w:themeColor="text1" w:themeTint="FF" w:themeShade="FF"/>
          <w:sz w:val="24"/>
          <w:szCs w:val="24"/>
          <w:lang w:val="en-GB"/>
        </w:rPr>
        <w:t>shows</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both strengths and ongoing challenges. One key strength is their capacity to deliver immediate, </w:t>
      </w:r>
      <w:r w:rsidRPr="6DEF8825" w:rsidR="11035177">
        <w:rPr>
          <w:rFonts w:ascii="Arial" w:hAnsi="Arial" w:eastAsia="Arial" w:cs="Arial"/>
          <w:b w:val="0"/>
          <w:bCs w:val="0"/>
          <w:i w:val="0"/>
          <w:iCs w:val="0"/>
          <w:caps w:val="0"/>
          <w:smallCaps w:val="0"/>
          <w:noProof w:val="0"/>
          <w:color w:val="000000" w:themeColor="text1" w:themeTint="FF" w:themeShade="FF"/>
          <w:sz w:val="24"/>
          <w:szCs w:val="24"/>
          <w:lang w:val="en-GB"/>
        </w:rPr>
        <w:t>lifesaving</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EF8825" w:rsidR="79A29ABF">
        <w:rPr>
          <w:rFonts w:ascii="Arial" w:hAnsi="Arial" w:eastAsia="Arial" w:cs="Arial"/>
          <w:b w:val="0"/>
          <w:bCs w:val="0"/>
          <w:i w:val="0"/>
          <w:iCs w:val="0"/>
          <w:caps w:val="0"/>
          <w:smallCaps w:val="0"/>
          <w:noProof w:val="0"/>
          <w:color w:val="000000" w:themeColor="text1" w:themeTint="FF" w:themeShade="FF"/>
          <w:sz w:val="24"/>
          <w:szCs w:val="24"/>
          <w:lang w:val="en-GB"/>
        </w:rPr>
        <w:t>procedures in</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time-critical situations such as cardiac arrest, stroke, or trauma.  shows that early defibrillation and rapid response significantly improve survival rates. </w:t>
      </w:r>
      <w:r w:rsidRPr="6DEF8825" w:rsidR="2AC8D977">
        <w:rPr>
          <w:rFonts w:ascii="Arial" w:hAnsi="Arial" w:eastAsia="Arial" w:cs="Arial"/>
          <w:b w:val="0"/>
          <w:bCs w:val="0"/>
          <w:i w:val="0"/>
          <w:iCs w:val="0"/>
          <w:caps w:val="0"/>
          <w:smallCaps w:val="0"/>
          <w:noProof w:val="0"/>
          <w:color w:val="000000" w:themeColor="text1" w:themeTint="FF" w:themeShade="FF"/>
          <w:sz w:val="24"/>
          <w:szCs w:val="24"/>
          <w:lang w:val="en-GB"/>
        </w:rPr>
        <w:t>Also,</w:t>
      </w:r>
      <w:r w:rsidRPr="6DEF8825" w:rsidR="2AC8D977">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expansion of the paramedic role has reduced unnecessary hospital admissions by enabling treatment at home, supporting NHS sustainability goals.</w:t>
      </w:r>
    </w:p>
    <w:p w:rsidR="2CA56C46" w:rsidP="6DEF8825" w:rsidRDefault="2CA56C46" w14:paraId="48419301" w14:textId="70679298">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CA56C46" w:rsidP="6DEF8825" w:rsidRDefault="2CA56C46" w14:paraId="266E89A6" w14:textId="632E61AA">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9CE7428" w:rsidP="6DEF8825" w:rsidRDefault="39CE7428" w14:paraId="5E933842" w14:textId="727EAE6A">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However, ambulance services face considerable pressures. Increasing demand, an ageing population, and rising mental health emergencies have led to longer response times in some regions (National Audit Office, 2017). Hospital overcrowding can delay patient handovers, keeping crews waiting outside emergency departments and reducing availability for new calls. Workforce shortages and staff burnout further strain the system. While response time targets aim to ensure accountability, critics argue that an excessive focus on targets may overlook quality of care and patient experience</w:t>
      </w:r>
      <w:r w:rsidRPr="6DEF8825" w:rsidR="09D9F824">
        <w:rPr>
          <w:rFonts w:ascii="Arial" w:hAnsi="Arial" w:eastAsia="Arial" w:cs="Arial"/>
          <w:b w:val="0"/>
          <w:bCs w:val="0"/>
          <w:i w:val="0"/>
          <w:iCs w:val="0"/>
          <w:caps w:val="0"/>
          <w:smallCaps w:val="0"/>
          <w:noProof w:val="0"/>
          <w:color w:val="000000" w:themeColor="text1" w:themeTint="FF" w:themeShade="FF"/>
          <w:sz w:val="24"/>
          <w:szCs w:val="24"/>
          <w:lang w:val="en-GB"/>
        </w:rPr>
        <w:t>s</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w:t>
      </w:r>
    </w:p>
    <w:p w:rsidR="2CA56C46" w:rsidP="6DEF8825" w:rsidRDefault="2CA56C46" w14:paraId="771584CA" w14:textId="6C719443">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9CE7428" w:rsidP="6DEF8825" w:rsidRDefault="39CE7428" w14:paraId="6AC88FBB" w14:textId="5800DEF8">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Despite these challenges, ambulance services significantly enhance the quality of life for service users. Rapid emergency response provides reassurance and public safety, particularly for vulnerable populations. Paramedics increasingly support patients with chronic </w:t>
      </w:r>
      <w:r w:rsidRPr="6DEF8825" w:rsidR="79C4346E">
        <w:rPr>
          <w:rFonts w:ascii="Arial" w:hAnsi="Arial" w:eastAsia="Arial" w:cs="Arial"/>
          <w:b w:val="0"/>
          <w:bCs w:val="0"/>
          <w:i w:val="0"/>
          <w:iCs w:val="0"/>
          <w:caps w:val="0"/>
          <w:smallCaps w:val="0"/>
          <w:noProof w:val="0"/>
          <w:color w:val="000000" w:themeColor="text1" w:themeTint="FF" w:themeShade="FF"/>
          <w:sz w:val="24"/>
          <w:szCs w:val="24"/>
          <w:lang w:val="en-GB"/>
        </w:rPr>
        <w:t>illnesses, and</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mental health needs within the community, promoting person-centred care. By sorting patients appropriately, ambulance services contribute to more efficient use of NHS resources while ensuring that individuals receive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timely</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appropriate treatment</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For many patients, early pre-hospital intervention can prevent long-term disability or death, directly improving health outcomes and wellbeing</w:t>
      </w:r>
      <w:r w:rsidRPr="6DEF8825" w:rsidR="4DEEF12B">
        <w:rPr>
          <w:rFonts w:ascii="Arial" w:hAnsi="Arial" w:eastAsia="Arial" w:cs="Arial"/>
          <w:b w:val="0"/>
          <w:bCs w:val="0"/>
          <w:i w:val="0"/>
          <w:iCs w:val="0"/>
          <w:caps w:val="0"/>
          <w:smallCaps w:val="0"/>
          <w:noProof w:val="0"/>
          <w:color w:val="000000" w:themeColor="text1" w:themeTint="FF" w:themeShade="FF"/>
          <w:sz w:val="24"/>
          <w:szCs w:val="24"/>
          <w:lang w:val="en-GB"/>
        </w:rPr>
        <w:t xml:space="preserve"> of service users.</w:t>
      </w:r>
    </w:p>
    <w:p w:rsidR="2CA56C46" w:rsidP="6DEF8825" w:rsidRDefault="2CA56C46" w14:paraId="084FB266" w14:textId="0D8D6B4D">
      <w:pPr>
        <w:spacing w:before="240"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7428" w:rsidP="6DEF8825" w:rsidRDefault="39CE7428" w14:paraId="5CC7BB3C" w14:textId="3EF38763">
      <w:pPr>
        <w:spacing w:before="240"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In conclusion, ambulance services in the UK have developed from basic transport providers into highly skilled, clinically focused emergency responders. Shaped by historical reforms, technological innovation</w:t>
      </w:r>
      <w:r w:rsidRPr="6DEF8825" w:rsidR="1BA9E19B">
        <w:rPr>
          <w:rFonts w:ascii="Arial" w:hAnsi="Arial" w:eastAsia="Arial" w:cs="Arial"/>
          <w:b w:val="0"/>
          <w:bCs w:val="0"/>
          <w:i w:val="0"/>
          <w:iCs w:val="0"/>
          <w:caps w:val="0"/>
          <w:smallCaps w:val="0"/>
          <w:noProof w:val="0"/>
          <w:color w:val="000000" w:themeColor="text1" w:themeTint="FF" w:themeShade="FF"/>
          <w:sz w:val="24"/>
          <w:szCs w:val="24"/>
          <w:lang w:val="en-GB"/>
        </w:rPr>
        <w:t>s</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and rising healthcare demands, they now play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a central role</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in urgent and emergency care systems. Although challenges such as </w:t>
      </w:r>
      <w:r w:rsidRPr="6DEF8825" w:rsidR="2130E238">
        <w:rPr>
          <w:rFonts w:ascii="Arial" w:hAnsi="Arial" w:eastAsia="Arial" w:cs="Arial"/>
          <w:b w:val="0"/>
          <w:bCs w:val="0"/>
          <w:i w:val="0"/>
          <w:iCs w:val="0"/>
          <w:caps w:val="0"/>
          <w:smallCaps w:val="0"/>
          <w:noProof w:val="0"/>
          <w:color w:val="000000" w:themeColor="text1" w:themeTint="FF" w:themeShade="FF"/>
          <w:sz w:val="24"/>
          <w:szCs w:val="24"/>
          <w:lang w:val="en-GB"/>
        </w:rPr>
        <w:t>funding and</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workforce shortages </w:t>
      </w:r>
      <w:r w:rsidRPr="6DEF8825" w:rsidR="72084417">
        <w:rPr>
          <w:rFonts w:ascii="Arial" w:hAnsi="Arial" w:eastAsia="Arial" w:cs="Arial"/>
          <w:b w:val="0"/>
          <w:bCs w:val="0"/>
          <w:i w:val="0"/>
          <w:iCs w:val="0"/>
          <w:caps w:val="0"/>
          <w:smallCaps w:val="0"/>
          <w:noProof w:val="0"/>
          <w:color w:val="000000" w:themeColor="text1" w:themeTint="FF" w:themeShade="FF"/>
          <w:sz w:val="24"/>
          <w:szCs w:val="24"/>
          <w:lang w:val="en-GB"/>
        </w:rPr>
        <w:t xml:space="preserve">are still </w:t>
      </w:r>
      <w:r w:rsidRPr="6DEF8825" w:rsidR="47DAF19A">
        <w:rPr>
          <w:rFonts w:ascii="Arial" w:hAnsi="Arial" w:eastAsia="Arial" w:cs="Arial"/>
          <w:b w:val="0"/>
          <w:bCs w:val="0"/>
          <w:i w:val="0"/>
          <w:iCs w:val="0"/>
          <w:caps w:val="0"/>
          <w:smallCaps w:val="0"/>
          <w:noProof w:val="0"/>
          <w:color w:val="000000" w:themeColor="text1" w:themeTint="FF" w:themeShade="FF"/>
          <w:sz w:val="24"/>
          <w:szCs w:val="24"/>
          <w:lang w:val="en-GB"/>
        </w:rPr>
        <w:t>there. ambulance</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services </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remain</w:t>
      </w:r>
      <w:r w:rsidRPr="6DEF8825" w:rsidR="39CE7428">
        <w:rPr>
          <w:rFonts w:ascii="Arial" w:hAnsi="Arial" w:eastAsia="Arial" w:cs="Arial"/>
          <w:b w:val="0"/>
          <w:bCs w:val="0"/>
          <w:i w:val="0"/>
          <w:iCs w:val="0"/>
          <w:caps w:val="0"/>
          <w:smallCaps w:val="0"/>
          <w:noProof w:val="0"/>
          <w:color w:val="000000" w:themeColor="text1" w:themeTint="FF" w:themeShade="FF"/>
          <w:sz w:val="24"/>
          <w:szCs w:val="24"/>
          <w:lang w:val="en-GB"/>
        </w:rPr>
        <w:t xml:space="preserve"> essential in safeguarding public health and improving quality of life across the population.</w:t>
      </w:r>
    </w:p>
    <w:p w:rsidR="2CA56C46" w:rsidP="6DEF8825" w:rsidRDefault="2CA56C46" w14:paraId="0A6E8483" w14:textId="0EB18F1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CA56C46" w:rsidP="6DEF8825" w:rsidRDefault="2CA56C46" w14:paraId="5F6DDDAB" w14:textId="4E1E43B3">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2CA56C46" w:rsidP="6DEF8825" w:rsidRDefault="2CA56C46" w14:paraId="412F4BA7" w14:textId="15B497E6">
      <w:pPr>
        <w:rPr>
          <w:rFonts w:ascii="Arial" w:hAnsi="Arial" w:eastAsia="Arial" w:cs="Arial"/>
          <w:b w:val="0"/>
          <w:bCs w:val="0"/>
          <w:i w:val="0"/>
          <w:iCs w:val="0"/>
          <w:caps w:val="0"/>
          <w:smallCaps w:val="0"/>
          <w:noProof w:val="0"/>
          <w:color w:val="000000" w:themeColor="text1" w:themeTint="FF" w:themeShade="FF"/>
          <w:sz w:val="28"/>
          <w:szCs w:val="28"/>
          <w:lang w:val="en-GB"/>
        </w:rPr>
      </w:pPr>
    </w:p>
    <w:p w:rsidR="6A03A38A" w:rsidP="6DEF8825" w:rsidRDefault="6A03A38A" w14:paraId="238D3256" w14:textId="4CB73F1C">
      <w:pPr>
        <w:rPr>
          <w:rFonts w:ascii="Arial" w:hAnsi="Arial" w:eastAsia="Arial" w:cs="Arial"/>
          <w:b w:val="0"/>
          <w:bCs w:val="0"/>
          <w:i w:val="0"/>
          <w:iCs w:val="0"/>
          <w:caps w:val="0"/>
          <w:smallCaps w:val="0"/>
          <w:noProof w:val="0"/>
          <w:color w:val="000000" w:themeColor="text1" w:themeTint="FF" w:themeShade="FF"/>
          <w:sz w:val="28"/>
          <w:szCs w:val="28"/>
          <w:lang w:val="en-GB"/>
        </w:rPr>
      </w:pPr>
      <w:r w:rsidRPr="6DEF8825" w:rsidR="6A03A38A">
        <w:rPr>
          <w:rFonts w:ascii="Arial" w:hAnsi="Arial" w:eastAsia="Arial" w:cs="Arial"/>
          <w:b w:val="1"/>
          <w:bCs w:val="1"/>
          <w:i w:val="0"/>
          <w:iCs w:val="0"/>
          <w:caps w:val="0"/>
          <w:smallCaps w:val="0"/>
          <w:noProof w:val="0"/>
          <w:color w:val="000000" w:themeColor="text1" w:themeTint="FF" w:themeShade="FF"/>
          <w:sz w:val="28"/>
          <w:szCs w:val="28"/>
          <w:lang w:val="en-GB"/>
        </w:rPr>
        <w:t>References</w:t>
      </w:r>
    </w:p>
    <w:p w:rsidR="2CA56C46" w:rsidP="2CA56C46" w:rsidRDefault="2CA56C46" w14:paraId="36F730C4" w14:textId="7366CD32">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A03A38A" w:rsidP="2CA56C46" w:rsidRDefault="6A03A38A" w14:paraId="62567E83" w14:textId="4C6A396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Health (1990) </w:t>
      </w:r>
      <w:r w:rsidRPr="2CA56C46" w:rsidR="6A03A38A">
        <w:rPr>
          <w:rFonts w:ascii="Aptos" w:hAnsi="Aptos" w:eastAsia="Aptos" w:cs="Aptos"/>
          <w:b w:val="0"/>
          <w:bCs w:val="0"/>
          <w:i w:val="1"/>
          <w:iCs w:val="1"/>
          <w:caps w:val="0"/>
          <w:smallCaps w:val="0"/>
          <w:noProof w:val="0"/>
          <w:color w:val="000000" w:themeColor="text1" w:themeTint="FF" w:themeShade="FF"/>
          <w:sz w:val="24"/>
          <w:szCs w:val="24"/>
          <w:lang w:val="en-GB"/>
        </w:rPr>
        <w:t>NHS and Community Care Act 1990</w:t>
      </w: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London: HMSO.</w:t>
      </w:r>
    </w:p>
    <w:p w:rsidR="6A03A38A" w:rsidP="2CA56C46" w:rsidRDefault="6A03A38A" w14:paraId="4794261A" w14:textId="04CD367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Audit Office (2017) </w:t>
      </w:r>
      <w:r w:rsidRPr="2CA56C46" w:rsidR="6A03A38A">
        <w:rPr>
          <w:rFonts w:ascii="Aptos" w:hAnsi="Aptos" w:eastAsia="Aptos" w:cs="Aptos"/>
          <w:b w:val="0"/>
          <w:bCs w:val="0"/>
          <w:i w:val="1"/>
          <w:iCs w:val="1"/>
          <w:caps w:val="0"/>
          <w:smallCaps w:val="0"/>
          <w:noProof w:val="0"/>
          <w:color w:val="000000" w:themeColor="text1" w:themeTint="FF" w:themeShade="FF"/>
          <w:sz w:val="24"/>
          <w:szCs w:val="24"/>
          <w:lang w:val="en-GB"/>
        </w:rPr>
        <w:t>NHS ambulance services</w:t>
      </w: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London: NAO.</w:t>
      </w:r>
    </w:p>
    <w:p w:rsidR="6A03A38A" w:rsidP="2CA56C46" w:rsidRDefault="6A03A38A" w14:paraId="11B16943" w14:textId="6402711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(2023) </w:t>
      </w:r>
      <w:r w:rsidRPr="2CA56C46" w:rsidR="6A03A38A">
        <w:rPr>
          <w:rFonts w:ascii="Aptos" w:hAnsi="Aptos" w:eastAsia="Aptos" w:cs="Aptos"/>
          <w:b w:val="0"/>
          <w:bCs w:val="0"/>
          <w:i w:val="1"/>
          <w:iCs w:val="1"/>
          <w:caps w:val="0"/>
          <w:smallCaps w:val="0"/>
          <w:noProof w:val="0"/>
          <w:color w:val="000000" w:themeColor="text1" w:themeTint="FF" w:themeShade="FF"/>
          <w:sz w:val="24"/>
          <w:szCs w:val="24"/>
          <w:lang w:val="en-GB"/>
        </w:rPr>
        <w:t>Ambulance services</w:t>
      </w: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19f003037efc4512">
        <w:r w:rsidRPr="2CA56C46" w:rsidR="6A03A38A">
          <w:rPr>
            <w:rStyle w:val="Hyperlink"/>
            <w:rFonts w:ascii="Aptos" w:hAnsi="Aptos" w:eastAsia="Aptos" w:cs="Aptos"/>
            <w:b w:val="0"/>
            <w:bCs w:val="0"/>
            <w:i w:val="0"/>
            <w:iCs w:val="0"/>
            <w:caps w:val="0"/>
            <w:smallCaps w:val="0"/>
            <w:strike w:val="0"/>
            <w:dstrike w:val="0"/>
            <w:noProof w:val="0"/>
            <w:sz w:val="24"/>
            <w:szCs w:val="24"/>
            <w:lang w:val="en-GB"/>
          </w:rPr>
          <w:t>https://www.england.nhs.uk/urgent-emergency-care/</w:t>
        </w:r>
      </w:hyperlink>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25 February 2026).</w:t>
      </w:r>
    </w:p>
    <w:p w:rsidR="6A03A38A" w:rsidP="2CA56C46" w:rsidRDefault="6A03A38A" w14:paraId="795A712A" w14:textId="7D27F02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St John Ambulance (2023) </w:t>
      </w:r>
      <w:r w:rsidRPr="2CA56C46" w:rsidR="6A03A38A">
        <w:rPr>
          <w:rFonts w:ascii="Aptos" w:hAnsi="Aptos" w:eastAsia="Aptos" w:cs="Aptos"/>
          <w:b w:val="0"/>
          <w:bCs w:val="0"/>
          <w:i w:val="1"/>
          <w:iCs w:val="1"/>
          <w:caps w:val="0"/>
          <w:smallCaps w:val="0"/>
          <w:noProof w:val="0"/>
          <w:color w:val="000000" w:themeColor="text1" w:themeTint="FF" w:themeShade="FF"/>
          <w:sz w:val="24"/>
          <w:szCs w:val="24"/>
          <w:lang w:val="en-GB"/>
        </w:rPr>
        <w:t>Our history</w:t>
      </w:r>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8c4aaf60d19a4583">
        <w:r w:rsidRPr="2CA56C46" w:rsidR="6A03A38A">
          <w:rPr>
            <w:rStyle w:val="Hyperlink"/>
            <w:rFonts w:ascii="Aptos" w:hAnsi="Aptos" w:eastAsia="Aptos" w:cs="Aptos"/>
            <w:b w:val="0"/>
            <w:bCs w:val="0"/>
            <w:i w:val="0"/>
            <w:iCs w:val="0"/>
            <w:caps w:val="0"/>
            <w:smallCaps w:val="0"/>
            <w:strike w:val="0"/>
            <w:dstrike w:val="0"/>
            <w:noProof w:val="0"/>
            <w:sz w:val="24"/>
            <w:szCs w:val="24"/>
            <w:lang w:val="en-GB"/>
          </w:rPr>
          <w:t>https://www.sja.org.uk/about-us/our-history/</w:t>
        </w:r>
      </w:hyperlink>
      <w:r w:rsidRPr="2CA56C46" w:rsidR="6A03A38A">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25 February 2026).</w:t>
      </w:r>
    </w:p>
    <w:p w:rsidR="2CA56C46" w:rsidP="2CA56C46" w:rsidRDefault="2CA56C46" w14:paraId="18F4EC2B" w14:textId="5042752D">
      <w:pPr>
        <w:rPr>
          <w:rFonts w:ascii="Arial" w:hAnsi="Arial" w:eastAsia="Arial" w:cs="Arial"/>
          <w:b w:val="1"/>
          <w:bCs w:val="1"/>
          <w:i w:val="0"/>
          <w:iCs w:val="0"/>
          <w:caps w:val="0"/>
          <w:smallCaps w:val="0"/>
          <w:noProof w:val="0"/>
          <w:color w:val="000000" w:themeColor="text1" w:themeTint="FF" w:themeShade="FF"/>
          <w:sz w:val="28"/>
          <w:szCs w:val="28"/>
          <w:lang w:val="en-GB"/>
        </w:rPr>
      </w:pPr>
    </w:p>
    <w:p w:rsidR="2CA56C46" w:rsidRDefault="2CA56C46" w14:paraId="5A6AD56F" w14:textId="6BDD6357"/>
    <w:p w:rsidR="2CA56C46" w:rsidRDefault="2CA56C46" w14:paraId="731EDE92" w14:textId="1611F7AC"/>
    <w:p w:rsidR="2CA56C46" w:rsidP="2CA56C46" w:rsidRDefault="2CA56C46" w14:paraId="02B01057" w14:textId="490ED7B1">
      <w:pPr>
        <w:pStyle w:val="Normal"/>
      </w:pPr>
    </w:p>
    <w:p w:rsidR="2CA56C46" w:rsidRDefault="2CA56C46" w14:paraId="5FB53C1D" w14:textId="76184ADA"/>
    <w:p w:rsidR="2CA56C46" w:rsidRDefault="2CA56C46" w14:paraId="35469C15" w14:textId="6816968C"/>
    <w:p w:rsidR="2CA56C46" w:rsidRDefault="2CA56C46" w14:paraId="447F0B73" w14:textId="6EB3B6A8"/>
    <w:p w:rsidR="2CA56C46" w:rsidRDefault="2CA56C46" w14:paraId="72E9582B" w14:textId="655F44B6"/>
    <w:p w:rsidR="2CA56C46" w:rsidRDefault="2CA56C46" w14:paraId="2E028318" w14:textId="5485D75C"/>
    <w:p w:rsidR="2CA56C46" w:rsidRDefault="2CA56C46" w14:paraId="11FB5739" w14:textId="2242314D"/>
    <w:p w:rsidR="2CA56C46" w:rsidRDefault="2CA56C46" w14:paraId="37249433" w14:textId="0339930B"/>
    <w:p w:rsidR="2CA56C46" w:rsidRDefault="2CA56C46" w14:paraId="75DA56EE" w14:textId="57800CC2"/>
    <w:p w:rsidR="2CA56C46" w:rsidRDefault="2CA56C46" w14:paraId="7AF3CDD5" w14:textId="1E337986"/>
    <w:p w:rsidR="2CA56C46" w:rsidRDefault="2CA56C46" w14:paraId="0652ED85" w14:textId="1C948DC0"/>
    <w:p w:rsidR="2CA56C46" w:rsidRDefault="2CA56C46" w14:paraId="1F1DA5BE" w14:textId="52B3879E"/>
    <w:p w:rsidR="2CA56C46" w:rsidRDefault="2CA56C46" w14:paraId="13D231B5" w14:textId="1E2BB0C6"/>
    <w:p w:rsidR="2CA56C46" w:rsidRDefault="2CA56C46" w14:paraId="502D747B" w14:textId="43A7DC70"/>
    <w:p w:rsidR="2CA56C46" w:rsidRDefault="2CA56C46" w14:paraId="2C6A294B" w14:textId="46588897"/>
    <w:p w:rsidR="2CA56C46" w:rsidRDefault="2CA56C46" w14:paraId="4F612B82" w14:textId="3AE30B95"/>
    <w:p w:rsidR="2CA56C46" w:rsidRDefault="2CA56C46" w14:paraId="7EC11603" w14:textId="411C1447"/>
    <w:p w:rsidR="2CA56C46" w:rsidRDefault="2CA56C46" w14:paraId="69997A75" w14:textId="22B43BD8"/>
    <w:p w:rsidR="2CA56C46" w:rsidRDefault="2CA56C46" w14:paraId="53FF3588" w14:textId="490F45F0"/>
    <w:p w:rsidR="2CA56C46" w:rsidRDefault="2CA56C46" w14:paraId="6874C47B" w14:textId="23BC742D"/>
    <w:p w:rsidR="2CA56C46" w:rsidRDefault="2CA56C46" w14:paraId="2E413133" w14:textId="431E7E30"/>
    <w:p w:rsidR="2CA56C46" w:rsidRDefault="2CA56C46" w14:paraId="62A405AC" w14:textId="7CB46F98"/>
    <w:p w:rsidR="2CA56C46" w:rsidRDefault="2CA56C46" w14:paraId="233D4341" w14:textId="4DB31DA8"/>
    <w:p w:rsidR="2CA56C46" w:rsidRDefault="2CA56C46" w14:paraId="76CB2912" w14:textId="1B8978BF"/>
    <w:p w:rsidR="2CA56C46" w:rsidRDefault="2CA56C46" w14:paraId="3ED62686" w14:textId="65FF8AF1"/>
    <w:p w:rsidR="2CA56C46" w:rsidRDefault="2CA56C46" w14:paraId="75D2351F" w14:textId="024F269B"/>
    <w:p w:rsidR="2CA56C46" w:rsidRDefault="2CA56C46" w14:paraId="13E21005" w14:textId="36FBEDC7"/>
    <w:p w:rsidR="2CA56C46" w:rsidRDefault="2CA56C46" w14:paraId="7B85E233" w14:textId="5D30FD56"/>
    <w:p w:rsidR="2CA56C46" w:rsidRDefault="2CA56C46" w14:paraId="41543AC2" w14:textId="7FE24377"/>
    <w:p w:rsidR="2CA56C46" w:rsidRDefault="2CA56C46" w14:paraId="4B2969AB" w14:textId="65EF51DD"/>
    <w:p w:rsidR="2CA56C46" w:rsidRDefault="2CA56C46" w14:paraId="294BDD24" w14:textId="75D542F6"/>
    <w:p w:rsidR="2CA56C46" w:rsidRDefault="2CA56C46" w14:paraId="2A0327A4" w14:textId="254C5693"/>
    <w:p w:rsidR="2CA56C46" w:rsidRDefault="2CA56C46" w14:paraId="1836DBCA" w14:textId="1D7F860B"/>
    <w:p w:rsidR="2CA56C46" w:rsidRDefault="2CA56C46" w14:paraId="7BEFB70C" w14:textId="22959114"/>
    <w:p w:rsidR="2CA56C46" w:rsidRDefault="2CA56C46" w14:paraId="7C580F41" w14:textId="4334D693"/>
    <w:p w:rsidR="2CA56C46" w:rsidRDefault="2CA56C46" w14:paraId="15D36898" w14:textId="5AF3DEA9"/>
    <w:p w:rsidR="2CA56C46" w:rsidRDefault="2CA56C46" w14:paraId="6320D238" w14:textId="2F92D3B1"/>
    <w:p w:rsidR="2CA56C46" w:rsidRDefault="2CA56C46" w14:paraId="524C7A44" w14:textId="6FFD704F"/>
    <w:p w:rsidR="2CA56C46" w:rsidRDefault="2CA56C46" w14:paraId="1E41E287" w14:textId="1DB786D5"/>
    <w:p w:rsidR="2CA56C46" w:rsidRDefault="2CA56C46" w14:paraId="03396657" w14:textId="49CAD358"/>
    <w:p w:rsidR="2CA56C46" w:rsidRDefault="2CA56C46" w14:paraId="4BC0EA5B" w14:textId="6CB371B8"/>
    <w:p w:rsidR="2CA56C46" w:rsidRDefault="2CA56C46" w14:paraId="1CAFD0A1" w14:textId="039783ED"/>
    <w:p w:rsidR="2CA56C46" w:rsidRDefault="2CA56C46" w14:paraId="4490D3F7" w14:textId="605C32CA"/>
    <w:p w:rsidR="2CA56C46" w:rsidRDefault="2CA56C46" w14:paraId="4C33BCFD" w14:textId="5D16C04A"/>
    <w:p w:rsidR="2CA56C46" w:rsidRDefault="2CA56C46" w14:paraId="4B703F9E" w14:textId="7ADBAA5E"/>
    <w:p w:rsidR="2CA56C46" w:rsidRDefault="2CA56C46" w14:paraId="14CF3B88" w14:textId="0C9318EA"/>
    <w:p w:rsidR="2CA56C46" w:rsidRDefault="2CA56C46" w14:paraId="03042F77" w14:textId="337FD630"/>
    <w:p w:rsidR="2CA56C46" w:rsidRDefault="2CA56C46" w14:paraId="60880795" w14:textId="59B5C4C1"/>
    <w:p w:rsidR="2CA56C46" w:rsidRDefault="2CA56C46" w14:paraId="418B0C80" w14:textId="50C719C8"/>
    <w:p w:rsidR="2CA56C46" w:rsidRDefault="2CA56C46" w14:paraId="07B363BD" w14:textId="7BC49A47"/>
    <w:p w:rsidR="2CA56C46" w:rsidRDefault="2CA56C46" w14:paraId="75FB0970" w14:textId="2CF17B4B"/>
    <w:p w:rsidR="2CA56C46" w:rsidRDefault="2CA56C46" w14:paraId="648417C2" w14:textId="70AA9C0B"/>
    <w:p w:rsidR="2CA56C46" w:rsidRDefault="2CA56C46" w14:paraId="0A58F6C9" w14:textId="26AEA744"/>
    <w:p w:rsidR="2CA56C46" w:rsidRDefault="2CA56C46" w14:paraId="7AE9C1DD" w14:textId="0430331F"/>
    <w:p w:rsidR="2CA56C46" w:rsidRDefault="2CA56C46" w14:paraId="7B18B2FC" w14:textId="445E85BB"/>
    <w:p w:rsidR="2CA56C46" w:rsidRDefault="2CA56C46" w14:paraId="4FF936EA" w14:textId="506BC278"/>
    <w:p w:rsidR="2CA56C46" w:rsidRDefault="2CA56C46" w14:paraId="6E05A4AD" w14:textId="241DE8AC"/>
    <w:p w:rsidR="2CA56C46" w:rsidRDefault="2CA56C46" w14:paraId="243F29F1" w14:textId="3C78980B"/>
    <w:p w:rsidR="2CA56C46" w:rsidRDefault="2CA56C46" w14:paraId="704265D3" w14:textId="45B45BE8"/>
    <w:p w:rsidR="2CA56C46" w:rsidRDefault="2CA56C46" w14:paraId="5FC5BFCE" w14:textId="71189941"/>
    <w:p w:rsidR="2CA56C46" w:rsidRDefault="2CA56C46" w14:paraId="74BAF9B3" w14:textId="3E662971"/>
    <w:p w:rsidR="2CA56C46" w:rsidRDefault="2CA56C46" w14:paraId="043715ED" w14:textId="63F951E2"/>
    <w:p w:rsidR="2CA56C46" w:rsidRDefault="2CA56C46" w14:paraId="2340A805" w14:textId="36BB7B63"/>
    <w:p w:rsidR="2CA56C46" w:rsidRDefault="2CA56C46" w14:paraId="38E5C58A" w14:textId="5E9910D4"/>
    <w:p w:rsidR="2CA56C46" w:rsidRDefault="2CA56C46" w14:paraId="4EA41F5A" w14:textId="7A103E1C"/>
    <w:p w:rsidR="2CA56C46" w:rsidRDefault="2CA56C46" w14:paraId="370EF47B" w14:textId="483A49A6"/>
    <w:p w:rsidR="2CA56C46" w:rsidRDefault="2CA56C46" w14:paraId="378F46D0" w14:textId="2854646C"/>
    <w:p w:rsidR="2CA56C46" w:rsidRDefault="2CA56C46" w14:paraId="0F7E1202" w14:textId="1852FE23"/>
    <w:p w:rsidR="2CA56C46" w:rsidRDefault="2CA56C46" w14:paraId="0DD1690F" w14:textId="1E034100"/>
    <w:p w:rsidR="2CA56C46" w:rsidRDefault="2CA56C46" w14:paraId="0DE620F9" w14:textId="4C333327"/>
    <w:p w:rsidR="2CA56C46" w:rsidRDefault="2CA56C46" w14:paraId="1A763987" w14:textId="1B0B6A27"/>
    <w:p w:rsidR="2CA56C46" w:rsidRDefault="2CA56C46" w14:paraId="102492CB" w14:textId="03A2DAC0"/>
    <w:p w:rsidR="2CA56C46" w:rsidRDefault="2CA56C46" w14:paraId="72252840" w14:textId="7200AF6A"/>
    <w:p w:rsidR="2CA56C46" w:rsidRDefault="2CA56C46" w14:paraId="42DBCA00" w14:textId="2E8B5448"/>
    <w:p w:rsidR="2CA56C46" w:rsidRDefault="2CA56C46" w14:paraId="16673E9D" w14:textId="0541F6DB"/>
    <w:p w:rsidR="2CA56C46" w:rsidRDefault="2CA56C46" w14:paraId="56FA96E2" w14:textId="09CEBD8D"/>
    <w:p w:rsidR="2CA56C46" w:rsidRDefault="2CA56C46" w14:paraId="4E4E3AEA" w14:textId="7E3866C5"/>
    <w:p w:rsidR="2CA56C46" w:rsidRDefault="2CA56C46" w14:paraId="21886D27" w14:textId="3BDD0108"/>
    <w:p w:rsidR="2CA56C46" w:rsidRDefault="2CA56C46" w14:paraId="3DA34474" w14:textId="25C57C10"/>
    <w:p w:rsidR="2CA56C46" w:rsidRDefault="2CA56C46" w14:paraId="5ADE724B" w14:textId="4F57BBCD"/>
    <w:p w:rsidR="2CA56C46" w:rsidRDefault="2CA56C46" w14:paraId="26451B94" w14:textId="06ECC5AB"/>
    <w:p w:rsidR="2CA56C46" w:rsidRDefault="2CA56C46" w14:paraId="0522BE5A" w14:textId="6703540C"/>
    <w:p w:rsidR="2CA56C46" w:rsidRDefault="2CA56C46" w14:paraId="3C6205D3" w14:textId="510A8785"/>
    <w:p w:rsidR="2CA56C46" w:rsidRDefault="2CA56C46" w14:paraId="4BBC7152" w14:textId="35B63931"/>
    <w:p w:rsidR="2CA56C46" w:rsidRDefault="2CA56C46" w14:paraId="62C90F82" w14:textId="0EBDB5E1"/>
    <w:p w:rsidR="2CA56C46" w:rsidRDefault="2CA56C46" w14:paraId="18E2A969" w14:textId="188258BF"/>
    <w:p w:rsidR="2CA56C46" w:rsidRDefault="2CA56C46" w14:paraId="7BB110D3" w14:textId="0694D5EC"/>
    <w:p w:rsidR="2CA56C46" w:rsidRDefault="2CA56C46" w14:paraId="1EDBD24D" w14:textId="6C1A5DFD"/>
    <w:p w:rsidR="2CA56C46" w:rsidRDefault="2CA56C46" w14:paraId="274A22F7" w14:textId="71E6C323"/>
    <w:p w:rsidR="2CA56C46" w:rsidRDefault="2CA56C46" w14:paraId="15393FD0" w14:textId="79FDA4FB"/>
    <w:p w:rsidR="2CA56C46" w:rsidRDefault="2CA56C46" w14:paraId="161FCDF0" w14:textId="22EC1897"/>
    <w:p w:rsidR="2CA56C46" w:rsidRDefault="2CA56C46" w14:paraId="522BDDA4" w14:textId="53534BE6"/>
    <w:p w:rsidR="2CA56C46" w:rsidRDefault="2CA56C46" w14:paraId="5C629AED" w14:textId="3AE22287"/>
    <w:p w:rsidR="2CA56C46" w:rsidRDefault="2CA56C46" w14:paraId="73E2B1A0" w14:textId="306A8566"/>
    <w:p w:rsidR="2CA56C46" w:rsidRDefault="2CA56C46" w14:paraId="424EEA90" w14:textId="689A44B7"/>
    <w:p w:rsidR="2CA56C46" w:rsidRDefault="2CA56C46" w14:paraId="6F778869" w14:textId="59C9EF2B"/>
    <w:p w:rsidR="2CA56C46" w:rsidRDefault="2CA56C46" w14:paraId="09AA77FC" w14:textId="767300BA"/>
    <w:p w:rsidR="2CA56C46" w:rsidRDefault="2CA56C46" w14:paraId="047E214F" w14:textId="0304A1A9"/>
    <w:p w:rsidR="2CA56C46" w:rsidRDefault="2CA56C46" w14:paraId="1C4C6E0B" w14:textId="49141A4D"/>
    <w:p w:rsidR="2CA56C46" w:rsidRDefault="2CA56C46" w14:paraId="34908BBE" w14:textId="23E21FD7"/>
    <w:p w:rsidR="2CA56C46" w:rsidRDefault="2CA56C46" w14:paraId="2E9EBC96" w14:textId="67221014"/>
    <w:p w:rsidR="2CA56C46" w:rsidRDefault="2CA56C46" w14:paraId="7F056716" w14:textId="436F9762"/>
    <w:p w:rsidR="2CA56C46" w:rsidRDefault="2CA56C46" w14:paraId="2D733878" w14:textId="042344E0"/>
    <w:p w:rsidR="2CA56C46" w:rsidRDefault="2CA56C46" w14:paraId="01B4CD72" w14:textId="1881DEE5"/>
    <w:p w:rsidR="2CA56C46" w:rsidRDefault="2CA56C46" w14:paraId="3DA19A55" w14:textId="22C0255E"/>
    <w:p w:rsidR="2CA56C46" w:rsidRDefault="2CA56C46" w14:paraId="56FC1B9F" w14:textId="592D1187"/>
    <w:p w:rsidR="2CA56C46" w:rsidRDefault="2CA56C46" w14:paraId="192858BD" w14:textId="7F281713"/>
    <w:p w:rsidR="2CA56C46" w:rsidRDefault="2CA56C46" w14:paraId="49F2070C" w14:textId="50CB4ED2"/>
    <w:p w:rsidR="2CA56C46" w:rsidRDefault="2CA56C46" w14:paraId="54021B23" w14:textId="36D11CE4"/>
    <w:p w:rsidR="2CA56C46" w:rsidRDefault="2CA56C46" w14:paraId="759A8B7C" w14:textId="2124DB49"/>
    <w:p w:rsidR="2CA56C46" w:rsidRDefault="2CA56C46" w14:paraId="062FEB62" w14:textId="7372E0B0"/>
    <w:p w:rsidR="2CA56C46" w:rsidRDefault="2CA56C46" w14:paraId="6D09BFA0" w14:textId="3796DF00"/>
    <w:p w:rsidR="2CA56C46" w:rsidRDefault="2CA56C46" w14:paraId="69F8FA59" w14:textId="39628823"/>
    <w:p w:rsidR="2CA56C46" w:rsidRDefault="2CA56C46" w14:paraId="2BA8A767" w14:textId="44BB36C2"/>
    <w:p w:rsidR="2CA56C46" w:rsidRDefault="2CA56C46" w14:paraId="16D85933" w14:textId="22CEAFC5"/>
    <w:p w:rsidR="2CA56C46" w:rsidRDefault="2CA56C46" w14:paraId="6023421C" w14:textId="631A19B7"/>
    <w:p w:rsidR="2CA56C46" w:rsidRDefault="2CA56C46" w14:paraId="5C3CFAF6" w14:textId="3076ED00"/>
    <w:p w:rsidR="2CA56C46" w:rsidRDefault="2CA56C46" w14:paraId="39DA16FB" w14:textId="6AFF763A"/>
    <w:p w:rsidR="2CA56C46" w:rsidRDefault="2CA56C46" w14:paraId="33D31010" w14:textId="6B6228E6"/>
    <w:p w:rsidR="2CA56C46" w:rsidRDefault="2CA56C46" w14:paraId="145FEB40" w14:textId="6B28168E"/>
    <w:p w:rsidR="2CA56C46" w:rsidRDefault="2CA56C46" w14:paraId="342FD0C6" w14:textId="3ED82B82"/>
    <w:p w:rsidR="2CA56C46" w:rsidRDefault="2CA56C46" w14:paraId="53CE4BA5" w14:textId="6D8EE068"/>
    <w:p w:rsidR="2CA56C46" w:rsidRDefault="2CA56C46" w14:paraId="08AB7461" w14:textId="60889513"/>
    <w:p w:rsidR="2CA56C46" w:rsidRDefault="2CA56C46" w14:paraId="79723C65" w14:textId="7F57B1C9"/>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8AF12"/>
    <w:rsid w:val="00F3B1F8"/>
    <w:rsid w:val="0165BC37"/>
    <w:rsid w:val="029E455B"/>
    <w:rsid w:val="02F5BA36"/>
    <w:rsid w:val="0333B69F"/>
    <w:rsid w:val="08C8D42B"/>
    <w:rsid w:val="09D9F824"/>
    <w:rsid w:val="0A6C561D"/>
    <w:rsid w:val="0B333A6B"/>
    <w:rsid w:val="0B753974"/>
    <w:rsid w:val="0CC573F8"/>
    <w:rsid w:val="0D04FB0A"/>
    <w:rsid w:val="0D67CE8E"/>
    <w:rsid w:val="11035177"/>
    <w:rsid w:val="1198AF12"/>
    <w:rsid w:val="131D0C89"/>
    <w:rsid w:val="13F6EB17"/>
    <w:rsid w:val="1544A728"/>
    <w:rsid w:val="159D700D"/>
    <w:rsid w:val="16F9B795"/>
    <w:rsid w:val="1BA9E19B"/>
    <w:rsid w:val="1C7B8E37"/>
    <w:rsid w:val="1D586641"/>
    <w:rsid w:val="20231589"/>
    <w:rsid w:val="2130E238"/>
    <w:rsid w:val="21CA1CAD"/>
    <w:rsid w:val="2239890B"/>
    <w:rsid w:val="25AAA800"/>
    <w:rsid w:val="2A44F296"/>
    <w:rsid w:val="2AC8D977"/>
    <w:rsid w:val="2C8BB4E1"/>
    <w:rsid w:val="2CA56C46"/>
    <w:rsid w:val="317A521B"/>
    <w:rsid w:val="32CBDBD9"/>
    <w:rsid w:val="3487BABC"/>
    <w:rsid w:val="3618DE10"/>
    <w:rsid w:val="3626FDF7"/>
    <w:rsid w:val="397F4B02"/>
    <w:rsid w:val="39CE7428"/>
    <w:rsid w:val="3EE1E489"/>
    <w:rsid w:val="3FE2C067"/>
    <w:rsid w:val="40949B3E"/>
    <w:rsid w:val="428B87B4"/>
    <w:rsid w:val="430BE18A"/>
    <w:rsid w:val="46A0BD63"/>
    <w:rsid w:val="46B5062E"/>
    <w:rsid w:val="47DAF19A"/>
    <w:rsid w:val="4AC97199"/>
    <w:rsid w:val="4B303291"/>
    <w:rsid w:val="4B9E58EA"/>
    <w:rsid w:val="4CD7B727"/>
    <w:rsid w:val="4DCC3D71"/>
    <w:rsid w:val="4DEEF12B"/>
    <w:rsid w:val="4EC87E24"/>
    <w:rsid w:val="501E2237"/>
    <w:rsid w:val="553FA84A"/>
    <w:rsid w:val="5570B073"/>
    <w:rsid w:val="5CA67064"/>
    <w:rsid w:val="5DDD3983"/>
    <w:rsid w:val="600A4645"/>
    <w:rsid w:val="616E954F"/>
    <w:rsid w:val="623E3DF2"/>
    <w:rsid w:val="65DA1193"/>
    <w:rsid w:val="663B59BD"/>
    <w:rsid w:val="66779323"/>
    <w:rsid w:val="68DC73DD"/>
    <w:rsid w:val="693474D6"/>
    <w:rsid w:val="6A03A38A"/>
    <w:rsid w:val="6C517040"/>
    <w:rsid w:val="6CBFA15E"/>
    <w:rsid w:val="6DEF8825"/>
    <w:rsid w:val="6F0BB8CD"/>
    <w:rsid w:val="72084417"/>
    <w:rsid w:val="73492544"/>
    <w:rsid w:val="737D0068"/>
    <w:rsid w:val="75DEFA08"/>
    <w:rsid w:val="76CA3C1A"/>
    <w:rsid w:val="76D9C8AA"/>
    <w:rsid w:val="77A3DB48"/>
    <w:rsid w:val="794777FB"/>
    <w:rsid w:val="79A29ABF"/>
    <w:rsid w:val="79C4346E"/>
    <w:rsid w:val="7D17716E"/>
    <w:rsid w:val="7EC7E6D8"/>
    <w:rsid w:val="7FC7B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8B023"/>
  <w15:chartTrackingRefBased/>
  <w15:docId w15:val="{56523E06-C103-42D3-8BF7-775C302AF1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CA56C4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72355554" /><Relationship Type="http://schemas.openxmlformats.org/officeDocument/2006/relationships/image" Target="/media/image2.png" Id="rId257360505" /><Relationship Type="http://schemas.openxmlformats.org/officeDocument/2006/relationships/hyperlink" Target="https://www.england.nhs.uk/urgent-emergency-care/" TargetMode="External" Id="R19f003037efc4512" /><Relationship Type="http://schemas.openxmlformats.org/officeDocument/2006/relationships/hyperlink" Target="https://www.sja.org.uk/about-us/our-history/" TargetMode="External" Id="R8c4aaf60d19a45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Salima Ollson Kasirye (2516167)</dc:creator>
  <keywords/>
  <dc:description/>
  <lastModifiedBy>Salima Ollson Kasirye (2516167)</lastModifiedBy>
  <revision>4</revision>
  <dcterms:created xsi:type="dcterms:W3CDTF">2026-03-08T17:32:17.4198229Z</dcterms:created>
  <dcterms:modified xsi:type="dcterms:W3CDTF">2026-03-15T17:26:45.4134255Z</dcterms:modified>
</coreProperties>
</file>