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4892F" w14:textId="77777777" w:rsidR="003A19FF" w:rsidRPr="00AA442C" w:rsidRDefault="003A19FF" w:rsidP="00AA442C">
      <w:pPr>
        <w:spacing w:line="360" w:lineRule="auto"/>
        <w:jc w:val="center"/>
        <w:rPr>
          <w:rFonts w:ascii="Arial" w:hAnsi="Arial" w:cs="Arial"/>
          <w:b/>
          <w:bCs/>
          <w:sz w:val="22"/>
          <w:szCs w:val="22"/>
        </w:rPr>
      </w:pPr>
      <w:r w:rsidRPr="00AA442C">
        <w:rPr>
          <w:rFonts w:ascii="Arial" w:hAnsi="Arial" w:cs="Arial"/>
          <w:b/>
          <w:bCs/>
          <w:sz w:val="22"/>
          <w:szCs w:val="22"/>
        </w:rPr>
        <w:t>Individual Report</w:t>
      </w:r>
    </w:p>
    <w:p w14:paraId="3F0FC197" w14:textId="77777777" w:rsidR="003A19FF" w:rsidRPr="00AA442C" w:rsidRDefault="003A19FF" w:rsidP="00AA442C">
      <w:pPr>
        <w:spacing w:line="360" w:lineRule="auto"/>
        <w:rPr>
          <w:rFonts w:ascii="Arial" w:hAnsi="Arial" w:cs="Arial"/>
          <w:sz w:val="22"/>
          <w:szCs w:val="22"/>
        </w:rPr>
      </w:pPr>
      <w:r w:rsidRPr="00AA442C">
        <w:rPr>
          <w:rFonts w:ascii="Arial" w:hAnsi="Arial" w:cs="Arial"/>
          <w:b/>
          <w:bCs/>
          <w:sz w:val="22"/>
          <w:szCs w:val="22"/>
        </w:rPr>
        <w:t>Module Name:</w:t>
      </w:r>
      <w:r w:rsidRPr="00AA442C">
        <w:rPr>
          <w:rFonts w:ascii="Arial" w:hAnsi="Arial" w:cs="Arial"/>
          <w:sz w:val="22"/>
          <w:szCs w:val="22"/>
        </w:rPr>
        <w:t xml:space="preserve"> Digital Skills and Research Methods</w:t>
      </w:r>
      <w:r w:rsidRPr="00AA442C">
        <w:rPr>
          <w:rFonts w:ascii="Arial" w:hAnsi="Arial" w:cs="Arial"/>
          <w:sz w:val="22"/>
          <w:szCs w:val="22"/>
        </w:rPr>
        <w:br/>
      </w:r>
      <w:r w:rsidRPr="00AA442C">
        <w:rPr>
          <w:rFonts w:ascii="Arial" w:hAnsi="Arial" w:cs="Arial"/>
          <w:b/>
          <w:bCs/>
          <w:sz w:val="22"/>
          <w:szCs w:val="22"/>
        </w:rPr>
        <w:t>Module Code:</w:t>
      </w:r>
      <w:r w:rsidRPr="00AA442C">
        <w:rPr>
          <w:rFonts w:ascii="Arial" w:hAnsi="Arial" w:cs="Arial"/>
          <w:sz w:val="22"/>
          <w:szCs w:val="22"/>
        </w:rPr>
        <w:t xml:space="preserve"> LCHS 4007</w:t>
      </w:r>
    </w:p>
    <w:p w14:paraId="7928C547" w14:textId="130DCCEF" w:rsidR="00436B8C" w:rsidRPr="00AA442C" w:rsidRDefault="003A19FF" w:rsidP="00AA442C">
      <w:pPr>
        <w:spacing w:line="360" w:lineRule="auto"/>
        <w:rPr>
          <w:rFonts w:ascii="Arial" w:hAnsi="Arial" w:cs="Arial"/>
          <w:sz w:val="22"/>
          <w:szCs w:val="22"/>
        </w:rPr>
      </w:pPr>
      <w:r w:rsidRPr="00AA442C">
        <w:rPr>
          <w:rFonts w:ascii="Arial" w:hAnsi="Arial" w:cs="Arial"/>
          <w:b/>
          <w:bCs/>
          <w:sz w:val="22"/>
          <w:szCs w:val="22"/>
        </w:rPr>
        <w:t>Student Name:</w:t>
      </w:r>
      <w:r w:rsidRPr="00AA442C">
        <w:rPr>
          <w:rFonts w:ascii="Arial" w:hAnsi="Arial" w:cs="Arial"/>
          <w:sz w:val="22"/>
          <w:szCs w:val="22"/>
        </w:rPr>
        <w:t xml:space="preserve"> </w:t>
      </w:r>
      <w:r w:rsidR="00705F08" w:rsidRPr="00AA442C">
        <w:rPr>
          <w:rFonts w:ascii="Arial" w:hAnsi="Arial" w:cs="Arial"/>
          <w:sz w:val="22"/>
          <w:szCs w:val="22"/>
        </w:rPr>
        <w:t>Elias Taddese</w:t>
      </w:r>
      <w:r w:rsidRPr="00AA442C">
        <w:rPr>
          <w:rFonts w:ascii="Arial" w:hAnsi="Arial" w:cs="Arial"/>
          <w:sz w:val="22"/>
          <w:szCs w:val="22"/>
        </w:rPr>
        <w:br/>
      </w:r>
      <w:r w:rsidRPr="00AA442C">
        <w:rPr>
          <w:rFonts w:ascii="Arial" w:hAnsi="Arial" w:cs="Arial"/>
          <w:b/>
          <w:bCs/>
          <w:sz w:val="22"/>
          <w:szCs w:val="22"/>
        </w:rPr>
        <w:t>Student ID:</w:t>
      </w:r>
      <w:r w:rsidRPr="00AA442C">
        <w:rPr>
          <w:rFonts w:ascii="Arial" w:hAnsi="Arial" w:cs="Arial"/>
          <w:sz w:val="22"/>
          <w:szCs w:val="22"/>
        </w:rPr>
        <w:t xml:space="preserve"> </w:t>
      </w:r>
      <w:r w:rsidR="00436B8C" w:rsidRPr="00AA442C">
        <w:rPr>
          <w:rFonts w:ascii="Arial" w:hAnsi="Arial" w:cs="Arial"/>
          <w:sz w:val="22"/>
          <w:szCs w:val="22"/>
        </w:rPr>
        <w:t>2533448</w:t>
      </w:r>
    </w:p>
    <w:p w14:paraId="5A829EE3" w14:textId="327FC46A" w:rsidR="003A19FF" w:rsidRPr="00AA442C" w:rsidRDefault="003A19FF" w:rsidP="00AA442C">
      <w:pPr>
        <w:spacing w:line="360" w:lineRule="auto"/>
        <w:rPr>
          <w:rFonts w:ascii="Arial" w:hAnsi="Arial" w:cs="Arial"/>
          <w:sz w:val="22"/>
          <w:szCs w:val="22"/>
        </w:rPr>
      </w:pPr>
      <w:r w:rsidRPr="00AA442C">
        <w:rPr>
          <w:rFonts w:ascii="Arial" w:hAnsi="Arial" w:cs="Arial"/>
          <w:b/>
          <w:bCs/>
          <w:sz w:val="22"/>
          <w:szCs w:val="22"/>
        </w:rPr>
        <w:t>Lecturer’s Name:</w:t>
      </w:r>
      <w:r w:rsidRPr="00AA442C">
        <w:rPr>
          <w:rFonts w:ascii="Arial" w:hAnsi="Arial" w:cs="Arial"/>
          <w:sz w:val="22"/>
          <w:szCs w:val="22"/>
        </w:rPr>
        <w:t xml:space="preserve"> </w:t>
      </w:r>
      <w:r w:rsidR="00436B8C" w:rsidRPr="00AA442C">
        <w:rPr>
          <w:rFonts w:ascii="Arial" w:hAnsi="Arial" w:cs="Arial"/>
          <w:sz w:val="22"/>
          <w:szCs w:val="22"/>
        </w:rPr>
        <w:t xml:space="preserve">Dr </w:t>
      </w:r>
      <w:r w:rsidR="00CE021B" w:rsidRPr="00AA442C">
        <w:rPr>
          <w:rFonts w:ascii="Arial" w:hAnsi="Arial" w:cs="Arial"/>
          <w:sz w:val="22"/>
          <w:szCs w:val="22"/>
        </w:rPr>
        <w:t>Ramzi Djema</w:t>
      </w:r>
    </w:p>
    <w:p w14:paraId="12887AED" w14:textId="2B17AB99" w:rsidR="00C15B35" w:rsidRPr="00AA442C" w:rsidRDefault="00C15B35" w:rsidP="00AA442C">
      <w:pPr>
        <w:spacing w:line="360" w:lineRule="auto"/>
        <w:rPr>
          <w:rFonts w:ascii="Arial" w:hAnsi="Arial" w:cs="Arial"/>
          <w:sz w:val="22"/>
          <w:szCs w:val="22"/>
        </w:rPr>
      </w:pPr>
      <w:r w:rsidRPr="00AA442C">
        <w:rPr>
          <w:rFonts w:ascii="Arial" w:hAnsi="Arial" w:cs="Arial"/>
          <w:sz w:val="22"/>
          <w:szCs w:val="22"/>
        </w:rPr>
        <w:t>Submission on: 18</w:t>
      </w:r>
      <w:r w:rsidR="00170BFB" w:rsidRPr="00AA442C">
        <w:rPr>
          <w:rFonts w:ascii="Arial" w:hAnsi="Arial" w:cs="Arial"/>
          <w:sz w:val="22"/>
          <w:szCs w:val="22"/>
        </w:rPr>
        <w:t>/08/2026</w:t>
      </w:r>
    </w:p>
    <w:p w14:paraId="60164CEB" w14:textId="77777777" w:rsidR="003A19FF" w:rsidRPr="00AA442C" w:rsidRDefault="003A19FF" w:rsidP="00AA442C">
      <w:pPr>
        <w:spacing w:line="360" w:lineRule="auto"/>
        <w:rPr>
          <w:rFonts w:ascii="Arial" w:hAnsi="Arial" w:cs="Arial"/>
          <w:b/>
          <w:bCs/>
          <w:sz w:val="22"/>
          <w:szCs w:val="22"/>
        </w:rPr>
      </w:pPr>
      <w:r w:rsidRPr="00AA442C">
        <w:rPr>
          <w:rFonts w:ascii="Arial" w:hAnsi="Arial" w:cs="Arial"/>
          <w:b/>
          <w:bCs/>
          <w:sz w:val="22"/>
          <w:szCs w:val="22"/>
        </w:rPr>
        <w:t>University of Wales Trinity Saint David</w:t>
      </w:r>
      <w:r w:rsidRPr="00AA442C">
        <w:rPr>
          <w:rFonts w:ascii="Arial" w:hAnsi="Arial" w:cs="Arial"/>
          <w:sz w:val="22"/>
          <w:szCs w:val="22"/>
        </w:rPr>
        <w:br/>
      </w:r>
      <w:r w:rsidRPr="00AA442C">
        <w:rPr>
          <w:rFonts w:ascii="Arial" w:hAnsi="Arial" w:cs="Arial"/>
          <w:b/>
          <w:bCs/>
          <w:sz w:val="22"/>
          <w:szCs w:val="22"/>
        </w:rPr>
        <w:t>London Campus</w:t>
      </w:r>
    </w:p>
    <w:p w14:paraId="0CDB7E6B" w14:textId="77777777" w:rsidR="003A19FF" w:rsidRPr="00AA442C" w:rsidRDefault="003A19FF" w:rsidP="00AA442C">
      <w:pPr>
        <w:spacing w:line="360" w:lineRule="auto"/>
        <w:rPr>
          <w:rFonts w:ascii="Arial" w:hAnsi="Arial" w:cs="Arial"/>
          <w:sz w:val="22"/>
          <w:szCs w:val="22"/>
        </w:rPr>
      </w:pPr>
    </w:p>
    <w:p w14:paraId="6240DA4D" w14:textId="77777777" w:rsidR="003A19FF" w:rsidRPr="00AA442C" w:rsidRDefault="003A19FF" w:rsidP="00AA442C">
      <w:pPr>
        <w:spacing w:line="360" w:lineRule="auto"/>
        <w:rPr>
          <w:rFonts w:ascii="Arial" w:hAnsi="Arial" w:cs="Arial"/>
          <w:sz w:val="22"/>
          <w:szCs w:val="22"/>
        </w:rPr>
      </w:pPr>
    </w:p>
    <w:p w14:paraId="3DA57D97" w14:textId="77777777" w:rsidR="003A19FF" w:rsidRPr="00AA442C" w:rsidRDefault="003A19FF" w:rsidP="00AA442C">
      <w:pPr>
        <w:spacing w:line="360" w:lineRule="auto"/>
        <w:rPr>
          <w:rFonts w:ascii="Arial" w:hAnsi="Arial" w:cs="Arial"/>
          <w:sz w:val="22"/>
          <w:szCs w:val="22"/>
        </w:rPr>
      </w:pPr>
    </w:p>
    <w:p w14:paraId="5E2B4B10" w14:textId="77777777" w:rsidR="003A19FF" w:rsidRPr="00AA442C" w:rsidRDefault="003A19FF" w:rsidP="00AA442C">
      <w:pPr>
        <w:spacing w:line="360" w:lineRule="auto"/>
        <w:rPr>
          <w:rFonts w:ascii="Arial" w:hAnsi="Arial" w:cs="Arial"/>
          <w:sz w:val="22"/>
          <w:szCs w:val="22"/>
        </w:rPr>
      </w:pPr>
    </w:p>
    <w:p w14:paraId="1263106F" w14:textId="77777777" w:rsidR="003A19FF" w:rsidRPr="00AA442C" w:rsidRDefault="003A19FF" w:rsidP="00AA442C">
      <w:pPr>
        <w:spacing w:line="360" w:lineRule="auto"/>
        <w:rPr>
          <w:rFonts w:ascii="Arial" w:hAnsi="Arial" w:cs="Arial"/>
          <w:sz w:val="22"/>
          <w:szCs w:val="22"/>
        </w:rPr>
      </w:pPr>
    </w:p>
    <w:p w14:paraId="513164D8" w14:textId="77777777" w:rsidR="003A19FF" w:rsidRPr="00AA442C" w:rsidRDefault="003A19FF" w:rsidP="00AA442C">
      <w:pPr>
        <w:spacing w:line="360" w:lineRule="auto"/>
        <w:rPr>
          <w:rFonts w:ascii="Arial" w:hAnsi="Arial" w:cs="Arial"/>
          <w:sz w:val="22"/>
          <w:szCs w:val="22"/>
        </w:rPr>
      </w:pPr>
    </w:p>
    <w:p w14:paraId="03B68145" w14:textId="77777777" w:rsidR="003A19FF" w:rsidRPr="00AA442C" w:rsidRDefault="003A19FF" w:rsidP="00AA442C">
      <w:pPr>
        <w:spacing w:line="360" w:lineRule="auto"/>
        <w:rPr>
          <w:rFonts w:ascii="Arial" w:hAnsi="Arial" w:cs="Arial"/>
          <w:sz w:val="22"/>
          <w:szCs w:val="22"/>
        </w:rPr>
      </w:pPr>
    </w:p>
    <w:p w14:paraId="46E5F5C0" w14:textId="77777777" w:rsidR="003A19FF" w:rsidRPr="00AA442C" w:rsidRDefault="003A19FF" w:rsidP="00AA442C">
      <w:pPr>
        <w:spacing w:line="360" w:lineRule="auto"/>
        <w:rPr>
          <w:rFonts w:ascii="Arial" w:hAnsi="Arial" w:cs="Arial"/>
          <w:sz w:val="22"/>
          <w:szCs w:val="22"/>
        </w:rPr>
      </w:pPr>
    </w:p>
    <w:p w14:paraId="6386C44D" w14:textId="77777777" w:rsidR="003A19FF" w:rsidRPr="00AA442C" w:rsidRDefault="003A19FF" w:rsidP="00AA442C">
      <w:pPr>
        <w:spacing w:line="360" w:lineRule="auto"/>
        <w:rPr>
          <w:rFonts w:ascii="Arial" w:hAnsi="Arial" w:cs="Arial"/>
          <w:sz w:val="22"/>
          <w:szCs w:val="22"/>
        </w:rPr>
      </w:pPr>
    </w:p>
    <w:p w14:paraId="723ACCDA" w14:textId="77777777" w:rsidR="003A19FF" w:rsidRPr="00AA442C" w:rsidRDefault="003A19FF" w:rsidP="00AA442C">
      <w:pPr>
        <w:spacing w:line="360" w:lineRule="auto"/>
        <w:rPr>
          <w:rFonts w:ascii="Arial" w:hAnsi="Arial" w:cs="Arial"/>
          <w:sz w:val="22"/>
          <w:szCs w:val="22"/>
        </w:rPr>
      </w:pPr>
    </w:p>
    <w:p w14:paraId="0C2F4496" w14:textId="77777777" w:rsidR="003A19FF" w:rsidRPr="00AA442C" w:rsidRDefault="003A19FF" w:rsidP="00AA442C">
      <w:pPr>
        <w:spacing w:line="360" w:lineRule="auto"/>
        <w:rPr>
          <w:rFonts w:ascii="Arial" w:hAnsi="Arial" w:cs="Arial"/>
          <w:sz w:val="22"/>
          <w:szCs w:val="22"/>
        </w:rPr>
      </w:pPr>
    </w:p>
    <w:p w14:paraId="6073AA39" w14:textId="77777777" w:rsidR="003A19FF" w:rsidRPr="00AA442C" w:rsidRDefault="003A19FF" w:rsidP="00AA442C">
      <w:pPr>
        <w:spacing w:line="360" w:lineRule="auto"/>
        <w:rPr>
          <w:rFonts w:ascii="Arial" w:hAnsi="Arial" w:cs="Arial"/>
          <w:sz w:val="22"/>
          <w:szCs w:val="22"/>
        </w:rPr>
      </w:pPr>
    </w:p>
    <w:p w14:paraId="1F39182F" w14:textId="77777777" w:rsidR="003A19FF" w:rsidRPr="00AA442C" w:rsidRDefault="003A19FF" w:rsidP="00AA442C">
      <w:pPr>
        <w:spacing w:line="360" w:lineRule="auto"/>
        <w:rPr>
          <w:rFonts w:ascii="Arial" w:hAnsi="Arial" w:cs="Arial"/>
          <w:sz w:val="22"/>
          <w:szCs w:val="22"/>
        </w:rPr>
      </w:pPr>
    </w:p>
    <w:p w14:paraId="75130E1A" w14:textId="77777777" w:rsidR="003A19FF" w:rsidRPr="00AA442C" w:rsidRDefault="003A19FF" w:rsidP="00AA442C">
      <w:pPr>
        <w:spacing w:line="360" w:lineRule="auto"/>
        <w:rPr>
          <w:rFonts w:ascii="Arial" w:hAnsi="Arial" w:cs="Arial"/>
          <w:sz w:val="22"/>
          <w:szCs w:val="22"/>
        </w:rPr>
      </w:pPr>
    </w:p>
    <w:p w14:paraId="621CDAD8" w14:textId="77777777" w:rsidR="003A19FF" w:rsidRPr="00AA442C" w:rsidRDefault="003A19FF" w:rsidP="00AA442C">
      <w:pPr>
        <w:spacing w:line="360" w:lineRule="auto"/>
        <w:rPr>
          <w:rFonts w:ascii="Arial" w:hAnsi="Arial" w:cs="Arial"/>
          <w:sz w:val="22"/>
          <w:szCs w:val="22"/>
        </w:rPr>
      </w:pPr>
    </w:p>
    <w:p w14:paraId="2C862957" w14:textId="77777777" w:rsidR="003A19FF" w:rsidRPr="00AA442C" w:rsidRDefault="003A19FF" w:rsidP="00AA442C">
      <w:pPr>
        <w:spacing w:line="360" w:lineRule="auto"/>
        <w:rPr>
          <w:rFonts w:ascii="Arial" w:hAnsi="Arial" w:cs="Arial"/>
          <w:sz w:val="22"/>
          <w:szCs w:val="22"/>
        </w:rPr>
      </w:pPr>
    </w:p>
    <w:p w14:paraId="5ED088C4" w14:textId="77777777" w:rsidR="003A19FF" w:rsidRPr="00AA442C" w:rsidRDefault="003A19FF" w:rsidP="00AA442C">
      <w:pPr>
        <w:spacing w:line="360" w:lineRule="auto"/>
        <w:rPr>
          <w:rFonts w:ascii="Arial" w:hAnsi="Arial" w:cs="Arial"/>
          <w:sz w:val="22"/>
          <w:szCs w:val="22"/>
        </w:rPr>
      </w:pPr>
    </w:p>
    <w:p w14:paraId="1B687B65" w14:textId="77777777" w:rsidR="003A19FF" w:rsidRPr="00AA442C" w:rsidRDefault="003A19FF" w:rsidP="00AA442C">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840813616"/>
        <w:docPartObj>
          <w:docPartGallery w:val="Table of Contents"/>
          <w:docPartUnique/>
        </w:docPartObj>
      </w:sdtPr>
      <w:sdtEndPr>
        <w:rPr>
          <w:b/>
          <w:bCs/>
          <w:noProof/>
        </w:rPr>
      </w:sdtEndPr>
      <w:sdtContent>
        <w:p w14:paraId="4158944E" w14:textId="789F79C0" w:rsidR="003A19FF" w:rsidRPr="00AA442C" w:rsidRDefault="003A19FF" w:rsidP="00AA442C">
          <w:pPr>
            <w:pStyle w:val="TOCHeading"/>
            <w:spacing w:line="360" w:lineRule="auto"/>
            <w:rPr>
              <w:rFonts w:ascii="Arial" w:hAnsi="Arial" w:cs="Arial"/>
              <w:color w:val="auto"/>
              <w:sz w:val="22"/>
              <w:szCs w:val="22"/>
            </w:rPr>
          </w:pPr>
          <w:r w:rsidRPr="00AA442C">
            <w:rPr>
              <w:rFonts w:ascii="Arial" w:hAnsi="Arial" w:cs="Arial"/>
              <w:color w:val="auto"/>
              <w:sz w:val="22"/>
              <w:szCs w:val="22"/>
            </w:rPr>
            <w:t>Table of Contents</w:t>
          </w:r>
        </w:p>
        <w:p w14:paraId="70E2923E" w14:textId="15A992A7" w:rsidR="003C463A" w:rsidRDefault="003A19FF">
          <w:pPr>
            <w:pStyle w:val="TOC1"/>
            <w:tabs>
              <w:tab w:val="right" w:leader="dot" w:pos="9016"/>
            </w:tabs>
            <w:rPr>
              <w:rFonts w:eastAsiaTheme="minorEastAsia"/>
              <w:noProof/>
              <w:lang w:eastAsia="en-GB"/>
            </w:rPr>
          </w:pPr>
          <w:r w:rsidRPr="00AA442C">
            <w:rPr>
              <w:rFonts w:ascii="Arial" w:hAnsi="Arial" w:cs="Arial"/>
              <w:sz w:val="22"/>
              <w:szCs w:val="22"/>
            </w:rPr>
            <w:fldChar w:fldCharType="begin"/>
          </w:r>
          <w:r w:rsidRPr="00AA442C">
            <w:rPr>
              <w:rFonts w:ascii="Arial" w:hAnsi="Arial" w:cs="Arial"/>
              <w:sz w:val="22"/>
              <w:szCs w:val="22"/>
            </w:rPr>
            <w:instrText xml:space="preserve"> TOC \o "1-3" \h \z \u </w:instrText>
          </w:r>
          <w:r w:rsidRPr="00AA442C">
            <w:rPr>
              <w:rFonts w:ascii="Arial" w:hAnsi="Arial" w:cs="Arial"/>
              <w:sz w:val="22"/>
              <w:szCs w:val="22"/>
            </w:rPr>
            <w:fldChar w:fldCharType="separate"/>
          </w:r>
          <w:hyperlink w:anchor="_Toc237791912" w:history="1">
            <w:r w:rsidR="003C463A" w:rsidRPr="004D5D89">
              <w:rPr>
                <w:rStyle w:val="Hyperlink"/>
                <w:rFonts w:ascii="Arial" w:hAnsi="Arial" w:cs="Arial"/>
                <w:noProof/>
              </w:rPr>
              <w:t>Section 1: Introducing the Research Paper and Topic Development</w:t>
            </w:r>
            <w:r w:rsidR="003C463A">
              <w:rPr>
                <w:noProof/>
                <w:webHidden/>
              </w:rPr>
              <w:tab/>
            </w:r>
            <w:r w:rsidR="003C463A">
              <w:rPr>
                <w:noProof/>
                <w:webHidden/>
              </w:rPr>
              <w:fldChar w:fldCharType="begin"/>
            </w:r>
            <w:r w:rsidR="003C463A">
              <w:rPr>
                <w:noProof/>
                <w:webHidden/>
              </w:rPr>
              <w:instrText xml:space="preserve"> PAGEREF _Toc237791912 \h </w:instrText>
            </w:r>
            <w:r w:rsidR="003C463A">
              <w:rPr>
                <w:noProof/>
                <w:webHidden/>
              </w:rPr>
            </w:r>
            <w:r w:rsidR="003C463A">
              <w:rPr>
                <w:noProof/>
                <w:webHidden/>
              </w:rPr>
              <w:fldChar w:fldCharType="separate"/>
            </w:r>
            <w:r w:rsidR="003C463A">
              <w:rPr>
                <w:noProof/>
                <w:webHidden/>
              </w:rPr>
              <w:t>3</w:t>
            </w:r>
            <w:r w:rsidR="003C463A">
              <w:rPr>
                <w:noProof/>
                <w:webHidden/>
              </w:rPr>
              <w:fldChar w:fldCharType="end"/>
            </w:r>
          </w:hyperlink>
        </w:p>
        <w:p w14:paraId="3F11448B" w14:textId="32702FB1" w:rsidR="003C463A" w:rsidRDefault="003C463A">
          <w:pPr>
            <w:pStyle w:val="TOC2"/>
            <w:tabs>
              <w:tab w:val="right" w:leader="dot" w:pos="9016"/>
            </w:tabs>
            <w:rPr>
              <w:rFonts w:eastAsiaTheme="minorEastAsia"/>
              <w:noProof/>
              <w:lang w:eastAsia="en-GB"/>
            </w:rPr>
          </w:pPr>
          <w:hyperlink w:anchor="_Toc237791913" w:history="1">
            <w:r w:rsidRPr="004D5D89">
              <w:rPr>
                <w:rStyle w:val="Hyperlink"/>
                <w:rFonts w:ascii="Arial" w:hAnsi="Arial" w:cs="Arial"/>
                <w:noProof/>
              </w:rPr>
              <w:t>1.1 Paper Details (Title, Author(s) and Year of Publication)</w:t>
            </w:r>
            <w:r>
              <w:rPr>
                <w:noProof/>
                <w:webHidden/>
              </w:rPr>
              <w:tab/>
            </w:r>
            <w:r>
              <w:rPr>
                <w:noProof/>
                <w:webHidden/>
              </w:rPr>
              <w:fldChar w:fldCharType="begin"/>
            </w:r>
            <w:r>
              <w:rPr>
                <w:noProof/>
                <w:webHidden/>
              </w:rPr>
              <w:instrText xml:space="preserve"> PAGEREF _Toc237791913 \h </w:instrText>
            </w:r>
            <w:r>
              <w:rPr>
                <w:noProof/>
                <w:webHidden/>
              </w:rPr>
            </w:r>
            <w:r>
              <w:rPr>
                <w:noProof/>
                <w:webHidden/>
              </w:rPr>
              <w:fldChar w:fldCharType="separate"/>
            </w:r>
            <w:r>
              <w:rPr>
                <w:noProof/>
                <w:webHidden/>
              </w:rPr>
              <w:t>3</w:t>
            </w:r>
            <w:r>
              <w:rPr>
                <w:noProof/>
                <w:webHidden/>
              </w:rPr>
              <w:fldChar w:fldCharType="end"/>
            </w:r>
          </w:hyperlink>
        </w:p>
        <w:p w14:paraId="147F5141" w14:textId="4D4B6A8E" w:rsidR="003C463A" w:rsidRDefault="003C463A">
          <w:pPr>
            <w:pStyle w:val="TOC2"/>
            <w:tabs>
              <w:tab w:val="right" w:leader="dot" w:pos="9016"/>
            </w:tabs>
            <w:rPr>
              <w:rFonts w:eastAsiaTheme="minorEastAsia"/>
              <w:noProof/>
              <w:lang w:eastAsia="en-GB"/>
            </w:rPr>
          </w:pPr>
          <w:hyperlink w:anchor="_Toc237791914" w:history="1">
            <w:r w:rsidRPr="004D5D89">
              <w:rPr>
                <w:rStyle w:val="Hyperlink"/>
                <w:rFonts w:ascii="Arial" w:hAnsi="Arial" w:cs="Arial"/>
                <w:noProof/>
              </w:rPr>
              <w:t>1.2 Main Topic or Problem Explored in the Paper</w:t>
            </w:r>
            <w:r>
              <w:rPr>
                <w:noProof/>
                <w:webHidden/>
              </w:rPr>
              <w:tab/>
            </w:r>
            <w:r>
              <w:rPr>
                <w:noProof/>
                <w:webHidden/>
              </w:rPr>
              <w:fldChar w:fldCharType="begin"/>
            </w:r>
            <w:r>
              <w:rPr>
                <w:noProof/>
                <w:webHidden/>
              </w:rPr>
              <w:instrText xml:space="preserve"> PAGEREF _Toc237791914 \h </w:instrText>
            </w:r>
            <w:r>
              <w:rPr>
                <w:noProof/>
                <w:webHidden/>
              </w:rPr>
            </w:r>
            <w:r>
              <w:rPr>
                <w:noProof/>
                <w:webHidden/>
              </w:rPr>
              <w:fldChar w:fldCharType="separate"/>
            </w:r>
            <w:r>
              <w:rPr>
                <w:noProof/>
                <w:webHidden/>
              </w:rPr>
              <w:t>3</w:t>
            </w:r>
            <w:r>
              <w:rPr>
                <w:noProof/>
                <w:webHidden/>
              </w:rPr>
              <w:fldChar w:fldCharType="end"/>
            </w:r>
          </w:hyperlink>
        </w:p>
        <w:p w14:paraId="735CEC66" w14:textId="78B6973A" w:rsidR="003C463A" w:rsidRDefault="003C463A">
          <w:pPr>
            <w:pStyle w:val="TOC2"/>
            <w:tabs>
              <w:tab w:val="right" w:leader="dot" w:pos="9016"/>
            </w:tabs>
            <w:rPr>
              <w:rFonts w:eastAsiaTheme="minorEastAsia"/>
              <w:noProof/>
              <w:lang w:eastAsia="en-GB"/>
            </w:rPr>
          </w:pPr>
          <w:hyperlink w:anchor="_Toc237791915" w:history="1">
            <w:r w:rsidRPr="004D5D89">
              <w:rPr>
                <w:rStyle w:val="Hyperlink"/>
                <w:rFonts w:ascii="Arial" w:hAnsi="Arial" w:cs="Arial"/>
                <w:noProof/>
              </w:rPr>
              <w:t>1.3 Who Is the Research About?</w:t>
            </w:r>
            <w:r>
              <w:rPr>
                <w:noProof/>
                <w:webHidden/>
              </w:rPr>
              <w:tab/>
            </w:r>
            <w:r>
              <w:rPr>
                <w:noProof/>
                <w:webHidden/>
              </w:rPr>
              <w:fldChar w:fldCharType="begin"/>
            </w:r>
            <w:r>
              <w:rPr>
                <w:noProof/>
                <w:webHidden/>
              </w:rPr>
              <w:instrText xml:space="preserve"> PAGEREF _Toc237791915 \h </w:instrText>
            </w:r>
            <w:r>
              <w:rPr>
                <w:noProof/>
                <w:webHidden/>
              </w:rPr>
            </w:r>
            <w:r>
              <w:rPr>
                <w:noProof/>
                <w:webHidden/>
              </w:rPr>
              <w:fldChar w:fldCharType="separate"/>
            </w:r>
            <w:r>
              <w:rPr>
                <w:noProof/>
                <w:webHidden/>
              </w:rPr>
              <w:t>3</w:t>
            </w:r>
            <w:r>
              <w:rPr>
                <w:noProof/>
                <w:webHidden/>
              </w:rPr>
              <w:fldChar w:fldCharType="end"/>
            </w:r>
          </w:hyperlink>
        </w:p>
        <w:p w14:paraId="4EE5F153" w14:textId="667B1D98" w:rsidR="003C463A" w:rsidRDefault="003C463A">
          <w:pPr>
            <w:pStyle w:val="TOC2"/>
            <w:tabs>
              <w:tab w:val="right" w:leader="dot" w:pos="9016"/>
            </w:tabs>
            <w:rPr>
              <w:rFonts w:eastAsiaTheme="minorEastAsia"/>
              <w:noProof/>
              <w:lang w:eastAsia="en-GB"/>
            </w:rPr>
          </w:pPr>
          <w:hyperlink w:anchor="_Toc237791916" w:history="1">
            <w:r w:rsidRPr="004D5D89">
              <w:rPr>
                <w:rStyle w:val="Hyperlink"/>
                <w:rFonts w:ascii="Arial" w:hAnsi="Arial" w:cs="Arial"/>
                <w:noProof/>
              </w:rPr>
              <w:t>1.4 Why Is This Topic Important in UK Health and Social Care?</w:t>
            </w:r>
            <w:r>
              <w:rPr>
                <w:noProof/>
                <w:webHidden/>
              </w:rPr>
              <w:tab/>
            </w:r>
            <w:r>
              <w:rPr>
                <w:noProof/>
                <w:webHidden/>
              </w:rPr>
              <w:fldChar w:fldCharType="begin"/>
            </w:r>
            <w:r>
              <w:rPr>
                <w:noProof/>
                <w:webHidden/>
              </w:rPr>
              <w:instrText xml:space="preserve"> PAGEREF _Toc237791916 \h </w:instrText>
            </w:r>
            <w:r>
              <w:rPr>
                <w:noProof/>
                <w:webHidden/>
              </w:rPr>
            </w:r>
            <w:r>
              <w:rPr>
                <w:noProof/>
                <w:webHidden/>
              </w:rPr>
              <w:fldChar w:fldCharType="separate"/>
            </w:r>
            <w:r>
              <w:rPr>
                <w:noProof/>
                <w:webHidden/>
              </w:rPr>
              <w:t>3</w:t>
            </w:r>
            <w:r>
              <w:rPr>
                <w:noProof/>
                <w:webHidden/>
              </w:rPr>
              <w:fldChar w:fldCharType="end"/>
            </w:r>
          </w:hyperlink>
        </w:p>
        <w:p w14:paraId="6667E91F" w14:textId="40FBDBF9" w:rsidR="003C463A" w:rsidRDefault="003C463A">
          <w:pPr>
            <w:pStyle w:val="TOC1"/>
            <w:tabs>
              <w:tab w:val="right" w:leader="dot" w:pos="9016"/>
            </w:tabs>
            <w:rPr>
              <w:rFonts w:eastAsiaTheme="minorEastAsia"/>
              <w:noProof/>
              <w:lang w:eastAsia="en-GB"/>
            </w:rPr>
          </w:pPr>
          <w:hyperlink w:anchor="_Toc237791917" w:history="1">
            <w:r w:rsidRPr="004D5D89">
              <w:rPr>
                <w:rStyle w:val="Hyperlink"/>
                <w:rFonts w:ascii="Arial" w:hAnsi="Arial" w:cs="Arial"/>
                <w:noProof/>
              </w:rPr>
              <w:t>Section 2: Understanding the Purpose and Research Question</w:t>
            </w:r>
            <w:r>
              <w:rPr>
                <w:noProof/>
                <w:webHidden/>
              </w:rPr>
              <w:tab/>
            </w:r>
            <w:r>
              <w:rPr>
                <w:noProof/>
                <w:webHidden/>
              </w:rPr>
              <w:fldChar w:fldCharType="begin"/>
            </w:r>
            <w:r>
              <w:rPr>
                <w:noProof/>
                <w:webHidden/>
              </w:rPr>
              <w:instrText xml:space="preserve"> PAGEREF _Toc237791917 \h </w:instrText>
            </w:r>
            <w:r>
              <w:rPr>
                <w:noProof/>
                <w:webHidden/>
              </w:rPr>
            </w:r>
            <w:r>
              <w:rPr>
                <w:noProof/>
                <w:webHidden/>
              </w:rPr>
              <w:fldChar w:fldCharType="separate"/>
            </w:r>
            <w:r>
              <w:rPr>
                <w:noProof/>
                <w:webHidden/>
              </w:rPr>
              <w:t>4</w:t>
            </w:r>
            <w:r>
              <w:rPr>
                <w:noProof/>
                <w:webHidden/>
              </w:rPr>
              <w:fldChar w:fldCharType="end"/>
            </w:r>
          </w:hyperlink>
        </w:p>
        <w:p w14:paraId="3B6740A6" w14:textId="4899DA30" w:rsidR="003C463A" w:rsidRDefault="003C463A">
          <w:pPr>
            <w:pStyle w:val="TOC2"/>
            <w:tabs>
              <w:tab w:val="right" w:leader="dot" w:pos="9016"/>
            </w:tabs>
            <w:rPr>
              <w:rFonts w:eastAsiaTheme="minorEastAsia"/>
              <w:noProof/>
              <w:lang w:eastAsia="en-GB"/>
            </w:rPr>
          </w:pPr>
          <w:hyperlink w:anchor="_Toc237791918" w:history="1">
            <w:r w:rsidRPr="004D5D89">
              <w:rPr>
                <w:rStyle w:val="Hyperlink"/>
                <w:rFonts w:ascii="Arial" w:hAnsi="Arial" w:cs="Arial"/>
                <w:noProof/>
              </w:rPr>
              <w:t>2.1 Research Question(s) or Objectives</w:t>
            </w:r>
            <w:r>
              <w:rPr>
                <w:noProof/>
                <w:webHidden/>
              </w:rPr>
              <w:tab/>
            </w:r>
            <w:r>
              <w:rPr>
                <w:noProof/>
                <w:webHidden/>
              </w:rPr>
              <w:fldChar w:fldCharType="begin"/>
            </w:r>
            <w:r>
              <w:rPr>
                <w:noProof/>
                <w:webHidden/>
              </w:rPr>
              <w:instrText xml:space="preserve"> PAGEREF _Toc237791918 \h </w:instrText>
            </w:r>
            <w:r>
              <w:rPr>
                <w:noProof/>
                <w:webHidden/>
              </w:rPr>
            </w:r>
            <w:r>
              <w:rPr>
                <w:noProof/>
                <w:webHidden/>
              </w:rPr>
              <w:fldChar w:fldCharType="separate"/>
            </w:r>
            <w:r>
              <w:rPr>
                <w:noProof/>
                <w:webHidden/>
              </w:rPr>
              <w:t>4</w:t>
            </w:r>
            <w:r>
              <w:rPr>
                <w:noProof/>
                <w:webHidden/>
              </w:rPr>
              <w:fldChar w:fldCharType="end"/>
            </w:r>
          </w:hyperlink>
        </w:p>
        <w:p w14:paraId="0327F9D9" w14:textId="28E7B125" w:rsidR="003C463A" w:rsidRDefault="003C463A">
          <w:pPr>
            <w:pStyle w:val="TOC1"/>
            <w:tabs>
              <w:tab w:val="right" w:leader="dot" w:pos="9016"/>
            </w:tabs>
            <w:rPr>
              <w:rFonts w:eastAsiaTheme="minorEastAsia"/>
              <w:noProof/>
              <w:lang w:eastAsia="en-GB"/>
            </w:rPr>
          </w:pPr>
          <w:hyperlink w:anchor="_Toc237791919" w:history="1">
            <w:r w:rsidRPr="004D5D89">
              <w:rPr>
                <w:rStyle w:val="Hyperlink"/>
                <w:rFonts w:ascii="Arial" w:hAnsi="Arial" w:cs="Arial"/>
                <w:noProof/>
              </w:rPr>
              <w:t>Section 3: Understanding the Research Methods</w:t>
            </w:r>
            <w:r>
              <w:rPr>
                <w:noProof/>
                <w:webHidden/>
              </w:rPr>
              <w:tab/>
            </w:r>
            <w:r>
              <w:rPr>
                <w:noProof/>
                <w:webHidden/>
              </w:rPr>
              <w:fldChar w:fldCharType="begin"/>
            </w:r>
            <w:r>
              <w:rPr>
                <w:noProof/>
                <w:webHidden/>
              </w:rPr>
              <w:instrText xml:space="preserve"> PAGEREF _Toc237791919 \h </w:instrText>
            </w:r>
            <w:r>
              <w:rPr>
                <w:noProof/>
                <w:webHidden/>
              </w:rPr>
            </w:r>
            <w:r>
              <w:rPr>
                <w:noProof/>
                <w:webHidden/>
              </w:rPr>
              <w:fldChar w:fldCharType="separate"/>
            </w:r>
            <w:r>
              <w:rPr>
                <w:noProof/>
                <w:webHidden/>
              </w:rPr>
              <w:t>4</w:t>
            </w:r>
            <w:r>
              <w:rPr>
                <w:noProof/>
                <w:webHidden/>
              </w:rPr>
              <w:fldChar w:fldCharType="end"/>
            </w:r>
          </w:hyperlink>
        </w:p>
        <w:p w14:paraId="2FA8AFA2" w14:textId="65EB2ADF" w:rsidR="003C463A" w:rsidRDefault="003C463A">
          <w:pPr>
            <w:pStyle w:val="TOC2"/>
            <w:tabs>
              <w:tab w:val="right" w:leader="dot" w:pos="9016"/>
            </w:tabs>
            <w:rPr>
              <w:rFonts w:eastAsiaTheme="minorEastAsia"/>
              <w:noProof/>
              <w:lang w:eastAsia="en-GB"/>
            </w:rPr>
          </w:pPr>
          <w:hyperlink w:anchor="_Toc237791920" w:history="1">
            <w:r w:rsidRPr="004D5D89">
              <w:rPr>
                <w:rStyle w:val="Hyperlink"/>
                <w:rFonts w:ascii="Arial" w:hAnsi="Arial" w:cs="Arial"/>
                <w:noProof/>
              </w:rPr>
              <w:t>3.1 Overview of Quantitative, Qualitative, and Mixed-Methods Research</w:t>
            </w:r>
            <w:r>
              <w:rPr>
                <w:noProof/>
                <w:webHidden/>
              </w:rPr>
              <w:tab/>
            </w:r>
            <w:r>
              <w:rPr>
                <w:noProof/>
                <w:webHidden/>
              </w:rPr>
              <w:fldChar w:fldCharType="begin"/>
            </w:r>
            <w:r>
              <w:rPr>
                <w:noProof/>
                <w:webHidden/>
              </w:rPr>
              <w:instrText xml:space="preserve"> PAGEREF _Toc237791920 \h </w:instrText>
            </w:r>
            <w:r>
              <w:rPr>
                <w:noProof/>
                <w:webHidden/>
              </w:rPr>
            </w:r>
            <w:r>
              <w:rPr>
                <w:noProof/>
                <w:webHidden/>
              </w:rPr>
              <w:fldChar w:fldCharType="separate"/>
            </w:r>
            <w:r>
              <w:rPr>
                <w:noProof/>
                <w:webHidden/>
              </w:rPr>
              <w:t>4</w:t>
            </w:r>
            <w:r>
              <w:rPr>
                <w:noProof/>
                <w:webHidden/>
              </w:rPr>
              <w:fldChar w:fldCharType="end"/>
            </w:r>
          </w:hyperlink>
        </w:p>
        <w:p w14:paraId="75669D5D" w14:textId="53BFBF19" w:rsidR="003C463A" w:rsidRDefault="003C463A">
          <w:pPr>
            <w:pStyle w:val="TOC2"/>
            <w:tabs>
              <w:tab w:val="right" w:leader="dot" w:pos="9016"/>
            </w:tabs>
            <w:rPr>
              <w:rFonts w:eastAsiaTheme="minorEastAsia"/>
              <w:noProof/>
              <w:lang w:eastAsia="en-GB"/>
            </w:rPr>
          </w:pPr>
          <w:hyperlink w:anchor="_Toc237791921" w:history="1">
            <w:r w:rsidRPr="004D5D89">
              <w:rPr>
                <w:rStyle w:val="Hyperlink"/>
                <w:rFonts w:ascii="Arial" w:hAnsi="Arial" w:cs="Arial"/>
                <w:noProof/>
              </w:rPr>
              <w:t>3.2 Research Methodology Used in Your Chosen Paper and Why</w:t>
            </w:r>
            <w:r>
              <w:rPr>
                <w:noProof/>
                <w:webHidden/>
              </w:rPr>
              <w:tab/>
            </w:r>
            <w:r>
              <w:rPr>
                <w:noProof/>
                <w:webHidden/>
              </w:rPr>
              <w:fldChar w:fldCharType="begin"/>
            </w:r>
            <w:r>
              <w:rPr>
                <w:noProof/>
                <w:webHidden/>
              </w:rPr>
              <w:instrText xml:space="preserve"> PAGEREF _Toc237791921 \h </w:instrText>
            </w:r>
            <w:r>
              <w:rPr>
                <w:noProof/>
                <w:webHidden/>
              </w:rPr>
            </w:r>
            <w:r>
              <w:rPr>
                <w:noProof/>
                <w:webHidden/>
              </w:rPr>
              <w:fldChar w:fldCharType="separate"/>
            </w:r>
            <w:r>
              <w:rPr>
                <w:noProof/>
                <w:webHidden/>
              </w:rPr>
              <w:t>5</w:t>
            </w:r>
            <w:r>
              <w:rPr>
                <w:noProof/>
                <w:webHidden/>
              </w:rPr>
              <w:fldChar w:fldCharType="end"/>
            </w:r>
          </w:hyperlink>
        </w:p>
        <w:p w14:paraId="7CAFDC83" w14:textId="3A90B04F" w:rsidR="003C463A" w:rsidRDefault="003C463A">
          <w:pPr>
            <w:pStyle w:val="TOC2"/>
            <w:tabs>
              <w:tab w:val="right" w:leader="dot" w:pos="9016"/>
            </w:tabs>
            <w:rPr>
              <w:rFonts w:eastAsiaTheme="minorEastAsia"/>
              <w:noProof/>
              <w:lang w:eastAsia="en-GB"/>
            </w:rPr>
          </w:pPr>
          <w:hyperlink w:anchor="_Toc237791922" w:history="1">
            <w:r w:rsidRPr="004D5D89">
              <w:rPr>
                <w:rStyle w:val="Hyperlink"/>
                <w:rFonts w:ascii="Arial" w:hAnsi="Arial" w:cs="Arial"/>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_Toc237791922 \h </w:instrText>
            </w:r>
            <w:r>
              <w:rPr>
                <w:noProof/>
                <w:webHidden/>
              </w:rPr>
            </w:r>
            <w:r>
              <w:rPr>
                <w:noProof/>
                <w:webHidden/>
              </w:rPr>
              <w:fldChar w:fldCharType="separate"/>
            </w:r>
            <w:r>
              <w:rPr>
                <w:noProof/>
                <w:webHidden/>
              </w:rPr>
              <w:t>6</w:t>
            </w:r>
            <w:r>
              <w:rPr>
                <w:noProof/>
                <w:webHidden/>
              </w:rPr>
              <w:fldChar w:fldCharType="end"/>
            </w:r>
          </w:hyperlink>
        </w:p>
        <w:p w14:paraId="01AB84CE" w14:textId="3C618D2F" w:rsidR="003C463A" w:rsidRDefault="003C463A">
          <w:pPr>
            <w:pStyle w:val="TOC1"/>
            <w:tabs>
              <w:tab w:val="right" w:leader="dot" w:pos="9016"/>
            </w:tabs>
            <w:rPr>
              <w:rFonts w:eastAsiaTheme="minorEastAsia"/>
              <w:noProof/>
              <w:lang w:eastAsia="en-GB"/>
            </w:rPr>
          </w:pPr>
          <w:hyperlink w:anchor="_Toc237791923" w:history="1">
            <w:r w:rsidRPr="004D5D89">
              <w:rPr>
                <w:rStyle w:val="Hyperlink"/>
                <w:rFonts w:ascii="Arial" w:hAnsi="Arial" w:cs="Arial"/>
                <w:noProof/>
              </w:rPr>
              <w:t>Section 4: Conclusion</w:t>
            </w:r>
            <w:r>
              <w:rPr>
                <w:noProof/>
                <w:webHidden/>
              </w:rPr>
              <w:tab/>
            </w:r>
            <w:r>
              <w:rPr>
                <w:noProof/>
                <w:webHidden/>
              </w:rPr>
              <w:fldChar w:fldCharType="begin"/>
            </w:r>
            <w:r>
              <w:rPr>
                <w:noProof/>
                <w:webHidden/>
              </w:rPr>
              <w:instrText xml:space="preserve"> PAGEREF _Toc237791923 \h </w:instrText>
            </w:r>
            <w:r>
              <w:rPr>
                <w:noProof/>
                <w:webHidden/>
              </w:rPr>
            </w:r>
            <w:r>
              <w:rPr>
                <w:noProof/>
                <w:webHidden/>
              </w:rPr>
              <w:fldChar w:fldCharType="separate"/>
            </w:r>
            <w:r>
              <w:rPr>
                <w:noProof/>
                <w:webHidden/>
              </w:rPr>
              <w:t>6</w:t>
            </w:r>
            <w:r>
              <w:rPr>
                <w:noProof/>
                <w:webHidden/>
              </w:rPr>
              <w:fldChar w:fldCharType="end"/>
            </w:r>
          </w:hyperlink>
        </w:p>
        <w:p w14:paraId="2C128603" w14:textId="032F4B7F" w:rsidR="003C463A" w:rsidRDefault="003C463A">
          <w:pPr>
            <w:pStyle w:val="TOC1"/>
            <w:tabs>
              <w:tab w:val="right" w:leader="dot" w:pos="9016"/>
            </w:tabs>
            <w:rPr>
              <w:rFonts w:eastAsiaTheme="minorEastAsia"/>
              <w:noProof/>
              <w:lang w:eastAsia="en-GB"/>
            </w:rPr>
          </w:pPr>
          <w:hyperlink w:anchor="_Toc237791924" w:history="1">
            <w:r w:rsidRPr="004D5D89">
              <w:rPr>
                <w:rStyle w:val="Hyperlink"/>
                <w:rFonts w:ascii="Arial" w:hAnsi="Arial" w:cs="Arial"/>
                <w:noProof/>
              </w:rPr>
              <w:t>Reference</w:t>
            </w:r>
            <w:r>
              <w:rPr>
                <w:noProof/>
                <w:webHidden/>
              </w:rPr>
              <w:tab/>
            </w:r>
            <w:r>
              <w:rPr>
                <w:noProof/>
                <w:webHidden/>
              </w:rPr>
              <w:fldChar w:fldCharType="begin"/>
            </w:r>
            <w:r>
              <w:rPr>
                <w:noProof/>
                <w:webHidden/>
              </w:rPr>
              <w:instrText xml:space="preserve"> PAGEREF _Toc237791924 \h </w:instrText>
            </w:r>
            <w:r>
              <w:rPr>
                <w:noProof/>
                <w:webHidden/>
              </w:rPr>
            </w:r>
            <w:r>
              <w:rPr>
                <w:noProof/>
                <w:webHidden/>
              </w:rPr>
              <w:fldChar w:fldCharType="separate"/>
            </w:r>
            <w:r>
              <w:rPr>
                <w:noProof/>
                <w:webHidden/>
              </w:rPr>
              <w:t>8</w:t>
            </w:r>
            <w:r>
              <w:rPr>
                <w:noProof/>
                <w:webHidden/>
              </w:rPr>
              <w:fldChar w:fldCharType="end"/>
            </w:r>
          </w:hyperlink>
        </w:p>
        <w:p w14:paraId="7E3E48ED" w14:textId="5DABFD41" w:rsidR="003A19FF" w:rsidRPr="00AA442C" w:rsidRDefault="003A19FF" w:rsidP="00AA442C">
          <w:pPr>
            <w:spacing w:line="360" w:lineRule="auto"/>
            <w:rPr>
              <w:rFonts w:ascii="Arial" w:hAnsi="Arial" w:cs="Arial"/>
              <w:sz w:val="22"/>
              <w:szCs w:val="22"/>
            </w:rPr>
          </w:pPr>
          <w:r w:rsidRPr="00AA442C">
            <w:rPr>
              <w:rFonts w:ascii="Arial" w:hAnsi="Arial" w:cs="Arial"/>
              <w:b/>
              <w:bCs/>
              <w:noProof/>
              <w:sz w:val="22"/>
              <w:szCs w:val="22"/>
            </w:rPr>
            <w:fldChar w:fldCharType="end"/>
          </w:r>
        </w:p>
      </w:sdtContent>
    </w:sdt>
    <w:p w14:paraId="472FFF3B" w14:textId="77777777" w:rsidR="003A19FF" w:rsidRPr="00AA442C" w:rsidRDefault="003A19FF" w:rsidP="00AA442C">
      <w:pPr>
        <w:spacing w:line="360" w:lineRule="auto"/>
        <w:rPr>
          <w:rFonts w:ascii="Arial" w:hAnsi="Arial" w:cs="Arial"/>
          <w:sz w:val="22"/>
          <w:szCs w:val="22"/>
        </w:rPr>
      </w:pPr>
    </w:p>
    <w:p w14:paraId="3CD80E22" w14:textId="77777777" w:rsidR="003A19FF" w:rsidRPr="00AA442C" w:rsidRDefault="003A19FF" w:rsidP="00AA442C">
      <w:pPr>
        <w:spacing w:line="360" w:lineRule="auto"/>
        <w:rPr>
          <w:rFonts w:ascii="Arial" w:hAnsi="Arial" w:cs="Arial"/>
          <w:sz w:val="22"/>
          <w:szCs w:val="22"/>
        </w:rPr>
      </w:pPr>
    </w:p>
    <w:p w14:paraId="51451697" w14:textId="77777777" w:rsidR="003A19FF" w:rsidRPr="00AA442C" w:rsidRDefault="003A19FF" w:rsidP="00AA442C">
      <w:pPr>
        <w:spacing w:line="360" w:lineRule="auto"/>
        <w:rPr>
          <w:rFonts w:ascii="Arial" w:hAnsi="Arial" w:cs="Arial"/>
          <w:sz w:val="22"/>
          <w:szCs w:val="22"/>
        </w:rPr>
      </w:pPr>
    </w:p>
    <w:p w14:paraId="7497C25C" w14:textId="77777777" w:rsidR="003A19FF" w:rsidRPr="00AA442C" w:rsidRDefault="003A19FF" w:rsidP="00AA442C">
      <w:pPr>
        <w:spacing w:line="360" w:lineRule="auto"/>
        <w:rPr>
          <w:rFonts w:ascii="Arial" w:hAnsi="Arial" w:cs="Arial"/>
          <w:sz w:val="22"/>
          <w:szCs w:val="22"/>
        </w:rPr>
      </w:pPr>
    </w:p>
    <w:p w14:paraId="0F3A198D" w14:textId="77777777" w:rsidR="003A19FF" w:rsidRPr="00AA442C" w:rsidRDefault="003A19FF" w:rsidP="00AA442C">
      <w:pPr>
        <w:spacing w:line="360" w:lineRule="auto"/>
        <w:rPr>
          <w:rFonts w:ascii="Arial" w:hAnsi="Arial" w:cs="Arial"/>
          <w:sz w:val="22"/>
          <w:szCs w:val="22"/>
        </w:rPr>
      </w:pPr>
    </w:p>
    <w:p w14:paraId="59210745" w14:textId="77777777" w:rsidR="003A19FF" w:rsidRPr="00AA442C" w:rsidRDefault="003A19FF" w:rsidP="00AA442C">
      <w:pPr>
        <w:spacing w:line="360" w:lineRule="auto"/>
        <w:rPr>
          <w:rFonts w:ascii="Arial" w:hAnsi="Arial" w:cs="Arial"/>
          <w:sz w:val="22"/>
          <w:szCs w:val="22"/>
        </w:rPr>
      </w:pPr>
    </w:p>
    <w:p w14:paraId="7AAA3B61" w14:textId="77777777" w:rsidR="003A19FF" w:rsidRPr="00AA442C" w:rsidRDefault="003A19FF" w:rsidP="00AA442C">
      <w:pPr>
        <w:spacing w:line="360" w:lineRule="auto"/>
        <w:rPr>
          <w:rFonts w:ascii="Arial" w:hAnsi="Arial" w:cs="Arial"/>
          <w:sz w:val="22"/>
          <w:szCs w:val="22"/>
        </w:rPr>
      </w:pPr>
    </w:p>
    <w:p w14:paraId="0CE55637" w14:textId="77777777" w:rsidR="003A19FF" w:rsidRPr="00AA442C" w:rsidRDefault="003A19FF" w:rsidP="00AA442C">
      <w:pPr>
        <w:spacing w:line="360" w:lineRule="auto"/>
        <w:rPr>
          <w:rFonts w:ascii="Arial" w:hAnsi="Arial" w:cs="Arial"/>
          <w:sz w:val="22"/>
          <w:szCs w:val="22"/>
        </w:rPr>
      </w:pPr>
    </w:p>
    <w:p w14:paraId="2830EBA0" w14:textId="77777777" w:rsidR="003A19FF" w:rsidRPr="00AA442C" w:rsidRDefault="003A19FF" w:rsidP="00AA442C">
      <w:pPr>
        <w:spacing w:line="360" w:lineRule="auto"/>
        <w:rPr>
          <w:rFonts w:ascii="Arial" w:hAnsi="Arial" w:cs="Arial"/>
          <w:sz w:val="22"/>
          <w:szCs w:val="22"/>
        </w:rPr>
      </w:pPr>
    </w:p>
    <w:p w14:paraId="6E115351" w14:textId="77777777" w:rsidR="003A19FF" w:rsidRPr="00AA442C" w:rsidRDefault="003A19FF" w:rsidP="00AA442C">
      <w:pPr>
        <w:spacing w:line="360" w:lineRule="auto"/>
        <w:rPr>
          <w:rFonts w:ascii="Arial" w:hAnsi="Arial" w:cs="Arial"/>
          <w:sz w:val="22"/>
          <w:szCs w:val="22"/>
        </w:rPr>
      </w:pPr>
    </w:p>
    <w:p w14:paraId="4EA7F346" w14:textId="77777777" w:rsidR="003A19FF" w:rsidRPr="00AA442C" w:rsidRDefault="003A19FF" w:rsidP="00AA442C">
      <w:pPr>
        <w:spacing w:line="360" w:lineRule="auto"/>
        <w:rPr>
          <w:rFonts w:ascii="Arial" w:hAnsi="Arial" w:cs="Arial"/>
          <w:sz w:val="22"/>
          <w:szCs w:val="22"/>
        </w:rPr>
      </w:pPr>
    </w:p>
    <w:p w14:paraId="7678B1F8" w14:textId="77777777" w:rsidR="003A19FF" w:rsidRPr="00AA442C" w:rsidRDefault="003A19FF" w:rsidP="00AA442C">
      <w:pPr>
        <w:spacing w:line="360" w:lineRule="auto"/>
        <w:rPr>
          <w:rFonts w:ascii="Arial" w:hAnsi="Arial" w:cs="Arial"/>
          <w:sz w:val="22"/>
          <w:szCs w:val="22"/>
        </w:rPr>
      </w:pPr>
    </w:p>
    <w:p w14:paraId="1B1D65E2" w14:textId="77777777" w:rsidR="003A19FF" w:rsidRPr="00AA442C" w:rsidRDefault="003A19FF" w:rsidP="00AA442C">
      <w:pPr>
        <w:spacing w:line="360" w:lineRule="auto"/>
        <w:rPr>
          <w:rFonts w:ascii="Arial" w:hAnsi="Arial" w:cs="Arial"/>
          <w:sz w:val="22"/>
          <w:szCs w:val="22"/>
        </w:rPr>
      </w:pPr>
    </w:p>
    <w:p w14:paraId="5291C722" w14:textId="77777777" w:rsidR="003A19FF" w:rsidRPr="00AA442C" w:rsidRDefault="003A19FF" w:rsidP="00AA442C">
      <w:pPr>
        <w:pStyle w:val="Heading1"/>
        <w:spacing w:line="360" w:lineRule="auto"/>
        <w:rPr>
          <w:rFonts w:ascii="Arial" w:hAnsi="Arial" w:cs="Arial"/>
          <w:color w:val="auto"/>
          <w:sz w:val="22"/>
          <w:szCs w:val="22"/>
        </w:rPr>
      </w:pPr>
      <w:bookmarkStart w:id="0" w:name="_Toc237791912"/>
      <w:r w:rsidRPr="00AA442C">
        <w:rPr>
          <w:rFonts w:ascii="Arial" w:hAnsi="Arial" w:cs="Arial"/>
          <w:color w:val="auto"/>
          <w:sz w:val="22"/>
          <w:szCs w:val="22"/>
        </w:rPr>
        <w:lastRenderedPageBreak/>
        <w:t>Section 1: Introducing the Research Paper and Topic Development</w:t>
      </w:r>
      <w:bookmarkEnd w:id="0"/>
    </w:p>
    <w:p w14:paraId="3D91558B" w14:textId="77777777" w:rsidR="003A19FF" w:rsidRPr="00AA442C" w:rsidRDefault="003A19FF" w:rsidP="00AA442C">
      <w:pPr>
        <w:pStyle w:val="Heading2"/>
        <w:spacing w:line="360" w:lineRule="auto"/>
        <w:rPr>
          <w:rFonts w:ascii="Arial" w:hAnsi="Arial" w:cs="Arial"/>
          <w:color w:val="auto"/>
          <w:sz w:val="22"/>
          <w:szCs w:val="22"/>
        </w:rPr>
      </w:pPr>
      <w:bookmarkStart w:id="1" w:name="_Toc237791913"/>
      <w:r w:rsidRPr="00AA442C">
        <w:rPr>
          <w:rFonts w:ascii="Arial" w:hAnsi="Arial" w:cs="Arial"/>
          <w:color w:val="auto"/>
          <w:sz w:val="22"/>
          <w:szCs w:val="22"/>
        </w:rPr>
        <w:t>1.1 Paper Details (Title, Author(s) and Year of Publication)</w:t>
      </w:r>
      <w:bookmarkEnd w:id="1"/>
    </w:p>
    <w:p w14:paraId="0B8B8872" w14:textId="515E2395"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This report examines the research paper entitled </w:t>
      </w:r>
      <w:r w:rsidRPr="00AA442C">
        <w:rPr>
          <w:rFonts w:ascii="Arial" w:hAnsi="Arial" w:cs="Arial"/>
          <w:i/>
          <w:iCs/>
          <w:sz w:val="22"/>
          <w:szCs w:val="22"/>
        </w:rPr>
        <w:t>Barriers and motivators to undertaking physical activity in adults over 70</w:t>
      </w:r>
      <w:r w:rsidR="00FA3E50" w:rsidRPr="00AA442C">
        <w:rPr>
          <w:rFonts w:ascii="Arial" w:hAnsi="Arial" w:cs="Arial"/>
          <w:i/>
          <w:iCs/>
          <w:sz w:val="22"/>
          <w:szCs w:val="22"/>
        </w:rPr>
        <w:t xml:space="preserve"> </w:t>
      </w:r>
      <w:r w:rsidRPr="00AA442C">
        <w:rPr>
          <w:rFonts w:ascii="Arial" w:hAnsi="Arial" w:cs="Arial"/>
          <w:i/>
          <w:iCs/>
          <w:sz w:val="22"/>
          <w:szCs w:val="22"/>
        </w:rPr>
        <w:t>a systematic review of the quantitative literature</w:t>
      </w:r>
      <w:r w:rsidRPr="00AA442C">
        <w:rPr>
          <w:rFonts w:ascii="Arial" w:hAnsi="Arial" w:cs="Arial"/>
          <w:sz w:val="22"/>
          <w:szCs w:val="22"/>
        </w:rPr>
        <w:t>, written by</w:t>
      </w:r>
      <w:r w:rsidR="00FA3E50" w:rsidRPr="00AA442C">
        <w:rPr>
          <w:rFonts w:ascii="Arial" w:hAnsi="Arial" w:cs="Arial"/>
          <w:sz w:val="22"/>
          <w:szCs w:val="22"/>
        </w:rPr>
        <w:t xml:space="preserve"> </w:t>
      </w:r>
      <w:r w:rsidR="00FA3E50" w:rsidRPr="00AA442C">
        <w:rPr>
          <w:rFonts w:ascii="Arial" w:hAnsi="Arial" w:cs="Arial"/>
          <w:sz w:val="22"/>
          <w:szCs w:val="22"/>
        </w:rPr>
        <w:t>(Kilgour et al., 2024).</w:t>
      </w:r>
      <w:r w:rsidR="00FA3E50" w:rsidRPr="00AA442C">
        <w:rPr>
          <w:rFonts w:ascii="Arial" w:hAnsi="Arial" w:cs="Arial"/>
          <w:sz w:val="22"/>
          <w:szCs w:val="22"/>
        </w:rPr>
        <w:t xml:space="preserve"> </w:t>
      </w:r>
      <w:r w:rsidRPr="00AA442C">
        <w:rPr>
          <w:rFonts w:ascii="Arial" w:hAnsi="Arial" w:cs="Arial"/>
          <w:sz w:val="22"/>
          <w:szCs w:val="22"/>
        </w:rPr>
        <w:t xml:space="preserve">The paper was published in </w:t>
      </w:r>
      <w:r w:rsidRPr="00AA442C">
        <w:rPr>
          <w:rFonts w:ascii="Arial" w:hAnsi="Arial" w:cs="Arial"/>
          <w:i/>
          <w:iCs/>
          <w:sz w:val="22"/>
          <w:szCs w:val="22"/>
        </w:rPr>
        <w:t>Age and Ageing</w:t>
      </w:r>
      <w:r w:rsidRPr="00AA442C">
        <w:rPr>
          <w:rFonts w:ascii="Arial" w:hAnsi="Arial" w:cs="Arial"/>
          <w:sz w:val="22"/>
          <w:szCs w:val="22"/>
        </w:rPr>
        <w:t>, volume 53, as article afae080. The study examines evidence about factors that prevent or encourage physical activity among adults aged 70 years and above.</w:t>
      </w:r>
    </w:p>
    <w:p w14:paraId="02FE33D1" w14:textId="77777777" w:rsidR="003A19FF" w:rsidRPr="00AA442C" w:rsidRDefault="003A19FF" w:rsidP="00AA442C">
      <w:pPr>
        <w:pStyle w:val="Heading2"/>
        <w:spacing w:line="360" w:lineRule="auto"/>
        <w:rPr>
          <w:rFonts w:ascii="Arial" w:hAnsi="Arial" w:cs="Arial"/>
          <w:color w:val="auto"/>
          <w:sz w:val="22"/>
          <w:szCs w:val="22"/>
        </w:rPr>
      </w:pPr>
      <w:bookmarkStart w:id="2" w:name="_Toc237791914"/>
      <w:r w:rsidRPr="00AA442C">
        <w:rPr>
          <w:rFonts w:ascii="Arial" w:hAnsi="Arial" w:cs="Arial"/>
          <w:color w:val="auto"/>
          <w:sz w:val="22"/>
          <w:szCs w:val="22"/>
        </w:rPr>
        <w:t>1.2 Main Topic or Problem Explored in the Paper</w:t>
      </w:r>
      <w:bookmarkEnd w:id="2"/>
    </w:p>
    <w:p w14:paraId="6D168774"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main topic explored is the participation of older adults in physical activity and the reasons why they may or may not remain active. Physical activity is important in later life because it can support physical functioning, independence and general health. However, many older adults do not achieve recommended levels of activity. Kilgour et al. (2024) therefore examined existing quantitative evidence to identify common barriers and motivators.</w:t>
      </w:r>
    </w:p>
    <w:p w14:paraId="145765A1"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review found that concerns about physical health and fitness, lack of motivation or interest, fear of falling or previous falls, and environmental difficulties were important barriers. In contrast, support from family and friends, social interaction, personal benefits and access to outdoor facilities were common motivators. The findings also showed that these factors could differ according to age, gender, functional ability and geographical location (Kilgour et al., 2024).</w:t>
      </w:r>
    </w:p>
    <w:p w14:paraId="77E29F09" w14:textId="77777777" w:rsidR="003A19FF" w:rsidRPr="00AA442C" w:rsidRDefault="003A19FF" w:rsidP="00AA442C">
      <w:pPr>
        <w:pStyle w:val="Heading2"/>
        <w:spacing w:line="360" w:lineRule="auto"/>
        <w:rPr>
          <w:rFonts w:ascii="Arial" w:hAnsi="Arial" w:cs="Arial"/>
          <w:color w:val="auto"/>
          <w:sz w:val="22"/>
          <w:szCs w:val="22"/>
        </w:rPr>
      </w:pPr>
      <w:bookmarkStart w:id="3" w:name="_Toc237791915"/>
      <w:r w:rsidRPr="00AA442C">
        <w:rPr>
          <w:rFonts w:ascii="Arial" w:hAnsi="Arial" w:cs="Arial"/>
          <w:color w:val="auto"/>
          <w:sz w:val="22"/>
          <w:szCs w:val="22"/>
        </w:rPr>
        <w:t>1.3 Who Is the Research About?</w:t>
      </w:r>
      <w:bookmarkEnd w:id="3"/>
    </w:p>
    <w:p w14:paraId="4BFC1C66" w14:textId="4CE81109"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The research focuses on adults aged 70 years and over who were living in the community. The review included 37 studies involving 26,961 participants aged between 70 and 101 years, with a median age of 78 years. Approximately 62% of participants were women (Kilgour et al., 2024). Studies focusing specifically on care-home residents, cognitive impairment or </w:t>
      </w:r>
      <w:r w:rsidR="00B66146" w:rsidRPr="00AA442C">
        <w:rPr>
          <w:rFonts w:ascii="Arial" w:hAnsi="Arial" w:cs="Arial"/>
          <w:sz w:val="22"/>
          <w:szCs w:val="22"/>
        </w:rPr>
        <w:t>diseases</w:t>
      </w:r>
      <w:r w:rsidRPr="00AA442C">
        <w:rPr>
          <w:rFonts w:ascii="Arial" w:hAnsi="Arial" w:cs="Arial"/>
          <w:sz w:val="22"/>
          <w:szCs w:val="22"/>
        </w:rPr>
        <w:t xml:space="preserve"> were excluded. This means that the review was mainly concerned with community-dwelling older adults rather than people receiving 24-hour residential care.</w:t>
      </w:r>
    </w:p>
    <w:p w14:paraId="21DA3FE9" w14:textId="77777777" w:rsidR="003A19FF" w:rsidRPr="00AA442C" w:rsidRDefault="003A19FF" w:rsidP="00AA442C">
      <w:pPr>
        <w:pStyle w:val="Heading2"/>
        <w:spacing w:line="360" w:lineRule="auto"/>
        <w:rPr>
          <w:rFonts w:ascii="Arial" w:hAnsi="Arial" w:cs="Arial"/>
          <w:color w:val="auto"/>
          <w:sz w:val="22"/>
          <w:szCs w:val="22"/>
        </w:rPr>
      </w:pPr>
      <w:bookmarkStart w:id="4" w:name="_Toc237791916"/>
      <w:r w:rsidRPr="00AA442C">
        <w:rPr>
          <w:rFonts w:ascii="Arial" w:hAnsi="Arial" w:cs="Arial"/>
          <w:color w:val="auto"/>
          <w:sz w:val="22"/>
          <w:szCs w:val="22"/>
        </w:rPr>
        <w:t>1.4 Why Is This Topic Important in UK Health and Social Care?</w:t>
      </w:r>
      <w:bookmarkEnd w:id="4"/>
    </w:p>
    <w:p w14:paraId="4CD292BA"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This topic is important in UK health and social care because maintaining physical activity can contribute to healthier ageing and help older people remain independent. The UK Chief Medical Officers recommend that older adults undertake regular physical activity, including activities that improve strength and balance (Department of Health and Social Care, 2019). Physical activity is also associated with a lower risk of falls among older adults, making it relevant to prevention and rehabilitation services (Sherrington et al., 2020).</w:t>
      </w:r>
    </w:p>
    <w:p w14:paraId="4553D58B"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lastRenderedPageBreak/>
        <w:t>The issue is therefore not simply about encouraging older people to exercise. Health and social care professionals need to understand the individual barriers affecting participation. For example, someone who is afraid of falling may require reassurance and appropriate exercise rather than simply being told to become more active. The findings of Kilgour et al. (2024) support a person-centred approach in which advice considers the person's physical ability, confidence, social support and local environment.</w:t>
      </w:r>
    </w:p>
    <w:p w14:paraId="3C340585" w14:textId="77777777" w:rsidR="003A19FF" w:rsidRPr="00AA442C" w:rsidRDefault="003A19FF" w:rsidP="00AA442C">
      <w:pPr>
        <w:pStyle w:val="Heading1"/>
        <w:spacing w:line="360" w:lineRule="auto"/>
        <w:rPr>
          <w:rFonts w:ascii="Arial" w:hAnsi="Arial" w:cs="Arial"/>
          <w:color w:val="auto"/>
          <w:sz w:val="22"/>
          <w:szCs w:val="22"/>
        </w:rPr>
      </w:pPr>
      <w:bookmarkStart w:id="5" w:name="_Toc237791917"/>
      <w:r w:rsidRPr="00AA442C">
        <w:rPr>
          <w:rFonts w:ascii="Arial" w:hAnsi="Arial" w:cs="Arial"/>
          <w:color w:val="auto"/>
          <w:sz w:val="22"/>
          <w:szCs w:val="22"/>
        </w:rPr>
        <w:t>Section 2: Understanding the Purpose and Research Question</w:t>
      </w:r>
      <w:bookmarkEnd w:id="5"/>
    </w:p>
    <w:p w14:paraId="32C498DB" w14:textId="77777777" w:rsidR="003A19FF" w:rsidRPr="00AA442C" w:rsidRDefault="003A19FF" w:rsidP="00AA442C">
      <w:pPr>
        <w:pStyle w:val="Heading2"/>
        <w:spacing w:line="360" w:lineRule="auto"/>
        <w:rPr>
          <w:rFonts w:ascii="Arial" w:hAnsi="Arial" w:cs="Arial"/>
          <w:color w:val="auto"/>
          <w:sz w:val="22"/>
          <w:szCs w:val="22"/>
        </w:rPr>
      </w:pPr>
      <w:bookmarkStart w:id="6" w:name="_Toc237791918"/>
      <w:r w:rsidRPr="00AA442C">
        <w:rPr>
          <w:rFonts w:ascii="Arial" w:hAnsi="Arial" w:cs="Arial"/>
          <w:color w:val="auto"/>
          <w:sz w:val="22"/>
          <w:szCs w:val="22"/>
        </w:rPr>
        <w:t>2.1 Research Question(s) or Objectives</w:t>
      </w:r>
      <w:bookmarkEnd w:id="6"/>
    </w:p>
    <w:p w14:paraId="3B28E5B9"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main objective of Kilgour et al. (2024) was to examine quantitative evidence concerning barriers and motivators to physical activity among adults aged 70 years and over. The researchers aimed to identify factors that make physical activity more difficult as well as factors that encourage participation. They also considered whether these factors varied according to characteristics such as age, gender, functional ability and geographical location. A further purpose was to identify potentially modifiable factors that could inform healthcare practice and future policy.</w:t>
      </w:r>
    </w:p>
    <w:p w14:paraId="2B01ADB8" w14:textId="77777777" w:rsidR="003A19FF" w:rsidRPr="00AA442C" w:rsidRDefault="003A19FF" w:rsidP="00AA442C">
      <w:pPr>
        <w:pStyle w:val="Heading1"/>
        <w:spacing w:line="360" w:lineRule="auto"/>
        <w:rPr>
          <w:rFonts w:ascii="Arial" w:hAnsi="Arial" w:cs="Arial"/>
          <w:color w:val="auto"/>
          <w:sz w:val="22"/>
          <w:szCs w:val="22"/>
        </w:rPr>
      </w:pPr>
      <w:bookmarkStart w:id="7" w:name="_Toc237791919"/>
      <w:r w:rsidRPr="00AA442C">
        <w:rPr>
          <w:rFonts w:ascii="Arial" w:hAnsi="Arial" w:cs="Arial"/>
          <w:color w:val="auto"/>
          <w:sz w:val="22"/>
          <w:szCs w:val="22"/>
        </w:rPr>
        <w:t>Section 3: Understanding the Research Methods</w:t>
      </w:r>
      <w:bookmarkEnd w:id="7"/>
    </w:p>
    <w:p w14:paraId="7A723891" w14:textId="77777777" w:rsidR="003A19FF" w:rsidRPr="00AA442C" w:rsidRDefault="003A19FF" w:rsidP="00AA442C">
      <w:pPr>
        <w:pStyle w:val="Heading2"/>
        <w:spacing w:line="360" w:lineRule="auto"/>
        <w:rPr>
          <w:rFonts w:ascii="Arial" w:hAnsi="Arial" w:cs="Arial"/>
          <w:color w:val="auto"/>
          <w:sz w:val="22"/>
          <w:szCs w:val="22"/>
        </w:rPr>
      </w:pPr>
      <w:bookmarkStart w:id="8" w:name="_Toc237791920"/>
      <w:r w:rsidRPr="00AA442C">
        <w:rPr>
          <w:rFonts w:ascii="Arial" w:hAnsi="Arial" w:cs="Arial"/>
          <w:color w:val="auto"/>
          <w:sz w:val="22"/>
          <w:szCs w:val="22"/>
        </w:rPr>
        <w:t>3.1 Overview of Quantitative, Qualitative, and Mixed-Methods Research</w:t>
      </w:r>
      <w:bookmarkEnd w:id="8"/>
    </w:p>
    <w:p w14:paraId="0AF112E2" w14:textId="68C27CC5"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Research methodology refers to the overall approach used to collect, analyse and interpret evidence. The three approaches considered in this report are quantitative, qualitative and mixed methods. The choice should depend on the research question and the type of evidence required </w:t>
      </w:r>
      <w:r w:rsidR="007D030B" w:rsidRPr="00AA442C">
        <w:rPr>
          <w:rFonts w:ascii="Arial" w:hAnsi="Arial" w:cs="Arial"/>
          <w:sz w:val="22"/>
          <w:szCs w:val="22"/>
        </w:rPr>
        <w:t>(Creswell and Creswell, 2023)</w:t>
      </w:r>
      <w:r w:rsidRPr="00AA442C">
        <w:rPr>
          <w:rFonts w:ascii="Arial" w:hAnsi="Arial" w:cs="Arial"/>
          <w:sz w:val="22"/>
          <w:szCs w:val="22"/>
        </w:rPr>
        <w:t>.</w:t>
      </w:r>
    </w:p>
    <w:p w14:paraId="2AA1D6C8" w14:textId="77777777" w:rsidR="003D2E13" w:rsidRPr="00AA442C" w:rsidRDefault="003D2E13" w:rsidP="00AA442C">
      <w:pPr>
        <w:spacing w:line="360" w:lineRule="auto"/>
        <w:jc w:val="both"/>
        <w:rPr>
          <w:rFonts w:ascii="Arial" w:hAnsi="Arial" w:cs="Arial"/>
          <w:sz w:val="22"/>
          <w:szCs w:val="22"/>
        </w:rPr>
      </w:pPr>
      <w:r w:rsidRPr="00AA442C">
        <w:rPr>
          <w:rFonts w:ascii="Arial" w:hAnsi="Arial" w:cs="Arial"/>
          <w:sz w:val="22"/>
          <w:szCs w:val="22"/>
        </w:rPr>
        <w:t>Quantitative research focuses on numerical information to measure variables, identify relationships and examine patterns using statistical analysis. Data may be collected through questionnaires, measurements, experiments or existing datasets. For example, researchers could measure older adults’ physical activity and examine its association with fear of falling (Creswell and Creswell, 2023).</w:t>
      </w:r>
    </w:p>
    <w:p w14:paraId="1DB97E24" w14:textId="77777777" w:rsidR="003D2E13" w:rsidRPr="00AA442C" w:rsidRDefault="003D2E13" w:rsidP="00AA442C">
      <w:pPr>
        <w:spacing w:line="360" w:lineRule="auto"/>
        <w:jc w:val="both"/>
        <w:rPr>
          <w:rFonts w:ascii="Arial" w:hAnsi="Arial" w:cs="Arial"/>
          <w:sz w:val="22"/>
          <w:szCs w:val="22"/>
        </w:rPr>
      </w:pPr>
      <w:r w:rsidRPr="00AA442C">
        <w:rPr>
          <w:rFonts w:ascii="Arial" w:hAnsi="Arial" w:cs="Arial"/>
          <w:sz w:val="22"/>
          <w:szCs w:val="22"/>
        </w:rPr>
        <w:t>Qualitative research focuses on experiences, opinions, perceptions and meanings. Interviews, focus groups and observations can explore how fear of falling affects older adults’ willingness to exercise. This approach provides detailed personal experiences and can identify less obvious issues. Meredith et al. (2023) identified physical capability, environmental opportunities, social interaction and motivation as factors influencing physical activity.</w:t>
      </w:r>
    </w:p>
    <w:p w14:paraId="7028E97E" w14:textId="77777777" w:rsidR="003D2E13" w:rsidRPr="00AA442C" w:rsidRDefault="003D2E13" w:rsidP="00AA442C">
      <w:pPr>
        <w:spacing w:line="360" w:lineRule="auto"/>
        <w:jc w:val="both"/>
        <w:rPr>
          <w:rFonts w:ascii="Arial" w:hAnsi="Arial" w:cs="Arial"/>
          <w:sz w:val="22"/>
          <w:szCs w:val="22"/>
        </w:rPr>
      </w:pPr>
      <w:r w:rsidRPr="00AA442C">
        <w:rPr>
          <w:rFonts w:ascii="Arial" w:hAnsi="Arial" w:cs="Arial"/>
          <w:sz w:val="22"/>
          <w:szCs w:val="22"/>
        </w:rPr>
        <w:lastRenderedPageBreak/>
        <w:t>Mixed-methods research combines quantitative and qualitative approaches, providing numerical evidence alongside deeper understanding (Creswell and Creswell, 2023). For example, questionnaires could measure fear of falling, followed by interviews exploring its effects on daily activities. Overall, quantitative research supports measurement and comparison, qualitative research explains experiences, while mixed methods provide a broader perspective. The choice depends on the research question, because each approach offers different ways of collecting, analysing and interpreting evidence about a research problem.</w:t>
      </w:r>
    </w:p>
    <w:p w14:paraId="04F682AE" w14:textId="77777777" w:rsidR="003A19FF" w:rsidRPr="00AA442C" w:rsidRDefault="003A19FF" w:rsidP="00AA442C">
      <w:pPr>
        <w:pStyle w:val="Heading2"/>
        <w:spacing w:line="360" w:lineRule="auto"/>
        <w:rPr>
          <w:rFonts w:ascii="Arial" w:hAnsi="Arial" w:cs="Arial"/>
          <w:color w:val="auto"/>
          <w:sz w:val="22"/>
          <w:szCs w:val="22"/>
        </w:rPr>
      </w:pPr>
      <w:bookmarkStart w:id="9" w:name="_Toc237791921"/>
      <w:r w:rsidRPr="00AA442C">
        <w:rPr>
          <w:rFonts w:ascii="Arial" w:hAnsi="Arial" w:cs="Arial"/>
          <w:color w:val="auto"/>
          <w:sz w:val="22"/>
          <w:szCs w:val="22"/>
        </w:rPr>
        <w:t>3.2 Research Methodology Used in Your Chosen Paper and Why</w:t>
      </w:r>
      <w:bookmarkEnd w:id="9"/>
    </w:p>
    <w:p w14:paraId="7FFFF332"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Kilgour et al. (2024) used a </w:t>
      </w:r>
      <w:r w:rsidRPr="00C66F94">
        <w:rPr>
          <w:rFonts w:ascii="Arial" w:hAnsi="Arial" w:cs="Arial"/>
          <w:sz w:val="22"/>
          <w:szCs w:val="22"/>
        </w:rPr>
        <w:t>quantitative systematic review</w:t>
      </w:r>
      <w:r w:rsidRPr="00AA442C">
        <w:rPr>
          <w:rFonts w:ascii="Arial" w:hAnsi="Arial" w:cs="Arial"/>
          <w:sz w:val="22"/>
          <w:szCs w:val="22"/>
        </w:rPr>
        <w:t>. A systematic review brings together evidence from several relevant studies using a planned and transparent process. In this paper, the researchers specifically examined quantitative literature concerning barriers and motivators to physical activity in adults aged 70 years and above.</w:t>
      </w:r>
    </w:p>
    <w:p w14:paraId="1921C8E4" w14:textId="5E931FC4"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The review followed PRISMA </w:t>
      </w:r>
      <w:r w:rsidR="00705F08" w:rsidRPr="00AA442C">
        <w:rPr>
          <w:rFonts w:ascii="Arial" w:hAnsi="Arial" w:cs="Arial"/>
          <w:sz w:val="22"/>
          <w:szCs w:val="22"/>
        </w:rPr>
        <w:t>guidance,</w:t>
      </w:r>
      <w:r w:rsidRPr="00AA442C">
        <w:rPr>
          <w:rFonts w:ascii="Arial" w:hAnsi="Arial" w:cs="Arial"/>
          <w:sz w:val="22"/>
          <w:szCs w:val="22"/>
        </w:rPr>
        <w:t xml:space="preserve"> and its protocol was registered with PROSPERO. The researchers searched six databases: ASSIA, CINAHL, Embase, Medline, PsycINFO and Web of Science. They included observational studies, such as cohort and cross-sectional studies, as well as relevant baseline data from randomised controlled trials. Studies involving specific diseases, cognitive impairment or care-home residents were excluded (Kilgour et al., 2024).</w:t>
      </w:r>
    </w:p>
    <w:p w14:paraId="402492E4"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This methodology was appropriate because the researchers wanted to identify patterns across a large amount of existing evidence rather than collect new information from one group of participants. The final review included 37 studies and 26,961 participants. The researchers assessed the quality of the included evidence and extracted information about participants, study methods, analysis and findings (Kilgour et al., 2024).</w:t>
      </w:r>
    </w:p>
    <w:p w14:paraId="56241A48"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researchers initially hoped to conduct a meta-analysis, which would statistically combine comparable results from different studies. However, the included studies differed considerably in their predictor and outcome variables. Consequently, statistical pooling was not appropriate. Instead, the researchers used a narrative synthesis and organised the findings using the socioecological model. This was a suitable decision because it allowed the researchers to identify common patterns while recognising differences between the studies.</w:t>
      </w:r>
    </w:p>
    <w:p w14:paraId="421113BF"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The review found that the most frequently reported barriers included concerns about health and fitness, lack of motivation or interest, fear of falling or previous falls, and environmental barriers. Important motivators included family and friends' support, social interaction, personal benefits and access to outdoor facilities (Kilgour et al., 2024). These findings demonstrate why </w:t>
      </w:r>
      <w:r w:rsidRPr="00AA442C">
        <w:rPr>
          <w:rFonts w:ascii="Arial" w:hAnsi="Arial" w:cs="Arial"/>
          <w:sz w:val="22"/>
          <w:szCs w:val="22"/>
        </w:rPr>
        <w:lastRenderedPageBreak/>
        <w:t>a systematic review was useful: evidence from many different studies could be considered together.</w:t>
      </w:r>
    </w:p>
    <w:p w14:paraId="242F6D31" w14:textId="77777777" w:rsidR="003A19FF" w:rsidRPr="00AA442C" w:rsidRDefault="003A19FF" w:rsidP="00AA442C">
      <w:pPr>
        <w:pStyle w:val="Heading2"/>
        <w:spacing w:line="360" w:lineRule="auto"/>
        <w:rPr>
          <w:rFonts w:ascii="Arial" w:hAnsi="Arial" w:cs="Arial"/>
          <w:color w:val="auto"/>
          <w:sz w:val="22"/>
          <w:szCs w:val="22"/>
        </w:rPr>
      </w:pPr>
      <w:bookmarkStart w:id="10" w:name="_Toc237791922"/>
      <w:r w:rsidRPr="00AA442C">
        <w:rPr>
          <w:rFonts w:ascii="Arial" w:hAnsi="Arial" w:cs="Arial"/>
          <w:color w:val="auto"/>
          <w:sz w:val="22"/>
          <w:szCs w:val="22"/>
        </w:rPr>
        <w:t>3.3 Primary and Secondary Data: Definitions, Differences, and Application to Your Paper</w:t>
      </w:r>
      <w:bookmarkEnd w:id="10"/>
    </w:p>
    <w:p w14:paraId="2DE1F5DF" w14:textId="55DE7F51" w:rsidR="00B50516"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Primary data are information collected directly by researchers for a particular research project. Examples include questionnaires, interviews, observations, physical measurements and experiments. Secondary data are information that has already been collected by other researchers or organisations and is subsequently used for another analysis or research purpose</w:t>
      </w:r>
      <w:r w:rsidR="00B50516" w:rsidRPr="00AA442C">
        <w:rPr>
          <w:rFonts w:ascii="Arial" w:hAnsi="Arial" w:cs="Arial"/>
          <w:sz w:val="22"/>
          <w:szCs w:val="22"/>
        </w:rPr>
        <w:t xml:space="preserve"> </w:t>
      </w:r>
      <w:r w:rsidR="00B50516" w:rsidRPr="00AA442C">
        <w:rPr>
          <w:rFonts w:ascii="Arial" w:hAnsi="Arial" w:cs="Arial"/>
          <w:sz w:val="22"/>
          <w:szCs w:val="22"/>
        </w:rPr>
        <w:t>(Giri and Ud Din, 2025)</w:t>
      </w:r>
    </w:p>
    <w:p w14:paraId="2BED7B80"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main difference is therefore that primary data are collected specifically for the current study, whereas secondary data already exist before the current research begins. Primary data can provide greater control over how information is collected, but collecting large amounts of data can be time-consuming and expensive. Secondary data can provide access to large datasets and previous research more efficiently, although the researcher has less control over the original collection process.</w:t>
      </w:r>
    </w:p>
    <w:p w14:paraId="50A79FD0"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The chosen paper mainly used </w:t>
      </w:r>
      <w:r w:rsidRPr="00DF5D2B">
        <w:rPr>
          <w:rFonts w:ascii="Arial" w:hAnsi="Arial" w:cs="Arial"/>
          <w:sz w:val="22"/>
          <w:szCs w:val="22"/>
        </w:rPr>
        <w:t>secondary data</w:t>
      </w:r>
      <w:r w:rsidRPr="00AA442C">
        <w:rPr>
          <w:rFonts w:ascii="Arial" w:hAnsi="Arial" w:cs="Arial"/>
          <w:sz w:val="22"/>
          <w:szCs w:val="22"/>
        </w:rPr>
        <w:t>. Kilgour et al. (2024) did not directly recruit 26,961 older adults for new questionnaires or interviews. Instead, the researchers searched for relevant published studies and extracted information from them. The included studies had used different methods of measuring physical activity, including self-reported measures and objective measures such as accelerometers.</w:t>
      </w:r>
    </w:p>
    <w:p w14:paraId="49AABEE3"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review team recorded participant characteristics, study aims, study designs, analysis methods and findings relating to barriers and motivators. They then assessed the quality of the studies and synthesised the findings. The use of secondary data allowed the researchers to examine a large body of evidence from different studies and settings. However, the quality of a systematic review also depends on the quality and consistency of the original studies. Kilgour et al. (2024) noted differences between studies and limited reporting of some characteristics, including ethnicity.</w:t>
      </w:r>
    </w:p>
    <w:p w14:paraId="3669D984"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Overall, the methodology was appropriate for the research objective because the researchers were seeking to identify broad patterns within existing quantitative evidence rather than produce new participant-level data.</w:t>
      </w:r>
    </w:p>
    <w:p w14:paraId="15CA68A2" w14:textId="77777777" w:rsidR="003A19FF" w:rsidRPr="00AA442C" w:rsidRDefault="003A19FF" w:rsidP="00AA442C">
      <w:pPr>
        <w:pStyle w:val="Heading1"/>
        <w:spacing w:line="360" w:lineRule="auto"/>
        <w:rPr>
          <w:rFonts w:ascii="Arial" w:hAnsi="Arial" w:cs="Arial"/>
          <w:color w:val="auto"/>
          <w:sz w:val="22"/>
          <w:szCs w:val="22"/>
        </w:rPr>
      </w:pPr>
      <w:bookmarkStart w:id="11" w:name="_Toc237791923"/>
      <w:r w:rsidRPr="00AA442C">
        <w:rPr>
          <w:rFonts w:ascii="Arial" w:hAnsi="Arial" w:cs="Arial"/>
          <w:color w:val="auto"/>
          <w:sz w:val="22"/>
          <w:szCs w:val="22"/>
        </w:rPr>
        <w:t>Section 4: Conclusion</w:t>
      </w:r>
      <w:bookmarkEnd w:id="11"/>
    </w:p>
    <w:p w14:paraId="111CD3DD"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 xml:space="preserve">This report examined Kilgour et al. (2024), a systematic review investigating barriers and motivators to physical activity among adults aged 70 years and over. The review identified health and fitness concerns, lack of motivation, fear of falling and environmental difficulties as </w:t>
      </w:r>
      <w:r w:rsidRPr="00AA442C">
        <w:rPr>
          <w:rFonts w:ascii="Arial" w:hAnsi="Arial" w:cs="Arial"/>
          <w:sz w:val="22"/>
          <w:szCs w:val="22"/>
        </w:rPr>
        <w:lastRenderedPageBreak/>
        <w:t>important barriers, while social support, social interaction, personal benefits and accessible outdoor facilities were important motivators.</w:t>
      </w:r>
    </w:p>
    <w:p w14:paraId="19F883EE"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The report also compared quantitative, qualitative and mixed-methods research. The chosen paper was identified as a quantitative systematic review because it analysed existing quantitative evidence from previously published studies. The researchers used a systematic search and screening process and completed a narrative synthesis because the included studies were too different for a meta-analysis.</w:t>
      </w:r>
    </w:p>
    <w:p w14:paraId="6DE9EF3D" w14:textId="77777777" w:rsidR="003A19FF" w:rsidRPr="00AA442C" w:rsidRDefault="003A19FF" w:rsidP="00AA442C">
      <w:pPr>
        <w:spacing w:line="360" w:lineRule="auto"/>
        <w:jc w:val="both"/>
        <w:rPr>
          <w:rFonts w:ascii="Arial" w:hAnsi="Arial" w:cs="Arial"/>
          <w:sz w:val="22"/>
          <w:szCs w:val="22"/>
        </w:rPr>
      </w:pPr>
      <w:r w:rsidRPr="00AA442C">
        <w:rPr>
          <w:rFonts w:ascii="Arial" w:hAnsi="Arial" w:cs="Arial"/>
          <w:sz w:val="22"/>
          <w:szCs w:val="22"/>
        </w:rPr>
        <w:t>A key lesson from this research is the importance of selecting a methodology that matches the research question. I have also developed a clearer understanding of the difference between primary and secondary data. This is relevant to future health and social care practice because professionals need to assess research evidence critically before applying it to practice. The paper also demonstrates the importance of person-centred care. Older adults experience different physical, psychological, social and environmental barriers, so strategies to increase physical activity should be adapted to individual needs rather than treating older people as one group.</w:t>
      </w:r>
    </w:p>
    <w:p w14:paraId="7E15C748" w14:textId="77777777" w:rsidR="004E68A4" w:rsidRPr="00AA442C" w:rsidRDefault="004E68A4" w:rsidP="00AA442C">
      <w:pPr>
        <w:spacing w:line="360" w:lineRule="auto"/>
        <w:jc w:val="both"/>
        <w:rPr>
          <w:rFonts w:ascii="Arial" w:hAnsi="Arial" w:cs="Arial"/>
          <w:sz w:val="22"/>
          <w:szCs w:val="22"/>
        </w:rPr>
      </w:pPr>
    </w:p>
    <w:p w14:paraId="588C290A" w14:textId="77777777" w:rsidR="004E68A4" w:rsidRPr="00AA442C" w:rsidRDefault="004E68A4" w:rsidP="00AA442C">
      <w:pPr>
        <w:spacing w:line="360" w:lineRule="auto"/>
        <w:jc w:val="both"/>
        <w:rPr>
          <w:rFonts w:ascii="Arial" w:hAnsi="Arial" w:cs="Arial"/>
          <w:sz w:val="22"/>
          <w:szCs w:val="22"/>
        </w:rPr>
      </w:pPr>
    </w:p>
    <w:p w14:paraId="495246B5" w14:textId="77777777" w:rsidR="004E68A4" w:rsidRPr="00AA442C" w:rsidRDefault="004E68A4" w:rsidP="00AA442C">
      <w:pPr>
        <w:spacing w:line="360" w:lineRule="auto"/>
        <w:jc w:val="both"/>
        <w:rPr>
          <w:rFonts w:ascii="Arial" w:hAnsi="Arial" w:cs="Arial"/>
          <w:sz w:val="22"/>
          <w:szCs w:val="22"/>
        </w:rPr>
      </w:pPr>
    </w:p>
    <w:p w14:paraId="6ECA788D" w14:textId="77777777" w:rsidR="004E68A4" w:rsidRPr="00AA442C" w:rsidRDefault="004E68A4" w:rsidP="00AA442C">
      <w:pPr>
        <w:spacing w:line="360" w:lineRule="auto"/>
        <w:jc w:val="both"/>
        <w:rPr>
          <w:rFonts w:ascii="Arial" w:hAnsi="Arial" w:cs="Arial"/>
          <w:sz w:val="22"/>
          <w:szCs w:val="22"/>
        </w:rPr>
      </w:pPr>
    </w:p>
    <w:p w14:paraId="757B7EAD" w14:textId="77777777" w:rsidR="004E68A4" w:rsidRPr="00AA442C" w:rsidRDefault="004E68A4" w:rsidP="00AA442C">
      <w:pPr>
        <w:spacing w:line="360" w:lineRule="auto"/>
        <w:jc w:val="both"/>
        <w:rPr>
          <w:rFonts w:ascii="Arial" w:hAnsi="Arial" w:cs="Arial"/>
          <w:sz w:val="22"/>
          <w:szCs w:val="22"/>
        </w:rPr>
      </w:pPr>
    </w:p>
    <w:p w14:paraId="45610F54" w14:textId="77777777" w:rsidR="004E68A4" w:rsidRPr="00AA442C" w:rsidRDefault="004E68A4" w:rsidP="00AA442C">
      <w:pPr>
        <w:spacing w:line="360" w:lineRule="auto"/>
        <w:jc w:val="both"/>
        <w:rPr>
          <w:rFonts w:ascii="Arial" w:hAnsi="Arial" w:cs="Arial"/>
          <w:sz w:val="22"/>
          <w:szCs w:val="22"/>
        </w:rPr>
      </w:pPr>
    </w:p>
    <w:p w14:paraId="1438EEC2" w14:textId="77777777" w:rsidR="004E68A4" w:rsidRPr="00AA442C" w:rsidRDefault="004E68A4" w:rsidP="00AA442C">
      <w:pPr>
        <w:spacing w:line="360" w:lineRule="auto"/>
        <w:jc w:val="both"/>
        <w:rPr>
          <w:rFonts w:ascii="Arial" w:hAnsi="Arial" w:cs="Arial"/>
          <w:sz w:val="22"/>
          <w:szCs w:val="22"/>
        </w:rPr>
      </w:pPr>
    </w:p>
    <w:p w14:paraId="3ADBC24B" w14:textId="77777777" w:rsidR="004E68A4" w:rsidRPr="00AA442C" w:rsidRDefault="004E68A4" w:rsidP="00AA442C">
      <w:pPr>
        <w:spacing w:line="360" w:lineRule="auto"/>
        <w:jc w:val="both"/>
        <w:rPr>
          <w:rFonts w:ascii="Arial" w:hAnsi="Arial" w:cs="Arial"/>
          <w:sz w:val="22"/>
          <w:szCs w:val="22"/>
        </w:rPr>
      </w:pPr>
    </w:p>
    <w:p w14:paraId="7C10AAB2" w14:textId="77777777" w:rsidR="004E68A4" w:rsidRPr="00AA442C" w:rsidRDefault="004E68A4" w:rsidP="00AA442C">
      <w:pPr>
        <w:spacing w:line="360" w:lineRule="auto"/>
        <w:jc w:val="both"/>
        <w:rPr>
          <w:rFonts w:ascii="Arial" w:hAnsi="Arial" w:cs="Arial"/>
          <w:sz w:val="22"/>
          <w:szCs w:val="22"/>
        </w:rPr>
      </w:pPr>
    </w:p>
    <w:p w14:paraId="69EA82B3" w14:textId="77777777" w:rsidR="00B7797B" w:rsidRDefault="00B7797B" w:rsidP="00AA442C">
      <w:pPr>
        <w:spacing w:line="360" w:lineRule="auto"/>
        <w:jc w:val="both"/>
        <w:rPr>
          <w:rFonts w:ascii="Arial" w:hAnsi="Arial" w:cs="Arial"/>
          <w:sz w:val="22"/>
          <w:szCs w:val="22"/>
        </w:rPr>
      </w:pPr>
    </w:p>
    <w:p w14:paraId="74BBFD41" w14:textId="77777777" w:rsidR="00DF5D2B" w:rsidRDefault="00DF5D2B" w:rsidP="00AA442C">
      <w:pPr>
        <w:spacing w:line="360" w:lineRule="auto"/>
        <w:jc w:val="both"/>
        <w:rPr>
          <w:rFonts w:ascii="Arial" w:hAnsi="Arial" w:cs="Arial"/>
          <w:sz w:val="22"/>
          <w:szCs w:val="22"/>
        </w:rPr>
      </w:pPr>
    </w:p>
    <w:p w14:paraId="03B4D625" w14:textId="77777777" w:rsidR="00DF5D2B" w:rsidRDefault="00DF5D2B" w:rsidP="00AA442C">
      <w:pPr>
        <w:spacing w:line="360" w:lineRule="auto"/>
        <w:jc w:val="both"/>
        <w:rPr>
          <w:rFonts w:ascii="Arial" w:hAnsi="Arial" w:cs="Arial"/>
          <w:sz w:val="22"/>
          <w:szCs w:val="22"/>
        </w:rPr>
      </w:pPr>
    </w:p>
    <w:p w14:paraId="05617493" w14:textId="77777777" w:rsidR="00DF5D2B" w:rsidRPr="00AA442C" w:rsidRDefault="00DF5D2B" w:rsidP="00AA442C">
      <w:pPr>
        <w:spacing w:line="360" w:lineRule="auto"/>
        <w:jc w:val="both"/>
        <w:rPr>
          <w:rFonts w:ascii="Arial" w:hAnsi="Arial" w:cs="Arial"/>
          <w:sz w:val="22"/>
          <w:szCs w:val="22"/>
        </w:rPr>
      </w:pPr>
    </w:p>
    <w:p w14:paraId="428BF6B0" w14:textId="5DBAAB47" w:rsidR="003A19FF" w:rsidRPr="00AA442C" w:rsidRDefault="003A19FF" w:rsidP="00AA442C">
      <w:pPr>
        <w:pStyle w:val="Heading1"/>
        <w:spacing w:line="360" w:lineRule="auto"/>
        <w:rPr>
          <w:rFonts w:ascii="Arial" w:hAnsi="Arial" w:cs="Arial"/>
          <w:color w:val="auto"/>
          <w:sz w:val="22"/>
          <w:szCs w:val="22"/>
        </w:rPr>
      </w:pPr>
      <w:bookmarkStart w:id="12" w:name="_Toc237791924"/>
      <w:r w:rsidRPr="00AA442C">
        <w:rPr>
          <w:rFonts w:ascii="Arial" w:hAnsi="Arial" w:cs="Arial"/>
          <w:color w:val="auto"/>
          <w:sz w:val="22"/>
          <w:szCs w:val="22"/>
        </w:rPr>
        <w:lastRenderedPageBreak/>
        <w:t>Reference</w:t>
      </w:r>
      <w:bookmarkEnd w:id="12"/>
    </w:p>
    <w:p w14:paraId="482BBE7F" w14:textId="7A6CB6E5" w:rsidR="00590A80" w:rsidRPr="00AA442C" w:rsidRDefault="00590A80" w:rsidP="00AA442C">
      <w:pPr>
        <w:spacing w:line="360" w:lineRule="auto"/>
        <w:jc w:val="both"/>
        <w:rPr>
          <w:rFonts w:ascii="Arial" w:hAnsi="Arial" w:cs="Arial"/>
          <w:sz w:val="22"/>
          <w:szCs w:val="22"/>
        </w:rPr>
      </w:pPr>
      <w:r w:rsidRPr="00AA442C">
        <w:rPr>
          <w:rFonts w:ascii="Arial" w:hAnsi="Arial" w:cs="Arial"/>
          <w:sz w:val="22"/>
          <w:szCs w:val="22"/>
        </w:rPr>
        <w:t xml:space="preserve">Creswell, J.W. and Creswell, J.D. (2023). </w:t>
      </w:r>
      <w:r w:rsidRPr="00AA442C">
        <w:rPr>
          <w:rFonts w:ascii="Arial" w:hAnsi="Arial" w:cs="Arial"/>
          <w:i/>
          <w:iCs/>
          <w:sz w:val="22"/>
          <w:szCs w:val="22"/>
        </w:rPr>
        <w:t>Research Design: Qualitative, Quantitative, and Mixed Methods Approaches</w:t>
      </w:r>
      <w:r w:rsidRPr="00AA442C">
        <w:rPr>
          <w:rFonts w:ascii="Arial" w:hAnsi="Arial" w:cs="Arial"/>
          <w:sz w:val="22"/>
          <w:szCs w:val="22"/>
        </w:rPr>
        <w:t xml:space="preserve">. </w:t>
      </w:r>
      <w:r w:rsidRPr="00AA442C">
        <w:rPr>
          <w:rFonts w:ascii="Arial" w:hAnsi="Arial" w:cs="Arial"/>
          <w:i/>
          <w:iCs/>
          <w:sz w:val="22"/>
          <w:szCs w:val="22"/>
        </w:rPr>
        <w:t>SAGE Publications Ltd</w:t>
      </w:r>
      <w:r w:rsidRPr="00AA442C">
        <w:rPr>
          <w:rFonts w:ascii="Arial" w:hAnsi="Arial" w:cs="Arial"/>
          <w:sz w:val="22"/>
          <w:szCs w:val="22"/>
        </w:rPr>
        <w:t>. Available at: https://uk.sagepub.com/en-gb/eur/research-design/book270550 [Accessed 16 Aug. 2026].</w:t>
      </w:r>
    </w:p>
    <w:p w14:paraId="33F73C8E" w14:textId="34B2A828" w:rsidR="00B1005A" w:rsidRPr="00AA442C" w:rsidRDefault="00B1005A" w:rsidP="00AA442C">
      <w:pPr>
        <w:spacing w:line="360" w:lineRule="auto"/>
        <w:jc w:val="both"/>
        <w:rPr>
          <w:rFonts w:ascii="Arial" w:hAnsi="Arial" w:cs="Arial"/>
          <w:sz w:val="22"/>
          <w:szCs w:val="22"/>
        </w:rPr>
      </w:pPr>
      <w:r w:rsidRPr="00AA442C">
        <w:rPr>
          <w:rFonts w:ascii="Arial" w:hAnsi="Arial" w:cs="Arial"/>
          <w:sz w:val="22"/>
          <w:szCs w:val="22"/>
        </w:rPr>
        <w:t xml:space="preserve">Department of Health and Social Care (2019). </w:t>
      </w:r>
      <w:r w:rsidRPr="00AA442C">
        <w:rPr>
          <w:rFonts w:ascii="Arial" w:hAnsi="Arial" w:cs="Arial"/>
          <w:i/>
          <w:iCs/>
          <w:sz w:val="22"/>
          <w:szCs w:val="22"/>
        </w:rPr>
        <w:t>Physical Activity guidelines: UK Chief Medical Officers” Report</w:t>
      </w:r>
      <w:r w:rsidRPr="00AA442C">
        <w:rPr>
          <w:rFonts w:ascii="Arial" w:hAnsi="Arial" w:cs="Arial"/>
          <w:sz w:val="22"/>
          <w:szCs w:val="22"/>
        </w:rPr>
        <w:t>.</w:t>
      </w:r>
      <w:r w:rsidR="000F1236" w:rsidRPr="00AA442C">
        <w:rPr>
          <w:rFonts w:ascii="Arial" w:hAnsi="Arial" w:cs="Arial"/>
          <w:sz w:val="22"/>
          <w:szCs w:val="22"/>
        </w:rPr>
        <w:t xml:space="preserve"> </w:t>
      </w:r>
      <w:r w:rsidRPr="00AA442C">
        <w:rPr>
          <w:rFonts w:ascii="Arial" w:hAnsi="Arial" w:cs="Arial"/>
          <w:i/>
          <w:iCs/>
          <w:sz w:val="22"/>
          <w:szCs w:val="22"/>
        </w:rPr>
        <w:t>Gov.uk</w:t>
      </w:r>
      <w:r w:rsidRPr="00AA442C">
        <w:rPr>
          <w:rFonts w:ascii="Arial" w:hAnsi="Arial" w:cs="Arial"/>
          <w:sz w:val="22"/>
          <w:szCs w:val="22"/>
        </w:rPr>
        <w:t>. Department of Health and Social Care. Available at: https://www.gov.uk/government/publications/physical-activity-guidelines-uk-chief-medical-officers-report [Accessed 16 Aug. 2026].</w:t>
      </w:r>
    </w:p>
    <w:p w14:paraId="2A7727AC" w14:textId="6D7FB30A" w:rsidR="00187A02" w:rsidRPr="00AA442C" w:rsidRDefault="00187A02" w:rsidP="00AA442C">
      <w:pPr>
        <w:spacing w:line="360" w:lineRule="auto"/>
        <w:jc w:val="both"/>
        <w:rPr>
          <w:rFonts w:ascii="Arial" w:hAnsi="Arial" w:cs="Arial"/>
          <w:sz w:val="22"/>
          <w:szCs w:val="22"/>
        </w:rPr>
      </w:pPr>
      <w:r w:rsidRPr="00AA442C">
        <w:rPr>
          <w:rFonts w:ascii="Arial" w:hAnsi="Arial" w:cs="Arial"/>
          <w:sz w:val="22"/>
          <w:szCs w:val="22"/>
        </w:rPr>
        <w:t xml:space="preserve">Giri, A. and Ud Din, F. (2025). Role of data as an interface between primary, secondary and tertiary care: Evidence from literature. </w:t>
      </w:r>
      <w:r w:rsidRPr="00AA442C">
        <w:rPr>
          <w:rFonts w:ascii="Arial" w:hAnsi="Arial" w:cs="Arial"/>
          <w:i/>
          <w:iCs/>
          <w:sz w:val="22"/>
          <w:szCs w:val="22"/>
        </w:rPr>
        <w:t>Informatics and Health</w:t>
      </w:r>
      <w:r w:rsidRPr="00AA442C">
        <w:rPr>
          <w:rFonts w:ascii="Arial" w:hAnsi="Arial" w:cs="Arial"/>
          <w:sz w:val="22"/>
          <w:szCs w:val="22"/>
        </w:rPr>
        <w:t xml:space="preserve">, 2(1), pp.63–72. </w:t>
      </w:r>
      <w:proofErr w:type="gramStart"/>
      <w:r w:rsidRPr="00AA442C">
        <w:rPr>
          <w:rFonts w:ascii="Arial" w:hAnsi="Arial" w:cs="Arial"/>
          <w:sz w:val="22"/>
          <w:szCs w:val="22"/>
        </w:rPr>
        <w:t>doi:10.1016/j.infoh</w:t>
      </w:r>
      <w:proofErr w:type="gramEnd"/>
      <w:r w:rsidRPr="00AA442C">
        <w:rPr>
          <w:rFonts w:ascii="Arial" w:hAnsi="Arial" w:cs="Arial"/>
          <w:sz w:val="22"/>
          <w:szCs w:val="22"/>
        </w:rPr>
        <w:t>.2025.01.004.</w:t>
      </w:r>
    </w:p>
    <w:p w14:paraId="541CCCC3" w14:textId="01B310AA" w:rsidR="00D34CC9" w:rsidRPr="00AA442C" w:rsidRDefault="00D34CC9" w:rsidP="00AA442C">
      <w:pPr>
        <w:spacing w:line="360" w:lineRule="auto"/>
        <w:jc w:val="both"/>
        <w:rPr>
          <w:rFonts w:ascii="Arial" w:hAnsi="Arial" w:cs="Arial"/>
          <w:sz w:val="22"/>
          <w:szCs w:val="22"/>
        </w:rPr>
      </w:pPr>
      <w:r w:rsidRPr="00AA442C">
        <w:rPr>
          <w:rFonts w:ascii="Arial" w:hAnsi="Arial" w:cs="Arial"/>
          <w:sz w:val="22"/>
          <w:szCs w:val="22"/>
        </w:rPr>
        <w:t xml:space="preserve">Kilgour, A.H.M., Rutherford, M., Higson, J., Meredith, S.J., McNiff, J., Mitchell, S., </w:t>
      </w:r>
      <w:proofErr w:type="spellStart"/>
      <w:r w:rsidRPr="00AA442C">
        <w:rPr>
          <w:rFonts w:ascii="Arial" w:hAnsi="Arial" w:cs="Arial"/>
          <w:sz w:val="22"/>
          <w:szCs w:val="22"/>
        </w:rPr>
        <w:t>Wijayendran</w:t>
      </w:r>
      <w:proofErr w:type="spellEnd"/>
      <w:r w:rsidRPr="00AA442C">
        <w:rPr>
          <w:rFonts w:ascii="Arial" w:hAnsi="Arial" w:cs="Arial"/>
          <w:sz w:val="22"/>
          <w:szCs w:val="22"/>
        </w:rPr>
        <w:t xml:space="preserve">, A., Lim, S.E.R. and Shenkin, S. D (2024). Barriers and motivators to undertaking physical activity in adults over 70-a systematic review of the quantitative literature. </w:t>
      </w:r>
      <w:r w:rsidRPr="00AA442C">
        <w:rPr>
          <w:rFonts w:ascii="Arial" w:hAnsi="Arial" w:cs="Arial"/>
          <w:i/>
          <w:iCs/>
          <w:sz w:val="22"/>
          <w:szCs w:val="22"/>
        </w:rPr>
        <w:t xml:space="preserve">Age and </w:t>
      </w:r>
      <w:proofErr w:type="gramStart"/>
      <w:r w:rsidRPr="00AA442C">
        <w:rPr>
          <w:rFonts w:ascii="Arial" w:hAnsi="Arial" w:cs="Arial"/>
          <w:i/>
          <w:iCs/>
          <w:sz w:val="22"/>
          <w:szCs w:val="22"/>
        </w:rPr>
        <w:t>ageing</w:t>
      </w:r>
      <w:r w:rsidRPr="00AA442C">
        <w:rPr>
          <w:rFonts w:ascii="Arial" w:hAnsi="Arial" w:cs="Arial"/>
          <w:sz w:val="22"/>
          <w:szCs w:val="22"/>
        </w:rPr>
        <w:t>,  53</w:t>
      </w:r>
      <w:proofErr w:type="gramEnd"/>
      <w:r w:rsidRPr="00AA442C">
        <w:rPr>
          <w:rFonts w:ascii="Arial" w:hAnsi="Arial" w:cs="Arial"/>
          <w:sz w:val="22"/>
          <w:szCs w:val="22"/>
        </w:rPr>
        <w:t xml:space="preserve">(4), </w:t>
      </w:r>
      <w:proofErr w:type="gramStart"/>
      <w:r w:rsidRPr="00AA442C">
        <w:rPr>
          <w:rFonts w:ascii="Arial" w:hAnsi="Arial" w:cs="Arial"/>
          <w:sz w:val="22"/>
          <w:szCs w:val="22"/>
        </w:rPr>
        <w:t>p.afae</w:t>
      </w:r>
      <w:proofErr w:type="gramEnd"/>
      <w:r w:rsidRPr="00AA442C">
        <w:rPr>
          <w:rFonts w:ascii="Arial" w:hAnsi="Arial" w:cs="Arial"/>
          <w:sz w:val="22"/>
          <w:szCs w:val="22"/>
        </w:rPr>
        <w:t>080. doi:10.1093/ageing/afae080.</w:t>
      </w:r>
    </w:p>
    <w:p w14:paraId="56334AC9" w14:textId="3FA4C9F1" w:rsidR="008B347A" w:rsidRPr="00AA442C" w:rsidRDefault="008B347A" w:rsidP="00AA442C">
      <w:pPr>
        <w:spacing w:line="360" w:lineRule="auto"/>
        <w:jc w:val="both"/>
        <w:rPr>
          <w:rFonts w:ascii="Arial" w:hAnsi="Arial" w:cs="Arial"/>
          <w:sz w:val="22"/>
          <w:szCs w:val="22"/>
        </w:rPr>
      </w:pPr>
      <w:r w:rsidRPr="00AA442C">
        <w:rPr>
          <w:rFonts w:ascii="Arial" w:hAnsi="Arial" w:cs="Arial"/>
          <w:sz w:val="22"/>
          <w:szCs w:val="22"/>
        </w:rPr>
        <w:t xml:space="preserve">Meredith, S.J., Cox, N.J., Ibrahim, K., Higson, J., McNiff, J., Mitchell, S., Rutherford, M., Wijayendran, A., </w:t>
      </w:r>
      <w:proofErr w:type="spellStart"/>
      <w:r w:rsidRPr="00AA442C">
        <w:rPr>
          <w:rFonts w:ascii="Arial" w:hAnsi="Arial" w:cs="Arial"/>
          <w:sz w:val="22"/>
          <w:szCs w:val="22"/>
        </w:rPr>
        <w:t>Shenkin</w:t>
      </w:r>
      <w:proofErr w:type="spellEnd"/>
      <w:r w:rsidRPr="00AA442C">
        <w:rPr>
          <w:rFonts w:ascii="Arial" w:hAnsi="Arial" w:cs="Arial"/>
          <w:sz w:val="22"/>
          <w:szCs w:val="22"/>
        </w:rPr>
        <w:t xml:space="preserve">, S. D, Kilgour, A.H.M. and Lim, S.E.R. (2023). Factors That Influence Older Adults’ Participation in Physical activity: a Systematic Review of Qualitative Studies. </w:t>
      </w:r>
      <w:r w:rsidRPr="00AA442C">
        <w:rPr>
          <w:rFonts w:ascii="Arial" w:hAnsi="Arial" w:cs="Arial"/>
          <w:i/>
          <w:iCs/>
          <w:sz w:val="22"/>
          <w:szCs w:val="22"/>
        </w:rPr>
        <w:t>Age and Ageing</w:t>
      </w:r>
      <w:r w:rsidRPr="00AA442C">
        <w:rPr>
          <w:rFonts w:ascii="Arial" w:hAnsi="Arial" w:cs="Arial"/>
          <w:sz w:val="22"/>
          <w:szCs w:val="22"/>
        </w:rPr>
        <w:t>, 52(8), pp.1–15. doi:10.1093/ageing/afad145.</w:t>
      </w:r>
    </w:p>
    <w:p w14:paraId="5428E611" w14:textId="06A13D62" w:rsidR="00D43603" w:rsidRPr="00AA442C" w:rsidRDefault="00D43603" w:rsidP="00AA442C">
      <w:pPr>
        <w:spacing w:line="360" w:lineRule="auto"/>
        <w:jc w:val="both"/>
        <w:rPr>
          <w:rFonts w:ascii="Arial" w:hAnsi="Arial" w:cs="Arial"/>
          <w:sz w:val="22"/>
          <w:szCs w:val="22"/>
        </w:rPr>
      </w:pPr>
      <w:r w:rsidRPr="00AA442C">
        <w:rPr>
          <w:rFonts w:ascii="Arial" w:hAnsi="Arial" w:cs="Arial"/>
          <w:sz w:val="22"/>
          <w:szCs w:val="22"/>
        </w:rPr>
        <w:t xml:space="preserve">Sherrington, C., </w:t>
      </w:r>
      <w:proofErr w:type="spellStart"/>
      <w:r w:rsidRPr="00AA442C">
        <w:rPr>
          <w:rFonts w:ascii="Arial" w:hAnsi="Arial" w:cs="Arial"/>
          <w:sz w:val="22"/>
          <w:szCs w:val="22"/>
        </w:rPr>
        <w:t>Fairhall</w:t>
      </w:r>
      <w:proofErr w:type="spellEnd"/>
      <w:r w:rsidRPr="00AA442C">
        <w:rPr>
          <w:rFonts w:ascii="Arial" w:hAnsi="Arial" w:cs="Arial"/>
          <w:sz w:val="22"/>
          <w:szCs w:val="22"/>
        </w:rPr>
        <w:t xml:space="preserve">, N., Kwok, W., Wallbank, G., Tiedemann, A., Michaleff, Z.A., Ng, C.A.C.M. and Bauman, A. (2020). Evidence on physical activity and falls prevention for people aged 65+ years: Systematic review to inform the WHO guidelines on physical activity and sedentary behaviour. </w:t>
      </w:r>
      <w:r w:rsidRPr="00AA442C">
        <w:rPr>
          <w:rFonts w:ascii="Arial" w:hAnsi="Arial" w:cs="Arial"/>
          <w:i/>
          <w:iCs/>
          <w:sz w:val="22"/>
          <w:szCs w:val="22"/>
        </w:rPr>
        <w:t xml:space="preserve">International Journal of </w:t>
      </w:r>
      <w:proofErr w:type="spellStart"/>
      <w:r w:rsidRPr="00AA442C">
        <w:rPr>
          <w:rFonts w:ascii="Arial" w:hAnsi="Arial" w:cs="Arial"/>
          <w:i/>
          <w:iCs/>
          <w:sz w:val="22"/>
          <w:szCs w:val="22"/>
        </w:rPr>
        <w:t>Behavioral</w:t>
      </w:r>
      <w:proofErr w:type="spellEnd"/>
      <w:r w:rsidRPr="00AA442C">
        <w:rPr>
          <w:rFonts w:ascii="Arial" w:hAnsi="Arial" w:cs="Arial"/>
          <w:i/>
          <w:iCs/>
          <w:sz w:val="22"/>
          <w:szCs w:val="22"/>
        </w:rPr>
        <w:t xml:space="preserve"> Nutrition and Physical Activity</w:t>
      </w:r>
      <w:r w:rsidRPr="00AA442C">
        <w:rPr>
          <w:rFonts w:ascii="Arial" w:hAnsi="Arial" w:cs="Arial"/>
          <w:sz w:val="22"/>
          <w:szCs w:val="22"/>
        </w:rPr>
        <w:t>, 17(1). doi:10.1186/s12966-020-01041-3.</w:t>
      </w:r>
    </w:p>
    <w:p w14:paraId="3A86BB63" w14:textId="77777777" w:rsidR="00D34CC9" w:rsidRPr="00AA442C" w:rsidRDefault="00D34CC9" w:rsidP="00AA442C">
      <w:pPr>
        <w:spacing w:line="360" w:lineRule="auto"/>
        <w:jc w:val="both"/>
        <w:rPr>
          <w:rFonts w:ascii="Arial" w:hAnsi="Arial" w:cs="Arial"/>
          <w:sz w:val="22"/>
          <w:szCs w:val="22"/>
        </w:rPr>
      </w:pPr>
    </w:p>
    <w:p w14:paraId="5CC02E0B" w14:textId="77777777" w:rsidR="003A19FF" w:rsidRPr="00AA442C" w:rsidRDefault="003A19FF" w:rsidP="00AA442C">
      <w:pPr>
        <w:spacing w:line="360" w:lineRule="auto"/>
        <w:jc w:val="both"/>
        <w:rPr>
          <w:rFonts w:ascii="Arial" w:hAnsi="Arial" w:cs="Arial"/>
          <w:sz w:val="22"/>
          <w:szCs w:val="22"/>
        </w:rPr>
      </w:pPr>
    </w:p>
    <w:sectPr w:rsidR="003A19FF" w:rsidRPr="00AA442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658C7" w14:textId="77777777" w:rsidR="00A73E39" w:rsidRDefault="00A73E39" w:rsidP="00964ADB">
      <w:pPr>
        <w:spacing w:after="0" w:line="240" w:lineRule="auto"/>
      </w:pPr>
      <w:r>
        <w:separator/>
      </w:r>
    </w:p>
  </w:endnote>
  <w:endnote w:type="continuationSeparator" w:id="0">
    <w:p w14:paraId="5031BE3A" w14:textId="77777777" w:rsidR="00A73E39" w:rsidRDefault="00A73E39" w:rsidP="0096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475791"/>
      <w:docPartObj>
        <w:docPartGallery w:val="Page Numbers (Bottom of Page)"/>
        <w:docPartUnique/>
      </w:docPartObj>
    </w:sdtPr>
    <w:sdtEndPr>
      <w:rPr>
        <w:noProof/>
      </w:rPr>
    </w:sdtEndPr>
    <w:sdtContent>
      <w:p w14:paraId="117122DF" w14:textId="6C9D9E69" w:rsidR="00964ADB" w:rsidRDefault="00964A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4BF08B" w14:textId="77777777" w:rsidR="00964ADB" w:rsidRDefault="00964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FD7AD" w14:textId="77777777" w:rsidR="00A73E39" w:rsidRDefault="00A73E39" w:rsidP="00964ADB">
      <w:pPr>
        <w:spacing w:after="0" w:line="240" w:lineRule="auto"/>
      </w:pPr>
      <w:r>
        <w:separator/>
      </w:r>
    </w:p>
  </w:footnote>
  <w:footnote w:type="continuationSeparator" w:id="0">
    <w:p w14:paraId="405A62C5" w14:textId="77777777" w:rsidR="00A73E39" w:rsidRDefault="00A73E39" w:rsidP="00964A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FF"/>
    <w:rsid w:val="000F1236"/>
    <w:rsid w:val="00170BFB"/>
    <w:rsid w:val="00187A02"/>
    <w:rsid w:val="003A19FF"/>
    <w:rsid w:val="003C463A"/>
    <w:rsid w:val="003D2E13"/>
    <w:rsid w:val="00436B8C"/>
    <w:rsid w:val="004E68A4"/>
    <w:rsid w:val="00546428"/>
    <w:rsid w:val="00590A80"/>
    <w:rsid w:val="00601642"/>
    <w:rsid w:val="00705F08"/>
    <w:rsid w:val="007309F5"/>
    <w:rsid w:val="00764927"/>
    <w:rsid w:val="007D030B"/>
    <w:rsid w:val="00830B37"/>
    <w:rsid w:val="008825B4"/>
    <w:rsid w:val="008B30F8"/>
    <w:rsid w:val="008B347A"/>
    <w:rsid w:val="008B60C0"/>
    <w:rsid w:val="00964ADB"/>
    <w:rsid w:val="00A73E39"/>
    <w:rsid w:val="00A9343B"/>
    <w:rsid w:val="00AA442C"/>
    <w:rsid w:val="00B1005A"/>
    <w:rsid w:val="00B11538"/>
    <w:rsid w:val="00B50516"/>
    <w:rsid w:val="00B66146"/>
    <w:rsid w:val="00B7797B"/>
    <w:rsid w:val="00BB724F"/>
    <w:rsid w:val="00BD4447"/>
    <w:rsid w:val="00C0653E"/>
    <w:rsid w:val="00C15B35"/>
    <w:rsid w:val="00C66F94"/>
    <w:rsid w:val="00C87EEF"/>
    <w:rsid w:val="00CA39A2"/>
    <w:rsid w:val="00CE021B"/>
    <w:rsid w:val="00D34CC9"/>
    <w:rsid w:val="00D43603"/>
    <w:rsid w:val="00DF5D2B"/>
    <w:rsid w:val="00E173A4"/>
    <w:rsid w:val="00F22964"/>
    <w:rsid w:val="00F70E11"/>
    <w:rsid w:val="00FA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BE085"/>
  <w15:chartTrackingRefBased/>
  <w15:docId w15:val="{DBB2F58E-F419-4820-B53C-C4D9C7688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9FF"/>
    <w:rPr>
      <w:rFonts w:eastAsiaTheme="majorEastAsia" w:cstheme="majorBidi"/>
      <w:color w:val="272727" w:themeColor="text1" w:themeTint="D8"/>
    </w:rPr>
  </w:style>
  <w:style w:type="paragraph" w:styleId="Title">
    <w:name w:val="Title"/>
    <w:basedOn w:val="Normal"/>
    <w:next w:val="Normal"/>
    <w:link w:val="TitleChar"/>
    <w:uiPriority w:val="10"/>
    <w:qFormat/>
    <w:rsid w:val="003A1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9FF"/>
    <w:pPr>
      <w:spacing w:before="160"/>
      <w:jc w:val="center"/>
    </w:pPr>
    <w:rPr>
      <w:i/>
      <w:iCs/>
      <w:color w:val="404040" w:themeColor="text1" w:themeTint="BF"/>
    </w:rPr>
  </w:style>
  <w:style w:type="character" w:customStyle="1" w:styleId="QuoteChar">
    <w:name w:val="Quote Char"/>
    <w:basedOn w:val="DefaultParagraphFont"/>
    <w:link w:val="Quote"/>
    <w:uiPriority w:val="29"/>
    <w:rsid w:val="003A19FF"/>
    <w:rPr>
      <w:i/>
      <w:iCs/>
      <w:color w:val="404040" w:themeColor="text1" w:themeTint="BF"/>
    </w:rPr>
  </w:style>
  <w:style w:type="paragraph" w:styleId="ListParagraph">
    <w:name w:val="List Paragraph"/>
    <w:basedOn w:val="Normal"/>
    <w:uiPriority w:val="34"/>
    <w:qFormat/>
    <w:rsid w:val="003A19FF"/>
    <w:pPr>
      <w:ind w:left="720"/>
      <w:contextualSpacing/>
    </w:pPr>
  </w:style>
  <w:style w:type="character" w:styleId="IntenseEmphasis">
    <w:name w:val="Intense Emphasis"/>
    <w:basedOn w:val="DefaultParagraphFont"/>
    <w:uiPriority w:val="21"/>
    <w:qFormat/>
    <w:rsid w:val="003A19FF"/>
    <w:rPr>
      <w:i/>
      <w:iCs/>
      <w:color w:val="0F4761" w:themeColor="accent1" w:themeShade="BF"/>
    </w:rPr>
  </w:style>
  <w:style w:type="paragraph" w:styleId="IntenseQuote">
    <w:name w:val="Intense Quote"/>
    <w:basedOn w:val="Normal"/>
    <w:next w:val="Normal"/>
    <w:link w:val="IntenseQuoteChar"/>
    <w:uiPriority w:val="30"/>
    <w:qFormat/>
    <w:rsid w:val="003A1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9FF"/>
    <w:rPr>
      <w:i/>
      <w:iCs/>
      <w:color w:val="0F4761" w:themeColor="accent1" w:themeShade="BF"/>
    </w:rPr>
  </w:style>
  <w:style w:type="character" w:styleId="IntenseReference">
    <w:name w:val="Intense Reference"/>
    <w:basedOn w:val="DefaultParagraphFont"/>
    <w:uiPriority w:val="32"/>
    <w:qFormat/>
    <w:rsid w:val="003A19FF"/>
    <w:rPr>
      <w:b/>
      <w:bCs/>
      <w:smallCaps/>
      <w:color w:val="0F4761" w:themeColor="accent1" w:themeShade="BF"/>
      <w:spacing w:val="5"/>
    </w:rPr>
  </w:style>
  <w:style w:type="paragraph" w:styleId="TOCHeading">
    <w:name w:val="TOC Heading"/>
    <w:basedOn w:val="Heading1"/>
    <w:next w:val="Normal"/>
    <w:uiPriority w:val="39"/>
    <w:unhideWhenUsed/>
    <w:qFormat/>
    <w:rsid w:val="003A19F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A19FF"/>
    <w:pPr>
      <w:spacing w:after="100"/>
    </w:pPr>
  </w:style>
  <w:style w:type="paragraph" w:styleId="TOC2">
    <w:name w:val="toc 2"/>
    <w:basedOn w:val="Normal"/>
    <w:next w:val="Normal"/>
    <w:autoRedefine/>
    <w:uiPriority w:val="39"/>
    <w:unhideWhenUsed/>
    <w:rsid w:val="003A19FF"/>
    <w:pPr>
      <w:spacing w:after="100"/>
      <w:ind w:left="240"/>
    </w:pPr>
  </w:style>
  <w:style w:type="character" w:styleId="Hyperlink">
    <w:name w:val="Hyperlink"/>
    <w:basedOn w:val="DefaultParagraphFont"/>
    <w:uiPriority w:val="99"/>
    <w:unhideWhenUsed/>
    <w:rsid w:val="003A19FF"/>
    <w:rPr>
      <w:color w:val="467886" w:themeColor="hyperlink"/>
      <w:u w:val="single"/>
    </w:rPr>
  </w:style>
  <w:style w:type="paragraph" w:styleId="Header">
    <w:name w:val="header"/>
    <w:basedOn w:val="Normal"/>
    <w:link w:val="HeaderChar"/>
    <w:uiPriority w:val="99"/>
    <w:unhideWhenUsed/>
    <w:rsid w:val="00964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ADB"/>
  </w:style>
  <w:style w:type="paragraph" w:styleId="Footer">
    <w:name w:val="footer"/>
    <w:basedOn w:val="Normal"/>
    <w:link w:val="FooterChar"/>
    <w:uiPriority w:val="99"/>
    <w:unhideWhenUsed/>
    <w:rsid w:val="00964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A1D75-1546-4B94-B2D4-6E78647DC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8</Pages>
  <Words>2303</Words>
  <Characters>13129</Characters>
  <Application>Microsoft Office Word</Application>
  <DocSecurity>0</DocSecurity>
  <Lines>109</Lines>
  <Paragraphs>30</Paragraphs>
  <ScaleCrop>false</ScaleCrop>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Taddese (2533448)</dc:creator>
  <cp:keywords/>
  <dc:description/>
  <cp:lastModifiedBy>Elias Taddese (2533448)</cp:lastModifiedBy>
  <cp:revision>41</cp:revision>
  <dcterms:created xsi:type="dcterms:W3CDTF">2026-08-09T19:12:00Z</dcterms:created>
  <dcterms:modified xsi:type="dcterms:W3CDTF">2026-08-16T15:59:00Z</dcterms:modified>
</cp:coreProperties>
</file>