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F58B1" w14:textId="77777777" w:rsidR="00D76FEC" w:rsidRDefault="00000000">
      <w:pPr>
        <w:rPr>
          <w:rFonts w:eastAsiaTheme="majorEastAsia" w:cstheme="majorBidi"/>
          <w:b/>
          <w:spacing w:val="5"/>
          <w:kern w:val="28"/>
          <w:sz w:val="32"/>
          <w:szCs w:val="52"/>
        </w:rPr>
      </w:pPr>
      <w:r>
        <w:rPr>
          <w:noProof/>
          <w:szCs w:val="24"/>
        </w:rPr>
        <w:drawing>
          <wp:anchor distT="0" distB="0" distL="114300" distR="114300" simplePos="0" relativeHeight="251658240" behindDoc="1" locked="0" layoutInCell="0" allowOverlap="1" wp14:anchorId="3C9D2978" wp14:editId="744CAE11">
            <wp:simplePos x="0" y="0"/>
            <wp:positionH relativeFrom="page">
              <wp:posOffset>914400</wp:posOffset>
            </wp:positionH>
            <wp:positionV relativeFrom="page">
              <wp:posOffset>914400</wp:posOffset>
            </wp:positionV>
            <wp:extent cx="3220720" cy="112649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8">
                      <a:clrChange>
                        <a:clrFrom>
                          <a:srgbClr val="FFFFFF"/>
                        </a:clrFrom>
                        <a:clrTo>
                          <a:srgbClr val="FFFFFF">
                            <a:alpha val="0"/>
                          </a:srgbClr>
                        </a:clrTo>
                      </a:clrChange>
                    </a:blip>
                    <a:stretch>
                      <a:fillRect/>
                    </a:stretch>
                  </pic:blipFill>
                  <pic:spPr bwMode="auto">
                    <a:xfrm>
                      <a:off x="0" y="0"/>
                      <a:ext cx="3220720" cy="1126490"/>
                    </a:xfrm>
                    <a:prstGeom prst="rect">
                      <a:avLst/>
                    </a:prstGeom>
                    <a:noFill/>
                  </pic:spPr>
                </pic:pic>
              </a:graphicData>
            </a:graphic>
          </wp:anchor>
        </w:drawing>
      </w:r>
    </w:p>
    <w:p w14:paraId="344A5ECF" w14:textId="77777777" w:rsidR="00D76FEC" w:rsidRDefault="00D76FEC">
      <w:pPr>
        <w:rPr>
          <w:rFonts w:eastAsiaTheme="majorEastAsia" w:cstheme="majorBidi"/>
          <w:b/>
          <w:spacing w:val="5"/>
          <w:kern w:val="28"/>
          <w:sz w:val="32"/>
          <w:szCs w:val="52"/>
        </w:rPr>
      </w:pPr>
    </w:p>
    <w:p w14:paraId="2424033E" w14:textId="77777777" w:rsidR="00D76FEC" w:rsidRDefault="00D76FEC">
      <w:pPr>
        <w:rPr>
          <w:rFonts w:eastAsiaTheme="majorEastAsia" w:cstheme="majorBidi"/>
          <w:b/>
          <w:spacing w:val="5"/>
          <w:kern w:val="28"/>
          <w:sz w:val="32"/>
          <w:szCs w:val="52"/>
        </w:rPr>
      </w:pPr>
    </w:p>
    <w:p w14:paraId="149D2569" w14:textId="77777777" w:rsidR="00D76FEC" w:rsidRDefault="00D76FEC">
      <w:pPr>
        <w:rPr>
          <w:rFonts w:eastAsiaTheme="majorEastAsia" w:cstheme="majorBidi"/>
          <w:b/>
          <w:spacing w:val="5"/>
          <w:kern w:val="28"/>
          <w:sz w:val="32"/>
          <w:szCs w:val="52"/>
        </w:rPr>
      </w:pPr>
    </w:p>
    <w:p w14:paraId="6BB0F659" w14:textId="77777777" w:rsidR="00D76FEC" w:rsidRDefault="00D76FEC" w:rsidP="00D76FEC">
      <w:pPr>
        <w:jc w:val="center"/>
        <w:rPr>
          <w:rFonts w:eastAsiaTheme="majorEastAsia" w:cstheme="majorBidi"/>
          <w:b/>
          <w:spacing w:val="5"/>
          <w:kern w:val="28"/>
          <w:sz w:val="32"/>
          <w:szCs w:val="52"/>
        </w:rPr>
      </w:pPr>
    </w:p>
    <w:p w14:paraId="7EE79FED" w14:textId="77777777" w:rsidR="00D76FEC" w:rsidRPr="00BB5A79" w:rsidRDefault="00D76FEC" w:rsidP="00D76FEC">
      <w:pPr>
        <w:jc w:val="center"/>
        <w:rPr>
          <w:rFonts w:eastAsiaTheme="majorEastAsia" w:cstheme="majorBidi"/>
          <w:b/>
          <w:spacing w:val="5"/>
          <w:kern w:val="28"/>
          <w:sz w:val="32"/>
          <w:szCs w:val="52"/>
        </w:rPr>
      </w:pPr>
    </w:p>
    <w:p w14:paraId="16EF4102" w14:textId="77777777" w:rsidR="00D76FEC" w:rsidRPr="00BB5A79" w:rsidRDefault="00D76FEC" w:rsidP="00D76FEC">
      <w:pPr>
        <w:jc w:val="center"/>
        <w:rPr>
          <w:rFonts w:eastAsiaTheme="majorEastAsia" w:cstheme="majorBidi"/>
          <w:b/>
          <w:bCs/>
          <w:spacing w:val="5"/>
          <w:kern w:val="28"/>
          <w:sz w:val="32"/>
          <w:szCs w:val="52"/>
        </w:rPr>
      </w:pPr>
    </w:p>
    <w:p w14:paraId="739DB194" w14:textId="77777777" w:rsidR="00C261B3" w:rsidRPr="00BB5A79" w:rsidRDefault="00000000" w:rsidP="00C261B3">
      <w:pPr>
        <w:jc w:val="center"/>
        <w:rPr>
          <w:rFonts w:eastAsiaTheme="majorEastAsia" w:cstheme="majorBidi"/>
          <w:b/>
          <w:bCs/>
          <w:spacing w:val="5"/>
          <w:kern w:val="28"/>
          <w:sz w:val="36"/>
          <w:szCs w:val="36"/>
        </w:rPr>
      </w:pPr>
      <w:r w:rsidRPr="00BB5A79">
        <w:rPr>
          <w:rFonts w:eastAsiaTheme="majorEastAsia" w:cstheme="majorBidi"/>
          <w:b/>
          <w:bCs/>
          <w:spacing w:val="5"/>
          <w:kern w:val="28"/>
          <w:sz w:val="36"/>
          <w:szCs w:val="36"/>
        </w:rPr>
        <w:t>BA Business Management</w:t>
      </w:r>
    </w:p>
    <w:p w14:paraId="03B28264" w14:textId="77777777" w:rsidR="00C261B3" w:rsidRPr="00BB5A79" w:rsidRDefault="00000000" w:rsidP="00C261B3">
      <w:pPr>
        <w:jc w:val="center"/>
        <w:rPr>
          <w:rFonts w:eastAsiaTheme="majorEastAsia" w:cstheme="majorBidi"/>
          <w:b/>
          <w:bCs/>
          <w:spacing w:val="5"/>
          <w:kern w:val="28"/>
          <w:sz w:val="36"/>
          <w:szCs w:val="36"/>
        </w:rPr>
      </w:pPr>
      <w:r w:rsidRPr="00BB5A79">
        <w:rPr>
          <w:rFonts w:eastAsiaTheme="majorEastAsia" w:cstheme="majorBidi"/>
          <w:b/>
          <w:bCs/>
          <w:spacing w:val="5"/>
          <w:kern w:val="28"/>
          <w:sz w:val="36"/>
          <w:szCs w:val="36"/>
        </w:rPr>
        <w:t>MARKETING FUNDAMENTALS</w:t>
      </w:r>
    </w:p>
    <w:p w14:paraId="7240E11C" w14:textId="77777777" w:rsidR="00C261B3" w:rsidRPr="00BB5A79" w:rsidRDefault="00000000" w:rsidP="00C261B3">
      <w:pPr>
        <w:jc w:val="center"/>
        <w:rPr>
          <w:rFonts w:eastAsiaTheme="majorEastAsia" w:cstheme="majorBidi"/>
          <w:b/>
          <w:bCs/>
          <w:spacing w:val="5"/>
          <w:kern w:val="28"/>
          <w:sz w:val="36"/>
          <w:szCs w:val="36"/>
        </w:rPr>
      </w:pPr>
      <w:r w:rsidRPr="00BB5A79">
        <w:rPr>
          <w:rFonts w:eastAsiaTheme="majorEastAsia" w:cstheme="majorBidi"/>
          <w:b/>
          <w:bCs/>
          <w:spacing w:val="5"/>
          <w:kern w:val="28"/>
          <w:sz w:val="36"/>
          <w:szCs w:val="36"/>
        </w:rPr>
        <w:t>LCBB4004</w:t>
      </w:r>
    </w:p>
    <w:p w14:paraId="3E08E483" w14:textId="77777777" w:rsidR="005A1105" w:rsidRDefault="005A1105"/>
    <w:p w14:paraId="76333A72" w14:textId="77777777" w:rsidR="005A1105" w:rsidRDefault="005A1105"/>
    <w:p w14:paraId="265624D9" w14:textId="77777777" w:rsidR="005A1105" w:rsidRDefault="005A1105"/>
    <w:p w14:paraId="51D04F01" w14:textId="77777777" w:rsidR="005A1105" w:rsidRDefault="005A1105"/>
    <w:p w14:paraId="3F73BFB7" w14:textId="77777777" w:rsidR="00D76FEC" w:rsidRPr="00BB5A79" w:rsidRDefault="00D76FEC" w:rsidP="00BB5A79"/>
    <w:p w14:paraId="568EADF7" w14:textId="6F8B4A29" w:rsidR="00CB12F1" w:rsidRPr="00BB5A79" w:rsidRDefault="00000000" w:rsidP="005A1105">
      <w:pPr>
        <w:jc w:val="center"/>
      </w:pPr>
      <w:r w:rsidRPr="00BB5A79">
        <w:t>Student Name:</w:t>
      </w:r>
      <w:r w:rsidR="00276640">
        <w:t xml:space="preserve"> </w:t>
      </w:r>
      <w:r w:rsidR="00276640" w:rsidRPr="00276640">
        <w:t>BOLDEANU MARIUS</w:t>
      </w:r>
    </w:p>
    <w:p w14:paraId="3AB4B871" w14:textId="3DE47834" w:rsidR="00291D8C" w:rsidRPr="00BB5A79" w:rsidRDefault="00C001A7" w:rsidP="005A1105">
      <w:pPr>
        <w:jc w:val="center"/>
      </w:pPr>
      <w:r>
        <w:t>Student ID</w:t>
      </w:r>
      <w:r w:rsidR="00000000" w:rsidRPr="00BB5A79">
        <w:t>:</w:t>
      </w:r>
      <w:r>
        <w:t xml:space="preserve"> </w:t>
      </w:r>
      <w:r w:rsidRPr="00C001A7">
        <w:t>2224837</w:t>
      </w:r>
    </w:p>
    <w:p w14:paraId="4214AD7A" w14:textId="77777777" w:rsidR="00291D8C" w:rsidRDefault="00000000">
      <w:pPr>
        <w:ind w:left="720" w:hanging="720"/>
        <w:rPr>
          <w:b/>
          <w:bCs/>
        </w:rPr>
      </w:pPr>
      <w:r>
        <w:rPr>
          <w:b/>
          <w:bCs/>
        </w:rPr>
        <w:br w:type="page"/>
      </w:r>
    </w:p>
    <w:bookmarkStart w:id="0" w:name="_Toc140838809" w:displacedByCustomXml="next"/>
    <w:sdt>
      <w:sdtPr>
        <w:rPr>
          <w:rFonts w:ascii="Times New Roman" w:eastAsiaTheme="minorHAnsi" w:hAnsi="Times New Roman" w:cs="Times New Roman"/>
          <w:szCs w:val="22"/>
          <w:lang w:val="en-GB"/>
        </w:rPr>
        <w:id w:val="138778324"/>
        <w:docPartObj>
          <w:docPartGallery w:val="Table of Contents"/>
          <w:docPartUnique/>
        </w:docPartObj>
      </w:sdtPr>
      <w:sdtEndPr>
        <w:rPr>
          <w:b/>
          <w:bCs/>
          <w:noProof/>
        </w:rPr>
      </w:sdtEndPr>
      <w:sdtContent>
        <w:p w14:paraId="2E5006C6" w14:textId="77777777" w:rsidR="004F2074" w:rsidRPr="004F2074" w:rsidRDefault="00000000" w:rsidP="004F2074">
          <w:pPr>
            <w:pStyle w:val="TOCHeading"/>
            <w:jc w:val="center"/>
            <w:rPr>
              <w:rFonts w:ascii="Times New Roman" w:hAnsi="Times New Roman" w:cs="Times New Roman"/>
              <w:b/>
              <w:bCs/>
            </w:rPr>
          </w:pPr>
          <w:r w:rsidRPr="004F2074">
            <w:rPr>
              <w:rFonts w:ascii="Times New Roman" w:hAnsi="Times New Roman" w:cs="Times New Roman"/>
              <w:b/>
              <w:bCs/>
            </w:rPr>
            <w:t>Table of Contents</w:t>
          </w:r>
        </w:p>
        <w:p w14:paraId="4F20B185" w14:textId="77777777" w:rsidR="00592C06"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r w:rsidRPr="004F2074">
            <w:rPr>
              <w:rFonts w:cs="Times New Roman"/>
            </w:rPr>
            <w:fldChar w:fldCharType="begin"/>
          </w:r>
          <w:r w:rsidRPr="004F2074">
            <w:rPr>
              <w:rFonts w:cs="Times New Roman"/>
            </w:rPr>
            <w:instrText xml:space="preserve"> TOC \o "1-3" \h \z \u </w:instrText>
          </w:r>
          <w:r w:rsidRPr="004F2074">
            <w:rPr>
              <w:rFonts w:cs="Times New Roman"/>
            </w:rPr>
            <w:fldChar w:fldCharType="separate"/>
          </w:r>
          <w:hyperlink w:anchor="_Toc140934488" w:history="1">
            <w:r w:rsidRPr="00F15FD8">
              <w:rPr>
                <w:rStyle w:val="Hyperlink"/>
                <w:noProof/>
              </w:rPr>
              <w:t>Introduction</w:t>
            </w:r>
            <w:r>
              <w:rPr>
                <w:noProof/>
                <w:webHidden/>
              </w:rPr>
              <w:tab/>
            </w:r>
            <w:r>
              <w:rPr>
                <w:noProof/>
                <w:webHidden/>
              </w:rPr>
              <w:fldChar w:fldCharType="begin"/>
            </w:r>
            <w:r>
              <w:rPr>
                <w:noProof/>
                <w:webHidden/>
              </w:rPr>
              <w:instrText xml:space="preserve"> PAGEREF _Toc140934488 \h </w:instrText>
            </w:r>
            <w:r>
              <w:rPr>
                <w:noProof/>
                <w:webHidden/>
              </w:rPr>
            </w:r>
            <w:r>
              <w:rPr>
                <w:noProof/>
                <w:webHidden/>
              </w:rPr>
              <w:fldChar w:fldCharType="separate"/>
            </w:r>
            <w:r>
              <w:rPr>
                <w:noProof/>
                <w:webHidden/>
              </w:rPr>
              <w:t>3</w:t>
            </w:r>
            <w:r>
              <w:rPr>
                <w:noProof/>
                <w:webHidden/>
              </w:rPr>
              <w:fldChar w:fldCharType="end"/>
            </w:r>
          </w:hyperlink>
        </w:p>
        <w:p w14:paraId="3447221E" w14:textId="77777777" w:rsidR="00592C06"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0934489" w:history="1">
            <w:r w:rsidRPr="00F15FD8">
              <w:rPr>
                <w:rStyle w:val="Hyperlink"/>
                <w:noProof/>
              </w:rPr>
              <w:t>Global Challenges and Mega Trends Impacting Asda’s Marketing Functions Post Covid-19 Pandemic</w:t>
            </w:r>
            <w:r>
              <w:rPr>
                <w:noProof/>
                <w:webHidden/>
              </w:rPr>
              <w:tab/>
            </w:r>
            <w:r>
              <w:rPr>
                <w:noProof/>
                <w:webHidden/>
              </w:rPr>
              <w:fldChar w:fldCharType="begin"/>
            </w:r>
            <w:r>
              <w:rPr>
                <w:noProof/>
                <w:webHidden/>
              </w:rPr>
              <w:instrText xml:space="preserve"> PAGEREF _Toc140934489 \h </w:instrText>
            </w:r>
            <w:r>
              <w:rPr>
                <w:noProof/>
                <w:webHidden/>
              </w:rPr>
            </w:r>
            <w:r>
              <w:rPr>
                <w:noProof/>
                <w:webHidden/>
              </w:rPr>
              <w:fldChar w:fldCharType="separate"/>
            </w:r>
            <w:r>
              <w:rPr>
                <w:noProof/>
                <w:webHidden/>
              </w:rPr>
              <w:t>3</w:t>
            </w:r>
            <w:r>
              <w:rPr>
                <w:noProof/>
                <w:webHidden/>
              </w:rPr>
              <w:fldChar w:fldCharType="end"/>
            </w:r>
          </w:hyperlink>
        </w:p>
        <w:p w14:paraId="27F4BAD5" w14:textId="77777777" w:rsidR="00592C06"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0934490" w:history="1">
            <w:r w:rsidRPr="00F15FD8">
              <w:rPr>
                <w:rStyle w:val="Hyperlink"/>
                <w:noProof/>
              </w:rPr>
              <w:t>Key Stakeholders of Asda and its Impact on Marketing Functions</w:t>
            </w:r>
            <w:r>
              <w:rPr>
                <w:noProof/>
                <w:webHidden/>
              </w:rPr>
              <w:tab/>
            </w:r>
            <w:r>
              <w:rPr>
                <w:noProof/>
                <w:webHidden/>
              </w:rPr>
              <w:fldChar w:fldCharType="begin"/>
            </w:r>
            <w:r>
              <w:rPr>
                <w:noProof/>
                <w:webHidden/>
              </w:rPr>
              <w:instrText xml:space="preserve"> PAGEREF _Toc140934490 \h </w:instrText>
            </w:r>
            <w:r>
              <w:rPr>
                <w:noProof/>
                <w:webHidden/>
              </w:rPr>
            </w:r>
            <w:r>
              <w:rPr>
                <w:noProof/>
                <w:webHidden/>
              </w:rPr>
              <w:fldChar w:fldCharType="separate"/>
            </w:r>
            <w:r>
              <w:rPr>
                <w:noProof/>
                <w:webHidden/>
              </w:rPr>
              <w:t>6</w:t>
            </w:r>
            <w:r>
              <w:rPr>
                <w:noProof/>
                <w:webHidden/>
              </w:rPr>
              <w:fldChar w:fldCharType="end"/>
            </w:r>
          </w:hyperlink>
        </w:p>
        <w:p w14:paraId="72B0405D" w14:textId="77777777" w:rsidR="00592C06"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0934491" w:history="1">
            <w:r w:rsidRPr="00F15FD8">
              <w:rPr>
                <w:rStyle w:val="Hyperlink"/>
                <w:rFonts w:cs="Times New Roman"/>
                <w:noProof/>
              </w:rPr>
              <w:t>Organisations evolving in deriving marketing strategies for new developments and gaining a competitive advantage</w:t>
            </w:r>
            <w:r>
              <w:rPr>
                <w:noProof/>
                <w:webHidden/>
              </w:rPr>
              <w:tab/>
            </w:r>
            <w:r>
              <w:rPr>
                <w:noProof/>
                <w:webHidden/>
              </w:rPr>
              <w:fldChar w:fldCharType="begin"/>
            </w:r>
            <w:r>
              <w:rPr>
                <w:noProof/>
                <w:webHidden/>
              </w:rPr>
              <w:instrText xml:space="preserve"> PAGEREF _Toc140934491 \h </w:instrText>
            </w:r>
            <w:r>
              <w:rPr>
                <w:noProof/>
                <w:webHidden/>
              </w:rPr>
            </w:r>
            <w:r>
              <w:rPr>
                <w:noProof/>
                <w:webHidden/>
              </w:rPr>
              <w:fldChar w:fldCharType="separate"/>
            </w:r>
            <w:r>
              <w:rPr>
                <w:noProof/>
                <w:webHidden/>
              </w:rPr>
              <w:t>8</w:t>
            </w:r>
            <w:r>
              <w:rPr>
                <w:noProof/>
                <w:webHidden/>
              </w:rPr>
              <w:fldChar w:fldCharType="end"/>
            </w:r>
          </w:hyperlink>
        </w:p>
        <w:p w14:paraId="6EA21875" w14:textId="77777777" w:rsidR="00592C06"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0934492" w:history="1">
            <w:r w:rsidRPr="00F15FD8">
              <w:rPr>
                <w:rStyle w:val="Hyperlink"/>
                <w:rFonts w:cs="Times New Roman"/>
                <w:noProof/>
              </w:rPr>
              <w:t>Recommendations of Strategies for Some of the Challenges Identified</w:t>
            </w:r>
            <w:r>
              <w:rPr>
                <w:noProof/>
                <w:webHidden/>
              </w:rPr>
              <w:tab/>
            </w:r>
            <w:r>
              <w:rPr>
                <w:noProof/>
                <w:webHidden/>
              </w:rPr>
              <w:fldChar w:fldCharType="begin"/>
            </w:r>
            <w:r>
              <w:rPr>
                <w:noProof/>
                <w:webHidden/>
              </w:rPr>
              <w:instrText xml:space="preserve"> PAGEREF _Toc140934492 \h </w:instrText>
            </w:r>
            <w:r>
              <w:rPr>
                <w:noProof/>
                <w:webHidden/>
              </w:rPr>
            </w:r>
            <w:r>
              <w:rPr>
                <w:noProof/>
                <w:webHidden/>
              </w:rPr>
              <w:fldChar w:fldCharType="separate"/>
            </w:r>
            <w:r>
              <w:rPr>
                <w:noProof/>
                <w:webHidden/>
              </w:rPr>
              <w:t>10</w:t>
            </w:r>
            <w:r>
              <w:rPr>
                <w:noProof/>
                <w:webHidden/>
              </w:rPr>
              <w:fldChar w:fldCharType="end"/>
            </w:r>
          </w:hyperlink>
        </w:p>
        <w:p w14:paraId="5B913744" w14:textId="77777777" w:rsidR="00592C06"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0934493" w:history="1">
            <w:r w:rsidRPr="00F15FD8">
              <w:rPr>
                <w:rStyle w:val="Hyperlink"/>
                <w:rFonts w:cs="Times New Roman"/>
                <w:noProof/>
              </w:rPr>
              <w:t>Conclusion</w:t>
            </w:r>
            <w:r>
              <w:rPr>
                <w:noProof/>
                <w:webHidden/>
              </w:rPr>
              <w:tab/>
            </w:r>
            <w:r>
              <w:rPr>
                <w:noProof/>
                <w:webHidden/>
              </w:rPr>
              <w:fldChar w:fldCharType="begin"/>
            </w:r>
            <w:r>
              <w:rPr>
                <w:noProof/>
                <w:webHidden/>
              </w:rPr>
              <w:instrText xml:space="preserve"> PAGEREF _Toc140934493 \h </w:instrText>
            </w:r>
            <w:r>
              <w:rPr>
                <w:noProof/>
                <w:webHidden/>
              </w:rPr>
            </w:r>
            <w:r>
              <w:rPr>
                <w:noProof/>
                <w:webHidden/>
              </w:rPr>
              <w:fldChar w:fldCharType="separate"/>
            </w:r>
            <w:r>
              <w:rPr>
                <w:noProof/>
                <w:webHidden/>
              </w:rPr>
              <w:t>12</w:t>
            </w:r>
            <w:r>
              <w:rPr>
                <w:noProof/>
                <w:webHidden/>
              </w:rPr>
              <w:fldChar w:fldCharType="end"/>
            </w:r>
          </w:hyperlink>
        </w:p>
        <w:p w14:paraId="6D0201CB" w14:textId="77777777" w:rsidR="00592C06"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0934494" w:history="1">
            <w:r w:rsidRPr="00F15FD8">
              <w:rPr>
                <w:rStyle w:val="Hyperlink"/>
                <w:rFonts w:cs="Times New Roman"/>
                <w:noProof/>
              </w:rPr>
              <w:t>References</w:t>
            </w:r>
            <w:r>
              <w:rPr>
                <w:noProof/>
                <w:webHidden/>
              </w:rPr>
              <w:tab/>
            </w:r>
            <w:r>
              <w:rPr>
                <w:noProof/>
                <w:webHidden/>
              </w:rPr>
              <w:fldChar w:fldCharType="begin"/>
            </w:r>
            <w:r>
              <w:rPr>
                <w:noProof/>
                <w:webHidden/>
              </w:rPr>
              <w:instrText xml:space="preserve"> PAGEREF _Toc140934494 \h </w:instrText>
            </w:r>
            <w:r>
              <w:rPr>
                <w:noProof/>
                <w:webHidden/>
              </w:rPr>
            </w:r>
            <w:r>
              <w:rPr>
                <w:noProof/>
                <w:webHidden/>
              </w:rPr>
              <w:fldChar w:fldCharType="separate"/>
            </w:r>
            <w:r>
              <w:rPr>
                <w:noProof/>
                <w:webHidden/>
              </w:rPr>
              <w:t>14</w:t>
            </w:r>
            <w:r>
              <w:rPr>
                <w:noProof/>
                <w:webHidden/>
              </w:rPr>
              <w:fldChar w:fldCharType="end"/>
            </w:r>
          </w:hyperlink>
        </w:p>
        <w:p w14:paraId="010BBDA3" w14:textId="77777777" w:rsidR="00592C06" w:rsidRDefault="00000000">
          <w:pPr>
            <w:pStyle w:val="TOC1"/>
            <w:tabs>
              <w:tab w:val="right" w:leader="dot" w:pos="9016"/>
            </w:tabs>
            <w:rPr>
              <w:rFonts w:asciiTheme="minorHAnsi" w:eastAsiaTheme="minorEastAsia" w:hAnsiTheme="minorHAnsi"/>
              <w:noProof/>
              <w:kern w:val="2"/>
              <w:sz w:val="22"/>
              <w:lang w:val="en-IN" w:eastAsia="en-IN"/>
              <w14:ligatures w14:val="standardContextual"/>
            </w:rPr>
          </w:pPr>
          <w:hyperlink w:anchor="_Toc140934495" w:history="1">
            <w:r w:rsidRPr="00F15FD8">
              <w:rPr>
                <w:rStyle w:val="Hyperlink"/>
                <w:noProof/>
              </w:rPr>
              <w:t>References</w:t>
            </w:r>
            <w:r>
              <w:rPr>
                <w:noProof/>
                <w:webHidden/>
              </w:rPr>
              <w:tab/>
            </w:r>
            <w:r>
              <w:rPr>
                <w:noProof/>
                <w:webHidden/>
              </w:rPr>
              <w:fldChar w:fldCharType="begin"/>
            </w:r>
            <w:r>
              <w:rPr>
                <w:noProof/>
                <w:webHidden/>
              </w:rPr>
              <w:instrText xml:space="preserve"> PAGEREF _Toc140934495 \h </w:instrText>
            </w:r>
            <w:r>
              <w:rPr>
                <w:noProof/>
                <w:webHidden/>
              </w:rPr>
            </w:r>
            <w:r>
              <w:rPr>
                <w:noProof/>
                <w:webHidden/>
              </w:rPr>
              <w:fldChar w:fldCharType="separate"/>
            </w:r>
            <w:r>
              <w:rPr>
                <w:noProof/>
                <w:webHidden/>
              </w:rPr>
              <w:t>17</w:t>
            </w:r>
            <w:r>
              <w:rPr>
                <w:noProof/>
                <w:webHidden/>
              </w:rPr>
              <w:fldChar w:fldCharType="end"/>
            </w:r>
          </w:hyperlink>
        </w:p>
        <w:p w14:paraId="3A76D77A" w14:textId="77777777" w:rsidR="004F2074" w:rsidRPr="004F2074" w:rsidRDefault="00000000">
          <w:pPr>
            <w:rPr>
              <w:rFonts w:cs="Times New Roman"/>
            </w:rPr>
          </w:pPr>
          <w:r w:rsidRPr="004F2074">
            <w:rPr>
              <w:rFonts w:cs="Times New Roman"/>
              <w:b/>
              <w:bCs/>
              <w:noProof/>
            </w:rPr>
            <w:fldChar w:fldCharType="end"/>
          </w:r>
        </w:p>
      </w:sdtContent>
    </w:sdt>
    <w:p w14:paraId="7C35452D" w14:textId="77777777" w:rsidR="00C261B3" w:rsidRDefault="00000000">
      <w:pPr>
        <w:ind w:left="720" w:hanging="720"/>
        <w:rPr>
          <w:rFonts w:eastAsiaTheme="majorEastAsia" w:cstheme="majorBidi"/>
          <w:b/>
          <w:bCs/>
          <w:szCs w:val="28"/>
        </w:rPr>
      </w:pPr>
      <w:r>
        <w:br w:type="page"/>
      </w:r>
    </w:p>
    <w:p w14:paraId="22ABBD32" w14:textId="77777777" w:rsidR="00D112EC" w:rsidRDefault="00000000" w:rsidP="00291D8C">
      <w:pPr>
        <w:pStyle w:val="Heading1"/>
      </w:pPr>
      <w:bookmarkStart w:id="1" w:name="_Toc140934488"/>
      <w:r w:rsidRPr="00291D8C">
        <w:lastRenderedPageBreak/>
        <w:t>Introduction</w:t>
      </w:r>
      <w:bookmarkEnd w:id="0"/>
      <w:bookmarkEnd w:id="1"/>
      <w:r>
        <w:t xml:space="preserve"> </w:t>
      </w:r>
      <w:r w:rsidR="001E21A1" w:rsidRPr="00017432">
        <w:t xml:space="preserve"> </w:t>
      </w:r>
    </w:p>
    <w:p w14:paraId="3185E5BB" w14:textId="77777777" w:rsidR="0052241D" w:rsidRDefault="00000000" w:rsidP="00072BFA">
      <w:r w:rsidRPr="00072BFA">
        <w:t>Asda, a well-known global retailer, is navigating a market environment that is dynamic and quickly changing. This market environment is marked by the ongoing rise of digitalization, staffing issues, flexible work arrangements, demands for green marketing, the development of artificial intelligence (AI), and cyber issues</w:t>
      </w:r>
      <w:r w:rsidR="00A36A60">
        <w:t xml:space="preserve"> (</w:t>
      </w:r>
      <w:r w:rsidR="00A36A60" w:rsidRPr="0052241D">
        <w:t>ASDA</w:t>
      </w:r>
      <w:r w:rsidR="00672513">
        <w:t>’</w:t>
      </w:r>
      <w:r w:rsidR="00A36A60" w:rsidRPr="0052241D">
        <w:t>A, 2016</w:t>
      </w:r>
      <w:r w:rsidR="00A36A60">
        <w:t>)</w:t>
      </w:r>
      <w:r w:rsidRPr="00072BFA">
        <w:t>. To maintain a competitive edge in the post-Covid-19 era, Asda is proactively modifying its marketing functions in response to these urgent issues and developing major trends.</w:t>
      </w:r>
      <w:r w:rsidR="004F2074">
        <w:t xml:space="preserve"> </w:t>
      </w:r>
    </w:p>
    <w:p w14:paraId="78CB041B" w14:textId="77777777" w:rsidR="00072BFA" w:rsidRDefault="00000000" w:rsidP="00072BFA">
      <w:r w:rsidRPr="00072BFA">
        <w:t>Asda has made investments to improve its user experience and online presence in recognition of the importance of digitalization. It uses data-driven insights to customise marketing campaigns and encourage customer involvement</w:t>
      </w:r>
      <w:r w:rsidR="00A36A60">
        <w:t xml:space="preserve"> (</w:t>
      </w:r>
      <w:r w:rsidR="00A36A60" w:rsidRPr="0052241D">
        <w:t>Beer</w:t>
      </w:r>
      <w:r w:rsidR="00A36A60" w:rsidRPr="00A36A60">
        <w:rPr>
          <w:i/>
          <w:iCs/>
        </w:rPr>
        <w:t xml:space="preserve"> </w:t>
      </w:r>
      <w:r w:rsidR="00A36A60">
        <w:rPr>
          <w:i/>
          <w:iCs/>
        </w:rPr>
        <w:t>et al.,</w:t>
      </w:r>
      <w:r w:rsidR="00A36A60">
        <w:t xml:space="preserve"> </w:t>
      </w:r>
      <w:r w:rsidR="00A36A60" w:rsidRPr="0052241D">
        <w:t>2016</w:t>
      </w:r>
      <w:r w:rsidR="00A36A60">
        <w:t>)</w:t>
      </w:r>
      <w:r w:rsidRPr="00072BFA">
        <w:t xml:space="preserve">. By embracing flexible working arrangements, the business is enabling its staff to work well together and </w:t>
      </w:r>
      <w:r w:rsidR="00B97E99">
        <w:t>deliver</w:t>
      </w:r>
      <w:r w:rsidRPr="00072BFA">
        <w:t xml:space="preserve"> consistent customer experiences across all channels. Asda is distinguishing itself as an ethical corporate citizen thanks to its dedication to green marketing efforts, sustainable business </w:t>
      </w:r>
      <w:r w:rsidR="00B97E99">
        <w:t>practices</w:t>
      </w:r>
      <w:r w:rsidRPr="00072BFA">
        <w:t>, and community involvement.</w:t>
      </w:r>
    </w:p>
    <w:p w14:paraId="1F698376" w14:textId="77777777" w:rsidR="00072BFA" w:rsidRDefault="00000000" w:rsidP="00072BFA">
      <w:r w:rsidRPr="00072BFA">
        <w:t>Asda is also making use of AI</w:t>
      </w:r>
      <w:r w:rsidR="00672513">
        <w:t>’</w:t>
      </w:r>
      <w:r w:rsidRPr="00072BFA">
        <w:t>s ability to customise marketing messages, improve customer service, and forecast market trends. The business is diligently resolving cybersecurity challenges, protecting consumer data, and guaranteeing transparency in its cybersecurity procedures at the same time. This summary highlights Asda</w:t>
      </w:r>
      <w:r w:rsidR="00672513">
        <w:t>’</w:t>
      </w:r>
      <w:r w:rsidRPr="00072BFA">
        <w:t xml:space="preserve">s commitment to customer-centricity, sustainability, and innovation as the company boldly forges ahead to establish a competitive edge. It captures the strategic marketing evolution of the company in the context of a </w:t>
      </w:r>
      <w:r w:rsidR="00B97E99">
        <w:t>fast-shifting</w:t>
      </w:r>
      <w:r w:rsidRPr="00072BFA">
        <w:t xml:space="preserve"> global landscape.</w:t>
      </w:r>
    </w:p>
    <w:p w14:paraId="2DE4FEE4" w14:textId="77777777" w:rsidR="00072BFA" w:rsidRDefault="00000000" w:rsidP="00072BFA">
      <w:pPr>
        <w:pStyle w:val="Heading1"/>
      </w:pPr>
      <w:bookmarkStart w:id="2" w:name="_Toc140934489"/>
      <w:r>
        <w:t>Global Challenges and Mega Trends Impacting Asda</w:t>
      </w:r>
      <w:r w:rsidR="00672513">
        <w:t>’</w:t>
      </w:r>
      <w:r>
        <w:t>s Marketing Functions Post Covid-19 Pandemic</w:t>
      </w:r>
      <w:bookmarkEnd w:id="2"/>
    </w:p>
    <w:p w14:paraId="45132D12" w14:textId="77777777" w:rsidR="0052241D" w:rsidRDefault="00000000" w:rsidP="00072BFA">
      <w:r w:rsidRPr="00072BFA">
        <w:t>Asda, a multinational retailer, must contend with a variety of obstacles and megatrends that have a big impact on its marketing operations in the post-Covid-19 era</w:t>
      </w:r>
      <w:r w:rsidR="00B31025">
        <w:t xml:space="preserve"> (</w:t>
      </w:r>
      <w:r w:rsidR="00B31025" w:rsidRPr="00B31025">
        <w:t>Béné, 2022</w:t>
      </w:r>
      <w:r w:rsidR="00B31025">
        <w:t>)</w:t>
      </w:r>
      <w:r w:rsidRPr="00072BFA">
        <w:t>. The main difficulties the company faces in the global market will be examined in this critical analysis, including the ongoing rise of digitalization, staff shortages, flexible work arrangements, green marketing, the development of artificial intelligence (AI), and cyber issues and their effects on marketing.</w:t>
      </w:r>
    </w:p>
    <w:p w14:paraId="0BB4E6E1" w14:textId="77777777" w:rsidR="00072BFA" w:rsidRPr="004F2074" w:rsidRDefault="00000000" w:rsidP="00072BFA">
      <w:pPr>
        <w:rPr>
          <w:b/>
          <w:bCs/>
          <w:u w:val="single"/>
        </w:rPr>
      </w:pPr>
      <w:r w:rsidRPr="004F2074">
        <w:rPr>
          <w:b/>
          <w:bCs/>
          <w:u w:val="single"/>
        </w:rPr>
        <w:t xml:space="preserve">Continual Rise of Digitalization </w:t>
      </w:r>
    </w:p>
    <w:p w14:paraId="360A0953" w14:textId="77777777" w:rsidR="00072BFA" w:rsidRDefault="00000000" w:rsidP="00072BFA">
      <w:r w:rsidRPr="00072BFA">
        <w:t>Asda</w:t>
      </w:r>
      <w:r w:rsidR="00672513">
        <w:t>’</w:t>
      </w:r>
      <w:r w:rsidRPr="00072BFA">
        <w:t xml:space="preserve">s marketing initiatives are significantly challenged by the ongoing digitization revolution. Online buying has increased significantly, and e-commerce platforms have taken </w:t>
      </w:r>
      <w:r w:rsidRPr="00072BFA">
        <w:lastRenderedPageBreak/>
        <w:t>centre stage in the post-Covid-19 consumer market. Asda needs to modify its marketing tactics to appeal to customers who now favour the ease of internet shopping</w:t>
      </w:r>
      <w:r w:rsidR="00B31025">
        <w:t xml:space="preserve"> (</w:t>
      </w:r>
      <w:r w:rsidR="00B31025" w:rsidRPr="00B31025">
        <w:t>Lacy-Nichols and Williams, 2021</w:t>
      </w:r>
      <w:r w:rsidR="00B31025">
        <w:t>)</w:t>
      </w:r>
      <w:r w:rsidRPr="00072BFA">
        <w:t>. This change calls for a seamless and optimised online shopping experience, customised digital marketing initiatives, and strong data analytics to better understand consumer preferences.</w:t>
      </w:r>
    </w:p>
    <w:p w14:paraId="3A1488D9" w14:textId="77777777" w:rsidR="00072BFA" w:rsidRDefault="00000000" w:rsidP="00072BFA">
      <w:r>
        <w:t>T</w:t>
      </w:r>
      <w:r w:rsidRPr="00072BFA">
        <w:t>he rise of digitization brings with it increased competition from major international brands and speciality online merchants. To maintain its competitiveness, provide individualised marketing messages, and engage customers across many digital touchpoints, Asda must invest in technology and digital infrastructure. Failure to adapt to digital changes could result in a loss of market share and relevance in the international marketplace.</w:t>
      </w:r>
    </w:p>
    <w:p w14:paraId="40D2C28D" w14:textId="77777777" w:rsidR="00072BFA" w:rsidRPr="004F2074" w:rsidRDefault="00000000" w:rsidP="00072BFA">
      <w:pPr>
        <w:rPr>
          <w:b/>
          <w:bCs/>
          <w:u w:val="single"/>
        </w:rPr>
      </w:pPr>
      <w:r w:rsidRPr="004F2074">
        <w:rPr>
          <w:b/>
          <w:bCs/>
          <w:u w:val="single"/>
        </w:rPr>
        <w:t xml:space="preserve">Staff Shortages </w:t>
      </w:r>
    </w:p>
    <w:p w14:paraId="707E6D44" w14:textId="77777777" w:rsidR="00B97E99" w:rsidRDefault="00000000" w:rsidP="00072BFA">
      <w:r w:rsidRPr="00B97E99">
        <w:t>The post-pandemic situation has made it extremely difficult for Asda to find and keep talented employees. There may be a workforce shortage in the retail industry as a result of many workers leaving because of health issues or looking for alternative work during the epidemic</w:t>
      </w:r>
      <w:r w:rsidR="00B31025">
        <w:t xml:space="preserve"> (</w:t>
      </w:r>
      <w:r w:rsidR="00B31025" w:rsidRPr="00B31025">
        <w:t>Samdani, 2020</w:t>
      </w:r>
      <w:r w:rsidR="00B31025">
        <w:t>)</w:t>
      </w:r>
      <w:r w:rsidRPr="00B97E99">
        <w:t>. To ensure efficient operations and continue to provide exceptional customer service, Asda must compete for talented and motivated staff.</w:t>
      </w:r>
    </w:p>
    <w:p w14:paraId="3D32C5EF" w14:textId="77777777" w:rsidR="00B97E99" w:rsidRDefault="00000000" w:rsidP="00072BFA">
      <w:r w:rsidRPr="00B97E99">
        <w:t>Asda must create thorough talent acquisition methods, competitive remuneration plans, and a focus on employee wellbeing to address this problem and create a productive workplace. Additionally, funding training and development initiatives can upgrade the skills of current workers, increasing their productivity and job satisfaction and lowering staff turnover.</w:t>
      </w:r>
    </w:p>
    <w:p w14:paraId="5FE041F5" w14:textId="77777777" w:rsidR="00072BFA" w:rsidRPr="004F2074" w:rsidRDefault="00000000" w:rsidP="00072BFA">
      <w:pPr>
        <w:rPr>
          <w:b/>
          <w:bCs/>
          <w:u w:val="single"/>
        </w:rPr>
      </w:pPr>
      <w:r w:rsidRPr="004F2074">
        <w:rPr>
          <w:b/>
          <w:bCs/>
          <w:u w:val="single"/>
        </w:rPr>
        <w:t xml:space="preserve">Flexible Working Conditions </w:t>
      </w:r>
    </w:p>
    <w:p w14:paraId="394F2F91" w14:textId="77777777" w:rsidR="00B97E99" w:rsidRDefault="00000000" w:rsidP="00072BFA">
      <w:r w:rsidRPr="00B97E99">
        <w:t>The Covid-19 epidemic hastened the implementation of flexible working arrangements in all sectors of the economy. Asda now has the problem of allowing its staff flexible work schedules while maintaining operational effectiveness and consumer happiness</w:t>
      </w:r>
      <w:r w:rsidR="00B31025">
        <w:t xml:space="preserve"> (</w:t>
      </w:r>
      <w:r w:rsidR="00B31025" w:rsidRPr="00B31025">
        <w:t>Redcliffe</w:t>
      </w:r>
      <w:r w:rsidR="00B31025">
        <w:t xml:space="preserve"> </w:t>
      </w:r>
      <w:r w:rsidR="00B31025" w:rsidRPr="00B31025">
        <w:t>and Australia, 2021</w:t>
      </w:r>
      <w:r w:rsidR="00B31025">
        <w:t>)</w:t>
      </w:r>
      <w:r w:rsidRPr="00B97E99">
        <w:t>. Strong communication and collaboration technologies are necessary to implement flexible work hours and enable seamless coordination between in-store and remote workers.</w:t>
      </w:r>
    </w:p>
    <w:p w14:paraId="2DE0A62B" w14:textId="77777777" w:rsidR="00B97E99" w:rsidRDefault="00000000" w:rsidP="00072BFA">
      <w:r w:rsidRPr="00B97E99">
        <w:t>The marketing departments at Asda must embrace remote collaboration technologies and virtual marketing events to adjust to flexible working conditions. In the post-Covid era, it is crucial to effectively engage customers through digital channels and retain a consistent corporate identity among scattered employees.</w:t>
      </w:r>
    </w:p>
    <w:p w14:paraId="1E5386F5" w14:textId="77777777" w:rsidR="00072BFA" w:rsidRPr="004F2074" w:rsidRDefault="00000000" w:rsidP="00072BFA">
      <w:pPr>
        <w:rPr>
          <w:b/>
          <w:bCs/>
          <w:u w:val="single"/>
        </w:rPr>
      </w:pPr>
      <w:r w:rsidRPr="004F2074">
        <w:rPr>
          <w:b/>
          <w:bCs/>
          <w:u w:val="single"/>
        </w:rPr>
        <w:t xml:space="preserve">Green Marketing </w:t>
      </w:r>
    </w:p>
    <w:p w14:paraId="056D157D" w14:textId="77777777" w:rsidR="00B97E99" w:rsidRDefault="00000000" w:rsidP="00072BFA">
      <w:r w:rsidRPr="00B97E99">
        <w:lastRenderedPageBreak/>
        <w:t>Consumers are increasingly favouring brands that prioritise environmental responsibility as sustainability becomes a global priority. Asda must adopt powerful green marketing techniques that demonstrate the company</w:t>
      </w:r>
      <w:r w:rsidR="00672513">
        <w:t>’</w:t>
      </w:r>
      <w:r w:rsidRPr="00B97E99">
        <w:t>s dedication to environmentally friendly practices and programmes</w:t>
      </w:r>
      <w:r w:rsidR="00B31025">
        <w:t xml:space="preserve"> (</w:t>
      </w:r>
      <w:r w:rsidR="00B31025" w:rsidRPr="00B31025">
        <w:t>Omarini, 2022</w:t>
      </w:r>
      <w:r w:rsidR="00B31025">
        <w:t>)</w:t>
      </w:r>
      <w:r w:rsidRPr="00B97E99">
        <w:t>. This necessitates open communication on eco-friendly programmes, ethical sourcing, and a smaller carbon footprint.</w:t>
      </w:r>
    </w:p>
    <w:p w14:paraId="44DDFD87" w14:textId="77777777" w:rsidR="00B97E99" w:rsidRDefault="00000000" w:rsidP="00072BFA">
      <w:r w:rsidRPr="00B97E99">
        <w:t>To be successful with green marketing, Asda must integrate genuine sustainability principles into its marketing strategies and educate consumers about the benefits of their purchases. Asda can improve its green marketing initiatives and achieve a competitive edge in the global market by using sustainable packaging, promoting recycling, and helping local communities.</w:t>
      </w:r>
    </w:p>
    <w:p w14:paraId="135408D3" w14:textId="77777777" w:rsidR="00072BFA" w:rsidRPr="004F2074" w:rsidRDefault="00000000" w:rsidP="00072BFA">
      <w:pPr>
        <w:rPr>
          <w:b/>
          <w:bCs/>
          <w:u w:val="single"/>
        </w:rPr>
      </w:pPr>
      <w:r w:rsidRPr="004F2074">
        <w:rPr>
          <w:b/>
          <w:bCs/>
          <w:u w:val="single"/>
        </w:rPr>
        <w:t xml:space="preserve">Development of Artificial Intelligence (AI) </w:t>
      </w:r>
    </w:p>
    <w:p w14:paraId="19E345E5" w14:textId="77777777" w:rsidR="00B97E99" w:rsidRDefault="00000000" w:rsidP="00072BFA">
      <w:r w:rsidRPr="00B97E99">
        <w:t>For Asda</w:t>
      </w:r>
      <w:r w:rsidR="00672513">
        <w:t>’</w:t>
      </w:r>
      <w:r w:rsidRPr="00B97E99">
        <w:t>s marketing operations, the rapid growth of AI brings both benefits and challenges. On the one side, AI-powered analytics can offer insightful data on consumer behaviour and preferences, enabling Asda to successfully customise marketing messaging</w:t>
      </w:r>
      <w:r w:rsidR="00B31025">
        <w:t xml:space="preserve"> (</w:t>
      </w:r>
      <w:r w:rsidR="00B31025" w:rsidRPr="00B31025">
        <w:t>Ribeiro</w:t>
      </w:r>
      <w:r w:rsidR="00B31025" w:rsidRPr="00D3675E">
        <w:rPr>
          <w:i/>
          <w:iCs/>
        </w:rPr>
        <w:t xml:space="preserve"> </w:t>
      </w:r>
      <w:r w:rsidR="00B31025">
        <w:rPr>
          <w:i/>
          <w:iCs/>
        </w:rPr>
        <w:t>et al.,</w:t>
      </w:r>
      <w:r w:rsidR="00B31025">
        <w:t xml:space="preserve"> </w:t>
      </w:r>
      <w:r w:rsidR="00B31025" w:rsidRPr="00B31025">
        <w:t>2021</w:t>
      </w:r>
      <w:r w:rsidR="00B31025">
        <w:t>)</w:t>
      </w:r>
      <w:r w:rsidRPr="00B97E99">
        <w:t>. Virtual assistants and chatbots powered by AI can improve customer engagement and service.</w:t>
      </w:r>
    </w:p>
    <w:p w14:paraId="3EFD215B" w14:textId="77777777" w:rsidR="00B97E99" w:rsidRDefault="00000000" w:rsidP="00072BFA">
      <w:r w:rsidRPr="00B97E99">
        <w:t>On the other hand, putting AI technology into practice necessitates significant infrastructure and talent investments. Due to the enormous amount of client data that AI systems collect and process, worries about data security and privacy may also surface. Asda must overcome these obstacles while making sure that AI adoption adheres to data protection laws and ethical standards.</w:t>
      </w:r>
    </w:p>
    <w:p w14:paraId="0FF57E9F" w14:textId="77777777" w:rsidR="00072BFA" w:rsidRPr="004F2074" w:rsidRDefault="00000000" w:rsidP="00072BFA">
      <w:pPr>
        <w:rPr>
          <w:b/>
          <w:bCs/>
          <w:u w:val="single"/>
        </w:rPr>
      </w:pPr>
      <w:r w:rsidRPr="004F2074">
        <w:rPr>
          <w:b/>
          <w:bCs/>
          <w:u w:val="single"/>
        </w:rPr>
        <w:t xml:space="preserve">Cyber Issues and Implications in Marketing </w:t>
      </w:r>
    </w:p>
    <w:p w14:paraId="58075614" w14:textId="77777777" w:rsidR="00B97E99" w:rsidRDefault="00000000" w:rsidP="00072BFA">
      <w:r w:rsidRPr="00B97E99">
        <w:t>Due to its extensive global presence, Asda is exposed to internet fraud and data breaches. The company</w:t>
      </w:r>
      <w:r w:rsidR="00672513">
        <w:t>’</w:t>
      </w:r>
      <w:r w:rsidRPr="00B97E99">
        <w:t>s operations are not the only thing that is impacted by cybersecurity issues; customer trust and brand reputation are also affected</w:t>
      </w:r>
      <w:r w:rsidR="00B31025">
        <w:t xml:space="preserve"> (</w:t>
      </w:r>
      <w:r w:rsidR="00B31025" w:rsidRPr="00B31025">
        <w:t>Prajapati</w:t>
      </w:r>
      <w:r w:rsidR="00B31025">
        <w:t xml:space="preserve"> </w:t>
      </w:r>
      <w:r w:rsidR="00B31025" w:rsidRPr="00B31025">
        <w:t>and Nakum, 2019</w:t>
      </w:r>
      <w:r w:rsidR="00B31025">
        <w:t>)</w:t>
      </w:r>
      <w:r w:rsidRPr="00B97E99">
        <w:t>. The marketing operations and general business of Asda may be significantly impacted by a single cybersecurity breach.</w:t>
      </w:r>
    </w:p>
    <w:p w14:paraId="2C7E1F93" w14:textId="77777777" w:rsidR="00B97E99" w:rsidRDefault="00000000" w:rsidP="00072BFA">
      <w:r w:rsidRPr="00B97E99">
        <w:t>Asda must make significant investments in effective cybersecurity measures to solve this, such as encryption protocols, frequent security assessments, and employee data protection training. Customers</w:t>
      </w:r>
      <w:r w:rsidR="00672513">
        <w:t>’</w:t>
      </w:r>
      <w:r w:rsidRPr="00B97E99">
        <w:t xml:space="preserve"> trust can be fostered and brand credibility can be increased by being transparent when presenting cybersecurity measures to them.</w:t>
      </w:r>
    </w:p>
    <w:p w14:paraId="7D8E09DD" w14:textId="77777777" w:rsidR="00072BFA" w:rsidRDefault="00000000" w:rsidP="00072BFA">
      <w:r w:rsidRPr="00B97E99">
        <w:lastRenderedPageBreak/>
        <w:t>Asda, a multinational corporation, deals with many difficulties and major trends in the post-Covid-19 period, which have a big effect on its marketing operations. To appeal to the tech-savvy customer, marketing techniques must change in response to the ongoing increase of digitalization. To ensure a qualified and engaged workforce in the face of staff shortages and flexible work arrangements, comprehensive personnel management techniques are necessary</w:t>
      </w:r>
      <w:r w:rsidR="00B31025">
        <w:t xml:space="preserve"> (</w:t>
      </w:r>
      <w:r w:rsidR="00B31025" w:rsidRPr="00B31025">
        <w:t>Dani, 2021</w:t>
      </w:r>
      <w:r w:rsidR="00B31025">
        <w:t>)</w:t>
      </w:r>
      <w:r w:rsidRPr="00B97E99">
        <w:t xml:space="preserve">. Implementing AI and green marketing presents chances to highlight sustainability projects and improve client involvement, albeit each has its own set of difficulties. </w:t>
      </w:r>
      <w:r w:rsidR="0052241D" w:rsidRPr="00B97E99">
        <w:t>Finally</w:t>
      </w:r>
      <w:r w:rsidRPr="00B97E99">
        <w:t>, dealing with cyber concerns is essential to protecting customer data and upholding brand credibility. In the constantly changing retail environment, Asda can position itself as a robust and customer-focused global brand by proactively tackling these difficulties and embracing the big trends.</w:t>
      </w:r>
      <w:r w:rsidR="00B31025">
        <w:t xml:space="preserve"> </w:t>
      </w:r>
    </w:p>
    <w:p w14:paraId="4D1D5DB8" w14:textId="77777777" w:rsidR="00072BFA" w:rsidRPr="00072BFA" w:rsidRDefault="00000000" w:rsidP="00072BFA">
      <w:pPr>
        <w:pStyle w:val="Heading1"/>
      </w:pPr>
      <w:bookmarkStart w:id="3" w:name="_Toc140934490"/>
      <w:r w:rsidRPr="00072BFA">
        <w:t>Key Stakeholders of Asda and its Impact on Marketing Functions</w:t>
      </w:r>
      <w:bookmarkEnd w:id="3"/>
    </w:p>
    <w:p w14:paraId="7AA12E30" w14:textId="77777777" w:rsidR="00B97E99" w:rsidRDefault="00000000" w:rsidP="00072BFA">
      <w:r w:rsidRPr="00B97E99">
        <w:t>The successful management and engagement of Asda</w:t>
      </w:r>
      <w:r w:rsidR="00672513">
        <w:t>’</w:t>
      </w:r>
      <w:r w:rsidRPr="00B97E99">
        <w:t>s major stakeholders are critical to the marketing department</w:t>
      </w:r>
      <w:r w:rsidR="00672513">
        <w:t>’</w:t>
      </w:r>
      <w:r w:rsidRPr="00B97E99">
        <w:t>s success. Marketing tactics are driven by client demands and preferences, and staff put these plans into practice to provide great customer service. Working with suppliers to guarantee product availability that supports marketing initiatives.</w:t>
      </w:r>
    </w:p>
    <w:p w14:paraId="1475D92F" w14:textId="77777777" w:rsidR="00072BFA" w:rsidRPr="004F2074" w:rsidRDefault="00000000" w:rsidP="00072BFA">
      <w:pPr>
        <w:rPr>
          <w:b/>
          <w:bCs/>
          <w:u w:val="single"/>
        </w:rPr>
      </w:pPr>
      <w:r w:rsidRPr="004F2074">
        <w:rPr>
          <w:b/>
          <w:bCs/>
          <w:u w:val="single"/>
        </w:rPr>
        <w:t>Customers:</w:t>
      </w:r>
    </w:p>
    <w:p w14:paraId="0819895D" w14:textId="77777777" w:rsidR="00B97E99" w:rsidRDefault="00000000" w:rsidP="00072BFA">
      <w:r w:rsidRPr="00B97E99">
        <w:t>Customers are Asda</w:t>
      </w:r>
      <w:r w:rsidR="00672513">
        <w:t>’</w:t>
      </w:r>
      <w:r w:rsidRPr="00B97E99">
        <w:t>s main stakeholders, and they have a significant impact on the company</w:t>
      </w:r>
      <w:r w:rsidR="00672513">
        <w:t>’</w:t>
      </w:r>
      <w:r w:rsidRPr="00B97E99">
        <w:t>s marketing operations. Effective marketing tactics depend on having a solid understanding of customer demands, preferences, and purchasing patterns</w:t>
      </w:r>
      <w:r w:rsidR="00A36A60">
        <w:t xml:space="preserve"> (</w:t>
      </w:r>
      <w:r w:rsidR="00A36A60" w:rsidRPr="00A36A60">
        <w:t>Hou</w:t>
      </w:r>
      <w:r w:rsidR="00A36A60" w:rsidRPr="006A11C3">
        <w:rPr>
          <w:i/>
          <w:iCs/>
        </w:rPr>
        <w:t xml:space="preserve"> </w:t>
      </w:r>
      <w:r w:rsidR="00A36A60">
        <w:rPr>
          <w:i/>
          <w:iCs/>
        </w:rPr>
        <w:t>et al.,</w:t>
      </w:r>
      <w:r w:rsidR="00A36A60">
        <w:t xml:space="preserve"> </w:t>
      </w:r>
      <w:r w:rsidR="00A36A60" w:rsidRPr="00A36A60">
        <w:t>2022</w:t>
      </w:r>
      <w:r w:rsidR="00A36A60">
        <w:t>)</w:t>
      </w:r>
      <w:r w:rsidRPr="00B97E99">
        <w:t>. The marketing department at Asda must undertake consumer surveys and market research to determine trends, evaluate client comments, and adjust promotional campaigns as necessary. Customer-centric marketing is crucial for Asda</w:t>
      </w:r>
      <w:r w:rsidR="00672513">
        <w:t>’</w:t>
      </w:r>
      <w:r w:rsidRPr="00B97E99">
        <w:t>s success since it encourages repeat business and word-of-mouth recommendations from happy customers.</w:t>
      </w:r>
    </w:p>
    <w:p w14:paraId="56B76B7B" w14:textId="77777777" w:rsidR="00072BFA" w:rsidRPr="004F2074" w:rsidRDefault="00000000" w:rsidP="00072BFA">
      <w:pPr>
        <w:rPr>
          <w:b/>
          <w:bCs/>
          <w:u w:val="single"/>
        </w:rPr>
      </w:pPr>
      <w:r w:rsidRPr="004F2074">
        <w:rPr>
          <w:b/>
          <w:bCs/>
          <w:u w:val="single"/>
        </w:rPr>
        <w:t>Employees:</w:t>
      </w:r>
    </w:p>
    <w:p w14:paraId="55A33E73" w14:textId="77777777" w:rsidR="00B97E99" w:rsidRDefault="00000000" w:rsidP="00072BFA">
      <w:r w:rsidRPr="00B97E99">
        <w:t xml:space="preserve">Employees play a key role in carrying out marketing plans and providing happy customers. To ensure the smooth delivery of marketing messaging, the marketing team coordinates with multiple divisions, including retail employees and customer care agents. Employee engagement and motivation can improve consumer interactions and brand representation, which affects how effective marketing initiatives </w:t>
      </w:r>
      <w:r w:rsidR="00A36A60" w:rsidRPr="00B97E99">
        <w:t>are</w:t>
      </w:r>
      <w:r w:rsidR="00A36A60">
        <w:t xml:space="preserve"> (</w:t>
      </w:r>
      <w:r w:rsidR="00A36A60" w:rsidRPr="00A36A60">
        <w:t>Lempert</w:t>
      </w:r>
      <w:r w:rsidR="00A36A60">
        <w:t xml:space="preserve"> </w:t>
      </w:r>
      <w:r w:rsidR="00A36A60">
        <w:rPr>
          <w:i/>
          <w:iCs/>
        </w:rPr>
        <w:t>et al.,</w:t>
      </w:r>
      <w:r w:rsidR="00A36A60">
        <w:t xml:space="preserve"> </w:t>
      </w:r>
      <w:r w:rsidR="00A36A60" w:rsidRPr="00A36A60">
        <w:t>2022</w:t>
      </w:r>
      <w:r w:rsidR="00A36A60">
        <w:t>)</w:t>
      </w:r>
      <w:r w:rsidRPr="00B97E99">
        <w:t>. As a result, empowering employees and investing in their training are essential for Asda</w:t>
      </w:r>
      <w:r w:rsidR="00672513">
        <w:t>’</w:t>
      </w:r>
      <w:r w:rsidRPr="00B97E99">
        <w:t>s marketing success.</w:t>
      </w:r>
      <w:r w:rsidR="00A36A60">
        <w:t xml:space="preserve"> </w:t>
      </w:r>
    </w:p>
    <w:p w14:paraId="729FA9C6" w14:textId="77777777" w:rsidR="00072BFA" w:rsidRPr="004F2074" w:rsidRDefault="00000000" w:rsidP="00072BFA">
      <w:pPr>
        <w:rPr>
          <w:b/>
          <w:bCs/>
          <w:u w:val="single"/>
        </w:rPr>
      </w:pPr>
      <w:r w:rsidRPr="004F2074">
        <w:rPr>
          <w:b/>
          <w:bCs/>
          <w:u w:val="single"/>
        </w:rPr>
        <w:lastRenderedPageBreak/>
        <w:t>Suppliers:</w:t>
      </w:r>
    </w:p>
    <w:p w14:paraId="724115A0" w14:textId="77777777" w:rsidR="00B97E99" w:rsidRDefault="00000000" w:rsidP="00072BFA">
      <w:r w:rsidRPr="00B97E99">
        <w:t>The supply chain and inventory management at Asda are directly impacted by suppliers, who are important stakeholders. To ensure timely product delivery, maintain quality standards, and effectively meet market needs, effective supplier collaboration is essential. To maximise the impact of marketing campaigns, marketing departments must collaborate closely with suppliers to match promotions with product availability and pricing. A solid supplier relationship can also help Asda find products that are manufactured ethically and sustainably, helping its efforts to promote sustainability.</w:t>
      </w:r>
    </w:p>
    <w:p w14:paraId="45E78F57" w14:textId="77777777" w:rsidR="00072BFA" w:rsidRPr="004F2074" w:rsidRDefault="00000000" w:rsidP="00072BFA">
      <w:pPr>
        <w:rPr>
          <w:b/>
          <w:bCs/>
          <w:u w:val="single"/>
        </w:rPr>
      </w:pPr>
      <w:r w:rsidRPr="004F2074">
        <w:rPr>
          <w:b/>
          <w:bCs/>
          <w:u w:val="single"/>
        </w:rPr>
        <w:t>Shareholders and Investors:</w:t>
      </w:r>
    </w:p>
    <w:p w14:paraId="5F72CBF4" w14:textId="77777777" w:rsidR="00B97E99" w:rsidRDefault="00000000" w:rsidP="00072BFA">
      <w:r w:rsidRPr="00B97E99">
        <w:t>Through their monetary contributions and expectations, shareholders and investors have a substantial impact on Asda</w:t>
      </w:r>
      <w:r w:rsidR="00672513">
        <w:t>’</w:t>
      </w:r>
      <w:r w:rsidRPr="00B97E99">
        <w:t>s marketing operations. The financial performance and growth targets of the organisation have an impact on marketing expenditures and resource allocations</w:t>
      </w:r>
      <w:r w:rsidR="00A36A60">
        <w:t xml:space="preserve"> (</w:t>
      </w:r>
      <w:r w:rsidR="00A36A60" w:rsidRPr="00A36A60">
        <w:t>Lotfi</w:t>
      </w:r>
      <w:r w:rsidR="00A36A60" w:rsidRPr="006A11C3">
        <w:rPr>
          <w:i/>
          <w:iCs/>
        </w:rPr>
        <w:t xml:space="preserve"> </w:t>
      </w:r>
      <w:r w:rsidR="00A36A60">
        <w:rPr>
          <w:i/>
          <w:iCs/>
        </w:rPr>
        <w:t>et al.,</w:t>
      </w:r>
      <w:r w:rsidR="00A36A60">
        <w:t xml:space="preserve"> </w:t>
      </w:r>
      <w:r w:rsidR="00A36A60" w:rsidRPr="00A36A60">
        <w:t>2021</w:t>
      </w:r>
      <w:r w:rsidR="00A36A60">
        <w:t>)</w:t>
      </w:r>
      <w:r w:rsidRPr="00B97E99">
        <w:t>. To appease shareholders and entice additional investment, Asda</w:t>
      </w:r>
      <w:r w:rsidR="00672513">
        <w:t>’</w:t>
      </w:r>
      <w:r w:rsidRPr="00B97E99">
        <w:t>s marketing staff must show the return on investment of marketing activities. To preserve trust and confidence in the organisation, open communication with stakeholders regarding marketing strategy and performance is crucial.</w:t>
      </w:r>
    </w:p>
    <w:p w14:paraId="52073731" w14:textId="77777777" w:rsidR="00072BFA" w:rsidRPr="004F2074" w:rsidRDefault="00000000" w:rsidP="00072BFA">
      <w:pPr>
        <w:rPr>
          <w:b/>
          <w:bCs/>
          <w:u w:val="single"/>
        </w:rPr>
      </w:pPr>
      <w:r w:rsidRPr="004F2074">
        <w:rPr>
          <w:b/>
          <w:bCs/>
          <w:u w:val="single"/>
        </w:rPr>
        <w:t>Government and Regulatory Bodies:</w:t>
      </w:r>
    </w:p>
    <w:p w14:paraId="79DD2DB0" w14:textId="77777777" w:rsidR="00B97E99" w:rsidRDefault="00000000" w:rsidP="00072BFA">
      <w:r w:rsidRPr="00B97E99">
        <w:t>Government laws and rules have a direct impact on Asda</w:t>
      </w:r>
      <w:r w:rsidR="00672513">
        <w:t>’</w:t>
      </w:r>
      <w:r w:rsidRPr="00B97E99">
        <w:t>s marketing initiatives, particularly in the areas of labelling, advertising, and consumer protection</w:t>
      </w:r>
      <w:r w:rsidR="00A36A60">
        <w:t xml:space="preserve"> (</w:t>
      </w:r>
      <w:r w:rsidR="00A36A60" w:rsidRPr="00A36A60">
        <w:t>Shortall and Lorenzo-Arribas, 2022</w:t>
      </w:r>
      <w:r w:rsidR="00A36A60">
        <w:t>)</w:t>
      </w:r>
      <w:r w:rsidRPr="00B97E99">
        <w:t>. To prevent legal ramifications and harm to the public</w:t>
      </w:r>
      <w:r w:rsidR="00672513">
        <w:t>’</w:t>
      </w:r>
      <w:r w:rsidRPr="00B97E99">
        <w:t xml:space="preserve">s impression, marketing campaigns must follow the rules of advertising and comply with applicable laws. </w:t>
      </w:r>
    </w:p>
    <w:p w14:paraId="352E9F71" w14:textId="77777777" w:rsidR="00072BFA" w:rsidRPr="004F2074" w:rsidRDefault="00000000" w:rsidP="00072BFA">
      <w:pPr>
        <w:rPr>
          <w:b/>
          <w:bCs/>
          <w:u w:val="single"/>
        </w:rPr>
      </w:pPr>
      <w:r w:rsidRPr="004F2074">
        <w:rPr>
          <w:b/>
          <w:bCs/>
          <w:u w:val="single"/>
        </w:rPr>
        <w:t>Competitors:</w:t>
      </w:r>
    </w:p>
    <w:p w14:paraId="58A7781C" w14:textId="77777777" w:rsidR="00B97E99" w:rsidRDefault="00000000" w:rsidP="00072BFA">
      <w:r w:rsidRPr="00B97E99">
        <w:t>The marketing plans of Asda are greatly influenced by competitors. The marketing staff can spot trends, opportunities, and potential dangers in the industry by tracking and analysing rival activity. To stand out in a crowded market, Asda must distinguish its offers and articulate distinctive value propositions</w:t>
      </w:r>
      <w:r w:rsidR="00A36A60">
        <w:t xml:space="preserve"> (</w:t>
      </w:r>
      <w:r w:rsidR="00A36A60" w:rsidRPr="00A36A60">
        <w:t>Hussain</w:t>
      </w:r>
      <w:r w:rsidR="00A36A60" w:rsidRPr="006A11C3">
        <w:rPr>
          <w:i/>
          <w:iCs/>
        </w:rPr>
        <w:t xml:space="preserve"> </w:t>
      </w:r>
      <w:r w:rsidR="00A36A60">
        <w:rPr>
          <w:i/>
          <w:iCs/>
        </w:rPr>
        <w:t>et al.,</w:t>
      </w:r>
      <w:r w:rsidR="00A36A60">
        <w:t xml:space="preserve"> </w:t>
      </w:r>
      <w:r w:rsidR="00A36A60" w:rsidRPr="00A36A60">
        <w:t>2023</w:t>
      </w:r>
      <w:r w:rsidR="00A36A60">
        <w:t>)</w:t>
      </w:r>
      <w:r w:rsidRPr="00B97E99">
        <w:t>. Pricing plans, advertising strategies, and product positioning are all influenced by competitor studies to keep Asda current and competitive.</w:t>
      </w:r>
    </w:p>
    <w:p w14:paraId="2BB79DA5" w14:textId="77777777" w:rsidR="00072BFA" w:rsidRPr="004F2074" w:rsidRDefault="00000000" w:rsidP="00072BFA">
      <w:pPr>
        <w:rPr>
          <w:b/>
          <w:bCs/>
          <w:u w:val="single"/>
        </w:rPr>
      </w:pPr>
      <w:r w:rsidRPr="004F2074">
        <w:rPr>
          <w:b/>
          <w:bCs/>
          <w:u w:val="single"/>
        </w:rPr>
        <w:t>Media and Advertising Agencies:</w:t>
      </w:r>
    </w:p>
    <w:p w14:paraId="3E2783C1" w14:textId="77777777" w:rsidR="00B97E99" w:rsidRDefault="00000000" w:rsidP="00072BFA">
      <w:r w:rsidRPr="00B97E99">
        <w:t>For Asda</w:t>
      </w:r>
      <w:r w:rsidR="00672513">
        <w:t>’</w:t>
      </w:r>
      <w:r w:rsidRPr="00B97E99">
        <w:t xml:space="preserve">s marketing initiatives, media and advertising firms are essential partners. They are essential in designing and carrying out marketing campaigns across a range of media, including </w:t>
      </w:r>
      <w:r w:rsidRPr="00B97E99">
        <w:lastRenderedPageBreak/>
        <w:t>print, radio, television, and digital media. The efficient and constant delivery of marketing messages to the target audience is ensured through effective coordination with these stakeholders</w:t>
      </w:r>
      <w:r w:rsidR="00A36A60">
        <w:t xml:space="preserve"> (</w:t>
      </w:r>
      <w:r w:rsidR="00A36A60" w:rsidRPr="00A36A60">
        <w:t>So</w:t>
      </w:r>
      <w:r w:rsidR="00A36A60" w:rsidRPr="006A11C3">
        <w:rPr>
          <w:i/>
          <w:iCs/>
        </w:rPr>
        <w:t xml:space="preserve"> </w:t>
      </w:r>
      <w:bookmarkStart w:id="4" w:name="_Hlk140851303"/>
      <w:r w:rsidR="00A36A60">
        <w:rPr>
          <w:i/>
          <w:iCs/>
        </w:rPr>
        <w:t>et al.,</w:t>
      </w:r>
      <w:r w:rsidR="00A36A60">
        <w:t xml:space="preserve"> </w:t>
      </w:r>
      <w:bookmarkEnd w:id="4"/>
      <w:r w:rsidR="00A36A60" w:rsidRPr="00A36A60">
        <w:t>2021</w:t>
      </w:r>
      <w:r w:rsidR="00A36A60">
        <w:t>)</w:t>
      </w:r>
      <w:r w:rsidRPr="00B97E99">
        <w:t>. To ensure that the campaign is executed successfully, Asda</w:t>
      </w:r>
      <w:r w:rsidR="00672513">
        <w:t>’</w:t>
      </w:r>
      <w:r w:rsidRPr="00B97E99">
        <w:t>s marketing team must give these agencies precise brand standards and communication goals.</w:t>
      </w:r>
    </w:p>
    <w:p w14:paraId="0CF66187" w14:textId="77777777" w:rsidR="00072BFA" w:rsidRPr="004F2074" w:rsidRDefault="00000000" w:rsidP="00072BFA">
      <w:pPr>
        <w:rPr>
          <w:b/>
          <w:bCs/>
          <w:u w:val="single"/>
        </w:rPr>
      </w:pPr>
      <w:r w:rsidRPr="004F2074">
        <w:rPr>
          <w:b/>
          <w:bCs/>
          <w:u w:val="single"/>
        </w:rPr>
        <w:t>Local Communities and NGOs:</w:t>
      </w:r>
    </w:p>
    <w:p w14:paraId="6308266C" w14:textId="77777777" w:rsidR="00B97E99" w:rsidRDefault="00000000" w:rsidP="00072BFA">
      <w:r w:rsidRPr="00B97E99">
        <w:t>Asda operates in several neighbourhoods, and its marketing initiatives influence the local populace. A positive business image and increased customer trust are fostered through interacting with regional communities and resolving their issues</w:t>
      </w:r>
      <w:r w:rsidR="00A36A60">
        <w:t xml:space="preserve"> (</w:t>
      </w:r>
      <w:r w:rsidR="00A36A60" w:rsidRPr="00A36A60">
        <w:t>Almughairy, 2021</w:t>
      </w:r>
      <w:r w:rsidR="00A36A60">
        <w:t>)</w:t>
      </w:r>
      <w:r w:rsidRPr="00B97E99">
        <w:t>. Asda</w:t>
      </w:r>
      <w:r w:rsidR="00672513">
        <w:t>’</w:t>
      </w:r>
      <w:r w:rsidRPr="00B97E99">
        <w:t>s green marketing strategies are in line with working with NGOs and supporting regional causes, which also promotes goodwill in the areas it serves.</w:t>
      </w:r>
    </w:p>
    <w:p w14:paraId="4AB6E7C8" w14:textId="77777777" w:rsidR="00BB5A79" w:rsidRPr="00CC1DD1" w:rsidRDefault="00000000" w:rsidP="00BB5A79">
      <w:pPr>
        <w:pStyle w:val="Heading1"/>
        <w:rPr>
          <w:rFonts w:cs="Times New Roman"/>
        </w:rPr>
      </w:pPr>
      <w:bookmarkStart w:id="5" w:name="_Toc140934491"/>
      <w:r w:rsidRPr="00CC1DD1">
        <w:rPr>
          <w:rFonts w:cs="Times New Roman"/>
        </w:rPr>
        <w:t>Organisations evolving in deriving marketing strategies for new developments and gaining a competitive advantage</w:t>
      </w:r>
      <w:bookmarkEnd w:id="5"/>
      <w:r w:rsidRPr="00CC1DD1">
        <w:rPr>
          <w:rFonts w:cs="Times New Roman"/>
        </w:rPr>
        <w:t xml:space="preserve"> </w:t>
      </w:r>
    </w:p>
    <w:p w14:paraId="65E6C8BC" w14:textId="77777777" w:rsidR="00BB5A79" w:rsidRPr="00CC1DD1" w:rsidRDefault="00000000" w:rsidP="00BB5A79">
      <w:pPr>
        <w:rPr>
          <w:rFonts w:cs="Times New Roman"/>
        </w:rPr>
      </w:pPr>
      <w:r w:rsidRPr="00CC1DD1">
        <w:rPr>
          <w:rFonts w:cs="Times New Roman"/>
        </w:rPr>
        <w:t xml:space="preserve">In the post-pandemic situation, the company the management of ASDA has implemented various types of effective strategies in order to arrange their business with the new notion of the pandemic situation. The rise of digitalisation has implemented many changes in the process of the retail system. </w:t>
      </w:r>
    </w:p>
    <w:p w14:paraId="61AFAF68" w14:textId="77777777" w:rsidR="00BB5A79" w:rsidRPr="00CC1DD1" w:rsidRDefault="00000000" w:rsidP="00BB5A79">
      <w:pPr>
        <w:rPr>
          <w:rFonts w:cs="Times New Roman"/>
          <w:b/>
          <w:bCs/>
          <w:i/>
          <w:iCs/>
          <w:u w:val="single"/>
        </w:rPr>
      </w:pPr>
      <w:r w:rsidRPr="00CC1DD1">
        <w:rPr>
          <w:rFonts w:cs="Times New Roman"/>
          <w:b/>
          <w:bCs/>
          <w:i/>
          <w:iCs/>
          <w:u w:val="single"/>
        </w:rPr>
        <w:t xml:space="preserve">Marketing strategies based align with to rise of Digitalisation </w:t>
      </w:r>
    </w:p>
    <w:p w14:paraId="2BE92431" w14:textId="77777777" w:rsidR="00BB5A79" w:rsidRPr="00BB5A79" w:rsidRDefault="00000000" w:rsidP="00BB5A79">
      <w:pPr>
        <w:rPr>
          <w:rFonts w:cs="Times New Roman"/>
        </w:rPr>
      </w:pPr>
      <w:r w:rsidRPr="00CC1DD1">
        <w:rPr>
          <w:rFonts w:cs="Times New Roman"/>
        </w:rPr>
        <w:t>In 2020, the Asda Foundation changed its customary donation initiatives to aid those affected by the Covid-19 epidemic. The goals of employing digital technologies to engage and serve more consumers and communities are also being accelerated</w:t>
      </w:r>
      <w:r w:rsidRPr="00BB5A79">
        <w:rPr>
          <w:rFonts w:cs="Times New Roman"/>
        </w:rPr>
        <w:t xml:space="preserve"> </w:t>
      </w:r>
      <w:r>
        <w:rPr>
          <w:rFonts w:cs="Times New Roman"/>
        </w:rPr>
        <w:t>(</w:t>
      </w:r>
      <w:r w:rsidRPr="00BB5A79">
        <w:rPr>
          <w:rFonts w:cs="Times New Roman"/>
        </w:rPr>
        <w:t>asdagroceries.scene7.com</w:t>
      </w:r>
      <w:r>
        <w:rPr>
          <w:rFonts w:cs="Times New Roman"/>
        </w:rPr>
        <w:t>)</w:t>
      </w:r>
      <w:r w:rsidRPr="00CC1DD1">
        <w:rPr>
          <w:rFonts w:cs="Times New Roman"/>
        </w:rPr>
        <w:t>. In 2021, for instance, they plan to pilot a digital variant of their Green Token Giving Programme. In addition, they intend to completely digitise and eliminate paper from the grant application process, thereby streamlining matters for locals and advancing Asda</w:t>
      </w:r>
      <w:r w:rsidR="00672513">
        <w:rPr>
          <w:rFonts w:cs="Times New Roman"/>
        </w:rPr>
        <w:t>’</w:t>
      </w:r>
      <w:r w:rsidRPr="00CC1DD1">
        <w:rPr>
          <w:rFonts w:cs="Times New Roman"/>
        </w:rPr>
        <w:t xml:space="preserve">s environmental objectives. Asda is the first retailer in the United Kingdom to implement a virtual queue, which allows customers to sign up and check in to a virtual line on their smartphone before waiting their turn. </w:t>
      </w:r>
    </w:p>
    <w:p w14:paraId="2A1E257F" w14:textId="77777777" w:rsidR="00BB5A79" w:rsidRPr="00CC1DD1" w:rsidRDefault="00000000" w:rsidP="00BB5A79">
      <w:pPr>
        <w:rPr>
          <w:rFonts w:cs="Times New Roman"/>
          <w:b/>
          <w:bCs/>
          <w:i/>
          <w:iCs/>
          <w:u w:val="single"/>
        </w:rPr>
      </w:pPr>
      <w:r w:rsidRPr="00CC1DD1">
        <w:rPr>
          <w:rFonts w:cs="Times New Roman"/>
          <w:b/>
          <w:bCs/>
          <w:i/>
          <w:iCs/>
          <w:u w:val="single"/>
        </w:rPr>
        <w:t>Employment of Effective Strategy for employee shortages and flexible working conditions</w:t>
      </w:r>
    </w:p>
    <w:p w14:paraId="61914DBB" w14:textId="77777777" w:rsidR="00BB5A79" w:rsidRPr="00CC1DD1" w:rsidRDefault="00000000" w:rsidP="00BB5A79">
      <w:pPr>
        <w:rPr>
          <w:rFonts w:cs="Times New Roman"/>
        </w:rPr>
      </w:pPr>
      <w:r w:rsidRPr="00CC1DD1">
        <w:rPr>
          <w:rFonts w:cs="Times New Roman"/>
        </w:rPr>
        <w:t>ASDA has used a variety of marketing initiatives to solve personnel shortages and to allow for more flexible working circumstances. The company focused on employer branding, underlining its commitment to staff well-being, work-life balance, and career growth. ASDA</w:t>
      </w:r>
      <w:r w:rsidR="00672513">
        <w:rPr>
          <w:rFonts w:cs="Times New Roman"/>
        </w:rPr>
        <w:t>’</w:t>
      </w:r>
      <w:r w:rsidRPr="00CC1DD1">
        <w:rPr>
          <w:rFonts w:cs="Times New Roman"/>
        </w:rPr>
        <w:t>s marketing initiatives emphasise the benefits of working for the firm and recruiting suitable people</w:t>
      </w:r>
      <w:r w:rsidRPr="00BB5A79">
        <w:t xml:space="preserve"> </w:t>
      </w:r>
      <w:r>
        <w:t>(Houlton, 2023)</w:t>
      </w:r>
      <w:r w:rsidRPr="00CC1DD1">
        <w:rPr>
          <w:rFonts w:cs="Times New Roman"/>
        </w:rPr>
        <w:t xml:space="preserve">. ASDA constantly advertises its flexible working practices, including </w:t>
      </w:r>
      <w:r w:rsidRPr="00CC1DD1">
        <w:rPr>
          <w:rFonts w:cs="Times New Roman"/>
        </w:rPr>
        <w:lastRenderedPageBreak/>
        <w:t xml:space="preserve">part-time, remote, and shift-based roles. This kind of communication is appealing to a large talent pool looking for job flexibility. </w:t>
      </w:r>
      <w:r>
        <w:rPr>
          <w:rFonts w:cs="Times New Roman"/>
        </w:rPr>
        <w:t>T</w:t>
      </w:r>
      <w:r w:rsidRPr="00CC1DD1">
        <w:rPr>
          <w:rFonts w:cs="Times New Roman"/>
        </w:rPr>
        <w:t xml:space="preserve">he store invests in staff training and upskilling initiatives, displaying its commitment to developing a talented and satisfied workforce. ASDA engages potential candidates via social media and internet platforms by providing staff testimonies and stories of accomplishment. </w:t>
      </w:r>
    </w:p>
    <w:p w14:paraId="1E5FDB8C" w14:textId="77777777" w:rsidR="00BB5A79" w:rsidRPr="00CC1DD1" w:rsidRDefault="00000000" w:rsidP="00BB5A79">
      <w:pPr>
        <w:rPr>
          <w:rFonts w:cs="Times New Roman"/>
          <w:b/>
          <w:bCs/>
          <w:i/>
          <w:iCs/>
          <w:u w:val="single"/>
        </w:rPr>
      </w:pPr>
      <w:r w:rsidRPr="00CC1DD1">
        <w:rPr>
          <w:rFonts w:cs="Times New Roman"/>
          <w:b/>
          <w:bCs/>
          <w:i/>
          <w:iCs/>
          <w:u w:val="single"/>
        </w:rPr>
        <w:t xml:space="preserve">Green Marketing Strategies </w:t>
      </w:r>
    </w:p>
    <w:p w14:paraId="5E7650D1" w14:textId="77777777" w:rsidR="00BB5A79" w:rsidRDefault="00000000" w:rsidP="00BB5A79">
      <w:pPr>
        <w:rPr>
          <w:rFonts w:cs="Times New Roman"/>
        </w:rPr>
      </w:pPr>
      <w:r w:rsidRPr="00CC1DD1">
        <w:rPr>
          <w:rFonts w:cs="Times New Roman"/>
        </w:rPr>
        <w:t>Asda</w:t>
      </w:r>
      <w:r w:rsidR="00672513">
        <w:rPr>
          <w:rFonts w:cs="Times New Roman"/>
        </w:rPr>
        <w:t>’</w:t>
      </w:r>
      <w:r w:rsidRPr="00CC1DD1">
        <w:rPr>
          <w:rFonts w:cs="Times New Roman"/>
        </w:rPr>
        <w:t>s Green Marketing strategy promotes environmentally friendly and sustainable goods and practices. Through numerous programmes, they seek to lower their ecological footprint, use renewable resources, and eliminate waste. Asda tells its customers about these programmes, emphasising the benefits of eco-friendly alternatives and promoting responsible consumption</w:t>
      </w:r>
      <w:r w:rsidRPr="00BB5A79">
        <w:rPr>
          <w:rFonts w:cs="Times New Roman"/>
        </w:rPr>
        <w:t xml:space="preserve"> </w:t>
      </w:r>
      <w:r>
        <w:rPr>
          <w:rFonts w:cs="Times New Roman"/>
        </w:rPr>
        <w:t>(</w:t>
      </w:r>
      <w:r w:rsidRPr="00BB5A79">
        <w:rPr>
          <w:rFonts w:cs="Times New Roman"/>
        </w:rPr>
        <w:t>Michel</w:t>
      </w:r>
      <w:r>
        <w:rPr>
          <w:rFonts w:cs="Times New Roman"/>
        </w:rPr>
        <w:t xml:space="preserve"> </w:t>
      </w:r>
      <w:r w:rsidRPr="00BB5A79">
        <w:rPr>
          <w:rFonts w:cs="Times New Roman"/>
        </w:rPr>
        <w:t>and Begho, 2023</w:t>
      </w:r>
      <w:r>
        <w:rPr>
          <w:rFonts w:cs="Times New Roman"/>
        </w:rPr>
        <w:t>)</w:t>
      </w:r>
      <w:r w:rsidRPr="00CC1DD1">
        <w:rPr>
          <w:rFonts w:cs="Times New Roman"/>
        </w:rPr>
        <w:t>. They also work with their suppliers to guarantee ethical and sustainable sourcing across their supply chain. Asda seeks to attract environmentally concerned consumers, enhance brand loyalty, and contribute to a brighter future for its customers and the globe by promoting green projects.</w:t>
      </w:r>
    </w:p>
    <w:p w14:paraId="7C073C49" w14:textId="77777777" w:rsidR="00BB5A79" w:rsidRPr="00CC1DD1" w:rsidRDefault="00000000" w:rsidP="00BB5A79">
      <w:pPr>
        <w:rPr>
          <w:rFonts w:cs="Times New Roman"/>
          <w:b/>
          <w:bCs/>
          <w:i/>
          <w:iCs/>
          <w:u w:val="single"/>
        </w:rPr>
      </w:pPr>
      <w:r w:rsidRPr="00CC1DD1">
        <w:rPr>
          <w:rFonts w:cs="Times New Roman"/>
          <w:b/>
          <w:bCs/>
          <w:i/>
          <w:iCs/>
          <w:u w:val="single"/>
        </w:rPr>
        <w:t xml:space="preserve">Implementation of effective strategy for Cyber Security </w:t>
      </w:r>
    </w:p>
    <w:p w14:paraId="3CA0BEF8" w14:textId="77777777" w:rsidR="00BB5A79" w:rsidRPr="00CC1DD1" w:rsidRDefault="00000000" w:rsidP="00BB5A79">
      <w:pPr>
        <w:rPr>
          <w:rFonts w:cs="Times New Roman"/>
        </w:rPr>
      </w:pPr>
      <w:r w:rsidRPr="00CC1DD1">
        <w:rPr>
          <w:rFonts w:cs="Times New Roman"/>
        </w:rPr>
        <w:t>Asda prioritises cybersecurity as a critical component of its company processes in its strategic marketing plan. The firm invests in robust and innovative security measures to secure customer information and financial activities</w:t>
      </w:r>
      <w:r w:rsidRPr="00BB5A79">
        <w:rPr>
          <w:rFonts w:cs="Times New Roman"/>
        </w:rPr>
        <w:t xml:space="preserve"> </w:t>
      </w:r>
      <w:r>
        <w:rPr>
          <w:rFonts w:cs="Times New Roman"/>
        </w:rPr>
        <w:t>(</w:t>
      </w:r>
      <w:r w:rsidRPr="00BB5A79">
        <w:rPr>
          <w:rFonts w:cs="Times New Roman"/>
        </w:rPr>
        <w:t>Jones</w:t>
      </w:r>
      <w:r>
        <w:rPr>
          <w:rFonts w:cs="Times New Roman"/>
        </w:rPr>
        <w:t xml:space="preserve"> </w:t>
      </w:r>
      <w:r w:rsidRPr="00BB5A79">
        <w:rPr>
          <w:rFonts w:cs="Times New Roman"/>
        </w:rPr>
        <w:t>and Comfort, 2019</w:t>
      </w:r>
      <w:r>
        <w:rPr>
          <w:rFonts w:cs="Times New Roman"/>
        </w:rPr>
        <w:t>)</w:t>
      </w:r>
      <w:r w:rsidRPr="00CC1DD1">
        <w:rPr>
          <w:rFonts w:cs="Times New Roman"/>
        </w:rPr>
        <w:t>. To prevent unauthorised utilisation of sensitive data, they use rigorous access controls, secure payment methods, and encryption technology. Furthermore, Asda actively tells its customers about its commitment to cybersecurity via a range of marketing channels. They improve the target audience</w:t>
      </w:r>
      <w:r w:rsidR="00672513">
        <w:rPr>
          <w:rFonts w:cs="Times New Roman"/>
        </w:rPr>
        <w:t>’</w:t>
      </w:r>
      <w:r w:rsidRPr="00CC1DD1">
        <w:rPr>
          <w:rFonts w:cs="Times New Roman"/>
        </w:rPr>
        <w:t>s trust and confidence by underlining their efforts to ensure a safe and secure online purchase environment.</w:t>
      </w:r>
    </w:p>
    <w:p w14:paraId="7DCB1312" w14:textId="77777777" w:rsidR="00BB5A79" w:rsidRPr="00CC1DD1" w:rsidRDefault="00000000" w:rsidP="00BB5A79">
      <w:pPr>
        <w:rPr>
          <w:rFonts w:cs="Times New Roman"/>
          <w:b/>
          <w:bCs/>
          <w:i/>
          <w:iCs/>
          <w:u w:val="single"/>
        </w:rPr>
      </w:pPr>
      <w:r w:rsidRPr="00CC1DD1">
        <w:rPr>
          <w:rFonts w:cs="Times New Roman"/>
          <w:b/>
          <w:bCs/>
          <w:i/>
          <w:iCs/>
          <w:u w:val="single"/>
        </w:rPr>
        <w:t xml:space="preserve">Employment of strategies to reduce employee scarcity in post covid situation </w:t>
      </w:r>
    </w:p>
    <w:p w14:paraId="72A797B7" w14:textId="77777777" w:rsidR="00BB5A79" w:rsidRPr="00CC1DD1" w:rsidRDefault="00000000" w:rsidP="00BB5A79">
      <w:pPr>
        <w:rPr>
          <w:rFonts w:cs="Times New Roman"/>
        </w:rPr>
      </w:pPr>
      <w:r w:rsidRPr="00CC1DD1">
        <w:rPr>
          <w:rFonts w:cs="Times New Roman"/>
        </w:rPr>
        <w:t>When confronted with shortages of labour difficulties in the post-COVID climate, Asda used a variety of marketing strategies to acquire and retain talent. First, they focused on strengthening their employer brand by showing their commitment to employee safety and well-being during the pandemic</w:t>
      </w:r>
      <w:r w:rsidRPr="00BB5A79">
        <w:rPr>
          <w:rFonts w:cs="Times New Roman"/>
        </w:rPr>
        <w:t xml:space="preserve"> </w:t>
      </w:r>
      <w:r>
        <w:rPr>
          <w:rFonts w:cs="Times New Roman"/>
        </w:rPr>
        <w:t>(</w:t>
      </w:r>
      <w:r w:rsidRPr="00BB5A79">
        <w:rPr>
          <w:rFonts w:cs="Times New Roman"/>
        </w:rPr>
        <w:t>Li</w:t>
      </w:r>
      <w:r>
        <w:rPr>
          <w:rFonts w:cs="Times New Roman"/>
        </w:rPr>
        <w:t xml:space="preserve"> </w:t>
      </w:r>
      <w:r w:rsidRPr="00BB5A79">
        <w:rPr>
          <w:rFonts w:cs="Times New Roman"/>
          <w:i/>
          <w:iCs/>
        </w:rPr>
        <w:t>et al</w:t>
      </w:r>
      <w:r>
        <w:rPr>
          <w:rFonts w:cs="Times New Roman"/>
        </w:rPr>
        <w:t xml:space="preserve">., </w:t>
      </w:r>
      <w:r w:rsidRPr="00BB5A79">
        <w:rPr>
          <w:rFonts w:cs="Times New Roman"/>
        </w:rPr>
        <w:t>2023</w:t>
      </w:r>
      <w:r>
        <w:rPr>
          <w:rFonts w:cs="Times New Roman"/>
        </w:rPr>
        <w:t>)</w:t>
      </w:r>
      <w:r w:rsidRPr="00CC1DD1">
        <w:rPr>
          <w:rFonts w:cs="Times New Roman"/>
        </w:rPr>
        <w:t>. This was done via social media marketing, good feedback from existing employees, and underlining their efforts to establish a safe working environment.</w:t>
      </w:r>
    </w:p>
    <w:p w14:paraId="22744330" w14:textId="77777777" w:rsidR="00BB5A79" w:rsidRPr="00CC1DD1" w:rsidRDefault="00BB5A79" w:rsidP="00BB5A79">
      <w:pPr>
        <w:rPr>
          <w:rFonts w:cs="Times New Roman"/>
        </w:rPr>
      </w:pPr>
    </w:p>
    <w:p w14:paraId="61425E14" w14:textId="77777777" w:rsidR="00BB5A79" w:rsidRPr="00CC1DD1" w:rsidRDefault="00000000" w:rsidP="00BB5A79">
      <w:pPr>
        <w:rPr>
          <w:rFonts w:cs="Times New Roman"/>
        </w:rPr>
      </w:pPr>
      <w:r w:rsidRPr="00CC1DD1">
        <w:rPr>
          <w:rFonts w:cs="Times New Roman"/>
        </w:rPr>
        <w:lastRenderedPageBreak/>
        <w:t>Second, to interact with a bigger group of possible workers, Asda employed online job fairs and digital recruitment platforms. They updated their employment website more user-friendly and integrated video interviews to expedite the hiring process.</w:t>
      </w:r>
    </w:p>
    <w:p w14:paraId="4A2016B5" w14:textId="77777777" w:rsidR="00BB5A79" w:rsidRDefault="00000000" w:rsidP="00BB5A79">
      <w:pPr>
        <w:rPr>
          <w:rFonts w:cs="Times New Roman"/>
        </w:rPr>
      </w:pPr>
      <w:r w:rsidRPr="00CC1DD1">
        <w:rPr>
          <w:rFonts w:cs="Times New Roman"/>
        </w:rPr>
        <w:t>To encourage competent candidates, the firm also offered incentives and attractive compensation plans. Asda has put a heavy focus on career progression opportunities and skill development programmes in order to retain existing employees and boost their loyalty and job happiness</w:t>
      </w:r>
      <w:r w:rsidRPr="00BB5A79">
        <w:rPr>
          <w:rFonts w:cs="Times New Roman"/>
        </w:rPr>
        <w:t xml:space="preserve"> </w:t>
      </w:r>
      <w:r>
        <w:rPr>
          <w:rFonts w:cs="Times New Roman"/>
        </w:rPr>
        <w:t>(</w:t>
      </w:r>
      <w:r w:rsidRPr="00BB5A79">
        <w:rPr>
          <w:rFonts w:cs="Times New Roman"/>
        </w:rPr>
        <w:t>Oyeagu</w:t>
      </w:r>
      <w:r>
        <w:rPr>
          <w:rFonts w:cs="Times New Roman"/>
        </w:rPr>
        <w:t xml:space="preserve"> </w:t>
      </w:r>
      <w:r w:rsidRPr="00BB5A79">
        <w:rPr>
          <w:rFonts w:cs="Times New Roman"/>
          <w:i/>
          <w:iCs/>
        </w:rPr>
        <w:t>et al</w:t>
      </w:r>
      <w:r>
        <w:rPr>
          <w:rFonts w:cs="Times New Roman"/>
        </w:rPr>
        <w:t xml:space="preserve">., </w:t>
      </w:r>
      <w:r w:rsidRPr="00BB5A79">
        <w:rPr>
          <w:rFonts w:cs="Times New Roman"/>
        </w:rPr>
        <w:t>2021</w:t>
      </w:r>
      <w:r>
        <w:rPr>
          <w:rFonts w:cs="Times New Roman"/>
        </w:rPr>
        <w:t>)</w:t>
      </w:r>
      <w:r w:rsidRPr="00CC1DD1">
        <w:rPr>
          <w:rFonts w:cs="Times New Roman"/>
        </w:rPr>
        <w:t>. Asda encouraged employee referrals because it saw the power of word-of-mouth recruiting. By using these approaches and ensuring that they had skilled and motivated personnel to support their firm operations, Asda was able to effectively address the post-COVID employee shortage challenge.</w:t>
      </w:r>
    </w:p>
    <w:p w14:paraId="4C13F7BE" w14:textId="77777777" w:rsidR="00BB5A79" w:rsidRPr="00CC1DD1" w:rsidRDefault="00000000" w:rsidP="00BB5A79">
      <w:pPr>
        <w:rPr>
          <w:rFonts w:cs="Times New Roman"/>
          <w:b/>
          <w:bCs/>
          <w:i/>
          <w:iCs/>
          <w:u w:val="single"/>
        </w:rPr>
      </w:pPr>
      <w:r w:rsidRPr="00CC1DD1">
        <w:rPr>
          <w:rFonts w:cs="Times New Roman"/>
          <w:b/>
          <w:bCs/>
          <w:i/>
          <w:iCs/>
          <w:u w:val="single"/>
        </w:rPr>
        <w:t>Marketing strategy for AI</w:t>
      </w:r>
    </w:p>
    <w:p w14:paraId="351413A2" w14:textId="77777777" w:rsidR="00BB5A79" w:rsidRPr="00CC1DD1" w:rsidRDefault="00000000" w:rsidP="00BB5A79">
      <w:pPr>
        <w:rPr>
          <w:rFonts w:cs="Times New Roman"/>
        </w:rPr>
      </w:pPr>
      <w:r w:rsidRPr="00CC1DD1">
        <w:rPr>
          <w:rFonts w:cs="Times New Roman"/>
        </w:rPr>
        <w:t>The primary goals of Asda</w:t>
      </w:r>
      <w:r w:rsidR="00672513">
        <w:rPr>
          <w:rFonts w:cs="Times New Roman"/>
        </w:rPr>
        <w:t>’</w:t>
      </w:r>
      <w:r w:rsidRPr="00CC1DD1">
        <w:rPr>
          <w:rFonts w:cs="Times New Roman"/>
        </w:rPr>
        <w:t>s AI marketing strategy are increased productivity, streamlined operations, and tailored consumer experiences. They use AI-powered algorithms for recommendations to deliver customised product suggestions to customers, increasing engagement and sales</w:t>
      </w:r>
      <w:r w:rsidR="00D510AB" w:rsidRPr="00D510AB">
        <w:t xml:space="preserve"> </w:t>
      </w:r>
      <w:r w:rsidR="00D510AB">
        <w:t>(Skeldon, 2021)</w:t>
      </w:r>
      <w:r w:rsidRPr="00CC1DD1">
        <w:rPr>
          <w:rFonts w:cs="Times New Roman"/>
        </w:rPr>
        <w:t>. AI is additionally implemented to improve logistics, control over inventories, and supply chain management, ensuring adequate stock levels and timely delivery.</w:t>
      </w:r>
    </w:p>
    <w:p w14:paraId="5E41FEFF" w14:textId="77777777" w:rsidR="00BB5A79" w:rsidRPr="00CC1DD1" w:rsidRDefault="00000000" w:rsidP="00BB5A79">
      <w:pPr>
        <w:pStyle w:val="Heading1"/>
        <w:rPr>
          <w:rFonts w:cs="Times New Roman"/>
          <w:bCs w:val="0"/>
        </w:rPr>
      </w:pPr>
      <w:bookmarkStart w:id="6" w:name="_Toc140934492"/>
      <w:r w:rsidRPr="00CC1DD1">
        <w:rPr>
          <w:rFonts w:cs="Times New Roman"/>
          <w:bCs w:val="0"/>
        </w:rPr>
        <w:t xml:space="preserve">Recommendations of </w:t>
      </w:r>
      <w:r w:rsidR="00D510AB">
        <w:rPr>
          <w:rFonts w:cs="Times New Roman"/>
          <w:bCs w:val="0"/>
        </w:rPr>
        <w:t>S</w:t>
      </w:r>
      <w:r w:rsidRPr="00CC1DD1">
        <w:rPr>
          <w:rFonts w:cs="Times New Roman"/>
          <w:bCs w:val="0"/>
        </w:rPr>
        <w:t xml:space="preserve">trategies for </w:t>
      </w:r>
      <w:r w:rsidR="00D510AB">
        <w:rPr>
          <w:rFonts w:cs="Times New Roman"/>
          <w:bCs w:val="0"/>
        </w:rPr>
        <w:t>S</w:t>
      </w:r>
      <w:r w:rsidRPr="00CC1DD1">
        <w:rPr>
          <w:rFonts w:cs="Times New Roman"/>
          <w:bCs w:val="0"/>
        </w:rPr>
        <w:t xml:space="preserve">ome of the </w:t>
      </w:r>
      <w:r w:rsidR="00D510AB">
        <w:rPr>
          <w:rFonts w:cs="Times New Roman"/>
          <w:bCs w:val="0"/>
        </w:rPr>
        <w:t>C</w:t>
      </w:r>
      <w:r w:rsidRPr="00CC1DD1">
        <w:rPr>
          <w:rFonts w:cs="Times New Roman"/>
          <w:bCs w:val="0"/>
        </w:rPr>
        <w:t xml:space="preserve">hallenges </w:t>
      </w:r>
      <w:r w:rsidR="00D510AB">
        <w:rPr>
          <w:rFonts w:cs="Times New Roman"/>
          <w:bCs w:val="0"/>
        </w:rPr>
        <w:t>I</w:t>
      </w:r>
      <w:r w:rsidRPr="00CC1DD1">
        <w:rPr>
          <w:rFonts w:cs="Times New Roman"/>
          <w:bCs w:val="0"/>
        </w:rPr>
        <w:t>dentified</w:t>
      </w:r>
      <w:bookmarkEnd w:id="6"/>
      <w:r w:rsidRPr="00CC1DD1">
        <w:rPr>
          <w:rFonts w:cs="Times New Roman"/>
        </w:rPr>
        <w:t xml:space="preserve"> </w:t>
      </w:r>
    </w:p>
    <w:p w14:paraId="24E071FA" w14:textId="77777777" w:rsidR="00BB5A79" w:rsidRPr="00CC1DD1" w:rsidRDefault="00000000" w:rsidP="00BB5A79">
      <w:pPr>
        <w:rPr>
          <w:rFonts w:cs="Times New Roman"/>
          <w:b/>
          <w:bCs/>
          <w:i/>
          <w:iCs/>
          <w:u w:val="single"/>
        </w:rPr>
      </w:pPr>
      <w:r w:rsidRPr="00CC1DD1">
        <w:rPr>
          <w:rFonts w:cs="Times New Roman"/>
          <w:b/>
          <w:bCs/>
          <w:i/>
          <w:iCs/>
          <w:u w:val="single"/>
        </w:rPr>
        <w:t xml:space="preserve">Implementation of proper security and management for digitalisation and Cyber Security </w:t>
      </w:r>
    </w:p>
    <w:p w14:paraId="51814887" w14:textId="77777777" w:rsidR="00BB5A79" w:rsidRDefault="00000000" w:rsidP="00BB5A79">
      <w:pPr>
        <w:rPr>
          <w:rFonts w:cs="Times New Roman"/>
        </w:rPr>
      </w:pPr>
      <w:r w:rsidRPr="00CC1DD1">
        <w:rPr>
          <w:rFonts w:cs="Times New Roman"/>
        </w:rPr>
        <w:t>ASDA must focus on and manage cyber threats as digitalisation continues to expand in order to provide a secure and seamless client experience in the post-pandemic era. To protect sensitive customer data and financial data, the company should first build a solid cybersecurity architecture</w:t>
      </w:r>
      <w:r w:rsidR="00D510AB" w:rsidRPr="00D510AB">
        <w:rPr>
          <w:rFonts w:cs="Times New Roman"/>
        </w:rPr>
        <w:t xml:space="preserve"> </w:t>
      </w:r>
      <w:r w:rsidR="00D510AB">
        <w:rPr>
          <w:rFonts w:cs="Times New Roman"/>
        </w:rPr>
        <w:t>(</w:t>
      </w:r>
      <w:r w:rsidR="00D510AB" w:rsidRPr="00D510AB">
        <w:rPr>
          <w:rFonts w:cs="Times New Roman"/>
        </w:rPr>
        <w:t>Demirkan, Demirkan</w:t>
      </w:r>
      <w:r w:rsidR="00D510AB">
        <w:rPr>
          <w:rFonts w:cs="Times New Roman"/>
        </w:rPr>
        <w:t xml:space="preserve"> </w:t>
      </w:r>
      <w:r w:rsidR="00D510AB" w:rsidRPr="00D510AB">
        <w:rPr>
          <w:rFonts w:cs="Times New Roman"/>
        </w:rPr>
        <w:t>and McKee, 2020</w:t>
      </w:r>
      <w:r w:rsidR="00D510AB">
        <w:rPr>
          <w:rFonts w:cs="Times New Roman"/>
        </w:rPr>
        <w:t>)</w:t>
      </w:r>
      <w:r w:rsidRPr="00CC1DD1">
        <w:rPr>
          <w:rFonts w:cs="Times New Roman"/>
        </w:rPr>
        <w:t>. This infrastructure should contain advanced encryption techniques, multi-factor authorization, and real-time threat detection. Regular security audits and evaluations of vulnerabilities are essential for swiftly detecting and mitigating potential threats. To stay ahead of cyber risks, ASDA should adopt comprehensive employee training courses that emphasise cybersecurity best practices. The probability of successful cyberattacks is considerably reduced if all workers are aware of and alert to potential cyber threats.</w:t>
      </w:r>
    </w:p>
    <w:p w14:paraId="67C85289" w14:textId="77777777" w:rsidR="00BB5A79" w:rsidRPr="00CC1DD1" w:rsidRDefault="00000000" w:rsidP="00BB5A79">
      <w:pPr>
        <w:rPr>
          <w:rFonts w:cs="Times New Roman"/>
          <w:b/>
          <w:bCs/>
          <w:i/>
          <w:iCs/>
          <w:u w:val="single"/>
        </w:rPr>
      </w:pPr>
      <w:r w:rsidRPr="00CC1DD1">
        <w:rPr>
          <w:rFonts w:cs="Times New Roman"/>
          <w:b/>
          <w:bCs/>
          <w:i/>
          <w:iCs/>
          <w:u w:val="single"/>
        </w:rPr>
        <w:t xml:space="preserve">Appropriate employment of Green Marketing Strategies </w:t>
      </w:r>
    </w:p>
    <w:p w14:paraId="0B133667" w14:textId="77777777" w:rsidR="00BB5A79" w:rsidRDefault="00000000" w:rsidP="00BB5A79">
      <w:pPr>
        <w:rPr>
          <w:rFonts w:cs="Times New Roman"/>
        </w:rPr>
      </w:pPr>
      <w:r w:rsidRPr="00CC1DD1">
        <w:rPr>
          <w:rFonts w:cs="Times New Roman"/>
        </w:rPr>
        <w:t xml:space="preserve">ASDA, as a responsible retailer, may use green marketing strategies to promote environmental awareness and sustainability. First and foremost, ASDA must focus on sourcing items from </w:t>
      </w:r>
      <w:r w:rsidRPr="00CC1DD1">
        <w:rPr>
          <w:rFonts w:cs="Times New Roman"/>
        </w:rPr>
        <w:lastRenderedPageBreak/>
        <w:t>environmentally friendly and sustainable suppliers. Their commitment to reducing the environmental impact of their products will be shown by emphasising these links in marketing efforts</w:t>
      </w:r>
      <w:r w:rsidR="0025051C">
        <w:rPr>
          <w:rFonts w:cs="Times New Roman"/>
        </w:rPr>
        <w:t xml:space="preserve"> (</w:t>
      </w:r>
      <w:r w:rsidR="0025051C" w:rsidRPr="0025051C">
        <w:rPr>
          <w:rFonts w:cs="Times New Roman"/>
        </w:rPr>
        <w:t>Wang, 2019</w:t>
      </w:r>
      <w:r w:rsidR="0025051C">
        <w:rPr>
          <w:rFonts w:cs="Times New Roman"/>
        </w:rPr>
        <w:t xml:space="preserve">). </w:t>
      </w:r>
      <w:r w:rsidRPr="00CC1DD1">
        <w:rPr>
          <w:rFonts w:cs="Times New Roman"/>
        </w:rPr>
        <w:t>ASDA may sell and advertise a range of environmentally friendly and sustainable items, such as organic, locally produced, or eco-labelled goods. These objects may be prominently advertised both in-person and online, together with explicit information on their environmental benefits. ASDA may create a scheme to promote recycling and garbage reduction, rewarding customers who do so with incentives. Customers may be encouraged to participate actively in this programme by promoting it via a number of channels.</w:t>
      </w:r>
    </w:p>
    <w:p w14:paraId="7B1ABEB8" w14:textId="77777777" w:rsidR="00BB5A79" w:rsidRPr="00CC1DD1" w:rsidRDefault="00000000" w:rsidP="00BB5A79">
      <w:pPr>
        <w:rPr>
          <w:rFonts w:cs="Times New Roman"/>
          <w:b/>
          <w:bCs/>
          <w:i/>
          <w:iCs/>
          <w:u w:val="single"/>
        </w:rPr>
      </w:pPr>
      <w:r w:rsidRPr="00CC1DD1">
        <w:rPr>
          <w:rFonts w:cs="Times New Roman"/>
          <w:b/>
          <w:bCs/>
          <w:i/>
          <w:iCs/>
          <w:u w:val="single"/>
        </w:rPr>
        <w:t xml:space="preserve">Training and development programmes and effective strategic promotion for the employees </w:t>
      </w:r>
    </w:p>
    <w:p w14:paraId="4C13869D" w14:textId="77777777" w:rsidR="00BB5A79" w:rsidRPr="00CC1DD1" w:rsidRDefault="00000000" w:rsidP="00BB5A79">
      <w:pPr>
        <w:rPr>
          <w:rFonts w:cs="Times New Roman"/>
        </w:rPr>
      </w:pPr>
      <w:r w:rsidRPr="00CC1DD1">
        <w:rPr>
          <w:rFonts w:cs="Times New Roman"/>
        </w:rPr>
        <w:t>ASDA may use a variety of strategic recommendations to address manpower shortages in an effective way. The company should strengthen its employment procedures by collaborating with local educational institutions and staffing agencies. This may help establish a continuous stream of acceptable candidates</w:t>
      </w:r>
      <w:r w:rsidR="0025051C" w:rsidRPr="0025051C">
        <w:rPr>
          <w:rFonts w:cs="Times New Roman"/>
        </w:rPr>
        <w:t xml:space="preserve"> </w:t>
      </w:r>
      <w:r w:rsidR="0025051C">
        <w:rPr>
          <w:rFonts w:cs="Times New Roman"/>
        </w:rPr>
        <w:t>(</w:t>
      </w:r>
      <w:r w:rsidR="0025051C" w:rsidRPr="0025051C">
        <w:rPr>
          <w:rFonts w:cs="Times New Roman"/>
        </w:rPr>
        <w:t>Ali</w:t>
      </w:r>
      <w:r w:rsidR="0025051C">
        <w:rPr>
          <w:rFonts w:cs="Times New Roman"/>
        </w:rPr>
        <w:t xml:space="preserve"> </w:t>
      </w:r>
      <w:r w:rsidR="0025051C" w:rsidRPr="0025051C">
        <w:rPr>
          <w:rFonts w:cs="Times New Roman"/>
        </w:rPr>
        <w:t>and Anwar, 2021</w:t>
      </w:r>
      <w:r w:rsidR="0025051C">
        <w:rPr>
          <w:rFonts w:cs="Times New Roman"/>
        </w:rPr>
        <w:t>)</w:t>
      </w:r>
      <w:r w:rsidRPr="00CC1DD1">
        <w:rPr>
          <w:rFonts w:cs="Times New Roman"/>
        </w:rPr>
        <w:t>, especially for entry-level employment. ASDA may also provide competitive pay scales, enticing employee incentives, and flexible work hours in order to recruit and retain skilled personnel. Such incentives may increase job satisfaction and reduce worker turnover.</w:t>
      </w:r>
    </w:p>
    <w:p w14:paraId="242012EC" w14:textId="77777777" w:rsidR="0025051C" w:rsidRPr="00CC1DD1" w:rsidRDefault="00000000" w:rsidP="00BB5A79">
      <w:pPr>
        <w:rPr>
          <w:rFonts w:cs="Times New Roman"/>
        </w:rPr>
      </w:pPr>
      <w:r w:rsidRPr="00CC1DD1">
        <w:rPr>
          <w:rFonts w:cs="Times New Roman"/>
        </w:rPr>
        <w:t>By investing in employee training and development programmes, ASDA will be able to upskill existing workers, allowing them to take on more responsibility and work in critical roles within the firm. Furthermore, these activities may increase employees</w:t>
      </w:r>
      <w:r w:rsidR="00672513">
        <w:rPr>
          <w:rFonts w:cs="Times New Roman"/>
        </w:rPr>
        <w:t>’</w:t>
      </w:r>
      <w:r w:rsidRPr="00CC1DD1">
        <w:rPr>
          <w:rFonts w:cs="Times New Roman"/>
        </w:rPr>
        <w:t xml:space="preserve"> devotion and loyalty</w:t>
      </w:r>
      <w:r>
        <w:rPr>
          <w:rFonts w:cs="Times New Roman"/>
        </w:rPr>
        <w:t xml:space="preserve"> (</w:t>
      </w:r>
      <w:r w:rsidRPr="0025051C">
        <w:rPr>
          <w:rFonts w:cs="Times New Roman"/>
        </w:rPr>
        <w:t>Aburumman</w:t>
      </w:r>
      <w:r>
        <w:rPr>
          <w:rFonts w:cs="Times New Roman"/>
        </w:rPr>
        <w:t xml:space="preserve"> </w:t>
      </w:r>
      <w:r w:rsidRPr="00672513">
        <w:rPr>
          <w:rFonts w:cs="Times New Roman"/>
          <w:i/>
          <w:iCs/>
        </w:rPr>
        <w:t>et al</w:t>
      </w:r>
      <w:r>
        <w:rPr>
          <w:rFonts w:cs="Times New Roman"/>
        </w:rPr>
        <w:t xml:space="preserve">., </w:t>
      </w:r>
      <w:r w:rsidRPr="0025051C">
        <w:rPr>
          <w:rFonts w:cs="Times New Roman"/>
        </w:rPr>
        <w:t>2020</w:t>
      </w:r>
      <w:r>
        <w:rPr>
          <w:rFonts w:cs="Times New Roman"/>
        </w:rPr>
        <w:t>)</w:t>
      </w:r>
      <w:r w:rsidRPr="00CC1DD1">
        <w:rPr>
          <w:rFonts w:cs="Times New Roman"/>
        </w:rPr>
        <w:t>. Fourth, workforce management systems may be used to maximise worker scheduling, ensuring enough coverage during peak hours while preventing overstaffing during slower periods. Furthermore, ASDA must focus on employee satisfaction and develop a pleasant work environment. This includes celebrating and recognising excellent success, as well as fostering open channels of communication and criticism. Employee retention is better when employees feel valued and supported by their employers.</w:t>
      </w:r>
    </w:p>
    <w:p w14:paraId="7D82B20F" w14:textId="77777777" w:rsidR="00BB5A79" w:rsidRDefault="00000000" w:rsidP="00BB5A79">
      <w:pPr>
        <w:rPr>
          <w:rFonts w:cs="Times New Roman"/>
        </w:rPr>
      </w:pPr>
      <w:r w:rsidRPr="00CC1DD1">
        <w:rPr>
          <w:rFonts w:cs="Times New Roman"/>
        </w:rPr>
        <w:t>ASDA may encourage employee recommendations by compensating current workers who suggest new prospects. In addition to expanding the talent pool, this improves employees</w:t>
      </w:r>
      <w:r w:rsidR="00672513">
        <w:rPr>
          <w:rFonts w:cs="Times New Roman"/>
        </w:rPr>
        <w:t>’</w:t>
      </w:r>
      <w:r w:rsidRPr="00CC1DD1">
        <w:rPr>
          <w:rFonts w:cs="Times New Roman"/>
        </w:rPr>
        <w:t xml:space="preserve"> sense of belonging and teamwork</w:t>
      </w:r>
      <w:r w:rsidR="00672513">
        <w:rPr>
          <w:rFonts w:cs="Times New Roman"/>
        </w:rPr>
        <w:t xml:space="preserve"> (</w:t>
      </w:r>
      <w:r w:rsidR="00672513" w:rsidRPr="0025051C">
        <w:rPr>
          <w:rFonts w:cs="Times New Roman"/>
        </w:rPr>
        <w:t>Aburumman</w:t>
      </w:r>
      <w:r w:rsidR="00672513">
        <w:rPr>
          <w:rFonts w:cs="Times New Roman"/>
        </w:rPr>
        <w:t xml:space="preserve"> </w:t>
      </w:r>
      <w:r w:rsidR="00672513" w:rsidRPr="00672513">
        <w:rPr>
          <w:rFonts w:cs="Times New Roman"/>
          <w:i/>
          <w:iCs/>
        </w:rPr>
        <w:t>et al</w:t>
      </w:r>
      <w:r w:rsidR="00672513">
        <w:rPr>
          <w:rFonts w:cs="Times New Roman"/>
        </w:rPr>
        <w:t xml:space="preserve">., </w:t>
      </w:r>
      <w:r w:rsidR="00672513" w:rsidRPr="0025051C">
        <w:rPr>
          <w:rFonts w:cs="Times New Roman"/>
        </w:rPr>
        <w:t>2020</w:t>
      </w:r>
      <w:r w:rsidR="00672513">
        <w:rPr>
          <w:rFonts w:cs="Times New Roman"/>
        </w:rPr>
        <w:t>)</w:t>
      </w:r>
      <w:r w:rsidRPr="00CC1DD1">
        <w:rPr>
          <w:rFonts w:cs="Times New Roman"/>
        </w:rPr>
        <w:t>. By applying these ideas, ASDA will be able to effectively solve the problem of personnel shortages and ensure a skilled and motivated workforce that contributes to the company</w:t>
      </w:r>
      <w:r w:rsidR="00672513">
        <w:rPr>
          <w:rFonts w:cs="Times New Roman"/>
        </w:rPr>
        <w:t>’</w:t>
      </w:r>
      <w:r w:rsidRPr="00CC1DD1">
        <w:rPr>
          <w:rFonts w:cs="Times New Roman"/>
        </w:rPr>
        <w:t xml:space="preserve">s success and maintains customer satisfaction. These initiatives will help ASDA promote itself as a desirable employer by increasing efforts </w:t>
      </w:r>
      <w:r w:rsidRPr="00CC1DD1">
        <w:rPr>
          <w:rFonts w:cs="Times New Roman"/>
        </w:rPr>
        <w:lastRenderedPageBreak/>
        <w:t>to retain existing workers and recruit new ones while maintaining a friendly and productive environment.</w:t>
      </w:r>
    </w:p>
    <w:p w14:paraId="19F5F0D9" w14:textId="77777777" w:rsidR="00BB5A79" w:rsidRPr="00CC1DD1" w:rsidRDefault="00000000" w:rsidP="00BB5A79">
      <w:pPr>
        <w:rPr>
          <w:rFonts w:cs="Times New Roman"/>
          <w:b/>
          <w:bCs/>
          <w:i/>
          <w:iCs/>
          <w:u w:val="single"/>
        </w:rPr>
      </w:pPr>
      <w:r w:rsidRPr="00CC1DD1">
        <w:rPr>
          <w:rFonts w:cs="Times New Roman"/>
          <w:b/>
          <w:bCs/>
          <w:i/>
          <w:iCs/>
          <w:u w:val="single"/>
        </w:rPr>
        <w:t xml:space="preserve">Flexible Working Policies for the Employees </w:t>
      </w:r>
    </w:p>
    <w:p w14:paraId="0B257101" w14:textId="77777777" w:rsidR="00BB5A79" w:rsidRPr="00CC1DD1" w:rsidRDefault="00000000" w:rsidP="00BB5A79">
      <w:pPr>
        <w:rPr>
          <w:rFonts w:cs="Times New Roman"/>
        </w:rPr>
      </w:pPr>
      <w:r w:rsidRPr="00CC1DD1">
        <w:rPr>
          <w:rFonts w:cs="Times New Roman"/>
        </w:rPr>
        <w:t>ASDA should use a variety of critical ways to promote flexible working conditions.  ASDA may provide eligible personnel with remote work options that allow them to work from home or other locations. This technique promotes work-life balance, reduces commute expenses and time, and increases employee satisfaction</w:t>
      </w:r>
      <w:r w:rsidR="00672513" w:rsidRPr="00672513">
        <w:rPr>
          <w:rFonts w:cs="Times New Roman"/>
        </w:rPr>
        <w:t xml:space="preserve"> </w:t>
      </w:r>
      <w:r w:rsidR="00672513">
        <w:rPr>
          <w:rFonts w:cs="Times New Roman"/>
        </w:rPr>
        <w:t>(</w:t>
      </w:r>
      <w:r w:rsidR="00672513" w:rsidRPr="00672513">
        <w:rPr>
          <w:rFonts w:cs="Times New Roman"/>
        </w:rPr>
        <w:t>Shifrin</w:t>
      </w:r>
      <w:r w:rsidR="00672513">
        <w:rPr>
          <w:rFonts w:cs="Times New Roman"/>
        </w:rPr>
        <w:t xml:space="preserve"> </w:t>
      </w:r>
      <w:r w:rsidR="00672513" w:rsidRPr="00672513">
        <w:rPr>
          <w:rFonts w:cs="Times New Roman"/>
        </w:rPr>
        <w:t>and Michel, 2022</w:t>
      </w:r>
      <w:r w:rsidR="00672513">
        <w:rPr>
          <w:rFonts w:cs="Times New Roman"/>
        </w:rPr>
        <w:t>)</w:t>
      </w:r>
      <w:r w:rsidRPr="00CC1DD1">
        <w:rPr>
          <w:rFonts w:cs="Times New Roman"/>
        </w:rPr>
        <w:t>. Compressed workweeks and variable start and end hours are only a few of the flexible work schedule alternatives available to the company. Employees are given the opportunity to manage their calendars properly, taking into consideration personal duties and preferences while ensuring that business operations are adequately covered.</w:t>
      </w:r>
    </w:p>
    <w:p w14:paraId="366CE15F" w14:textId="77777777" w:rsidR="00BB5A79" w:rsidRPr="00CC1DD1" w:rsidRDefault="00000000" w:rsidP="00BB5A79">
      <w:pPr>
        <w:rPr>
          <w:rFonts w:cs="Times New Roman"/>
        </w:rPr>
      </w:pPr>
      <w:r w:rsidRPr="00CC1DD1">
        <w:rPr>
          <w:rFonts w:cs="Times New Roman"/>
        </w:rPr>
        <w:t>ASDA should embrace technology to provide flexible employment possibilities. Giving remote and in-office teams access to collaboration tools, project management software, and virtual meeting platforms improves efficient communication and cooperation</w:t>
      </w:r>
      <w:r w:rsidR="00672513">
        <w:rPr>
          <w:rFonts w:cs="Times New Roman"/>
        </w:rPr>
        <w:t xml:space="preserve"> (</w:t>
      </w:r>
      <w:r w:rsidR="00672513" w:rsidRPr="00672513">
        <w:rPr>
          <w:rFonts w:cs="Times New Roman"/>
        </w:rPr>
        <w:t>Shifrin</w:t>
      </w:r>
      <w:r w:rsidR="00672513">
        <w:rPr>
          <w:rFonts w:cs="Times New Roman"/>
        </w:rPr>
        <w:t xml:space="preserve"> </w:t>
      </w:r>
      <w:r w:rsidR="00672513" w:rsidRPr="00672513">
        <w:rPr>
          <w:rFonts w:cs="Times New Roman"/>
        </w:rPr>
        <w:t>and Michel, 2022</w:t>
      </w:r>
      <w:r w:rsidR="00672513">
        <w:rPr>
          <w:rFonts w:cs="Times New Roman"/>
        </w:rPr>
        <w:t>)</w:t>
      </w:r>
      <w:r w:rsidRPr="00CC1DD1">
        <w:rPr>
          <w:rFonts w:cs="Times New Roman"/>
        </w:rPr>
        <w:t>. This ensures that productivity and cooperation stay constant independent of the employees</w:t>
      </w:r>
      <w:r w:rsidR="00672513">
        <w:rPr>
          <w:rFonts w:cs="Times New Roman"/>
        </w:rPr>
        <w:t>’</w:t>
      </w:r>
      <w:r w:rsidRPr="00CC1DD1">
        <w:rPr>
          <w:rFonts w:cs="Times New Roman"/>
        </w:rPr>
        <w:t xml:space="preserve"> physical locations. Furthermore, rather than focusing just on established work hours, ASDA should develop a culture of trust and performance-driven results. By emphasising productivity and success, the business encourages employees to take responsibility for their jobs and effectively manage their time.</w:t>
      </w:r>
    </w:p>
    <w:p w14:paraId="0A0EC139" w14:textId="77777777" w:rsidR="00BB5A79" w:rsidRDefault="00000000" w:rsidP="00BB5A79">
      <w:pPr>
        <w:rPr>
          <w:rFonts w:cs="Times New Roman"/>
        </w:rPr>
      </w:pPr>
      <w:r w:rsidRPr="00CC1DD1">
        <w:rPr>
          <w:rFonts w:cs="Times New Roman"/>
        </w:rPr>
        <w:t>Finally, via regular feedback and open lines of communication, it is vital to understand employees</w:t>
      </w:r>
      <w:r w:rsidR="00672513">
        <w:rPr>
          <w:rFonts w:cs="Times New Roman"/>
        </w:rPr>
        <w:t>’</w:t>
      </w:r>
      <w:r w:rsidRPr="00CC1DD1">
        <w:rPr>
          <w:rFonts w:cs="Times New Roman"/>
        </w:rPr>
        <w:t xml:space="preserve"> desires and concerns regarding flexible working arrangements. Surveys and focus groups may assist ASDA in fine-tuning its policies to meet the expectations of its employees and enhance their overall working experience</w:t>
      </w:r>
      <w:r w:rsidR="00672513">
        <w:rPr>
          <w:rFonts w:cs="Times New Roman"/>
        </w:rPr>
        <w:t xml:space="preserve"> (</w:t>
      </w:r>
      <w:r w:rsidR="00672513" w:rsidRPr="0025051C">
        <w:rPr>
          <w:rFonts w:cs="Times New Roman"/>
        </w:rPr>
        <w:t>Aburumman</w:t>
      </w:r>
      <w:r w:rsidR="00672513">
        <w:rPr>
          <w:rFonts w:cs="Times New Roman"/>
        </w:rPr>
        <w:t xml:space="preserve"> </w:t>
      </w:r>
      <w:r w:rsidR="00672513" w:rsidRPr="00672513">
        <w:rPr>
          <w:rFonts w:cs="Times New Roman"/>
          <w:i/>
          <w:iCs/>
        </w:rPr>
        <w:t>et al</w:t>
      </w:r>
      <w:r w:rsidR="00672513">
        <w:rPr>
          <w:rFonts w:cs="Times New Roman"/>
        </w:rPr>
        <w:t xml:space="preserve">., </w:t>
      </w:r>
      <w:r w:rsidR="00672513" w:rsidRPr="0025051C">
        <w:rPr>
          <w:rFonts w:cs="Times New Roman"/>
        </w:rPr>
        <w:t>2020</w:t>
      </w:r>
      <w:r w:rsidR="00672513">
        <w:rPr>
          <w:rFonts w:cs="Times New Roman"/>
        </w:rPr>
        <w:t>)</w:t>
      </w:r>
      <w:r w:rsidRPr="00CC1DD1">
        <w:rPr>
          <w:rFonts w:cs="Times New Roman"/>
        </w:rPr>
        <w:t>. These techniques may give useful information. As a result, ASDA may effectively establish a workplace environment that embraces flexibility while maintaining efficiency and satisfaction among workers by utilising remote employment choices, changing working hours, utilising technology, examining part-time opportunities, urging a results-driven culture, and encouraging transparent interaction.</w:t>
      </w:r>
    </w:p>
    <w:p w14:paraId="731754A9" w14:textId="77777777" w:rsidR="00BB5A79" w:rsidRPr="00CC1DD1" w:rsidRDefault="00000000" w:rsidP="00BB5A79">
      <w:pPr>
        <w:pStyle w:val="Heading1"/>
        <w:rPr>
          <w:rFonts w:cs="Times New Roman"/>
        </w:rPr>
      </w:pPr>
      <w:bookmarkStart w:id="7" w:name="_Toc140934493"/>
      <w:r w:rsidRPr="00CC1DD1">
        <w:rPr>
          <w:rFonts w:cs="Times New Roman"/>
        </w:rPr>
        <w:t>Conclusion</w:t>
      </w:r>
      <w:bookmarkEnd w:id="7"/>
      <w:r w:rsidRPr="00CC1DD1">
        <w:rPr>
          <w:rFonts w:cs="Times New Roman"/>
        </w:rPr>
        <w:t xml:space="preserve"> </w:t>
      </w:r>
    </w:p>
    <w:p w14:paraId="6117D6FF" w14:textId="77777777" w:rsidR="00592C06" w:rsidRPr="00592C06" w:rsidRDefault="00000000" w:rsidP="00592C06">
      <w:pPr>
        <w:rPr>
          <w:rFonts w:cs="Times New Roman"/>
        </w:rPr>
      </w:pPr>
      <w:r w:rsidRPr="00592C06">
        <w:rPr>
          <w:rFonts w:cs="Times New Roman"/>
        </w:rPr>
        <w:t xml:space="preserve">The strategic approach ASDA has taken to digitalization, cybersecurity, and employee well-being in light of the challenges it has faced is crucial to its post-pandemic success. ASDA can improve customer experiences, streamline operations, and keep ahead of the competition by </w:t>
      </w:r>
      <w:r w:rsidRPr="00592C06">
        <w:rPr>
          <w:rFonts w:cs="Times New Roman"/>
        </w:rPr>
        <w:lastRenderedPageBreak/>
        <w:t>making the most of the possibilities presented by the ongoing rise of digital technology. This, however, has to be done in tandem with a steady dedication to solving cyber problems by setting up solid security measures and educating employees. The workplace culture may benefit from flexible work arrangements in many ways, including recruitment and retention of talent. ASDA will be in the best position for development and relevance in a market that is always changing if it is able to maintain its flexibility, client-centricity, and cyber-resilience in the face of the difficulties it faces in today's business climate.</w:t>
      </w:r>
    </w:p>
    <w:p w14:paraId="6A9FDB5C" w14:textId="77777777" w:rsidR="00592C06" w:rsidRPr="00592C06" w:rsidRDefault="00592C06" w:rsidP="00592C06">
      <w:pPr>
        <w:rPr>
          <w:rFonts w:cs="Times New Roman"/>
        </w:rPr>
      </w:pPr>
    </w:p>
    <w:p w14:paraId="11AF59C0" w14:textId="77777777" w:rsidR="00592C06" w:rsidRPr="00592C06" w:rsidRDefault="00592C06" w:rsidP="00592C06">
      <w:pPr>
        <w:rPr>
          <w:rFonts w:cs="Times New Roman"/>
        </w:rPr>
      </w:pPr>
    </w:p>
    <w:p w14:paraId="0F12E1DC" w14:textId="77777777" w:rsidR="00BB5A79" w:rsidRPr="00CC1DD1" w:rsidRDefault="00BB5A79" w:rsidP="00BB5A79">
      <w:pPr>
        <w:rPr>
          <w:rFonts w:cs="Times New Roman"/>
        </w:rPr>
      </w:pPr>
    </w:p>
    <w:p w14:paraId="626F76DB" w14:textId="77777777" w:rsidR="00D510AB" w:rsidRDefault="00000000">
      <w:pPr>
        <w:ind w:left="720" w:hanging="720"/>
        <w:rPr>
          <w:rFonts w:eastAsiaTheme="majorEastAsia" w:cs="Times New Roman"/>
          <w:b/>
          <w:bCs/>
          <w:szCs w:val="28"/>
        </w:rPr>
      </w:pPr>
      <w:r>
        <w:rPr>
          <w:rFonts w:cs="Times New Roman"/>
        </w:rPr>
        <w:br w:type="page"/>
      </w:r>
    </w:p>
    <w:p w14:paraId="692FA9C4" w14:textId="77777777" w:rsidR="00BB5A79" w:rsidRPr="00CC1DD1" w:rsidRDefault="00000000" w:rsidP="00BB5A79">
      <w:pPr>
        <w:pStyle w:val="Heading1"/>
        <w:rPr>
          <w:rFonts w:cs="Times New Roman"/>
        </w:rPr>
      </w:pPr>
      <w:bookmarkStart w:id="8" w:name="_Toc140934494"/>
      <w:r w:rsidRPr="00CC1DD1">
        <w:rPr>
          <w:rFonts w:cs="Times New Roman"/>
        </w:rPr>
        <w:lastRenderedPageBreak/>
        <w:t>References</w:t>
      </w:r>
      <w:bookmarkEnd w:id="8"/>
      <w:r w:rsidRPr="00CC1DD1">
        <w:rPr>
          <w:rFonts w:cs="Times New Roman"/>
        </w:rPr>
        <w:t xml:space="preserve"> </w:t>
      </w:r>
    </w:p>
    <w:p w14:paraId="15ED700D" w14:textId="77777777" w:rsidR="00E639CB" w:rsidRDefault="00E639CB" w:rsidP="00672513">
      <w:pPr>
        <w:rPr>
          <w:rFonts w:cs="Times New Roman"/>
        </w:rPr>
      </w:pPr>
      <w:r w:rsidRPr="0025051C">
        <w:rPr>
          <w:rFonts w:cs="Times New Roman"/>
        </w:rPr>
        <w:t>Aburumman, O., Salleh, A., Omar, K. and Abadi, M., 2020. The impact of human resource management practices and career satisfaction on employee</w:t>
      </w:r>
      <w:r>
        <w:rPr>
          <w:rFonts w:cs="Times New Roman"/>
        </w:rPr>
        <w:t>’</w:t>
      </w:r>
      <w:r w:rsidRPr="0025051C">
        <w:rPr>
          <w:rFonts w:cs="Times New Roman"/>
        </w:rPr>
        <w:t>s turnover intention. </w:t>
      </w:r>
      <w:r w:rsidRPr="0025051C">
        <w:rPr>
          <w:rFonts w:cs="Times New Roman"/>
          <w:i/>
          <w:iCs/>
        </w:rPr>
        <w:t>Management Science Letters</w:t>
      </w:r>
      <w:r w:rsidRPr="0025051C">
        <w:rPr>
          <w:rFonts w:cs="Times New Roman"/>
        </w:rPr>
        <w:t>, </w:t>
      </w:r>
      <w:r w:rsidRPr="0025051C">
        <w:rPr>
          <w:rFonts w:cs="Times New Roman"/>
          <w:i/>
          <w:iCs/>
        </w:rPr>
        <w:t>10</w:t>
      </w:r>
      <w:r w:rsidRPr="0025051C">
        <w:rPr>
          <w:rFonts w:cs="Times New Roman"/>
        </w:rPr>
        <w:t>(3), pp.641-652.</w:t>
      </w:r>
    </w:p>
    <w:p w14:paraId="50F05141" w14:textId="77777777" w:rsidR="00E639CB" w:rsidRDefault="00E639CB" w:rsidP="00672513">
      <w:pPr>
        <w:rPr>
          <w:rFonts w:cs="Times New Roman"/>
        </w:rPr>
      </w:pPr>
      <w:r w:rsidRPr="0025051C">
        <w:rPr>
          <w:rFonts w:cs="Times New Roman"/>
        </w:rPr>
        <w:t>Ali, B.J. and Anwar, G., 2021. An empirical study of employees</w:t>
      </w:r>
      <w:r>
        <w:rPr>
          <w:rFonts w:cs="Times New Roman"/>
        </w:rPr>
        <w:t>’</w:t>
      </w:r>
      <w:r w:rsidRPr="0025051C">
        <w:rPr>
          <w:rFonts w:cs="Times New Roman"/>
        </w:rPr>
        <w:t xml:space="preserve"> motivation and its influence job satisfaction. </w:t>
      </w:r>
      <w:r w:rsidRPr="0025051C">
        <w:rPr>
          <w:rFonts w:cs="Times New Roman"/>
          <w:i/>
          <w:iCs/>
        </w:rPr>
        <w:t>Ali, BJ, &amp; Anwar, G.(2021). An Empirical Study of Employees</w:t>
      </w:r>
      <w:r>
        <w:rPr>
          <w:rFonts w:cs="Times New Roman"/>
          <w:i/>
          <w:iCs/>
        </w:rPr>
        <w:t>’</w:t>
      </w:r>
      <w:r w:rsidRPr="0025051C">
        <w:rPr>
          <w:rFonts w:cs="Times New Roman"/>
          <w:i/>
          <w:iCs/>
        </w:rPr>
        <w:t xml:space="preserve"> Motivation and its Influence Job Satisfaction. International Journal of Engineering, Business and Management</w:t>
      </w:r>
      <w:r w:rsidRPr="0025051C">
        <w:rPr>
          <w:rFonts w:cs="Times New Roman"/>
        </w:rPr>
        <w:t>, </w:t>
      </w:r>
      <w:r w:rsidRPr="0025051C">
        <w:rPr>
          <w:rFonts w:cs="Times New Roman"/>
          <w:i/>
          <w:iCs/>
        </w:rPr>
        <w:t>5</w:t>
      </w:r>
      <w:r w:rsidRPr="0025051C">
        <w:rPr>
          <w:rFonts w:cs="Times New Roman"/>
        </w:rPr>
        <w:t>(2), pp.21-30.</w:t>
      </w:r>
    </w:p>
    <w:p w14:paraId="2E69FCBC" w14:textId="77777777" w:rsidR="00E639CB" w:rsidRDefault="00E639CB" w:rsidP="00592C06">
      <w:r w:rsidRPr="00A36A60">
        <w:t>Almughairy, A., 2021. Managing Multilevel Stakeholder Engagement in Vision and Strategy Making: The Case of Aseer Region. </w:t>
      </w:r>
      <w:r w:rsidRPr="00B31025">
        <w:rPr>
          <w:i/>
          <w:iCs/>
        </w:rPr>
        <w:t>Journal Architecture &amp; Planning</w:t>
      </w:r>
      <w:r w:rsidRPr="00A36A60">
        <w:t>, </w:t>
      </w:r>
      <w:r w:rsidRPr="00B31025">
        <w:rPr>
          <w:i/>
          <w:iCs/>
        </w:rPr>
        <w:t>33</w:t>
      </w:r>
      <w:r w:rsidRPr="00A36A60">
        <w:t>(3), pp.283-297.</w:t>
      </w:r>
    </w:p>
    <w:p w14:paraId="33119522" w14:textId="77777777" w:rsidR="00E639CB" w:rsidRDefault="00E639CB" w:rsidP="00B31025">
      <w:r w:rsidRPr="0052241D">
        <w:t>ASDA</w:t>
      </w:r>
      <w:r>
        <w:t>’</w:t>
      </w:r>
      <w:r w:rsidRPr="0052241D">
        <w:t>A, B.M., 2016. Arab youth survey. Inside the Hearts and Minds of Arab Youth.</w:t>
      </w:r>
    </w:p>
    <w:p w14:paraId="44931537" w14:textId="77777777" w:rsidR="00E639CB" w:rsidRDefault="00E639CB" w:rsidP="00D510AB">
      <w:r w:rsidRPr="00BB5A79">
        <w:rPr>
          <w:rFonts w:cs="Times New Roman"/>
        </w:rPr>
        <w:t>asdagroceries.scene7.com</w:t>
      </w:r>
      <w:r>
        <w:rPr>
          <w:rFonts w:cs="Times New Roman"/>
        </w:rPr>
        <w:t xml:space="preserve">. n.d. </w:t>
      </w:r>
      <w:r w:rsidRPr="00BB5A79">
        <w:rPr>
          <w:i/>
          <w:iCs/>
        </w:rPr>
        <w:t>Asda Creating Change for Better 2020/21</w:t>
      </w:r>
      <w:r>
        <w:t xml:space="preserve"> [Online] Available at: </w:t>
      </w:r>
      <w:hyperlink r:id="rId9" w:history="1">
        <w:r w:rsidRPr="00C256B0">
          <w:rPr>
            <w:rStyle w:val="Hyperlink"/>
          </w:rPr>
          <w:t>https://asdagroceries.scene7.com/is/content/asdagroceries/Asda.com/7.%20Sites/Creating%20Change%20for%20Better/Asda-ESG-Report-May21.pdf</w:t>
        </w:r>
      </w:hyperlink>
      <w:r>
        <w:t xml:space="preserve"> [Accessed Date:  22</w:t>
      </w:r>
      <w:r w:rsidRPr="00BB5A79">
        <w:rPr>
          <w:vertAlign w:val="superscript"/>
        </w:rPr>
        <w:t>nd</w:t>
      </w:r>
      <w:r>
        <w:t xml:space="preserve"> July, 2022] </w:t>
      </w:r>
    </w:p>
    <w:p w14:paraId="59A1ACFB" w14:textId="77777777" w:rsidR="00E639CB" w:rsidRDefault="00E639CB" w:rsidP="00B31025">
      <w:r w:rsidRPr="0052241D">
        <w:t>Beer, M., Finnström, M. and Schrader, D., 2016. Why leadership training fails—and what to do about it. Harvard Business Review, 94(10), pp.50-57.</w:t>
      </w:r>
    </w:p>
    <w:p w14:paraId="2A75F665" w14:textId="77777777" w:rsidR="00E639CB" w:rsidRDefault="00E639CB" w:rsidP="00B31025">
      <w:r w:rsidRPr="00B31025">
        <w:t>Béné, C., 2022. Why the great food transformation may not happen–a deep-dive into our food systems</w:t>
      </w:r>
      <w:r>
        <w:t>’</w:t>
      </w:r>
      <w:r w:rsidRPr="00B31025">
        <w:t xml:space="preserve"> political economy, controversies and politics of evidence. </w:t>
      </w:r>
      <w:r w:rsidRPr="00B31025">
        <w:rPr>
          <w:i/>
          <w:iCs/>
        </w:rPr>
        <w:t>World Development</w:t>
      </w:r>
      <w:r w:rsidRPr="00B31025">
        <w:t>, </w:t>
      </w:r>
      <w:r w:rsidRPr="00B31025">
        <w:rPr>
          <w:i/>
          <w:iCs/>
        </w:rPr>
        <w:t>154</w:t>
      </w:r>
      <w:r w:rsidRPr="00B31025">
        <w:t>, p.105881.</w:t>
      </w:r>
    </w:p>
    <w:p w14:paraId="0A7A5909" w14:textId="77777777" w:rsidR="00E639CB" w:rsidRDefault="00E639CB" w:rsidP="00B31025">
      <w:r w:rsidRPr="00B31025">
        <w:t>Dani, S., 2021. </w:t>
      </w:r>
      <w:r w:rsidRPr="00B31025">
        <w:rPr>
          <w:i/>
          <w:iCs/>
        </w:rPr>
        <w:t>Food Supply Chain Management and Logistics: Understanding the Challenges of Production, Operation and Sustainability in the Food Industry</w:t>
      </w:r>
      <w:r w:rsidRPr="00B31025">
        <w:t>. Kogan Page Publishers.</w:t>
      </w:r>
    </w:p>
    <w:p w14:paraId="12B667AB" w14:textId="77777777" w:rsidR="00E639CB" w:rsidRPr="00CC1DD1" w:rsidRDefault="00E639CB" w:rsidP="00672513">
      <w:pPr>
        <w:rPr>
          <w:rFonts w:cs="Times New Roman"/>
        </w:rPr>
      </w:pPr>
      <w:r w:rsidRPr="00D510AB">
        <w:rPr>
          <w:rFonts w:cs="Times New Roman"/>
        </w:rPr>
        <w:t>Demirkan, S., Demirkan, I. and McKee, A., 2020. Blockchain technology in the future of business cyber security and accounting. </w:t>
      </w:r>
      <w:r w:rsidRPr="00D510AB">
        <w:rPr>
          <w:rFonts w:cs="Times New Roman"/>
          <w:i/>
          <w:iCs/>
        </w:rPr>
        <w:t>Journal of Management Analytics</w:t>
      </w:r>
      <w:r w:rsidRPr="00D510AB">
        <w:rPr>
          <w:rFonts w:cs="Times New Roman"/>
        </w:rPr>
        <w:t>, </w:t>
      </w:r>
      <w:r w:rsidRPr="00D510AB">
        <w:rPr>
          <w:rFonts w:cs="Times New Roman"/>
          <w:i/>
          <w:iCs/>
        </w:rPr>
        <w:t>7</w:t>
      </w:r>
      <w:r w:rsidRPr="00D510AB">
        <w:rPr>
          <w:rFonts w:cs="Times New Roman"/>
        </w:rPr>
        <w:t>(2), pp.189-208.</w:t>
      </w:r>
    </w:p>
    <w:p w14:paraId="7AB3C3D7" w14:textId="77777777" w:rsidR="00E639CB" w:rsidRDefault="00E639CB" w:rsidP="00B31025">
      <w:r w:rsidRPr="00A36A60">
        <w:t>Hou, J., Lotz, A., Hearn, G. and Lewis, K., 2022. Social Media: The Real Impact on Food Waste Reduction Beyond the Swipe or the Click (Project Summary Report).</w:t>
      </w:r>
    </w:p>
    <w:p w14:paraId="5D6CFC33" w14:textId="77777777" w:rsidR="00E639CB" w:rsidRDefault="00E639CB" w:rsidP="00D510AB">
      <w:r>
        <w:t>Houlton, C. 2023. </w:t>
      </w:r>
      <w:r>
        <w:rPr>
          <w:i/>
          <w:iCs/>
        </w:rPr>
        <w:t>Asda’s great pay debate: why workers want their bonus back</w:t>
      </w:r>
      <w:r>
        <w:t xml:space="preserve">. [online] Available at: </w:t>
      </w:r>
      <w:hyperlink r:id="rId10" w:history="1">
        <w:r w:rsidRPr="00C256B0">
          <w:rPr>
            <w:rStyle w:val="Hyperlink"/>
          </w:rPr>
          <w:t>https://www.grocerygazette.co.uk/2023/03/22/pay-bonus-scheme-asda/</w:t>
        </w:r>
      </w:hyperlink>
      <w:r>
        <w:t>.[Accessed Date:  22</w:t>
      </w:r>
      <w:r w:rsidRPr="00BB5A79">
        <w:rPr>
          <w:vertAlign w:val="superscript"/>
        </w:rPr>
        <w:t>nd</w:t>
      </w:r>
      <w:r>
        <w:t xml:space="preserve"> July, 2022] </w:t>
      </w:r>
    </w:p>
    <w:p w14:paraId="39141C5A" w14:textId="77777777" w:rsidR="00E639CB" w:rsidRDefault="00E639CB" w:rsidP="00B31025">
      <w:r w:rsidRPr="00A36A60">
        <w:lastRenderedPageBreak/>
        <w:t>Hussain, Z., Jabbar, A. and Kong, K., 2023. Power, dominance and control: implementing a new business intelligence system. </w:t>
      </w:r>
      <w:r w:rsidRPr="00B31025">
        <w:rPr>
          <w:i/>
          <w:iCs/>
        </w:rPr>
        <w:t>Digital Transformation and Society</w:t>
      </w:r>
      <w:r w:rsidRPr="00A36A60">
        <w:t>, </w:t>
      </w:r>
      <w:r w:rsidRPr="00B31025">
        <w:rPr>
          <w:i/>
          <w:iCs/>
        </w:rPr>
        <w:t>2</w:t>
      </w:r>
      <w:r w:rsidRPr="00A36A60">
        <w:t>(2), pp.129-148.</w:t>
      </w:r>
    </w:p>
    <w:p w14:paraId="53906AC8" w14:textId="77777777" w:rsidR="00E639CB" w:rsidRDefault="00E639CB" w:rsidP="00D510AB">
      <w:pPr>
        <w:rPr>
          <w:rFonts w:cs="Times New Roman"/>
        </w:rPr>
      </w:pPr>
      <w:r w:rsidRPr="00BB5A79">
        <w:rPr>
          <w:rFonts w:cs="Times New Roman"/>
        </w:rPr>
        <w:t>Jones, P. and Comfort, D., 2019. An exploratory case study of resilience and the leading retailers in the UK. </w:t>
      </w:r>
      <w:r w:rsidRPr="00BB5A79">
        <w:rPr>
          <w:rFonts w:cs="Times New Roman"/>
          <w:i/>
          <w:iCs/>
        </w:rPr>
        <w:t>International Journal of Management Cases</w:t>
      </w:r>
      <w:r w:rsidRPr="00BB5A79">
        <w:rPr>
          <w:rFonts w:cs="Times New Roman"/>
        </w:rPr>
        <w:t>, </w:t>
      </w:r>
      <w:r w:rsidRPr="00BB5A79">
        <w:rPr>
          <w:rFonts w:cs="Times New Roman"/>
          <w:i/>
          <w:iCs/>
        </w:rPr>
        <w:t>21</w:t>
      </w:r>
      <w:r w:rsidRPr="00BB5A79">
        <w:rPr>
          <w:rFonts w:cs="Times New Roman"/>
        </w:rPr>
        <w:t>(4), pp.5-18.</w:t>
      </w:r>
    </w:p>
    <w:p w14:paraId="665D5C70" w14:textId="77777777" w:rsidR="00E639CB" w:rsidRDefault="00E639CB" w:rsidP="00B31025">
      <w:r w:rsidRPr="00B31025">
        <w:t xml:space="preserve">Lacy-Nichols, J. and Williams, O., 2021. "Part of the solution:" Food corporation strategies for regulatory capture and legitimacy. </w:t>
      </w:r>
      <w:r w:rsidRPr="00B31025">
        <w:rPr>
          <w:i/>
          <w:iCs/>
        </w:rPr>
        <w:t>International Journal of Health Policy and Management</w:t>
      </w:r>
      <w:r w:rsidRPr="00B31025">
        <w:t>, </w:t>
      </w:r>
      <w:r w:rsidRPr="00B31025">
        <w:rPr>
          <w:i/>
          <w:iCs/>
        </w:rPr>
        <w:t>10</w:t>
      </w:r>
      <w:r w:rsidRPr="00B31025">
        <w:t>(Special Issue on Political Economy of Food Systems), pp.845-856.</w:t>
      </w:r>
    </w:p>
    <w:p w14:paraId="26B0101A" w14:textId="77777777" w:rsidR="00E639CB" w:rsidRDefault="00E639CB" w:rsidP="00B31025">
      <w:r w:rsidRPr="00A36A60">
        <w:t>Lempert, R.J., Klima, K. and Turner, S., 2022. Multi-Stakeholder Research and Analysis for Collective Action in Undergoverned Spaces. </w:t>
      </w:r>
      <w:r w:rsidRPr="00B31025">
        <w:rPr>
          <w:i/>
          <w:iCs/>
        </w:rPr>
        <w:t>Adaptive Engagement for Undergoverned Spaces</w:t>
      </w:r>
      <w:r w:rsidRPr="00A36A60">
        <w:t>, p.353.</w:t>
      </w:r>
    </w:p>
    <w:p w14:paraId="4B668000" w14:textId="77777777" w:rsidR="00E639CB" w:rsidRDefault="00E639CB" w:rsidP="00D510AB">
      <w:pPr>
        <w:rPr>
          <w:rFonts w:cs="Times New Roman"/>
        </w:rPr>
      </w:pPr>
      <w:r w:rsidRPr="00BB5A79">
        <w:rPr>
          <w:rFonts w:cs="Times New Roman"/>
        </w:rPr>
        <w:t>Li, X., Xu, M., Zeng, W., Tse, Y.K. and Chan, H.K., 2023. Exploring customer concerns on service quality under the COVID-19 crisis: A social media analytics study from the retail industry. </w:t>
      </w:r>
      <w:r w:rsidRPr="00BB5A79">
        <w:rPr>
          <w:rFonts w:cs="Times New Roman"/>
          <w:i/>
          <w:iCs/>
        </w:rPr>
        <w:t>Journal of Retailing and Consumer Services</w:t>
      </w:r>
      <w:r w:rsidRPr="00BB5A79">
        <w:rPr>
          <w:rFonts w:cs="Times New Roman"/>
        </w:rPr>
        <w:t>, </w:t>
      </w:r>
      <w:r w:rsidRPr="00BB5A79">
        <w:rPr>
          <w:rFonts w:cs="Times New Roman"/>
          <w:i/>
          <w:iCs/>
        </w:rPr>
        <w:t>70</w:t>
      </w:r>
      <w:r w:rsidRPr="00BB5A79">
        <w:rPr>
          <w:rFonts w:cs="Times New Roman"/>
        </w:rPr>
        <w:t>, p.103157.</w:t>
      </w:r>
    </w:p>
    <w:p w14:paraId="36494F93" w14:textId="77777777" w:rsidR="00E639CB" w:rsidRDefault="00E639CB" w:rsidP="00B31025">
      <w:r w:rsidRPr="00A36A60">
        <w:t>Lotfi, M., Walker, H. and Rendon-Sanchez, J., 2021. Supply chains</w:t>
      </w:r>
      <w:r>
        <w:t>’</w:t>
      </w:r>
      <w:r w:rsidRPr="00A36A60">
        <w:t xml:space="preserve"> failure in workers</w:t>
      </w:r>
      <w:r>
        <w:t>’</w:t>
      </w:r>
      <w:r w:rsidRPr="00A36A60">
        <w:t xml:space="preserve"> rights with regards to the SDG compass: A doughnut theory perspective. </w:t>
      </w:r>
      <w:r w:rsidRPr="00B31025">
        <w:rPr>
          <w:i/>
          <w:iCs/>
        </w:rPr>
        <w:t>Sustainability</w:t>
      </w:r>
      <w:r w:rsidRPr="00A36A60">
        <w:t>, </w:t>
      </w:r>
      <w:r w:rsidRPr="00B31025">
        <w:rPr>
          <w:i/>
          <w:iCs/>
        </w:rPr>
        <w:t>13</w:t>
      </w:r>
      <w:r w:rsidRPr="00A36A60">
        <w:t>(22), p.12526.</w:t>
      </w:r>
    </w:p>
    <w:p w14:paraId="357E907F" w14:textId="77777777" w:rsidR="00E639CB" w:rsidRPr="00CC1DD1" w:rsidRDefault="00E639CB" w:rsidP="00D510AB">
      <w:pPr>
        <w:rPr>
          <w:rFonts w:cs="Times New Roman"/>
        </w:rPr>
      </w:pPr>
      <w:r w:rsidRPr="00BB5A79">
        <w:rPr>
          <w:rFonts w:cs="Times New Roman"/>
        </w:rPr>
        <w:t>Michel, P. and Begho, T., 2023. Paying for sustainable food choices: The role of environmental considerations in consumer valuation of insect-based foods. </w:t>
      </w:r>
      <w:r w:rsidRPr="00BB5A79">
        <w:rPr>
          <w:rFonts w:cs="Times New Roman"/>
          <w:i/>
          <w:iCs/>
        </w:rPr>
        <w:t>Food Quality and Preference</w:t>
      </w:r>
      <w:r w:rsidRPr="00BB5A79">
        <w:rPr>
          <w:rFonts w:cs="Times New Roman"/>
        </w:rPr>
        <w:t>, </w:t>
      </w:r>
      <w:r w:rsidRPr="00BB5A79">
        <w:rPr>
          <w:rFonts w:cs="Times New Roman"/>
          <w:i/>
          <w:iCs/>
        </w:rPr>
        <w:t>106</w:t>
      </w:r>
      <w:r w:rsidRPr="00BB5A79">
        <w:rPr>
          <w:rFonts w:cs="Times New Roman"/>
        </w:rPr>
        <w:t>, p.104816.</w:t>
      </w:r>
    </w:p>
    <w:p w14:paraId="537A26A9" w14:textId="77777777" w:rsidR="00E639CB" w:rsidRDefault="00E639CB" w:rsidP="00B31025">
      <w:r w:rsidRPr="00B31025">
        <w:t>Omarini, A., 2022. Retail Banks</w:t>
      </w:r>
      <w:r>
        <w:t>’</w:t>
      </w:r>
      <w:r w:rsidRPr="00B31025">
        <w:t xml:space="preserve"> Challenges and Opportunities from Vision and Strategy to Managing People, Processes and Capital. </w:t>
      </w:r>
      <w:r w:rsidRPr="00B31025">
        <w:rPr>
          <w:i/>
          <w:iCs/>
        </w:rPr>
        <w:t>Current Aspects in Business, Economics and Finance Vol. 3</w:t>
      </w:r>
      <w:r w:rsidRPr="00B31025">
        <w:t>, pp.74-103.</w:t>
      </w:r>
    </w:p>
    <w:p w14:paraId="102A0906" w14:textId="77777777" w:rsidR="00E639CB" w:rsidRDefault="00E639CB" w:rsidP="00D510AB">
      <w:pPr>
        <w:rPr>
          <w:rFonts w:cs="Times New Roman"/>
        </w:rPr>
      </w:pPr>
      <w:r w:rsidRPr="00BB5A79">
        <w:rPr>
          <w:rFonts w:cs="Times New Roman"/>
        </w:rPr>
        <w:t>Oyeagu, C.E., Ezeuko, A.S., Lewu, F.B., Akuru, E.A., Ogwuegbu, M.C., Osita, C.O., Ani, A.O. and Mlambo, V., 2021. The impact of Covid-19 on the livestock industry and the way forward: A review. </w:t>
      </w:r>
      <w:r w:rsidRPr="00BB5A79">
        <w:rPr>
          <w:rFonts w:cs="Times New Roman"/>
          <w:i/>
          <w:iCs/>
        </w:rPr>
        <w:t>Adv. Anim. Vet. Sci</w:t>
      </w:r>
      <w:r w:rsidRPr="00BB5A79">
        <w:rPr>
          <w:rFonts w:cs="Times New Roman"/>
        </w:rPr>
        <w:t>, </w:t>
      </w:r>
      <w:r w:rsidRPr="00BB5A79">
        <w:rPr>
          <w:rFonts w:cs="Times New Roman"/>
          <w:i/>
          <w:iCs/>
        </w:rPr>
        <w:t>9</w:t>
      </w:r>
      <w:r w:rsidRPr="00BB5A79">
        <w:rPr>
          <w:rFonts w:cs="Times New Roman"/>
        </w:rPr>
        <w:t>(6), pp.941-955.</w:t>
      </w:r>
    </w:p>
    <w:p w14:paraId="37A8E6AC" w14:textId="77777777" w:rsidR="00E639CB" w:rsidRDefault="00E639CB" w:rsidP="00B31025">
      <w:r w:rsidRPr="00B31025">
        <w:t>Prajapati, M. and Nakum, D., 2019. Merger and acquisition in e-commerce sector. </w:t>
      </w:r>
      <w:r w:rsidRPr="00B31025">
        <w:rPr>
          <w:i/>
          <w:iCs/>
        </w:rPr>
        <w:t>A Global Journal of Interdisciplinary Studies</w:t>
      </w:r>
      <w:r w:rsidRPr="00B31025">
        <w:t>, </w:t>
      </w:r>
      <w:r w:rsidRPr="00B31025">
        <w:rPr>
          <w:i/>
          <w:iCs/>
        </w:rPr>
        <w:t>2</w:t>
      </w:r>
      <w:r w:rsidRPr="00B31025">
        <w:t>(4), pp.41-45.</w:t>
      </w:r>
    </w:p>
    <w:p w14:paraId="65A636DD" w14:textId="77777777" w:rsidR="00E639CB" w:rsidRDefault="00E639CB" w:rsidP="00B31025">
      <w:r w:rsidRPr="00B31025">
        <w:t>Redcliffe, J. and Australia, N., 2021. Nuffield Scholarship for a Horticulturalist from the Potato Industry in 2019-2020.</w:t>
      </w:r>
    </w:p>
    <w:p w14:paraId="3493A915" w14:textId="77777777" w:rsidR="00E639CB" w:rsidRDefault="00E639CB" w:rsidP="00B31025">
      <w:r w:rsidRPr="00B31025">
        <w:lastRenderedPageBreak/>
        <w:t>Ribeiro, J.E., Gschwandtner, A. and Revoredo-Giha, C., 2021. Estimation of a Hedonic Price Equation for Chicken Meat in the UK: Does the Organic Attribute Matter?.</w:t>
      </w:r>
    </w:p>
    <w:p w14:paraId="1FCA5A94" w14:textId="77777777" w:rsidR="00E639CB" w:rsidRDefault="00E639CB" w:rsidP="00B31025">
      <w:r w:rsidRPr="00B31025">
        <w:t>Samdani, T., 2020. </w:t>
      </w:r>
      <w:r w:rsidRPr="00B31025">
        <w:rPr>
          <w:i/>
          <w:iCs/>
        </w:rPr>
        <w:t>Impact of Tesco</w:t>
      </w:r>
      <w:r>
        <w:rPr>
          <w:i/>
          <w:iCs/>
        </w:rPr>
        <w:t>’</w:t>
      </w:r>
      <w:r w:rsidRPr="00B31025">
        <w:rPr>
          <w:i/>
          <w:iCs/>
        </w:rPr>
        <w:t>s Private Label brands on buying behaviour of Millennials in terms of brand preference in Irish market</w:t>
      </w:r>
      <w:r w:rsidRPr="00B31025">
        <w:t> (Doctoral dissertation, Dublin, National College of Ireland).</w:t>
      </w:r>
    </w:p>
    <w:p w14:paraId="3101B256" w14:textId="77777777" w:rsidR="00E639CB" w:rsidRDefault="00E639CB" w:rsidP="00672513">
      <w:pPr>
        <w:rPr>
          <w:rFonts w:cs="Times New Roman"/>
        </w:rPr>
      </w:pPr>
      <w:r w:rsidRPr="00672513">
        <w:rPr>
          <w:rFonts w:cs="Times New Roman"/>
        </w:rPr>
        <w:t>Shifrin, N.V. and Michel, J.S., 2022. Flexible work arrangements and employee health: A meta-analytic review. </w:t>
      </w:r>
      <w:r w:rsidRPr="00672513">
        <w:rPr>
          <w:rFonts w:cs="Times New Roman"/>
          <w:i/>
          <w:iCs/>
        </w:rPr>
        <w:t>Work &amp; Stress</w:t>
      </w:r>
      <w:r w:rsidRPr="00672513">
        <w:rPr>
          <w:rFonts w:cs="Times New Roman"/>
        </w:rPr>
        <w:t>, </w:t>
      </w:r>
      <w:r w:rsidRPr="00672513">
        <w:rPr>
          <w:rFonts w:cs="Times New Roman"/>
          <w:i/>
          <w:iCs/>
        </w:rPr>
        <w:t>36</w:t>
      </w:r>
      <w:r w:rsidRPr="00672513">
        <w:rPr>
          <w:rFonts w:cs="Times New Roman"/>
        </w:rPr>
        <w:t>(1), pp.60-85.</w:t>
      </w:r>
    </w:p>
    <w:p w14:paraId="29236D87" w14:textId="77777777" w:rsidR="00E639CB" w:rsidRDefault="00E639CB" w:rsidP="00B31025">
      <w:r w:rsidRPr="00A36A60">
        <w:t>Shortall, O.K. and Lorenzo-Arribas, A., 2022. Dairy farmer practices and attitudes relating to pasture-based and indoor production systems in Scotland. </w:t>
      </w:r>
      <w:r w:rsidRPr="00B31025">
        <w:rPr>
          <w:i/>
          <w:iCs/>
        </w:rPr>
        <w:t>Plos one</w:t>
      </w:r>
      <w:r w:rsidRPr="00A36A60">
        <w:t>, </w:t>
      </w:r>
      <w:r w:rsidRPr="00B31025">
        <w:rPr>
          <w:i/>
          <w:iCs/>
        </w:rPr>
        <w:t>17</w:t>
      </w:r>
      <w:r w:rsidRPr="00A36A60">
        <w:t>(2), p.e0262268.</w:t>
      </w:r>
    </w:p>
    <w:p w14:paraId="4F2D972E" w14:textId="77777777" w:rsidR="00E639CB" w:rsidRDefault="00E639CB" w:rsidP="00D510AB">
      <w:r>
        <w:t>Skeldon, P. 2021. </w:t>
      </w:r>
      <w:r>
        <w:rPr>
          <w:i/>
          <w:iCs/>
        </w:rPr>
        <w:t>Asda turns to AI as it accelerates multi-channel transformation strategy driven by return to UK ownership</w:t>
      </w:r>
      <w:r>
        <w:t xml:space="preserve">. [online] Internet Retailing. Available at: </w:t>
      </w:r>
      <w:hyperlink r:id="rId11" w:history="1">
        <w:r w:rsidRPr="001164CC">
          <w:rPr>
            <w:rStyle w:val="Hyperlink"/>
          </w:rPr>
          <w:t>https://internetretailing.net/asda-turns-to-ai-as-it-accelerates-multi-channel-transformation-strategy-driven-by-return-to-uk-ownership-23807/</w:t>
        </w:r>
      </w:hyperlink>
      <w:r>
        <w:t>.[Accessed Date:  22</w:t>
      </w:r>
      <w:r w:rsidRPr="00BB5A79">
        <w:rPr>
          <w:vertAlign w:val="superscript"/>
        </w:rPr>
        <w:t>nd</w:t>
      </w:r>
      <w:r>
        <w:t xml:space="preserve"> July, 2022]</w:t>
      </w:r>
    </w:p>
    <w:p w14:paraId="230D8FF6" w14:textId="77777777" w:rsidR="00E639CB" w:rsidRDefault="00E639CB" w:rsidP="00B31025">
      <w:r w:rsidRPr="00A36A60">
        <w:t>So, V., Millard, A.D., Katikireddi, S.V., Forsyth, R., Allstaff, S., Deluca, P., Drummond, C., Ford, A., Eadie, D., Fitzgerald, N. and Graham, L., 2021. Interviews with professional stakeholders to explore their anticipated and observed experiences of minimum unit pricing. In </w:t>
      </w:r>
      <w:r w:rsidRPr="00B31025">
        <w:rPr>
          <w:i/>
          <w:iCs/>
        </w:rPr>
        <w:t>Intended and unintended consequences of the implementation of minimum unit pricing of alcohol in Scotland: a natural experiment</w:t>
      </w:r>
      <w:r w:rsidRPr="00A36A60">
        <w:t>. NIHR Journals Library.</w:t>
      </w:r>
    </w:p>
    <w:p w14:paraId="5A589872" w14:textId="77777777" w:rsidR="00E639CB" w:rsidRPr="00CC1DD1" w:rsidRDefault="00E639CB" w:rsidP="00672513">
      <w:pPr>
        <w:rPr>
          <w:rFonts w:cs="Times New Roman"/>
        </w:rPr>
      </w:pPr>
      <w:r w:rsidRPr="0025051C">
        <w:rPr>
          <w:rFonts w:cs="Times New Roman"/>
        </w:rPr>
        <w:t>Wang, C.H., 2019. How organizational green culture influences green performance and competitive advantage: The mediating role of green innovation. </w:t>
      </w:r>
      <w:r w:rsidRPr="0025051C">
        <w:rPr>
          <w:rFonts w:cs="Times New Roman"/>
          <w:i/>
          <w:iCs/>
        </w:rPr>
        <w:t>Journal of Manufacturing Technology Management</w:t>
      </w:r>
      <w:r w:rsidRPr="0025051C">
        <w:rPr>
          <w:rFonts w:cs="Times New Roman"/>
        </w:rPr>
        <w:t>, </w:t>
      </w:r>
      <w:r w:rsidRPr="0025051C">
        <w:rPr>
          <w:rFonts w:cs="Times New Roman"/>
          <w:i/>
          <w:iCs/>
        </w:rPr>
        <w:t>30</w:t>
      </w:r>
      <w:r w:rsidRPr="0025051C">
        <w:rPr>
          <w:rFonts w:cs="Times New Roman"/>
        </w:rPr>
        <w:t>(4), pp.666-683.</w:t>
      </w:r>
    </w:p>
    <w:p w14:paraId="20BA9D3A" w14:textId="77777777" w:rsidR="00B31025" w:rsidRDefault="00B31025" w:rsidP="001F244D">
      <w:pPr>
        <w:rPr>
          <w:lang w:val="en-IN"/>
        </w:rPr>
      </w:pPr>
    </w:p>
    <w:p w14:paraId="322E7DCF" w14:textId="77777777" w:rsidR="001F244D" w:rsidRPr="001F244D" w:rsidRDefault="001F244D" w:rsidP="001F244D"/>
    <w:sectPr w:rsidR="001F244D" w:rsidRPr="001F244D" w:rsidSect="00E639CB">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7D8B59" w14:textId="77777777" w:rsidR="00FF1C75" w:rsidRDefault="00FF1C75" w:rsidP="00E639CB">
      <w:pPr>
        <w:spacing w:after="0" w:line="240" w:lineRule="auto"/>
      </w:pPr>
      <w:r>
        <w:separator/>
      </w:r>
    </w:p>
  </w:endnote>
  <w:endnote w:type="continuationSeparator" w:id="0">
    <w:p w14:paraId="017E23FA" w14:textId="77777777" w:rsidR="00FF1C75" w:rsidRDefault="00FF1C75" w:rsidP="00E63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5720180"/>
      <w:docPartObj>
        <w:docPartGallery w:val="Page Numbers (Bottom of Page)"/>
        <w:docPartUnique/>
      </w:docPartObj>
    </w:sdtPr>
    <w:sdtContent>
      <w:p w14:paraId="2CEBE53A" w14:textId="197DE357" w:rsidR="00E639CB" w:rsidRDefault="00E639C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9CB8694" w14:textId="77777777" w:rsidR="00E639CB" w:rsidRDefault="00E639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4ADC66" w14:textId="77777777" w:rsidR="00FF1C75" w:rsidRDefault="00FF1C75" w:rsidP="00E639CB">
      <w:pPr>
        <w:spacing w:after="0" w:line="240" w:lineRule="auto"/>
      </w:pPr>
      <w:r>
        <w:separator/>
      </w:r>
    </w:p>
  </w:footnote>
  <w:footnote w:type="continuationSeparator" w:id="0">
    <w:p w14:paraId="60D07D5F" w14:textId="77777777" w:rsidR="00FF1C75" w:rsidRDefault="00FF1C75" w:rsidP="00E639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FA2D50"/>
    <w:multiLevelType w:val="hybridMultilevel"/>
    <w:tmpl w:val="0A301820"/>
    <w:lvl w:ilvl="0" w:tplc="DF20645C">
      <w:start w:val="1"/>
      <w:numFmt w:val="upperRoman"/>
      <w:lvlText w:val="%1."/>
      <w:lvlJc w:val="right"/>
      <w:pPr>
        <w:ind w:left="720" w:hanging="360"/>
      </w:pPr>
    </w:lvl>
    <w:lvl w:ilvl="1" w:tplc="A050B14A" w:tentative="1">
      <w:start w:val="1"/>
      <w:numFmt w:val="lowerLetter"/>
      <w:lvlText w:val="%2."/>
      <w:lvlJc w:val="left"/>
      <w:pPr>
        <w:ind w:left="1440" w:hanging="360"/>
      </w:pPr>
    </w:lvl>
    <w:lvl w:ilvl="2" w:tplc="084238FA" w:tentative="1">
      <w:start w:val="1"/>
      <w:numFmt w:val="lowerRoman"/>
      <w:lvlText w:val="%3."/>
      <w:lvlJc w:val="right"/>
      <w:pPr>
        <w:ind w:left="2160" w:hanging="180"/>
      </w:pPr>
    </w:lvl>
    <w:lvl w:ilvl="3" w:tplc="27C04468" w:tentative="1">
      <w:start w:val="1"/>
      <w:numFmt w:val="decimal"/>
      <w:lvlText w:val="%4."/>
      <w:lvlJc w:val="left"/>
      <w:pPr>
        <w:ind w:left="2880" w:hanging="360"/>
      </w:pPr>
    </w:lvl>
    <w:lvl w:ilvl="4" w:tplc="B66A7594" w:tentative="1">
      <w:start w:val="1"/>
      <w:numFmt w:val="lowerLetter"/>
      <w:lvlText w:val="%5."/>
      <w:lvlJc w:val="left"/>
      <w:pPr>
        <w:ind w:left="3600" w:hanging="360"/>
      </w:pPr>
    </w:lvl>
    <w:lvl w:ilvl="5" w:tplc="1E54D310" w:tentative="1">
      <w:start w:val="1"/>
      <w:numFmt w:val="lowerRoman"/>
      <w:lvlText w:val="%6."/>
      <w:lvlJc w:val="right"/>
      <w:pPr>
        <w:ind w:left="4320" w:hanging="180"/>
      </w:pPr>
    </w:lvl>
    <w:lvl w:ilvl="6" w:tplc="8AD23504" w:tentative="1">
      <w:start w:val="1"/>
      <w:numFmt w:val="decimal"/>
      <w:lvlText w:val="%7."/>
      <w:lvlJc w:val="left"/>
      <w:pPr>
        <w:ind w:left="5040" w:hanging="360"/>
      </w:pPr>
    </w:lvl>
    <w:lvl w:ilvl="7" w:tplc="4D088CCA" w:tentative="1">
      <w:start w:val="1"/>
      <w:numFmt w:val="lowerLetter"/>
      <w:lvlText w:val="%8."/>
      <w:lvlJc w:val="left"/>
      <w:pPr>
        <w:ind w:left="5760" w:hanging="360"/>
      </w:pPr>
    </w:lvl>
    <w:lvl w:ilvl="8" w:tplc="A1F257DC" w:tentative="1">
      <w:start w:val="1"/>
      <w:numFmt w:val="lowerRoman"/>
      <w:lvlText w:val="%9."/>
      <w:lvlJc w:val="right"/>
      <w:pPr>
        <w:ind w:left="6480" w:hanging="180"/>
      </w:pPr>
    </w:lvl>
  </w:abstractNum>
  <w:abstractNum w:abstractNumId="1" w15:restartNumberingAfterBreak="0">
    <w:nsid w:val="521A777B"/>
    <w:multiLevelType w:val="hybridMultilevel"/>
    <w:tmpl w:val="FD3A2BFA"/>
    <w:lvl w:ilvl="0" w:tplc="F1141684">
      <w:start w:val="1"/>
      <w:numFmt w:val="decimal"/>
      <w:lvlText w:val="%1."/>
      <w:lvlJc w:val="left"/>
      <w:pPr>
        <w:ind w:left="720" w:hanging="360"/>
      </w:pPr>
    </w:lvl>
    <w:lvl w:ilvl="1" w:tplc="2E968F50" w:tentative="1">
      <w:start w:val="1"/>
      <w:numFmt w:val="lowerLetter"/>
      <w:lvlText w:val="%2."/>
      <w:lvlJc w:val="left"/>
      <w:pPr>
        <w:ind w:left="1440" w:hanging="360"/>
      </w:pPr>
    </w:lvl>
    <w:lvl w:ilvl="2" w:tplc="82ECF53C" w:tentative="1">
      <w:start w:val="1"/>
      <w:numFmt w:val="lowerRoman"/>
      <w:lvlText w:val="%3."/>
      <w:lvlJc w:val="right"/>
      <w:pPr>
        <w:ind w:left="2160" w:hanging="180"/>
      </w:pPr>
    </w:lvl>
    <w:lvl w:ilvl="3" w:tplc="806419A0" w:tentative="1">
      <w:start w:val="1"/>
      <w:numFmt w:val="decimal"/>
      <w:lvlText w:val="%4."/>
      <w:lvlJc w:val="left"/>
      <w:pPr>
        <w:ind w:left="2880" w:hanging="360"/>
      </w:pPr>
    </w:lvl>
    <w:lvl w:ilvl="4" w:tplc="7EAE5438" w:tentative="1">
      <w:start w:val="1"/>
      <w:numFmt w:val="lowerLetter"/>
      <w:lvlText w:val="%5."/>
      <w:lvlJc w:val="left"/>
      <w:pPr>
        <w:ind w:left="3600" w:hanging="360"/>
      </w:pPr>
    </w:lvl>
    <w:lvl w:ilvl="5" w:tplc="68B8C3D4" w:tentative="1">
      <w:start w:val="1"/>
      <w:numFmt w:val="lowerRoman"/>
      <w:lvlText w:val="%6."/>
      <w:lvlJc w:val="right"/>
      <w:pPr>
        <w:ind w:left="4320" w:hanging="180"/>
      </w:pPr>
    </w:lvl>
    <w:lvl w:ilvl="6" w:tplc="231A2982" w:tentative="1">
      <w:start w:val="1"/>
      <w:numFmt w:val="decimal"/>
      <w:lvlText w:val="%7."/>
      <w:lvlJc w:val="left"/>
      <w:pPr>
        <w:ind w:left="5040" w:hanging="360"/>
      </w:pPr>
    </w:lvl>
    <w:lvl w:ilvl="7" w:tplc="B24231D4" w:tentative="1">
      <w:start w:val="1"/>
      <w:numFmt w:val="lowerLetter"/>
      <w:lvlText w:val="%8."/>
      <w:lvlJc w:val="left"/>
      <w:pPr>
        <w:ind w:left="5760" w:hanging="360"/>
      </w:pPr>
    </w:lvl>
    <w:lvl w:ilvl="8" w:tplc="083A0026" w:tentative="1">
      <w:start w:val="1"/>
      <w:numFmt w:val="lowerRoman"/>
      <w:lvlText w:val="%9."/>
      <w:lvlJc w:val="right"/>
      <w:pPr>
        <w:ind w:left="6480" w:hanging="180"/>
      </w:pPr>
    </w:lvl>
  </w:abstractNum>
  <w:abstractNum w:abstractNumId="2" w15:restartNumberingAfterBreak="0">
    <w:nsid w:val="61F4143D"/>
    <w:multiLevelType w:val="hybridMultilevel"/>
    <w:tmpl w:val="58C4C60C"/>
    <w:lvl w:ilvl="0" w:tplc="7EDC47CE">
      <w:start w:val="1"/>
      <w:numFmt w:val="decimal"/>
      <w:lvlText w:val="%1."/>
      <w:lvlJc w:val="left"/>
      <w:pPr>
        <w:ind w:left="720" w:hanging="360"/>
      </w:pPr>
    </w:lvl>
    <w:lvl w:ilvl="1" w:tplc="FD22A17E" w:tentative="1">
      <w:start w:val="1"/>
      <w:numFmt w:val="lowerLetter"/>
      <w:lvlText w:val="%2."/>
      <w:lvlJc w:val="left"/>
      <w:pPr>
        <w:ind w:left="1440" w:hanging="360"/>
      </w:pPr>
    </w:lvl>
    <w:lvl w:ilvl="2" w:tplc="D2DA7AA8" w:tentative="1">
      <w:start w:val="1"/>
      <w:numFmt w:val="lowerRoman"/>
      <w:lvlText w:val="%3."/>
      <w:lvlJc w:val="right"/>
      <w:pPr>
        <w:ind w:left="2160" w:hanging="180"/>
      </w:pPr>
    </w:lvl>
    <w:lvl w:ilvl="3" w:tplc="EF2E628A" w:tentative="1">
      <w:start w:val="1"/>
      <w:numFmt w:val="decimal"/>
      <w:lvlText w:val="%4."/>
      <w:lvlJc w:val="left"/>
      <w:pPr>
        <w:ind w:left="2880" w:hanging="360"/>
      </w:pPr>
    </w:lvl>
    <w:lvl w:ilvl="4" w:tplc="BECE9C92" w:tentative="1">
      <w:start w:val="1"/>
      <w:numFmt w:val="lowerLetter"/>
      <w:lvlText w:val="%5."/>
      <w:lvlJc w:val="left"/>
      <w:pPr>
        <w:ind w:left="3600" w:hanging="360"/>
      </w:pPr>
    </w:lvl>
    <w:lvl w:ilvl="5" w:tplc="03FE9DB6" w:tentative="1">
      <w:start w:val="1"/>
      <w:numFmt w:val="lowerRoman"/>
      <w:lvlText w:val="%6."/>
      <w:lvlJc w:val="right"/>
      <w:pPr>
        <w:ind w:left="4320" w:hanging="180"/>
      </w:pPr>
    </w:lvl>
    <w:lvl w:ilvl="6" w:tplc="CC707F9C" w:tentative="1">
      <w:start w:val="1"/>
      <w:numFmt w:val="decimal"/>
      <w:lvlText w:val="%7."/>
      <w:lvlJc w:val="left"/>
      <w:pPr>
        <w:ind w:left="5040" w:hanging="360"/>
      </w:pPr>
    </w:lvl>
    <w:lvl w:ilvl="7" w:tplc="1A8A8D32" w:tentative="1">
      <w:start w:val="1"/>
      <w:numFmt w:val="lowerLetter"/>
      <w:lvlText w:val="%8."/>
      <w:lvlJc w:val="left"/>
      <w:pPr>
        <w:ind w:left="5760" w:hanging="360"/>
      </w:pPr>
    </w:lvl>
    <w:lvl w:ilvl="8" w:tplc="3F9EE3E4" w:tentative="1">
      <w:start w:val="1"/>
      <w:numFmt w:val="lowerRoman"/>
      <w:lvlText w:val="%9."/>
      <w:lvlJc w:val="right"/>
      <w:pPr>
        <w:ind w:left="6480" w:hanging="180"/>
      </w:pPr>
    </w:lvl>
  </w:abstractNum>
  <w:num w:numId="1" w16cid:durableId="691760538">
    <w:abstractNumId w:val="0"/>
  </w:num>
  <w:num w:numId="2" w16cid:durableId="1779442478">
    <w:abstractNumId w:val="2"/>
  </w:num>
  <w:num w:numId="3" w16cid:durableId="1502938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2F1"/>
    <w:rsid w:val="00000275"/>
    <w:rsid w:val="00011814"/>
    <w:rsid w:val="00016774"/>
    <w:rsid w:val="00017432"/>
    <w:rsid w:val="00042281"/>
    <w:rsid w:val="00066CE3"/>
    <w:rsid w:val="00067B5F"/>
    <w:rsid w:val="00072BFA"/>
    <w:rsid w:val="000961D7"/>
    <w:rsid w:val="000C0797"/>
    <w:rsid w:val="000D665C"/>
    <w:rsid w:val="001005F8"/>
    <w:rsid w:val="001164CC"/>
    <w:rsid w:val="00124524"/>
    <w:rsid w:val="00160AC6"/>
    <w:rsid w:val="00170BB1"/>
    <w:rsid w:val="001A287E"/>
    <w:rsid w:val="001B4C34"/>
    <w:rsid w:val="001C527D"/>
    <w:rsid w:val="001D67BD"/>
    <w:rsid w:val="001E21A1"/>
    <w:rsid w:val="001F244D"/>
    <w:rsid w:val="00232209"/>
    <w:rsid w:val="00237C9B"/>
    <w:rsid w:val="0025051C"/>
    <w:rsid w:val="00276640"/>
    <w:rsid w:val="00291D8C"/>
    <w:rsid w:val="002A07A6"/>
    <w:rsid w:val="002D7B6B"/>
    <w:rsid w:val="002F73D1"/>
    <w:rsid w:val="003001A9"/>
    <w:rsid w:val="00312709"/>
    <w:rsid w:val="00334E2F"/>
    <w:rsid w:val="00365B76"/>
    <w:rsid w:val="00376E8A"/>
    <w:rsid w:val="003A2E9B"/>
    <w:rsid w:val="003C205A"/>
    <w:rsid w:val="003F4728"/>
    <w:rsid w:val="00440CFF"/>
    <w:rsid w:val="00445ECB"/>
    <w:rsid w:val="004D1294"/>
    <w:rsid w:val="004D7723"/>
    <w:rsid w:val="004F2074"/>
    <w:rsid w:val="0052241D"/>
    <w:rsid w:val="00530AF1"/>
    <w:rsid w:val="005325A2"/>
    <w:rsid w:val="0053713A"/>
    <w:rsid w:val="00550BB1"/>
    <w:rsid w:val="0058734B"/>
    <w:rsid w:val="00592C06"/>
    <w:rsid w:val="005A1105"/>
    <w:rsid w:val="005B2961"/>
    <w:rsid w:val="005D4843"/>
    <w:rsid w:val="005F119B"/>
    <w:rsid w:val="00602535"/>
    <w:rsid w:val="00602EF0"/>
    <w:rsid w:val="00613572"/>
    <w:rsid w:val="00635074"/>
    <w:rsid w:val="006413A7"/>
    <w:rsid w:val="00672513"/>
    <w:rsid w:val="006A11C3"/>
    <w:rsid w:val="006B5A60"/>
    <w:rsid w:val="006B6519"/>
    <w:rsid w:val="007308E0"/>
    <w:rsid w:val="0078392A"/>
    <w:rsid w:val="007A1FCE"/>
    <w:rsid w:val="007B4ABD"/>
    <w:rsid w:val="007B5B1F"/>
    <w:rsid w:val="0082251F"/>
    <w:rsid w:val="00827907"/>
    <w:rsid w:val="008477BA"/>
    <w:rsid w:val="008770BA"/>
    <w:rsid w:val="008866B1"/>
    <w:rsid w:val="008B6E89"/>
    <w:rsid w:val="008E4901"/>
    <w:rsid w:val="009408E9"/>
    <w:rsid w:val="009B18EC"/>
    <w:rsid w:val="009B672F"/>
    <w:rsid w:val="00A261D1"/>
    <w:rsid w:val="00A318CD"/>
    <w:rsid w:val="00A34160"/>
    <w:rsid w:val="00A36A60"/>
    <w:rsid w:val="00AB3574"/>
    <w:rsid w:val="00B03D82"/>
    <w:rsid w:val="00B31025"/>
    <w:rsid w:val="00B36A47"/>
    <w:rsid w:val="00B54B56"/>
    <w:rsid w:val="00B8121B"/>
    <w:rsid w:val="00B82648"/>
    <w:rsid w:val="00B94909"/>
    <w:rsid w:val="00B97E99"/>
    <w:rsid w:val="00BB5A79"/>
    <w:rsid w:val="00BD0229"/>
    <w:rsid w:val="00C001A7"/>
    <w:rsid w:val="00C256B0"/>
    <w:rsid w:val="00C261B3"/>
    <w:rsid w:val="00C34680"/>
    <w:rsid w:val="00C54394"/>
    <w:rsid w:val="00C76727"/>
    <w:rsid w:val="00CB12F1"/>
    <w:rsid w:val="00CC1DD1"/>
    <w:rsid w:val="00CC5FEF"/>
    <w:rsid w:val="00CC7A8D"/>
    <w:rsid w:val="00CD5F5B"/>
    <w:rsid w:val="00D022E1"/>
    <w:rsid w:val="00D112EC"/>
    <w:rsid w:val="00D159E0"/>
    <w:rsid w:val="00D3675E"/>
    <w:rsid w:val="00D510AB"/>
    <w:rsid w:val="00D76FEC"/>
    <w:rsid w:val="00D94749"/>
    <w:rsid w:val="00DC14ED"/>
    <w:rsid w:val="00DF50FE"/>
    <w:rsid w:val="00E154B6"/>
    <w:rsid w:val="00E373DB"/>
    <w:rsid w:val="00E639CB"/>
    <w:rsid w:val="00E97693"/>
    <w:rsid w:val="00ED4A06"/>
    <w:rsid w:val="00F119A4"/>
    <w:rsid w:val="00F1522C"/>
    <w:rsid w:val="00F15FD8"/>
    <w:rsid w:val="00F67E8F"/>
    <w:rsid w:val="00FC4906"/>
    <w:rsid w:val="00FD1DC5"/>
    <w:rsid w:val="00FD6019"/>
    <w:rsid w:val="00FF1C75"/>
    <w:rsid w:val="00FF4479"/>
  </w:rsids>
  <m:mathPr>
    <m:mathFont m:val="Cambria Math"/>
    <m:brkBin m:val="before"/>
    <m:brkBinSub m:val="--"/>
    <m:smallFrac/>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5A123"/>
  <w15:docId w15:val="{9F51E470-1A55-4A83-BFC9-664217907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20" w:line="360" w:lineRule="auto"/>
        <w:ind w:left="720" w:hanging="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229"/>
    <w:pPr>
      <w:ind w:left="0" w:firstLine="0"/>
    </w:pPr>
    <w:rPr>
      <w:rFonts w:ascii="Times New Roman" w:hAnsi="Times New Roman"/>
      <w:sz w:val="24"/>
      <w:lang w:val="en-GB"/>
    </w:rPr>
  </w:style>
  <w:style w:type="paragraph" w:styleId="Heading1">
    <w:name w:val="heading 1"/>
    <w:basedOn w:val="Normal"/>
    <w:next w:val="Normal"/>
    <w:link w:val="Heading1Char"/>
    <w:uiPriority w:val="9"/>
    <w:qFormat/>
    <w:rsid w:val="00291D8C"/>
    <w:pPr>
      <w:keepNext/>
      <w:keepLines/>
      <w:spacing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8E4901"/>
    <w:pPr>
      <w:keepNext/>
      <w:keepLines/>
      <w:spacing w:before="120"/>
      <w:outlineLvl w:val="1"/>
    </w:pPr>
    <w:rPr>
      <w:rFonts w:eastAsiaTheme="majorEastAsia" w:cstheme="majorBidi"/>
      <w:b/>
      <w:bCs/>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D8C"/>
    <w:rPr>
      <w:rFonts w:ascii="Times New Roman" w:eastAsiaTheme="majorEastAsia" w:hAnsi="Times New Roman" w:cstheme="majorBidi"/>
      <w:b/>
      <w:bCs/>
      <w:sz w:val="24"/>
      <w:szCs w:val="28"/>
      <w:lang w:val="en-GB"/>
    </w:rPr>
  </w:style>
  <w:style w:type="character" w:customStyle="1" w:styleId="Heading2Char">
    <w:name w:val="Heading 2 Char"/>
    <w:basedOn w:val="DefaultParagraphFont"/>
    <w:link w:val="Heading2"/>
    <w:uiPriority w:val="9"/>
    <w:rsid w:val="008E4901"/>
    <w:rPr>
      <w:rFonts w:ascii="Arial" w:eastAsiaTheme="majorEastAsia" w:hAnsi="Arial" w:cstheme="majorBidi"/>
      <w:b/>
      <w:bCs/>
      <w:color w:val="538135" w:themeColor="accent6" w:themeShade="BF"/>
      <w:sz w:val="28"/>
      <w:szCs w:val="26"/>
      <w:lang w:val="en-GB"/>
    </w:rPr>
  </w:style>
  <w:style w:type="paragraph" w:styleId="Title">
    <w:name w:val="Title"/>
    <w:basedOn w:val="Normal"/>
    <w:next w:val="Normal"/>
    <w:link w:val="TitleChar"/>
    <w:uiPriority w:val="10"/>
    <w:qFormat/>
    <w:rsid w:val="008E4901"/>
    <w:pPr>
      <w:pBdr>
        <w:bottom w:val="single" w:sz="8" w:space="4" w:color="5B9BD5" w:themeColor="accent1"/>
      </w:pBdr>
      <w:spacing w:after="300" w:line="240" w:lineRule="auto"/>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8E4901"/>
    <w:rPr>
      <w:rFonts w:ascii="Arial" w:eastAsiaTheme="majorEastAsia" w:hAnsi="Arial" w:cstheme="majorBidi"/>
      <w:b/>
      <w:spacing w:val="5"/>
      <w:kern w:val="28"/>
      <w:sz w:val="32"/>
      <w:szCs w:val="52"/>
      <w:lang w:val="en-GB"/>
    </w:rPr>
  </w:style>
  <w:style w:type="paragraph" w:styleId="Header">
    <w:name w:val="header"/>
    <w:basedOn w:val="Normal"/>
    <w:link w:val="HeaderChar"/>
    <w:uiPriority w:val="99"/>
    <w:unhideWhenUsed/>
    <w:rsid w:val="008225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251F"/>
    <w:rPr>
      <w:rFonts w:ascii="Times New Roman" w:hAnsi="Times New Roman"/>
      <w:sz w:val="24"/>
      <w:lang w:val="en-GB"/>
    </w:rPr>
  </w:style>
  <w:style w:type="paragraph" w:styleId="Footer">
    <w:name w:val="footer"/>
    <w:basedOn w:val="Normal"/>
    <w:link w:val="FooterChar"/>
    <w:uiPriority w:val="99"/>
    <w:unhideWhenUsed/>
    <w:rsid w:val="008225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251F"/>
    <w:rPr>
      <w:rFonts w:ascii="Times New Roman" w:hAnsi="Times New Roman"/>
      <w:sz w:val="24"/>
      <w:lang w:val="en-GB"/>
    </w:rPr>
  </w:style>
  <w:style w:type="character" w:styleId="Hyperlink">
    <w:name w:val="Hyperlink"/>
    <w:basedOn w:val="DefaultParagraphFont"/>
    <w:uiPriority w:val="99"/>
    <w:unhideWhenUsed/>
    <w:rsid w:val="001F244D"/>
    <w:rPr>
      <w:color w:val="0563C1" w:themeColor="hyperlink"/>
      <w:u w:val="single"/>
    </w:rPr>
  </w:style>
  <w:style w:type="character" w:styleId="UnresolvedMention">
    <w:name w:val="Unresolved Mention"/>
    <w:basedOn w:val="DefaultParagraphFont"/>
    <w:uiPriority w:val="99"/>
    <w:semiHidden/>
    <w:unhideWhenUsed/>
    <w:rsid w:val="001F244D"/>
    <w:rPr>
      <w:color w:val="605E5C"/>
      <w:shd w:val="clear" w:color="auto" w:fill="E1DFDD"/>
    </w:rPr>
  </w:style>
  <w:style w:type="paragraph" w:styleId="TOCHeading">
    <w:name w:val="TOC Heading"/>
    <w:basedOn w:val="Heading1"/>
    <w:next w:val="Normal"/>
    <w:uiPriority w:val="39"/>
    <w:unhideWhenUsed/>
    <w:qFormat/>
    <w:rsid w:val="00291D8C"/>
    <w:pPr>
      <w:spacing w:before="240" w:line="259" w:lineRule="auto"/>
      <w:jc w:val="left"/>
      <w:outlineLvl w:val="9"/>
    </w:pPr>
    <w:rPr>
      <w:rFonts w:asciiTheme="majorHAnsi" w:hAnsiTheme="majorHAnsi"/>
      <w:b w:val="0"/>
      <w:bCs w:val="0"/>
      <w:szCs w:val="32"/>
      <w:lang w:val="en-US"/>
    </w:rPr>
  </w:style>
  <w:style w:type="paragraph" w:styleId="TOC1">
    <w:name w:val="toc 1"/>
    <w:basedOn w:val="Normal"/>
    <w:next w:val="Normal"/>
    <w:autoRedefine/>
    <w:uiPriority w:val="39"/>
    <w:unhideWhenUsed/>
    <w:rsid w:val="00291D8C"/>
    <w:pPr>
      <w:spacing w:after="100"/>
    </w:pPr>
  </w:style>
  <w:style w:type="paragraph" w:styleId="ListParagraph">
    <w:name w:val="List Paragraph"/>
    <w:basedOn w:val="Normal"/>
    <w:uiPriority w:val="34"/>
    <w:qFormat/>
    <w:rsid w:val="0052241D"/>
    <w:pPr>
      <w:ind w:left="720"/>
      <w:contextualSpacing/>
    </w:pPr>
  </w:style>
  <w:style w:type="paragraph" w:styleId="NormalWeb">
    <w:name w:val="Normal (Web)"/>
    <w:basedOn w:val="Normal"/>
    <w:uiPriority w:val="99"/>
    <w:unhideWhenUsed/>
    <w:rsid w:val="00BB5A79"/>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ternetretailing.net/asda-turns-to-ai-as-it-accelerates-multi-channel-transformation-strategy-driven-by-return-to-uk-ownership-23807/" TargetMode="External"/><Relationship Id="rId5" Type="http://schemas.openxmlformats.org/officeDocument/2006/relationships/webSettings" Target="webSettings.xml"/><Relationship Id="rId10" Type="http://schemas.openxmlformats.org/officeDocument/2006/relationships/hyperlink" Target="https://www.grocerygazette.co.uk/2023/03/22/pay-bonus-scheme-asda/" TargetMode="External"/><Relationship Id="rId4" Type="http://schemas.openxmlformats.org/officeDocument/2006/relationships/settings" Target="settings.xml"/><Relationship Id="rId9" Type="http://schemas.openxmlformats.org/officeDocument/2006/relationships/hyperlink" Target="https://asdagroceries.scene7.com/is/content/asdagroceries/Asda.com/7.%20Sites/Creating%20Change%20for%20Better/Asda-ESG-Report-May2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650AD9-36D0-4C55-B541-34FAC173F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16</Pages>
  <Words>4900</Words>
  <Characters>27935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 Cristian Badica</cp:lastModifiedBy>
  <cp:revision>3</cp:revision>
  <dcterms:created xsi:type="dcterms:W3CDTF">2023-07-22T10:54:00Z</dcterms:created>
  <dcterms:modified xsi:type="dcterms:W3CDTF">2023-07-23T23:48:00Z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8387d585478950f09d6a5a8a6fd43ce3e1b349f84a6ba8c39a90343b12bea5cf</vt:lpwstr>
  </property>
</Properties>
</file>