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ajorEastAsia" w:hAnsi="Arial" w:cs="Arial"/>
        </w:rPr>
        <w:id w:val="87895938"/>
        <w:docPartObj>
          <w:docPartGallery w:val="Cover Pages"/>
          <w:docPartUnique/>
        </w:docPartObj>
      </w:sdtPr>
      <w:sdtEndPr>
        <w:rPr>
          <w:rFonts w:eastAsiaTheme="minorEastAsia"/>
        </w:rPr>
      </w:sdtEndPr>
      <w:sdtContent>
        <w:p w:rsidR="00127A92" w:rsidRPr="00730BC3" w:rsidRDefault="00F21F3D" w:rsidP="00822983">
          <w:pPr>
            <w:pStyle w:val="NoSpacing"/>
            <w:spacing w:before="240" w:line="360" w:lineRule="auto"/>
            <w:jc w:val="both"/>
            <w:rPr>
              <w:rFonts w:ascii="Arial" w:eastAsiaTheme="majorEastAsia" w:hAnsi="Arial" w:cs="Arial"/>
            </w:rPr>
          </w:pPr>
          <w:r>
            <w:rPr>
              <w:rFonts w:ascii="Arial" w:eastAsiaTheme="majorEastAsia" w:hAnsi="Arial" w:cs="Arial"/>
              <w:noProof/>
              <w:lang w:eastAsia="zh-TW"/>
            </w:rPr>
            <w:pict>
              <v:rect id="_x0000_s1026" style="position:absolute;left:0;text-align:left;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ascii="Arial" w:eastAsiaTheme="majorEastAsia" w:hAnsi="Arial" w:cs="Arial"/>
              <w:noProof/>
              <w:lang w:eastAsia="zh-TW"/>
            </w:rPr>
            <w:pict>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ascii="Arial" w:eastAsiaTheme="majorEastAsia" w:hAnsi="Arial" w:cs="Arial"/>
              <w:noProof/>
              <w:lang w:eastAsia="zh-TW"/>
            </w:rPr>
            <w:pict>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ascii="Arial" w:eastAsiaTheme="majorEastAsia" w:hAnsi="Arial" w:cs="Arial"/>
              <w:noProof/>
              <w:lang w:eastAsia="zh-TW"/>
            </w:rPr>
            <w:pict>
              <v:rect id="_x0000_s1027" style="position:absolute;left:0;text-align:left;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Content>
    </w:sdt>
    <w:p w:rsidR="00800B06" w:rsidRPr="00730BC3" w:rsidRDefault="00800B06" w:rsidP="00822983">
      <w:pPr>
        <w:spacing w:before="240" w:after="0" w:line="360" w:lineRule="auto"/>
        <w:rPr>
          <w:rFonts w:ascii="Arial" w:hAnsi="Arial" w:cs="Arial"/>
          <w:sz w:val="22"/>
        </w:rPr>
      </w:pPr>
    </w:p>
    <w:p w:rsidR="00127A92" w:rsidRDefault="00127A92" w:rsidP="00822983">
      <w:pPr>
        <w:spacing w:before="240" w:after="0" w:line="360" w:lineRule="auto"/>
        <w:jc w:val="center"/>
        <w:rPr>
          <w:rFonts w:ascii="Arial" w:hAnsi="Arial" w:cs="Arial"/>
          <w:sz w:val="36"/>
        </w:rPr>
      </w:pPr>
    </w:p>
    <w:p w:rsidR="00822983" w:rsidRPr="00822983" w:rsidRDefault="00822983" w:rsidP="00822983">
      <w:pPr>
        <w:spacing w:before="240" w:after="0" w:line="360" w:lineRule="auto"/>
        <w:jc w:val="center"/>
        <w:rPr>
          <w:rFonts w:ascii="Arial" w:hAnsi="Arial" w:cs="Arial"/>
          <w:sz w:val="36"/>
        </w:rPr>
      </w:pPr>
    </w:p>
    <w:p w:rsidR="00127A92" w:rsidRPr="00EB68D8" w:rsidRDefault="00127A92" w:rsidP="00822983">
      <w:pPr>
        <w:spacing w:before="240" w:after="0" w:line="360" w:lineRule="auto"/>
        <w:jc w:val="center"/>
        <w:rPr>
          <w:rFonts w:ascii="Arial" w:hAnsi="Arial" w:cs="Arial"/>
          <w:b/>
          <w:sz w:val="36"/>
        </w:rPr>
      </w:pPr>
      <w:r w:rsidRPr="00EB68D8">
        <w:rPr>
          <w:rFonts w:ascii="Arial" w:hAnsi="Arial" w:cs="Arial"/>
          <w:b/>
          <w:sz w:val="36"/>
        </w:rPr>
        <w:t>How do broader external environmental factors along with COVID-19 affect organization</w:t>
      </w:r>
      <w:r w:rsidR="00822983" w:rsidRPr="00EB68D8">
        <w:rPr>
          <w:rFonts w:ascii="Arial" w:hAnsi="Arial" w:cs="Arial"/>
          <w:b/>
          <w:sz w:val="36"/>
        </w:rPr>
        <w:t>al culture and its performance?</w:t>
      </w: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p w:rsidR="00127A92" w:rsidRPr="00730BC3" w:rsidRDefault="00127A92" w:rsidP="00822983">
      <w:pPr>
        <w:spacing w:before="240" w:after="0" w:line="360" w:lineRule="auto"/>
        <w:rPr>
          <w:rFonts w:ascii="Arial" w:hAnsi="Arial" w:cs="Arial"/>
          <w:sz w:val="22"/>
        </w:rPr>
      </w:pPr>
    </w:p>
    <w:sdt>
      <w:sdtPr>
        <w:rPr>
          <w:rFonts w:ascii="Arial" w:hAnsi="Arial" w:cs="Arial"/>
          <w:sz w:val="22"/>
          <w:szCs w:val="22"/>
        </w:rPr>
        <w:id w:val="699901221"/>
        <w:docPartObj>
          <w:docPartGallery w:val="Table of Contents"/>
          <w:docPartUnique/>
        </w:docPartObj>
      </w:sdtPr>
      <w:sdtEndPr>
        <w:rPr>
          <w:rFonts w:eastAsiaTheme="minorEastAsia"/>
          <w:b w:val="0"/>
          <w:bCs w:val="0"/>
          <w:color w:val="auto"/>
        </w:rPr>
      </w:sdtEndPr>
      <w:sdtContent>
        <w:p w:rsidR="00E44DF2" w:rsidRPr="008A0BF2" w:rsidRDefault="00E44DF2" w:rsidP="008A0BF2">
          <w:pPr>
            <w:pStyle w:val="TOCHeading"/>
            <w:spacing w:line="360" w:lineRule="auto"/>
            <w:jc w:val="both"/>
            <w:rPr>
              <w:rFonts w:ascii="Arial" w:hAnsi="Arial" w:cs="Arial"/>
              <w:sz w:val="22"/>
              <w:szCs w:val="22"/>
            </w:rPr>
          </w:pPr>
          <w:r w:rsidRPr="008A0BF2">
            <w:rPr>
              <w:rFonts w:ascii="Arial" w:hAnsi="Arial" w:cs="Arial"/>
              <w:sz w:val="22"/>
              <w:szCs w:val="22"/>
            </w:rPr>
            <w:t>Contents</w:t>
          </w:r>
        </w:p>
        <w:p w:rsidR="008A0BF2" w:rsidRPr="008A0BF2" w:rsidRDefault="00E44DF2" w:rsidP="008A0BF2">
          <w:pPr>
            <w:pStyle w:val="TOC1"/>
            <w:tabs>
              <w:tab w:val="right" w:leader="dot" w:pos="9016"/>
            </w:tabs>
            <w:spacing w:line="360" w:lineRule="auto"/>
            <w:rPr>
              <w:rFonts w:ascii="Arial" w:hAnsi="Arial" w:cs="Arial"/>
              <w:noProof/>
              <w:sz w:val="22"/>
            </w:rPr>
          </w:pPr>
          <w:r w:rsidRPr="008A0BF2">
            <w:rPr>
              <w:rFonts w:ascii="Arial" w:hAnsi="Arial" w:cs="Arial"/>
              <w:sz w:val="22"/>
            </w:rPr>
            <w:fldChar w:fldCharType="begin"/>
          </w:r>
          <w:r w:rsidRPr="008A0BF2">
            <w:rPr>
              <w:rFonts w:ascii="Arial" w:hAnsi="Arial" w:cs="Arial"/>
              <w:sz w:val="22"/>
            </w:rPr>
            <w:instrText xml:space="preserve"> TOC \o "1-3" \h \z \u </w:instrText>
          </w:r>
          <w:r w:rsidRPr="008A0BF2">
            <w:rPr>
              <w:rFonts w:ascii="Arial" w:hAnsi="Arial" w:cs="Arial"/>
              <w:sz w:val="22"/>
            </w:rPr>
            <w:fldChar w:fldCharType="separate"/>
          </w:r>
          <w:hyperlink w:anchor="_Toc60961965" w:history="1">
            <w:r w:rsidR="008A0BF2" w:rsidRPr="008A0BF2">
              <w:rPr>
                <w:rStyle w:val="Hyperlink"/>
                <w:rFonts w:ascii="Arial" w:hAnsi="Arial" w:cs="Arial"/>
                <w:noProof/>
                <w:sz w:val="22"/>
              </w:rPr>
              <w:t>Introduction</w:t>
            </w:r>
            <w:r w:rsidR="008A0BF2" w:rsidRPr="008A0BF2">
              <w:rPr>
                <w:rFonts w:ascii="Arial" w:hAnsi="Arial" w:cs="Arial"/>
                <w:noProof/>
                <w:webHidden/>
                <w:sz w:val="22"/>
              </w:rPr>
              <w:tab/>
            </w:r>
            <w:r w:rsidR="008A0BF2" w:rsidRPr="008A0BF2">
              <w:rPr>
                <w:rFonts w:ascii="Arial" w:hAnsi="Arial" w:cs="Arial"/>
                <w:noProof/>
                <w:webHidden/>
                <w:sz w:val="22"/>
              </w:rPr>
              <w:fldChar w:fldCharType="begin"/>
            </w:r>
            <w:r w:rsidR="008A0BF2" w:rsidRPr="008A0BF2">
              <w:rPr>
                <w:rFonts w:ascii="Arial" w:hAnsi="Arial" w:cs="Arial"/>
                <w:noProof/>
                <w:webHidden/>
                <w:sz w:val="22"/>
              </w:rPr>
              <w:instrText xml:space="preserve"> PAGEREF _Toc60961965 \h </w:instrText>
            </w:r>
            <w:r w:rsidR="008A0BF2" w:rsidRPr="008A0BF2">
              <w:rPr>
                <w:rFonts w:ascii="Arial" w:hAnsi="Arial" w:cs="Arial"/>
                <w:noProof/>
                <w:webHidden/>
                <w:sz w:val="22"/>
              </w:rPr>
            </w:r>
            <w:r w:rsidR="008A0BF2" w:rsidRPr="008A0BF2">
              <w:rPr>
                <w:rFonts w:ascii="Arial" w:hAnsi="Arial" w:cs="Arial"/>
                <w:noProof/>
                <w:webHidden/>
                <w:sz w:val="22"/>
              </w:rPr>
              <w:fldChar w:fldCharType="separate"/>
            </w:r>
            <w:r w:rsidR="008A0BF2" w:rsidRPr="008A0BF2">
              <w:rPr>
                <w:rFonts w:ascii="Arial" w:hAnsi="Arial" w:cs="Arial"/>
                <w:noProof/>
                <w:webHidden/>
                <w:sz w:val="22"/>
              </w:rPr>
              <w:t>3</w:t>
            </w:r>
            <w:r w:rsidR="008A0BF2"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66" w:history="1">
            <w:r w:rsidRPr="008A0BF2">
              <w:rPr>
                <w:rStyle w:val="Hyperlink"/>
                <w:rFonts w:ascii="Arial" w:hAnsi="Arial" w:cs="Arial"/>
                <w:noProof/>
                <w:sz w:val="22"/>
              </w:rPr>
              <w:t>About Unilever</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_Toc60961966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3</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67" w:history="1">
            <w:r w:rsidRPr="008A0BF2">
              <w:rPr>
                <w:rStyle w:val="Hyperlink"/>
                <w:rFonts w:ascii="Arial" w:hAnsi="Arial" w:cs="Arial"/>
                <w:noProof/>
                <w:sz w:val="22"/>
              </w:rPr>
              <w:t>Organizational culture of Unilever</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_Toc60961967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4</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68" w:history="1">
            <w:r w:rsidRPr="008A0BF2">
              <w:rPr>
                <w:rStyle w:val="Hyperlink"/>
                <w:rFonts w:ascii="Arial" w:hAnsi="Arial" w:cs="Arial"/>
                <w:noProof/>
                <w:sz w:val="22"/>
              </w:rPr>
              <w:t>Key theories for this report</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_Toc60961968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5</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69" w:history="1">
            <w:r w:rsidRPr="008A0BF2">
              <w:rPr>
                <w:rStyle w:val="Hyperlink"/>
                <w:rFonts w:ascii="Arial" w:hAnsi="Arial" w:cs="Arial"/>
                <w:noProof/>
                <w:sz w:val="22"/>
              </w:rPr>
              <w:t>Evaluation of the organization within its broader environment using appropriate environmental and cultural analysis technique</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_Toc60961969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6</w:t>
            </w:r>
            <w:r w:rsidRPr="008A0BF2">
              <w:rPr>
                <w:rFonts w:ascii="Arial" w:hAnsi="Arial" w:cs="Arial"/>
                <w:noProof/>
                <w:webHidden/>
                <w:sz w:val="22"/>
              </w:rPr>
              <w:fldChar w:fldCharType="end"/>
            </w:r>
          </w:hyperlink>
        </w:p>
        <w:p w:rsidR="008A0BF2" w:rsidRPr="008A0BF2" w:rsidRDefault="008A0BF2" w:rsidP="008A0BF2">
          <w:pPr>
            <w:pStyle w:val="TOC2"/>
            <w:tabs>
              <w:tab w:val="right" w:leader="dot" w:pos="9016"/>
            </w:tabs>
            <w:spacing w:line="360" w:lineRule="auto"/>
            <w:rPr>
              <w:rFonts w:ascii="Arial" w:hAnsi="Arial" w:cs="Arial"/>
              <w:noProof/>
              <w:sz w:val="22"/>
            </w:rPr>
          </w:pPr>
          <w:hyperlink w:anchor="_Toc60961970" w:history="1">
            <w:r w:rsidRPr="008A0BF2">
              <w:rPr>
                <w:rStyle w:val="Hyperlink"/>
                <w:rFonts w:ascii="Arial" w:hAnsi="Arial" w:cs="Arial"/>
                <w:noProof/>
                <w:sz w:val="22"/>
              </w:rPr>
              <w:t>PESTLE analysis</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_Toc60961970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6</w:t>
            </w:r>
            <w:r w:rsidRPr="008A0BF2">
              <w:rPr>
                <w:rFonts w:ascii="Arial" w:hAnsi="Arial" w:cs="Arial"/>
                <w:noProof/>
                <w:webHidden/>
                <w:sz w:val="22"/>
              </w:rPr>
              <w:fldChar w:fldCharType="end"/>
            </w:r>
          </w:hyperlink>
        </w:p>
        <w:p w:rsidR="008A0BF2" w:rsidRPr="008A0BF2" w:rsidRDefault="008A0BF2" w:rsidP="008A0BF2">
          <w:pPr>
            <w:pStyle w:val="TOC2"/>
            <w:tabs>
              <w:tab w:val="right" w:leader="dot" w:pos="9016"/>
            </w:tabs>
            <w:spacing w:line="360" w:lineRule="auto"/>
            <w:rPr>
              <w:rFonts w:ascii="Arial" w:hAnsi="Arial" w:cs="Arial"/>
              <w:noProof/>
              <w:sz w:val="22"/>
            </w:rPr>
          </w:pPr>
          <w:hyperlink w:anchor="_Toc60961971" w:history="1">
            <w:r w:rsidRPr="008A0BF2">
              <w:rPr>
                <w:rStyle w:val="Hyperlink"/>
                <w:rFonts w:ascii="Arial" w:hAnsi="Arial" w:cs="Arial"/>
                <w:noProof/>
                <w:sz w:val="22"/>
              </w:rPr>
              <w:t>Hofstede’s organizational culture</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_Toc60961971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8</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72" w:history="1">
            <w:r w:rsidRPr="008A0BF2">
              <w:rPr>
                <w:rStyle w:val="Hyperlink"/>
                <w:rFonts w:ascii="Arial" w:hAnsi="Arial" w:cs="Arial"/>
                <w:noProof/>
                <w:sz w:val="22"/>
              </w:rPr>
              <w:t>Appraisal of the cultural and ethical behaviour present in the organization</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_Toc60961972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11</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73" w:history="1">
            <w:r w:rsidRPr="008A0BF2">
              <w:rPr>
                <w:rStyle w:val="Hyperlink"/>
                <w:rFonts w:ascii="Arial" w:hAnsi="Arial" w:cs="Arial"/>
                <w:noProof/>
                <w:sz w:val="22"/>
              </w:rPr>
              <w:t>Recommendation</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_Toc60961973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12</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74" w:history="1">
            <w:r w:rsidRPr="008A0BF2">
              <w:rPr>
                <w:rStyle w:val="Hyperlink"/>
                <w:rFonts w:ascii="Arial" w:hAnsi="Arial" w:cs="Arial"/>
                <w:noProof/>
                <w:sz w:val="22"/>
              </w:rPr>
              <w:t>Conclusion</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_Toc60961974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14</w:t>
            </w:r>
            <w:r w:rsidRPr="008A0BF2">
              <w:rPr>
                <w:rFonts w:ascii="Arial" w:hAnsi="Arial" w:cs="Arial"/>
                <w:noProof/>
                <w:webHidden/>
                <w:sz w:val="22"/>
              </w:rPr>
              <w:fldChar w:fldCharType="end"/>
            </w:r>
          </w:hyperlink>
        </w:p>
        <w:p w:rsidR="008A0BF2" w:rsidRPr="008A0BF2" w:rsidRDefault="008A0BF2" w:rsidP="008A0BF2">
          <w:pPr>
            <w:pStyle w:val="TOC1"/>
            <w:tabs>
              <w:tab w:val="right" w:leader="dot" w:pos="9016"/>
            </w:tabs>
            <w:spacing w:line="360" w:lineRule="auto"/>
            <w:rPr>
              <w:rFonts w:ascii="Arial" w:hAnsi="Arial" w:cs="Arial"/>
              <w:noProof/>
              <w:sz w:val="22"/>
            </w:rPr>
          </w:pPr>
          <w:hyperlink w:anchor="_Toc60961975" w:history="1">
            <w:r w:rsidRPr="008A0BF2">
              <w:rPr>
                <w:rStyle w:val="Hyperlink"/>
                <w:rFonts w:ascii="Arial" w:hAnsi="Arial" w:cs="Arial"/>
                <w:noProof/>
                <w:sz w:val="22"/>
              </w:rPr>
              <w:t>Reference</w:t>
            </w:r>
            <w:r w:rsidRPr="008A0BF2">
              <w:rPr>
                <w:rFonts w:ascii="Arial" w:hAnsi="Arial" w:cs="Arial"/>
                <w:noProof/>
                <w:webHidden/>
                <w:sz w:val="22"/>
              </w:rPr>
              <w:tab/>
            </w:r>
            <w:r w:rsidRPr="008A0BF2">
              <w:rPr>
                <w:rFonts w:ascii="Arial" w:hAnsi="Arial" w:cs="Arial"/>
                <w:noProof/>
                <w:webHidden/>
                <w:sz w:val="22"/>
              </w:rPr>
              <w:fldChar w:fldCharType="begin"/>
            </w:r>
            <w:r w:rsidRPr="008A0BF2">
              <w:rPr>
                <w:rFonts w:ascii="Arial" w:hAnsi="Arial" w:cs="Arial"/>
                <w:noProof/>
                <w:webHidden/>
                <w:sz w:val="22"/>
              </w:rPr>
              <w:instrText xml:space="preserve"> PAGEREF _Toc60961975 \h </w:instrText>
            </w:r>
            <w:r w:rsidRPr="008A0BF2">
              <w:rPr>
                <w:rFonts w:ascii="Arial" w:hAnsi="Arial" w:cs="Arial"/>
                <w:noProof/>
                <w:webHidden/>
                <w:sz w:val="22"/>
              </w:rPr>
            </w:r>
            <w:r w:rsidRPr="008A0BF2">
              <w:rPr>
                <w:rFonts w:ascii="Arial" w:hAnsi="Arial" w:cs="Arial"/>
                <w:noProof/>
                <w:webHidden/>
                <w:sz w:val="22"/>
              </w:rPr>
              <w:fldChar w:fldCharType="separate"/>
            </w:r>
            <w:r w:rsidRPr="008A0BF2">
              <w:rPr>
                <w:rFonts w:ascii="Arial" w:hAnsi="Arial" w:cs="Arial"/>
                <w:noProof/>
                <w:webHidden/>
                <w:sz w:val="22"/>
              </w:rPr>
              <w:t>15</w:t>
            </w:r>
            <w:r w:rsidRPr="008A0BF2">
              <w:rPr>
                <w:rFonts w:ascii="Arial" w:hAnsi="Arial" w:cs="Arial"/>
                <w:noProof/>
                <w:webHidden/>
                <w:sz w:val="22"/>
              </w:rPr>
              <w:fldChar w:fldCharType="end"/>
            </w:r>
          </w:hyperlink>
        </w:p>
        <w:p w:rsidR="00E44DF2" w:rsidRPr="008A0BF2" w:rsidRDefault="00E44DF2" w:rsidP="008A0BF2">
          <w:pPr>
            <w:spacing w:line="360" w:lineRule="auto"/>
            <w:rPr>
              <w:rFonts w:ascii="Arial" w:hAnsi="Arial" w:cs="Arial"/>
              <w:sz w:val="22"/>
            </w:rPr>
          </w:pPr>
          <w:r w:rsidRPr="008A0BF2">
            <w:rPr>
              <w:rFonts w:ascii="Arial" w:hAnsi="Arial" w:cs="Arial"/>
              <w:sz w:val="22"/>
            </w:rPr>
            <w:fldChar w:fldCharType="end"/>
          </w:r>
        </w:p>
      </w:sdtContent>
    </w:sdt>
    <w:p w:rsidR="00CF39F0" w:rsidRPr="008A0BF2" w:rsidRDefault="00CF39F0" w:rsidP="008A0BF2">
      <w:pPr>
        <w:spacing w:before="240" w:after="0" w:line="360" w:lineRule="auto"/>
        <w:rPr>
          <w:rFonts w:ascii="Arial" w:hAnsi="Arial" w:cs="Arial"/>
          <w:sz w:val="22"/>
        </w:rPr>
      </w:pPr>
    </w:p>
    <w:p w:rsidR="00CF39F0" w:rsidRPr="008A0BF2" w:rsidRDefault="00CF39F0" w:rsidP="008A0BF2">
      <w:pPr>
        <w:spacing w:before="240" w:after="0" w:line="360" w:lineRule="auto"/>
        <w:rPr>
          <w:rFonts w:ascii="Arial" w:hAnsi="Arial" w:cs="Arial"/>
          <w:sz w:val="22"/>
        </w:rPr>
      </w:pPr>
    </w:p>
    <w:p w:rsidR="00CF39F0" w:rsidRPr="008A0BF2" w:rsidRDefault="00CF39F0" w:rsidP="008A0BF2">
      <w:pPr>
        <w:spacing w:before="240" w:after="0" w:line="360" w:lineRule="auto"/>
        <w:rPr>
          <w:rFonts w:ascii="Arial" w:hAnsi="Arial" w:cs="Arial"/>
          <w:sz w:val="22"/>
        </w:rPr>
      </w:pPr>
    </w:p>
    <w:p w:rsidR="00CF39F0" w:rsidRPr="008A0BF2" w:rsidRDefault="00CF39F0" w:rsidP="008A0BF2">
      <w:pPr>
        <w:spacing w:before="240" w:after="0" w:line="360" w:lineRule="auto"/>
        <w:rPr>
          <w:rFonts w:ascii="Arial" w:hAnsi="Arial" w:cs="Arial"/>
          <w:sz w:val="22"/>
        </w:rPr>
      </w:pPr>
    </w:p>
    <w:p w:rsidR="00CF39F0" w:rsidRPr="008A0BF2" w:rsidRDefault="00CF39F0" w:rsidP="008A0BF2">
      <w:pPr>
        <w:spacing w:before="240" w:after="0" w:line="360" w:lineRule="auto"/>
        <w:rPr>
          <w:rFonts w:ascii="Arial" w:hAnsi="Arial" w:cs="Arial"/>
          <w:sz w:val="22"/>
        </w:rPr>
      </w:pPr>
    </w:p>
    <w:p w:rsidR="00C2510E" w:rsidRPr="008A0BF2" w:rsidRDefault="00C2510E" w:rsidP="008A0BF2">
      <w:pPr>
        <w:spacing w:line="360" w:lineRule="auto"/>
        <w:rPr>
          <w:rFonts w:ascii="Arial" w:eastAsiaTheme="majorEastAsia" w:hAnsi="Arial" w:cs="Arial"/>
          <w:b/>
          <w:bCs/>
          <w:color w:val="365F91" w:themeColor="accent1" w:themeShade="BF"/>
          <w:sz w:val="22"/>
        </w:rPr>
      </w:pPr>
      <w:r w:rsidRPr="008A0BF2">
        <w:rPr>
          <w:rFonts w:ascii="Arial" w:hAnsi="Arial" w:cs="Arial"/>
          <w:sz w:val="22"/>
        </w:rPr>
        <w:br w:type="page"/>
      </w:r>
    </w:p>
    <w:p w:rsidR="005B57A9" w:rsidRPr="008A0BF2" w:rsidRDefault="005B57A9" w:rsidP="008A0BF2">
      <w:pPr>
        <w:pStyle w:val="Heading1"/>
        <w:spacing w:before="240" w:line="360" w:lineRule="auto"/>
        <w:rPr>
          <w:rFonts w:ascii="Arial" w:hAnsi="Arial" w:cs="Arial"/>
          <w:sz w:val="22"/>
          <w:szCs w:val="22"/>
        </w:rPr>
      </w:pPr>
      <w:bookmarkStart w:id="0" w:name="_Toc60961965"/>
      <w:r w:rsidRPr="008A0BF2">
        <w:rPr>
          <w:rFonts w:ascii="Arial" w:hAnsi="Arial" w:cs="Arial"/>
          <w:sz w:val="22"/>
          <w:szCs w:val="22"/>
        </w:rPr>
        <w:lastRenderedPageBreak/>
        <w:t>Introduction</w:t>
      </w:r>
      <w:bookmarkEnd w:id="0"/>
    </w:p>
    <w:p w:rsidR="002B2FF9" w:rsidRPr="008A0BF2" w:rsidRDefault="00571C7E" w:rsidP="008A0BF2">
      <w:pPr>
        <w:spacing w:before="240" w:after="0" w:line="360" w:lineRule="auto"/>
        <w:rPr>
          <w:rFonts w:ascii="Arial" w:hAnsi="Arial" w:cs="Arial"/>
          <w:sz w:val="22"/>
        </w:rPr>
      </w:pPr>
      <w:r w:rsidRPr="008A0BF2">
        <w:rPr>
          <w:rFonts w:ascii="Arial" w:hAnsi="Arial" w:cs="Arial"/>
          <w:sz w:val="22"/>
        </w:rPr>
        <w:t xml:space="preserve">Due to COVID-19 and other exterior environmental stimuli, working life inside this business world is already fully changed. Thriving workstations have been cleared, substituted by homes, dining tables or even bedrooms, and it is increasingly apparent from recent experiences and government statements that all of these improvements will be sustainable. The 'new standard' introduces significant challenges to organizational culture and behavior, but also some opportunities. </w:t>
      </w:r>
      <w:r w:rsidR="002B2FF9" w:rsidRPr="008A0BF2">
        <w:rPr>
          <w:rFonts w:ascii="Arial" w:hAnsi="Arial" w:cs="Arial"/>
          <w:sz w:val="22"/>
        </w:rPr>
        <w:t xml:space="preserve"> </w:t>
      </w:r>
      <w:r w:rsidRPr="008A0BF2">
        <w:rPr>
          <w:rFonts w:ascii="Arial" w:hAnsi="Arial" w:cs="Arial"/>
          <w:sz w:val="22"/>
        </w:rPr>
        <w:t>Such that, the Covid-19 pandemic has transformed our environment and the way we function in an incredibly short period. It is becoming patently clear that we'll have to cope with and respond accordingly for a long time, and it is far from probable that we will all come back to life just as we did before the pandemic</w:t>
      </w:r>
      <w:r w:rsidR="002B2FF9" w:rsidRPr="008A0BF2">
        <w:rPr>
          <w:rFonts w:ascii="Arial" w:hAnsi="Arial" w:cs="Arial"/>
          <w:sz w:val="22"/>
        </w:rPr>
        <w:t xml:space="preserve">. </w:t>
      </w:r>
    </w:p>
    <w:p w:rsidR="002B2FF9" w:rsidRPr="008A0BF2" w:rsidRDefault="00571C7E" w:rsidP="008A0BF2">
      <w:pPr>
        <w:spacing w:before="240" w:after="0" w:line="360" w:lineRule="auto"/>
        <w:rPr>
          <w:rFonts w:ascii="Arial" w:hAnsi="Arial" w:cs="Arial"/>
          <w:sz w:val="22"/>
        </w:rPr>
      </w:pPr>
      <w:r w:rsidRPr="008A0BF2">
        <w:rPr>
          <w:rFonts w:ascii="Arial" w:hAnsi="Arial" w:cs="Arial"/>
          <w:sz w:val="22"/>
        </w:rPr>
        <w:t>These developments bring with them big challenges and risks. There are uncharted, challenging waters to navigate. But still there are powerful incentives and these issues can be tackled where executives are able to switch from strategic planning to thinking about how to operate their companies differently, with a strong emphasis on culture</w:t>
      </w:r>
      <w:r w:rsidR="001C7721" w:rsidRPr="008A0BF2">
        <w:rPr>
          <w:rFonts w:ascii="Arial" w:hAnsi="Arial" w:cs="Arial"/>
          <w:sz w:val="22"/>
        </w:rPr>
        <w:t xml:space="preserve"> (Giones</w:t>
      </w:r>
      <w:r w:rsidR="00043351" w:rsidRPr="008A0BF2">
        <w:rPr>
          <w:rFonts w:ascii="Arial" w:hAnsi="Arial" w:cs="Arial"/>
          <w:sz w:val="22"/>
        </w:rPr>
        <w:t>,</w:t>
      </w:r>
      <w:r w:rsidR="001C7721" w:rsidRPr="008A0BF2">
        <w:rPr>
          <w:rFonts w:ascii="Arial" w:hAnsi="Arial" w:cs="Arial"/>
          <w:sz w:val="22"/>
        </w:rPr>
        <w:t xml:space="preserve"> 2020)</w:t>
      </w:r>
      <w:r w:rsidRPr="008A0BF2">
        <w:rPr>
          <w:rFonts w:ascii="Arial" w:hAnsi="Arial" w:cs="Arial"/>
          <w:sz w:val="22"/>
        </w:rPr>
        <w:t xml:space="preserve">. </w:t>
      </w:r>
      <w:proofErr w:type="gramStart"/>
      <w:r w:rsidRPr="008A0BF2">
        <w:rPr>
          <w:rFonts w:ascii="Arial" w:hAnsi="Arial" w:cs="Arial"/>
          <w:sz w:val="22"/>
        </w:rPr>
        <w:t>Organizations that need this backward run the risk of bad behavior, low staff morale and, eventually, weak future results.</w:t>
      </w:r>
      <w:proofErr w:type="gramEnd"/>
      <w:r w:rsidRPr="008A0BF2">
        <w:rPr>
          <w:rFonts w:ascii="Arial" w:hAnsi="Arial" w:cs="Arial"/>
          <w:sz w:val="22"/>
        </w:rPr>
        <w:t xml:space="preserve"> However, those who find ways to promote actions in the right direction have a chance to create business models and resilient communities that respond to new situations with positive results for consumers, workers and </w:t>
      </w:r>
      <w:r w:rsidR="00104AB3" w:rsidRPr="008A0BF2">
        <w:rPr>
          <w:rFonts w:ascii="Arial" w:hAnsi="Arial" w:cs="Arial"/>
          <w:sz w:val="22"/>
        </w:rPr>
        <w:t xml:space="preserve">investors. </w:t>
      </w:r>
    </w:p>
    <w:p w:rsidR="005B57A9" w:rsidRPr="008A0BF2" w:rsidRDefault="002B2FF9" w:rsidP="008A0BF2">
      <w:pPr>
        <w:spacing w:before="240" w:after="0" w:line="360" w:lineRule="auto"/>
        <w:rPr>
          <w:rFonts w:ascii="Arial" w:hAnsi="Arial" w:cs="Arial"/>
          <w:sz w:val="22"/>
        </w:rPr>
      </w:pPr>
      <w:r w:rsidRPr="008A0BF2">
        <w:rPr>
          <w:rFonts w:ascii="Arial" w:hAnsi="Arial" w:cs="Arial"/>
          <w:sz w:val="22"/>
        </w:rPr>
        <w:t xml:space="preserve">In light to the given scenario above, I have identified Unilever as the organisation that I know a lot about, in terms of what happens within the internal organisation environment. In this report I will assess the organizational culture of this organization. Besides, I will analyse the external environmental effect specially the effect of covid 19 pandemic in the organizational culture and performance of Unilever. Finally, I will appraise the cultural and ethical behavior present in the selected organization. </w:t>
      </w:r>
    </w:p>
    <w:p w:rsidR="006E760A" w:rsidRPr="008A0BF2" w:rsidRDefault="006E760A" w:rsidP="008A0BF2">
      <w:pPr>
        <w:pStyle w:val="Heading1"/>
        <w:spacing w:line="360" w:lineRule="auto"/>
        <w:rPr>
          <w:rFonts w:ascii="Arial" w:hAnsi="Arial" w:cs="Arial"/>
          <w:sz w:val="22"/>
          <w:szCs w:val="22"/>
        </w:rPr>
      </w:pPr>
      <w:bookmarkStart w:id="1" w:name="_Toc60961966"/>
      <w:r w:rsidRPr="008A0BF2">
        <w:rPr>
          <w:rFonts w:ascii="Arial" w:hAnsi="Arial" w:cs="Arial"/>
          <w:sz w:val="22"/>
          <w:szCs w:val="22"/>
        </w:rPr>
        <w:t>About Unilever</w:t>
      </w:r>
      <w:bookmarkEnd w:id="1"/>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Unilever is among the biggest consumer goods companies in the world economy. Unilever is a multinational company with headquarter in London, brings a revolutionary change in consumer products.  In 1980, this company was originally founded in England and it focuses on three kinds of goods such as food, personal and home care under separate three divisions (Murphy, 2018). The business has continued and flourished despite the different types of scenarios in history and has obtained a global brand.</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lastRenderedPageBreak/>
        <w:t xml:space="preserve">The Unilever brand is very well known all over the world. There are listed some products which are famous all over the world such as Heartbrand, Mrs Dash, V05, Lipton, Knorr, Dove, TRESemme, Axe and Sunsilk </w:t>
      </w:r>
      <w:r w:rsidR="00C2510E" w:rsidRPr="008A0BF2">
        <w:rPr>
          <w:rFonts w:ascii="Arial" w:hAnsi="Arial" w:cs="Arial"/>
          <w:sz w:val="22"/>
        </w:rPr>
        <w:t>etc. It</w:t>
      </w:r>
      <w:r w:rsidRPr="008A0BF2">
        <w:rPr>
          <w:rFonts w:ascii="Arial" w:hAnsi="Arial" w:cs="Arial"/>
          <w:sz w:val="22"/>
        </w:rPr>
        <w:t xml:space="preserve"> operates in over 190 countries and sells 160 million goods worldwide. </w:t>
      </w:r>
      <w:proofErr w:type="gramStart"/>
      <w:r w:rsidRPr="008A0BF2">
        <w:rPr>
          <w:rFonts w:ascii="Arial" w:hAnsi="Arial" w:cs="Arial"/>
          <w:sz w:val="22"/>
        </w:rPr>
        <w:t>In addition, over than 400 brands are still operating, with the revenues of €53.7 billion in 2017 where only annual sales of United Kingdom €2 billion.</w:t>
      </w:r>
      <w:proofErr w:type="gramEnd"/>
      <w:r w:rsidRPr="008A0BF2">
        <w:rPr>
          <w:rFonts w:ascii="Arial" w:hAnsi="Arial" w:cs="Arial"/>
          <w:sz w:val="22"/>
        </w:rPr>
        <w:t xml:space="preserve"> The company's annual sales amount to EUR 2 billion in the United Kingdom. 16 from 40 brands are pioneers in the industry. </w:t>
      </w:r>
      <w:proofErr w:type="gramStart"/>
      <w:r w:rsidRPr="008A0BF2">
        <w:rPr>
          <w:rFonts w:ascii="Arial" w:hAnsi="Arial" w:cs="Arial"/>
          <w:sz w:val="22"/>
        </w:rPr>
        <w:t>(Garnett, 2015).</w:t>
      </w:r>
      <w:proofErr w:type="gramEnd"/>
      <w:r w:rsidRPr="008A0BF2">
        <w:rPr>
          <w:rFonts w:ascii="Arial" w:hAnsi="Arial" w:cs="Arial"/>
          <w:sz w:val="22"/>
        </w:rPr>
        <w:t xml:space="preserve"> This company has occupied a good and unique brand and maintaining equity through the globe as well as familiar in the United Kingdom. Moreover, this company also recognized the critical need for strong corporate responsibility both as global corporation. The pillars of their corporate management approach are honesty, trust, transparency and innovation.</w:t>
      </w:r>
    </w:p>
    <w:p w:rsidR="006E760A" w:rsidRPr="008A0BF2" w:rsidRDefault="006E760A" w:rsidP="008A0BF2">
      <w:pPr>
        <w:pStyle w:val="Heading1"/>
        <w:spacing w:line="360" w:lineRule="auto"/>
        <w:rPr>
          <w:rFonts w:ascii="Arial" w:hAnsi="Arial" w:cs="Arial"/>
          <w:b w:val="0"/>
          <w:sz w:val="22"/>
          <w:szCs w:val="22"/>
        </w:rPr>
      </w:pPr>
      <w:bookmarkStart w:id="2" w:name="_Toc60961967"/>
      <w:r w:rsidRPr="008A0BF2">
        <w:rPr>
          <w:rFonts w:ascii="Arial" w:hAnsi="Arial" w:cs="Arial"/>
          <w:sz w:val="22"/>
          <w:szCs w:val="22"/>
        </w:rPr>
        <w:t>Organizational culture of Unilever</w:t>
      </w:r>
      <w:bookmarkEnd w:id="2"/>
    </w:p>
    <w:p w:rsidR="006E760A" w:rsidRPr="008A0BF2" w:rsidRDefault="006E760A" w:rsidP="008A0BF2">
      <w:pPr>
        <w:spacing w:before="240" w:after="0" w:line="360" w:lineRule="auto"/>
        <w:rPr>
          <w:rFonts w:ascii="Arial" w:eastAsia="Times New Roman" w:hAnsi="Arial" w:cs="Arial"/>
          <w:sz w:val="22"/>
        </w:rPr>
      </w:pPr>
      <w:r w:rsidRPr="008A0BF2">
        <w:rPr>
          <w:rFonts w:ascii="Arial" w:eastAsia="Times New Roman" w:hAnsi="Arial" w:cs="Arial"/>
          <w:sz w:val="22"/>
        </w:rPr>
        <w:t>Organizational culture is a clear pre-determined approach that provides workers with instructions and creates a sense of guidance. It is a complex system that combines mutual goals, beliefs and assumptions and regulates employee behavior within the company or organization (Paine, 2019). Such basic assumptions, beliefs and values lead to a special, discrete psychological and social setting. The Unilever’s organizational culture is studied in this report in the lens of organizational culture model of Hofstede.</w:t>
      </w:r>
    </w:p>
    <w:p w:rsidR="006E760A" w:rsidRPr="008A0BF2" w:rsidRDefault="006E760A" w:rsidP="008A0BF2">
      <w:pPr>
        <w:spacing w:before="240" w:after="0" w:line="360" w:lineRule="auto"/>
        <w:rPr>
          <w:rFonts w:ascii="Arial" w:eastAsia="Times New Roman" w:hAnsi="Arial" w:cs="Arial"/>
          <w:sz w:val="22"/>
        </w:rPr>
      </w:pPr>
      <w:r w:rsidRPr="008A0BF2">
        <w:rPr>
          <w:rFonts w:ascii="Arial" w:eastAsia="Times New Roman" w:hAnsi="Arial" w:cs="Arial"/>
          <w:b/>
          <w:bCs/>
          <w:sz w:val="22"/>
        </w:rPr>
        <w:t>Three levels of organizational culture</w:t>
      </w:r>
    </w:p>
    <w:p w:rsidR="006E760A" w:rsidRPr="008A0BF2" w:rsidRDefault="006E760A"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There would have been 3 parts if the organization structure were represented in the form of a pyramid. Objects will be the outermost, principles and values will be the middle, and theoretical underpinnings will be the deepest. Unilever's organizational culture is its strongest resource and can also be measured at these three </w:t>
      </w:r>
      <w:r w:rsidR="00C2510E" w:rsidRPr="008A0BF2">
        <w:rPr>
          <w:rFonts w:ascii="Arial" w:eastAsia="Times New Roman" w:hAnsi="Arial" w:cs="Arial"/>
          <w:sz w:val="22"/>
        </w:rPr>
        <w:t>stages.</w:t>
      </w:r>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Artifacts of Unilever’s organizational culture</w:t>
      </w:r>
    </w:p>
    <w:p w:rsidR="006E760A" w:rsidRPr="008A0BF2" w:rsidRDefault="006E760A" w:rsidP="008A0BF2">
      <w:pPr>
        <w:spacing w:before="240" w:after="0" w:line="360" w:lineRule="auto"/>
        <w:rPr>
          <w:rFonts w:ascii="Arial" w:eastAsia="Times New Roman" w:hAnsi="Arial" w:cs="Arial"/>
          <w:sz w:val="22"/>
        </w:rPr>
      </w:pPr>
      <w:r w:rsidRPr="008A0BF2">
        <w:rPr>
          <w:rFonts w:ascii="Arial" w:eastAsia="Times New Roman" w:hAnsi="Arial" w:cs="Arial"/>
          <w:sz w:val="22"/>
        </w:rPr>
        <w:t>Artifacts shape the top shell of the corporate culture circle. Objects are the tangible and recognizable elements of the corporate culture of Unilever. The open-door policy, the company’s inner equipment and the official dress for staff are some examples of the artifacts. Unilever's cultural artifacts are clearly identifiable beyond the world, no matter how tough they might be to comprehend.</w:t>
      </w:r>
    </w:p>
    <w:p w:rsidR="006E760A" w:rsidRPr="008A0BF2" w:rsidRDefault="006E760A" w:rsidP="008A0BF2">
      <w:pPr>
        <w:pStyle w:val="NormalWeb"/>
        <w:spacing w:before="240" w:beforeAutospacing="0" w:after="0" w:afterAutospacing="0" w:line="360" w:lineRule="auto"/>
        <w:jc w:val="both"/>
        <w:rPr>
          <w:rFonts w:ascii="Arial" w:hAnsi="Arial" w:cs="Arial"/>
          <w:b/>
          <w:bCs/>
          <w:sz w:val="22"/>
          <w:szCs w:val="22"/>
        </w:rPr>
      </w:pPr>
      <w:r w:rsidRPr="008A0BF2">
        <w:rPr>
          <w:rFonts w:ascii="Arial" w:hAnsi="Arial" w:cs="Arial"/>
          <w:b/>
          <w:bCs/>
          <w:sz w:val="22"/>
          <w:szCs w:val="22"/>
        </w:rPr>
        <w:t>Values inside the corporate culture of Unilever</w:t>
      </w:r>
    </w:p>
    <w:p w:rsidR="006E760A" w:rsidRPr="008A0BF2" w:rsidRDefault="006E760A" w:rsidP="008A0BF2">
      <w:pPr>
        <w:spacing w:before="240" w:after="0" w:line="360" w:lineRule="auto"/>
        <w:rPr>
          <w:rFonts w:ascii="Arial" w:hAnsi="Arial" w:cs="Arial"/>
          <w:bCs/>
          <w:sz w:val="22"/>
        </w:rPr>
      </w:pPr>
      <w:r w:rsidRPr="008A0BF2">
        <w:rPr>
          <w:rFonts w:ascii="Arial" w:hAnsi="Arial" w:cs="Arial"/>
          <w:bCs/>
          <w:sz w:val="22"/>
        </w:rPr>
        <w:lastRenderedPageBreak/>
        <w:t xml:space="preserve">There are not easily observable core principles. Popular goals, principles and expectations are Unilever's core values. Core values are transparency, inclusion, efficiency, cooperation, passion, integrity and management. Unilever's management acknowledges the importance of expressing the key principles so that the behavior can be accepted and adjusted appropriately by each worker. </w:t>
      </w:r>
      <w:proofErr w:type="gramStart"/>
      <w:r w:rsidRPr="008A0BF2">
        <w:rPr>
          <w:rFonts w:ascii="Arial" w:hAnsi="Arial" w:cs="Arial"/>
          <w:bCs/>
          <w:sz w:val="22"/>
        </w:rPr>
        <w:t>Assumptions within the Unilever’s organizational culture.</w:t>
      </w:r>
      <w:proofErr w:type="gramEnd"/>
    </w:p>
    <w:p w:rsidR="006E760A" w:rsidRPr="008A0BF2" w:rsidRDefault="006E760A" w:rsidP="008A0BF2">
      <w:pPr>
        <w:pStyle w:val="Heading1"/>
        <w:spacing w:line="360" w:lineRule="auto"/>
        <w:rPr>
          <w:rFonts w:ascii="Arial" w:hAnsi="Arial" w:cs="Arial"/>
          <w:b w:val="0"/>
          <w:color w:val="auto"/>
          <w:sz w:val="22"/>
          <w:szCs w:val="22"/>
        </w:rPr>
      </w:pPr>
      <w:bookmarkStart w:id="3" w:name="_Toc60961968"/>
      <w:r w:rsidRPr="008A0BF2">
        <w:rPr>
          <w:rFonts w:ascii="Arial" w:hAnsi="Arial" w:cs="Arial"/>
          <w:color w:val="4F81BD" w:themeColor="accent1"/>
          <w:sz w:val="22"/>
          <w:szCs w:val="22"/>
        </w:rPr>
        <w:t>Key theories for this report</w:t>
      </w:r>
      <w:bookmarkEnd w:id="3"/>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For the purpose of describing the impact of external factors specially effect of corona pandemic on the organizational culture and overall performance, PESTLE analysis will be conducted. By analyzing the external factors by PESTLE analysis the organizational culture will be discussed in the light of Hofstede’s cultural model. These environmental and cultural scanning techniques are described below:</w:t>
      </w:r>
    </w:p>
    <w:p w:rsidR="006E760A" w:rsidRPr="008A0BF2" w:rsidRDefault="006E760A" w:rsidP="008A0BF2">
      <w:pPr>
        <w:pStyle w:val="ListParagraph"/>
        <w:numPr>
          <w:ilvl w:val="0"/>
          <w:numId w:val="2"/>
        </w:numPr>
        <w:spacing w:before="240" w:after="0" w:line="360" w:lineRule="auto"/>
        <w:rPr>
          <w:rFonts w:ascii="Arial" w:hAnsi="Arial" w:cs="Arial"/>
          <w:b/>
          <w:sz w:val="22"/>
        </w:rPr>
      </w:pPr>
      <w:r w:rsidRPr="008A0BF2">
        <w:rPr>
          <w:rFonts w:ascii="Arial" w:hAnsi="Arial" w:cs="Arial"/>
          <w:b/>
          <w:sz w:val="22"/>
        </w:rPr>
        <w:t>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A tool which used obtain spatial representations of the business climate is PESTLE analysis. PESTLE emphasis added, social, technical, legal and environmental influences. It allows a company to build an awareness of the variables that can impact a new product and market (Pereira 2017). For different industries, certain variables are much more pertinent, and a PESTLE analysis will enable </w:t>
      </w:r>
      <w:r w:rsidR="00C2510E" w:rsidRPr="008A0BF2">
        <w:rPr>
          <w:rFonts w:ascii="Arial" w:hAnsi="Arial" w:cs="Arial"/>
          <w:sz w:val="22"/>
        </w:rPr>
        <w:t>develops</w:t>
      </w:r>
      <w:r w:rsidRPr="008A0BF2">
        <w:rPr>
          <w:rFonts w:ascii="Arial" w:hAnsi="Arial" w:cs="Arial"/>
          <w:sz w:val="22"/>
        </w:rPr>
        <w:t xml:space="preserve"> a platform. That's far more extensive than either the SWOT analysis.</w:t>
      </w:r>
    </w:p>
    <w:p w:rsidR="006E760A" w:rsidRPr="008A0BF2" w:rsidRDefault="006E760A" w:rsidP="008A0BF2">
      <w:pPr>
        <w:spacing w:before="240" w:after="0" w:line="360" w:lineRule="auto"/>
        <w:rPr>
          <w:rFonts w:ascii="Arial" w:hAnsi="Arial" w:cs="Arial"/>
          <w:b/>
          <w:sz w:val="22"/>
        </w:rPr>
      </w:pPr>
      <w:r w:rsidRPr="008A0BF2">
        <w:rPr>
          <w:rFonts w:ascii="Arial" w:eastAsia="Times New Roman" w:hAnsi="Arial" w:cs="Arial"/>
          <w:sz w:val="22"/>
        </w:rPr>
        <w:t>PESTLE's main strategy is to dig deep. Many managers actually work along and tick one aspect after another. There is actual benefit in PESTLE, but only if you take a deeper approach and then act on the details.</w:t>
      </w:r>
    </w:p>
    <w:p w:rsidR="006E760A" w:rsidRPr="008A0BF2" w:rsidRDefault="006E760A" w:rsidP="008A0BF2">
      <w:pPr>
        <w:pStyle w:val="ListParagraph"/>
        <w:numPr>
          <w:ilvl w:val="0"/>
          <w:numId w:val="2"/>
        </w:numPr>
        <w:spacing w:before="240" w:after="0" w:line="360" w:lineRule="auto"/>
        <w:rPr>
          <w:rFonts w:ascii="Arial" w:hAnsi="Arial" w:cs="Arial"/>
          <w:b/>
          <w:sz w:val="22"/>
        </w:rPr>
      </w:pPr>
      <w:r w:rsidRPr="008A0BF2">
        <w:rPr>
          <w:rFonts w:ascii="Arial" w:hAnsi="Arial" w:cs="Arial"/>
          <w:b/>
          <w:sz w:val="22"/>
        </w:rPr>
        <w:t>Hofstede’s cultural Model for organization:</w:t>
      </w:r>
    </w:p>
    <w:p w:rsidR="006E760A" w:rsidRPr="008A0BF2" w:rsidRDefault="006E760A" w:rsidP="008A0BF2">
      <w:pPr>
        <w:spacing w:before="240" w:after="0" w:line="360" w:lineRule="auto"/>
        <w:rPr>
          <w:rFonts w:ascii="Arial" w:eastAsia="Times New Roman" w:hAnsi="Arial" w:cs="Arial"/>
          <w:sz w:val="22"/>
        </w:rPr>
      </w:pPr>
      <w:r w:rsidRPr="008A0BF2">
        <w:rPr>
          <w:rFonts w:ascii="Arial" w:eastAsia="Times New Roman" w:hAnsi="Arial" w:cs="Arial"/>
          <w:sz w:val="22"/>
        </w:rPr>
        <w:t>Hofstede’s organizational learning structure is of critical significance, as researchers have also could use it to analyze the organization behavior of any industry (Szymura 2016). It is also possible to analyze Unilever's company's image in glow of Hofstede’s social system.</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Mission oriented versus target-oriented</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Considered relevant and carried out in the field</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 xml:space="preserve">Simple </w:t>
      </w:r>
      <w:r w:rsidRPr="008A0BF2">
        <w:rPr>
          <w:rFonts w:ascii="Arial" w:hAnsi="Arial" w:cs="Arial"/>
          <w:bCs/>
          <w:sz w:val="22"/>
        </w:rPr>
        <w:t>self-control</w:t>
      </w:r>
      <w:r w:rsidRPr="008A0BF2">
        <w:rPr>
          <w:rFonts w:ascii="Arial" w:hAnsi="Arial" w:cs="Arial"/>
          <w:sz w:val="22"/>
        </w:rPr>
        <w:t xml:space="preserve"> at work versus rigid discipline at work</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Personal versus Regional organizational context</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 xml:space="preserve">Process approach </w:t>
      </w:r>
      <w:r w:rsidR="00C2510E" w:rsidRPr="008A0BF2">
        <w:rPr>
          <w:rFonts w:ascii="Arial" w:hAnsi="Arial" w:cs="Arial"/>
          <w:sz w:val="22"/>
        </w:rPr>
        <w:t>vs.</w:t>
      </w:r>
      <w:r w:rsidRPr="008A0BF2">
        <w:rPr>
          <w:rFonts w:ascii="Arial" w:hAnsi="Arial" w:cs="Arial"/>
          <w:sz w:val="22"/>
        </w:rPr>
        <w:t xml:space="preserve"> system that is disabled</w:t>
      </w:r>
    </w:p>
    <w:p w:rsidR="006E760A" w:rsidRPr="008A0BF2" w:rsidRDefault="006E760A" w:rsidP="008A0BF2">
      <w:pPr>
        <w:pStyle w:val="ListParagraph"/>
        <w:numPr>
          <w:ilvl w:val="0"/>
          <w:numId w:val="13"/>
        </w:numPr>
        <w:spacing w:before="240" w:after="0" w:line="360" w:lineRule="auto"/>
        <w:rPr>
          <w:rFonts w:ascii="Arial" w:hAnsi="Arial" w:cs="Arial"/>
          <w:sz w:val="22"/>
        </w:rPr>
      </w:pPr>
      <w:r w:rsidRPr="008A0BF2">
        <w:rPr>
          <w:rFonts w:ascii="Arial" w:hAnsi="Arial" w:cs="Arial"/>
          <w:sz w:val="22"/>
        </w:rPr>
        <w:t xml:space="preserve">Inclination of workers’ </w:t>
      </w:r>
      <w:r w:rsidR="00C2510E" w:rsidRPr="008A0BF2">
        <w:rPr>
          <w:rFonts w:ascii="Arial" w:hAnsi="Arial" w:cs="Arial"/>
          <w:sz w:val="22"/>
        </w:rPr>
        <w:t>vs.</w:t>
      </w:r>
      <w:r w:rsidRPr="008A0BF2">
        <w:rPr>
          <w:rFonts w:ascii="Arial" w:hAnsi="Arial" w:cs="Arial"/>
          <w:sz w:val="22"/>
        </w:rPr>
        <w:t xml:space="preserve"> assignment towards workplace</w:t>
      </w:r>
    </w:p>
    <w:p w:rsidR="006E760A" w:rsidRPr="008A0BF2" w:rsidRDefault="006E760A" w:rsidP="008A0BF2">
      <w:pPr>
        <w:pStyle w:val="Heading1"/>
        <w:spacing w:line="360" w:lineRule="auto"/>
        <w:rPr>
          <w:rFonts w:ascii="Arial" w:hAnsi="Arial" w:cs="Arial"/>
          <w:sz w:val="22"/>
          <w:szCs w:val="22"/>
        </w:rPr>
      </w:pPr>
      <w:bookmarkStart w:id="4" w:name="_Toc60961969"/>
      <w:r w:rsidRPr="008A0BF2">
        <w:rPr>
          <w:rFonts w:ascii="Arial" w:hAnsi="Arial" w:cs="Arial"/>
          <w:sz w:val="22"/>
          <w:szCs w:val="22"/>
        </w:rPr>
        <w:lastRenderedPageBreak/>
        <w:t>Evaluation of the organization within its broader environment using appropriate environmental and cultural analysis technique</w:t>
      </w:r>
      <w:bookmarkEnd w:id="4"/>
    </w:p>
    <w:p w:rsidR="006E760A" w:rsidRPr="008A0BF2" w:rsidRDefault="006E760A"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 xml:space="preserve">Because of the present COVID 19 pandemic situation, Unilever has to revise its policy and organizational culture. At first, the organization goes through the PESTLE analysis and based on the impact of external factors they took initiatives and decorate their own organizational culture following Hofstede’s cultural model. </w:t>
      </w:r>
    </w:p>
    <w:p w:rsidR="006E760A" w:rsidRPr="008A0BF2" w:rsidRDefault="006E760A" w:rsidP="008A0BF2">
      <w:pPr>
        <w:pStyle w:val="Heading2"/>
        <w:spacing w:before="240" w:line="360" w:lineRule="auto"/>
        <w:rPr>
          <w:rFonts w:ascii="Arial" w:hAnsi="Arial" w:cs="Arial"/>
          <w:sz w:val="22"/>
          <w:szCs w:val="22"/>
        </w:rPr>
      </w:pPr>
      <w:bookmarkStart w:id="5" w:name="_Toc60961970"/>
      <w:r w:rsidRPr="008A0BF2">
        <w:rPr>
          <w:rFonts w:ascii="Arial" w:hAnsi="Arial" w:cs="Arial"/>
          <w:sz w:val="22"/>
          <w:szCs w:val="22"/>
        </w:rPr>
        <w:t>PESTLE analysis</w:t>
      </w:r>
      <w:bookmarkEnd w:id="5"/>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Political factors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Those other variables determine with what extent the market or company would be influenced by the state. For instance, a government should impose a system are collected or duty which may alter the whole earnings organization's strategy. Taxation policy, financial regulation, trade restrictions are economic concerns. That can be levied by the state from around regulatory time and can have a major impact on the environment of the sector (Adamyk 2019). In this present COVID 19 pandemic condition, we have experienced some government barriers in global market. Unilever has to consider these policies in their revised organizational culture.</w:t>
      </w:r>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Economic factors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Those same variables become aspects of the country's economic performance that might have crucial impact on the price and also have lengthy sonorous influence. A fiscal expansion within each nation, for instance, would have an effect on the selling for companies. It would also impact the client's financial strength and adjust the country's economic demand models (Simos 2020). Economic growth, debt levels, trading volume, developments in international growth, etc. are economic factors. It also provides for FDI in the center of this analysis according to each </w:t>
      </w:r>
      <w:r w:rsidR="00C2510E" w:rsidRPr="008A0BF2">
        <w:rPr>
          <w:rFonts w:ascii="Arial" w:hAnsi="Arial" w:cs="Arial"/>
          <w:sz w:val="22"/>
        </w:rPr>
        <w:t>enterprise</w:t>
      </w:r>
      <w:r w:rsidRPr="008A0BF2">
        <w:rPr>
          <w:rFonts w:ascii="Arial" w:hAnsi="Arial" w:cs="Arial"/>
          <w:sz w:val="22"/>
        </w:rPr>
        <w:t>.</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World is going through a hard time and so does the economy of the world. In this condition, Unilever has to take initiatives considering this situation. </w:t>
      </w:r>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Social factors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These different factors scrutinize the environment of the digital marketplace and calculate correlates such as cultural norms, populations, community surveys. Understanding what is appropriate socially or within a society, as well as a deeper understanding of various cultures and values, is more accessible online than ever before. This awareness has created </w:t>
      </w:r>
      <w:r w:rsidRPr="008A0BF2">
        <w:rPr>
          <w:rFonts w:ascii="Arial" w:hAnsi="Arial" w:cs="Arial"/>
          <w:sz w:val="22"/>
        </w:rPr>
        <w:lastRenderedPageBreak/>
        <w:t>opportunities and opened up new markets. Moon pig is one of my five instances of an opportunity-adapting business (Shtal2018). There may have been a time when a small number of cards have been given for birthdays, weddings, and activities like Christmas. They are now selling a wide variety of cards for all occasions and denominations.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Because of the pandemic situation, the social condition over the world has changed. People are staying at home. The trends of social programs have also changes. So, Unilever has to consider the new social conditions also. </w:t>
      </w:r>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Technological factors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Such methods are associated to developments in technology that can have a helpful or tangible impact on manufacturing and processing developments. This relates to innovation, capital investment, and what knowledge the sector has about engineering. Technology has brought revolutionary change in the corporate world. In the pandemic period, it becomes more evident (Rastogi2016). People are not going outside their home and are comfortable to order their necessary goods in online. Unilever has to revise their marketing policy regarding this. </w:t>
      </w:r>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Legal factors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Contextual outward and inside are such parameters. In a specific region, there are many laws that occur in the community, whereas there are similar guidelines that corporations establish for </w:t>
      </w:r>
      <w:r w:rsidR="00C2510E" w:rsidRPr="008A0BF2">
        <w:rPr>
          <w:rFonts w:ascii="Arial" w:hAnsi="Arial" w:cs="Arial"/>
          <w:sz w:val="22"/>
        </w:rPr>
        <w:t>us</w:t>
      </w:r>
      <w:r w:rsidRPr="008A0BF2">
        <w:rPr>
          <w:rFonts w:ascii="Arial" w:hAnsi="Arial" w:cs="Arial"/>
          <w:sz w:val="22"/>
        </w:rPr>
        <w:t xml:space="preserve">. Legal </w:t>
      </w:r>
      <w:r w:rsidR="00C2510E" w:rsidRPr="008A0BF2">
        <w:rPr>
          <w:rFonts w:ascii="Arial" w:hAnsi="Arial" w:cs="Arial"/>
          <w:sz w:val="22"/>
        </w:rPr>
        <w:t>analysis takes these different sides into perspective and then, in views</w:t>
      </w:r>
      <w:r w:rsidRPr="008A0BF2">
        <w:rPr>
          <w:rFonts w:ascii="Arial" w:hAnsi="Arial" w:cs="Arial"/>
          <w:sz w:val="22"/>
        </w:rPr>
        <w:t xml:space="preserve"> of those </w:t>
      </w:r>
      <w:r w:rsidR="00C2510E" w:rsidRPr="008A0BF2">
        <w:rPr>
          <w:rFonts w:ascii="Arial" w:hAnsi="Arial" w:cs="Arial"/>
          <w:sz w:val="22"/>
        </w:rPr>
        <w:t>kinds</w:t>
      </w:r>
      <w:r w:rsidRPr="008A0BF2">
        <w:rPr>
          <w:rFonts w:ascii="Arial" w:hAnsi="Arial" w:cs="Arial"/>
          <w:sz w:val="22"/>
        </w:rPr>
        <w:t xml:space="preserve"> of rules, layouts the techniques.  Market law, security rules, labor relations (Collios 2013).</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For the present COVID 19 pandemic period all the people over the world becomes more conscious regarding the health issues. And many countries have adopted some legal measures for maintaining health guidelines. Unilever products need to be made following these guidelines.  </w:t>
      </w:r>
      <w:bookmarkStart w:id="6" w:name="_GoBack"/>
      <w:bookmarkEnd w:id="6"/>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Environmental analysis in PESTLE analysis</w:t>
      </w:r>
    </w:p>
    <w:p w:rsidR="006E760A" w:rsidRPr="008A0BF2" w:rsidRDefault="006E760A" w:rsidP="008A0BF2">
      <w:pPr>
        <w:spacing w:before="240" w:after="0" w:line="360" w:lineRule="auto"/>
        <w:rPr>
          <w:rFonts w:ascii="Arial" w:hAnsi="Arial" w:cs="Arial"/>
          <w:sz w:val="22"/>
        </w:rPr>
      </w:pPr>
      <w:r w:rsidRPr="008A0BF2">
        <w:rPr>
          <w:rFonts w:ascii="Arial" w:hAnsi="Arial" w:cs="Arial"/>
          <w:sz w:val="22"/>
        </w:rPr>
        <w:t xml:space="preserve">Many such variables provide all the aspects that can impact or determine the local atmosphere.   Even for companies, such as hospitality, agriculture, livestock, this pastel function is important. Intention of market expansion project, economy, nature, geographical location, rising temperatures, regulatory compensation is not so constricted (Suprati 2020). This another vital external factors in </w:t>
      </w:r>
      <w:r w:rsidR="00C2510E" w:rsidRPr="008A0BF2">
        <w:rPr>
          <w:rFonts w:ascii="Arial" w:hAnsi="Arial" w:cs="Arial"/>
          <w:sz w:val="22"/>
        </w:rPr>
        <w:t>this COVID 19 pandemic that influences</w:t>
      </w:r>
      <w:r w:rsidRPr="008A0BF2">
        <w:rPr>
          <w:rFonts w:ascii="Arial" w:hAnsi="Arial" w:cs="Arial"/>
          <w:sz w:val="22"/>
        </w:rPr>
        <w:t xml:space="preserve"> the organizational culture of an organization.</w:t>
      </w:r>
    </w:p>
    <w:p w:rsidR="006E760A" w:rsidRPr="008A0BF2" w:rsidRDefault="006E760A" w:rsidP="008A0BF2">
      <w:pPr>
        <w:pStyle w:val="Heading2"/>
        <w:spacing w:before="240" w:line="360" w:lineRule="auto"/>
        <w:rPr>
          <w:rFonts w:ascii="Arial" w:hAnsi="Arial" w:cs="Arial"/>
          <w:sz w:val="22"/>
          <w:szCs w:val="22"/>
        </w:rPr>
      </w:pPr>
      <w:bookmarkStart w:id="7" w:name="_Toc60961971"/>
      <w:r w:rsidRPr="008A0BF2">
        <w:rPr>
          <w:rFonts w:ascii="Arial" w:hAnsi="Arial" w:cs="Arial"/>
          <w:sz w:val="22"/>
          <w:szCs w:val="22"/>
        </w:rPr>
        <w:lastRenderedPageBreak/>
        <w:t>Hofstede’s organizational culture</w:t>
      </w:r>
      <w:bookmarkEnd w:id="7"/>
    </w:p>
    <w:p w:rsidR="006E760A" w:rsidRPr="008A0BF2" w:rsidRDefault="006E760A" w:rsidP="008A0BF2">
      <w:pPr>
        <w:spacing w:before="240" w:after="0" w:line="360" w:lineRule="auto"/>
        <w:rPr>
          <w:rFonts w:ascii="Arial" w:hAnsi="Arial" w:cs="Arial"/>
          <w:b/>
          <w:sz w:val="22"/>
        </w:rPr>
      </w:pPr>
      <w:r w:rsidRPr="008A0BF2">
        <w:rPr>
          <w:rFonts w:ascii="Arial" w:hAnsi="Arial" w:cs="Arial"/>
          <w:b/>
          <w:sz w:val="22"/>
        </w:rPr>
        <w:t xml:space="preserve"> Task based and mission based</w:t>
      </w:r>
    </w:p>
    <w:p w:rsidR="006E760A" w:rsidRPr="008A0BF2" w:rsidRDefault="006E760A"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 xml:space="preserve">These are some of the best management </w:t>
      </w:r>
      <w:r w:rsidR="00C2510E" w:rsidRPr="008A0BF2">
        <w:rPr>
          <w:rFonts w:ascii="Arial" w:hAnsi="Arial" w:cs="Arial"/>
          <w:sz w:val="22"/>
          <w:szCs w:val="22"/>
        </w:rPr>
        <w:t>styles are</w:t>
      </w:r>
      <w:r w:rsidRPr="008A0BF2">
        <w:rPr>
          <w:rFonts w:ascii="Arial" w:hAnsi="Arial" w:cs="Arial"/>
          <w:sz w:val="22"/>
          <w:szCs w:val="22"/>
        </w:rPr>
        <w:t xml:space="preserve"> when outcomes are stressed by a target community and focused on what has been accomplished. If thoughtful individuals demonstrate vulnerability as they are often involved in obtaining the right having a positive these threats, the weaker striker includes individual portfolio (Spicer2020).</w:t>
      </w:r>
    </w:p>
    <w:p w:rsidR="006E760A" w:rsidRPr="008A0BF2" w:rsidRDefault="006E760A" w:rsidP="008A0BF2">
      <w:pPr>
        <w:spacing w:before="240" w:after="0" w:line="360" w:lineRule="auto"/>
        <w:rPr>
          <w:rFonts w:ascii="Arial" w:hAnsi="Arial" w:cs="Arial"/>
          <w:sz w:val="22"/>
        </w:rPr>
      </w:pPr>
      <w:r w:rsidRPr="008A0BF2">
        <w:rPr>
          <w:rFonts w:ascii="Arial" w:eastAsia="Times New Roman" w:hAnsi="Arial" w:cs="Arial"/>
          <w:sz w:val="22"/>
        </w:rPr>
        <w:t>This same right combination regarding strategies and vision has been successfully accomplished by Unilever, as it stresses the value of managing projects and already encourages citizens to take leverage only since they are good.</w:t>
      </w:r>
    </w:p>
    <w:p w:rsidR="006E760A" w:rsidRPr="008A0BF2" w:rsidRDefault="006E760A" w:rsidP="008A0BF2">
      <w:pPr>
        <w:pStyle w:val="ListParagraph"/>
        <w:numPr>
          <w:ilvl w:val="0"/>
          <w:numId w:val="12"/>
        </w:numPr>
        <w:spacing w:before="240" w:after="0" w:line="360" w:lineRule="auto"/>
        <w:rPr>
          <w:rFonts w:ascii="Arial" w:hAnsi="Arial" w:cs="Arial"/>
          <w:sz w:val="22"/>
        </w:rPr>
      </w:pPr>
      <w:r w:rsidRPr="008A0BF2">
        <w:rPr>
          <w:rFonts w:ascii="Arial" w:hAnsi="Arial" w:cs="Arial"/>
          <w:sz w:val="22"/>
        </w:rPr>
        <w:t>Unilever helps staff must pursue a humane strategy and implement ways to achieve the criteria set out in this COVID 19 outbreak by focusing on the measured alignment, since it regards integrity to be its central tenet. In this way, employees are only driven to encourage competitive environment.</w:t>
      </w:r>
    </w:p>
    <w:p w:rsidR="006E760A" w:rsidRPr="008A0BF2" w:rsidRDefault="006E760A" w:rsidP="008A0BF2">
      <w:pPr>
        <w:pStyle w:val="NormalWeb"/>
        <w:numPr>
          <w:ilvl w:val="0"/>
          <w:numId w:val="12"/>
        </w:numPr>
        <w:spacing w:before="240" w:beforeAutospacing="0" w:after="0" w:afterAutospacing="0" w:line="360" w:lineRule="auto"/>
        <w:jc w:val="both"/>
        <w:rPr>
          <w:rFonts w:ascii="Arial" w:eastAsiaTheme="minorEastAsia" w:hAnsi="Arial" w:cs="Arial"/>
          <w:sz w:val="22"/>
          <w:szCs w:val="22"/>
        </w:rPr>
      </w:pPr>
      <w:r w:rsidRPr="008A0BF2">
        <w:rPr>
          <w:rFonts w:ascii="Arial" w:eastAsiaTheme="minorEastAsia" w:hAnsi="Arial" w:cs="Arial"/>
          <w:sz w:val="22"/>
          <w:szCs w:val="22"/>
        </w:rPr>
        <w:t>Unilever allows its employees to accept much use of every activity to realize their established goals by focusing on expansion plans. Staff members must not be punished for communicating and taking risks with innovative ideas. However, the potential risk of COVID 19 needs to be taken into account.</w:t>
      </w:r>
    </w:p>
    <w:p w:rsidR="00822983" w:rsidRPr="008A0BF2" w:rsidRDefault="006E760A" w:rsidP="008A0BF2">
      <w:pPr>
        <w:spacing w:line="360" w:lineRule="auto"/>
        <w:rPr>
          <w:rFonts w:ascii="Arial" w:hAnsi="Arial" w:cs="Arial"/>
          <w:sz w:val="22"/>
        </w:rPr>
      </w:pPr>
      <w:r w:rsidRPr="008A0BF2">
        <w:rPr>
          <w:rFonts w:ascii="Arial" w:eastAsia="Times New Roman" w:hAnsi="Arial" w:cs="Arial"/>
          <w:sz w:val="22"/>
        </w:rPr>
        <w:t>The study indicates that effective companies such as Unilever have to identify the correct place of alignment on the spectrum of measure and target preference.</w:t>
      </w:r>
    </w:p>
    <w:p w:rsidR="005D0E53" w:rsidRPr="008A0BF2" w:rsidRDefault="005D0E53" w:rsidP="008A0BF2">
      <w:pPr>
        <w:pStyle w:val="NormalWeb"/>
        <w:spacing w:before="240" w:beforeAutospacing="0" w:after="0" w:afterAutospacing="0" w:line="360" w:lineRule="auto"/>
        <w:jc w:val="both"/>
        <w:rPr>
          <w:rFonts w:ascii="Arial" w:hAnsi="Arial" w:cs="Arial"/>
          <w:b/>
          <w:sz w:val="22"/>
          <w:szCs w:val="22"/>
        </w:rPr>
      </w:pPr>
      <w:r w:rsidRPr="008A0BF2">
        <w:rPr>
          <w:rFonts w:ascii="Arial" w:hAnsi="Arial" w:cs="Arial"/>
          <w:b/>
          <w:sz w:val="22"/>
          <w:szCs w:val="22"/>
        </w:rPr>
        <w:t>Inwardly guided vs. outwardly guided</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culture of an organization can be categorized in two aspects such as inwardly driven and outwardly driven.</w:t>
      </w:r>
    </w:p>
    <w:p w:rsidR="005D0E53" w:rsidRPr="008A0BF2" w:rsidRDefault="005D0E53" w:rsidP="008A0BF2">
      <w:pPr>
        <w:numPr>
          <w:ilvl w:val="0"/>
          <w:numId w:val="4"/>
        </w:numPr>
        <w:spacing w:before="240" w:after="0" w:line="360" w:lineRule="auto"/>
        <w:rPr>
          <w:rFonts w:ascii="Arial" w:hAnsi="Arial" w:cs="Arial"/>
          <w:sz w:val="22"/>
        </w:rPr>
      </w:pPr>
      <w:r w:rsidRPr="008A0BF2">
        <w:rPr>
          <w:rFonts w:ascii="Arial" w:hAnsi="Arial" w:cs="Arial"/>
          <w:sz w:val="22"/>
        </w:rPr>
        <w:t xml:space="preserve">The inner culture of an organization represents the expectations of the workers' regarding required skills, knowledge and experiences. The workers of a company with high internal corporate plane feel themselves to be acquainted with specific, implied and implicit desires of the customers and behave according to that. </w:t>
      </w:r>
    </w:p>
    <w:p w:rsidR="005D0E53" w:rsidRPr="008A0BF2" w:rsidRDefault="005D0E53" w:rsidP="008A0BF2">
      <w:pPr>
        <w:numPr>
          <w:ilvl w:val="0"/>
          <w:numId w:val="4"/>
        </w:numPr>
        <w:spacing w:before="240" w:after="0" w:line="360" w:lineRule="auto"/>
        <w:rPr>
          <w:rFonts w:ascii="Arial" w:hAnsi="Arial" w:cs="Arial"/>
          <w:sz w:val="22"/>
        </w:rPr>
      </w:pPr>
      <w:r w:rsidRPr="008A0BF2">
        <w:rPr>
          <w:rFonts w:ascii="Arial" w:hAnsi="Arial" w:cs="Arial"/>
          <w:sz w:val="22"/>
        </w:rPr>
        <w:t>On the other hand, the companies who have high outward (external) culture to focus on the performance of the employees. And so, they recognize that the expectancy of consumers is more monumental than the ethics of the corporate. This prompt the workers to act based on objectivity rather than morality.</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lastRenderedPageBreak/>
        <w:t xml:space="preserve">The overall culture of the organizations of Unilever more inwardly guided than outwardly guided. However, in this pandemic period they have adopted externally driven culture (Guan, 2020). </w:t>
      </w:r>
      <w:proofErr w:type="gramStart"/>
      <w:r w:rsidRPr="008A0BF2">
        <w:rPr>
          <w:rFonts w:ascii="Arial" w:hAnsi="Arial" w:cs="Arial"/>
          <w:sz w:val="22"/>
          <w:szCs w:val="22"/>
        </w:rPr>
        <w:t>Because without proper policy regarding covid 19 the overall performance of the organization might be affected badly.</w:t>
      </w:r>
      <w:proofErr w:type="gramEnd"/>
      <w:r w:rsidRPr="008A0BF2">
        <w:rPr>
          <w:rFonts w:ascii="Arial" w:hAnsi="Arial" w:cs="Arial"/>
          <w:sz w:val="22"/>
          <w:szCs w:val="22"/>
        </w:rPr>
        <w:t xml:space="preserve"> </w:t>
      </w:r>
    </w:p>
    <w:p w:rsidR="005D0E53" w:rsidRPr="008A0BF2" w:rsidRDefault="005D0E53" w:rsidP="008A0BF2">
      <w:pPr>
        <w:spacing w:before="240" w:after="0" w:line="360" w:lineRule="auto"/>
        <w:rPr>
          <w:rFonts w:ascii="Arial" w:hAnsi="Arial" w:cs="Arial"/>
          <w:b/>
          <w:sz w:val="22"/>
        </w:rPr>
      </w:pPr>
      <w:r w:rsidRPr="008A0BF2">
        <w:rPr>
          <w:rFonts w:ascii="Arial" w:hAnsi="Arial" w:cs="Arial"/>
          <w:b/>
          <w:sz w:val="22"/>
        </w:rPr>
        <w:t>Fugitive work system vs. the close-fisted work system</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culture of an Organization may be categorized in other two types also such as fugitive and close-fisted system. This type of dimension of culture demonstrates the degree to that the company is inwardly organized, regulated and moderated.</w:t>
      </w:r>
    </w:p>
    <w:p w:rsidR="005D0E53" w:rsidRPr="008A0BF2" w:rsidRDefault="005D0E53" w:rsidP="008A0BF2">
      <w:pPr>
        <w:numPr>
          <w:ilvl w:val="0"/>
          <w:numId w:val="5"/>
        </w:numPr>
        <w:spacing w:before="240" w:after="0" w:line="360" w:lineRule="auto"/>
        <w:rPr>
          <w:rFonts w:ascii="Arial" w:hAnsi="Arial" w:cs="Arial"/>
          <w:sz w:val="22"/>
        </w:rPr>
      </w:pPr>
      <w:r w:rsidRPr="008A0BF2">
        <w:rPr>
          <w:rFonts w:ascii="Arial" w:hAnsi="Arial" w:cs="Arial"/>
          <w:sz w:val="22"/>
        </w:rPr>
        <w:t>Organizations with fugitive working system have a flexible formation which has no inflexible hierarchies. The Culture of these organizations has limited certainty and control on order implementation. This type of culture can be seen as conducive to the promotion of a creative and inventive approach to work.</w:t>
      </w:r>
    </w:p>
    <w:p w:rsidR="005D0E53" w:rsidRPr="008A0BF2" w:rsidRDefault="005D0E53" w:rsidP="008A0BF2">
      <w:pPr>
        <w:numPr>
          <w:ilvl w:val="0"/>
          <w:numId w:val="5"/>
        </w:numPr>
        <w:spacing w:before="240" w:after="0" w:line="360" w:lineRule="auto"/>
        <w:rPr>
          <w:rFonts w:ascii="Arial" w:hAnsi="Arial" w:cs="Arial"/>
          <w:sz w:val="22"/>
        </w:rPr>
      </w:pPr>
      <w:r w:rsidRPr="008A0BF2">
        <w:rPr>
          <w:rFonts w:ascii="Arial" w:hAnsi="Arial" w:cs="Arial"/>
          <w:sz w:val="22"/>
        </w:rPr>
        <w:t>On the other hand, businesses with a close-fisted discipline of work occupy strong and rigid hierarchies including elevated degree of certainty. Here, the management maintains strong influence control. The workers function in a modest working atmosphere having a serious outlook.</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 xml:space="preserve">The culture analysis of the organization of Unilever discloses about the organization that it is more compactly connected to the methodical work attitude having upright hierarchy and lofty structure. It represents that the management of this organization curb the authority to make decision and control the action behavior of workers in a straight way. It is because of the pandemic situation of the world (Giones, 2020). Without strict policy it is not possible to maintain proper healthy environment in the organization. </w:t>
      </w:r>
    </w:p>
    <w:p w:rsidR="005D0E53" w:rsidRPr="008A0BF2" w:rsidRDefault="005D0E53" w:rsidP="008A0BF2">
      <w:pPr>
        <w:spacing w:before="240" w:after="0" w:line="360" w:lineRule="auto"/>
        <w:rPr>
          <w:rFonts w:ascii="Arial" w:hAnsi="Arial" w:cs="Arial"/>
          <w:b/>
          <w:sz w:val="22"/>
        </w:rPr>
      </w:pPr>
      <w:r w:rsidRPr="008A0BF2">
        <w:rPr>
          <w:rFonts w:ascii="Arial" w:hAnsi="Arial" w:cs="Arial"/>
          <w:b/>
          <w:sz w:val="22"/>
        </w:rPr>
        <w:t>Local vs. occupational organic culture</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culture of the organization may also be classified as local versus occupational functional environment. This cultural component consoles the affiliation of workers with the boss/works monad or their occupation (Janssen, 2020).</w:t>
      </w:r>
    </w:p>
    <w:p w:rsidR="005D0E53" w:rsidRPr="008A0BF2" w:rsidRDefault="005D0E53" w:rsidP="008A0BF2">
      <w:pPr>
        <w:numPr>
          <w:ilvl w:val="0"/>
          <w:numId w:val="6"/>
        </w:numPr>
        <w:spacing w:before="240" w:after="0" w:line="360" w:lineRule="auto"/>
        <w:rPr>
          <w:rFonts w:ascii="Arial" w:hAnsi="Arial" w:cs="Arial"/>
          <w:sz w:val="22"/>
        </w:rPr>
      </w:pPr>
      <w:r w:rsidRPr="008A0BF2">
        <w:rPr>
          <w:rFonts w:ascii="Arial" w:hAnsi="Arial" w:cs="Arial"/>
          <w:sz w:val="22"/>
        </w:rPr>
        <w:t>The workers of the organizations, who have high level of native culture, prefer for associating towards their organic monads, colleagues or the superiors. Emphasis is given on internal along with short-dated, and the workers bear a desire to be connected with all the people in their surroundings. Dynamic social regulation compels the employees of the organization for acting in a similar way.</w:t>
      </w:r>
    </w:p>
    <w:p w:rsidR="005D0E53" w:rsidRPr="008A0BF2" w:rsidRDefault="005D0E53" w:rsidP="008A0BF2">
      <w:pPr>
        <w:numPr>
          <w:ilvl w:val="0"/>
          <w:numId w:val="6"/>
        </w:numPr>
        <w:spacing w:before="240" w:after="0" w:line="360" w:lineRule="auto"/>
        <w:rPr>
          <w:rFonts w:ascii="Arial" w:hAnsi="Arial" w:cs="Arial"/>
          <w:sz w:val="22"/>
        </w:rPr>
      </w:pPr>
      <w:r w:rsidRPr="008A0BF2">
        <w:rPr>
          <w:rFonts w:ascii="Arial" w:hAnsi="Arial" w:cs="Arial"/>
          <w:sz w:val="22"/>
        </w:rPr>
        <w:lastRenderedPageBreak/>
        <w:t>On the other hand, workers prefer to associate with their occupation or job material in organizations with a high level of professional culture. They do not want to act in the same way as other people and contain an inward and long-dated emphasis.</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Unilever develops professional behavior among all the workers. No such obligations are posed for behaving in a specific line. This covid 19 pandemic has made this stricter. They set a standard for the professional behavior of the employees.</w:t>
      </w:r>
    </w:p>
    <w:p w:rsidR="005D0E53" w:rsidRPr="008A0BF2" w:rsidRDefault="005D0E53" w:rsidP="008A0BF2">
      <w:pPr>
        <w:spacing w:before="240" w:after="0" w:line="360" w:lineRule="auto"/>
        <w:rPr>
          <w:rFonts w:ascii="Arial" w:hAnsi="Arial" w:cs="Arial"/>
          <w:b/>
          <w:sz w:val="22"/>
        </w:rPr>
      </w:pPr>
      <w:r w:rsidRPr="008A0BF2">
        <w:rPr>
          <w:rFonts w:ascii="Arial" w:hAnsi="Arial" w:cs="Arial"/>
          <w:b/>
          <w:sz w:val="22"/>
        </w:rPr>
        <w:t>Open system vs. close system</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open and closed system aspect discloses accessibility and communion environment of the organization.</w:t>
      </w:r>
    </w:p>
    <w:p w:rsidR="005D0E53" w:rsidRPr="008A0BF2" w:rsidRDefault="005D0E53" w:rsidP="008A0BF2">
      <w:pPr>
        <w:numPr>
          <w:ilvl w:val="0"/>
          <w:numId w:val="7"/>
        </w:numPr>
        <w:spacing w:before="240" w:after="0" w:line="360" w:lineRule="auto"/>
        <w:rPr>
          <w:rFonts w:ascii="Arial" w:hAnsi="Arial" w:cs="Arial"/>
          <w:sz w:val="22"/>
        </w:rPr>
      </w:pPr>
      <w:r w:rsidRPr="008A0BF2">
        <w:rPr>
          <w:rFonts w:ascii="Arial" w:hAnsi="Arial" w:cs="Arial"/>
          <w:sz w:val="22"/>
        </w:rPr>
        <w:t>Companies who have open structure strive for accepting young workers to build an egalitarian working atmosphere where employees with various ethnic backgrounds may adapt smoothly. The companies retain their door undeterred to newcomers and incorporate versatility for the purpose of one’s blending in. These kinds of organizations respect and incorporate variety into the corporate contemplations.</w:t>
      </w:r>
    </w:p>
    <w:p w:rsidR="005D0E53" w:rsidRPr="008A0BF2" w:rsidRDefault="005D0E53" w:rsidP="008A0BF2">
      <w:pPr>
        <w:numPr>
          <w:ilvl w:val="0"/>
          <w:numId w:val="7"/>
        </w:numPr>
        <w:spacing w:before="240" w:after="0" w:line="360" w:lineRule="auto"/>
        <w:rPr>
          <w:rFonts w:ascii="Arial" w:hAnsi="Arial" w:cs="Arial"/>
          <w:sz w:val="22"/>
        </w:rPr>
      </w:pPr>
      <w:r w:rsidRPr="008A0BF2">
        <w:rPr>
          <w:rFonts w:ascii="Arial" w:hAnsi="Arial" w:cs="Arial"/>
          <w:sz w:val="22"/>
        </w:rPr>
        <w:t xml:space="preserve"> On the contrary, closed-system companies bend to find it cumbersome for outsiders for adapting and establishing their partnership. Workers of these organizations are usually distinct and variance is dejected as alone such types of mankind are allowed to attend and integrate into the company (Paais, 2020).</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 xml:space="preserve">Unilever’s organizational culture analysis reveals that considering health issues of covid 19 Unilever has adopted close system. Though generally it follows the open system, covid 19 force them to adopt the close system. They have given limited accessibility in the organizational climate. </w:t>
      </w:r>
    </w:p>
    <w:p w:rsidR="005D0E53" w:rsidRPr="008A0BF2" w:rsidRDefault="005D0E53" w:rsidP="008A0BF2">
      <w:pPr>
        <w:spacing w:before="240" w:after="0" w:line="360" w:lineRule="auto"/>
        <w:rPr>
          <w:rFonts w:ascii="Arial" w:hAnsi="Arial" w:cs="Arial"/>
          <w:b/>
          <w:sz w:val="22"/>
        </w:rPr>
      </w:pPr>
      <w:r w:rsidRPr="008A0BF2">
        <w:rPr>
          <w:rFonts w:ascii="Arial" w:hAnsi="Arial" w:cs="Arial"/>
          <w:b/>
          <w:sz w:val="22"/>
        </w:rPr>
        <w:t>Worker orientation vs. function orientation</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Worker and function orientation represent several issues regarding philosophy and prioritization along with the impulse of management focusing on employee wellbeing or the achievement of organizational objectives.</w:t>
      </w:r>
    </w:p>
    <w:p w:rsidR="005D0E53" w:rsidRPr="008A0BF2" w:rsidRDefault="005D0E53" w:rsidP="008A0BF2">
      <w:pPr>
        <w:numPr>
          <w:ilvl w:val="0"/>
          <w:numId w:val="8"/>
        </w:numPr>
        <w:spacing w:before="240" w:after="0" w:line="360" w:lineRule="auto"/>
        <w:rPr>
          <w:rFonts w:ascii="Arial" w:hAnsi="Arial" w:cs="Arial"/>
          <w:sz w:val="22"/>
        </w:rPr>
      </w:pPr>
      <w:r w:rsidRPr="008A0BF2">
        <w:rPr>
          <w:rFonts w:ascii="Arial" w:hAnsi="Arial" w:cs="Arial"/>
          <w:sz w:val="22"/>
        </w:rPr>
        <w:t>The organization that has a strong worker orientation represents the philosophy of management regarding placing workers in front of consumers and sharers. This is a philosophy of management that partake a strong association with the coincidental period where human resource has acquired strategically significance.</w:t>
      </w:r>
    </w:p>
    <w:p w:rsidR="005D0E53" w:rsidRPr="008A0BF2" w:rsidRDefault="005D0E53" w:rsidP="008A0BF2">
      <w:pPr>
        <w:numPr>
          <w:ilvl w:val="0"/>
          <w:numId w:val="8"/>
        </w:numPr>
        <w:spacing w:before="240" w:after="0" w:line="360" w:lineRule="auto"/>
        <w:rPr>
          <w:rFonts w:ascii="Arial" w:hAnsi="Arial" w:cs="Arial"/>
          <w:sz w:val="22"/>
        </w:rPr>
      </w:pPr>
      <w:r w:rsidRPr="008A0BF2">
        <w:rPr>
          <w:rFonts w:ascii="Arial" w:hAnsi="Arial" w:cs="Arial"/>
          <w:sz w:val="22"/>
        </w:rPr>
        <w:lastRenderedPageBreak/>
        <w:t>In the increasingly function-oriented community, companies look to impose undue tension on workers to place a great deal of focus on optimizing the success of the mission, even though it appears at expense of wider worker welfare.</w:t>
      </w:r>
    </w:p>
    <w:p w:rsidR="005D0E53"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The management of Unilever sincerely understands the importance of the human resource, and hence prioritizes the worker satisfaction and inspiration (Tama, 2019). The balance between the function and worker orientation in this pandemic is attained by:</w:t>
      </w:r>
    </w:p>
    <w:p w:rsidR="005D0E53" w:rsidRPr="008A0BF2" w:rsidRDefault="005D0E53" w:rsidP="008A0BF2">
      <w:pPr>
        <w:numPr>
          <w:ilvl w:val="0"/>
          <w:numId w:val="9"/>
        </w:numPr>
        <w:spacing w:before="240" w:after="0" w:line="360" w:lineRule="auto"/>
        <w:rPr>
          <w:rFonts w:ascii="Arial" w:hAnsi="Arial" w:cs="Arial"/>
          <w:sz w:val="22"/>
        </w:rPr>
      </w:pPr>
      <w:r w:rsidRPr="008A0BF2">
        <w:rPr>
          <w:rFonts w:ascii="Arial" w:hAnsi="Arial" w:cs="Arial"/>
          <w:sz w:val="22"/>
        </w:rPr>
        <w:t>Attributing the robust goals and objectives and immolating rewards for maximizing the performance</w:t>
      </w:r>
    </w:p>
    <w:p w:rsidR="005D0E53" w:rsidRPr="008A0BF2" w:rsidRDefault="005D0E53" w:rsidP="008A0BF2">
      <w:pPr>
        <w:numPr>
          <w:ilvl w:val="0"/>
          <w:numId w:val="9"/>
        </w:numPr>
        <w:spacing w:before="240" w:after="0" w:line="360" w:lineRule="auto"/>
        <w:rPr>
          <w:rFonts w:ascii="Arial" w:hAnsi="Arial" w:cs="Arial"/>
          <w:sz w:val="22"/>
        </w:rPr>
      </w:pPr>
      <w:r w:rsidRPr="008A0BF2">
        <w:rPr>
          <w:rFonts w:ascii="Arial" w:hAnsi="Arial" w:cs="Arial"/>
          <w:sz w:val="22"/>
        </w:rPr>
        <w:t>Offering workers with required lesson, coaching, training, mentoring and direction to achieve the desired goals</w:t>
      </w:r>
    </w:p>
    <w:p w:rsidR="005D0E53" w:rsidRPr="008A0BF2" w:rsidRDefault="005D0E53" w:rsidP="008A0BF2">
      <w:pPr>
        <w:numPr>
          <w:ilvl w:val="0"/>
          <w:numId w:val="9"/>
        </w:numPr>
        <w:spacing w:before="240" w:after="0" w:line="360" w:lineRule="auto"/>
        <w:rPr>
          <w:rFonts w:ascii="Arial" w:hAnsi="Arial" w:cs="Arial"/>
          <w:sz w:val="22"/>
        </w:rPr>
      </w:pPr>
      <w:r w:rsidRPr="008A0BF2">
        <w:rPr>
          <w:rFonts w:ascii="Arial" w:hAnsi="Arial" w:cs="Arial"/>
          <w:sz w:val="22"/>
        </w:rPr>
        <w:t>Dejecting the workers to make overtime a general law in the workplace.</w:t>
      </w:r>
    </w:p>
    <w:p w:rsidR="0035485D" w:rsidRPr="008A0BF2" w:rsidRDefault="005D0E53"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Encouraging and providing training to the workers for managing tension and time, that is necessary for developing the functional performance and psychological wellbeing of the employees. The aggregate study indicates that these various cultural factors often communicate with each other during this pandemic. As per example, the Unilever Company intends to align the ways of orientation along with objective orientation. It also intends to share an intimate devotion towards the average orientation that is interlinked with its devotion to the external aspect. These aspects put emphasis on morality and dignity along with the propensity to a close culture and employee orientation.</w:t>
      </w:r>
    </w:p>
    <w:p w:rsidR="00340F61" w:rsidRPr="008A0BF2" w:rsidRDefault="00340F61" w:rsidP="008A0BF2">
      <w:pPr>
        <w:pStyle w:val="Heading1"/>
        <w:spacing w:before="240" w:line="360" w:lineRule="auto"/>
        <w:rPr>
          <w:rFonts w:ascii="Arial" w:hAnsi="Arial" w:cs="Arial"/>
          <w:sz w:val="22"/>
          <w:szCs w:val="22"/>
        </w:rPr>
      </w:pPr>
      <w:bookmarkStart w:id="8" w:name="_Toc60961972"/>
      <w:r w:rsidRPr="008A0BF2">
        <w:rPr>
          <w:rFonts w:ascii="Arial" w:hAnsi="Arial" w:cs="Arial"/>
          <w:sz w:val="22"/>
          <w:szCs w:val="22"/>
        </w:rPr>
        <w:t>Appraisal of the cultural and ethical behaviour present in the organization</w:t>
      </w:r>
      <w:bookmarkEnd w:id="8"/>
    </w:p>
    <w:p w:rsidR="00127A92" w:rsidRPr="008A0BF2" w:rsidRDefault="0008583B" w:rsidP="008A0BF2">
      <w:pPr>
        <w:spacing w:before="240" w:after="0" w:line="360" w:lineRule="auto"/>
        <w:rPr>
          <w:rFonts w:ascii="Arial" w:hAnsi="Arial" w:cs="Arial"/>
          <w:sz w:val="22"/>
        </w:rPr>
      </w:pPr>
      <w:r w:rsidRPr="008A0BF2">
        <w:rPr>
          <w:rFonts w:ascii="Arial" w:hAnsi="Arial" w:cs="Arial"/>
          <w:sz w:val="22"/>
        </w:rPr>
        <w:t>I assume that the existing cultural and ethical principles and the personal ethical standards, values and beliefs of the majority of Unilever workers are very reliable to be successful and will enable the company to achieve its corporate goals and social obligations</w:t>
      </w:r>
      <w:r w:rsidR="00C76FFC" w:rsidRPr="008A0BF2">
        <w:rPr>
          <w:rFonts w:ascii="Arial" w:hAnsi="Arial" w:cs="Arial"/>
          <w:sz w:val="22"/>
        </w:rPr>
        <w:t xml:space="preserve"> (Wati</w:t>
      </w:r>
      <w:r w:rsidR="00043351" w:rsidRPr="008A0BF2">
        <w:rPr>
          <w:rFonts w:ascii="Arial" w:hAnsi="Arial" w:cs="Arial"/>
          <w:sz w:val="22"/>
        </w:rPr>
        <w:t>,</w:t>
      </w:r>
      <w:r w:rsidR="00C76FFC" w:rsidRPr="008A0BF2">
        <w:rPr>
          <w:rFonts w:ascii="Arial" w:hAnsi="Arial" w:cs="Arial"/>
          <w:sz w:val="22"/>
        </w:rPr>
        <w:t xml:space="preserve"> 2020)</w:t>
      </w:r>
      <w:r w:rsidRPr="008A0BF2">
        <w:rPr>
          <w:rFonts w:ascii="Arial" w:hAnsi="Arial" w:cs="Arial"/>
          <w:sz w:val="22"/>
        </w:rPr>
        <w:t>.</w:t>
      </w:r>
      <w:r w:rsidR="001945D5" w:rsidRPr="008A0BF2">
        <w:rPr>
          <w:rFonts w:ascii="Arial" w:hAnsi="Arial" w:cs="Arial"/>
          <w:sz w:val="22"/>
        </w:rPr>
        <w:t xml:space="preserve"> </w:t>
      </w:r>
      <w:r w:rsidRPr="008A0BF2">
        <w:rPr>
          <w:rFonts w:ascii="Arial" w:hAnsi="Arial" w:cs="Arial"/>
          <w:sz w:val="22"/>
        </w:rPr>
        <w:t>As we examine the cultural and ethical actions of the company, it can be seen that this culture is being built by evaluating all external influences as well as the sudden threat of covid 19 to make it sustainable and scalable. The cultural model of Hofsetede is focused on the effect of external influences on culture and ethical standards.</w:t>
      </w:r>
      <w:r w:rsidR="001945D5" w:rsidRPr="008A0BF2">
        <w:rPr>
          <w:rFonts w:ascii="Arial" w:hAnsi="Arial" w:cs="Arial"/>
          <w:sz w:val="22"/>
        </w:rPr>
        <w:t xml:space="preserve"> The </w:t>
      </w:r>
      <w:r w:rsidR="004F09F1" w:rsidRPr="008A0BF2">
        <w:rPr>
          <w:rFonts w:ascii="Arial" w:hAnsi="Arial" w:cs="Arial"/>
          <w:sz w:val="22"/>
        </w:rPr>
        <w:t>cultural and ethical standard present in Unilever includes-</w:t>
      </w:r>
    </w:p>
    <w:p w:rsidR="004F09F1" w:rsidRPr="008A0BF2" w:rsidRDefault="007A5AD0" w:rsidP="008A0BF2">
      <w:pPr>
        <w:spacing w:before="240" w:after="0" w:line="360" w:lineRule="auto"/>
        <w:rPr>
          <w:rFonts w:ascii="Arial" w:hAnsi="Arial" w:cs="Arial"/>
          <w:b/>
          <w:sz w:val="22"/>
        </w:rPr>
      </w:pPr>
      <w:r w:rsidRPr="008A0BF2">
        <w:rPr>
          <w:rFonts w:ascii="Arial" w:hAnsi="Arial" w:cs="Arial"/>
          <w:b/>
          <w:sz w:val="22"/>
        </w:rPr>
        <w:t>Integrity is the priority</w:t>
      </w:r>
    </w:p>
    <w:p w:rsidR="007A5AD0" w:rsidRPr="008A0BF2" w:rsidRDefault="007A5AD0" w:rsidP="008A0BF2">
      <w:pPr>
        <w:spacing w:before="240" w:after="0" w:line="360" w:lineRule="auto"/>
        <w:rPr>
          <w:rFonts w:ascii="Arial" w:eastAsia="Times New Roman" w:hAnsi="Arial" w:cs="Arial"/>
          <w:sz w:val="22"/>
        </w:rPr>
      </w:pPr>
      <w:r w:rsidRPr="008A0BF2">
        <w:rPr>
          <w:rFonts w:ascii="Arial" w:eastAsia="Times New Roman" w:hAnsi="Arial" w:cs="Arial"/>
          <w:sz w:val="22"/>
        </w:rPr>
        <w:lastRenderedPageBreak/>
        <w:t xml:space="preserve">Conducting enterprise with fairness is still at the heart of </w:t>
      </w:r>
      <w:r w:rsidR="00C2510E" w:rsidRPr="008A0BF2">
        <w:rPr>
          <w:rFonts w:ascii="Arial" w:eastAsia="Times New Roman" w:hAnsi="Arial" w:cs="Arial"/>
          <w:sz w:val="22"/>
        </w:rPr>
        <w:t>someone’s</w:t>
      </w:r>
      <w:r w:rsidRPr="008A0BF2">
        <w:rPr>
          <w:rFonts w:ascii="Arial" w:eastAsia="Times New Roman" w:hAnsi="Arial" w:cs="Arial"/>
          <w:sz w:val="22"/>
        </w:rPr>
        <w:t xml:space="preserve"> business ethics. Honesty gets to decide what they function, because they will always be. This also assists them doing the good deeds to Unilever's fast excellence.</w:t>
      </w:r>
    </w:p>
    <w:p w:rsidR="004F09F1" w:rsidRPr="008A0BF2" w:rsidRDefault="00E379BA" w:rsidP="008A0BF2">
      <w:pPr>
        <w:spacing w:before="240" w:after="0" w:line="360" w:lineRule="auto"/>
        <w:rPr>
          <w:rFonts w:ascii="Arial" w:hAnsi="Arial" w:cs="Arial"/>
          <w:b/>
          <w:sz w:val="22"/>
        </w:rPr>
      </w:pPr>
      <w:r w:rsidRPr="008A0BF2">
        <w:rPr>
          <w:rFonts w:ascii="Arial" w:hAnsi="Arial" w:cs="Arial"/>
          <w:b/>
          <w:sz w:val="22"/>
        </w:rPr>
        <w:t>R</w:t>
      </w:r>
      <w:r w:rsidR="007A5AD0" w:rsidRPr="008A0BF2">
        <w:rPr>
          <w:rFonts w:ascii="Arial" w:hAnsi="Arial" w:cs="Arial"/>
          <w:b/>
          <w:sz w:val="22"/>
        </w:rPr>
        <w:t xml:space="preserve">elentlessness </w:t>
      </w:r>
      <w:r w:rsidRPr="008A0BF2">
        <w:rPr>
          <w:rFonts w:ascii="Arial" w:hAnsi="Arial" w:cs="Arial"/>
          <w:b/>
          <w:sz w:val="22"/>
        </w:rPr>
        <w:t>and positivity</w:t>
      </w:r>
    </w:p>
    <w:p w:rsidR="004F09F1" w:rsidRPr="008A0BF2" w:rsidRDefault="007A5AD0"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 xml:space="preserve">They aspire to have a positive impact via their products, their company operations and partnerships, their social contributions and the many other methods in which they engage to clients and wider public. They too are integral with constantly improving the way in which they manage ones implications and their extended goal with creating sustainable business </w:t>
      </w:r>
      <w:r w:rsidR="000C5E19" w:rsidRPr="008A0BF2">
        <w:rPr>
          <w:rFonts w:ascii="Arial" w:hAnsi="Arial" w:cs="Arial"/>
          <w:sz w:val="22"/>
          <w:szCs w:val="22"/>
        </w:rPr>
        <w:t>(Ahmed</w:t>
      </w:r>
      <w:r w:rsidR="00043351" w:rsidRPr="008A0BF2">
        <w:rPr>
          <w:rFonts w:ascii="Arial" w:hAnsi="Arial" w:cs="Arial"/>
          <w:sz w:val="22"/>
          <w:szCs w:val="22"/>
        </w:rPr>
        <w:t>,</w:t>
      </w:r>
      <w:r w:rsidR="000C5E19" w:rsidRPr="008A0BF2">
        <w:rPr>
          <w:rFonts w:ascii="Arial" w:hAnsi="Arial" w:cs="Arial"/>
          <w:sz w:val="22"/>
          <w:szCs w:val="22"/>
        </w:rPr>
        <w:t xml:space="preserve"> 2019)</w:t>
      </w:r>
      <w:r w:rsidR="004F09F1" w:rsidRPr="008A0BF2">
        <w:rPr>
          <w:rFonts w:ascii="Arial" w:hAnsi="Arial" w:cs="Arial"/>
          <w:sz w:val="22"/>
          <w:szCs w:val="22"/>
        </w:rPr>
        <w:t>.</w:t>
      </w:r>
    </w:p>
    <w:p w:rsidR="004F09F1" w:rsidRPr="008A0BF2" w:rsidRDefault="00E379BA" w:rsidP="008A0BF2">
      <w:pPr>
        <w:spacing w:before="240" w:after="0" w:line="360" w:lineRule="auto"/>
        <w:rPr>
          <w:rFonts w:ascii="Arial" w:hAnsi="Arial" w:cs="Arial"/>
          <w:b/>
          <w:sz w:val="22"/>
        </w:rPr>
      </w:pPr>
      <w:r w:rsidRPr="008A0BF2">
        <w:rPr>
          <w:rFonts w:ascii="Arial" w:hAnsi="Arial" w:cs="Arial"/>
          <w:b/>
          <w:sz w:val="22"/>
        </w:rPr>
        <w:t>Defining target</w:t>
      </w:r>
    </w:p>
    <w:p w:rsidR="00E379BA" w:rsidRPr="008A0BF2" w:rsidRDefault="00E379BA"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Their strategic objective establishes their ambitions to run the company. </w:t>
      </w:r>
      <w:r w:rsidR="00C2510E" w:rsidRPr="008A0BF2">
        <w:rPr>
          <w:rFonts w:ascii="Arial" w:eastAsia="Times New Roman" w:hAnsi="Arial" w:cs="Arial"/>
          <w:sz w:val="22"/>
        </w:rPr>
        <w:t>What</w:t>
      </w:r>
      <w:r w:rsidRPr="008A0BF2">
        <w:rPr>
          <w:rFonts w:ascii="Arial" w:eastAsia="Times New Roman" w:hAnsi="Arial" w:cs="Arial"/>
          <w:sz w:val="22"/>
        </w:rPr>
        <w:t xml:space="preserve"> is bolstered </w:t>
      </w:r>
      <w:r w:rsidR="00C2510E" w:rsidRPr="008A0BF2">
        <w:rPr>
          <w:rFonts w:ascii="Arial" w:eastAsia="Times New Roman" w:hAnsi="Arial" w:cs="Arial"/>
          <w:sz w:val="22"/>
        </w:rPr>
        <w:t>with ones</w:t>
      </w:r>
      <w:r w:rsidRPr="008A0BF2">
        <w:rPr>
          <w:rFonts w:ascii="Arial" w:eastAsia="Times New Roman" w:hAnsi="Arial" w:cs="Arial"/>
          <w:sz w:val="22"/>
        </w:rPr>
        <w:t xml:space="preserve"> ideals as well as, by their set of </w:t>
      </w:r>
      <w:r w:rsidR="00C2510E" w:rsidRPr="008A0BF2">
        <w:rPr>
          <w:rFonts w:ascii="Arial" w:eastAsia="Times New Roman" w:hAnsi="Arial" w:cs="Arial"/>
          <w:sz w:val="22"/>
        </w:rPr>
        <w:t>ethics that</w:t>
      </w:r>
      <w:r w:rsidRPr="008A0BF2">
        <w:rPr>
          <w:rFonts w:ascii="Arial" w:eastAsia="Times New Roman" w:hAnsi="Arial" w:cs="Arial"/>
          <w:sz w:val="22"/>
        </w:rPr>
        <w:t xml:space="preserve"> also, as of 1995, defines its operational requirements that Unilever must comply with, wherever they may be in the world.</w:t>
      </w:r>
    </w:p>
    <w:p w:rsidR="004F09F1" w:rsidRPr="008A0BF2" w:rsidRDefault="00E379BA" w:rsidP="008A0BF2">
      <w:pPr>
        <w:spacing w:before="240" w:after="0" w:line="360" w:lineRule="auto"/>
        <w:rPr>
          <w:rFonts w:ascii="Arial" w:hAnsi="Arial" w:cs="Arial"/>
          <w:b/>
          <w:sz w:val="22"/>
        </w:rPr>
      </w:pPr>
      <w:r w:rsidRPr="008A0BF2">
        <w:rPr>
          <w:rFonts w:ascii="Arial" w:hAnsi="Arial" w:cs="Arial"/>
          <w:b/>
          <w:sz w:val="22"/>
        </w:rPr>
        <w:t>Group work</w:t>
      </w:r>
    </w:p>
    <w:p w:rsidR="004F09F1" w:rsidRPr="008A0BF2" w:rsidRDefault="00E379BA" w:rsidP="008A0BF2">
      <w:pPr>
        <w:spacing w:before="240" w:after="0" w:line="360" w:lineRule="auto"/>
        <w:rPr>
          <w:rFonts w:ascii="Arial" w:hAnsi="Arial" w:cs="Arial"/>
          <w:sz w:val="22"/>
        </w:rPr>
      </w:pPr>
      <w:r w:rsidRPr="008A0BF2">
        <w:rPr>
          <w:rFonts w:ascii="Arial" w:hAnsi="Arial" w:cs="Arial"/>
          <w:sz w:val="22"/>
        </w:rPr>
        <w:t xml:space="preserve">They wish collaborating to companies but </w:t>
      </w:r>
      <w:r w:rsidR="00C2510E" w:rsidRPr="008A0BF2">
        <w:rPr>
          <w:rFonts w:ascii="Arial" w:hAnsi="Arial" w:cs="Arial"/>
          <w:sz w:val="22"/>
        </w:rPr>
        <w:t>have</w:t>
      </w:r>
      <w:r w:rsidRPr="008A0BF2">
        <w:rPr>
          <w:rFonts w:ascii="Arial" w:hAnsi="Arial" w:cs="Arial"/>
          <w:sz w:val="22"/>
        </w:rPr>
        <w:t xml:space="preserve"> close principles and expectations with their own manufacturers, operatives, vendors and several companies. Peoples Liable Sourcing Policy or Concerned Business Partner Agenda, consistent with Unilever's set of Ethics, aim to enforce key strategic honesty ideals, such as strict guidelines for staff, customers and the environment </w:t>
      </w:r>
      <w:r w:rsidR="000C5E19" w:rsidRPr="008A0BF2">
        <w:rPr>
          <w:rFonts w:ascii="Arial" w:hAnsi="Arial" w:cs="Arial"/>
          <w:sz w:val="22"/>
        </w:rPr>
        <w:t>(Khan</w:t>
      </w:r>
      <w:r w:rsidR="00043351" w:rsidRPr="008A0BF2">
        <w:rPr>
          <w:rFonts w:ascii="Arial" w:hAnsi="Arial" w:cs="Arial"/>
          <w:sz w:val="22"/>
        </w:rPr>
        <w:t>,</w:t>
      </w:r>
      <w:r w:rsidR="000C5E19" w:rsidRPr="008A0BF2">
        <w:rPr>
          <w:rFonts w:ascii="Arial" w:hAnsi="Arial" w:cs="Arial"/>
          <w:sz w:val="22"/>
        </w:rPr>
        <w:t xml:space="preserve"> 2020)</w:t>
      </w:r>
      <w:r w:rsidR="00FF2E09" w:rsidRPr="008A0BF2">
        <w:rPr>
          <w:rFonts w:ascii="Arial" w:hAnsi="Arial" w:cs="Arial"/>
          <w:sz w:val="22"/>
        </w:rPr>
        <w:t>.</w:t>
      </w:r>
    </w:p>
    <w:p w:rsidR="00600B4C" w:rsidRPr="008A0BF2" w:rsidRDefault="004F09F1" w:rsidP="008A0BF2">
      <w:pPr>
        <w:spacing w:before="240" w:after="0" w:line="360" w:lineRule="auto"/>
        <w:rPr>
          <w:rFonts w:ascii="Arial" w:hAnsi="Arial" w:cs="Arial"/>
          <w:sz w:val="22"/>
        </w:rPr>
      </w:pPr>
      <w:r w:rsidRPr="008A0BF2">
        <w:rPr>
          <w:rFonts w:ascii="Arial" w:hAnsi="Arial" w:cs="Arial"/>
          <w:sz w:val="22"/>
        </w:rPr>
        <w:t xml:space="preserve">These organizational culture and ethical behaviour will be very effective for tackling the present pandemic situation and maintain high performance of the organization. </w:t>
      </w:r>
    </w:p>
    <w:p w:rsidR="00127A92" w:rsidRPr="008A0BF2" w:rsidRDefault="00340F61" w:rsidP="008A0BF2">
      <w:pPr>
        <w:pStyle w:val="Heading1"/>
        <w:spacing w:before="240" w:line="360" w:lineRule="auto"/>
        <w:rPr>
          <w:rFonts w:ascii="Arial" w:hAnsi="Arial" w:cs="Arial"/>
          <w:sz w:val="22"/>
          <w:szCs w:val="22"/>
        </w:rPr>
      </w:pPr>
      <w:bookmarkStart w:id="9" w:name="_Toc60961973"/>
      <w:r w:rsidRPr="008A0BF2">
        <w:rPr>
          <w:rFonts w:ascii="Arial" w:hAnsi="Arial" w:cs="Arial"/>
          <w:sz w:val="22"/>
          <w:szCs w:val="22"/>
        </w:rPr>
        <w:t>Recommendation</w:t>
      </w:r>
      <w:bookmarkEnd w:id="9"/>
    </w:p>
    <w:p w:rsidR="007B2F01" w:rsidRPr="008A0BF2" w:rsidRDefault="00D20878"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They techniques Unilever are following </w:t>
      </w:r>
      <w:r w:rsidR="005D0E53" w:rsidRPr="008A0BF2">
        <w:rPr>
          <w:rFonts w:ascii="Arial" w:eastAsia="Times New Roman" w:hAnsi="Arial" w:cs="Arial"/>
          <w:sz w:val="22"/>
        </w:rPr>
        <w:t>are</w:t>
      </w:r>
      <w:r w:rsidRPr="008A0BF2">
        <w:rPr>
          <w:rFonts w:ascii="Arial" w:eastAsia="Times New Roman" w:hAnsi="Arial" w:cs="Arial"/>
          <w:sz w:val="22"/>
        </w:rPr>
        <w:t xml:space="preserve"> very appraisable to maintain a good organizationa</w:t>
      </w:r>
      <w:r w:rsidR="007B2F01" w:rsidRPr="008A0BF2">
        <w:rPr>
          <w:rFonts w:ascii="Arial" w:eastAsia="Times New Roman" w:hAnsi="Arial" w:cs="Arial"/>
          <w:sz w:val="22"/>
        </w:rPr>
        <w:t>I</w:t>
      </w:r>
      <w:r w:rsidRPr="008A0BF2">
        <w:rPr>
          <w:rFonts w:ascii="Arial" w:eastAsia="Times New Roman" w:hAnsi="Arial" w:cs="Arial"/>
          <w:sz w:val="22"/>
        </w:rPr>
        <w:t xml:space="preserve"> culture and to achieve organizational performance. Besides, some other steps can be taken for the covid 19 </w:t>
      </w:r>
      <w:r w:rsidR="005D0E53" w:rsidRPr="008A0BF2">
        <w:rPr>
          <w:rFonts w:ascii="Arial" w:eastAsia="Times New Roman" w:hAnsi="Arial" w:cs="Arial"/>
          <w:sz w:val="22"/>
        </w:rPr>
        <w:t>periods</w:t>
      </w:r>
      <w:r w:rsidRPr="008A0BF2">
        <w:rPr>
          <w:rFonts w:ascii="Arial" w:eastAsia="Times New Roman" w:hAnsi="Arial" w:cs="Arial"/>
          <w:sz w:val="22"/>
        </w:rPr>
        <w:t>. These are:</w:t>
      </w:r>
    </w:p>
    <w:p w:rsidR="007B2F01" w:rsidRPr="008A0BF2" w:rsidRDefault="00656832" w:rsidP="008A0BF2">
      <w:pPr>
        <w:numPr>
          <w:ilvl w:val="0"/>
          <w:numId w:val="10"/>
        </w:numPr>
        <w:spacing w:before="240" w:after="0" w:line="360" w:lineRule="auto"/>
        <w:rPr>
          <w:rFonts w:ascii="Arial" w:eastAsia="Times New Roman" w:hAnsi="Arial" w:cs="Arial"/>
          <w:sz w:val="22"/>
        </w:rPr>
      </w:pPr>
      <w:r w:rsidRPr="008A0BF2">
        <w:rPr>
          <w:rFonts w:ascii="Arial" w:eastAsia="Times New Roman" w:hAnsi="Arial" w:cs="Arial"/>
          <w:b/>
          <w:bCs/>
          <w:sz w:val="22"/>
        </w:rPr>
        <w:t>Concern for outlive</w:t>
      </w:r>
    </w:p>
    <w:p w:rsidR="00656832" w:rsidRPr="008A0BF2" w:rsidRDefault="00656832"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Talking of a successful useless organization can sound futile. Preparatory </w:t>
      </w:r>
      <w:r w:rsidR="00C2510E" w:rsidRPr="008A0BF2">
        <w:rPr>
          <w:rFonts w:ascii="Arial" w:eastAsia="Times New Roman" w:hAnsi="Arial" w:cs="Arial"/>
          <w:sz w:val="22"/>
        </w:rPr>
        <w:t>works are</w:t>
      </w:r>
      <w:r w:rsidRPr="008A0BF2">
        <w:rPr>
          <w:rFonts w:ascii="Arial" w:eastAsia="Times New Roman" w:hAnsi="Arial" w:cs="Arial"/>
          <w:sz w:val="22"/>
        </w:rPr>
        <w:t xml:space="preserve"> being implemented through any connection and in supply chain sustainability with in thread environment. Rather than designing relationships based in control or getting a stronger </w:t>
      </w:r>
      <w:r w:rsidRPr="008A0BF2">
        <w:rPr>
          <w:rFonts w:ascii="Arial" w:eastAsia="Times New Roman" w:hAnsi="Arial" w:cs="Arial"/>
          <w:sz w:val="22"/>
        </w:rPr>
        <w:lastRenderedPageBreak/>
        <w:t>agreed sum, businesses can be much rather pragmatic when selecting what partnerships become needed that is often dynamic (Popkova, 2020).</w:t>
      </w:r>
    </w:p>
    <w:p w:rsidR="00656832" w:rsidRPr="008A0BF2" w:rsidRDefault="00656832"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Therefore, replication must go beyond use critical money to better quality. </w:t>
      </w:r>
      <w:proofErr w:type="gramStart"/>
      <w:r w:rsidRPr="008A0BF2">
        <w:rPr>
          <w:rFonts w:ascii="Arial" w:eastAsia="Times New Roman" w:hAnsi="Arial" w:cs="Arial"/>
          <w:sz w:val="22"/>
        </w:rPr>
        <w:t>All that risk throughout a party, manufacturer even business can be quite big a loss for you to rely upon a pony for the earnings.</w:t>
      </w:r>
      <w:proofErr w:type="gramEnd"/>
    </w:p>
    <w:p w:rsidR="007B2F01" w:rsidRPr="008A0BF2" w:rsidRDefault="007B2F01" w:rsidP="008A0BF2">
      <w:pPr>
        <w:spacing w:before="240" w:after="0" w:line="360" w:lineRule="auto"/>
        <w:rPr>
          <w:rFonts w:ascii="Arial" w:eastAsia="Times New Roman" w:hAnsi="Arial" w:cs="Arial"/>
          <w:sz w:val="22"/>
        </w:rPr>
      </w:pPr>
      <w:r w:rsidRPr="008A0BF2">
        <w:rPr>
          <w:rFonts w:ascii="Arial" w:eastAsia="Times New Roman" w:hAnsi="Arial" w:cs="Arial"/>
          <w:b/>
          <w:bCs/>
          <w:sz w:val="22"/>
        </w:rPr>
        <w:t>2.</w:t>
      </w:r>
      <w:r w:rsidRPr="008A0BF2">
        <w:rPr>
          <w:rFonts w:ascii="Arial" w:eastAsia="Times New Roman" w:hAnsi="Arial" w:cs="Arial"/>
          <w:sz w:val="22"/>
        </w:rPr>
        <w:t xml:space="preserve"> </w:t>
      </w:r>
      <w:r w:rsidR="00656832" w:rsidRPr="008A0BF2">
        <w:rPr>
          <w:rFonts w:ascii="Arial" w:eastAsia="Times New Roman" w:hAnsi="Arial" w:cs="Arial"/>
          <w:b/>
          <w:bCs/>
          <w:sz w:val="22"/>
        </w:rPr>
        <w:t xml:space="preserve"> Proper plan</w:t>
      </w:r>
    </w:p>
    <w:p w:rsidR="007B2F01" w:rsidRPr="008A0BF2" w:rsidRDefault="00B849E1"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Currently, several administrators as well as consultants identify the various kinds of threats with little contemplation on what individuals can be interacted to. We are </w:t>
      </w:r>
      <w:r w:rsidR="00C2510E" w:rsidRPr="008A0BF2">
        <w:rPr>
          <w:rFonts w:ascii="Arial" w:eastAsia="Times New Roman" w:hAnsi="Arial" w:cs="Arial"/>
          <w:sz w:val="22"/>
        </w:rPr>
        <w:t>a part</w:t>
      </w:r>
      <w:r w:rsidRPr="008A0BF2">
        <w:rPr>
          <w:rFonts w:ascii="Arial" w:eastAsia="Times New Roman" w:hAnsi="Arial" w:cs="Arial"/>
          <w:sz w:val="22"/>
        </w:rPr>
        <w:t xml:space="preserve"> of the outdated idea about case studies, but there appear to be quite less </w:t>
      </w:r>
      <w:r w:rsidR="00C2510E" w:rsidRPr="008A0BF2">
        <w:rPr>
          <w:rFonts w:ascii="Arial" w:eastAsia="Times New Roman" w:hAnsi="Arial" w:cs="Arial"/>
          <w:sz w:val="22"/>
        </w:rPr>
        <w:t>organizations</w:t>
      </w:r>
      <w:r w:rsidRPr="008A0BF2">
        <w:rPr>
          <w:rFonts w:ascii="Arial" w:eastAsia="Times New Roman" w:hAnsi="Arial" w:cs="Arial"/>
          <w:sz w:val="22"/>
        </w:rPr>
        <w:t xml:space="preserve">. Throughout addition, conventional risk management generally omits risks, like ecological harm or </w:t>
      </w:r>
      <w:r w:rsidR="00C2510E" w:rsidRPr="008A0BF2">
        <w:rPr>
          <w:rFonts w:ascii="Arial" w:eastAsia="Times New Roman" w:hAnsi="Arial" w:cs="Arial"/>
          <w:sz w:val="22"/>
        </w:rPr>
        <w:t>a</w:t>
      </w:r>
      <w:r w:rsidRPr="008A0BF2">
        <w:rPr>
          <w:rFonts w:ascii="Arial" w:eastAsia="Times New Roman" w:hAnsi="Arial" w:cs="Arial"/>
          <w:sz w:val="22"/>
        </w:rPr>
        <w:t xml:space="preserve"> surprise disease outbreak </w:t>
      </w:r>
      <w:r w:rsidR="00C2510E" w:rsidRPr="008A0BF2">
        <w:rPr>
          <w:rFonts w:ascii="Arial" w:eastAsia="Times New Roman" w:hAnsi="Arial" w:cs="Arial"/>
          <w:sz w:val="22"/>
        </w:rPr>
        <w:t>covid</w:t>
      </w:r>
      <w:r w:rsidRPr="008A0BF2">
        <w:rPr>
          <w:rFonts w:ascii="Arial" w:eastAsia="Times New Roman" w:hAnsi="Arial" w:cs="Arial"/>
          <w:sz w:val="22"/>
        </w:rPr>
        <w:t xml:space="preserve"> 19, without a specified probability distribution function. The possibility that carbon emissions, urban sprawl and expanded wealth disparity will recur inside this context only increases (Athar, 2020). </w:t>
      </w:r>
      <w:r w:rsidR="00FF2E09" w:rsidRPr="008A0BF2">
        <w:rPr>
          <w:rFonts w:ascii="Arial" w:eastAsia="Times New Roman" w:hAnsi="Arial" w:cs="Arial"/>
          <w:sz w:val="22"/>
        </w:rPr>
        <w:t>Considering this they need to build an inclusive strategy for the future.</w:t>
      </w:r>
    </w:p>
    <w:p w:rsidR="007B2F01" w:rsidRPr="008A0BF2" w:rsidRDefault="007B2F01" w:rsidP="008A0BF2">
      <w:pPr>
        <w:spacing w:before="240" w:after="0" w:line="360" w:lineRule="auto"/>
        <w:rPr>
          <w:rFonts w:ascii="Arial" w:eastAsia="Times New Roman" w:hAnsi="Arial" w:cs="Arial"/>
          <w:sz w:val="22"/>
        </w:rPr>
      </w:pPr>
      <w:r w:rsidRPr="008A0BF2">
        <w:rPr>
          <w:rFonts w:ascii="Arial" w:eastAsia="Times New Roman" w:hAnsi="Arial" w:cs="Arial"/>
          <w:b/>
          <w:bCs/>
          <w:sz w:val="22"/>
        </w:rPr>
        <w:t xml:space="preserve">3. </w:t>
      </w:r>
      <w:r w:rsidR="007F792A" w:rsidRPr="008A0BF2">
        <w:rPr>
          <w:rFonts w:ascii="Arial" w:eastAsia="Times New Roman" w:hAnsi="Arial" w:cs="Arial"/>
          <w:b/>
          <w:bCs/>
          <w:sz w:val="22"/>
        </w:rPr>
        <w:t xml:space="preserve">Safe work environment </w:t>
      </w:r>
      <w:r w:rsidRPr="008A0BF2">
        <w:rPr>
          <w:rFonts w:ascii="Arial" w:eastAsia="Times New Roman" w:hAnsi="Arial" w:cs="Arial"/>
          <w:b/>
          <w:bCs/>
          <w:sz w:val="22"/>
        </w:rPr>
        <w:t xml:space="preserve"> </w:t>
      </w:r>
    </w:p>
    <w:p w:rsidR="007F792A" w:rsidRPr="008A0BF2" w:rsidRDefault="007F792A" w:rsidP="008A0BF2">
      <w:pPr>
        <w:spacing w:before="240" w:after="0" w:line="360" w:lineRule="auto"/>
        <w:rPr>
          <w:rFonts w:ascii="Arial" w:eastAsia="Times New Roman" w:hAnsi="Arial" w:cs="Arial"/>
          <w:sz w:val="22"/>
        </w:rPr>
      </w:pPr>
      <w:r w:rsidRPr="008A0BF2">
        <w:rPr>
          <w:rFonts w:ascii="Arial" w:eastAsia="Times New Roman" w:hAnsi="Arial" w:cs="Arial"/>
          <w:sz w:val="22"/>
        </w:rPr>
        <w:t>In terms of potential measurement or estimation, culture is a critical element of such kit, but this can overcome profound hatred towards simple facts. With in global marketplace ahead, businesses will profit from presenting negative luck quickly instead of shrinking away from this.</w:t>
      </w:r>
    </w:p>
    <w:p w:rsidR="007B2F01" w:rsidRPr="008A0BF2" w:rsidRDefault="007F792A"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Firms who would detect problems once they're minor, gain by them and rapidly establish safety precautions see it We consider the host </w:t>
      </w:r>
      <w:r w:rsidR="00C2510E" w:rsidRPr="008A0BF2">
        <w:rPr>
          <w:rFonts w:ascii="Arial" w:eastAsia="Times New Roman" w:hAnsi="Arial" w:cs="Arial"/>
          <w:sz w:val="22"/>
        </w:rPr>
        <w:t>defense</w:t>
      </w:r>
      <w:r w:rsidRPr="008A0BF2">
        <w:rPr>
          <w:rFonts w:ascii="Arial" w:eastAsia="Times New Roman" w:hAnsi="Arial" w:cs="Arial"/>
          <w:sz w:val="22"/>
        </w:rPr>
        <w:t xml:space="preserve"> system for </w:t>
      </w:r>
      <w:r w:rsidR="00C2510E" w:rsidRPr="008A0BF2">
        <w:rPr>
          <w:rFonts w:ascii="Arial" w:eastAsia="Times New Roman" w:hAnsi="Arial" w:cs="Arial"/>
          <w:sz w:val="22"/>
        </w:rPr>
        <w:t>organization</w:t>
      </w:r>
      <w:r w:rsidRPr="008A0BF2">
        <w:rPr>
          <w:rFonts w:ascii="Arial" w:eastAsia="Times New Roman" w:hAnsi="Arial" w:cs="Arial"/>
          <w:sz w:val="22"/>
        </w:rPr>
        <w:t xml:space="preserve">. Much as we recognize and destroy the molecules of the immune cells in the initial periods, when they become chaos within human tissues, our </w:t>
      </w:r>
      <w:r w:rsidR="00C2510E" w:rsidRPr="008A0BF2">
        <w:rPr>
          <w:rFonts w:ascii="Arial" w:eastAsia="Times New Roman" w:hAnsi="Arial" w:cs="Arial"/>
          <w:sz w:val="22"/>
        </w:rPr>
        <w:t>organizations</w:t>
      </w:r>
      <w:r w:rsidRPr="008A0BF2">
        <w:rPr>
          <w:rFonts w:ascii="Arial" w:eastAsia="Times New Roman" w:hAnsi="Arial" w:cs="Arial"/>
          <w:sz w:val="22"/>
        </w:rPr>
        <w:t xml:space="preserve"> require strong, shaping and ultra capabilities on certain points (Stephens, 2020). Even so, it might contribute towards invaluable potential causes happening daily in contemporary unpredictable world.</w:t>
      </w:r>
    </w:p>
    <w:p w:rsidR="007B2F01" w:rsidRPr="008A0BF2" w:rsidRDefault="007B2F01" w:rsidP="008A0BF2">
      <w:pPr>
        <w:spacing w:before="240" w:after="0" w:line="360" w:lineRule="auto"/>
        <w:rPr>
          <w:rFonts w:ascii="Arial" w:eastAsia="Times New Roman" w:hAnsi="Arial" w:cs="Arial"/>
          <w:sz w:val="22"/>
        </w:rPr>
      </w:pPr>
      <w:r w:rsidRPr="008A0BF2">
        <w:rPr>
          <w:rFonts w:ascii="Arial" w:eastAsia="Times New Roman" w:hAnsi="Arial" w:cs="Arial"/>
          <w:b/>
          <w:bCs/>
          <w:sz w:val="22"/>
        </w:rPr>
        <w:t xml:space="preserve">4. </w:t>
      </w:r>
      <w:r w:rsidR="009C2FB6" w:rsidRPr="008A0BF2">
        <w:rPr>
          <w:rFonts w:ascii="Arial" w:eastAsia="Times New Roman" w:hAnsi="Arial" w:cs="Arial"/>
          <w:b/>
          <w:bCs/>
          <w:sz w:val="22"/>
        </w:rPr>
        <w:t>Centralize policy</w:t>
      </w:r>
      <w:r w:rsidRPr="008A0BF2">
        <w:rPr>
          <w:rFonts w:ascii="Arial" w:eastAsia="Times New Roman" w:hAnsi="Arial" w:cs="Arial"/>
          <w:b/>
          <w:bCs/>
          <w:sz w:val="22"/>
        </w:rPr>
        <w:t xml:space="preserve"> </w:t>
      </w:r>
    </w:p>
    <w:p w:rsidR="009C2FB6" w:rsidRPr="008A0BF2" w:rsidRDefault="009C2FB6" w:rsidP="008A0BF2">
      <w:pPr>
        <w:spacing w:before="240" w:after="0" w:line="360" w:lineRule="auto"/>
        <w:rPr>
          <w:rFonts w:ascii="Arial" w:eastAsia="Times New Roman" w:hAnsi="Arial" w:cs="Arial"/>
          <w:sz w:val="22"/>
        </w:rPr>
      </w:pPr>
      <w:r w:rsidRPr="008A0BF2">
        <w:rPr>
          <w:rFonts w:ascii="Arial" w:eastAsia="Times New Roman" w:hAnsi="Arial" w:cs="Arial"/>
          <w:sz w:val="22"/>
        </w:rPr>
        <w:t xml:space="preserve">While </w:t>
      </w:r>
      <w:r w:rsidR="00C2510E" w:rsidRPr="008A0BF2">
        <w:rPr>
          <w:rFonts w:ascii="Arial" w:eastAsia="Times New Roman" w:hAnsi="Arial" w:cs="Arial"/>
          <w:sz w:val="22"/>
        </w:rPr>
        <w:t>we</w:t>
      </w:r>
      <w:r w:rsidRPr="008A0BF2">
        <w:rPr>
          <w:rFonts w:ascii="Arial" w:eastAsia="Times New Roman" w:hAnsi="Arial" w:cs="Arial"/>
          <w:sz w:val="22"/>
        </w:rPr>
        <w:t xml:space="preserve"> post, global aviation industry becomes absolutely stopped so airline industry financial markets are broken down. The national Governments will undoubtedly extend the influence on international corporations in the next long periods, still returning after COVID-19.</w:t>
      </w:r>
    </w:p>
    <w:p w:rsidR="00340F61" w:rsidRPr="008A0BF2" w:rsidRDefault="009C2FB6" w:rsidP="008A0BF2">
      <w:pPr>
        <w:spacing w:before="240" w:after="0" w:line="360" w:lineRule="auto"/>
        <w:rPr>
          <w:rFonts w:ascii="Arial" w:eastAsia="Times New Roman" w:hAnsi="Arial" w:cs="Arial"/>
          <w:sz w:val="22"/>
        </w:rPr>
      </w:pPr>
      <w:r w:rsidRPr="008A0BF2">
        <w:rPr>
          <w:rFonts w:ascii="Arial" w:eastAsia="Times New Roman" w:hAnsi="Arial" w:cs="Arial"/>
          <w:sz w:val="22"/>
        </w:rPr>
        <w:lastRenderedPageBreak/>
        <w:t>Authorities therefore realized that difficulty of relying on foreign imports for goods which lead to crises, including current views, necessary with COVID 19 science, but also inadequate healthcare clothing or inclined shields (Chemeski, 2020). Clients would like all important manufacturing process through their own ground to be conserved or restored. Companies would hope to see their proposed co-</w:t>
      </w:r>
      <w:r w:rsidR="00C2510E" w:rsidRPr="008A0BF2">
        <w:rPr>
          <w:rFonts w:ascii="Arial" w:eastAsia="Times New Roman" w:hAnsi="Arial" w:cs="Arial"/>
          <w:sz w:val="22"/>
        </w:rPr>
        <w:t>enterprises</w:t>
      </w:r>
      <w:r w:rsidRPr="008A0BF2">
        <w:rPr>
          <w:rFonts w:ascii="Arial" w:eastAsia="Times New Roman" w:hAnsi="Arial" w:cs="Arial"/>
          <w:sz w:val="22"/>
        </w:rPr>
        <w:t>, strategic alliances, Innovation collaboration and non-defense allied activities much more deeply and in proximity of a state.</w:t>
      </w:r>
    </w:p>
    <w:p w:rsidR="00340F61" w:rsidRPr="008A0BF2" w:rsidRDefault="00340F61" w:rsidP="008A0BF2">
      <w:pPr>
        <w:pStyle w:val="Heading1"/>
        <w:spacing w:before="240" w:line="360" w:lineRule="auto"/>
        <w:rPr>
          <w:rFonts w:ascii="Arial" w:hAnsi="Arial" w:cs="Arial"/>
          <w:sz w:val="22"/>
          <w:szCs w:val="22"/>
        </w:rPr>
      </w:pPr>
      <w:bookmarkStart w:id="10" w:name="_Toc60961974"/>
      <w:r w:rsidRPr="008A0BF2">
        <w:rPr>
          <w:rFonts w:ascii="Arial" w:hAnsi="Arial" w:cs="Arial"/>
          <w:sz w:val="22"/>
          <w:szCs w:val="22"/>
        </w:rPr>
        <w:t>Conclusion</w:t>
      </w:r>
      <w:bookmarkEnd w:id="10"/>
    </w:p>
    <w:p w:rsidR="000E46F6" w:rsidRPr="008A0BF2" w:rsidRDefault="009C2FB6"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That analysis including its management style by Unilever shows that effective organizations shouldn't be extremely culturally focused, but seek to walk the fine line to building a society that's still productive. Unilever have successfully established a strong company culture, and its increasingly diverse staff is firmly rooted as well as broadly accepted.</w:t>
      </w:r>
    </w:p>
    <w:p w:rsidR="000E46F6" w:rsidRPr="008A0BF2" w:rsidRDefault="009C2D51" w:rsidP="008A0BF2">
      <w:pPr>
        <w:pStyle w:val="NormalWeb"/>
        <w:spacing w:before="240" w:beforeAutospacing="0" w:after="0" w:afterAutospacing="0" w:line="360" w:lineRule="auto"/>
        <w:jc w:val="both"/>
        <w:rPr>
          <w:rFonts w:ascii="Arial" w:hAnsi="Arial" w:cs="Arial"/>
          <w:sz w:val="22"/>
          <w:szCs w:val="22"/>
        </w:rPr>
      </w:pPr>
      <w:r w:rsidRPr="008A0BF2">
        <w:rPr>
          <w:rFonts w:ascii="Arial" w:hAnsi="Arial" w:cs="Arial"/>
          <w:sz w:val="22"/>
          <w:szCs w:val="22"/>
        </w:rPr>
        <w:t>This study suggests</w:t>
      </w:r>
      <w:r w:rsidR="00C749C1" w:rsidRPr="008A0BF2">
        <w:rPr>
          <w:rFonts w:ascii="Arial" w:hAnsi="Arial" w:cs="Arial"/>
          <w:sz w:val="22"/>
          <w:szCs w:val="22"/>
        </w:rPr>
        <w:t xml:space="preserve"> that Unile</w:t>
      </w:r>
      <w:r w:rsidRPr="008A0BF2">
        <w:rPr>
          <w:rFonts w:ascii="Arial" w:hAnsi="Arial" w:cs="Arial"/>
          <w:sz w:val="22"/>
          <w:szCs w:val="22"/>
        </w:rPr>
        <w:t>ver should not bring any huge change in their organizational regular culture but they need to reform based on the world pandemic to face the situation. Following this it can overcome the hard time and remain successful as it always is.</w:t>
      </w:r>
    </w:p>
    <w:p w:rsidR="003A0BC3" w:rsidRPr="008A0BF2" w:rsidRDefault="003A0BC3" w:rsidP="008A0BF2">
      <w:pPr>
        <w:spacing w:line="360" w:lineRule="auto"/>
        <w:rPr>
          <w:rFonts w:ascii="Arial" w:eastAsia="Times New Roman" w:hAnsi="Arial" w:cs="Arial"/>
          <w:sz w:val="22"/>
        </w:rPr>
      </w:pPr>
      <w:r w:rsidRPr="008A0BF2">
        <w:rPr>
          <w:rFonts w:ascii="Arial" w:eastAsia="Times New Roman" w:hAnsi="Arial" w:cs="Arial"/>
          <w:b/>
          <w:bCs/>
          <w:sz w:val="22"/>
        </w:rPr>
        <w:br w:type="page"/>
      </w:r>
    </w:p>
    <w:p w:rsidR="00127A92" w:rsidRPr="008A0BF2" w:rsidRDefault="00CF39F0" w:rsidP="008A0BF2">
      <w:pPr>
        <w:pStyle w:val="Heading1"/>
        <w:spacing w:before="240" w:line="360" w:lineRule="auto"/>
        <w:rPr>
          <w:rFonts w:ascii="Arial" w:hAnsi="Arial" w:cs="Arial"/>
          <w:sz w:val="22"/>
          <w:szCs w:val="22"/>
        </w:rPr>
      </w:pPr>
      <w:bookmarkStart w:id="11" w:name="_Toc60961975"/>
      <w:r w:rsidRPr="008A0BF2">
        <w:rPr>
          <w:rFonts w:ascii="Arial" w:hAnsi="Arial" w:cs="Arial"/>
          <w:sz w:val="22"/>
          <w:szCs w:val="22"/>
        </w:rPr>
        <w:lastRenderedPageBreak/>
        <w:t>Reference</w:t>
      </w:r>
      <w:bookmarkEnd w:id="11"/>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Adamyk, K., 2019. PESTLE Analysis on Tesco PLC.</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Ahmed, M.R., 2019. The RACI Matrix and its implications: a case of Unilever.</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Athar, H.S., 2020. The Influence of Organizational Culture on Organizational Commitment Post Pandemic Covid-19. </w:t>
      </w:r>
      <w:r w:rsidRPr="008A0BF2">
        <w:rPr>
          <w:rFonts w:ascii="Arial" w:eastAsia="Times New Roman" w:hAnsi="Arial" w:cs="Arial"/>
          <w:i/>
          <w:iCs/>
          <w:sz w:val="22"/>
        </w:rPr>
        <w:t>International Journal of Multicultural and Multireligious Understanding</w:t>
      </w:r>
      <w:r w:rsidRPr="008A0BF2">
        <w:rPr>
          <w:rFonts w:ascii="Arial" w:eastAsia="Times New Roman" w:hAnsi="Arial" w:cs="Arial"/>
          <w:sz w:val="22"/>
        </w:rPr>
        <w:t xml:space="preserve">, </w:t>
      </w:r>
      <w:r w:rsidRPr="008A0BF2">
        <w:rPr>
          <w:rFonts w:ascii="Arial" w:eastAsia="Times New Roman" w:hAnsi="Arial" w:cs="Arial"/>
          <w:i/>
          <w:iCs/>
          <w:sz w:val="22"/>
        </w:rPr>
        <w:t>7</w:t>
      </w:r>
      <w:r w:rsidRPr="008A0BF2">
        <w:rPr>
          <w:rFonts w:ascii="Arial" w:eastAsia="Times New Roman" w:hAnsi="Arial" w:cs="Arial"/>
          <w:sz w:val="22"/>
        </w:rPr>
        <w:t>(5), pp.148-157.</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Cherneski, J., 2020. Evidence</w:t>
      </w:r>
      <w:r w:rsidRPr="008A0BF2">
        <w:rPr>
          <w:rFonts w:eastAsia="Times New Roman" w:cs="Arial"/>
          <w:sz w:val="22"/>
        </w:rPr>
        <w:t>‐</w:t>
      </w:r>
      <w:r w:rsidRPr="008A0BF2">
        <w:rPr>
          <w:rFonts w:ascii="Arial" w:eastAsia="Times New Roman" w:hAnsi="Arial" w:cs="Arial"/>
          <w:sz w:val="22"/>
        </w:rPr>
        <w:t>loving rock star chief medical officers: Female leadership amidst COVID</w:t>
      </w:r>
      <w:r w:rsidRPr="008A0BF2">
        <w:rPr>
          <w:rFonts w:eastAsia="Times New Roman" w:cs="Arial"/>
          <w:sz w:val="22"/>
        </w:rPr>
        <w:t>‐</w:t>
      </w:r>
      <w:r w:rsidRPr="008A0BF2">
        <w:rPr>
          <w:rFonts w:ascii="Arial" w:eastAsia="Times New Roman" w:hAnsi="Arial" w:cs="Arial"/>
          <w:sz w:val="22"/>
        </w:rPr>
        <w:t xml:space="preserve">19 in Canada. </w:t>
      </w:r>
      <w:r w:rsidRPr="008A0BF2">
        <w:rPr>
          <w:rFonts w:ascii="Arial" w:eastAsia="Times New Roman" w:hAnsi="Arial" w:cs="Arial"/>
          <w:i/>
          <w:iCs/>
          <w:sz w:val="22"/>
        </w:rPr>
        <w:t>Gender, Work &amp; Organization</w:t>
      </w:r>
      <w:r w:rsidRPr="008A0BF2">
        <w:rPr>
          <w:rFonts w:ascii="Arial" w:eastAsia="Times New Roman" w:hAnsi="Arial" w:cs="Arial"/>
          <w:sz w:val="22"/>
        </w:rPr>
        <w:t xml:space="preserve">, </w:t>
      </w:r>
      <w:r w:rsidRPr="008A0BF2">
        <w:rPr>
          <w:rFonts w:ascii="Arial" w:eastAsia="Times New Roman" w:hAnsi="Arial" w:cs="Arial"/>
          <w:i/>
          <w:iCs/>
          <w:sz w:val="22"/>
        </w:rPr>
        <w:t>27</w:t>
      </w:r>
      <w:r w:rsidRPr="008A0BF2">
        <w:rPr>
          <w:rFonts w:ascii="Arial" w:eastAsia="Times New Roman" w:hAnsi="Arial" w:cs="Arial"/>
          <w:sz w:val="22"/>
        </w:rPr>
        <w:t>(5), pp.900-913.</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Garnett, T., Mathewson, S., Angelides, P. and Borthwick, F., 2015. Policies and actions to shift eating patterns: what </w:t>
      </w:r>
      <w:proofErr w:type="gramStart"/>
      <w:r w:rsidRPr="008A0BF2">
        <w:rPr>
          <w:rFonts w:ascii="Arial" w:eastAsia="Times New Roman" w:hAnsi="Arial" w:cs="Arial"/>
          <w:sz w:val="22"/>
        </w:rPr>
        <w:t>works.</w:t>
      </w:r>
      <w:proofErr w:type="gramEnd"/>
      <w:r w:rsidRPr="008A0BF2">
        <w:rPr>
          <w:rFonts w:ascii="Arial" w:eastAsia="Times New Roman" w:hAnsi="Arial" w:cs="Arial"/>
          <w:sz w:val="22"/>
        </w:rPr>
        <w:t xml:space="preserve"> </w:t>
      </w:r>
      <w:r w:rsidRPr="008A0BF2">
        <w:rPr>
          <w:rFonts w:ascii="Arial" w:eastAsia="Times New Roman" w:hAnsi="Arial" w:cs="Arial"/>
          <w:i/>
          <w:iCs/>
          <w:sz w:val="22"/>
        </w:rPr>
        <w:t>Foresight</w:t>
      </w:r>
      <w:r w:rsidRPr="008A0BF2">
        <w:rPr>
          <w:rFonts w:ascii="Arial" w:eastAsia="Times New Roman" w:hAnsi="Arial" w:cs="Arial"/>
          <w:sz w:val="22"/>
        </w:rPr>
        <w:t xml:space="preserve">, </w:t>
      </w:r>
      <w:r w:rsidRPr="008A0BF2">
        <w:rPr>
          <w:rFonts w:ascii="Arial" w:eastAsia="Times New Roman" w:hAnsi="Arial" w:cs="Arial"/>
          <w:i/>
          <w:iCs/>
          <w:sz w:val="22"/>
        </w:rPr>
        <w:t>515</w:t>
      </w:r>
      <w:r w:rsidRPr="008A0BF2">
        <w:rPr>
          <w:rFonts w:ascii="Arial" w:eastAsia="Times New Roman" w:hAnsi="Arial" w:cs="Arial"/>
          <w:sz w:val="22"/>
        </w:rPr>
        <w:t>(7528), pp.518-522.</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Giones, F., Brem, A., Pollack, J.M., Michaelis, T.L., Klyver, K. and Brinckmann, J., 2020. Revising entrepreneurial action in response to exogenous shocks: considering the COVID-19 pandemic. </w:t>
      </w:r>
      <w:r w:rsidRPr="008A0BF2">
        <w:rPr>
          <w:rFonts w:ascii="Arial" w:eastAsia="Times New Roman" w:hAnsi="Arial" w:cs="Arial"/>
          <w:i/>
          <w:iCs/>
          <w:sz w:val="22"/>
        </w:rPr>
        <w:t>Journal of Business Venturing Insights</w:t>
      </w:r>
      <w:r w:rsidRPr="008A0BF2">
        <w:rPr>
          <w:rFonts w:ascii="Arial" w:eastAsia="Times New Roman" w:hAnsi="Arial" w:cs="Arial"/>
          <w:sz w:val="22"/>
        </w:rPr>
        <w:t xml:space="preserve">, </w:t>
      </w:r>
      <w:r w:rsidRPr="008A0BF2">
        <w:rPr>
          <w:rFonts w:ascii="Arial" w:eastAsia="Times New Roman" w:hAnsi="Arial" w:cs="Arial"/>
          <w:i/>
          <w:iCs/>
          <w:sz w:val="22"/>
        </w:rPr>
        <w:t>14</w:t>
      </w:r>
      <w:r w:rsidRPr="008A0BF2">
        <w:rPr>
          <w:rFonts w:ascii="Arial" w:eastAsia="Times New Roman" w:hAnsi="Arial" w:cs="Arial"/>
          <w:sz w:val="22"/>
        </w:rPr>
        <w:t>, p.e00186.</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Guan, Y., Deng, H. and Zhou, X., 2020. Understanding the impact of the COVID-19 pandemic on career development: Insights from cultural psychology.</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Janssen, M. and van der Voort, H., 2020. Agile and adaptive governance in crisis response: Lessons from the COVID-19 pandemic. </w:t>
      </w:r>
      <w:r w:rsidRPr="008A0BF2">
        <w:rPr>
          <w:rFonts w:ascii="Arial" w:eastAsia="Times New Roman" w:hAnsi="Arial" w:cs="Arial"/>
          <w:i/>
          <w:iCs/>
          <w:sz w:val="22"/>
        </w:rPr>
        <w:t>International Journal of Information Management</w:t>
      </w:r>
      <w:r w:rsidRPr="008A0BF2">
        <w:rPr>
          <w:rFonts w:ascii="Arial" w:eastAsia="Times New Roman" w:hAnsi="Arial" w:cs="Arial"/>
          <w:sz w:val="22"/>
        </w:rPr>
        <w:t xml:space="preserve">, </w:t>
      </w:r>
      <w:r w:rsidRPr="008A0BF2">
        <w:rPr>
          <w:rFonts w:ascii="Arial" w:eastAsia="Times New Roman" w:hAnsi="Arial" w:cs="Arial"/>
          <w:i/>
          <w:iCs/>
          <w:sz w:val="22"/>
        </w:rPr>
        <w:t>55</w:t>
      </w:r>
      <w:r w:rsidRPr="008A0BF2">
        <w:rPr>
          <w:rFonts w:ascii="Arial" w:eastAsia="Times New Roman" w:hAnsi="Arial" w:cs="Arial"/>
          <w:sz w:val="22"/>
        </w:rPr>
        <w:t>, p.102180.</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Khan, A., Raza, A. and Siddiqui, D.A., 2020. Reducing Employee Turnover through Flexible Work Arrangements: A Case of Unilever, Pakistan. </w:t>
      </w:r>
      <w:r w:rsidRPr="008A0BF2">
        <w:rPr>
          <w:rFonts w:ascii="Arial" w:eastAsia="Times New Roman" w:hAnsi="Arial" w:cs="Arial"/>
          <w:i/>
          <w:iCs/>
          <w:sz w:val="22"/>
        </w:rPr>
        <w:t>Pakistan (July 2, 2020)</w:t>
      </w:r>
      <w:r w:rsidRPr="008A0BF2">
        <w:rPr>
          <w:rFonts w:ascii="Arial" w:eastAsia="Times New Roman" w:hAnsi="Arial" w:cs="Arial"/>
          <w:sz w:val="22"/>
        </w:rPr>
        <w:t>.</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Kolios, A. and Read, G., 2013. A political, economic, social, technology, legal and environmental (PESTLE) approach for risk identification of the tidal industry in the United Kingdom. </w:t>
      </w:r>
      <w:r w:rsidRPr="008A0BF2">
        <w:rPr>
          <w:rFonts w:ascii="Arial" w:eastAsia="Times New Roman" w:hAnsi="Arial" w:cs="Arial"/>
          <w:i/>
          <w:iCs/>
          <w:sz w:val="22"/>
        </w:rPr>
        <w:t>Energies</w:t>
      </w:r>
      <w:r w:rsidRPr="008A0BF2">
        <w:rPr>
          <w:rFonts w:ascii="Arial" w:eastAsia="Times New Roman" w:hAnsi="Arial" w:cs="Arial"/>
          <w:sz w:val="22"/>
        </w:rPr>
        <w:t xml:space="preserve">, </w:t>
      </w:r>
      <w:r w:rsidRPr="008A0BF2">
        <w:rPr>
          <w:rFonts w:ascii="Arial" w:eastAsia="Times New Roman" w:hAnsi="Arial" w:cs="Arial"/>
          <w:i/>
          <w:iCs/>
          <w:sz w:val="22"/>
        </w:rPr>
        <w:t>6</w:t>
      </w:r>
      <w:r w:rsidRPr="008A0BF2">
        <w:rPr>
          <w:rFonts w:ascii="Arial" w:eastAsia="Times New Roman" w:hAnsi="Arial" w:cs="Arial"/>
          <w:sz w:val="22"/>
        </w:rPr>
        <w:t>(10), pp.5023-5045.</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Murphy, P.E. and Murphy, C.E., 2018. Sustainable Living: Unilever. In </w:t>
      </w:r>
      <w:r w:rsidRPr="008A0BF2">
        <w:rPr>
          <w:rFonts w:ascii="Arial" w:eastAsia="Times New Roman" w:hAnsi="Arial" w:cs="Arial"/>
          <w:i/>
          <w:iCs/>
          <w:sz w:val="22"/>
        </w:rPr>
        <w:t>Progressive Business Models</w:t>
      </w:r>
      <w:r w:rsidRPr="008A0BF2">
        <w:rPr>
          <w:rFonts w:ascii="Arial" w:eastAsia="Times New Roman" w:hAnsi="Arial" w:cs="Arial"/>
          <w:sz w:val="22"/>
        </w:rPr>
        <w:t xml:space="preserve"> (pp. 263-286). Palgrave Macmillan, Cham.</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Paais, M., Pattiruhu, J.R., Sopiah, S., Kurniawan, D.T., Nora, E. and Narmaditya, B.S., 2020. Effect of motivation, leadership, and organizational culture on satisfaction and employee performance. </w:t>
      </w:r>
      <w:r w:rsidRPr="008A0BF2">
        <w:rPr>
          <w:rFonts w:ascii="Arial" w:eastAsia="Times New Roman" w:hAnsi="Arial" w:cs="Arial"/>
          <w:i/>
          <w:iCs/>
          <w:sz w:val="22"/>
        </w:rPr>
        <w:t>Journal of Asian Finance, Economics and Business</w:t>
      </w:r>
      <w:r w:rsidRPr="008A0BF2">
        <w:rPr>
          <w:rFonts w:ascii="Arial" w:eastAsia="Times New Roman" w:hAnsi="Arial" w:cs="Arial"/>
          <w:sz w:val="22"/>
        </w:rPr>
        <w:t xml:space="preserve">, </w:t>
      </w:r>
      <w:r w:rsidRPr="008A0BF2">
        <w:rPr>
          <w:rFonts w:ascii="Arial" w:eastAsia="Times New Roman" w:hAnsi="Arial" w:cs="Arial"/>
          <w:i/>
          <w:iCs/>
          <w:sz w:val="22"/>
        </w:rPr>
        <w:t>7</w:t>
      </w:r>
      <w:r w:rsidRPr="008A0BF2">
        <w:rPr>
          <w:rFonts w:ascii="Arial" w:eastAsia="Times New Roman" w:hAnsi="Arial" w:cs="Arial"/>
          <w:sz w:val="22"/>
        </w:rPr>
        <w:t>(8), pp.577-588.</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Paine, L.S., Costas, R. and Zogbi, P., 2019. Mãe Terra and Unilever (A).</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Perera, R., 2017. </w:t>
      </w:r>
      <w:r w:rsidRPr="008A0BF2">
        <w:rPr>
          <w:rFonts w:ascii="Arial" w:eastAsia="Times New Roman" w:hAnsi="Arial" w:cs="Arial"/>
          <w:i/>
          <w:iCs/>
          <w:sz w:val="22"/>
        </w:rPr>
        <w:t>The PESTLE analysis</w:t>
      </w:r>
      <w:r w:rsidRPr="008A0BF2">
        <w:rPr>
          <w:rFonts w:ascii="Arial" w:eastAsia="Times New Roman" w:hAnsi="Arial" w:cs="Arial"/>
          <w:sz w:val="22"/>
        </w:rPr>
        <w:t>. Nerdynaut.</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Popkova, E., DeLo, P. and Sergi, B.S., 2020. Corporate Social Responsibility </w:t>
      </w:r>
      <w:proofErr w:type="gramStart"/>
      <w:r w:rsidRPr="008A0BF2">
        <w:rPr>
          <w:rFonts w:ascii="Arial" w:eastAsia="Times New Roman" w:hAnsi="Arial" w:cs="Arial"/>
          <w:sz w:val="22"/>
        </w:rPr>
        <w:t>Amid</w:t>
      </w:r>
      <w:proofErr w:type="gramEnd"/>
      <w:r w:rsidRPr="008A0BF2">
        <w:rPr>
          <w:rFonts w:ascii="Arial" w:eastAsia="Times New Roman" w:hAnsi="Arial" w:cs="Arial"/>
          <w:sz w:val="22"/>
        </w:rPr>
        <w:t xml:space="preserve"> Social Distancing During the COVID-19 Crisis: BRICS vs. OECD Countries. </w:t>
      </w:r>
      <w:r w:rsidRPr="008A0BF2">
        <w:rPr>
          <w:rFonts w:ascii="Arial" w:eastAsia="Times New Roman" w:hAnsi="Arial" w:cs="Arial"/>
          <w:i/>
          <w:iCs/>
          <w:sz w:val="22"/>
        </w:rPr>
        <w:t>Research in International Business and Finance</w:t>
      </w:r>
      <w:r w:rsidRPr="008A0BF2">
        <w:rPr>
          <w:rFonts w:ascii="Arial" w:eastAsia="Times New Roman" w:hAnsi="Arial" w:cs="Arial"/>
          <w:sz w:val="22"/>
        </w:rPr>
        <w:t xml:space="preserve">, </w:t>
      </w:r>
      <w:r w:rsidRPr="008A0BF2">
        <w:rPr>
          <w:rFonts w:ascii="Arial" w:eastAsia="Times New Roman" w:hAnsi="Arial" w:cs="Arial"/>
          <w:i/>
          <w:iCs/>
          <w:sz w:val="22"/>
        </w:rPr>
        <w:t>55</w:t>
      </w:r>
      <w:r w:rsidRPr="008A0BF2">
        <w:rPr>
          <w:rFonts w:ascii="Arial" w:eastAsia="Times New Roman" w:hAnsi="Arial" w:cs="Arial"/>
          <w:sz w:val="22"/>
        </w:rPr>
        <w:t>, p.101315.</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lastRenderedPageBreak/>
        <w:t xml:space="preserve">Rastogi, N.I.T.A.N.K. and Trivedi, M.K., 2016. PESTLE technique–a tool to identify external risks in construction projects. </w:t>
      </w:r>
      <w:r w:rsidRPr="008A0BF2">
        <w:rPr>
          <w:rFonts w:ascii="Arial" w:eastAsia="Times New Roman" w:hAnsi="Arial" w:cs="Arial"/>
          <w:i/>
          <w:iCs/>
          <w:sz w:val="22"/>
        </w:rPr>
        <w:t>International Research Journal of Engineering and Technology (IRJET)</w:t>
      </w:r>
      <w:r w:rsidRPr="008A0BF2">
        <w:rPr>
          <w:rFonts w:ascii="Arial" w:eastAsia="Times New Roman" w:hAnsi="Arial" w:cs="Arial"/>
          <w:sz w:val="22"/>
        </w:rPr>
        <w:t xml:space="preserve">, </w:t>
      </w:r>
      <w:r w:rsidRPr="008A0BF2">
        <w:rPr>
          <w:rFonts w:ascii="Arial" w:eastAsia="Times New Roman" w:hAnsi="Arial" w:cs="Arial"/>
          <w:i/>
          <w:iCs/>
          <w:sz w:val="22"/>
        </w:rPr>
        <w:t>3</w:t>
      </w:r>
      <w:r w:rsidRPr="008A0BF2">
        <w:rPr>
          <w:rFonts w:ascii="Arial" w:eastAsia="Times New Roman" w:hAnsi="Arial" w:cs="Arial"/>
          <w:sz w:val="22"/>
        </w:rPr>
        <w:t>(1), pp.384-388.</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Shtal, T., Buriak, M., Ukubassova, G., Amirbekuly, Y., Toiboldinova, Z. and Tlegen, T., 2018. Methods of analysis of the external environment of business activities.</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Simões, E.N., 2020. </w:t>
      </w:r>
      <w:r w:rsidRPr="008A0BF2">
        <w:rPr>
          <w:rFonts w:ascii="Arial" w:eastAsia="Times New Roman" w:hAnsi="Arial" w:cs="Arial"/>
          <w:i/>
          <w:iCs/>
          <w:sz w:val="22"/>
        </w:rPr>
        <w:t>A decision support system application module-for PESTLE analysis-competitive intelligence algorithm</w:t>
      </w:r>
      <w:r w:rsidRPr="008A0BF2">
        <w:rPr>
          <w:rFonts w:ascii="Arial" w:eastAsia="Times New Roman" w:hAnsi="Arial" w:cs="Arial"/>
          <w:sz w:val="22"/>
        </w:rPr>
        <w:t xml:space="preserve"> (Doctoral dissertation).</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Spicer, A., 2020. Organizational Culture and COVID</w:t>
      </w:r>
      <w:r w:rsidRPr="008A0BF2">
        <w:rPr>
          <w:rFonts w:eastAsia="Times New Roman" w:cs="Arial"/>
          <w:sz w:val="22"/>
        </w:rPr>
        <w:t>‐</w:t>
      </w:r>
      <w:r w:rsidRPr="008A0BF2">
        <w:rPr>
          <w:rFonts w:ascii="Arial" w:eastAsia="Times New Roman" w:hAnsi="Arial" w:cs="Arial"/>
          <w:sz w:val="22"/>
        </w:rPr>
        <w:t xml:space="preserve">19. </w:t>
      </w:r>
      <w:r w:rsidRPr="008A0BF2">
        <w:rPr>
          <w:rFonts w:ascii="Arial" w:eastAsia="Times New Roman" w:hAnsi="Arial" w:cs="Arial"/>
          <w:i/>
          <w:iCs/>
          <w:sz w:val="22"/>
        </w:rPr>
        <w:t>Journal of Management Studies</w:t>
      </w:r>
      <w:r w:rsidRPr="008A0BF2">
        <w:rPr>
          <w:rFonts w:ascii="Arial" w:eastAsia="Times New Roman" w:hAnsi="Arial" w:cs="Arial"/>
          <w:sz w:val="22"/>
        </w:rPr>
        <w:t>.</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Stephens, K.K., Jahn, J.L., Fox, S., Charoensap-Kelly, P., Mitra, R., Sutton, J., Waters, E.D., Xie, B. and Meisenbach, R.J., 2020. Collective sensemaking around COVID-19: experiences, concerns, and agendas for our rapidly changing organizational lives. </w:t>
      </w:r>
      <w:r w:rsidRPr="008A0BF2">
        <w:rPr>
          <w:rFonts w:ascii="Arial" w:eastAsia="Times New Roman" w:hAnsi="Arial" w:cs="Arial"/>
          <w:i/>
          <w:iCs/>
          <w:sz w:val="22"/>
        </w:rPr>
        <w:t>Management Communication Quarterly</w:t>
      </w:r>
      <w:r w:rsidRPr="008A0BF2">
        <w:rPr>
          <w:rFonts w:ascii="Arial" w:eastAsia="Times New Roman" w:hAnsi="Arial" w:cs="Arial"/>
          <w:sz w:val="22"/>
        </w:rPr>
        <w:t xml:space="preserve">, </w:t>
      </w:r>
      <w:r w:rsidRPr="008A0BF2">
        <w:rPr>
          <w:rFonts w:ascii="Arial" w:eastAsia="Times New Roman" w:hAnsi="Arial" w:cs="Arial"/>
          <w:i/>
          <w:iCs/>
          <w:sz w:val="22"/>
        </w:rPr>
        <w:t>34</w:t>
      </w:r>
      <w:r w:rsidRPr="008A0BF2">
        <w:rPr>
          <w:rFonts w:ascii="Arial" w:eastAsia="Times New Roman" w:hAnsi="Arial" w:cs="Arial"/>
          <w:sz w:val="22"/>
        </w:rPr>
        <w:t>(3), pp.426-457.</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Suprapti, S., Asbari, M., Cahyono, Y. and Mufid, A., 2020. LEADERSHIP STYLE, ORGANIZATIONAL CULTURE AND INNOVATIVE BEHAVIOR ON PUBLIC HEALTH CENTER PERFORMANCE DURING PANDEMIC COVID-19. </w:t>
      </w:r>
      <w:r w:rsidRPr="008A0BF2">
        <w:rPr>
          <w:rFonts w:ascii="Arial" w:eastAsia="Times New Roman" w:hAnsi="Arial" w:cs="Arial"/>
          <w:i/>
          <w:iCs/>
          <w:sz w:val="22"/>
        </w:rPr>
        <w:t>Journal of Industrial Engineering &amp; Management Research</w:t>
      </w:r>
      <w:r w:rsidRPr="008A0BF2">
        <w:rPr>
          <w:rFonts w:ascii="Arial" w:eastAsia="Times New Roman" w:hAnsi="Arial" w:cs="Arial"/>
          <w:sz w:val="22"/>
        </w:rPr>
        <w:t xml:space="preserve">, </w:t>
      </w:r>
      <w:r w:rsidRPr="008A0BF2">
        <w:rPr>
          <w:rFonts w:ascii="Arial" w:eastAsia="Times New Roman" w:hAnsi="Arial" w:cs="Arial"/>
          <w:i/>
          <w:iCs/>
          <w:sz w:val="22"/>
        </w:rPr>
        <w:t>1</w:t>
      </w:r>
      <w:r w:rsidRPr="008A0BF2">
        <w:rPr>
          <w:rFonts w:ascii="Arial" w:eastAsia="Times New Roman" w:hAnsi="Arial" w:cs="Arial"/>
          <w:sz w:val="22"/>
        </w:rPr>
        <w:t>(2), pp.76-88.</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Szymura-Tyc, M. and Kucia, M., 2016. Organizational culture and firms' internationalization, innovativeness and networking behaviour: Hofstede approach. </w:t>
      </w:r>
      <w:r w:rsidRPr="008A0BF2">
        <w:rPr>
          <w:rFonts w:ascii="Arial" w:eastAsia="Times New Roman" w:hAnsi="Arial" w:cs="Arial"/>
          <w:i/>
          <w:iCs/>
          <w:sz w:val="22"/>
        </w:rPr>
        <w:t>Entrepreneurial business and economics review</w:t>
      </w:r>
      <w:r w:rsidRPr="008A0BF2">
        <w:rPr>
          <w:rFonts w:ascii="Arial" w:eastAsia="Times New Roman" w:hAnsi="Arial" w:cs="Arial"/>
          <w:sz w:val="22"/>
        </w:rPr>
        <w:t xml:space="preserve">, </w:t>
      </w:r>
      <w:r w:rsidRPr="008A0BF2">
        <w:rPr>
          <w:rFonts w:ascii="Arial" w:eastAsia="Times New Roman" w:hAnsi="Arial" w:cs="Arial"/>
          <w:i/>
          <w:iCs/>
          <w:sz w:val="22"/>
        </w:rPr>
        <w:t>4</w:t>
      </w:r>
      <w:r w:rsidRPr="008A0BF2">
        <w:rPr>
          <w:rFonts w:ascii="Arial" w:eastAsia="Times New Roman" w:hAnsi="Arial" w:cs="Arial"/>
          <w:sz w:val="22"/>
        </w:rPr>
        <w:t>(4), p.67.</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Tama, K.M., 2019. Organizational culture mapping analysis through Organizational Culture Assessment (OCA). </w:t>
      </w:r>
      <w:r w:rsidRPr="008A0BF2">
        <w:rPr>
          <w:rFonts w:ascii="Arial" w:eastAsia="Times New Roman" w:hAnsi="Arial" w:cs="Arial"/>
          <w:i/>
          <w:iCs/>
          <w:sz w:val="22"/>
        </w:rPr>
        <w:t>Masyarakat, Kebudayaan dan Politik</w:t>
      </w:r>
      <w:r w:rsidRPr="008A0BF2">
        <w:rPr>
          <w:rFonts w:ascii="Arial" w:eastAsia="Times New Roman" w:hAnsi="Arial" w:cs="Arial"/>
          <w:sz w:val="22"/>
        </w:rPr>
        <w:t xml:space="preserve">, </w:t>
      </w:r>
      <w:r w:rsidRPr="008A0BF2">
        <w:rPr>
          <w:rFonts w:ascii="Arial" w:eastAsia="Times New Roman" w:hAnsi="Arial" w:cs="Arial"/>
          <w:i/>
          <w:iCs/>
          <w:sz w:val="22"/>
        </w:rPr>
        <w:t>32</w:t>
      </w:r>
      <w:r w:rsidRPr="008A0BF2">
        <w:rPr>
          <w:rFonts w:ascii="Arial" w:eastAsia="Times New Roman" w:hAnsi="Arial" w:cs="Arial"/>
          <w:sz w:val="22"/>
        </w:rPr>
        <w:t>(2), pp.186-195.</w:t>
      </w:r>
    </w:p>
    <w:p w:rsidR="00B429E4" w:rsidRPr="008A0BF2" w:rsidRDefault="00B429E4" w:rsidP="008A0BF2">
      <w:pPr>
        <w:pStyle w:val="ListParagraph"/>
        <w:numPr>
          <w:ilvl w:val="0"/>
          <w:numId w:val="11"/>
        </w:numPr>
        <w:spacing w:before="240" w:after="0" w:line="360" w:lineRule="auto"/>
        <w:rPr>
          <w:rFonts w:ascii="Arial" w:eastAsia="Times New Roman" w:hAnsi="Arial" w:cs="Arial"/>
          <w:sz w:val="22"/>
        </w:rPr>
      </w:pPr>
      <w:r w:rsidRPr="008A0BF2">
        <w:rPr>
          <w:rFonts w:ascii="Arial" w:eastAsia="Times New Roman" w:hAnsi="Arial" w:cs="Arial"/>
          <w:sz w:val="22"/>
        </w:rPr>
        <w:t xml:space="preserve">Wati, V.D.E., 2020. APPLICATION OF GOOD CORPORATE GOVERNANCE IN PT. UNILEVER INDONESIA. </w:t>
      </w:r>
      <w:r w:rsidRPr="008A0BF2">
        <w:rPr>
          <w:rFonts w:ascii="Arial" w:eastAsia="Times New Roman" w:hAnsi="Arial" w:cs="Arial"/>
          <w:i/>
          <w:iCs/>
          <w:sz w:val="22"/>
        </w:rPr>
        <w:t>Dinasti International Journal of Economics, Finance &amp; Accounting</w:t>
      </w:r>
      <w:r w:rsidRPr="008A0BF2">
        <w:rPr>
          <w:rFonts w:ascii="Arial" w:eastAsia="Times New Roman" w:hAnsi="Arial" w:cs="Arial"/>
          <w:sz w:val="22"/>
        </w:rPr>
        <w:t xml:space="preserve">, </w:t>
      </w:r>
      <w:r w:rsidRPr="008A0BF2">
        <w:rPr>
          <w:rFonts w:ascii="Arial" w:eastAsia="Times New Roman" w:hAnsi="Arial" w:cs="Arial"/>
          <w:i/>
          <w:iCs/>
          <w:sz w:val="22"/>
        </w:rPr>
        <w:t>1</w:t>
      </w:r>
      <w:r w:rsidRPr="008A0BF2">
        <w:rPr>
          <w:rFonts w:ascii="Arial" w:eastAsia="Times New Roman" w:hAnsi="Arial" w:cs="Arial"/>
          <w:sz w:val="22"/>
        </w:rPr>
        <w:t>(3), pp.482-490.</w:t>
      </w:r>
    </w:p>
    <w:p w:rsidR="00B429E4" w:rsidRPr="008047E7" w:rsidRDefault="00B429E4" w:rsidP="008047E7">
      <w:pPr>
        <w:spacing w:before="240" w:after="0" w:line="360" w:lineRule="auto"/>
        <w:rPr>
          <w:rFonts w:ascii="Arial" w:hAnsi="Arial" w:cs="Arial"/>
          <w:sz w:val="22"/>
        </w:rPr>
      </w:pPr>
    </w:p>
    <w:p w:rsidR="00CF39F0" w:rsidRPr="00730BC3" w:rsidRDefault="00CF39F0" w:rsidP="00822983">
      <w:pPr>
        <w:spacing w:before="240" w:after="0" w:line="360" w:lineRule="auto"/>
        <w:rPr>
          <w:rFonts w:ascii="Arial" w:hAnsi="Arial" w:cs="Arial"/>
          <w:sz w:val="22"/>
        </w:rPr>
      </w:pPr>
    </w:p>
    <w:sectPr w:rsidR="00CF39F0" w:rsidRPr="00730BC3" w:rsidSect="00127A92">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703C4"/>
    <w:multiLevelType w:val="hybridMultilevel"/>
    <w:tmpl w:val="7084FA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76066E"/>
    <w:multiLevelType w:val="multilevel"/>
    <w:tmpl w:val="D79AE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06C399E"/>
    <w:multiLevelType w:val="multilevel"/>
    <w:tmpl w:val="63869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341075F"/>
    <w:multiLevelType w:val="multilevel"/>
    <w:tmpl w:val="06E61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EF0573"/>
    <w:multiLevelType w:val="multilevel"/>
    <w:tmpl w:val="62329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8460E1"/>
    <w:multiLevelType w:val="multilevel"/>
    <w:tmpl w:val="CC1A9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DB02EFF"/>
    <w:multiLevelType w:val="multilevel"/>
    <w:tmpl w:val="5D90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EC40542"/>
    <w:multiLevelType w:val="hybridMultilevel"/>
    <w:tmpl w:val="B20CFD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E941944"/>
    <w:multiLevelType w:val="hybridMultilevel"/>
    <w:tmpl w:val="07B885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0CC4D4D"/>
    <w:multiLevelType w:val="multilevel"/>
    <w:tmpl w:val="888CF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EFB6C44"/>
    <w:multiLevelType w:val="multilevel"/>
    <w:tmpl w:val="8864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9755A6F"/>
    <w:multiLevelType w:val="hybridMultilevel"/>
    <w:tmpl w:val="5A60ADB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D5C79C0"/>
    <w:multiLevelType w:val="multilevel"/>
    <w:tmpl w:val="2C063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1"/>
  </w:num>
  <w:num w:numId="3">
    <w:abstractNumId w:val="3"/>
  </w:num>
  <w:num w:numId="4">
    <w:abstractNumId w:val="12"/>
  </w:num>
  <w:num w:numId="5">
    <w:abstractNumId w:val="9"/>
  </w:num>
  <w:num w:numId="6">
    <w:abstractNumId w:val="5"/>
  </w:num>
  <w:num w:numId="7">
    <w:abstractNumId w:val="10"/>
  </w:num>
  <w:num w:numId="8">
    <w:abstractNumId w:val="6"/>
  </w:num>
  <w:num w:numId="9">
    <w:abstractNumId w:val="2"/>
  </w:num>
  <w:num w:numId="10">
    <w:abstractNumId w:val="1"/>
  </w:num>
  <w:num w:numId="11">
    <w:abstractNumId w:val="7"/>
  </w:num>
  <w:num w:numId="12">
    <w:abstractNumId w:val="8"/>
  </w:num>
  <w:num w:numId="1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1"/>
  <w:proofState w:spelling="clean" w:grammar="clean"/>
  <w:defaultTabStop w:val="720"/>
  <w:drawingGridHorizontalSpacing w:val="120"/>
  <w:displayHorizontalDrawingGridEvery w:val="2"/>
  <w:characterSpacingControl w:val="doNotCompress"/>
  <w:compat/>
  <w:rsids>
    <w:rsidRoot w:val="00DC644E"/>
    <w:rsid w:val="000026C3"/>
    <w:rsid w:val="00004922"/>
    <w:rsid w:val="0000641C"/>
    <w:rsid w:val="00011DA8"/>
    <w:rsid w:val="00011F23"/>
    <w:rsid w:val="00015FFA"/>
    <w:rsid w:val="00020F46"/>
    <w:rsid w:val="000228F5"/>
    <w:rsid w:val="00023284"/>
    <w:rsid w:val="00025D6F"/>
    <w:rsid w:val="000263B7"/>
    <w:rsid w:val="00026FE2"/>
    <w:rsid w:val="00043351"/>
    <w:rsid w:val="000465B0"/>
    <w:rsid w:val="00047498"/>
    <w:rsid w:val="00052979"/>
    <w:rsid w:val="00053EBF"/>
    <w:rsid w:val="00065C5D"/>
    <w:rsid w:val="000678ED"/>
    <w:rsid w:val="00067CD3"/>
    <w:rsid w:val="000703FD"/>
    <w:rsid w:val="00082FC2"/>
    <w:rsid w:val="000833C3"/>
    <w:rsid w:val="0008583B"/>
    <w:rsid w:val="000874F5"/>
    <w:rsid w:val="000907B0"/>
    <w:rsid w:val="00092AC0"/>
    <w:rsid w:val="00095BA9"/>
    <w:rsid w:val="000A31C4"/>
    <w:rsid w:val="000B05A5"/>
    <w:rsid w:val="000B3278"/>
    <w:rsid w:val="000B44C0"/>
    <w:rsid w:val="000C2AA8"/>
    <w:rsid w:val="000C490C"/>
    <w:rsid w:val="000C5C4B"/>
    <w:rsid w:val="000C5E19"/>
    <w:rsid w:val="000D394D"/>
    <w:rsid w:val="000D65B2"/>
    <w:rsid w:val="000D769B"/>
    <w:rsid w:val="000E322D"/>
    <w:rsid w:val="000E3EAA"/>
    <w:rsid w:val="000E4486"/>
    <w:rsid w:val="000E4565"/>
    <w:rsid w:val="000E46F6"/>
    <w:rsid w:val="000E6403"/>
    <w:rsid w:val="000E7048"/>
    <w:rsid w:val="000F5797"/>
    <w:rsid w:val="000F6BB6"/>
    <w:rsid w:val="00104AB3"/>
    <w:rsid w:val="00112043"/>
    <w:rsid w:val="00112880"/>
    <w:rsid w:val="0011317B"/>
    <w:rsid w:val="00123215"/>
    <w:rsid w:val="00125645"/>
    <w:rsid w:val="001265E7"/>
    <w:rsid w:val="00127A92"/>
    <w:rsid w:val="001323AD"/>
    <w:rsid w:val="00135250"/>
    <w:rsid w:val="00136780"/>
    <w:rsid w:val="00140A88"/>
    <w:rsid w:val="00143353"/>
    <w:rsid w:val="00143D4E"/>
    <w:rsid w:val="00144367"/>
    <w:rsid w:val="00155D04"/>
    <w:rsid w:val="0016006C"/>
    <w:rsid w:val="00160411"/>
    <w:rsid w:val="001614BE"/>
    <w:rsid w:val="00170242"/>
    <w:rsid w:val="00172B70"/>
    <w:rsid w:val="00174377"/>
    <w:rsid w:val="00184A2D"/>
    <w:rsid w:val="00184CBB"/>
    <w:rsid w:val="00190737"/>
    <w:rsid w:val="001917DC"/>
    <w:rsid w:val="0019181F"/>
    <w:rsid w:val="00193384"/>
    <w:rsid w:val="001945D5"/>
    <w:rsid w:val="00195367"/>
    <w:rsid w:val="00197A87"/>
    <w:rsid w:val="001A279C"/>
    <w:rsid w:val="001A3A57"/>
    <w:rsid w:val="001A752A"/>
    <w:rsid w:val="001A790A"/>
    <w:rsid w:val="001B282A"/>
    <w:rsid w:val="001B4D23"/>
    <w:rsid w:val="001C09BF"/>
    <w:rsid w:val="001C5430"/>
    <w:rsid w:val="001C71A8"/>
    <w:rsid w:val="001C7721"/>
    <w:rsid w:val="001C799F"/>
    <w:rsid w:val="001C7D64"/>
    <w:rsid w:val="001D19EA"/>
    <w:rsid w:val="001D474C"/>
    <w:rsid w:val="001D4B63"/>
    <w:rsid w:val="001D7C4B"/>
    <w:rsid w:val="001E23D1"/>
    <w:rsid w:val="001E5071"/>
    <w:rsid w:val="001E6058"/>
    <w:rsid w:val="001E63C1"/>
    <w:rsid w:val="001E67B9"/>
    <w:rsid w:val="001F391D"/>
    <w:rsid w:val="001F3D56"/>
    <w:rsid w:val="00200392"/>
    <w:rsid w:val="0020766E"/>
    <w:rsid w:val="00210CBE"/>
    <w:rsid w:val="00217663"/>
    <w:rsid w:val="00224188"/>
    <w:rsid w:val="00224384"/>
    <w:rsid w:val="00231CFC"/>
    <w:rsid w:val="0023377F"/>
    <w:rsid w:val="002341A4"/>
    <w:rsid w:val="0024349A"/>
    <w:rsid w:val="00243695"/>
    <w:rsid w:val="00247D00"/>
    <w:rsid w:val="00251F2D"/>
    <w:rsid w:val="00253069"/>
    <w:rsid w:val="002540F7"/>
    <w:rsid w:val="00256FD0"/>
    <w:rsid w:val="00262215"/>
    <w:rsid w:val="002652D4"/>
    <w:rsid w:val="00265F7A"/>
    <w:rsid w:val="00266358"/>
    <w:rsid w:val="0027060C"/>
    <w:rsid w:val="002739C2"/>
    <w:rsid w:val="00274A80"/>
    <w:rsid w:val="0027648D"/>
    <w:rsid w:val="00277570"/>
    <w:rsid w:val="002779FE"/>
    <w:rsid w:val="00283FDF"/>
    <w:rsid w:val="002852FB"/>
    <w:rsid w:val="0028774C"/>
    <w:rsid w:val="00287AB3"/>
    <w:rsid w:val="00291072"/>
    <w:rsid w:val="00292130"/>
    <w:rsid w:val="00293225"/>
    <w:rsid w:val="002933E9"/>
    <w:rsid w:val="00295A49"/>
    <w:rsid w:val="002A47D5"/>
    <w:rsid w:val="002A677B"/>
    <w:rsid w:val="002B0A83"/>
    <w:rsid w:val="002B1B98"/>
    <w:rsid w:val="002B2FF9"/>
    <w:rsid w:val="002C0948"/>
    <w:rsid w:val="002C153E"/>
    <w:rsid w:val="002C4562"/>
    <w:rsid w:val="002C71DA"/>
    <w:rsid w:val="002D353C"/>
    <w:rsid w:val="002D57C6"/>
    <w:rsid w:val="002E16F5"/>
    <w:rsid w:val="002E1D42"/>
    <w:rsid w:val="002E505D"/>
    <w:rsid w:val="002F0986"/>
    <w:rsid w:val="002F256D"/>
    <w:rsid w:val="002F7932"/>
    <w:rsid w:val="0030188F"/>
    <w:rsid w:val="00303EA0"/>
    <w:rsid w:val="00315C62"/>
    <w:rsid w:val="00317415"/>
    <w:rsid w:val="00317E90"/>
    <w:rsid w:val="003205A9"/>
    <w:rsid w:val="00321A09"/>
    <w:rsid w:val="00325777"/>
    <w:rsid w:val="00331B01"/>
    <w:rsid w:val="00332076"/>
    <w:rsid w:val="00334B22"/>
    <w:rsid w:val="00337D3C"/>
    <w:rsid w:val="00340F61"/>
    <w:rsid w:val="00351E4C"/>
    <w:rsid w:val="003525F9"/>
    <w:rsid w:val="00354107"/>
    <w:rsid w:val="0035485D"/>
    <w:rsid w:val="00355581"/>
    <w:rsid w:val="00360590"/>
    <w:rsid w:val="0036430F"/>
    <w:rsid w:val="003719EA"/>
    <w:rsid w:val="003838F7"/>
    <w:rsid w:val="0038728F"/>
    <w:rsid w:val="00390FD6"/>
    <w:rsid w:val="00395C5B"/>
    <w:rsid w:val="00396B59"/>
    <w:rsid w:val="003A0BC3"/>
    <w:rsid w:val="003A7E2E"/>
    <w:rsid w:val="003B0266"/>
    <w:rsid w:val="003B356B"/>
    <w:rsid w:val="003B4BE7"/>
    <w:rsid w:val="003C1573"/>
    <w:rsid w:val="003C18F7"/>
    <w:rsid w:val="003D0015"/>
    <w:rsid w:val="003D1DDC"/>
    <w:rsid w:val="003E0069"/>
    <w:rsid w:val="003E2F78"/>
    <w:rsid w:val="003E3AFA"/>
    <w:rsid w:val="003E5D13"/>
    <w:rsid w:val="003F15F5"/>
    <w:rsid w:val="003F3552"/>
    <w:rsid w:val="003F3D9B"/>
    <w:rsid w:val="003F4FA6"/>
    <w:rsid w:val="003F55DF"/>
    <w:rsid w:val="00401947"/>
    <w:rsid w:val="00405796"/>
    <w:rsid w:val="0041004E"/>
    <w:rsid w:val="00411AE0"/>
    <w:rsid w:val="00414A89"/>
    <w:rsid w:val="00421B24"/>
    <w:rsid w:val="00422A93"/>
    <w:rsid w:val="00432C46"/>
    <w:rsid w:val="00432E0E"/>
    <w:rsid w:val="00437107"/>
    <w:rsid w:val="00437936"/>
    <w:rsid w:val="0044220B"/>
    <w:rsid w:val="004614E1"/>
    <w:rsid w:val="00466CE3"/>
    <w:rsid w:val="00471AC7"/>
    <w:rsid w:val="00473CFB"/>
    <w:rsid w:val="0047476C"/>
    <w:rsid w:val="00474CD0"/>
    <w:rsid w:val="0047582F"/>
    <w:rsid w:val="00484D48"/>
    <w:rsid w:val="00487972"/>
    <w:rsid w:val="00491511"/>
    <w:rsid w:val="00493AE3"/>
    <w:rsid w:val="004A21C7"/>
    <w:rsid w:val="004B23D8"/>
    <w:rsid w:val="004B380C"/>
    <w:rsid w:val="004C0C59"/>
    <w:rsid w:val="004C22FE"/>
    <w:rsid w:val="004C238B"/>
    <w:rsid w:val="004D2712"/>
    <w:rsid w:val="004D3B2D"/>
    <w:rsid w:val="004D6ED5"/>
    <w:rsid w:val="004E0386"/>
    <w:rsid w:val="004E48B3"/>
    <w:rsid w:val="004E54E5"/>
    <w:rsid w:val="004E70D8"/>
    <w:rsid w:val="004F09F1"/>
    <w:rsid w:val="004F381F"/>
    <w:rsid w:val="004F3E86"/>
    <w:rsid w:val="00501AF5"/>
    <w:rsid w:val="00504E59"/>
    <w:rsid w:val="00506F1B"/>
    <w:rsid w:val="00516477"/>
    <w:rsid w:val="005216B9"/>
    <w:rsid w:val="005216C6"/>
    <w:rsid w:val="005226F8"/>
    <w:rsid w:val="00524CE8"/>
    <w:rsid w:val="005314D0"/>
    <w:rsid w:val="00532E94"/>
    <w:rsid w:val="00541C45"/>
    <w:rsid w:val="005552F5"/>
    <w:rsid w:val="00571C7E"/>
    <w:rsid w:val="0057729B"/>
    <w:rsid w:val="005800C3"/>
    <w:rsid w:val="00582935"/>
    <w:rsid w:val="00583543"/>
    <w:rsid w:val="00586F07"/>
    <w:rsid w:val="00597A61"/>
    <w:rsid w:val="005A3986"/>
    <w:rsid w:val="005A430C"/>
    <w:rsid w:val="005A4463"/>
    <w:rsid w:val="005B57A9"/>
    <w:rsid w:val="005B603F"/>
    <w:rsid w:val="005C0D6C"/>
    <w:rsid w:val="005C3C26"/>
    <w:rsid w:val="005C43E6"/>
    <w:rsid w:val="005C49E6"/>
    <w:rsid w:val="005C7A93"/>
    <w:rsid w:val="005D0E53"/>
    <w:rsid w:val="005D1A0F"/>
    <w:rsid w:val="005D327F"/>
    <w:rsid w:val="005D3324"/>
    <w:rsid w:val="005E1563"/>
    <w:rsid w:val="005E44E6"/>
    <w:rsid w:val="005E7DD8"/>
    <w:rsid w:val="005F0076"/>
    <w:rsid w:val="005F4FAB"/>
    <w:rsid w:val="005F51E4"/>
    <w:rsid w:val="005F542A"/>
    <w:rsid w:val="00600B4C"/>
    <w:rsid w:val="00601D5F"/>
    <w:rsid w:val="00603733"/>
    <w:rsid w:val="006061E4"/>
    <w:rsid w:val="006209FE"/>
    <w:rsid w:val="0062523C"/>
    <w:rsid w:val="00626852"/>
    <w:rsid w:val="00633089"/>
    <w:rsid w:val="00634770"/>
    <w:rsid w:val="00640FD9"/>
    <w:rsid w:val="00643DDE"/>
    <w:rsid w:val="00643F12"/>
    <w:rsid w:val="006451E9"/>
    <w:rsid w:val="0065002B"/>
    <w:rsid w:val="00655FF2"/>
    <w:rsid w:val="0065663F"/>
    <w:rsid w:val="00656832"/>
    <w:rsid w:val="00656DF5"/>
    <w:rsid w:val="006655B1"/>
    <w:rsid w:val="006863A3"/>
    <w:rsid w:val="006878A7"/>
    <w:rsid w:val="00696BFA"/>
    <w:rsid w:val="00697AED"/>
    <w:rsid w:val="006A4E73"/>
    <w:rsid w:val="006A55DF"/>
    <w:rsid w:val="006A6CB6"/>
    <w:rsid w:val="006A6E59"/>
    <w:rsid w:val="006B241C"/>
    <w:rsid w:val="006B3DE3"/>
    <w:rsid w:val="006B7A73"/>
    <w:rsid w:val="006C1DD4"/>
    <w:rsid w:val="006D0363"/>
    <w:rsid w:val="006D0911"/>
    <w:rsid w:val="006D3632"/>
    <w:rsid w:val="006D5274"/>
    <w:rsid w:val="006E0627"/>
    <w:rsid w:val="006E760A"/>
    <w:rsid w:val="006E7682"/>
    <w:rsid w:val="006F299B"/>
    <w:rsid w:val="006F403C"/>
    <w:rsid w:val="006F5066"/>
    <w:rsid w:val="006F55EC"/>
    <w:rsid w:val="006F63FD"/>
    <w:rsid w:val="00701CD3"/>
    <w:rsid w:val="00703FF8"/>
    <w:rsid w:val="00707139"/>
    <w:rsid w:val="007073F5"/>
    <w:rsid w:val="00710AD5"/>
    <w:rsid w:val="007153B9"/>
    <w:rsid w:val="007170B1"/>
    <w:rsid w:val="00717F21"/>
    <w:rsid w:val="007232C6"/>
    <w:rsid w:val="007274F4"/>
    <w:rsid w:val="00730BC3"/>
    <w:rsid w:val="00730C42"/>
    <w:rsid w:val="00754040"/>
    <w:rsid w:val="0075496E"/>
    <w:rsid w:val="007602C2"/>
    <w:rsid w:val="00763AE9"/>
    <w:rsid w:val="007644E4"/>
    <w:rsid w:val="00774AAB"/>
    <w:rsid w:val="00774E41"/>
    <w:rsid w:val="0077688C"/>
    <w:rsid w:val="00783970"/>
    <w:rsid w:val="007A2967"/>
    <w:rsid w:val="007A5AD0"/>
    <w:rsid w:val="007A5D83"/>
    <w:rsid w:val="007B2F01"/>
    <w:rsid w:val="007B5F9A"/>
    <w:rsid w:val="007C1C5D"/>
    <w:rsid w:val="007C4BE4"/>
    <w:rsid w:val="007C4E87"/>
    <w:rsid w:val="007D22B8"/>
    <w:rsid w:val="007D326E"/>
    <w:rsid w:val="007D5588"/>
    <w:rsid w:val="007D72E3"/>
    <w:rsid w:val="007E0F5B"/>
    <w:rsid w:val="007E207D"/>
    <w:rsid w:val="007E4FC9"/>
    <w:rsid w:val="007F24EC"/>
    <w:rsid w:val="007F2CD1"/>
    <w:rsid w:val="007F792A"/>
    <w:rsid w:val="007F7F62"/>
    <w:rsid w:val="00800B06"/>
    <w:rsid w:val="0080100F"/>
    <w:rsid w:val="008011AD"/>
    <w:rsid w:val="008047E7"/>
    <w:rsid w:val="008050AC"/>
    <w:rsid w:val="008108B5"/>
    <w:rsid w:val="00815B5E"/>
    <w:rsid w:val="00815FF1"/>
    <w:rsid w:val="008162C4"/>
    <w:rsid w:val="00822983"/>
    <w:rsid w:val="00835446"/>
    <w:rsid w:val="00843B2D"/>
    <w:rsid w:val="00845F11"/>
    <w:rsid w:val="008461E6"/>
    <w:rsid w:val="0085299D"/>
    <w:rsid w:val="00860586"/>
    <w:rsid w:val="008652FE"/>
    <w:rsid w:val="0086645F"/>
    <w:rsid w:val="0087117A"/>
    <w:rsid w:val="0087582E"/>
    <w:rsid w:val="008773F9"/>
    <w:rsid w:val="00881798"/>
    <w:rsid w:val="00882697"/>
    <w:rsid w:val="008A0BF2"/>
    <w:rsid w:val="008A3909"/>
    <w:rsid w:val="008A72CC"/>
    <w:rsid w:val="008A76C1"/>
    <w:rsid w:val="008A79A4"/>
    <w:rsid w:val="008B597E"/>
    <w:rsid w:val="008B5B57"/>
    <w:rsid w:val="008B5FA6"/>
    <w:rsid w:val="008B6D76"/>
    <w:rsid w:val="008C02BB"/>
    <w:rsid w:val="008C557F"/>
    <w:rsid w:val="008C6CCF"/>
    <w:rsid w:val="008C6CE3"/>
    <w:rsid w:val="008D0195"/>
    <w:rsid w:val="008D4401"/>
    <w:rsid w:val="008D7B77"/>
    <w:rsid w:val="008E0299"/>
    <w:rsid w:val="008E033B"/>
    <w:rsid w:val="008E0F21"/>
    <w:rsid w:val="008E7DF6"/>
    <w:rsid w:val="008F26BA"/>
    <w:rsid w:val="008F2BCA"/>
    <w:rsid w:val="008F3012"/>
    <w:rsid w:val="008F3FCC"/>
    <w:rsid w:val="008F4624"/>
    <w:rsid w:val="008F4E07"/>
    <w:rsid w:val="008F552E"/>
    <w:rsid w:val="00902ECA"/>
    <w:rsid w:val="009049CF"/>
    <w:rsid w:val="00905973"/>
    <w:rsid w:val="009149DF"/>
    <w:rsid w:val="009150A4"/>
    <w:rsid w:val="00920742"/>
    <w:rsid w:val="00922514"/>
    <w:rsid w:val="0092443E"/>
    <w:rsid w:val="00927325"/>
    <w:rsid w:val="00927D13"/>
    <w:rsid w:val="0093021A"/>
    <w:rsid w:val="009340FC"/>
    <w:rsid w:val="00937FF4"/>
    <w:rsid w:val="00951CFF"/>
    <w:rsid w:val="009523A2"/>
    <w:rsid w:val="00954CBC"/>
    <w:rsid w:val="00960318"/>
    <w:rsid w:val="0096572C"/>
    <w:rsid w:val="00966F08"/>
    <w:rsid w:val="00966FCF"/>
    <w:rsid w:val="00972047"/>
    <w:rsid w:val="00974AF1"/>
    <w:rsid w:val="00981D32"/>
    <w:rsid w:val="009851C8"/>
    <w:rsid w:val="009906FA"/>
    <w:rsid w:val="009920F5"/>
    <w:rsid w:val="00994999"/>
    <w:rsid w:val="00995988"/>
    <w:rsid w:val="00996BD5"/>
    <w:rsid w:val="009A4A10"/>
    <w:rsid w:val="009B118F"/>
    <w:rsid w:val="009C03B7"/>
    <w:rsid w:val="009C1F39"/>
    <w:rsid w:val="009C2D51"/>
    <w:rsid w:val="009C2FB6"/>
    <w:rsid w:val="009C33BE"/>
    <w:rsid w:val="009C3F13"/>
    <w:rsid w:val="009C414A"/>
    <w:rsid w:val="009C7E70"/>
    <w:rsid w:val="009C7F54"/>
    <w:rsid w:val="009D29D3"/>
    <w:rsid w:val="009D6F04"/>
    <w:rsid w:val="009E15EA"/>
    <w:rsid w:val="009E20B4"/>
    <w:rsid w:val="009E2243"/>
    <w:rsid w:val="009E2D6F"/>
    <w:rsid w:val="009E331C"/>
    <w:rsid w:val="009E4211"/>
    <w:rsid w:val="009E7C01"/>
    <w:rsid w:val="009F00F0"/>
    <w:rsid w:val="00A0220E"/>
    <w:rsid w:val="00A023B9"/>
    <w:rsid w:val="00A02ACD"/>
    <w:rsid w:val="00A04B8D"/>
    <w:rsid w:val="00A06F0A"/>
    <w:rsid w:val="00A07803"/>
    <w:rsid w:val="00A1024A"/>
    <w:rsid w:val="00A10939"/>
    <w:rsid w:val="00A122A4"/>
    <w:rsid w:val="00A147BC"/>
    <w:rsid w:val="00A154E0"/>
    <w:rsid w:val="00A24FC3"/>
    <w:rsid w:val="00A31EA1"/>
    <w:rsid w:val="00A32D2D"/>
    <w:rsid w:val="00A41ECE"/>
    <w:rsid w:val="00A43F38"/>
    <w:rsid w:val="00A522F4"/>
    <w:rsid w:val="00A675F0"/>
    <w:rsid w:val="00A67778"/>
    <w:rsid w:val="00A71D83"/>
    <w:rsid w:val="00A740BA"/>
    <w:rsid w:val="00A84D11"/>
    <w:rsid w:val="00A912FE"/>
    <w:rsid w:val="00A921FB"/>
    <w:rsid w:val="00A96F47"/>
    <w:rsid w:val="00AA0D83"/>
    <w:rsid w:val="00AA1A78"/>
    <w:rsid w:val="00AA2361"/>
    <w:rsid w:val="00AA2EC3"/>
    <w:rsid w:val="00AA41EF"/>
    <w:rsid w:val="00AA504D"/>
    <w:rsid w:val="00AB18DD"/>
    <w:rsid w:val="00AB514E"/>
    <w:rsid w:val="00AC0BEB"/>
    <w:rsid w:val="00AC300D"/>
    <w:rsid w:val="00AC3F2C"/>
    <w:rsid w:val="00AD2036"/>
    <w:rsid w:val="00AD3EB4"/>
    <w:rsid w:val="00AD535C"/>
    <w:rsid w:val="00AD7B3F"/>
    <w:rsid w:val="00AE4059"/>
    <w:rsid w:val="00AE7833"/>
    <w:rsid w:val="00AE7ED7"/>
    <w:rsid w:val="00AF3CBA"/>
    <w:rsid w:val="00AF5084"/>
    <w:rsid w:val="00B00485"/>
    <w:rsid w:val="00B01397"/>
    <w:rsid w:val="00B03032"/>
    <w:rsid w:val="00B04F2C"/>
    <w:rsid w:val="00B05CD3"/>
    <w:rsid w:val="00B07A28"/>
    <w:rsid w:val="00B1013A"/>
    <w:rsid w:val="00B10CFD"/>
    <w:rsid w:val="00B2353E"/>
    <w:rsid w:val="00B31DB0"/>
    <w:rsid w:val="00B41916"/>
    <w:rsid w:val="00B425F3"/>
    <w:rsid w:val="00B429E4"/>
    <w:rsid w:val="00B45937"/>
    <w:rsid w:val="00B46FD7"/>
    <w:rsid w:val="00B4746A"/>
    <w:rsid w:val="00B53292"/>
    <w:rsid w:val="00B54918"/>
    <w:rsid w:val="00B55867"/>
    <w:rsid w:val="00B70BD4"/>
    <w:rsid w:val="00B71028"/>
    <w:rsid w:val="00B719E4"/>
    <w:rsid w:val="00B80765"/>
    <w:rsid w:val="00B832EA"/>
    <w:rsid w:val="00B849E1"/>
    <w:rsid w:val="00B90A00"/>
    <w:rsid w:val="00B94A5D"/>
    <w:rsid w:val="00B95047"/>
    <w:rsid w:val="00B953C5"/>
    <w:rsid w:val="00BA0593"/>
    <w:rsid w:val="00BA0A41"/>
    <w:rsid w:val="00BA2334"/>
    <w:rsid w:val="00BA2BC7"/>
    <w:rsid w:val="00BA31D4"/>
    <w:rsid w:val="00BA3E85"/>
    <w:rsid w:val="00BB1F39"/>
    <w:rsid w:val="00BB4622"/>
    <w:rsid w:val="00BB4CD5"/>
    <w:rsid w:val="00BC0A70"/>
    <w:rsid w:val="00BC1382"/>
    <w:rsid w:val="00BC1919"/>
    <w:rsid w:val="00BC2422"/>
    <w:rsid w:val="00BC3A43"/>
    <w:rsid w:val="00BC40F4"/>
    <w:rsid w:val="00BC47B0"/>
    <w:rsid w:val="00BC6046"/>
    <w:rsid w:val="00BD076D"/>
    <w:rsid w:val="00BD1959"/>
    <w:rsid w:val="00BF2EC8"/>
    <w:rsid w:val="00C125F1"/>
    <w:rsid w:val="00C152CD"/>
    <w:rsid w:val="00C15B00"/>
    <w:rsid w:val="00C2510E"/>
    <w:rsid w:val="00C30D1E"/>
    <w:rsid w:val="00C32B7E"/>
    <w:rsid w:val="00C41340"/>
    <w:rsid w:val="00C4286E"/>
    <w:rsid w:val="00C4293C"/>
    <w:rsid w:val="00C45B27"/>
    <w:rsid w:val="00C531D4"/>
    <w:rsid w:val="00C56372"/>
    <w:rsid w:val="00C65779"/>
    <w:rsid w:val="00C663DB"/>
    <w:rsid w:val="00C74066"/>
    <w:rsid w:val="00C74514"/>
    <w:rsid w:val="00C749C1"/>
    <w:rsid w:val="00C76FFC"/>
    <w:rsid w:val="00C7706A"/>
    <w:rsid w:val="00C77F70"/>
    <w:rsid w:val="00C80437"/>
    <w:rsid w:val="00C862F5"/>
    <w:rsid w:val="00C87BE4"/>
    <w:rsid w:val="00C9241E"/>
    <w:rsid w:val="00C92B16"/>
    <w:rsid w:val="00C93CF2"/>
    <w:rsid w:val="00C955C4"/>
    <w:rsid w:val="00CA2921"/>
    <w:rsid w:val="00CA508D"/>
    <w:rsid w:val="00CA78E8"/>
    <w:rsid w:val="00CA7C27"/>
    <w:rsid w:val="00CB19B9"/>
    <w:rsid w:val="00CB4F73"/>
    <w:rsid w:val="00CB6833"/>
    <w:rsid w:val="00CC27D2"/>
    <w:rsid w:val="00CD0215"/>
    <w:rsid w:val="00CD1BE9"/>
    <w:rsid w:val="00CD421C"/>
    <w:rsid w:val="00CE318D"/>
    <w:rsid w:val="00CE34BD"/>
    <w:rsid w:val="00CE43C0"/>
    <w:rsid w:val="00CE4C06"/>
    <w:rsid w:val="00CE4DE5"/>
    <w:rsid w:val="00CE5DBC"/>
    <w:rsid w:val="00CF1C78"/>
    <w:rsid w:val="00CF36C9"/>
    <w:rsid w:val="00CF39F0"/>
    <w:rsid w:val="00D030F2"/>
    <w:rsid w:val="00D03EDC"/>
    <w:rsid w:val="00D0780C"/>
    <w:rsid w:val="00D16398"/>
    <w:rsid w:val="00D16732"/>
    <w:rsid w:val="00D20878"/>
    <w:rsid w:val="00D20D10"/>
    <w:rsid w:val="00D21EFF"/>
    <w:rsid w:val="00D22358"/>
    <w:rsid w:val="00D24B0A"/>
    <w:rsid w:val="00D24E9F"/>
    <w:rsid w:val="00D318E6"/>
    <w:rsid w:val="00D325BE"/>
    <w:rsid w:val="00D34F7B"/>
    <w:rsid w:val="00D42BD4"/>
    <w:rsid w:val="00D4331D"/>
    <w:rsid w:val="00D43B78"/>
    <w:rsid w:val="00D44427"/>
    <w:rsid w:val="00D45B70"/>
    <w:rsid w:val="00D47A28"/>
    <w:rsid w:val="00D5485A"/>
    <w:rsid w:val="00D55A8C"/>
    <w:rsid w:val="00D5726A"/>
    <w:rsid w:val="00D612E5"/>
    <w:rsid w:val="00D61A21"/>
    <w:rsid w:val="00D644E0"/>
    <w:rsid w:val="00D67A08"/>
    <w:rsid w:val="00D67FB9"/>
    <w:rsid w:val="00D71CF2"/>
    <w:rsid w:val="00D72DB4"/>
    <w:rsid w:val="00D74B7A"/>
    <w:rsid w:val="00D75C38"/>
    <w:rsid w:val="00D764B8"/>
    <w:rsid w:val="00D83040"/>
    <w:rsid w:val="00D8392A"/>
    <w:rsid w:val="00D96742"/>
    <w:rsid w:val="00DA6DAB"/>
    <w:rsid w:val="00DB0FEC"/>
    <w:rsid w:val="00DC0F07"/>
    <w:rsid w:val="00DC644E"/>
    <w:rsid w:val="00DD3A9E"/>
    <w:rsid w:val="00DD4B1C"/>
    <w:rsid w:val="00DD5C77"/>
    <w:rsid w:val="00DD7411"/>
    <w:rsid w:val="00DE4AE4"/>
    <w:rsid w:val="00DE76DE"/>
    <w:rsid w:val="00E010CE"/>
    <w:rsid w:val="00E02CD4"/>
    <w:rsid w:val="00E07F7E"/>
    <w:rsid w:val="00E10330"/>
    <w:rsid w:val="00E1757F"/>
    <w:rsid w:val="00E2155D"/>
    <w:rsid w:val="00E31DCF"/>
    <w:rsid w:val="00E32685"/>
    <w:rsid w:val="00E379BA"/>
    <w:rsid w:val="00E416AA"/>
    <w:rsid w:val="00E4276E"/>
    <w:rsid w:val="00E42D93"/>
    <w:rsid w:val="00E43886"/>
    <w:rsid w:val="00E44DF2"/>
    <w:rsid w:val="00E57FAC"/>
    <w:rsid w:val="00E636D6"/>
    <w:rsid w:val="00E66D44"/>
    <w:rsid w:val="00E67F62"/>
    <w:rsid w:val="00E71D4C"/>
    <w:rsid w:val="00E74F71"/>
    <w:rsid w:val="00E8193C"/>
    <w:rsid w:val="00E82005"/>
    <w:rsid w:val="00E83000"/>
    <w:rsid w:val="00E84436"/>
    <w:rsid w:val="00E942A1"/>
    <w:rsid w:val="00E950D5"/>
    <w:rsid w:val="00E95FF7"/>
    <w:rsid w:val="00E9677B"/>
    <w:rsid w:val="00EA1856"/>
    <w:rsid w:val="00EA2EF1"/>
    <w:rsid w:val="00EA409A"/>
    <w:rsid w:val="00EB2B47"/>
    <w:rsid w:val="00EB68D8"/>
    <w:rsid w:val="00EB7ED1"/>
    <w:rsid w:val="00EC0C6E"/>
    <w:rsid w:val="00EC6830"/>
    <w:rsid w:val="00EC79C2"/>
    <w:rsid w:val="00ED3F02"/>
    <w:rsid w:val="00ED4A31"/>
    <w:rsid w:val="00ED5727"/>
    <w:rsid w:val="00ED5934"/>
    <w:rsid w:val="00ED704D"/>
    <w:rsid w:val="00ED7407"/>
    <w:rsid w:val="00EE4F27"/>
    <w:rsid w:val="00EF4909"/>
    <w:rsid w:val="00EF7B88"/>
    <w:rsid w:val="00F024EF"/>
    <w:rsid w:val="00F02889"/>
    <w:rsid w:val="00F04A8A"/>
    <w:rsid w:val="00F06C62"/>
    <w:rsid w:val="00F15257"/>
    <w:rsid w:val="00F21F3D"/>
    <w:rsid w:val="00F31B7A"/>
    <w:rsid w:val="00F36E6B"/>
    <w:rsid w:val="00F42351"/>
    <w:rsid w:val="00F466A0"/>
    <w:rsid w:val="00F5431E"/>
    <w:rsid w:val="00F60199"/>
    <w:rsid w:val="00F6019E"/>
    <w:rsid w:val="00F6306A"/>
    <w:rsid w:val="00F64286"/>
    <w:rsid w:val="00F663CB"/>
    <w:rsid w:val="00F7343A"/>
    <w:rsid w:val="00F80646"/>
    <w:rsid w:val="00F85FB2"/>
    <w:rsid w:val="00F8705D"/>
    <w:rsid w:val="00F916A4"/>
    <w:rsid w:val="00F941CD"/>
    <w:rsid w:val="00FA273A"/>
    <w:rsid w:val="00FA5060"/>
    <w:rsid w:val="00FA76D5"/>
    <w:rsid w:val="00FA77D9"/>
    <w:rsid w:val="00FA7C2A"/>
    <w:rsid w:val="00FB361D"/>
    <w:rsid w:val="00FB3EE0"/>
    <w:rsid w:val="00FC1A03"/>
    <w:rsid w:val="00FC3ABB"/>
    <w:rsid w:val="00FC4668"/>
    <w:rsid w:val="00FE122A"/>
    <w:rsid w:val="00FE1EC2"/>
    <w:rsid w:val="00FF210C"/>
    <w:rsid w:val="00FF2E09"/>
    <w:rsid w:val="00FF304F"/>
    <w:rsid w:val="00FF3D03"/>
    <w:rsid w:val="00FF45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0FD9"/>
    <w:pPr>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CF39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F39F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945D5"/>
    <w:pPr>
      <w:keepNext/>
      <w:keepLines/>
      <w:spacing w:before="200" w:after="0"/>
      <w:jc w:val="left"/>
      <w:outlineLvl w:val="2"/>
    </w:pPr>
    <w:rPr>
      <w:rFonts w:asciiTheme="majorHAnsi" w:eastAsiaTheme="majorEastAsia" w:hAnsiTheme="majorHAnsi" w:cstheme="majorBidi"/>
      <w:b/>
      <w:b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7A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A92"/>
    <w:rPr>
      <w:rFonts w:eastAsiaTheme="minorEastAsia"/>
      <w:lang w:val="en-US"/>
    </w:rPr>
  </w:style>
  <w:style w:type="paragraph" w:styleId="BalloonText">
    <w:name w:val="Balloon Text"/>
    <w:basedOn w:val="Normal"/>
    <w:link w:val="BalloonTextChar"/>
    <w:uiPriority w:val="99"/>
    <w:semiHidden/>
    <w:unhideWhenUsed/>
    <w:rsid w:val="00127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A92"/>
    <w:rPr>
      <w:rFonts w:ascii="Tahoma" w:eastAsiaTheme="minorEastAsia" w:hAnsi="Tahoma" w:cs="Tahoma"/>
      <w:sz w:val="16"/>
      <w:szCs w:val="16"/>
      <w:lang w:val="en-US"/>
    </w:rPr>
  </w:style>
  <w:style w:type="character" w:styleId="Hyperlink">
    <w:name w:val="Hyperlink"/>
    <w:basedOn w:val="DefaultParagraphFont"/>
    <w:uiPriority w:val="99"/>
    <w:unhideWhenUsed/>
    <w:rsid w:val="00D67FB9"/>
    <w:rPr>
      <w:color w:val="0000FF"/>
      <w:u w:val="single"/>
    </w:rPr>
  </w:style>
  <w:style w:type="paragraph" w:styleId="NormalWeb">
    <w:name w:val="Normal (Web)"/>
    <w:basedOn w:val="Normal"/>
    <w:uiPriority w:val="99"/>
    <w:unhideWhenUsed/>
    <w:rsid w:val="004C0C5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274A80"/>
    <w:pPr>
      <w:ind w:left="720"/>
      <w:contextualSpacing/>
    </w:pPr>
  </w:style>
  <w:style w:type="character" w:customStyle="1" w:styleId="Heading3Char">
    <w:name w:val="Heading 3 Char"/>
    <w:basedOn w:val="DefaultParagraphFont"/>
    <w:link w:val="Heading3"/>
    <w:uiPriority w:val="9"/>
    <w:semiHidden/>
    <w:rsid w:val="001945D5"/>
    <w:rPr>
      <w:rFonts w:asciiTheme="majorHAnsi" w:eastAsiaTheme="majorEastAsia" w:hAnsiTheme="majorHAnsi" w:cstheme="majorBidi"/>
      <w:b/>
      <w:bCs/>
      <w:color w:val="4F81BD" w:themeColor="accent1"/>
      <w:lang w:val="en-US"/>
    </w:rPr>
  </w:style>
  <w:style w:type="character" w:styleId="Strong">
    <w:name w:val="Strong"/>
    <w:basedOn w:val="DefaultParagraphFont"/>
    <w:uiPriority w:val="22"/>
    <w:qFormat/>
    <w:rsid w:val="004F09F1"/>
    <w:rPr>
      <w:b/>
      <w:bCs/>
    </w:rPr>
  </w:style>
  <w:style w:type="character" w:customStyle="1" w:styleId="Heading1Char">
    <w:name w:val="Heading 1 Char"/>
    <w:basedOn w:val="DefaultParagraphFont"/>
    <w:link w:val="Heading1"/>
    <w:uiPriority w:val="9"/>
    <w:rsid w:val="00CF39F0"/>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CF39F0"/>
    <w:rPr>
      <w:rFonts w:asciiTheme="majorHAnsi" w:eastAsiaTheme="majorEastAsia" w:hAnsiTheme="majorHAnsi" w:cstheme="majorBidi"/>
      <w:b/>
      <w:bCs/>
      <w:color w:val="4F81BD" w:themeColor="accent1"/>
      <w:sz w:val="26"/>
      <w:szCs w:val="26"/>
      <w:lang w:val="en-US"/>
    </w:rPr>
  </w:style>
  <w:style w:type="paragraph" w:styleId="TOCHeading">
    <w:name w:val="TOC Heading"/>
    <w:basedOn w:val="Heading1"/>
    <w:next w:val="Normal"/>
    <w:uiPriority w:val="39"/>
    <w:semiHidden/>
    <w:unhideWhenUsed/>
    <w:qFormat/>
    <w:rsid w:val="00CF39F0"/>
    <w:pPr>
      <w:jc w:val="left"/>
      <w:outlineLvl w:val="9"/>
    </w:pPr>
  </w:style>
  <w:style w:type="paragraph" w:styleId="TOC1">
    <w:name w:val="toc 1"/>
    <w:basedOn w:val="Normal"/>
    <w:next w:val="Normal"/>
    <w:autoRedefine/>
    <w:uiPriority w:val="39"/>
    <w:unhideWhenUsed/>
    <w:rsid w:val="00CF39F0"/>
    <w:pPr>
      <w:spacing w:after="100"/>
    </w:pPr>
  </w:style>
  <w:style w:type="paragraph" w:styleId="TOC2">
    <w:name w:val="toc 2"/>
    <w:basedOn w:val="Normal"/>
    <w:next w:val="Normal"/>
    <w:autoRedefine/>
    <w:uiPriority w:val="39"/>
    <w:unhideWhenUsed/>
    <w:rsid w:val="00CF39F0"/>
    <w:pPr>
      <w:spacing w:after="100"/>
      <w:ind w:left="240"/>
    </w:pPr>
  </w:style>
  <w:style w:type="paragraph" w:styleId="TOC3">
    <w:name w:val="toc 3"/>
    <w:basedOn w:val="Normal"/>
    <w:next w:val="Normal"/>
    <w:autoRedefine/>
    <w:uiPriority w:val="39"/>
    <w:unhideWhenUsed/>
    <w:rsid w:val="00CF39F0"/>
    <w:pPr>
      <w:spacing w:after="100"/>
      <w:ind w:left="480"/>
    </w:pPr>
  </w:style>
</w:styles>
</file>

<file path=word/webSettings.xml><?xml version="1.0" encoding="utf-8"?>
<w:webSettings xmlns:r="http://schemas.openxmlformats.org/officeDocument/2006/relationships" xmlns:w="http://schemas.openxmlformats.org/wordprocessingml/2006/main">
  <w:divs>
    <w:div w:id="1106071951">
      <w:bodyDiv w:val="1"/>
      <w:marLeft w:val="0"/>
      <w:marRight w:val="0"/>
      <w:marTop w:val="0"/>
      <w:marBottom w:val="0"/>
      <w:divBdr>
        <w:top w:val="none" w:sz="0" w:space="0" w:color="auto"/>
        <w:left w:val="none" w:sz="0" w:space="0" w:color="auto"/>
        <w:bottom w:val="none" w:sz="0" w:space="0" w:color="auto"/>
        <w:right w:val="none" w:sz="0" w:space="0" w:color="auto"/>
      </w:divBdr>
      <w:divsChild>
        <w:div w:id="999045439">
          <w:marLeft w:val="0"/>
          <w:marRight w:val="0"/>
          <w:marTop w:val="0"/>
          <w:marBottom w:val="0"/>
          <w:divBdr>
            <w:top w:val="none" w:sz="0" w:space="0" w:color="auto"/>
            <w:left w:val="none" w:sz="0" w:space="0" w:color="auto"/>
            <w:bottom w:val="none" w:sz="0" w:space="0" w:color="auto"/>
            <w:right w:val="none" w:sz="0" w:space="0" w:color="auto"/>
          </w:divBdr>
          <w:divsChild>
            <w:div w:id="999190038">
              <w:marLeft w:val="0"/>
              <w:marRight w:val="0"/>
              <w:marTop w:val="0"/>
              <w:marBottom w:val="0"/>
              <w:divBdr>
                <w:top w:val="none" w:sz="0" w:space="0" w:color="auto"/>
                <w:left w:val="none" w:sz="0" w:space="0" w:color="auto"/>
                <w:bottom w:val="none" w:sz="0" w:space="0" w:color="auto"/>
                <w:right w:val="none" w:sz="0" w:space="0" w:color="auto"/>
              </w:divBdr>
              <w:divsChild>
                <w:div w:id="1990212419">
                  <w:marLeft w:val="0"/>
                  <w:marRight w:val="0"/>
                  <w:marTop w:val="0"/>
                  <w:marBottom w:val="0"/>
                  <w:divBdr>
                    <w:top w:val="none" w:sz="0" w:space="0" w:color="auto"/>
                    <w:left w:val="none" w:sz="0" w:space="0" w:color="auto"/>
                    <w:bottom w:val="none" w:sz="0" w:space="0" w:color="auto"/>
                    <w:right w:val="none" w:sz="0" w:space="0" w:color="auto"/>
                  </w:divBdr>
                  <w:divsChild>
                    <w:div w:id="1233083531">
                      <w:marLeft w:val="0"/>
                      <w:marRight w:val="0"/>
                      <w:marTop w:val="0"/>
                      <w:marBottom w:val="0"/>
                      <w:divBdr>
                        <w:top w:val="none" w:sz="0" w:space="0" w:color="auto"/>
                        <w:left w:val="none" w:sz="0" w:space="0" w:color="auto"/>
                        <w:bottom w:val="none" w:sz="0" w:space="0" w:color="auto"/>
                        <w:right w:val="none" w:sz="0" w:space="0" w:color="auto"/>
                      </w:divBdr>
                    </w:div>
                  </w:divsChild>
                </w:div>
                <w:div w:id="1644895436">
                  <w:marLeft w:val="0"/>
                  <w:marRight w:val="0"/>
                  <w:marTop w:val="0"/>
                  <w:marBottom w:val="0"/>
                  <w:divBdr>
                    <w:top w:val="none" w:sz="0" w:space="0" w:color="auto"/>
                    <w:left w:val="none" w:sz="0" w:space="0" w:color="auto"/>
                    <w:bottom w:val="none" w:sz="0" w:space="0" w:color="auto"/>
                    <w:right w:val="none" w:sz="0" w:space="0" w:color="auto"/>
                  </w:divBdr>
                  <w:divsChild>
                    <w:div w:id="2017733634">
                      <w:marLeft w:val="0"/>
                      <w:marRight w:val="0"/>
                      <w:marTop w:val="0"/>
                      <w:marBottom w:val="0"/>
                      <w:divBdr>
                        <w:top w:val="none" w:sz="0" w:space="0" w:color="auto"/>
                        <w:left w:val="none" w:sz="0" w:space="0" w:color="auto"/>
                        <w:bottom w:val="none" w:sz="0" w:space="0" w:color="auto"/>
                        <w:right w:val="none" w:sz="0" w:space="0" w:color="auto"/>
                      </w:divBdr>
                    </w:div>
                    <w:div w:id="163155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913927">
              <w:marLeft w:val="0"/>
              <w:marRight w:val="0"/>
              <w:marTop w:val="0"/>
              <w:marBottom w:val="0"/>
              <w:divBdr>
                <w:top w:val="none" w:sz="0" w:space="0" w:color="auto"/>
                <w:left w:val="none" w:sz="0" w:space="0" w:color="auto"/>
                <w:bottom w:val="none" w:sz="0" w:space="0" w:color="auto"/>
                <w:right w:val="none" w:sz="0" w:space="0" w:color="auto"/>
              </w:divBdr>
              <w:divsChild>
                <w:div w:id="1910113210">
                  <w:marLeft w:val="0"/>
                  <w:marRight w:val="0"/>
                  <w:marTop w:val="0"/>
                  <w:marBottom w:val="0"/>
                  <w:divBdr>
                    <w:top w:val="none" w:sz="0" w:space="0" w:color="auto"/>
                    <w:left w:val="none" w:sz="0" w:space="0" w:color="auto"/>
                    <w:bottom w:val="none" w:sz="0" w:space="0" w:color="auto"/>
                    <w:right w:val="none" w:sz="0" w:space="0" w:color="auto"/>
                  </w:divBdr>
                  <w:divsChild>
                    <w:div w:id="1511406803">
                      <w:marLeft w:val="0"/>
                      <w:marRight w:val="0"/>
                      <w:marTop w:val="0"/>
                      <w:marBottom w:val="0"/>
                      <w:divBdr>
                        <w:top w:val="none" w:sz="0" w:space="0" w:color="auto"/>
                        <w:left w:val="none" w:sz="0" w:space="0" w:color="auto"/>
                        <w:bottom w:val="none" w:sz="0" w:space="0" w:color="auto"/>
                        <w:right w:val="none" w:sz="0" w:space="0" w:color="auto"/>
                      </w:divBdr>
                      <w:divsChild>
                        <w:div w:id="870604625">
                          <w:marLeft w:val="0"/>
                          <w:marRight w:val="0"/>
                          <w:marTop w:val="0"/>
                          <w:marBottom w:val="0"/>
                          <w:divBdr>
                            <w:top w:val="none" w:sz="0" w:space="0" w:color="auto"/>
                            <w:left w:val="none" w:sz="0" w:space="0" w:color="auto"/>
                            <w:bottom w:val="none" w:sz="0" w:space="0" w:color="auto"/>
                            <w:right w:val="none" w:sz="0" w:space="0" w:color="auto"/>
                          </w:divBdr>
                          <w:divsChild>
                            <w:div w:id="2048721770">
                              <w:marLeft w:val="0"/>
                              <w:marRight w:val="0"/>
                              <w:marTop w:val="0"/>
                              <w:marBottom w:val="0"/>
                              <w:divBdr>
                                <w:top w:val="none" w:sz="0" w:space="0" w:color="auto"/>
                                <w:left w:val="none" w:sz="0" w:space="0" w:color="auto"/>
                                <w:bottom w:val="none" w:sz="0" w:space="0" w:color="auto"/>
                                <w:right w:val="none" w:sz="0" w:space="0" w:color="auto"/>
                              </w:divBdr>
                              <w:divsChild>
                                <w:div w:id="1577939665">
                                  <w:marLeft w:val="0"/>
                                  <w:marRight w:val="0"/>
                                  <w:marTop w:val="0"/>
                                  <w:marBottom w:val="0"/>
                                  <w:divBdr>
                                    <w:top w:val="none" w:sz="0" w:space="0" w:color="auto"/>
                                    <w:left w:val="none" w:sz="0" w:space="0" w:color="auto"/>
                                    <w:bottom w:val="none" w:sz="0" w:space="0" w:color="auto"/>
                                    <w:right w:val="none" w:sz="0" w:space="0" w:color="auto"/>
                                  </w:divBdr>
                                </w:div>
                                <w:div w:id="1842238953">
                                  <w:marLeft w:val="0"/>
                                  <w:marRight w:val="0"/>
                                  <w:marTop w:val="0"/>
                                  <w:marBottom w:val="0"/>
                                  <w:divBdr>
                                    <w:top w:val="none" w:sz="0" w:space="0" w:color="auto"/>
                                    <w:left w:val="none" w:sz="0" w:space="0" w:color="auto"/>
                                    <w:bottom w:val="none" w:sz="0" w:space="0" w:color="auto"/>
                                    <w:right w:val="none" w:sz="0" w:space="0" w:color="auto"/>
                                  </w:divBdr>
                                </w:div>
                              </w:divsChild>
                            </w:div>
                            <w:div w:id="1343892945">
                              <w:marLeft w:val="0"/>
                              <w:marRight w:val="0"/>
                              <w:marTop w:val="0"/>
                              <w:marBottom w:val="0"/>
                              <w:divBdr>
                                <w:top w:val="none" w:sz="0" w:space="0" w:color="auto"/>
                                <w:left w:val="none" w:sz="0" w:space="0" w:color="auto"/>
                                <w:bottom w:val="none" w:sz="0" w:space="0" w:color="auto"/>
                                <w:right w:val="none" w:sz="0" w:space="0" w:color="auto"/>
                              </w:divBdr>
                              <w:divsChild>
                                <w:div w:id="1226792829">
                                  <w:marLeft w:val="0"/>
                                  <w:marRight w:val="0"/>
                                  <w:marTop w:val="0"/>
                                  <w:marBottom w:val="0"/>
                                  <w:divBdr>
                                    <w:top w:val="none" w:sz="0" w:space="0" w:color="auto"/>
                                    <w:left w:val="none" w:sz="0" w:space="0" w:color="auto"/>
                                    <w:bottom w:val="none" w:sz="0" w:space="0" w:color="auto"/>
                                    <w:right w:val="none" w:sz="0" w:space="0" w:color="auto"/>
                                  </w:divBdr>
                                  <w:divsChild>
                                    <w:div w:id="586962848">
                                      <w:marLeft w:val="0"/>
                                      <w:marRight w:val="0"/>
                                      <w:marTop w:val="0"/>
                                      <w:marBottom w:val="0"/>
                                      <w:divBdr>
                                        <w:top w:val="none" w:sz="0" w:space="0" w:color="auto"/>
                                        <w:left w:val="none" w:sz="0" w:space="0" w:color="auto"/>
                                        <w:bottom w:val="none" w:sz="0" w:space="0" w:color="auto"/>
                                        <w:right w:val="none" w:sz="0" w:space="0" w:color="auto"/>
                                      </w:divBdr>
                                      <w:divsChild>
                                        <w:div w:id="28600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960551">
      <w:bodyDiv w:val="1"/>
      <w:marLeft w:val="0"/>
      <w:marRight w:val="0"/>
      <w:marTop w:val="0"/>
      <w:marBottom w:val="0"/>
      <w:divBdr>
        <w:top w:val="none" w:sz="0" w:space="0" w:color="auto"/>
        <w:left w:val="none" w:sz="0" w:space="0" w:color="auto"/>
        <w:bottom w:val="none" w:sz="0" w:space="0" w:color="auto"/>
        <w:right w:val="none" w:sz="0" w:space="0" w:color="auto"/>
      </w:divBdr>
    </w:div>
    <w:div w:id="1777481377">
      <w:bodyDiv w:val="1"/>
      <w:marLeft w:val="0"/>
      <w:marRight w:val="0"/>
      <w:marTop w:val="0"/>
      <w:marBottom w:val="0"/>
      <w:divBdr>
        <w:top w:val="none" w:sz="0" w:space="0" w:color="auto"/>
        <w:left w:val="none" w:sz="0" w:space="0" w:color="auto"/>
        <w:bottom w:val="none" w:sz="0" w:space="0" w:color="auto"/>
        <w:right w:val="none" w:sz="0" w:space="0" w:color="auto"/>
      </w:divBdr>
    </w:div>
    <w:div w:id="1907908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87B2BE-A0A4-4FD8-BABD-16F5B155D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16</Pages>
  <Words>4693</Words>
  <Characters>26752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“How do broader external environmental factors along with COVID-19 affect organisational culture and its performance?”</vt:lpstr>
    </vt:vector>
  </TitlesOfParts>
  <Company>HP</Company>
  <LinksUpToDate>false</LinksUpToDate>
  <CharactersWithSpaces>31383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broader external environmental factors along with COVID-19 affect organisational culture and its performance?”</dc:title>
  <dc:creator>User</dc:creator>
  <cp:lastModifiedBy>User</cp:lastModifiedBy>
  <cp:revision>171</cp:revision>
  <dcterms:created xsi:type="dcterms:W3CDTF">2020-11-30T06:20:00Z</dcterms:created>
  <dcterms:modified xsi:type="dcterms:W3CDTF">2021-01-07T19:32:00Z</dcterms:modified>
</cp:coreProperties>
</file>