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C1E45B7" w14:textId="77777777" w:rsidR="00204512" w:rsidRDefault="00204512" w:rsidP="00DB076B">
      <w:pPr>
        <w:spacing w:line="360" w:lineRule="auto"/>
        <w:jc w:val="both"/>
        <w:rPr>
          <w:rFonts w:ascii="Arial" w:hAnsi="Arial" w:cs="Arial"/>
        </w:rPr>
      </w:pPr>
    </w:p>
    <w:p w14:paraId="50653F1E" w14:textId="77777777" w:rsidR="00204512" w:rsidRDefault="00204512" w:rsidP="00DB076B">
      <w:pPr>
        <w:spacing w:line="360" w:lineRule="auto"/>
        <w:jc w:val="both"/>
        <w:rPr>
          <w:rFonts w:ascii="Arial" w:hAnsi="Arial" w:cs="Arial"/>
        </w:rPr>
      </w:pPr>
    </w:p>
    <w:p w14:paraId="5733403B" w14:textId="297D9106" w:rsidR="00204512" w:rsidRDefault="0036332E" w:rsidP="00DB076B">
      <w:pPr>
        <w:spacing w:line="360" w:lineRule="auto"/>
        <w:jc w:val="both"/>
        <w:rPr>
          <w:rFonts w:ascii="Arial" w:hAnsi="Arial" w:cs="Arial"/>
        </w:rPr>
      </w:pPr>
      <w:r>
        <w:rPr>
          <w:noProof/>
        </w:rPr>
        <w:drawing>
          <wp:inline distT="0" distB="0" distL="0" distR="0" wp14:anchorId="51315604" wp14:editId="74CECC3D">
            <wp:extent cx="5731510" cy="210121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01215"/>
                    </a:xfrm>
                    <a:prstGeom prst="rect">
                      <a:avLst/>
                    </a:prstGeom>
                  </pic:spPr>
                </pic:pic>
              </a:graphicData>
            </a:graphic>
          </wp:inline>
        </w:drawing>
      </w:r>
    </w:p>
    <w:p w14:paraId="4E6E56D7" w14:textId="144479FD" w:rsidR="00850132" w:rsidRDefault="00850132" w:rsidP="00DB076B">
      <w:pPr>
        <w:spacing w:line="360" w:lineRule="auto"/>
        <w:jc w:val="both"/>
        <w:rPr>
          <w:rFonts w:ascii="Arial" w:hAnsi="Arial" w:cs="Arial"/>
        </w:rPr>
      </w:pPr>
    </w:p>
    <w:p w14:paraId="7A06582F" w14:textId="77777777" w:rsidR="001D278C" w:rsidRPr="00204512" w:rsidRDefault="001D278C" w:rsidP="001B1A44">
      <w:pPr>
        <w:spacing w:line="360" w:lineRule="auto"/>
        <w:jc w:val="center"/>
        <w:rPr>
          <w:rFonts w:ascii="Arial" w:hAnsi="Arial" w:cs="Arial"/>
        </w:rPr>
      </w:pPr>
      <w:r w:rsidRPr="00204512">
        <w:rPr>
          <w:rFonts w:ascii="Arial" w:hAnsi="Arial" w:cs="Arial"/>
        </w:rPr>
        <w:t>Rebecca Broomfield</w:t>
      </w:r>
    </w:p>
    <w:p w14:paraId="6071FA5C" w14:textId="77777777" w:rsidR="001D278C" w:rsidRPr="00204512" w:rsidRDefault="001D278C" w:rsidP="001B1A44">
      <w:pPr>
        <w:spacing w:line="360" w:lineRule="auto"/>
        <w:jc w:val="center"/>
        <w:rPr>
          <w:rFonts w:ascii="Arial" w:hAnsi="Arial" w:cs="Arial"/>
        </w:rPr>
      </w:pPr>
      <w:r w:rsidRPr="00204512">
        <w:rPr>
          <w:rFonts w:ascii="Arial" w:hAnsi="Arial" w:cs="Arial"/>
        </w:rPr>
        <w:t>Leading Service Improvement</w:t>
      </w:r>
    </w:p>
    <w:p w14:paraId="0F9E7BDC" w14:textId="77777777" w:rsidR="001D278C" w:rsidRPr="00204512" w:rsidRDefault="001D278C" w:rsidP="001B1A44">
      <w:pPr>
        <w:spacing w:line="360" w:lineRule="auto"/>
        <w:jc w:val="center"/>
        <w:rPr>
          <w:rFonts w:ascii="Arial" w:hAnsi="Arial" w:cs="Arial"/>
        </w:rPr>
      </w:pPr>
      <w:r w:rsidRPr="00204512">
        <w:rPr>
          <w:rFonts w:ascii="Arial" w:hAnsi="Arial" w:cs="Arial"/>
        </w:rPr>
        <w:t>DSAW7058</w:t>
      </w:r>
    </w:p>
    <w:p w14:paraId="4E0251A1" w14:textId="77777777" w:rsidR="00850132" w:rsidRDefault="001D278C" w:rsidP="001B1A44">
      <w:pPr>
        <w:spacing w:line="360" w:lineRule="auto"/>
        <w:jc w:val="center"/>
        <w:rPr>
          <w:rFonts w:ascii="Arial" w:hAnsi="Arial" w:cs="Arial"/>
        </w:rPr>
      </w:pPr>
      <w:r w:rsidRPr="00204512">
        <w:rPr>
          <w:rFonts w:ascii="Arial" w:hAnsi="Arial" w:cs="Arial"/>
        </w:rPr>
        <w:t>University of Wales Trinity Saint David</w:t>
      </w:r>
    </w:p>
    <w:p w14:paraId="4A027BDB" w14:textId="77777777" w:rsidR="00850132" w:rsidRDefault="00850132" w:rsidP="00DB076B">
      <w:pPr>
        <w:spacing w:line="360" w:lineRule="auto"/>
        <w:jc w:val="both"/>
        <w:rPr>
          <w:rFonts w:ascii="Arial" w:hAnsi="Arial" w:cs="Arial"/>
        </w:rPr>
      </w:pPr>
      <w:r>
        <w:rPr>
          <w:rFonts w:ascii="Arial" w:hAnsi="Arial" w:cs="Arial"/>
        </w:rPr>
        <w:br w:type="page"/>
      </w:r>
    </w:p>
    <w:p w14:paraId="5C566FC0" w14:textId="77777777" w:rsidR="00DB76AF" w:rsidRDefault="00DB76AF">
      <w:pPr>
        <w:rPr>
          <w:rFonts w:ascii="Arial" w:hAnsi="Arial" w:cs="Arial"/>
          <w:b/>
        </w:rPr>
      </w:pPr>
      <w:r>
        <w:rPr>
          <w:rFonts w:ascii="Arial" w:hAnsi="Arial" w:cs="Arial"/>
          <w:b/>
        </w:rPr>
        <w:lastRenderedPageBreak/>
        <w:t>Contents</w:t>
      </w:r>
    </w:p>
    <w:p w14:paraId="7B0A07DE" w14:textId="77777777" w:rsidR="00D9000C" w:rsidRDefault="00D9000C" w:rsidP="00D9000C">
      <w:pPr>
        <w:spacing w:line="360" w:lineRule="auto"/>
        <w:jc w:val="both"/>
        <w:rPr>
          <w:rFonts w:ascii="Arial" w:hAnsi="Arial" w:cs="Arial"/>
        </w:rPr>
      </w:pPr>
      <w:r>
        <w:rPr>
          <w:rFonts w:ascii="Arial" w:hAnsi="Arial" w:cs="Arial"/>
        </w:rPr>
        <w:t xml:space="preserve">Clinical leadership within Medical Education: Developing a multi-disciplinary, integrated clinical skills and simulation model within Cardiff and Vale Health Board. </w:t>
      </w:r>
    </w:p>
    <w:p w14:paraId="4ADCB7CC" w14:textId="77777777" w:rsidR="006F4C3F" w:rsidRDefault="00DB76AF" w:rsidP="006F4C3F">
      <w:pPr>
        <w:spacing w:line="360" w:lineRule="auto"/>
        <w:jc w:val="both"/>
        <w:rPr>
          <w:rFonts w:ascii="Arial" w:hAnsi="Arial" w:cs="Arial"/>
        </w:rPr>
      </w:pPr>
      <w:r>
        <w:rPr>
          <w:rFonts w:ascii="Arial" w:hAnsi="Arial" w:cs="Arial"/>
        </w:rPr>
        <w:t>Project proposal:</w:t>
      </w:r>
      <w:r w:rsidR="006F4C3F">
        <w:rPr>
          <w:rFonts w:ascii="Arial" w:hAnsi="Arial" w:cs="Arial"/>
        </w:rPr>
        <w:t xml:space="preserve"> </w:t>
      </w:r>
    </w:p>
    <w:p w14:paraId="1083F989" w14:textId="77777777" w:rsidR="00DB76AF" w:rsidRDefault="00DB76AF">
      <w:pPr>
        <w:rPr>
          <w:rFonts w:ascii="Arial" w:hAnsi="Arial" w:cs="Arial"/>
        </w:rPr>
      </w:pPr>
      <w:r>
        <w:rPr>
          <w:rFonts w:ascii="Arial" w:hAnsi="Arial" w:cs="Arial"/>
        </w:rPr>
        <w:tab/>
      </w:r>
      <w:proofErr w:type="gramStart"/>
      <w:r>
        <w:rPr>
          <w:rFonts w:ascii="Arial" w:hAnsi="Arial" w:cs="Arial"/>
        </w:rPr>
        <w:t>Background .................................................................................</w:t>
      </w:r>
      <w:r w:rsidR="00D9000C">
        <w:rPr>
          <w:rFonts w:ascii="Arial" w:hAnsi="Arial" w:cs="Arial"/>
        </w:rPr>
        <w:t>.......................</w:t>
      </w:r>
      <w:r w:rsidR="00D9000C">
        <w:rPr>
          <w:rFonts w:ascii="Arial" w:hAnsi="Arial" w:cs="Arial"/>
        </w:rPr>
        <w:tab/>
      </w:r>
      <w:proofErr w:type="gramEnd"/>
      <w:r>
        <w:rPr>
          <w:rFonts w:ascii="Arial" w:hAnsi="Arial" w:cs="Arial"/>
        </w:rPr>
        <w:t xml:space="preserve">3 </w:t>
      </w:r>
    </w:p>
    <w:p w14:paraId="3208A9E1" w14:textId="77777777" w:rsidR="00DB76AF" w:rsidRDefault="00DB76AF" w:rsidP="00D9000C">
      <w:pPr>
        <w:ind w:firstLine="720"/>
        <w:rPr>
          <w:rFonts w:ascii="Arial" w:hAnsi="Arial" w:cs="Arial"/>
        </w:rPr>
      </w:pPr>
      <w:proofErr w:type="gramStart"/>
      <w:r>
        <w:rPr>
          <w:rFonts w:ascii="Arial" w:hAnsi="Arial" w:cs="Arial"/>
        </w:rPr>
        <w:t>Methods</w:t>
      </w:r>
      <w:r w:rsidR="006F4C3F">
        <w:rPr>
          <w:rFonts w:ascii="Arial" w:hAnsi="Arial" w:cs="Arial"/>
        </w:rPr>
        <w:t xml:space="preserve"> .......................................................................................</w:t>
      </w:r>
      <w:r w:rsidR="00D9000C">
        <w:rPr>
          <w:rFonts w:ascii="Arial" w:hAnsi="Arial" w:cs="Arial"/>
        </w:rPr>
        <w:t>.......................</w:t>
      </w:r>
      <w:r w:rsidR="00D9000C">
        <w:rPr>
          <w:rFonts w:ascii="Arial" w:hAnsi="Arial" w:cs="Arial"/>
        </w:rPr>
        <w:tab/>
      </w:r>
      <w:proofErr w:type="gramEnd"/>
      <w:r w:rsidR="00D439E9">
        <w:rPr>
          <w:rFonts w:ascii="Arial" w:hAnsi="Arial" w:cs="Arial"/>
        </w:rPr>
        <w:t>4</w:t>
      </w:r>
    </w:p>
    <w:p w14:paraId="1169DD8E" w14:textId="77777777" w:rsidR="00DB76AF" w:rsidRDefault="00DB76AF" w:rsidP="00DB76AF">
      <w:pPr>
        <w:ind w:firstLine="720"/>
        <w:rPr>
          <w:rFonts w:ascii="Arial" w:hAnsi="Arial" w:cs="Arial"/>
        </w:rPr>
      </w:pPr>
      <w:r>
        <w:rPr>
          <w:rFonts w:ascii="Arial" w:hAnsi="Arial" w:cs="Arial"/>
        </w:rPr>
        <w:t>Aim</w:t>
      </w:r>
      <w:r w:rsidR="006F4C3F">
        <w:rPr>
          <w:rFonts w:ascii="Arial" w:hAnsi="Arial" w:cs="Arial"/>
        </w:rPr>
        <w:t xml:space="preserve"> ..............................................................................................</w:t>
      </w:r>
      <w:r w:rsidR="00D9000C">
        <w:rPr>
          <w:rFonts w:ascii="Arial" w:hAnsi="Arial" w:cs="Arial"/>
        </w:rPr>
        <w:t>......................</w:t>
      </w:r>
      <w:bookmarkStart w:id="0" w:name="_GoBack"/>
      <w:bookmarkEnd w:id="0"/>
      <w:r w:rsidR="00D9000C">
        <w:rPr>
          <w:rFonts w:ascii="Arial" w:hAnsi="Arial" w:cs="Arial"/>
        </w:rPr>
        <w:t>..</w:t>
      </w:r>
      <w:r w:rsidR="00D9000C">
        <w:rPr>
          <w:rFonts w:ascii="Arial" w:hAnsi="Arial" w:cs="Arial"/>
        </w:rPr>
        <w:tab/>
      </w:r>
      <w:r w:rsidR="00D439E9">
        <w:rPr>
          <w:rFonts w:ascii="Arial" w:hAnsi="Arial" w:cs="Arial"/>
        </w:rPr>
        <w:t>5</w:t>
      </w:r>
    </w:p>
    <w:p w14:paraId="39A04399" w14:textId="77777777" w:rsidR="006F4C3F" w:rsidRDefault="00DB76AF">
      <w:pPr>
        <w:rPr>
          <w:rFonts w:ascii="Arial" w:hAnsi="Arial" w:cs="Arial"/>
        </w:rPr>
      </w:pPr>
      <w:r>
        <w:rPr>
          <w:rFonts w:ascii="Arial" w:hAnsi="Arial" w:cs="Arial"/>
        </w:rPr>
        <w:t>Project Report:</w:t>
      </w:r>
    </w:p>
    <w:p w14:paraId="544E08C4" w14:textId="7C668083" w:rsidR="006F4C3F" w:rsidRDefault="00D439E9" w:rsidP="006F4C3F">
      <w:pPr>
        <w:spacing w:line="360" w:lineRule="auto"/>
        <w:jc w:val="both"/>
        <w:rPr>
          <w:rFonts w:ascii="Arial" w:hAnsi="Arial" w:cs="Arial"/>
        </w:rPr>
      </w:pPr>
      <w:r>
        <w:rPr>
          <w:rFonts w:ascii="Arial" w:hAnsi="Arial" w:cs="Arial"/>
          <w:b/>
        </w:rPr>
        <w:tab/>
      </w:r>
      <w:r>
        <w:rPr>
          <w:rFonts w:ascii="Arial" w:hAnsi="Arial" w:cs="Arial"/>
        </w:rPr>
        <w:t>Aim  .................................................................................................................</w:t>
      </w:r>
      <w:r w:rsidR="00D9000C">
        <w:rPr>
          <w:rFonts w:ascii="Arial" w:hAnsi="Arial" w:cs="Arial"/>
        </w:rPr>
        <w:t>.....</w:t>
      </w:r>
      <w:r w:rsidR="00D9000C">
        <w:rPr>
          <w:rFonts w:ascii="Arial" w:hAnsi="Arial" w:cs="Arial"/>
        </w:rPr>
        <w:tab/>
      </w:r>
      <w:r w:rsidR="00DC1150">
        <w:rPr>
          <w:rFonts w:ascii="Arial" w:hAnsi="Arial" w:cs="Arial"/>
        </w:rPr>
        <w:t>6</w:t>
      </w:r>
    </w:p>
    <w:p w14:paraId="50B32C48" w14:textId="3AE3AB80" w:rsidR="00D439E9" w:rsidRDefault="00D439E9" w:rsidP="006F4C3F">
      <w:pPr>
        <w:spacing w:line="360" w:lineRule="auto"/>
        <w:jc w:val="both"/>
        <w:rPr>
          <w:rFonts w:ascii="Arial" w:hAnsi="Arial" w:cs="Arial"/>
        </w:rPr>
      </w:pPr>
      <w:r>
        <w:rPr>
          <w:rFonts w:ascii="Arial" w:hAnsi="Arial" w:cs="Arial"/>
        </w:rPr>
        <w:tab/>
        <w:t>Change Management Model  .................................................</w:t>
      </w:r>
      <w:r w:rsidR="00D9000C">
        <w:rPr>
          <w:rFonts w:ascii="Arial" w:hAnsi="Arial" w:cs="Arial"/>
        </w:rPr>
        <w:t>..............................</w:t>
      </w:r>
      <w:r w:rsidR="00D9000C">
        <w:rPr>
          <w:rFonts w:ascii="Arial" w:hAnsi="Arial" w:cs="Arial"/>
        </w:rPr>
        <w:tab/>
      </w:r>
      <w:r w:rsidR="00DC1150">
        <w:rPr>
          <w:rFonts w:ascii="Arial" w:hAnsi="Arial" w:cs="Arial"/>
        </w:rPr>
        <w:t>6</w:t>
      </w:r>
    </w:p>
    <w:p w14:paraId="04B6A146" w14:textId="60F6361B" w:rsidR="00D439E9" w:rsidRDefault="00D439E9" w:rsidP="00D439E9">
      <w:pPr>
        <w:pStyle w:val="ListParagraph"/>
        <w:numPr>
          <w:ilvl w:val="0"/>
          <w:numId w:val="7"/>
        </w:numPr>
        <w:spacing w:line="360" w:lineRule="auto"/>
        <w:jc w:val="both"/>
        <w:rPr>
          <w:rFonts w:ascii="Arial" w:hAnsi="Arial" w:cs="Arial"/>
        </w:rPr>
      </w:pPr>
      <w:r w:rsidRPr="00D439E9">
        <w:rPr>
          <w:rFonts w:ascii="Arial" w:hAnsi="Arial" w:cs="Arial"/>
        </w:rPr>
        <w:t>Establish a sense of urgency  ............................................</w:t>
      </w:r>
      <w:r w:rsidR="00D9000C">
        <w:rPr>
          <w:rFonts w:ascii="Arial" w:hAnsi="Arial" w:cs="Arial"/>
        </w:rPr>
        <w:t>.............................</w:t>
      </w:r>
      <w:r w:rsidR="00D9000C">
        <w:rPr>
          <w:rFonts w:ascii="Arial" w:hAnsi="Arial" w:cs="Arial"/>
        </w:rPr>
        <w:tab/>
      </w:r>
      <w:r w:rsidR="00DC1150">
        <w:rPr>
          <w:rFonts w:ascii="Arial" w:hAnsi="Arial" w:cs="Arial"/>
        </w:rPr>
        <w:t>7</w:t>
      </w:r>
    </w:p>
    <w:p w14:paraId="6D55A91C" w14:textId="77777777" w:rsidR="00D439E9" w:rsidRPr="00D439E9" w:rsidRDefault="00D439E9" w:rsidP="00D439E9">
      <w:pPr>
        <w:pStyle w:val="ListParagraph"/>
        <w:spacing w:line="360" w:lineRule="auto"/>
        <w:ind w:left="1080"/>
        <w:jc w:val="both"/>
        <w:rPr>
          <w:rFonts w:ascii="Arial" w:hAnsi="Arial" w:cs="Arial"/>
        </w:rPr>
      </w:pPr>
      <w:r>
        <w:rPr>
          <w:rFonts w:ascii="Arial" w:hAnsi="Arial" w:cs="Arial"/>
        </w:rPr>
        <w:t>Why use simulation teaching?</w:t>
      </w:r>
    </w:p>
    <w:p w14:paraId="0A45773C" w14:textId="3CCA0D0F" w:rsidR="00D439E9" w:rsidRDefault="00D439E9" w:rsidP="00D439E9">
      <w:pPr>
        <w:pStyle w:val="ListParagraph"/>
        <w:numPr>
          <w:ilvl w:val="0"/>
          <w:numId w:val="7"/>
        </w:numPr>
        <w:spacing w:line="360" w:lineRule="auto"/>
        <w:jc w:val="both"/>
        <w:rPr>
          <w:rFonts w:ascii="Arial" w:hAnsi="Arial" w:cs="Arial"/>
        </w:rPr>
      </w:pPr>
      <w:r>
        <w:rPr>
          <w:rFonts w:ascii="Arial" w:hAnsi="Arial" w:cs="Arial"/>
        </w:rPr>
        <w:t>Form a powerful guiding coalition  .................................................</w:t>
      </w:r>
      <w:r w:rsidR="00D9000C">
        <w:rPr>
          <w:rFonts w:ascii="Arial" w:hAnsi="Arial" w:cs="Arial"/>
        </w:rPr>
        <w:t>..................</w:t>
      </w:r>
      <w:r w:rsidR="00D9000C">
        <w:rPr>
          <w:rFonts w:ascii="Arial" w:hAnsi="Arial" w:cs="Arial"/>
        </w:rPr>
        <w:tab/>
      </w:r>
      <w:r w:rsidR="00DC1150">
        <w:rPr>
          <w:rFonts w:ascii="Arial" w:hAnsi="Arial" w:cs="Arial"/>
        </w:rPr>
        <w:t>10</w:t>
      </w:r>
    </w:p>
    <w:p w14:paraId="25FBE72E" w14:textId="60F16D47" w:rsidR="00D9000C" w:rsidRDefault="00D9000C" w:rsidP="00D9000C">
      <w:pPr>
        <w:pStyle w:val="ListParagraph"/>
        <w:numPr>
          <w:ilvl w:val="0"/>
          <w:numId w:val="7"/>
        </w:numPr>
        <w:spacing w:line="360" w:lineRule="auto"/>
        <w:jc w:val="both"/>
        <w:rPr>
          <w:rFonts w:ascii="Arial" w:hAnsi="Arial" w:cs="Arial"/>
        </w:rPr>
      </w:pPr>
      <w:r>
        <w:rPr>
          <w:rFonts w:ascii="Arial" w:hAnsi="Arial" w:cs="Arial"/>
        </w:rPr>
        <w:t>Create a vision  ...................................................................</w:t>
      </w:r>
      <w:r w:rsidR="00DC1150">
        <w:rPr>
          <w:rFonts w:ascii="Arial" w:hAnsi="Arial" w:cs="Arial"/>
        </w:rPr>
        <w:t>.............................</w:t>
      </w:r>
      <w:r w:rsidR="00DC1150">
        <w:rPr>
          <w:rFonts w:ascii="Arial" w:hAnsi="Arial" w:cs="Arial"/>
        </w:rPr>
        <w:tab/>
        <w:t>1</w:t>
      </w:r>
      <w:r w:rsidR="002D70B4">
        <w:rPr>
          <w:rFonts w:ascii="Arial" w:hAnsi="Arial" w:cs="Arial"/>
        </w:rPr>
        <w:t>1</w:t>
      </w:r>
    </w:p>
    <w:p w14:paraId="4BE093E5" w14:textId="1E5DC067" w:rsidR="00D9000C" w:rsidRPr="00D9000C" w:rsidRDefault="00D9000C" w:rsidP="00D9000C">
      <w:pPr>
        <w:pStyle w:val="ListParagraph"/>
        <w:numPr>
          <w:ilvl w:val="0"/>
          <w:numId w:val="7"/>
        </w:numPr>
        <w:spacing w:line="360" w:lineRule="auto"/>
        <w:jc w:val="both"/>
        <w:rPr>
          <w:rFonts w:ascii="Arial" w:hAnsi="Arial" w:cs="Arial"/>
        </w:rPr>
      </w:pPr>
      <w:r w:rsidRPr="00D9000C">
        <w:rPr>
          <w:rFonts w:ascii="Arial" w:hAnsi="Arial" w:cs="Arial"/>
        </w:rPr>
        <w:t xml:space="preserve">Communicating a </w:t>
      </w:r>
      <w:proofErr w:type="gramStart"/>
      <w:r w:rsidRPr="00D9000C">
        <w:rPr>
          <w:rFonts w:ascii="Arial" w:hAnsi="Arial" w:cs="Arial"/>
        </w:rPr>
        <w:t>vision .................................................................................</w:t>
      </w:r>
      <w:r>
        <w:rPr>
          <w:rFonts w:ascii="Arial" w:hAnsi="Arial" w:cs="Arial"/>
        </w:rPr>
        <w:t>..</w:t>
      </w:r>
      <w:r>
        <w:rPr>
          <w:rFonts w:ascii="Arial" w:hAnsi="Arial" w:cs="Arial"/>
        </w:rPr>
        <w:tab/>
      </w:r>
      <w:proofErr w:type="gramEnd"/>
      <w:r w:rsidR="00DC1150">
        <w:rPr>
          <w:rFonts w:ascii="Arial" w:hAnsi="Arial" w:cs="Arial"/>
        </w:rPr>
        <w:t>1</w:t>
      </w:r>
      <w:r w:rsidR="002D70B4">
        <w:rPr>
          <w:rFonts w:ascii="Arial" w:hAnsi="Arial" w:cs="Arial"/>
        </w:rPr>
        <w:t>3</w:t>
      </w:r>
    </w:p>
    <w:p w14:paraId="01969D46" w14:textId="044E4807" w:rsidR="00D9000C" w:rsidRDefault="00D9000C" w:rsidP="00D439E9">
      <w:pPr>
        <w:pStyle w:val="ListParagraph"/>
        <w:numPr>
          <w:ilvl w:val="0"/>
          <w:numId w:val="7"/>
        </w:numPr>
        <w:spacing w:line="360" w:lineRule="auto"/>
        <w:jc w:val="both"/>
        <w:rPr>
          <w:rFonts w:ascii="Arial" w:hAnsi="Arial" w:cs="Arial"/>
        </w:rPr>
      </w:pPr>
      <w:r>
        <w:rPr>
          <w:rFonts w:ascii="Arial" w:hAnsi="Arial" w:cs="Arial"/>
        </w:rPr>
        <w:t>Empower others to act on the vision  ...............................................................</w:t>
      </w:r>
      <w:r>
        <w:rPr>
          <w:rFonts w:ascii="Arial" w:hAnsi="Arial" w:cs="Arial"/>
        </w:rPr>
        <w:tab/>
        <w:t>1</w:t>
      </w:r>
      <w:r w:rsidR="002D70B4">
        <w:rPr>
          <w:rFonts w:ascii="Arial" w:hAnsi="Arial" w:cs="Arial"/>
        </w:rPr>
        <w:t>5</w:t>
      </w:r>
    </w:p>
    <w:p w14:paraId="0A1C3B2F" w14:textId="7AFE77F8" w:rsidR="00D9000C" w:rsidRDefault="00D9000C" w:rsidP="00D439E9">
      <w:pPr>
        <w:pStyle w:val="ListParagraph"/>
        <w:numPr>
          <w:ilvl w:val="0"/>
          <w:numId w:val="7"/>
        </w:numPr>
        <w:spacing w:line="360" w:lineRule="auto"/>
        <w:jc w:val="both"/>
        <w:rPr>
          <w:rFonts w:ascii="Arial" w:hAnsi="Arial" w:cs="Arial"/>
        </w:rPr>
      </w:pPr>
      <w:r>
        <w:rPr>
          <w:rFonts w:ascii="Arial" w:hAnsi="Arial" w:cs="Arial"/>
        </w:rPr>
        <w:t xml:space="preserve">Plan for and create short term </w:t>
      </w:r>
      <w:proofErr w:type="gramStart"/>
      <w:r>
        <w:rPr>
          <w:rFonts w:ascii="Arial" w:hAnsi="Arial" w:cs="Arial"/>
        </w:rPr>
        <w:t>wins  .................................................................</w:t>
      </w:r>
      <w:r>
        <w:rPr>
          <w:rFonts w:ascii="Arial" w:hAnsi="Arial" w:cs="Arial"/>
        </w:rPr>
        <w:tab/>
      </w:r>
      <w:proofErr w:type="gramEnd"/>
      <w:r>
        <w:rPr>
          <w:rFonts w:ascii="Arial" w:hAnsi="Arial" w:cs="Arial"/>
        </w:rPr>
        <w:t>1</w:t>
      </w:r>
      <w:r w:rsidR="002D70B4">
        <w:rPr>
          <w:rFonts w:ascii="Arial" w:hAnsi="Arial" w:cs="Arial"/>
        </w:rPr>
        <w:t>7</w:t>
      </w:r>
    </w:p>
    <w:p w14:paraId="781728C1" w14:textId="77777777" w:rsidR="00D9000C" w:rsidRDefault="00D9000C" w:rsidP="00D9000C">
      <w:pPr>
        <w:pStyle w:val="ListParagraph"/>
        <w:spacing w:line="360" w:lineRule="auto"/>
        <w:ind w:left="1080"/>
        <w:jc w:val="both"/>
        <w:rPr>
          <w:rFonts w:ascii="Arial" w:hAnsi="Arial" w:cs="Arial"/>
        </w:rPr>
      </w:pPr>
      <w:r>
        <w:rPr>
          <w:rFonts w:ascii="Arial" w:hAnsi="Arial" w:cs="Arial"/>
        </w:rPr>
        <w:t>Use within a teaching program: Foundation simulation teaching</w:t>
      </w:r>
    </w:p>
    <w:p w14:paraId="2B835FAD" w14:textId="77777777" w:rsidR="00D9000C" w:rsidRDefault="00D9000C" w:rsidP="00D9000C">
      <w:pPr>
        <w:pStyle w:val="ListParagraph"/>
        <w:spacing w:line="360" w:lineRule="auto"/>
        <w:ind w:left="1080"/>
        <w:jc w:val="both"/>
        <w:rPr>
          <w:rFonts w:ascii="Arial" w:hAnsi="Arial" w:cs="Arial"/>
        </w:rPr>
      </w:pPr>
      <w:r>
        <w:rPr>
          <w:rFonts w:ascii="Arial" w:hAnsi="Arial" w:cs="Arial"/>
        </w:rPr>
        <w:t xml:space="preserve">Use to address a trainee need: Trauma and Orthopaedics </w:t>
      </w:r>
    </w:p>
    <w:p w14:paraId="69FA2CC3" w14:textId="5E33CAF8" w:rsidR="00D9000C" w:rsidRDefault="00D9000C" w:rsidP="00D439E9">
      <w:pPr>
        <w:pStyle w:val="ListParagraph"/>
        <w:numPr>
          <w:ilvl w:val="0"/>
          <w:numId w:val="7"/>
        </w:numPr>
        <w:spacing w:line="360" w:lineRule="auto"/>
        <w:jc w:val="both"/>
        <w:rPr>
          <w:rFonts w:ascii="Arial" w:hAnsi="Arial" w:cs="Arial"/>
        </w:rPr>
      </w:pPr>
      <w:r>
        <w:rPr>
          <w:rFonts w:ascii="Arial" w:hAnsi="Arial" w:cs="Arial"/>
        </w:rPr>
        <w:t>Consolidate improvements and produce more change …………………………</w:t>
      </w:r>
      <w:r w:rsidR="00335B91">
        <w:rPr>
          <w:rFonts w:ascii="Arial" w:hAnsi="Arial" w:cs="Arial"/>
        </w:rPr>
        <w:t>.</w:t>
      </w:r>
      <w:r w:rsidR="00335B91">
        <w:rPr>
          <w:rFonts w:ascii="Arial" w:hAnsi="Arial" w:cs="Arial"/>
        </w:rPr>
        <w:tab/>
      </w:r>
      <w:r>
        <w:rPr>
          <w:rFonts w:ascii="Arial" w:hAnsi="Arial" w:cs="Arial"/>
        </w:rPr>
        <w:t>2</w:t>
      </w:r>
      <w:r w:rsidR="002D70B4">
        <w:rPr>
          <w:rFonts w:ascii="Arial" w:hAnsi="Arial" w:cs="Arial"/>
        </w:rPr>
        <w:t>0</w:t>
      </w:r>
    </w:p>
    <w:p w14:paraId="3D942888" w14:textId="77777777" w:rsidR="00D9000C" w:rsidRDefault="00D9000C" w:rsidP="00D9000C">
      <w:pPr>
        <w:pStyle w:val="ListParagraph"/>
        <w:spacing w:line="360" w:lineRule="auto"/>
        <w:ind w:left="1080"/>
        <w:jc w:val="both"/>
        <w:rPr>
          <w:rFonts w:ascii="Arial" w:hAnsi="Arial" w:cs="Arial"/>
        </w:rPr>
      </w:pPr>
      <w:r>
        <w:rPr>
          <w:rFonts w:ascii="Arial" w:hAnsi="Arial" w:cs="Arial"/>
        </w:rPr>
        <w:t>Use to address a patient safety problem: Falls project</w:t>
      </w:r>
    </w:p>
    <w:p w14:paraId="77E3AE43" w14:textId="1434771A" w:rsidR="00D9000C" w:rsidRDefault="00D9000C" w:rsidP="00D439E9">
      <w:pPr>
        <w:pStyle w:val="ListParagraph"/>
        <w:numPr>
          <w:ilvl w:val="0"/>
          <w:numId w:val="7"/>
        </w:numPr>
        <w:spacing w:line="360" w:lineRule="auto"/>
        <w:jc w:val="both"/>
        <w:rPr>
          <w:rFonts w:ascii="Arial" w:hAnsi="Arial" w:cs="Arial"/>
        </w:rPr>
      </w:pPr>
      <w:r>
        <w:rPr>
          <w:rFonts w:ascii="Arial" w:hAnsi="Arial" w:cs="Arial"/>
        </w:rPr>
        <w:t>Institutionalise new approaches ……………………………………………………</w:t>
      </w:r>
      <w:r w:rsidR="00335B91">
        <w:rPr>
          <w:rFonts w:ascii="Arial" w:hAnsi="Arial" w:cs="Arial"/>
        </w:rPr>
        <w:tab/>
      </w:r>
      <w:r>
        <w:rPr>
          <w:rFonts w:ascii="Arial" w:hAnsi="Arial" w:cs="Arial"/>
        </w:rPr>
        <w:t>2</w:t>
      </w:r>
      <w:r w:rsidR="002D70B4">
        <w:rPr>
          <w:rFonts w:ascii="Arial" w:hAnsi="Arial" w:cs="Arial"/>
        </w:rPr>
        <w:t>4</w:t>
      </w:r>
    </w:p>
    <w:p w14:paraId="74A13DC4" w14:textId="2CC77602" w:rsidR="00D9000C" w:rsidRPr="00D9000C" w:rsidRDefault="00D9000C" w:rsidP="00D9000C">
      <w:pPr>
        <w:spacing w:line="360" w:lineRule="auto"/>
        <w:jc w:val="both"/>
        <w:rPr>
          <w:rFonts w:ascii="Arial" w:hAnsi="Arial" w:cs="Arial"/>
        </w:rPr>
      </w:pPr>
      <w:r>
        <w:rPr>
          <w:rFonts w:ascii="Arial" w:hAnsi="Arial" w:cs="Arial"/>
        </w:rPr>
        <w:tab/>
        <w:t>References ……………………………………………………………………………</w:t>
      </w:r>
      <w:r w:rsidR="00335B91">
        <w:rPr>
          <w:rFonts w:ascii="Arial" w:hAnsi="Arial" w:cs="Arial"/>
        </w:rPr>
        <w:t>…..</w:t>
      </w:r>
      <w:r w:rsidR="00335B91">
        <w:rPr>
          <w:rFonts w:ascii="Arial" w:hAnsi="Arial" w:cs="Arial"/>
        </w:rPr>
        <w:tab/>
      </w:r>
      <w:r w:rsidR="00DC1150">
        <w:rPr>
          <w:rFonts w:ascii="Arial" w:hAnsi="Arial" w:cs="Arial"/>
        </w:rPr>
        <w:t>26</w:t>
      </w:r>
    </w:p>
    <w:p w14:paraId="68CB8B1A" w14:textId="22A35359" w:rsidR="00DB76AF" w:rsidRDefault="00335B91" w:rsidP="00335B91">
      <w:pPr>
        <w:spacing w:line="360" w:lineRule="auto"/>
        <w:jc w:val="both"/>
        <w:rPr>
          <w:rFonts w:ascii="Arial" w:hAnsi="Arial" w:cs="Arial"/>
        </w:rPr>
      </w:pPr>
      <w:r>
        <w:rPr>
          <w:rFonts w:ascii="Arial" w:hAnsi="Arial" w:cs="Arial"/>
        </w:rPr>
        <w:t xml:space="preserve">Appendix 1 – 9 </w:t>
      </w:r>
      <w:r w:rsidR="00D9000C">
        <w:rPr>
          <w:rFonts w:ascii="Arial" w:hAnsi="Arial" w:cs="Arial"/>
        </w:rPr>
        <w:t>…………………………………………………………………</w:t>
      </w:r>
      <w:r>
        <w:rPr>
          <w:rFonts w:ascii="Arial" w:hAnsi="Arial" w:cs="Arial"/>
        </w:rPr>
        <w:t>………...</w:t>
      </w:r>
      <w:r>
        <w:rPr>
          <w:rFonts w:ascii="Arial" w:hAnsi="Arial" w:cs="Arial"/>
        </w:rPr>
        <w:tab/>
        <w:t xml:space="preserve">    </w:t>
      </w:r>
      <w:r w:rsidR="00D9000C">
        <w:rPr>
          <w:rFonts w:ascii="Arial" w:hAnsi="Arial" w:cs="Arial"/>
        </w:rPr>
        <w:t>2</w:t>
      </w:r>
      <w:r w:rsidR="00DC1150">
        <w:rPr>
          <w:rFonts w:ascii="Arial" w:hAnsi="Arial" w:cs="Arial"/>
        </w:rPr>
        <w:t>8</w:t>
      </w:r>
      <w:r w:rsidR="00172ACF">
        <w:rPr>
          <w:rFonts w:ascii="Arial" w:hAnsi="Arial" w:cs="Arial"/>
        </w:rPr>
        <w:t xml:space="preserve"> – 39</w:t>
      </w:r>
      <w:r>
        <w:rPr>
          <w:rFonts w:ascii="Arial" w:hAnsi="Arial" w:cs="Arial"/>
        </w:rPr>
        <w:t xml:space="preserve"> </w:t>
      </w:r>
    </w:p>
    <w:p w14:paraId="6EC13F7E" w14:textId="24E9E5A5" w:rsidR="001218E0" w:rsidRPr="00D9000C" w:rsidRDefault="001218E0" w:rsidP="00335B91">
      <w:pPr>
        <w:spacing w:line="360" w:lineRule="auto"/>
        <w:jc w:val="both"/>
        <w:rPr>
          <w:rFonts w:ascii="Arial" w:hAnsi="Arial" w:cs="Arial"/>
        </w:rPr>
      </w:pPr>
      <w:r>
        <w:rPr>
          <w:rFonts w:ascii="Arial" w:hAnsi="Arial" w:cs="Arial"/>
        </w:rPr>
        <w:t>Submission form …………………………………………………………………………………..40</w:t>
      </w:r>
    </w:p>
    <w:p w14:paraId="63A44ADF" w14:textId="77777777" w:rsidR="00335B91" w:rsidRDefault="00335B91">
      <w:pPr>
        <w:rPr>
          <w:rFonts w:ascii="Arial" w:hAnsi="Arial" w:cs="Arial"/>
          <w:b/>
          <w:u w:val="single"/>
        </w:rPr>
      </w:pPr>
      <w:r>
        <w:rPr>
          <w:rFonts w:ascii="Arial" w:hAnsi="Arial" w:cs="Arial"/>
          <w:b/>
          <w:u w:val="single"/>
        </w:rPr>
        <w:br w:type="page"/>
      </w:r>
    </w:p>
    <w:p w14:paraId="30D93277" w14:textId="77777777" w:rsidR="008E586A" w:rsidRPr="004854D7" w:rsidRDefault="008E586A" w:rsidP="00DB076B">
      <w:pPr>
        <w:spacing w:line="360" w:lineRule="auto"/>
        <w:jc w:val="both"/>
        <w:rPr>
          <w:rFonts w:ascii="Arial" w:hAnsi="Arial" w:cs="Arial"/>
          <w:b/>
          <w:u w:val="single"/>
        </w:rPr>
      </w:pPr>
      <w:r w:rsidRPr="004854D7">
        <w:rPr>
          <w:rFonts w:ascii="Arial" w:hAnsi="Arial" w:cs="Arial"/>
          <w:b/>
          <w:u w:val="single"/>
        </w:rPr>
        <w:lastRenderedPageBreak/>
        <w:t>Project Proposal</w:t>
      </w:r>
    </w:p>
    <w:p w14:paraId="1771D6D3" w14:textId="77777777" w:rsidR="008E586A" w:rsidRDefault="00694634" w:rsidP="00DB076B">
      <w:pPr>
        <w:spacing w:line="360" w:lineRule="auto"/>
        <w:jc w:val="both"/>
        <w:rPr>
          <w:rFonts w:ascii="Arial" w:hAnsi="Arial" w:cs="Arial"/>
        </w:rPr>
      </w:pPr>
      <w:r>
        <w:rPr>
          <w:rFonts w:ascii="Arial" w:hAnsi="Arial" w:cs="Arial"/>
        </w:rPr>
        <w:t xml:space="preserve">Clinical leadership within Medical Education: Developing a multi-disciplinary, integrated clinical skills and simulation model within Cardiff and Vale Health Board. </w:t>
      </w:r>
    </w:p>
    <w:p w14:paraId="054B1D18" w14:textId="77777777" w:rsidR="008E586A" w:rsidRDefault="008E586A" w:rsidP="00DB076B">
      <w:pPr>
        <w:spacing w:line="360" w:lineRule="auto"/>
        <w:jc w:val="both"/>
        <w:rPr>
          <w:rFonts w:ascii="Arial" w:hAnsi="Arial" w:cs="Arial"/>
        </w:rPr>
      </w:pPr>
      <w:r>
        <w:rPr>
          <w:rFonts w:ascii="Arial" w:hAnsi="Arial" w:cs="Arial"/>
        </w:rPr>
        <w:t>Word Count:</w:t>
      </w:r>
      <w:r w:rsidR="00A542EF">
        <w:rPr>
          <w:rFonts w:ascii="Arial" w:hAnsi="Arial" w:cs="Arial"/>
        </w:rPr>
        <w:t xml:space="preserve"> 772</w:t>
      </w:r>
      <w:r>
        <w:rPr>
          <w:rFonts w:ascii="Arial" w:hAnsi="Arial" w:cs="Arial"/>
        </w:rPr>
        <w:t xml:space="preserve">/750 </w:t>
      </w:r>
    </w:p>
    <w:p w14:paraId="2DA7DD4A" w14:textId="77777777" w:rsidR="001D278C" w:rsidRDefault="008E586A" w:rsidP="00DB076B">
      <w:pPr>
        <w:spacing w:line="360" w:lineRule="auto"/>
        <w:jc w:val="both"/>
        <w:rPr>
          <w:rFonts w:ascii="Arial" w:hAnsi="Arial" w:cs="Arial"/>
        </w:rPr>
      </w:pPr>
      <w:r w:rsidRPr="00157BED">
        <w:rPr>
          <w:rFonts w:ascii="Arial" w:hAnsi="Arial" w:cs="Arial"/>
          <w:b/>
        </w:rPr>
        <w:t>Background</w:t>
      </w:r>
      <w:r>
        <w:rPr>
          <w:rFonts w:ascii="Arial" w:hAnsi="Arial" w:cs="Arial"/>
        </w:rPr>
        <w:t>:</w:t>
      </w:r>
    </w:p>
    <w:p w14:paraId="1BE122DF" w14:textId="77777777" w:rsidR="009A2080" w:rsidRDefault="009A2080" w:rsidP="006F4C3F">
      <w:pPr>
        <w:spacing w:line="360" w:lineRule="auto"/>
        <w:jc w:val="both"/>
        <w:rPr>
          <w:rFonts w:ascii="Arial" w:hAnsi="Arial" w:cs="Arial"/>
        </w:rPr>
      </w:pPr>
      <w:r>
        <w:rPr>
          <w:rFonts w:ascii="Arial" w:hAnsi="Arial" w:cs="Arial"/>
        </w:rPr>
        <w:t xml:space="preserve">The General Medical Council (GMC) (2017) has identified that top drivers for employee satisfaction and the health of an organisation’s culture are learning and development. They call on organisations to invest in professional development of their employees and consider how they can improve on their own techniques for doing this. </w:t>
      </w:r>
    </w:p>
    <w:p w14:paraId="27038753" w14:textId="77777777" w:rsidR="00CF256C" w:rsidRDefault="007B7686" w:rsidP="00DB076B">
      <w:pPr>
        <w:spacing w:line="360" w:lineRule="auto"/>
        <w:jc w:val="both"/>
        <w:rPr>
          <w:rFonts w:ascii="Arial" w:hAnsi="Arial" w:cs="Arial"/>
        </w:rPr>
      </w:pPr>
      <w:r>
        <w:rPr>
          <w:rFonts w:ascii="Arial" w:hAnsi="Arial" w:cs="Arial"/>
        </w:rPr>
        <w:t>Cardiff and Vale University Heath Board (CVUHB) has a strategic vision ‘Caring for People, Keeping People Well’</w:t>
      </w:r>
      <w:r w:rsidR="00F14002">
        <w:rPr>
          <w:rFonts w:ascii="Arial" w:hAnsi="Arial" w:cs="Arial"/>
        </w:rPr>
        <w:t>.</w:t>
      </w:r>
      <w:r>
        <w:rPr>
          <w:rFonts w:ascii="Arial" w:hAnsi="Arial" w:cs="Arial"/>
        </w:rPr>
        <w:t xml:space="preserve"> Within this </w:t>
      </w:r>
      <w:r w:rsidR="001942A4">
        <w:rPr>
          <w:rFonts w:ascii="Arial" w:hAnsi="Arial" w:cs="Arial"/>
        </w:rPr>
        <w:t>CVUHB</w:t>
      </w:r>
      <w:r>
        <w:rPr>
          <w:rFonts w:ascii="Arial" w:hAnsi="Arial" w:cs="Arial"/>
        </w:rPr>
        <w:t xml:space="preserve"> outlines a commitment to the continual education and professional development of multidisciplinary staff members. The department of medical education must reflect an active contribution to quality improvement and patient safety. </w:t>
      </w:r>
    </w:p>
    <w:p w14:paraId="4D6B4B7A" w14:textId="77777777" w:rsidR="00CF256C" w:rsidRDefault="000D0717" w:rsidP="00DB076B">
      <w:pPr>
        <w:spacing w:line="360" w:lineRule="auto"/>
        <w:jc w:val="both"/>
        <w:rPr>
          <w:rFonts w:ascii="Arial" w:hAnsi="Arial" w:cs="Arial"/>
        </w:rPr>
      </w:pPr>
      <w:r>
        <w:rPr>
          <w:rFonts w:ascii="Arial" w:hAnsi="Arial" w:cs="Arial"/>
        </w:rPr>
        <w:t xml:space="preserve">There is a strong focus within medical education </w:t>
      </w:r>
      <w:r w:rsidR="00F35585">
        <w:rPr>
          <w:rFonts w:ascii="Arial" w:hAnsi="Arial" w:cs="Arial"/>
        </w:rPr>
        <w:t>for</w:t>
      </w:r>
      <w:r>
        <w:rPr>
          <w:rFonts w:ascii="Arial" w:hAnsi="Arial" w:cs="Arial"/>
        </w:rPr>
        <w:t xml:space="preserve"> increasing the evidence base for the</w:t>
      </w:r>
      <w:r w:rsidR="001942A4">
        <w:rPr>
          <w:rFonts w:ascii="Arial" w:hAnsi="Arial" w:cs="Arial"/>
        </w:rPr>
        <w:t xml:space="preserve"> teaching</w:t>
      </w:r>
      <w:r>
        <w:rPr>
          <w:rFonts w:ascii="Arial" w:hAnsi="Arial" w:cs="Arial"/>
        </w:rPr>
        <w:t xml:space="preserve"> metho</w:t>
      </w:r>
      <w:r w:rsidR="00BB33A6">
        <w:rPr>
          <w:rFonts w:ascii="Arial" w:hAnsi="Arial" w:cs="Arial"/>
        </w:rPr>
        <w:t>ds used</w:t>
      </w:r>
      <w:r>
        <w:rPr>
          <w:rFonts w:ascii="Arial" w:hAnsi="Arial" w:cs="Arial"/>
        </w:rPr>
        <w:t xml:space="preserve"> (Jason, 2000)</w:t>
      </w:r>
      <w:r w:rsidR="008244CC">
        <w:rPr>
          <w:rFonts w:ascii="Arial" w:hAnsi="Arial" w:cs="Arial"/>
        </w:rPr>
        <w:t>.</w:t>
      </w:r>
      <w:r w:rsidR="003312F0">
        <w:rPr>
          <w:rFonts w:ascii="Arial" w:hAnsi="Arial" w:cs="Arial"/>
        </w:rPr>
        <w:t xml:space="preserve"> </w:t>
      </w:r>
      <w:r w:rsidR="00BB33A6">
        <w:rPr>
          <w:rFonts w:ascii="Arial" w:hAnsi="Arial" w:cs="Arial"/>
        </w:rPr>
        <w:t>Simulation teaching is an artificial representation of a real world process (</w:t>
      </w:r>
      <w:proofErr w:type="spellStart"/>
      <w:r w:rsidR="00BB33A6">
        <w:rPr>
          <w:rFonts w:ascii="Arial" w:hAnsi="Arial" w:cs="Arial"/>
        </w:rPr>
        <w:t>McGaghie</w:t>
      </w:r>
      <w:proofErr w:type="spellEnd"/>
      <w:r w:rsidR="00BB33A6">
        <w:rPr>
          <w:rFonts w:ascii="Arial" w:hAnsi="Arial" w:cs="Arial"/>
        </w:rPr>
        <w:t xml:space="preserve"> et al 2006) as well as being used to master clinical skills it can also be utilised to promote multidisciplinary team working focusing on human factors such as communication and leadership (Forsythe 2009).  Simulation teaching has a strong evidence base within other fields where safety is paramount, for example in aviation or the military however, it is yet to establish this within healthcare. </w:t>
      </w:r>
    </w:p>
    <w:p w14:paraId="283B565F" w14:textId="77777777" w:rsidR="00AC1001" w:rsidRDefault="00AC1001" w:rsidP="00DB076B">
      <w:pPr>
        <w:spacing w:line="360" w:lineRule="auto"/>
        <w:jc w:val="both"/>
        <w:rPr>
          <w:rFonts w:ascii="Arial" w:hAnsi="Arial" w:cs="Arial"/>
        </w:rPr>
      </w:pPr>
      <w:r>
        <w:rPr>
          <w:rFonts w:ascii="Arial" w:hAnsi="Arial" w:cs="Arial"/>
        </w:rPr>
        <w:t>One of the main theories used to evaluate the effectiveness of training is the Kirkpatrick model.</w:t>
      </w:r>
      <w:r w:rsidR="00CF256C">
        <w:rPr>
          <w:rFonts w:ascii="Arial" w:hAnsi="Arial" w:cs="Arial"/>
        </w:rPr>
        <w:t xml:space="preserve"> </w:t>
      </w:r>
      <w:r>
        <w:rPr>
          <w:rFonts w:ascii="Arial" w:hAnsi="Arial" w:cs="Arial"/>
        </w:rPr>
        <w:t xml:space="preserve">Kirkpatrick’s purpose was to provide promptly identifiable, easy-to-measure outcomes in learners which could be utilised by management teams. By measuring </w:t>
      </w:r>
      <w:r w:rsidR="00CD73D1">
        <w:rPr>
          <w:rFonts w:ascii="Arial" w:hAnsi="Arial" w:cs="Arial"/>
        </w:rPr>
        <w:t>learners’</w:t>
      </w:r>
      <w:r>
        <w:rPr>
          <w:rFonts w:ascii="Arial" w:hAnsi="Arial" w:cs="Arial"/>
        </w:rPr>
        <w:t xml:space="preserve"> behaviour, reactions and learning from technical training and the impact of the </w:t>
      </w:r>
      <w:r w:rsidR="00CF256C">
        <w:rPr>
          <w:rFonts w:ascii="Arial" w:hAnsi="Arial" w:cs="Arial"/>
        </w:rPr>
        <w:t>training</w:t>
      </w:r>
      <w:r>
        <w:rPr>
          <w:rFonts w:ascii="Arial" w:hAnsi="Arial" w:cs="Arial"/>
        </w:rPr>
        <w:t xml:space="preserve"> on the organisation he was able to evaluate the impact of the training provided. (Yardley 2012)</w:t>
      </w:r>
    </w:p>
    <w:p w14:paraId="076D4631" w14:textId="77777777" w:rsidR="008633EE" w:rsidRDefault="00D94AC2" w:rsidP="00DB076B">
      <w:pPr>
        <w:spacing w:line="360" w:lineRule="auto"/>
        <w:jc w:val="both"/>
        <w:rPr>
          <w:rFonts w:ascii="Arial" w:hAnsi="Arial" w:cs="Arial"/>
        </w:rPr>
      </w:pPr>
      <w:r>
        <w:rPr>
          <w:noProof/>
        </w:rPr>
        <w:lastRenderedPageBreak/>
        <mc:AlternateContent>
          <mc:Choice Requires="wps">
            <w:drawing>
              <wp:anchor distT="0" distB="0" distL="114300" distR="114300" simplePos="0" relativeHeight="251658752" behindDoc="0" locked="0" layoutInCell="1" allowOverlap="1" wp14:anchorId="56987DBF" wp14:editId="331CEF6A">
                <wp:simplePos x="0" y="0"/>
                <wp:positionH relativeFrom="column">
                  <wp:posOffset>27305</wp:posOffset>
                </wp:positionH>
                <wp:positionV relativeFrom="paragraph">
                  <wp:posOffset>4046220</wp:posOffset>
                </wp:positionV>
                <wp:extent cx="5731510" cy="258445"/>
                <wp:effectExtent l="0" t="0" r="3810" b="635"/>
                <wp:wrapTopAndBottom/>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341F44" w14:textId="77777777" w:rsidR="00CD74D5" w:rsidRPr="00F32A0E" w:rsidRDefault="00CD74D5" w:rsidP="00707E41">
                            <w:pPr>
                              <w:pStyle w:val="Caption"/>
                              <w:jc w:val="center"/>
                              <w:rPr>
                                <w:rFonts w:ascii="Arial" w:hAnsi="Arial" w:cs="Arial"/>
                                <w:noProof/>
                                <w:color w:val="000000" w:themeColor="text1"/>
                              </w:rPr>
                            </w:pPr>
                            <w:r w:rsidRPr="00F32A0E">
                              <w:rPr>
                                <w:rFonts w:ascii="Arial" w:hAnsi="Arial" w:cs="Arial"/>
                                <w:color w:val="000000" w:themeColor="text1"/>
                              </w:rPr>
                              <w:t xml:space="preserve">Figure </w:t>
                            </w:r>
                            <w:r w:rsidRPr="00F32A0E">
                              <w:rPr>
                                <w:rFonts w:ascii="Arial" w:hAnsi="Arial" w:cs="Arial"/>
                                <w:color w:val="000000" w:themeColor="text1"/>
                              </w:rPr>
                              <w:fldChar w:fldCharType="begin"/>
                            </w:r>
                            <w:r w:rsidRPr="00F32A0E">
                              <w:rPr>
                                <w:rFonts w:ascii="Arial" w:hAnsi="Arial" w:cs="Arial"/>
                                <w:color w:val="000000" w:themeColor="text1"/>
                              </w:rPr>
                              <w:instrText xml:space="preserve"> SEQ Figure \* ARABIC </w:instrText>
                            </w:r>
                            <w:r w:rsidRPr="00F32A0E">
                              <w:rPr>
                                <w:rFonts w:ascii="Arial" w:hAnsi="Arial" w:cs="Arial"/>
                                <w:color w:val="000000" w:themeColor="text1"/>
                              </w:rPr>
                              <w:fldChar w:fldCharType="separate"/>
                            </w:r>
                            <w:r w:rsidR="00BC52D8">
                              <w:rPr>
                                <w:rFonts w:ascii="Arial" w:hAnsi="Arial" w:cs="Arial"/>
                                <w:noProof/>
                                <w:color w:val="000000" w:themeColor="text1"/>
                              </w:rPr>
                              <w:t>1</w:t>
                            </w:r>
                            <w:r w:rsidRPr="00F32A0E">
                              <w:rPr>
                                <w:rFonts w:ascii="Arial" w:hAnsi="Arial" w:cs="Arial"/>
                                <w:color w:val="000000" w:themeColor="text1"/>
                              </w:rPr>
                              <w:fldChar w:fldCharType="end"/>
                            </w:r>
                            <w:r w:rsidRPr="00F32A0E">
                              <w:rPr>
                                <w:rFonts w:ascii="Arial" w:hAnsi="Arial" w:cs="Arial"/>
                                <w:color w:val="000000" w:themeColor="text1"/>
                              </w:rPr>
                              <w:t>: The 4 levels of evaluation proposed by Kirkpatrick.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15pt;margin-top:318.6pt;width:451.3pt;height:20.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" stroked="f">
                <v:textbox style="mso-fit-shape-to-text:t" inset="0,0,0,0">
                  <w:txbxContent>
                    <w:p w:rsidR="00CD74D5" w:rsidRPr="00F32A0E" w:rsidRDefault="00CD74D5" w:rsidP="00707E41">
                      <w:pPr>
                        <w:pStyle w:val="Caption"/>
                        <w:jc w:val="center"/>
                        <w:rPr>
                          <w:rFonts w:ascii="Arial" w:hAnsi="Arial" w:cs="Arial"/>
                          <w:noProof/>
                          <w:color w:val="000000" w:themeColor="text1"/>
                        </w:rPr>
                      </w:pPr>
                      <w:r w:rsidRPr="00F32A0E">
                        <w:rPr>
                          <w:rFonts w:ascii="Arial" w:hAnsi="Arial" w:cs="Arial"/>
                          <w:color w:val="000000" w:themeColor="text1"/>
                        </w:rPr>
                        <w:t xml:space="preserve">Figure </w:t>
                      </w:r>
                      <w:r w:rsidRPr="00F32A0E">
                        <w:rPr>
                          <w:rFonts w:ascii="Arial" w:hAnsi="Arial" w:cs="Arial"/>
                          <w:color w:val="000000" w:themeColor="text1"/>
                        </w:rPr>
                        <w:fldChar w:fldCharType="begin"/>
                      </w:r>
                      <w:r w:rsidRPr="00F32A0E">
                        <w:rPr>
                          <w:rFonts w:ascii="Arial" w:hAnsi="Arial" w:cs="Arial"/>
                          <w:color w:val="000000" w:themeColor="text1"/>
                        </w:rPr>
                        <w:instrText xml:space="preserve"> SEQ Figure \* ARABIC </w:instrText>
                      </w:r>
                      <w:r w:rsidRPr="00F32A0E">
                        <w:rPr>
                          <w:rFonts w:ascii="Arial" w:hAnsi="Arial" w:cs="Arial"/>
                          <w:color w:val="000000" w:themeColor="text1"/>
                        </w:rPr>
                        <w:fldChar w:fldCharType="separate"/>
                      </w:r>
                      <w:r w:rsidR="00BC52D8">
                        <w:rPr>
                          <w:rFonts w:ascii="Arial" w:hAnsi="Arial" w:cs="Arial"/>
                          <w:noProof/>
                          <w:color w:val="000000" w:themeColor="text1"/>
                        </w:rPr>
                        <w:t>1</w:t>
                      </w:r>
                      <w:r w:rsidRPr="00F32A0E">
                        <w:rPr>
                          <w:rFonts w:ascii="Arial" w:hAnsi="Arial" w:cs="Arial"/>
                          <w:color w:val="000000" w:themeColor="text1"/>
                        </w:rPr>
                        <w:fldChar w:fldCharType="end"/>
                      </w:r>
                      <w:r w:rsidRPr="00F32A0E">
                        <w:rPr>
                          <w:rFonts w:ascii="Arial" w:hAnsi="Arial" w:cs="Arial"/>
                          <w:color w:val="000000" w:themeColor="text1"/>
                        </w:rPr>
                        <w:t>: The 4 levels of evaluation proposed by Kirkpatrick.</w:t>
                      </w:r>
                    </w:p>
                  </w:txbxContent>
                </v:textbox>
                <w10:wrap type="topAndBottom"/>
              </v:shape>
            </w:pict>
          </mc:Fallback>
        </mc:AlternateContent>
      </w:r>
      <w:r w:rsidR="00C6110A">
        <w:rPr>
          <w:rFonts w:ascii="Arial" w:hAnsi="Arial" w:cs="Arial"/>
          <w:noProof/>
        </w:rPr>
        <w:drawing>
          <wp:anchor distT="0" distB="0" distL="114300" distR="114300" simplePos="0" relativeHeight="251654656" behindDoc="0" locked="0" layoutInCell="1" allowOverlap="1" wp14:anchorId="781985FA" wp14:editId="0635CB2C">
            <wp:simplePos x="0" y="0"/>
            <wp:positionH relativeFrom="column">
              <wp:posOffset>27305</wp:posOffset>
            </wp:positionH>
            <wp:positionV relativeFrom="paragraph">
              <wp:posOffset>340995</wp:posOffset>
            </wp:positionV>
            <wp:extent cx="5731510" cy="3648075"/>
            <wp:effectExtent l="38100" t="57150" r="116840" b="1047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48075"/>
                    </a:xfrm>
                    <a:prstGeom prst="rect">
                      <a:avLst/>
                    </a:prstGeom>
                    <a:ln w="38100" cap="sq">
                      <a:solidFill>
                        <a:schemeClr val="tx1"/>
                      </a:solidFill>
                      <a:prstDash val="solid"/>
                      <a:miter lim="800000"/>
                    </a:ln>
                    <a:effectLst>
                      <a:outerShdw blurRad="50800" dist="38100" dir="2700000" algn="tl" rotWithShape="0">
                        <a:srgbClr val="000000">
                          <a:alpha val="43000"/>
                        </a:srgbClr>
                      </a:outerShdw>
                    </a:effectLst>
                  </pic:spPr>
                </pic:pic>
              </a:graphicData>
            </a:graphic>
          </wp:anchor>
        </w:drawing>
      </w:r>
    </w:p>
    <w:p w14:paraId="062A8AD0" w14:textId="77777777" w:rsidR="008E586A" w:rsidRDefault="008E586A" w:rsidP="00DB076B">
      <w:pPr>
        <w:spacing w:line="360" w:lineRule="auto"/>
        <w:jc w:val="both"/>
        <w:rPr>
          <w:rFonts w:ascii="Arial" w:hAnsi="Arial" w:cs="Arial"/>
        </w:rPr>
      </w:pPr>
      <w:r w:rsidRPr="00157BED">
        <w:rPr>
          <w:rFonts w:ascii="Arial" w:hAnsi="Arial" w:cs="Arial"/>
          <w:b/>
        </w:rPr>
        <w:t>Methods</w:t>
      </w:r>
      <w:r>
        <w:rPr>
          <w:rFonts w:ascii="Arial" w:hAnsi="Arial" w:cs="Arial"/>
        </w:rPr>
        <w:t>:</w:t>
      </w:r>
    </w:p>
    <w:p w14:paraId="291C0C34" w14:textId="77777777" w:rsidR="00BB33A6" w:rsidRDefault="004F529B" w:rsidP="006F4C3F">
      <w:pPr>
        <w:spacing w:line="360" w:lineRule="auto"/>
        <w:jc w:val="both"/>
        <w:rPr>
          <w:rFonts w:ascii="Arial" w:hAnsi="Arial" w:cs="Arial"/>
        </w:rPr>
      </w:pPr>
      <w:r>
        <w:rPr>
          <w:rFonts w:ascii="Arial" w:hAnsi="Arial" w:cs="Arial"/>
        </w:rPr>
        <w:t xml:space="preserve">By using </w:t>
      </w:r>
      <w:r w:rsidR="00BB33A6">
        <w:rPr>
          <w:rFonts w:ascii="Arial" w:hAnsi="Arial" w:cs="Arial"/>
        </w:rPr>
        <w:t>the Kirkpatrick evaluation theory we are aiming</w:t>
      </w:r>
      <w:r>
        <w:rPr>
          <w:rFonts w:ascii="Arial" w:hAnsi="Arial" w:cs="Arial"/>
        </w:rPr>
        <w:t xml:space="preserve"> to strengthen the evidence base</w:t>
      </w:r>
      <w:r w:rsidR="00BB33A6">
        <w:rPr>
          <w:rFonts w:ascii="Arial" w:hAnsi="Arial" w:cs="Arial"/>
        </w:rPr>
        <w:t xml:space="preserve"> for the use of simulation teaching within the healthcare field. Traditionally feedback has focused on reactions, Kirkpatrick level 1 (Kirkpatrick et al 2005). In order to evidence base simulation teaching it is necessary to reach beyond this and eval</w:t>
      </w:r>
      <w:r w:rsidR="00B6759D">
        <w:rPr>
          <w:rFonts w:ascii="Arial" w:hAnsi="Arial" w:cs="Arial"/>
        </w:rPr>
        <w:t>uate teaching at a higher level. I</w:t>
      </w:r>
      <w:r w:rsidR="00BB33A6">
        <w:rPr>
          <w:rFonts w:ascii="Arial" w:hAnsi="Arial" w:cs="Arial"/>
        </w:rPr>
        <w:t>deally</w:t>
      </w:r>
      <w:r w:rsidR="00B6759D">
        <w:rPr>
          <w:rFonts w:ascii="Arial" w:hAnsi="Arial" w:cs="Arial"/>
        </w:rPr>
        <w:t xml:space="preserve"> we would like to prove a teaching intervention has had a </w:t>
      </w:r>
      <w:r w:rsidR="00BB33A6">
        <w:rPr>
          <w:rFonts w:ascii="Arial" w:hAnsi="Arial" w:cs="Arial"/>
        </w:rPr>
        <w:t xml:space="preserve">level 4 outcomes – that is the teaching </w:t>
      </w:r>
      <w:r w:rsidR="00B6759D">
        <w:rPr>
          <w:rFonts w:ascii="Arial" w:hAnsi="Arial" w:cs="Arial"/>
        </w:rPr>
        <w:t xml:space="preserve">alone </w:t>
      </w:r>
      <w:r w:rsidR="00BB33A6">
        <w:rPr>
          <w:rFonts w:ascii="Arial" w:hAnsi="Arial" w:cs="Arial"/>
        </w:rPr>
        <w:t>has directly affected a patient safety outcome. Because improvement is often multi</w:t>
      </w:r>
      <w:r w:rsidR="00B6759D">
        <w:rPr>
          <w:rFonts w:ascii="Arial" w:hAnsi="Arial" w:cs="Arial"/>
        </w:rPr>
        <w:t>-</w:t>
      </w:r>
      <w:r w:rsidR="00BB33A6">
        <w:rPr>
          <w:rFonts w:ascii="Arial" w:hAnsi="Arial" w:cs="Arial"/>
        </w:rPr>
        <w:t>factorial it has been beyond the reach of the majority of s</w:t>
      </w:r>
      <w:r w:rsidR="006E1D69">
        <w:rPr>
          <w:rFonts w:ascii="Arial" w:hAnsi="Arial" w:cs="Arial"/>
        </w:rPr>
        <w:t xml:space="preserve">imulation teaching programs (Jason 2000, </w:t>
      </w:r>
      <w:r w:rsidR="00DC2B4E">
        <w:rPr>
          <w:rFonts w:ascii="Arial" w:hAnsi="Arial" w:cs="Arial"/>
        </w:rPr>
        <w:t>Aggarwal R et al 2006</w:t>
      </w:r>
      <w:r w:rsidR="00F3297A">
        <w:rPr>
          <w:rFonts w:ascii="Arial" w:hAnsi="Arial" w:cs="Arial"/>
        </w:rPr>
        <w:t xml:space="preserve">, </w:t>
      </w:r>
      <w:proofErr w:type="spellStart"/>
      <w:r w:rsidR="00F3297A">
        <w:rPr>
          <w:rFonts w:ascii="Arial" w:hAnsi="Arial" w:cs="Arial"/>
        </w:rPr>
        <w:t>McGaghie</w:t>
      </w:r>
      <w:proofErr w:type="spellEnd"/>
      <w:r w:rsidR="00F3297A">
        <w:rPr>
          <w:rFonts w:ascii="Arial" w:hAnsi="Arial" w:cs="Arial"/>
        </w:rPr>
        <w:t xml:space="preserve"> 2010)</w:t>
      </w:r>
      <w:r w:rsidR="00DC2B4E">
        <w:rPr>
          <w:rFonts w:ascii="Arial" w:hAnsi="Arial" w:cs="Arial"/>
        </w:rPr>
        <w:t>)</w:t>
      </w:r>
      <w:r w:rsidR="00B6759D">
        <w:rPr>
          <w:rFonts w:ascii="Arial" w:hAnsi="Arial" w:cs="Arial"/>
        </w:rPr>
        <w:t xml:space="preserve"> H</w:t>
      </w:r>
      <w:r w:rsidR="00BB33A6">
        <w:rPr>
          <w:rFonts w:ascii="Arial" w:hAnsi="Arial" w:cs="Arial"/>
        </w:rPr>
        <w:t xml:space="preserve">owever it is possible to closely evaluate learning, level 2 outcomes. </w:t>
      </w:r>
      <w:r w:rsidR="00B6759D">
        <w:rPr>
          <w:rFonts w:ascii="Arial" w:hAnsi="Arial" w:cs="Arial"/>
        </w:rPr>
        <w:t>With individual projects we aim to establish measures that will enable a behaviour change (level 3 outcome) to be evaluated (</w:t>
      </w:r>
      <w:proofErr w:type="spellStart"/>
      <w:r w:rsidR="00B6759D">
        <w:rPr>
          <w:rFonts w:ascii="Arial" w:hAnsi="Arial" w:cs="Arial"/>
        </w:rPr>
        <w:t>Zendejas</w:t>
      </w:r>
      <w:proofErr w:type="spellEnd"/>
      <w:r w:rsidR="00B6759D">
        <w:rPr>
          <w:rFonts w:ascii="Arial" w:hAnsi="Arial" w:cs="Arial"/>
        </w:rPr>
        <w:t xml:space="preserve"> B et al 2013). </w:t>
      </w:r>
    </w:p>
    <w:p w14:paraId="340CFB09" w14:textId="77777777" w:rsidR="00B6759D" w:rsidRDefault="00B6759D" w:rsidP="006F4C3F">
      <w:pPr>
        <w:spacing w:line="360" w:lineRule="auto"/>
        <w:jc w:val="both"/>
        <w:rPr>
          <w:rFonts w:ascii="Arial" w:hAnsi="Arial" w:cs="Arial"/>
        </w:rPr>
      </w:pPr>
      <w:r>
        <w:rPr>
          <w:rFonts w:ascii="Arial" w:hAnsi="Arial" w:cs="Arial"/>
        </w:rPr>
        <w:t>We aim to prove</w:t>
      </w:r>
      <w:r w:rsidR="004F529B">
        <w:rPr>
          <w:rFonts w:ascii="Arial" w:hAnsi="Arial" w:cs="Arial"/>
        </w:rPr>
        <w:t xml:space="preserve"> that the simulation we are delivering</w:t>
      </w:r>
      <w:r>
        <w:rPr>
          <w:rFonts w:ascii="Arial" w:hAnsi="Arial" w:cs="Arial"/>
        </w:rPr>
        <w:t xml:space="preserve"> within CVUHB is</w:t>
      </w:r>
      <w:r w:rsidR="004F529B">
        <w:rPr>
          <w:rFonts w:ascii="Arial" w:hAnsi="Arial" w:cs="Arial"/>
        </w:rPr>
        <w:t xml:space="preserve"> effective</w:t>
      </w:r>
      <w:r>
        <w:rPr>
          <w:rFonts w:ascii="Arial" w:hAnsi="Arial" w:cs="Arial"/>
        </w:rPr>
        <w:t xml:space="preserve"> at increasing participant’s confidence and knowledge within the subject area that they are being taught. We aim to prove that we can use simulation teaching as a</w:t>
      </w:r>
      <w:r w:rsidR="004F529B">
        <w:rPr>
          <w:rFonts w:ascii="Arial" w:hAnsi="Arial" w:cs="Arial"/>
        </w:rPr>
        <w:t xml:space="preserve"> way to promote a culture of open communication and patient safety. </w:t>
      </w:r>
    </w:p>
    <w:p w14:paraId="7107616E" w14:textId="77777777" w:rsidR="0020793D" w:rsidRDefault="00CD73D1" w:rsidP="00DB076B">
      <w:pPr>
        <w:spacing w:line="360" w:lineRule="auto"/>
        <w:jc w:val="both"/>
        <w:rPr>
          <w:rFonts w:ascii="Arial" w:hAnsi="Arial" w:cs="Arial"/>
        </w:rPr>
      </w:pPr>
      <w:r>
        <w:rPr>
          <w:rFonts w:ascii="Arial" w:hAnsi="Arial" w:cs="Arial"/>
        </w:rPr>
        <w:t>We will redesign</w:t>
      </w:r>
      <w:r w:rsidR="00B6759D">
        <w:rPr>
          <w:rFonts w:ascii="Arial" w:hAnsi="Arial" w:cs="Arial"/>
        </w:rPr>
        <w:t xml:space="preserve"> the feedback which we are collecting on each simulation session to ensure that we are asking the correct questions to evidence base the use of simulation training. </w:t>
      </w:r>
      <w:r w:rsidR="000610E8">
        <w:rPr>
          <w:rFonts w:ascii="Arial" w:hAnsi="Arial" w:cs="Arial"/>
        </w:rPr>
        <w:t xml:space="preserve">The </w:t>
      </w:r>
      <w:r w:rsidR="000610E8">
        <w:rPr>
          <w:rFonts w:ascii="Arial" w:hAnsi="Arial" w:cs="Arial"/>
        </w:rPr>
        <w:lastRenderedPageBreak/>
        <w:t>project also includes the development of teaching programs</w:t>
      </w:r>
      <w:r w:rsidR="00B6759D">
        <w:rPr>
          <w:rFonts w:ascii="Arial" w:hAnsi="Arial" w:cs="Arial"/>
        </w:rPr>
        <w:t xml:space="preserve"> and courses to address specific needs raised by trainees. We will use the redesigned </w:t>
      </w:r>
      <w:r>
        <w:rPr>
          <w:rFonts w:ascii="Arial" w:hAnsi="Arial" w:cs="Arial"/>
        </w:rPr>
        <w:t>feedback</w:t>
      </w:r>
      <w:r w:rsidR="00B6759D">
        <w:rPr>
          <w:rFonts w:ascii="Arial" w:hAnsi="Arial" w:cs="Arial"/>
        </w:rPr>
        <w:t xml:space="preserve"> forms to collect evidence that the teaching offered is effective therefore, enable</w:t>
      </w:r>
      <w:r w:rsidR="000610E8">
        <w:rPr>
          <w:rFonts w:ascii="Arial" w:hAnsi="Arial" w:cs="Arial"/>
        </w:rPr>
        <w:t xml:space="preserve"> the value of simulation to be clearly demonstrated</w:t>
      </w:r>
      <w:r w:rsidR="0020793D">
        <w:rPr>
          <w:rFonts w:ascii="Arial" w:hAnsi="Arial" w:cs="Arial"/>
        </w:rPr>
        <w:t xml:space="preserve">. </w:t>
      </w:r>
    </w:p>
    <w:p w14:paraId="4331BF02" w14:textId="77777777" w:rsidR="00157BED" w:rsidRDefault="0020793D" w:rsidP="00DB076B">
      <w:pPr>
        <w:spacing w:line="360" w:lineRule="auto"/>
        <w:jc w:val="both"/>
        <w:rPr>
          <w:rFonts w:ascii="Arial" w:hAnsi="Arial" w:cs="Arial"/>
        </w:rPr>
      </w:pPr>
      <w:r>
        <w:rPr>
          <w:rFonts w:ascii="Arial" w:hAnsi="Arial" w:cs="Arial"/>
        </w:rPr>
        <w:t xml:space="preserve">We </w:t>
      </w:r>
      <w:r w:rsidR="00FC346D">
        <w:rPr>
          <w:rFonts w:ascii="Arial" w:hAnsi="Arial" w:cs="Arial"/>
        </w:rPr>
        <w:t xml:space="preserve">also plan to increase engagement within the multidisciplinary teams for simulation training. We will </w:t>
      </w:r>
      <w:r w:rsidR="004F529B">
        <w:rPr>
          <w:rFonts w:ascii="Arial" w:hAnsi="Arial" w:cs="Arial"/>
        </w:rPr>
        <w:t>m</w:t>
      </w:r>
      <w:r w:rsidR="00FC346D">
        <w:rPr>
          <w:rFonts w:ascii="Arial" w:hAnsi="Arial" w:cs="Arial"/>
        </w:rPr>
        <w:t>e</w:t>
      </w:r>
      <w:r w:rsidR="004F529B">
        <w:rPr>
          <w:rFonts w:ascii="Arial" w:hAnsi="Arial" w:cs="Arial"/>
        </w:rPr>
        <w:t xml:space="preserve">et with </w:t>
      </w:r>
      <w:r>
        <w:rPr>
          <w:rFonts w:ascii="Arial" w:hAnsi="Arial" w:cs="Arial"/>
        </w:rPr>
        <w:t xml:space="preserve">CVUHB </w:t>
      </w:r>
      <w:r w:rsidR="004F529B">
        <w:rPr>
          <w:rFonts w:ascii="Arial" w:hAnsi="Arial" w:cs="Arial"/>
        </w:rPr>
        <w:t xml:space="preserve">patient safety team </w:t>
      </w:r>
      <w:r>
        <w:rPr>
          <w:rFonts w:ascii="Arial" w:hAnsi="Arial" w:cs="Arial"/>
        </w:rPr>
        <w:t xml:space="preserve">to identify </w:t>
      </w:r>
      <w:r w:rsidR="00E877DD">
        <w:rPr>
          <w:rFonts w:ascii="Arial" w:hAnsi="Arial" w:cs="Arial"/>
        </w:rPr>
        <w:t>specific</w:t>
      </w:r>
      <w:r>
        <w:rPr>
          <w:rFonts w:ascii="Arial" w:hAnsi="Arial" w:cs="Arial"/>
        </w:rPr>
        <w:t xml:space="preserve"> needs, </w:t>
      </w:r>
      <w:r w:rsidR="00FC346D">
        <w:rPr>
          <w:rFonts w:ascii="Arial" w:hAnsi="Arial" w:cs="Arial"/>
        </w:rPr>
        <w:t>asking them to outline</w:t>
      </w:r>
      <w:r>
        <w:rPr>
          <w:rFonts w:ascii="Arial" w:hAnsi="Arial" w:cs="Arial"/>
        </w:rPr>
        <w:t xml:space="preserve"> the key areas which </w:t>
      </w:r>
      <w:r w:rsidR="00E877DD">
        <w:rPr>
          <w:rFonts w:ascii="Arial" w:hAnsi="Arial" w:cs="Arial"/>
        </w:rPr>
        <w:t>CVUHB</w:t>
      </w:r>
      <w:r>
        <w:rPr>
          <w:rFonts w:ascii="Arial" w:hAnsi="Arial" w:cs="Arial"/>
        </w:rPr>
        <w:t xml:space="preserve"> is focusing on developing. </w:t>
      </w:r>
      <w:r w:rsidR="00FC346D">
        <w:rPr>
          <w:rFonts w:ascii="Arial" w:hAnsi="Arial" w:cs="Arial"/>
        </w:rPr>
        <w:t>We plan on</w:t>
      </w:r>
      <w:r>
        <w:rPr>
          <w:rFonts w:ascii="Arial" w:hAnsi="Arial" w:cs="Arial"/>
        </w:rPr>
        <w:t xml:space="preserve"> working with teams in these areas to develop simulation progra</w:t>
      </w:r>
      <w:r w:rsidR="00CD73D1">
        <w:rPr>
          <w:rFonts w:ascii="Arial" w:hAnsi="Arial" w:cs="Arial"/>
        </w:rPr>
        <w:t>ms to address specific concerns</w:t>
      </w:r>
      <w:r>
        <w:rPr>
          <w:rFonts w:ascii="Arial" w:hAnsi="Arial" w:cs="Arial"/>
        </w:rPr>
        <w:t xml:space="preserve">. </w:t>
      </w:r>
      <w:r w:rsidR="00887DAD">
        <w:rPr>
          <w:rFonts w:ascii="Arial" w:hAnsi="Arial" w:cs="Arial"/>
        </w:rPr>
        <w:t xml:space="preserve">If we are able to provide evidence of the effectiveness of simulation we will also be looking at addressing complaints and significant </w:t>
      </w:r>
      <w:r w:rsidR="00E877DD">
        <w:rPr>
          <w:rFonts w:ascii="Arial" w:hAnsi="Arial" w:cs="Arial"/>
        </w:rPr>
        <w:t>incidents</w:t>
      </w:r>
      <w:r w:rsidR="00887DAD">
        <w:rPr>
          <w:rFonts w:ascii="Arial" w:hAnsi="Arial" w:cs="Arial"/>
        </w:rPr>
        <w:t xml:space="preserve"> through a structured simulation teaching program.</w:t>
      </w:r>
      <w:r w:rsidR="006953D3">
        <w:rPr>
          <w:rFonts w:ascii="Arial" w:hAnsi="Arial" w:cs="Arial"/>
        </w:rPr>
        <w:t xml:space="preserve"> </w:t>
      </w:r>
      <w:r w:rsidR="00FC346D">
        <w:rPr>
          <w:rFonts w:ascii="Arial" w:hAnsi="Arial" w:cs="Arial"/>
        </w:rPr>
        <w:t>To increase engagement we will also meet with d</w:t>
      </w:r>
      <w:r w:rsidR="004F529B">
        <w:rPr>
          <w:rFonts w:ascii="Arial" w:hAnsi="Arial" w:cs="Arial"/>
        </w:rPr>
        <w:t>irectors of each clinical board</w:t>
      </w:r>
      <w:r w:rsidR="006953D3">
        <w:rPr>
          <w:rFonts w:ascii="Arial" w:hAnsi="Arial" w:cs="Arial"/>
        </w:rPr>
        <w:t xml:space="preserve"> </w:t>
      </w:r>
      <w:r w:rsidR="004F529B">
        <w:rPr>
          <w:rFonts w:ascii="Arial" w:hAnsi="Arial" w:cs="Arial"/>
        </w:rPr>
        <w:t>to encourage participation in simulation</w:t>
      </w:r>
      <w:r w:rsidR="00FC346D">
        <w:rPr>
          <w:rFonts w:ascii="Arial" w:hAnsi="Arial" w:cs="Arial"/>
        </w:rPr>
        <w:t>.</w:t>
      </w:r>
      <w:r w:rsidR="004F529B">
        <w:rPr>
          <w:rFonts w:ascii="Arial" w:hAnsi="Arial" w:cs="Arial"/>
        </w:rPr>
        <w:t xml:space="preserve"> </w:t>
      </w:r>
      <w:r>
        <w:rPr>
          <w:rFonts w:ascii="Arial" w:hAnsi="Arial" w:cs="Arial"/>
        </w:rPr>
        <w:t>We aim to run simulation courses for multidisciplinary teams and using th</w:t>
      </w:r>
      <w:r w:rsidR="00FC346D">
        <w:rPr>
          <w:rFonts w:ascii="Arial" w:hAnsi="Arial" w:cs="Arial"/>
        </w:rPr>
        <w:t>e evaluation theory above prove</w:t>
      </w:r>
      <w:r>
        <w:rPr>
          <w:rFonts w:ascii="Arial" w:hAnsi="Arial" w:cs="Arial"/>
        </w:rPr>
        <w:t xml:space="preserve"> that the simulation teaching has </w:t>
      </w:r>
      <w:r w:rsidR="00C84C73">
        <w:rPr>
          <w:rFonts w:ascii="Arial" w:hAnsi="Arial" w:cs="Arial"/>
        </w:rPr>
        <w:t>value</w:t>
      </w:r>
      <w:r w:rsidR="00FC346D">
        <w:rPr>
          <w:rFonts w:ascii="Arial" w:hAnsi="Arial" w:cs="Arial"/>
        </w:rPr>
        <w:t xml:space="preserve"> in increasing the knowledge and confidence of participants</w:t>
      </w:r>
      <w:r w:rsidR="00C84C73">
        <w:rPr>
          <w:rFonts w:ascii="Arial" w:hAnsi="Arial" w:cs="Arial"/>
        </w:rPr>
        <w:t>.</w:t>
      </w:r>
    </w:p>
    <w:p w14:paraId="667987EA" w14:textId="77777777" w:rsidR="005F32A2" w:rsidRDefault="005F32A2" w:rsidP="00DB076B">
      <w:pPr>
        <w:spacing w:line="360" w:lineRule="auto"/>
        <w:jc w:val="both"/>
        <w:rPr>
          <w:rFonts w:ascii="Arial" w:hAnsi="Arial" w:cs="Arial"/>
        </w:rPr>
      </w:pPr>
      <w:r>
        <w:rPr>
          <w:rFonts w:ascii="Arial" w:hAnsi="Arial" w:cs="Arial"/>
        </w:rPr>
        <w:t xml:space="preserve">In order to do this I will need to </w:t>
      </w:r>
      <w:r w:rsidR="00532B9F">
        <w:rPr>
          <w:rFonts w:ascii="Arial" w:hAnsi="Arial" w:cs="Arial"/>
        </w:rPr>
        <w:t xml:space="preserve">consider my expanding my circle of </w:t>
      </w:r>
      <w:r w:rsidR="00532B9F" w:rsidRPr="007B7AD0">
        <w:rPr>
          <w:rFonts w:ascii="Arial" w:hAnsi="Arial" w:cs="Arial"/>
        </w:rPr>
        <w:t xml:space="preserve">influence </w:t>
      </w:r>
      <w:r w:rsidR="007B7AD0">
        <w:rPr>
          <w:rFonts w:ascii="Arial" w:hAnsi="Arial" w:cs="Arial"/>
        </w:rPr>
        <w:t>(</w:t>
      </w:r>
      <w:r w:rsidR="007B7AD0" w:rsidRPr="007B7AD0">
        <w:rPr>
          <w:rFonts w:ascii="Arial" w:hAnsi="Arial" w:cs="Arial"/>
        </w:rPr>
        <w:t>Covey 1989</w:t>
      </w:r>
      <w:r w:rsidR="007B7AD0">
        <w:rPr>
          <w:rFonts w:ascii="Arial" w:hAnsi="Arial" w:cs="Arial"/>
        </w:rPr>
        <w:t>)</w:t>
      </w:r>
      <w:r w:rsidR="007B7AD0" w:rsidRPr="007B7AD0">
        <w:rPr>
          <w:rFonts w:ascii="Arial" w:hAnsi="Arial" w:cs="Arial"/>
        </w:rPr>
        <w:t xml:space="preserve"> </w:t>
      </w:r>
      <w:r w:rsidR="00532B9F">
        <w:rPr>
          <w:rFonts w:ascii="Arial" w:hAnsi="Arial" w:cs="Arial"/>
        </w:rPr>
        <w:t>and using the science of persuasion to gain momentum for simulation teaching and increase engagement</w:t>
      </w:r>
      <w:r w:rsidR="009501D4">
        <w:rPr>
          <w:rFonts w:ascii="Arial" w:hAnsi="Arial" w:cs="Arial"/>
        </w:rPr>
        <w:t xml:space="preserve"> (</w:t>
      </w:r>
      <w:proofErr w:type="spellStart"/>
      <w:r w:rsidR="009501D4">
        <w:rPr>
          <w:rFonts w:ascii="Arial" w:hAnsi="Arial" w:cs="Arial"/>
        </w:rPr>
        <w:t>Cialdine</w:t>
      </w:r>
      <w:proofErr w:type="spellEnd"/>
      <w:r w:rsidR="009501D4">
        <w:rPr>
          <w:rFonts w:ascii="Arial" w:hAnsi="Arial" w:cs="Arial"/>
        </w:rPr>
        <w:t xml:space="preserve"> 1993)</w:t>
      </w:r>
      <w:r w:rsidR="00532B9F">
        <w:rPr>
          <w:rFonts w:ascii="Arial" w:hAnsi="Arial" w:cs="Arial"/>
        </w:rPr>
        <w:t xml:space="preserve">. </w:t>
      </w:r>
    </w:p>
    <w:p w14:paraId="5F601431" w14:textId="77777777" w:rsidR="008E586A" w:rsidRDefault="008E586A" w:rsidP="00DB076B">
      <w:pPr>
        <w:spacing w:line="360" w:lineRule="auto"/>
        <w:jc w:val="both"/>
        <w:rPr>
          <w:rFonts w:ascii="Arial" w:hAnsi="Arial" w:cs="Arial"/>
        </w:rPr>
      </w:pPr>
      <w:r w:rsidRPr="00157BED">
        <w:rPr>
          <w:rFonts w:ascii="Arial" w:hAnsi="Arial" w:cs="Arial"/>
          <w:b/>
        </w:rPr>
        <w:t>Aim:</w:t>
      </w:r>
      <w:r w:rsidR="003E5565">
        <w:rPr>
          <w:rFonts w:ascii="Arial" w:hAnsi="Arial" w:cs="Arial"/>
        </w:rPr>
        <w:t xml:space="preserve"> To u</w:t>
      </w:r>
      <w:r w:rsidR="00922422">
        <w:rPr>
          <w:rFonts w:ascii="Arial" w:hAnsi="Arial" w:cs="Arial"/>
        </w:rPr>
        <w:t>se educational theory to develop and evaluate</w:t>
      </w:r>
      <w:r w:rsidR="003E5565">
        <w:rPr>
          <w:rFonts w:ascii="Arial" w:hAnsi="Arial" w:cs="Arial"/>
        </w:rPr>
        <w:t xml:space="preserve"> the use of</w:t>
      </w:r>
      <w:r w:rsidR="00922422">
        <w:rPr>
          <w:rFonts w:ascii="Arial" w:hAnsi="Arial" w:cs="Arial"/>
        </w:rPr>
        <w:t xml:space="preserve"> simulation sessions and courses within CVUHB</w:t>
      </w:r>
      <w:r w:rsidR="003E5565">
        <w:rPr>
          <w:rFonts w:ascii="Arial" w:hAnsi="Arial" w:cs="Arial"/>
        </w:rPr>
        <w:t xml:space="preserve">. </w:t>
      </w:r>
      <w:r w:rsidR="00C13ABC">
        <w:rPr>
          <w:rFonts w:ascii="Arial" w:hAnsi="Arial" w:cs="Arial"/>
        </w:rPr>
        <w:t xml:space="preserve">Thus </w:t>
      </w:r>
      <w:r w:rsidR="003E5565">
        <w:rPr>
          <w:rFonts w:ascii="Arial" w:hAnsi="Arial" w:cs="Arial"/>
        </w:rPr>
        <w:t>ensur</w:t>
      </w:r>
      <w:r w:rsidR="00C13ABC">
        <w:rPr>
          <w:rFonts w:ascii="Arial" w:hAnsi="Arial" w:cs="Arial"/>
        </w:rPr>
        <w:t>ing</w:t>
      </w:r>
      <w:r w:rsidR="003E5565">
        <w:rPr>
          <w:rFonts w:ascii="Arial" w:hAnsi="Arial" w:cs="Arial"/>
        </w:rPr>
        <w:t xml:space="preserve"> quality training for the multidisciplinary team and </w:t>
      </w:r>
      <w:r w:rsidR="00C13ABC">
        <w:rPr>
          <w:rFonts w:ascii="Arial" w:hAnsi="Arial" w:cs="Arial"/>
        </w:rPr>
        <w:t xml:space="preserve">developing an evidence base to prove the effectiveness of simulation teaching in promoting a culture of learning and improving patient safety. </w:t>
      </w:r>
    </w:p>
    <w:p w14:paraId="2FFA4EF9" w14:textId="2AF268A1" w:rsidR="008E586A" w:rsidRPr="00D804B0" w:rsidRDefault="004854D7" w:rsidP="00DB76AF">
      <w:pPr>
        <w:rPr>
          <w:rFonts w:ascii="Arial" w:hAnsi="Arial" w:cs="Arial"/>
          <w:b/>
        </w:rPr>
      </w:pPr>
      <w:r>
        <w:rPr>
          <w:rFonts w:ascii="Arial" w:hAnsi="Arial" w:cs="Arial"/>
          <w:b/>
        </w:rPr>
        <w:br w:type="page"/>
      </w:r>
    </w:p>
    <w:p w14:paraId="17E38682" w14:textId="77777777" w:rsidR="003665CB" w:rsidRPr="004854D7" w:rsidRDefault="00145B43" w:rsidP="00DB076B">
      <w:pPr>
        <w:spacing w:line="360" w:lineRule="auto"/>
        <w:jc w:val="both"/>
        <w:rPr>
          <w:rFonts w:ascii="Arial" w:hAnsi="Arial" w:cs="Arial"/>
          <w:b/>
          <w:u w:val="single"/>
        </w:rPr>
      </w:pPr>
      <w:r w:rsidRPr="004854D7">
        <w:rPr>
          <w:rFonts w:ascii="Arial" w:hAnsi="Arial" w:cs="Arial"/>
          <w:b/>
          <w:u w:val="single"/>
        </w:rPr>
        <w:lastRenderedPageBreak/>
        <w:t>Project report:</w:t>
      </w:r>
    </w:p>
    <w:p w14:paraId="0EABEFE3" w14:textId="77777777" w:rsidR="00145B43" w:rsidRDefault="00145B43" w:rsidP="00145B43">
      <w:pPr>
        <w:spacing w:line="360" w:lineRule="auto"/>
        <w:jc w:val="both"/>
        <w:rPr>
          <w:rFonts w:ascii="Arial" w:hAnsi="Arial" w:cs="Arial"/>
        </w:rPr>
      </w:pPr>
      <w:r>
        <w:rPr>
          <w:rFonts w:ascii="Arial" w:hAnsi="Arial" w:cs="Arial"/>
        </w:rPr>
        <w:t xml:space="preserve">Clinical leadership within Medical Education: Developing a multi-disciplinary, integrated clinical skills and simulation model within Cardiff and Vale Health Board. </w:t>
      </w:r>
    </w:p>
    <w:p w14:paraId="751E95F4" w14:textId="52C3AEBB" w:rsidR="00145B43" w:rsidRDefault="00145B43" w:rsidP="00145B43">
      <w:pPr>
        <w:spacing w:line="360" w:lineRule="auto"/>
        <w:jc w:val="both"/>
        <w:rPr>
          <w:rFonts w:ascii="Arial" w:hAnsi="Arial" w:cs="Arial"/>
        </w:rPr>
      </w:pPr>
      <w:r>
        <w:rPr>
          <w:rFonts w:ascii="Arial" w:hAnsi="Arial" w:cs="Arial"/>
        </w:rPr>
        <w:t xml:space="preserve">Word Count: </w:t>
      </w:r>
      <w:r w:rsidR="00177171">
        <w:rPr>
          <w:rFonts w:ascii="Arial" w:hAnsi="Arial" w:cs="Arial"/>
        </w:rPr>
        <w:t>4453</w:t>
      </w:r>
      <w:r>
        <w:rPr>
          <w:rFonts w:ascii="Arial" w:hAnsi="Arial" w:cs="Arial"/>
        </w:rPr>
        <w:t xml:space="preserve">/4500 </w:t>
      </w:r>
    </w:p>
    <w:p w14:paraId="316B9E37" w14:textId="77777777" w:rsidR="002A0718" w:rsidRDefault="00C67613" w:rsidP="00145B43">
      <w:pPr>
        <w:spacing w:line="360" w:lineRule="auto"/>
        <w:jc w:val="both"/>
        <w:rPr>
          <w:rFonts w:ascii="Arial" w:hAnsi="Arial" w:cs="Arial"/>
        </w:rPr>
      </w:pPr>
      <w:r w:rsidRPr="00157BED">
        <w:rPr>
          <w:rFonts w:ascii="Arial" w:hAnsi="Arial" w:cs="Arial"/>
          <w:b/>
        </w:rPr>
        <w:t>Aim:</w:t>
      </w:r>
      <w:r>
        <w:rPr>
          <w:rFonts w:ascii="Arial" w:hAnsi="Arial" w:cs="Arial"/>
        </w:rPr>
        <w:t xml:space="preserve"> </w:t>
      </w:r>
    </w:p>
    <w:p w14:paraId="08A15F1A" w14:textId="77777777" w:rsidR="00C67613" w:rsidRDefault="00C67613" w:rsidP="00145B43">
      <w:pPr>
        <w:spacing w:line="360" w:lineRule="auto"/>
        <w:jc w:val="both"/>
        <w:rPr>
          <w:rFonts w:ascii="Arial" w:hAnsi="Arial" w:cs="Arial"/>
        </w:rPr>
      </w:pPr>
      <w:r>
        <w:rPr>
          <w:rFonts w:ascii="Arial" w:hAnsi="Arial" w:cs="Arial"/>
        </w:rPr>
        <w:t>To use educational theory to develop and evaluate the use of simulation sessions and courses within C</w:t>
      </w:r>
      <w:r w:rsidR="002A0718">
        <w:rPr>
          <w:rFonts w:ascii="Arial" w:hAnsi="Arial" w:cs="Arial"/>
        </w:rPr>
        <w:t xml:space="preserve">ardiff and </w:t>
      </w:r>
      <w:r>
        <w:rPr>
          <w:rFonts w:ascii="Arial" w:hAnsi="Arial" w:cs="Arial"/>
        </w:rPr>
        <w:t>V</w:t>
      </w:r>
      <w:r w:rsidR="002A0718">
        <w:rPr>
          <w:rFonts w:ascii="Arial" w:hAnsi="Arial" w:cs="Arial"/>
        </w:rPr>
        <w:t xml:space="preserve">ale </w:t>
      </w:r>
      <w:r>
        <w:rPr>
          <w:rFonts w:ascii="Arial" w:hAnsi="Arial" w:cs="Arial"/>
        </w:rPr>
        <w:t>U</w:t>
      </w:r>
      <w:r w:rsidR="002A0718">
        <w:rPr>
          <w:rFonts w:ascii="Arial" w:hAnsi="Arial" w:cs="Arial"/>
        </w:rPr>
        <w:t xml:space="preserve">niversity </w:t>
      </w:r>
      <w:r>
        <w:rPr>
          <w:rFonts w:ascii="Arial" w:hAnsi="Arial" w:cs="Arial"/>
        </w:rPr>
        <w:t>H</w:t>
      </w:r>
      <w:r w:rsidR="002A0718">
        <w:rPr>
          <w:rFonts w:ascii="Arial" w:hAnsi="Arial" w:cs="Arial"/>
        </w:rPr>
        <w:t xml:space="preserve">ealth </w:t>
      </w:r>
      <w:r>
        <w:rPr>
          <w:rFonts w:ascii="Arial" w:hAnsi="Arial" w:cs="Arial"/>
        </w:rPr>
        <w:t>B</w:t>
      </w:r>
      <w:r w:rsidR="002A0718">
        <w:rPr>
          <w:rFonts w:ascii="Arial" w:hAnsi="Arial" w:cs="Arial"/>
        </w:rPr>
        <w:t>oard (CVUHB)</w:t>
      </w:r>
      <w:r>
        <w:rPr>
          <w:rFonts w:ascii="Arial" w:hAnsi="Arial" w:cs="Arial"/>
        </w:rPr>
        <w:t>.</w:t>
      </w:r>
    </w:p>
    <w:p w14:paraId="31CA27FC" w14:textId="77777777" w:rsidR="00F832ED" w:rsidRDefault="00F832ED" w:rsidP="00F832ED">
      <w:pPr>
        <w:spacing w:line="360" w:lineRule="auto"/>
        <w:jc w:val="both"/>
        <w:rPr>
          <w:rFonts w:ascii="Arial" w:hAnsi="Arial" w:cs="Arial"/>
          <w:b/>
        </w:rPr>
      </w:pPr>
      <w:r>
        <w:rPr>
          <w:rFonts w:ascii="Arial" w:hAnsi="Arial" w:cs="Arial"/>
          <w:b/>
        </w:rPr>
        <w:t>Change management:</w:t>
      </w:r>
    </w:p>
    <w:p w14:paraId="336CC996" w14:textId="77777777" w:rsidR="00F832ED" w:rsidRDefault="00F832ED" w:rsidP="00F832ED">
      <w:pPr>
        <w:keepNext/>
        <w:spacing w:line="360" w:lineRule="auto"/>
        <w:jc w:val="center"/>
      </w:pPr>
      <w:r>
        <w:rPr>
          <w:rFonts w:ascii="Arial" w:hAnsi="Arial" w:cs="Arial"/>
          <w:b/>
          <w:noProof/>
        </w:rPr>
        <w:drawing>
          <wp:inline distT="0" distB="0" distL="0" distR="0" wp14:anchorId="58C01A7E" wp14:editId="5CC546DD">
            <wp:extent cx="3676650" cy="3613150"/>
            <wp:effectExtent l="57150" t="57150" r="57150" b="63500"/>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3676650" cy="3613150"/>
                    </a:xfrm>
                    <a:prstGeom prst="rect">
                      <a:avLst/>
                    </a:prstGeom>
                    <a:noFill/>
                    <a:ln w="57150">
                      <a:solidFill>
                        <a:schemeClr val="tx1"/>
                      </a:solidFill>
                      <a:miter lim="800000"/>
                      <a:headEnd/>
                      <a:tailEnd/>
                    </a:ln>
                  </pic:spPr>
                </pic:pic>
              </a:graphicData>
            </a:graphic>
          </wp:inline>
        </w:drawing>
      </w:r>
    </w:p>
    <w:p w14:paraId="6F7E4D91" w14:textId="0B03EFC9" w:rsidR="00F832ED" w:rsidRPr="009A5170" w:rsidRDefault="00F832ED" w:rsidP="00F832ED">
      <w:pPr>
        <w:pStyle w:val="Caption"/>
        <w:jc w:val="center"/>
        <w:rPr>
          <w:rFonts w:ascii="Arial" w:hAnsi="Arial" w:cs="Arial"/>
          <w:b w:val="0"/>
          <w:color w:val="000000" w:themeColor="text1"/>
        </w:rPr>
      </w:pPr>
      <w:r w:rsidRPr="009A5170">
        <w:rPr>
          <w:rFonts w:ascii="Arial" w:hAnsi="Arial" w:cs="Arial"/>
          <w:color w:val="000000" w:themeColor="text1"/>
        </w:rPr>
        <w:t xml:space="preserve">Figure </w:t>
      </w:r>
      <w:r w:rsidRPr="009A5170">
        <w:rPr>
          <w:rFonts w:ascii="Arial" w:hAnsi="Arial" w:cs="Arial"/>
          <w:color w:val="000000" w:themeColor="text1"/>
        </w:rPr>
        <w:fldChar w:fldCharType="begin"/>
      </w:r>
      <w:r w:rsidRPr="009A5170">
        <w:rPr>
          <w:rFonts w:ascii="Arial" w:hAnsi="Arial" w:cs="Arial"/>
          <w:color w:val="000000" w:themeColor="text1"/>
        </w:rPr>
        <w:instrText xml:space="preserve"> SEQ Figure \* ARABIC </w:instrText>
      </w:r>
      <w:r w:rsidRPr="009A5170">
        <w:rPr>
          <w:rFonts w:ascii="Arial" w:hAnsi="Arial" w:cs="Arial"/>
          <w:color w:val="000000" w:themeColor="text1"/>
        </w:rPr>
        <w:fldChar w:fldCharType="separate"/>
      </w:r>
      <w:r w:rsidR="00BC52D8">
        <w:rPr>
          <w:rFonts w:ascii="Arial" w:hAnsi="Arial" w:cs="Arial"/>
          <w:noProof/>
          <w:color w:val="000000" w:themeColor="text1"/>
        </w:rPr>
        <w:t>2</w:t>
      </w:r>
      <w:r w:rsidRPr="009A5170">
        <w:rPr>
          <w:rFonts w:ascii="Arial" w:hAnsi="Arial" w:cs="Arial"/>
          <w:color w:val="000000" w:themeColor="text1"/>
        </w:rPr>
        <w:fldChar w:fldCharType="end"/>
      </w:r>
      <w:r w:rsidRPr="009A5170">
        <w:rPr>
          <w:rFonts w:ascii="Arial" w:hAnsi="Arial" w:cs="Arial"/>
          <w:color w:val="000000" w:themeColor="text1"/>
        </w:rPr>
        <w:t xml:space="preserve"> Kotter's Change management model</w:t>
      </w:r>
      <w:r w:rsidR="00B86356">
        <w:rPr>
          <w:rFonts w:ascii="Arial" w:hAnsi="Arial" w:cs="Arial"/>
          <w:color w:val="000000" w:themeColor="text1"/>
        </w:rPr>
        <w:t xml:space="preserve"> (</w:t>
      </w:r>
      <w:proofErr w:type="spellStart"/>
      <w:r w:rsidR="00B86356" w:rsidRPr="00B86356">
        <w:rPr>
          <w:rFonts w:ascii="Arial" w:hAnsi="Arial" w:cs="Arial"/>
          <w:color w:val="auto"/>
        </w:rPr>
        <w:t>Eurogeography</w:t>
      </w:r>
      <w:proofErr w:type="spellEnd"/>
      <w:r w:rsidR="00B86356">
        <w:rPr>
          <w:rFonts w:ascii="Arial" w:hAnsi="Arial" w:cs="Arial"/>
          <w:color w:val="auto"/>
        </w:rPr>
        <w:t xml:space="preserve"> 2018</w:t>
      </w:r>
      <w:r w:rsidR="00997D75">
        <w:rPr>
          <w:rFonts w:ascii="Arial" w:hAnsi="Arial" w:cs="Arial"/>
          <w:color w:val="000000" w:themeColor="text1"/>
        </w:rPr>
        <w:t>)</w:t>
      </w:r>
    </w:p>
    <w:p w14:paraId="5B7297DB" w14:textId="77777777" w:rsidR="00F832ED" w:rsidRPr="006A4E78" w:rsidRDefault="006A4E78" w:rsidP="00F832ED">
      <w:pPr>
        <w:spacing w:line="360" w:lineRule="auto"/>
        <w:jc w:val="both"/>
        <w:rPr>
          <w:rFonts w:ascii="Arial" w:hAnsi="Arial" w:cs="Arial"/>
        </w:rPr>
      </w:pPr>
      <w:r w:rsidRPr="006A4E78">
        <w:rPr>
          <w:rFonts w:ascii="Arial" w:hAnsi="Arial" w:cs="Arial"/>
        </w:rPr>
        <w:t xml:space="preserve">Bringing </w:t>
      </w:r>
      <w:r>
        <w:rPr>
          <w:rFonts w:ascii="Arial" w:hAnsi="Arial" w:cs="Arial"/>
        </w:rPr>
        <w:t xml:space="preserve">about change to any organisation is difficult. You need to make sure that the change you are making is accepted and sustainable. Kotter (1996) described an eight step model for management of change with committed leadership at the centre. I have used this model to outline my patient improvement project. </w:t>
      </w:r>
    </w:p>
    <w:p w14:paraId="563880DA" w14:textId="77777777" w:rsidR="006A4E78" w:rsidRDefault="006A4E78">
      <w:pPr>
        <w:rPr>
          <w:rFonts w:ascii="Arial" w:hAnsi="Arial" w:cs="Arial"/>
          <w:b/>
        </w:rPr>
      </w:pPr>
      <w:r>
        <w:rPr>
          <w:rFonts w:ascii="Arial" w:hAnsi="Arial" w:cs="Arial"/>
          <w:b/>
        </w:rPr>
        <w:br w:type="page"/>
      </w:r>
    </w:p>
    <w:p w14:paraId="50B4124C" w14:textId="77777777" w:rsidR="00F832ED" w:rsidRPr="00F832ED" w:rsidRDefault="00F832ED" w:rsidP="00F832ED">
      <w:pPr>
        <w:spacing w:line="360" w:lineRule="auto"/>
        <w:jc w:val="both"/>
        <w:rPr>
          <w:rFonts w:ascii="Arial" w:hAnsi="Arial" w:cs="Arial"/>
          <w:b/>
        </w:rPr>
      </w:pPr>
      <w:r w:rsidRPr="00F832ED">
        <w:rPr>
          <w:rFonts w:ascii="Arial" w:hAnsi="Arial" w:cs="Arial"/>
          <w:b/>
        </w:rPr>
        <w:lastRenderedPageBreak/>
        <w:t>1. Establish a sense of urgency</w:t>
      </w:r>
    </w:p>
    <w:p w14:paraId="272EC50D" w14:textId="77777777" w:rsidR="003D740D" w:rsidRDefault="00353630" w:rsidP="00145B43">
      <w:pPr>
        <w:spacing w:line="360" w:lineRule="auto"/>
        <w:jc w:val="both"/>
        <w:rPr>
          <w:rFonts w:ascii="Arial" w:hAnsi="Arial" w:cs="Arial"/>
        </w:rPr>
      </w:pPr>
      <w:r>
        <w:rPr>
          <w:rFonts w:ascii="Arial" w:hAnsi="Arial" w:cs="Arial"/>
        </w:rPr>
        <w:t>There is a strong focus within medical education for increasing the evidence base for the teaching methods used (Jason, 2000).</w:t>
      </w:r>
      <w:r w:rsidR="00060479">
        <w:rPr>
          <w:rFonts w:ascii="Arial" w:hAnsi="Arial" w:cs="Arial"/>
        </w:rPr>
        <w:t xml:space="preserve"> Best Evidence Medical Education (Harden et al, 1999) states that education within medicine needs to move from opinion-based to </w:t>
      </w:r>
      <w:r w:rsidR="00387A1C">
        <w:rPr>
          <w:rFonts w:ascii="Arial" w:hAnsi="Arial" w:cs="Arial"/>
        </w:rPr>
        <w:t>evidence</w:t>
      </w:r>
      <w:r w:rsidR="00060479">
        <w:rPr>
          <w:rFonts w:ascii="Arial" w:hAnsi="Arial" w:cs="Arial"/>
        </w:rPr>
        <w:t xml:space="preserve"> based. </w:t>
      </w:r>
      <w:r w:rsidR="00387A1C">
        <w:rPr>
          <w:rFonts w:ascii="Arial" w:hAnsi="Arial" w:cs="Arial"/>
        </w:rPr>
        <w:t>Therefore as a group of educators we need to ensure that we are improving the quality and scope of evaluating our medical education (Jason, 2000). We know that in order for education to be effective learners, rather than hearing about or observing others, need to have the ability to practise the capability they are expected to acquire (</w:t>
      </w:r>
      <w:proofErr w:type="spellStart"/>
      <w:r w:rsidR="00387A1C">
        <w:rPr>
          <w:rFonts w:ascii="Arial" w:hAnsi="Arial" w:cs="Arial"/>
        </w:rPr>
        <w:t>Westberg</w:t>
      </w:r>
      <w:proofErr w:type="spellEnd"/>
      <w:r w:rsidR="00387A1C">
        <w:rPr>
          <w:rFonts w:ascii="Arial" w:hAnsi="Arial" w:cs="Arial"/>
        </w:rPr>
        <w:t xml:space="preserve"> et al 1993). Learner’s experiences are improved if trainers give constructive</w:t>
      </w:r>
      <w:r w:rsidR="00B642B6">
        <w:rPr>
          <w:rFonts w:ascii="Arial" w:hAnsi="Arial" w:cs="Arial"/>
        </w:rPr>
        <w:t>,</w:t>
      </w:r>
      <w:r w:rsidR="00387A1C">
        <w:rPr>
          <w:rFonts w:ascii="Arial" w:hAnsi="Arial" w:cs="Arial"/>
        </w:rPr>
        <w:t xml:space="preserve"> timely and supportive feedback and they need to be encouraged to evaluate their own performance. </w:t>
      </w:r>
      <w:r w:rsidR="00060479">
        <w:rPr>
          <w:rFonts w:ascii="Arial" w:hAnsi="Arial" w:cs="Arial"/>
        </w:rPr>
        <w:t xml:space="preserve"> </w:t>
      </w:r>
      <w:r w:rsidR="00387A1C">
        <w:rPr>
          <w:rFonts w:ascii="Arial" w:hAnsi="Arial" w:cs="Arial"/>
        </w:rPr>
        <w:t xml:space="preserve">By creating an atmosphere of trust within our teaching opportunities we can improve the learning experience.  </w:t>
      </w:r>
    </w:p>
    <w:p w14:paraId="484A5C96" w14:textId="77777777" w:rsidR="00145B43" w:rsidRDefault="00145B43" w:rsidP="00DB076B">
      <w:pPr>
        <w:spacing w:line="360" w:lineRule="auto"/>
        <w:jc w:val="both"/>
        <w:rPr>
          <w:rFonts w:ascii="Arial" w:hAnsi="Arial" w:cs="Arial"/>
          <w:b/>
        </w:rPr>
      </w:pPr>
      <w:r>
        <w:rPr>
          <w:rFonts w:ascii="Arial" w:hAnsi="Arial" w:cs="Arial"/>
          <w:b/>
        </w:rPr>
        <w:t xml:space="preserve">Why use </w:t>
      </w:r>
      <w:r w:rsidR="002A0718">
        <w:rPr>
          <w:rFonts w:ascii="Arial" w:hAnsi="Arial" w:cs="Arial"/>
          <w:b/>
        </w:rPr>
        <w:t>simulation teaching?</w:t>
      </w:r>
    </w:p>
    <w:p w14:paraId="67CED0AA" w14:textId="107D3587" w:rsidR="00A41493" w:rsidRDefault="006E1D69" w:rsidP="003A1CEF">
      <w:pPr>
        <w:spacing w:line="360" w:lineRule="auto"/>
        <w:jc w:val="both"/>
        <w:rPr>
          <w:rFonts w:ascii="Arial" w:hAnsi="Arial" w:cs="Arial"/>
        </w:rPr>
      </w:pPr>
      <w:r>
        <w:rPr>
          <w:rFonts w:ascii="Arial" w:hAnsi="Arial" w:cs="Arial"/>
        </w:rPr>
        <w:t>I have focused on simulation teaching as the teaching delivery method of medical education within my improvement project. Simulation teaching is an artificial representation of a real world process (</w:t>
      </w:r>
      <w:proofErr w:type="spellStart"/>
      <w:r>
        <w:rPr>
          <w:rFonts w:ascii="Arial" w:hAnsi="Arial" w:cs="Arial"/>
        </w:rPr>
        <w:t>McGaghie</w:t>
      </w:r>
      <w:proofErr w:type="spellEnd"/>
      <w:r>
        <w:rPr>
          <w:rFonts w:ascii="Arial" w:hAnsi="Arial" w:cs="Arial"/>
        </w:rPr>
        <w:t xml:space="preserve"> et al 2006)</w:t>
      </w:r>
      <w:r w:rsidR="00B86356">
        <w:rPr>
          <w:rFonts w:ascii="Arial" w:hAnsi="Arial" w:cs="Arial"/>
        </w:rPr>
        <w:t>.</w:t>
      </w:r>
      <w:r>
        <w:rPr>
          <w:rFonts w:ascii="Arial" w:hAnsi="Arial" w:cs="Arial"/>
        </w:rPr>
        <w:t xml:space="preserve"> </w:t>
      </w:r>
      <w:r w:rsidR="00B86356">
        <w:rPr>
          <w:rFonts w:ascii="Arial" w:hAnsi="Arial" w:cs="Arial"/>
        </w:rPr>
        <w:t>A</w:t>
      </w:r>
      <w:r>
        <w:rPr>
          <w:rFonts w:ascii="Arial" w:hAnsi="Arial" w:cs="Arial"/>
        </w:rPr>
        <w:t xml:space="preserve">s well as being used to master clinical skills it can also be utilised to promote multidisciplinary team working focusing on human factors such as communication and leadership (Forsythe 2009).  </w:t>
      </w:r>
      <w:r w:rsidR="003A1CEF">
        <w:rPr>
          <w:rFonts w:ascii="Arial" w:hAnsi="Arial" w:cs="Arial"/>
        </w:rPr>
        <w:t xml:space="preserve">The difference in the use of simulation between other safety centred industries </w:t>
      </w:r>
      <w:r w:rsidR="00FC7FC3">
        <w:rPr>
          <w:rFonts w:ascii="Arial" w:hAnsi="Arial" w:cs="Arial"/>
        </w:rPr>
        <w:t>a</w:t>
      </w:r>
      <w:r w:rsidR="003A1CEF">
        <w:rPr>
          <w:rFonts w:ascii="Arial" w:hAnsi="Arial" w:cs="Arial"/>
        </w:rPr>
        <w:t xml:space="preserve">nd medicine was noted by </w:t>
      </w:r>
      <w:r w:rsidR="003A1CEF" w:rsidRPr="006F4C3F">
        <w:rPr>
          <w:rFonts w:ascii="Arial" w:hAnsi="Arial" w:cs="Arial"/>
          <w:bCs/>
        </w:rPr>
        <w:t xml:space="preserve">The House of </w:t>
      </w:r>
      <w:r w:rsidR="003A1CEF">
        <w:rPr>
          <w:rFonts w:ascii="Arial" w:hAnsi="Arial" w:cs="Arial"/>
          <w:bCs/>
        </w:rPr>
        <w:t>Commons Health Select Committee in their patient safety review 2009</w:t>
      </w:r>
      <w:r w:rsidR="006A4E78">
        <w:rPr>
          <w:rFonts w:ascii="Arial" w:hAnsi="Arial" w:cs="Arial"/>
          <w:bCs/>
        </w:rPr>
        <w:t>.</w:t>
      </w:r>
      <w:r w:rsidR="003A1CEF">
        <w:rPr>
          <w:rFonts w:ascii="Arial" w:hAnsi="Arial" w:cs="Arial"/>
          <w:bCs/>
        </w:rPr>
        <w:t xml:space="preserve"> </w:t>
      </w:r>
      <w:r w:rsidR="006A4E78">
        <w:rPr>
          <w:rFonts w:ascii="Arial" w:hAnsi="Arial" w:cs="Arial"/>
          <w:bCs/>
        </w:rPr>
        <w:t>T</w:t>
      </w:r>
      <w:r w:rsidR="00B642B6">
        <w:rPr>
          <w:rFonts w:ascii="Arial" w:hAnsi="Arial" w:cs="Arial"/>
          <w:bCs/>
        </w:rPr>
        <w:t xml:space="preserve">hey </w:t>
      </w:r>
      <w:r w:rsidR="003A1CEF">
        <w:rPr>
          <w:rFonts w:ascii="Arial" w:hAnsi="Arial" w:cs="Arial"/>
          <w:bCs/>
        </w:rPr>
        <w:t xml:space="preserve">observed </w:t>
      </w:r>
      <w:r w:rsidR="003A1CEF">
        <w:rPr>
          <w:rFonts w:ascii="Arial" w:hAnsi="Arial" w:cs="Arial"/>
        </w:rPr>
        <w:t>that</w:t>
      </w:r>
      <w:r w:rsidR="003A1CEF" w:rsidRPr="006F4C3F">
        <w:rPr>
          <w:rFonts w:ascii="Arial" w:hAnsi="Arial" w:cs="Arial"/>
        </w:rPr>
        <w:t xml:space="preserve"> “the NHS lags unacceptably behind other safety-critical industries, such as aviation, recognising the importance of effective team working and other non-technical skills”</w:t>
      </w:r>
      <w:r w:rsidR="003A1CEF">
        <w:rPr>
          <w:rFonts w:ascii="Arial" w:hAnsi="Arial" w:cs="Arial"/>
        </w:rPr>
        <w:t xml:space="preserve"> </w:t>
      </w:r>
      <w:r w:rsidR="00392524">
        <w:rPr>
          <w:rFonts w:ascii="Arial" w:hAnsi="Arial" w:cs="Arial"/>
        </w:rPr>
        <w:t>(Health of Commons Health Select Committee 2009)</w:t>
      </w:r>
      <w:r w:rsidR="003A1CEF" w:rsidRPr="006F4C3F">
        <w:rPr>
          <w:rFonts w:ascii="Arial" w:hAnsi="Arial" w:cs="Arial"/>
        </w:rPr>
        <w:t xml:space="preserve">. </w:t>
      </w:r>
      <w:r w:rsidR="00FC7FC3">
        <w:rPr>
          <w:rFonts w:ascii="Arial" w:hAnsi="Arial" w:cs="Arial"/>
        </w:rPr>
        <w:t xml:space="preserve">Simulation teaching has a strong evidence base within other fields where safety is paramount, for example in aviation or the military however, it is yet to establish this within healthcare. As educators we need to improve on this (Jason 2000). </w:t>
      </w:r>
      <w:r>
        <w:rPr>
          <w:rFonts w:ascii="Arial" w:hAnsi="Arial" w:cs="Arial"/>
        </w:rPr>
        <w:t>Skills can be defined as “actions and reactions which an individual performs in a competent way in order to achieve a goal” (Issenberg 1999)</w:t>
      </w:r>
      <w:r w:rsidR="00A41493">
        <w:rPr>
          <w:rFonts w:ascii="Arial" w:hAnsi="Arial" w:cs="Arial"/>
        </w:rPr>
        <w:t>.</w:t>
      </w:r>
      <w:r>
        <w:rPr>
          <w:rFonts w:ascii="Arial" w:hAnsi="Arial" w:cs="Arial"/>
        </w:rPr>
        <w:t xml:space="preserve"> Simulation teaching ensures that trainee</w:t>
      </w:r>
      <w:r w:rsidR="00A41493">
        <w:rPr>
          <w:rFonts w:ascii="Arial" w:hAnsi="Arial" w:cs="Arial"/>
        </w:rPr>
        <w:t>s have some exp</w:t>
      </w:r>
      <w:r w:rsidR="00B642B6">
        <w:rPr>
          <w:rFonts w:ascii="Arial" w:hAnsi="Arial" w:cs="Arial"/>
        </w:rPr>
        <w:t>osure to a skill before using it on</w:t>
      </w:r>
      <w:r w:rsidR="00A41493">
        <w:rPr>
          <w:rFonts w:ascii="Arial" w:hAnsi="Arial" w:cs="Arial"/>
        </w:rPr>
        <w:t xml:space="preserve"> a human being. </w:t>
      </w:r>
    </w:p>
    <w:p w14:paraId="0427F25D" w14:textId="77777777" w:rsidR="006B7378" w:rsidRPr="005930D5" w:rsidRDefault="00A41493" w:rsidP="005930D5">
      <w:pPr>
        <w:spacing w:line="360" w:lineRule="auto"/>
        <w:jc w:val="both"/>
        <w:rPr>
          <w:rFonts w:ascii="Arial" w:hAnsi="Arial" w:cs="Arial"/>
        </w:rPr>
      </w:pPr>
      <w:r>
        <w:rPr>
          <w:rFonts w:ascii="Arial" w:hAnsi="Arial" w:cs="Arial"/>
        </w:rPr>
        <w:t xml:space="preserve">When looking at the differences between an elite performer and an amateur the most important identifiable factor is the amount of deliberate practise they have had the opportunity to perform (Issenberg 1999).  A simulation environment takes away the need for deliberate practise to be performed on human beings therefore ensuring the safety of both the patients and the trainee. Matthew Syed notes within ‘Bounce’ (2010) that in order to become an elite performer in any skill from sporting achievements to clinical skills you need an average of ten years productive practise. Simulation can provide a safe environment where skills can be purposely and repetitively practised in order to master them </w:t>
      </w:r>
      <w:r w:rsidR="00B642B6">
        <w:rPr>
          <w:rFonts w:ascii="Arial" w:hAnsi="Arial" w:cs="Arial"/>
        </w:rPr>
        <w:t xml:space="preserve">thus shortening the suggested </w:t>
      </w:r>
      <w:r w:rsidR="00B642B6">
        <w:rPr>
          <w:rFonts w:ascii="Arial" w:hAnsi="Arial" w:cs="Arial"/>
        </w:rPr>
        <w:lastRenderedPageBreak/>
        <w:t>ten</w:t>
      </w:r>
      <w:r>
        <w:rPr>
          <w:rFonts w:ascii="Arial" w:hAnsi="Arial" w:cs="Arial"/>
        </w:rPr>
        <w:t xml:space="preserve"> year achievement period</w:t>
      </w:r>
      <w:r w:rsidR="00CE467D">
        <w:rPr>
          <w:rFonts w:ascii="Arial" w:hAnsi="Arial" w:cs="Arial"/>
        </w:rPr>
        <w:t xml:space="preserve"> </w:t>
      </w:r>
      <w:r w:rsidR="006A4E78">
        <w:rPr>
          <w:rFonts w:ascii="Arial" w:hAnsi="Arial" w:cs="Arial"/>
        </w:rPr>
        <w:t>(</w:t>
      </w:r>
      <w:proofErr w:type="spellStart"/>
      <w:r w:rsidR="006A4E78">
        <w:rPr>
          <w:rFonts w:ascii="Arial" w:hAnsi="Arial" w:cs="Arial"/>
        </w:rPr>
        <w:t>McGaghie</w:t>
      </w:r>
      <w:proofErr w:type="spellEnd"/>
      <w:r w:rsidR="006A4E78">
        <w:rPr>
          <w:rFonts w:ascii="Arial" w:hAnsi="Arial" w:cs="Arial"/>
        </w:rPr>
        <w:t xml:space="preserve"> et al </w:t>
      </w:r>
      <w:r w:rsidR="00CE467D">
        <w:rPr>
          <w:rFonts w:ascii="Arial" w:hAnsi="Arial" w:cs="Arial"/>
        </w:rPr>
        <w:t>2006)</w:t>
      </w:r>
      <w:r>
        <w:rPr>
          <w:rFonts w:ascii="Arial" w:hAnsi="Arial" w:cs="Arial"/>
        </w:rPr>
        <w:t>. The data from simulation suggests that skills can be taught which are transferable to patients. (Issenberg 1999)</w:t>
      </w:r>
    </w:p>
    <w:p w14:paraId="0B897CC8" w14:textId="77777777" w:rsidR="001341EC" w:rsidRDefault="001341EC" w:rsidP="001341EC">
      <w:pPr>
        <w:keepNext/>
        <w:autoSpaceDE w:val="0"/>
        <w:autoSpaceDN w:val="0"/>
        <w:adjustRightInd w:val="0"/>
        <w:spacing w:after="0" w:line="240" w:lineRule="auto"/>
      </w:pPr>
      <w:r>
        <w:rPr>
          <w:b/>
          <w:bCs/>
          <w:noProof/>
          <w:color w:val="4472C4" w:themeColor="accent1"/>
          <w:sz w:val="18"/>
          <w:szCs w:val="18"/>
        </w:rPr>
        <w:drawing>
          <wp:inline distT="0" distB="0" distL="0" distR="0" wp14:anchorId="173C6621" wp14:editId="0326AB4D">
            <wp:extent cx="5731510" cy="3273986"/>
            <wp:effectExtent l="57150" t="57150" r="59690" b="59764"/>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731510" cy="3273986"/>
                    </a:xfrm>
                    <a:prstGeom prst="rect">
                      <a:avLst/>
                    </a:prstGeom>
                    <a:noFill/>
                    <a:ln w="57150">
                      <a:solidFill>
                        <a:schemeClr val="tx1"/>
                      </a:solidFill>
                      <a:miter lim="800000"/>
                      <a:headEnd/>
                      <a:tailEnd/>
                    </a:ln>
                  </pic:spPr>
                </pic:pic>
              </a:graphicData>
            </a:graphic>
          </wp:inline>
        </w:drawing>
      </w:r>
    </w:p>
    <w:p w14:paraId="0C995D8C" w14:textId="77777777" w:rsidR="00B86356" w:rsidRDefault="00B86356" w:rsidP="001341EC">
      <w:pPr>
        <w:pStyle w:val="Caption"/>
        <w:jc w:val="center"/>
        <w:rPr>
          <w:rFonts w:ascii="Arial" w:hAnsi="Arial" w:cs="Arial"/>
          <w:color w:val="000000" w:themeColor="text1"/>
        </w:rPr>
      </w:pPr>
    </w:p>
    <w:p w14:paraId="3484B177" w14:textId="77777777" w:rsidR="001341EC" w:rsidRPr="00C67613" w:rsidRDefault="001341EC" w:rsidP="001341EC">
      <w:pPr>
        <w:pStyle w:val="Caption"/>
        <w:jc w:val="center"/>
        <w:rPr>
          <w:rFonts w:ascii="Arial" w:hAnsi="Arial" w:cs="Arial"/>
          <w:color w:val="000000" w:themeColor="text1"/>
        </w:rPr>
      </w:pPr>
      <w:r w:rsidRPr="00C67613">
        <w:rPr>
          <w:rFonts w:ascii="Arial" w:hAnsi="Arial" w:cs="Arial"/>
          <w:color w:val="000000" w:themeColor="text1"/>
        </w:rPr>
        <w:t xml:space="preserve">Figure </w:t>
      </w:r>
      <w:r w:rsidRPr="00C67613">
        <w:rPr>
          <w:rFonts w:ascii="Arial" w:hAnsi="Arial" w:cs="Arial"/>
          <w:color w:val="000000" w:themeColor="text1"/>
        </w:rPr>
        <w:fldChar w:fldCharType="begin"/>
      </w:r>
      <w:r w:rsidRPr="00C67613">
        <w:rPr>
          <w:rFonts w:ascii="Arial" w:hAnsi="Arial" w:cs="Arial"/>
          <w:color w:val="000000" w:themeColor="text1"/>
        </w:rPr>
        <w:instrText xml:space="preserve"> SEQ Figure \* ARABIC </w:instrText>
      </w:r>
      <w:r w:rsidRPr="00C67613">
        <w:rPr>
          <w:rFonts w:ascii="Arial" w:hAnsi="Arial" w:cs="Arial"/>
          <w:color w:val="000000" w:themeColor="text1"/>
        </w:rPr>
        <w:fldChar w:fldCharType="separate"/>
      </w:r>
      <w:r w:rsidR="00BC52D8">
        <w:rPr>
          <w:rFonts w:ascii="Arial" w:hAnsi="Arial" w:cs="Arial"/>
          <w:noProof/>
          <w:color w:val="000000" w:themeColor="text1"/>
        </w:rPr>
        <w:t>3</w:t>
      </w:r>
      <w:r w:rsidRPr="00C67613">
        <w:rPr>
          <w:rFonts w:ascii="Arial" w:hAnsi="Arial" w:cs="Arial"/>
          <w:color w:val="000000" w:themeColor="text1"/>
        </w:rPr>
        <w:fldChar w:fldCharType="end"/>
      </w:r>
      <w:r w:rsidRPr="00C67613">
        <w:rPr>
          <w:rFonts w:ascii="Arial" w:hAnsi="Arial" w:cs="Arial"/>
          <w:color w:val="000000" w:themeColor="text1"/>
        </w:rPr>
        <w:t xml:space="preserve"> Simulation-based training has an important role to shorten and </w:t>
      </w:r>
      <w:r w:rsidR="00B642B6" w:rsidRPr="00C67613">
        <w:rPr>
          <w:rFonts w:ascii="Arial" w:hAnsi="Arial" w:cs="Arial"/>
          <w:color w:val="000000" w:themeColor="text1"/>
        </w:rPr>
        <w:t>flatten</w:t>
      </w:r>
      <w:r w:rsidRPr="00C67613">
        <w:rPr>
          <w:rFonts w:ascii="Arial" w:hAnsi="Arial" w:cs="Arial"/>
          <w:color w:val="000000" w:themeColor="text1"/>
        </w:rPr>
        <w:t xml:space="preserve"> the learning curve on real cases (Aggarwal R et al 2006)</w:t>
      </w:r>
    </w:p>
    <w:p w14:paraId="6198ED88" w14:textId="77777777" w:rsidR="008D40AB" w:rsidRDefault="008D40AB" w:rsidP="008D40AB">
      <w:pPr>
        <w:spacing w:line="360" w:lineRule="auto"/>
        <w:jc w:val="both"/>
        <w:rPr>
          <w:rFonts w:ascii="Arial" w:hAnsi="Arial" w:cs="Arial"/>
        </w:rPr>
      </w:pPr>
      <w:r>
        <w:rPr>
          <w:rFonts w:ascii="Arial" w:hAnsi="Arial" w:cs="Arial"/>
        </w:rPr>
        <w:t xml:space="preserve">The ability to </w:t>
      </w:r>
      <w:r w:rsidR="00DC2B4E">
        <w:rPr>
          <w:rFonts w:ascii="Arial" w:hAnsi="Arial" w:cs="Arial"/>
        </w:rPr>
        <w:t>condense</w:t>
      </w:r>
      <w:r>
        <w:rPr>
          <w:rFonts w:ascii="Arial" w:hAnsi="Arial" w:cs="Arial"/>
        </w:rPr>
        <w:t xml:space="preserve"> the time period to master a skill is </w:t>
      </w:r>
      <w:r w:rsidR="001341EC">
        <w:rPr>
          <w:rFonts w:ascii="Arial" w:hAnsi="Arial" w:cs="Arial"/>
        </w:rPr>
        <w:t>particularly</w:t>
      </w:r>
      <w:r>
        <w:rPr>
          <w:rFonts w:ascii="Arial" w:hAnsi="Arial" w:cs="Arial"/>
        </w:rPr>
        <w:t xml:space="preserve"> important given the changes in rota and workforce structuring</w:t>
      </w:r>
      <w:r w:rsidR="002A0718">
        <w:rPr>
          <w:rFonts w:ascii="Arial" w:hAnsi="Arial" w:cs="Arial"/>
        </w:rPr>
        <w:t>,</w:t>
      </w:r>
      <w:r>
        <w:rPr>
          <w:rFonts w:ascii="Arial" w:hAnsi="Arial" w:cs="Arial"/>
        </w:rPr>
        <w:t xml:space="preserve"> which had to occur following the introduction of the European Working Time Directive (EWTD)</w:t>
      </w:r>
      <w:r w:rsidR="006A4E78">
        <w:rPr>
          <w:rFonts w:ascii="Arial" w:hAnsi="Arial" w:cs="Arial"/>
        </w:rPr>
        <w:t>. Within the Time for T</w:t>
      </w:r>
      <w:r w:rsidR="001341EC">
        <w:rPr>
          <w:rFonts w:ascii="Arial" w:hAnsi="Arial" w:cs="Arial"/>
        </w:rPr>
        <w:t xml:space="preserve">raining report (2010) </w:t>
      </w:r>
      <w:r w:rsidRPr="006F4C3F">
        <w:rPr>
          <w:rFonts w:ascii="Arial" w:hAnsi="Arial" w:cs="Arial"/>
          <w:bCs/>
        </w:rPr>
        <w:t xml:space="preserve">Sir John Temple </w:t>
      </w:r>
      <w:r w:rsidR="001341EC">
        <w:rPr>
          <w:rFonts w:ascii="Arial" w:hAnsi="Arial" w:cs="Arial"/>
          <w:bCs/>
        </w:rPr>
        <w:t>has noted that</w:t>
      </w:r>
      <w:r w:rsidRPr="006F4C3F">
        <w:rPr>
          <w:rFonts w:ascii="Arial" w:hAnsi="Arial" w:cs="Arial"/>
        </w:rPr>
        <w:t xml:space="preserve"> “simulation and new technologies can support training and accelerate learning.” </w:t>
      </w:r>
      <w:r w:rsidR="001341EC">
        <w:rPr>
          <w:rFonts w:ascii="Arial" w:hAnsi="Arial" w:cs="Arial"/>
        </w:rPr>
        <w:t>Sir John Temple also recognises the other benefits of simulation training</w:t>
      </w:r>
      <w:r w:rsidR="004007E9">
        <w:rPr>
          <w:rFonts w:ascii="Arial" w:hAnsi="Arial" w:cs="Arial"/>
        </w:rPr>
        <w:t>. Scenarios can be used to develop teamwork, management skills and leadership (Temple 2010)</w:t>
      </w:r>
      <w:r w:rsidR="00B642B6">
        <w:rPr>
          <w:rFonts w:ascii="Arial" w:hAnsi="Arial" w:cs="Arial"/>
        </w:rPr>
        <w:t>.</w:t>
      </w:r>
      <w:r w:rsidR="004007E9">
        <w:rPr>
          <w:rFonts w:ascii="Arial" w:hAnsi="Arial" w:cs="Arial"/>
        </w:rPr>
        <w:t xml:space="preserve"> </w:t>
      </w:r>
      <w:proofErr w:type="spellStart"/>
      <w:r w:rsidR="004007E9">
        <w:rPr>
          <w:rFonts w:ascii="Arial" w:hAnsi="Arial" w:cs="Arial"/>
        </w:rPr>
        <w:t>Alaker</w:t>
      </w:r>
      <w:proofErr w:type="spellEnd"/>
      <w:r w:rsidR="00B642B6">
        <w:rPr>
          <w:rFonts w:ascii="Arial" w:hAnsi="Arial" w:cs="Arial"/>
        </w:rPr>
        <w:t xml:space="preserve"> et al</w:t>
      </w:r>
      <w:r w:rsidR="004007E9">
        <w:rPr>
          <w:rFonts w:ascii="Arial" w:hAnsi="Arial" w:cs="Arial"/>
        </w:rPr>
        <w:t xml:space="preserve"> (2016) noted, in a study on laparoscopic surgery, that the time taken to achieve proficiency on a real case was reduced by 2.3 hours for each hour spent on the simulator.  However, importantly </w:t>
      </w:r>
      <w:r w:rsidR="00B642B6">
        <w:rPr>
          <w:rFonts w:ascii="Arial" w:hAnsi="Arial" w:cs="Arial"/>
        </w:rPr>
        <w:t xml:space="preserve">it is </w:t>
      </w:r>
      <w:r w:rsidR="004007E9">
        <w:rPr>
          <w:rFonts w:ascii="Arial" w:hAnsi="Arial" w:cs="Arial"/>
        </w:rPr>
        <w:t>the quality of training provided, rather than the number of procedures performed which leads to excellence (</w:t>
      </w:r>
      <w:proofErr w:type="spellStart"/>
      <w:r w:rsidR="004007E9">
        <w:rPr>
          <w:rFonts w:ascii="Arial" w:hAnsi="Arial" w:cs="Arial"/>
        </w:rPr>
        <w:t>Alaker</w:t>
      </w:r>
      <w:proofErr w:type="spellEnd"/>
      <w:r w:rsidR="004007E9">
        <w:rPr>
          <w:rFonts w:ascii="Arial" w:hAnsi="Arial" w:cs="Arial"/>
        </w:rPr>
        <w:t xml:space="preserve"> 2016).</w:t>
      </w:r>
    </w:p>
    <w:p w14:paraId="42DD694D" w14:textId="77777777" w:rsidR="00F3297A" w:rsidRDefault="006F4C3F" w:rsidP="002A0718">
      <w:pPr>
        <w:spacing w:line="360" w:lineRule="auto"/>
        <w:jc w:val="both"/>
        <w:rPr>
          <w:rFonts w:ascii="Arial" w:hAnsi="Arial" w:cs="Arial"/>
          <w:lang w:val="en-US"/>
        </w:rPr>
      </w:pPr>
      <w:r w:rsidRPr="006F4C3F">
        <w:rPr>
          <w:rFonts w:ascii="Arial" w:hAnsi="Arial" w:cs="Arial"/>
        </w:rPr>
        <w:t xml:space="preserve">The GMC are looking to incorporate simulation training in national curricula and </w:t>
      </w:r>
      <w:r w:rsidR="006A4E78">
        <w:rPr>
          <w:rFonts w:ascii="Arial" w:hAnsi="Arial" w:cs="Arial"/>
        </w:rPr>
        <w:t>are seeking assurance from Local Education Training Boards and d</w:t>
      </w:r>
      <w:r w:rsidRPr="006F4C3F">
        <w:rPr>
          <w:rFonts w:ascii="Arial" w:hAnsi="Arial" w:cs="Arial"/>
        </w:rPr>
        <w:t>eaneries as to the feasibility of implementation</w:t>
      </w:r>
      <w:r w:rsidR="004007E9">
        <w:rPr>
          <w:rFonts w:ascii="Arial" w:hAnsi="Arial" w:cs="Arial"/>
        </w:rPr>
        <w:t xml:space="preserve"> (GMC 2017). </w:t>
      </w:r>
      <w:r w:rsidR="00F3297A">
        <w:rPr>
          <w:rFonts w:ascii="Arial" w:hAnsi="Arial" w:cs="Arial"/>
        </w:rPr>
        <w:t xml:space="preserve">Simulation training can also be employed to enhance multidisciplinary working (Forsythe 2009). It can be used to encourage breakdown of </w:t>
      </w:r>
      <w:r w:rsidR="00465907">
        <w:rPr>
          <w:rFonts w:ascii="Arial" w:hAnsi="Arial" w:cs="Arial"/>
        </w:rPr>
        <w:t>hierarchy</w:t>
      </w:r>
      <w:r w:rsidR="00F3297A">
        <w:rPr>
          <w:rFonts w:ascii="Arial" w:hAnsi="Arial" w:cs="Arial"/>
        </w:rPr>
        <w:t xml:space="preserve">, improved communication and </w:t>
      </w:r>
      <w:r w:rsidR="00465907">
        <w:rPr>
          <w:rFonts w:ascii="Arial" w:hAnsi="Arial" w:cs="Arial"/>
        </w:rPr>
        <w:t>provide an environment which enables deliberate practise of team roles and team working. By p</w:t>
      </w:r>
      <w:r w:rsidR="00465907" w:rsidRPr="006F4C3F">
        <w:rPr>
          <w:rFonts w:ascii="Arial" w:hAnsi="Arial" w:cs="Arial"/>
        </w:rPr>
        <w:t xml:space="preserve">roviding </w:t>
      </w:r>
      <w:r w:rsidR="00465907">
        <w:rPr>
          <w:rFonts w:ascii="Arial" w:hAnsi="Arial" w:cs="Arial"/>
        </w:rPr>
        <w:t>and evaluating simulation</w:t>
      </w:r>
      <w:r w:rsidR="00465907" w:rsidRPr="006F4C3F">
        <w:rPr>
          <w:rFonts w:ascii="Arial" w:hAnsi="Arial" w:cs="Arial"/>
        </w:rPr>
        <w:t xml:space="preserve"> teaching </w:t>
      </w:r>
      <w:r w:rsidR="00465907" w:rsidRPr="006F4C3F">
        <w:rPr>
          <w:rFonts w:ascii="Arial" w:hAnsi="Arial" w:cs="Arial"/>
        </w:rPr>
        <w:lastRenderedPageBreak/>
        <w:t xml:space="preserve">sessions </w:t>
      </w:r>
      <w:r w:rsidR="00465907">
        <w:rPr>
          <w:rFonts w:ascii="Arial" w:hAnsi="Arial" w:cs="Arial"/>
        </w:rPr>
        <w:t xml:space="preserve">within CVUHB, </w:t>
      </w:r>
      <w:r w:rsidR="00465907" w:rsidRPr="006F4C3F">
        <w:rPr>
          <w:rFonts w:ascii="Arial" w:hAnsi="Arial" w:cs="Arial"/>
          <w:lang w:val="en-US"/>
        </w:rPr>
        <w:t xml:space="preserve">with relevance to individual curricula for their doctors in training and other postgraduate staff </w:t>
      </w:r>
      <w:r w:rsidR="00465907">
        <w:rPr>
          <w:rFonts w:ascii="Arial" w:hAnsi="Arial" w:cs="Arial"/>
          <w:lang w:val="en-US"/>
        </w:rPr>
        <w:t xml:space="preserve">we </w:t>
      </w:r>
      <w:r w:rsidR="00465907" w:rsidRPr="006F4C3F">
        <w:rPr>
          <w:rFonts w:ascii="Arial" w:hAnsi="Arial" w:cs="Arial"/>
          <w:lang w:val="en-US"/>
        </w:rPr>
        <w:t>will</w:t>
      </w:r>
      <w:r w:rsidR="00465907">
        <w:rPr>
          <w:rFonts w:ascii="Arial" w:hAnsi="Arial" w:cs="Arial"/>
          <w:lang w:val="en-US"/>
        </w:rPr>
        <w:t xml:space="preserve"> be able to</w:t>
      </w:r>
      <w:r w:rsidR="00465907" w:rsidRPr="006F4C3F">
        <w:rPr>
          <w:rFonts w:ascii="Arial" w:hAnsi="Arial" w:cs="Arial"/>
          <w:lang w:val="en-US"/>
        </w:rPr>
        <w:t xml:space="preserve"> provide this assurance.</w:t>
      </w:r>
    </w:p>
    <w:p w14:paraId="752C07B5" w14:textId="77777777" w:rsidR="00B86356" w:rsidRDefault="00B86356">
      <w:pPr>
        <w:rPr>
          <w:rFonts w:ascii="Arial" w:hAnsi="Arial" w:cs="Arial"/>
          <w:b/>
        </w:rPr>
      </w:pPr>
      <w:r>
        <w:rPr>
          <w:rFonts w:ascii="Arial" w:hAnsi="Arial" w:cs="Arial"/>
          <w:b/>
        </w:rPr>
        <w:br w:type="page"/>
      </w:r>
    </w:p>
    <w:p w14:paraId="5E19709D" w14:textId="72A6698C" w:rsidR="009A5170" w:rsidRDefault="00F832ED" w:rsidP="002A0718">
      <w:pPr>
        <w:spacing w:line="360" w:lineRule="auto"/>
        <w:jc w:val="both"/>
        <w:rPr>
          <w:rFonts w:ascii="Arial" w:hAnsi="Arial" w:cs="Arial"/>
          <w:b/>
        </w:rPr>
      </w:pPr>
      <w:r>
        <w:rPr>
          <w:rFonts w:ascii="Arial" w:hAnsi="Arial" w:cs="Arial"/>
          <w:b/>
        </w:rPr>
        <w:lastRenderedPageBreak/>
        <w:t xml:space="preserve">2. Form a powerful guiding </w:t>
      </w:r>
      <w:r w:rsidR="00D9065A">
        <w:rPr>
          <w:rFonts w:ascii="Arial" w:hAnsi="Arial" w:cs="Arial"/>
          <w:b/>
        </w:rPr>
        <w:t>coalition</w:t>
      </w:r>
    </w:p>
    <w:p w14:paraId="110221D0" w14:textId="77777777" w:rsidR="006A4E78" w:rsidRDefault="006A4E78" w:rsidP="00D9065A">
      <w:pPr>
        <w:spacing w:line="360" w:lineRule="auto"/>
        <w:jc w:val="both"/>
        <w:rPr>
          <w:rFonts w:ascii="Arial" w:hAnsi="Arial" w:cs="Arial"/>
        </w:rPr>
      </w:pPr>
      <w:r>
        <w:rPr>
          <w:rFonts w:ascii="Arial" w:hAnsi="Arial" w:cs="Arial"/>
        </w:rPr>
        <w:t xml:space="preserve">When starting an improvement project it is often possible to be seen as a ‘lone nut’. In order to be a leader </w:t>
      </w:r>
      <w:r w:rsidR="009501D4">
        <w:rPr>
          <w:rFonts w:ascii="Arial" w:hAnsi="Arial" w:cs="Arial"/>
        </w:rPr>
        <w:t>you need to gain followers and create a momentum (</w:t>
      </w:r>
      <w:proofErr w:type="spellStart"/>
      <w:r w:rsidR="009501D4">
        <w:rPr>
          <w:rFonts w:ascii="Arial" w:hAnsi="Arial" w:cs="Arial"/>
        </w:rPr>
        <w:t>Cialdini</w:t>
      </w:r>
      <w:proofErr w:type="spellEnd"/>
      <w:r w:rsidR="009501D4">
        <w:rPr>
          <w:rFonts w:ascii="Arial" w:hAnsi="Arial" w:cs="Arial"/>
        </w:rPr>
        <w:t xml:space="preserve"> 1993). But how can</w:t>
      </w:r>
      <w:r w:rsidR="00E935DC">
        <w:rPr>
          <w:rFonts w:ascii="Arial" w:hAnsi="Arial" w:cs="Arial"/>
        </w:rPr>
        <w:t xml:space="preserve"> you do this? Stephen Covey (1989</w:t>
      </w:r>
      <w:r w:rsidR="009501D4">
        <w:rPr>
          <w:rFonts w:ascii="Arial" w:hAnsi="Arial" w:cs="Arial"/>
        </w:rPr>
        <w:t xml:space="preserve">) suggests that one way you can do this is to increase your own personal circle of influence. </w:t>
      </w:r>
    </w:p>
    <w:p w14:paraId="19D7D5D2" w14:textId="77777777" w:rsidR="009501D4" w:rsidRDefault="009501D4" w:rsidP="00E935DC">
      <w:pPr>
        <w:keepNext/>
        <w:spacing w:line="360" w:lineRule="auto"/>
        <w:jc w:val="center"/>
      </w:pPr>
      <w:r w:rsidRPr="009501D4">
        <w:rPr>
          <w:rFonts w:ascii="Arial" w:hAnsi="Arial" w:cs="Arial"/>
          <w:noProof/>
        </w:rPr>
        <w:drawing>
          <wp:inline distT="0" distB="0" distL="0" distR="0" wp14:anchorId="7D865BFF" wp14:editId="26843A3B">
            <wp:extent cx="4557861" cy="2540000"/>
            <wp:effectExtent l="57150" t="57150" r="33655" b="3175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cstate="print"/>
                    <a:srcRect/>
                    <a:stretch>
                      <a:fillRect/>
                    </a:stretch>
                  </pic:blipFill>
                  <pic:spPr bwMode="auto">
                    <a:xfrm>
                      <a:off x="0" y="0"/>
                      <a:ext cx="4669513" cy="2602222"/>
                    </a:xfrm>
                    <a:prstGeom prst="rect">
                      <a:avLst/>
                    </a:prstGeom>
                    <a:noFill/>
                    <a:ln w="57150">
                      <a:solidFill>
                        <a:schemeClr val="tx1"/>
                      </a:solidFill>
                      <a:miter lim="800000"/>
                      <a:headEnd/>
                      <a:tailEnd/>
                    </a:ln>
                  </pic:spPr>
                </pic:pic>
              </a:graphicData>
            </a:graphic>
          </wp:inline>
        </w:drawing>
      </w:r>
    </w:p>
    <w:p w14:paraId="0832A80B" w14:textId="77777777" w:rsidR="001B4197" w:rsidRPr="00B86356" w:rsidRDefault="009501D4" w:rsidP="001B4197">
      <w:pPr>
        <w:spacing w:before="225" w:after="0" w:line="240" w:lineRule="auto"/>
        <w:jc w:val="center"/>
        <w:rPr>
          <w:rFonts w:ascii="Arial" w:eastAsia="Times New Roman" w:hAnsi="Arial" w:cs="Arial"/>
          <w:b/>
          <w:sz w:val="18"/>
        </w:rPr>
      </w:pPr>
      <w:r w:rsidRPr="00B86356">
        <w:rPr>
          <w:rFonts w:ascii="Arial" w:hAnsi="Arial" w:cs="Arial"/>
          <w:b/>
          <w:sz w:val="18"/>
        </w:rPr>
        <w:t xml:space="preserve">Figure </w:t>
      </w:r>
      <w:r w:rsidRPr="00B86356">
        <w:rPr>
          <w:rFonts w:ascii="Arial" w:hAnsi="Arial" w:cs="Arial"/>
          <w:b/>
          <w:sz w:val="18"/>
        </w:rPr>
        <w:fldChar w:fldCharType="begin"/>
      </w:r>
      <w:r w:rsidRPr="00B86356">
        <w:rPr>
          <w:rFonts w:ascii="Arial" w:hAnsi="Arial" w:cs="Arial"/>
          <w:b/>
          <w:sz w:val="18"/>
        </w:rPr>
        <w:instrText xml:space="preserve"> SEQ Figure \* ARABIC </w:instrText>
      </w:r>
      <w:r w:rsidRPr="00B86356">
        <w:rPr>
          <w:rFonts w:ascii="Arial" w:hAnsi="Arial" w:cs="Arial"/>
          <w:b/>
          <w:sz w:val="18"/>
        </w:rPr>
        <w:fldChar w:fldCharType="separate"/>
      </w:r>
      <w:r w:rsidR="00BC52D8" w:rsidRPr="00B86356">
        <w:rPr>
          <w:rFonts w:ascii="Arial" w:hAnsi="Arial" w:cs="Arial"/>
          <w:b/>
          <w:noProof/>
          <w:sz w:val="18"/>
        </w:rPr>
        <w:t>4</w:t>
      </w:r>
      <w:r w:rsidRPr="00B86356">
        <w:rPr>
          <w:rFonts w:ascii="Arial" w:hAnsi="Arial" w:cs="Arial"/>
          <w:b/>
          <w:sz w:val="18"/>
        </w:rPr>
        <w:fldChar w:fldCharType="end"/>
      </w:r>
      <w:r w:rsidRPr="00B86356">
        <w:rPr>
          <w:rFonts w:ascii="Arial" w:hAnsi="Arial" w:cs="Arial"/>
          <w:b/>
          <w:sz w:val="18"/>
        </w:rPr>
        <w:t xml:space="preserve"> Stephen Covey (1996) Circles of influence</w:t>
      </w:r>
      <w:r w:rsidR="001B4197" w:rsidRPr="00B86356">
        <w:rPr>
          <w:rFonts w:ascii="Arial" w:hAnsi="Arial" w:cs="Arial"/>
          <w:b/>
          <w:sz w:val="18"/>
        </w:rPr>
        <w:t xml:space="preserve">: </w:t>
      </w:r>
      <w:r w:rsidR="001B4197" w:rsidRPr="00B86356">
        <w:rPr>
          <w:rFonts w:ascii="Arial" w:eastAsia="Times New Roman" w:hAnsi="Arial" w:cs="Arial"/>
          <w:b/>
          <w:sz w:val="18"/>
        </w:rPr>
        <w:t xml:space="preserve">The </w:t>
      </w:r>
      <w:r w:rsidR="001B4197" w:rsidRPr="00B86356">
        <w:rPr>
          <w:rFonts w:ascii="Arial" w:eastAsia="Times New Roman" w:hAnsi="Arial" w:cs="Arial"/>
          <w:b/>
          <w:bCs/>
          <w:sz w:val="18"/>
        </w:rPr>
        <w:t xml:space="preserve">Circle of Concern </w:t>
      </w:r>
      <w:r w:rsidR="001B4197" w:rsidRPr="00B86356">
        <w:rPr>
          <w:rFonts w:ascii="Arial" w:eastAsia="Times New Roman" w:hAnsi="Arial" w:cs="Arial"/>
          <w:b/>
          <w:sz w:val="18"/>
        </w:rPr>
        <w:t xml:space="preserve">is the area that we have no control over. The </w:t>
      </w:r>
      <w:r w:rsidR="001B4197" w:rsidRPr="00B86356">
        <w:rPr>
          <w:rFonts w:ascii="Arial" w:eastAsia="Times New Roman" w:hAnsi="Arial" w:cs="Arial"/>
          <w:b/>
          <w:bCs/>
          <w:sz w:val="18"/>
        </w:rPr>
        <w:t xml:space="preserve">Circle of Influence </w:t>
      </w:r>
      <w:r w:rsidR="001B4197" w:rsidRPr="00B86356">
        <w:rPr>
          <w:rFonts w:ascii="Arial" w:eastAsia="Times New Roman" w:hAnsi="Arial" w:cs="Arial"/>
          <w:b/>
          <w:sz w:val="18"/>
        </w:rPr>
        <w:t>is the area that we have control over.</w:t>
      </w:r>
    </w:p>
    <w:p w14:paraId="1A655DCE" w14:textId="77777777" w:rsidR="001B4197" w:rsidRPr="001B4197" w:rsidRDefault="001B4197" w:rsidP="001B4197">
      <w:pPr>
        <w:spacing w:before="225" w:after="0" w:line="240" w:lineRule="auto"/>
        <w:rPr>
          <w:rFonts w:ascii="Arial" w:eastAsia="Times New Roman" w:hAnsi="Arial" w:cs="Arial"/>
        </w:rPr>
      </w:pPr>
    </w:p>
    <w:p w14:paraId="3DCC56F7" w14:textId="15FFD602" w:rsidR="00E935DC" w:rsidRPr="001B4197" w:rsidRDefault="001B4197" w:rsidP="001B4197">
      <w:pPr>
        <w:spacing w:line="360" w:lineRule="auto"/>
        <w:jc w:val="both"/>
        <w:rPr>
          <w:rFonts w:ascii="Arial" w:hAnsi="Arial" w:cs="Arial"/>
        </w:rPr>
      </w:pPr>
      <w:r>
        <w:rPr>
          <w:rFonts w:ascii="Arial" w:eastAsia="Times New Roman" w:hAnsi="Arial" w:cs="Arial"/>
        </w:rPr>
        <w:t>I</w:t>
      </w:r>
      <w:r w:rsidRPr="001B4197">
        <w:rPr>
          <w:rFonts w:ascii="Arial" w:eastAsia="Times New Roman" w:hAnsi="Arial" w:cs="Arial"/>
        </w:rPr>
        <w:t>n life our Circle of Influence</w:t>
      </w:r>
      <w:r w:rsidR="009B1C5E">
        <w:rPr>
          <w:rFonts w:ascii="Arial" w:eastAsia="Times New Roman" w:hAnsi="Arial" w:cs="Arial"/>
        </w:rPr>
        <w:t xml:space="preserve"> (COI)</w:t>
      </w:r>
      <w:r w:rsidRPr="001B4197">
        <w:rPr>
          <w:rFonts w:ascii="Arial" w:eastAsia="Times New Roman" w:hAnsi="Arial" w:cs="Arial"/>
        </w:rPr>
        <w:t xml:space="preserve"> is most often smaller than the Circle of Conce</w:t>
      </w:r>
      <w:r>
        <w:rPr>
          <w:rFonts w:ascii="Arial" w:eastAsia="Times New Roman" w:hAnsi="Arial" w:cs="Arial"/>
        </w:rPr>
        <w:t>rn</w:t>
      </w:r>
      <w:r w:rsidR="009B1C5E">
        <w:rPr>
          <w:rFonts w:ascii="Arial" w:eastAsia="Times New Roman" w:hAnsi="Arial" w:cs="Arial"/>
        </w:rPr>
        <w:t xml:space="preserve"> (COC)</w:t>
      </w:r>
      <w:r>
        <w:rPr>
          <w:rFonts w:ascii="Arial" w:eastAsia="Times New Roman" w:hAnsi="Arial" w:cs="Arial"/>
        </w:rPr>
        <w:t xml:space="preserve">, because of this </w:t>
      </w:r>
      <w:r w:rsidRPr="001B4197">
        <w:rPr>
          <w:rFonts w:ascii="Arial" w:eastAsia="Times New Roman" w:hAnsi="Arial" w:cs="Arial"/>
        </w:rPr>
        <w:t>we tend t</w:t>
      </w:r>
      <w:r w:rsidR="009B1C5E">
        <w:rPr>
          <w:rFonts w:ascii="Arial" w:eastAsia="Times New Roman" w:hAnsi="Arial" w:cs="Arial"/>
        </w:rPr>
        <w:t>o focus on the COC</w:t>
      </w:r>
      <w:r w:rsidRPr="001B4197">
        <w:rPr>
          <w:rFonts w:ascii="Arial" w:eastAsia="Times New Roman" w:hAnsi="Arial" w:cs="Arial"/>
        </w:rPr>
        <w:t>, which depletes our energy, because we have no control over it. The</w:t>
      </w:r>
      <w:r w:rsidR="009B1C5E">
        <w:rPr>
          <w:rFonts w:ascii="Arial" w:eastAsia="Times New Roman" w:hAnsi="Arial" w:cs="Arial"/>
        </w:rPr>
        <w:t>refore</w:t>
      </w:r>
      <w:r w:rsidRPr="001B4197">
        <w:rPr>
          <w:rFonts w:ascii="Arial" w:eastAsia="Times New Roman" w:hAnsi="Arial" w:cs="Arial"/>
        </w:rPr>
        <w:t xml:space="preserve"> energy fo</w:t>
      </w:r>
      <w:r w:rsidR="009B1C5E">
        <w:rPr>
          <w:rFonts w:ascii="Arial" w:eastAsia="Times New Roman" w:hAnsi="Arial" w:cs="Arial"/>
        </w:rPr>
        <w:t xml:space="preserve">cused on the COC acts as a </w:t>
      </w:r>
      <w:r w:rsidRPr="001B4197">
        <w:rPr>
          <w:rFonts w:ascii="Arial" w:eastAsia="Times New Roman" w:hAnsi="Arial" w:cs="Arial"/>
        </w:rPr>
        <w:t>negative. If yo</w:t>
      </w:r>
      <w:r w:rsidR="009B1C5E">
        <w:rPr>
          <w:rFonts w:ascii="Arial" w:eastAsia="Times New Roman" w:hAnsi="Arial" w:cs="Arial"/>
        </w:rPr>
        <w:t>u focus on the COC and neglect the COI</w:t>
      </w:r>
      <w:r w:rsidRPr="001B4197">
        <w:rPr>
          <w:rFonts w:ascii="Arial" w:eastAsia="Times New Roman" w:hAnsi="Arial" w:cs="Arial"/>
        </w:rPr>
        <w:t>, ev</w:t>
      </w:r>
      <w:r w:rsidR="009B1C5E">
        <w:rPr>
          <w:rFonts w:ascii="Arial" w:eastAsia="Times New Roman" w:hAnsi="Arial" w:cs="Arial"/>
        </w:rPr>
        <w:t>entually the COI</w:t>
      </w:r>
      <w:r w:rsidRPr="001B4197">
        <w:rPr>
          <w:rFonts w:ascii="Arial" w:eastAsia="Times New Roman" w:hAnsi="Arial" w:cs="Arial"/>
        </w:rPr>
        <w:t xml:space="preserve"> will get smaller.</w:t>
      </w:r>
      <w:r w:rsidR="009B1C5E">
        <w:rPr>
          <w:rFonts w:ascii="Arial" w:eastAsia="Times New Roman" w:hAnsi="Arial" w:cs="Arial"/>
        </w:rPr>
        <w:t xml:space="preserve"> As this happens</w:t>
      </w:r>
      <w:r w:rsidRPr="001B4197">
        <w:rPr>
          <w:rFonts w:ascii="Arial" w:eastAsia="Times New Roman" w:hAnsi="Arial" w:cs="Arial"/>
        </w:rPr>
        <w:t xml:space="preserve"> feelings of stress and helplessness</w:t>
      </w:r>
      <w:r w:rsidR="009B1C5E">
        <w:rPr>
          <w:rFonts w:ascii="Arial" w:eastAsia="Times New Roman" w:hAnsi="Arial" w:cs="Arial"/>
        </w:rPr>
        <w:t xml:space="preserve"> will increase</w:t>
      </w:r>
      <w:r w:rsidRPr="001B4197">
        <w:rPr>
          <w:rFonts w:ascii="Arial" w:eastAsia="Times New Roman" w:hAnsi="Arial" w:cs="Arial"/>
        </w:rPr>
        <w:t>, because you cannot change anything in the C</w:t>
      </w:r>
      <w:r w:rsidR="009B1C5E">
        <w:rPr>
          <w:rFonts w:ascii="Arial" w:eastAsia="Times New Roman" w:hAnsi="Arial" w:cs="Arial"/>
        </w:rPr>
        <w:t>OC</w:t>
      </w:r>
      <w:r w:rsidRPr="001B4197">
        <w:rPr>
          <w:rFonts w:ascii="Arial" w:eastAsia="Times New Roman" w:hAnsi="Arial" w:cs="Arial"/>
        </w:rPr>
        <w:t>.</w:t>
      </w:r>
      <w:r>
        <w:rPr>
          <w:rFonts w:ascii="Arial" w:eastAsia="Times New Roman" w:hAnsi="Arial" w:cs="Arial"/>
        </w:rPr>
        <w:t xml:space="preserve"> </w:t>
      </w:r>
      <w:r w:rsidR="009501D4" w:rsidRPr="001B4197">
        <w:rPr>
          <w:rFonts w:ascii="Arial" w:hAnsi="Arial" w:cs="Arial"/>
        </w:rPr>
        <w:t xml:space="preserve">In order to create momentum and ensure that the improvement project succeeds you need to </w:t>
      </w:r>
      <w:r w:rsidR="009B1C5E">
        <w:rPr>
          <w:rFonts w:ascii="Arial" w:hAnsi="Arial" w:cs="Arial"/>
        </w:rPr>
        <w:t>determine your COI</w:t>
      </w:r>
      <w:r w:rsidR="00E935DC" w:rsidRPr="001B4197">
        <w:rPr>
          <w:rFonts w:ascii="Arial" w:hAnsi="Arial" w:cs="Arial"/>
        </w:rPr>
        <w:t xml:space="preserve"> and focus on this ra</w:t>
      </w:r>
      <w:r w:rsidR="00D9000C">
        <w:rPr>
          <w:rFonts w:ascii="Arial" w:hAnsi="Arial" w:cs="Arial"/>
        </w:rPr>
        <w:t>ther than your COC</w:t>
      </w:r>
      <w:r w:rsidR="00E935DC" w:rsidRPr="001B4197">
        <w:rPr>
          <w:rFonts w:ascii="Arial" w:hAnsi="Arial" w:cs="Arial"/>
        </w:rPr>
        <w:t xml:space="preserve">. </w:t>
      </w:r>
      <w:r w:rsidR="00330B26" w:rsidRPr="001B4197">
        <w:rPr>
          <w:rFonts w:ascii="Arial" w:hAnsi="Arial" w:cs="Arial"/>
        </w:rPr>
        <w:t xml:space="preserve">The guiding coalition within this patient improvement project were CVUHB </w:t>
      </w:r>
      <w:r w:rsidR="00330B26" w:rsidRPr="00DC1150">
        <w:rPr>
          <w:rFonts w:ascii="Arial" w:hAnsi="Arial" w:cs="Arial"/>
        </w:rPr>
        <w:t xml:space="preserve">simulation team. As a leader I had to get this team on-board with my vision in order to expand the evaluation of simulation teaching. </w:t>
      </w:r>
      <w:r w:rsidR="00DC1150">
        <w:rPr>
          <w:rFonts w:ascii="Arial" w:hAnsi="Arial" w:cs="Arial"/>
        </w:rPr>
        <w:t xml:space="preserve"> </w:t>
      </w:r>
    </w:p>
    <w:p w14:paraId="6331253C" w14:textId="77777777" w:rsidR="00E54A1F" w:rsidRPr="001B4197" w:rsidRDefault="00E54A1F" w:rsidP="00465907">
      <w:pPr>
        <w:spacing w:line="360" w:lineRule="auto"/>
        <w:jc w:val="both"/>
        <w:rPr>
          <w:rFonts w:ascii="Arial" w:hAnsi="Arial" w:cs="Arial"/>
          <w:b/>
        </w:rPr>
      </w:pPr>
    </w:p>
    <w:p w14:paraId="6F6E5106" w14:textId="77777777" w:rsidR="00E54A1F" w:rsidRPr="001B4197" w:rsidRDefault="00E54A1F">
      <w:pPr>
        <w:rPr>
          <w:rFonts w:ascii="Arial" w:hAnsi="Arial" w:cs="Arial"/>
          <w:b/>
        </w:rPr>
      </w:pPr>
      <w:r w:rsidRPr="001B4197">
        <w:rPr>
          <w:rFonts w:ascii="Arial" w:hAnsi="Arial" w:cs="Arial"/>
          <w:b/>
        </w:rPr>
        <w:br w:type="page"/>
      </w:r>
    </w:p>
    <w:p w14:paraId="76275866" w14:textId="77777777" w:rsidR="003D0C1D" w:rsidRDefault="00F832ED" w:rsidP="00465907">
      <w:pPr>
        <w:spacing w:line="360" w:lineRule="auto"/>
        <w:jc w:val="both"/>
        <w:rPr>
          <w:rFonts w:ascii="Arial" w:hAnsi="Arial" w:cs="Arial"/>
          <w:b/>
        </w:rPr>
      </w:pPr>
      <w:r w:rsidRPr="00DC1150">
        <w:rPr>
          <w:rFonts w:ascii="Arial" w:hAnsi="Arial" w:cs="Arial"/>
          <w:b/>
        </w:rPr>
        <w:lastRenderedPageBreak/>
        <w:t>3.</w:t>
      </w:r>
      <w:r w:rsidR="00E54A1F" w:rsidRPr="00DC1150">
        <w:rPr>
          <w:rFonts w:ascii="Arial" w:hAnsi="Arial" w:cs="Arial"/>
          <w:b/>
        </w:rPr>
        <w:t xml:space="preserve"> </w:t>
      </w:r>
      <w:r w:rsidRPr="00DC1150">
        <w:rPr>
          <w:rFonts w:ascii="Arial" w:hAnsi="Arial" w:cs="Arial"/>
          <w:b/>
        </w:rPr>
        <w:t>Create a vision</w:t>
      </w:r>
    </w:p>
    <w:p w14:paraId="5E773FC2" w14:textId="77777777" w:rsidR="00465907" w:rsidRPr="00465907" w:rsidRDefault="00465907" w:rsidP="00465907">
      <w:pPr>
        <w:spacing w:line="360" w:lineRule="auto"/>
        <w:jc w:val="both"/>
        <w:rPr>
          <w:rFonts w:ascii="Arial" w:hAnsi="Arial" w:cs="Arial"/>
        </w:rPr>
      </w:pPr>
      <w:r>
        <w:rPr>
          <w:rFonts w:ascii="Arial" w:hAnsi="Arial" w:cs="Arial"/>
        </w:rPr>
        <w:t>In order to establish how other teams were evaluating simulation I attended the Association for Simulated Practise in Healthcare (</w:t>
      </w:r>
      <w:proofErr w:type="spellStart"/>
      <w:r>
        <w:rPr>
          <w:rFonts w:ascii="Arial" w:hAnsi="Arial" w:cs="Arial"/>
        </w:rPr>
        <w:t>ASPiH</w:t>
      </w:r>
      <w:proofErr w:type="spellEnd"/>
      <w:r>
        <w:rPr>
          <w:rFonts w:ascii="Arial" w:hAnsi="Arial" w:cs="Arial"/>
        </w:rPr>
        <w:t xml:space="preserve">) Conference 2017. </w:t>
      </w:r>
      <w:proofErr w:type="spellStart"/>
      <w:r>
        <w:rPr>
          <w:rFonts w:ascii="Arial" w:hAnsi="Arial" w:cs="Arial"/>
        </w:rPr>
        <w:t>ASPiH</w:t>
      </w:r>
      <w:proofErr w:type="spellEnd"/>
      <w:r>
        <w:rPr>
          <w:rFonts w:ascii="Arial" w:hAnsi="Arial" w:cs="Arial"/>
        </w:rPr>
        <w:t xml:space="preserve"> provides a frame work to ensure that simulation delivered reaches a set standard. </w:t>
      </w:r>
      <w:r w:rsidR="00F32A0E">
        <w:rPr>
          <w:rFonts w:ascii="Arial" w:hAnsi="Arial" w:cs="Arial"/>
        </w:rPr>
        <w:t xml:space="preserve">CVUHB is working towards proving that the standards laid out by </w:t>
      </w:r>
      <w:proofErr w:type="spellStart"/>
      <w:r w:rsidR="00F32A0E">
        <w:rPr>
          <w:rFonts w:ascii="Arial" w:hAnsi="Arial" w:cs="Arial"/>
        </w:rPr>
        <w:t>ASPiH</w:t>
      </w:r>
      <w:proofErr w:type="spellEnd"/>
      <w:r w:rsidR="00F32A0E">
        <w:rPr>
          <w:rFonts w:ascii="Arial" w:hAnsi="Arial" w:cs="Arial"/>
        </w:rPr>
        <w:t xml:space="preserve"> (Appendix 1) are met in the simulation sessions offered. By developing a reproducible evaluation of simulation sessions we can achieve this.</w:t>
      </w:r>
    </w:p>
    <w:p w14:paraId="1FD5D550" w14:textId="77777777" w:rsidR="00392961" w:rsidRDefault="00707E41" w:rsidP="007769BF">
      <w:pPr>
        <w:spacing w:line="360" w:lineRule="auto"/>
        <w:jc w:val="both"/>
        <w:rPr>
          <w:rFonts w:ascii="Arial" w:hAnsi="Arial" w:cs="Arial"/>
        </w:rPr>
      </w:pPr>
      <w:r>
        <w:rPr>
          <w:noProof/>
        </w:rPr>
        <w:drawing>
          <wp:anchor distT="0" distB="0" distL="114300" distR="114300" simplePos="0" relativeHeight="251655680" behindDoc="0" locked="0" layoutInCell="1" allowOverlap="1" wp14:anchorId="39BAA5E7" wp14:editId="487B58CC">
            <wp:simplePos x="0" y="0"/>
            <wp:positionH relativeFrom="column">
              <wp:posOffset>38100</wp:posOffset>
            </wp:positionH>
            <wp:positionV relativeFrom="paragraph">
              <wp:posOffset>734060</wp:posOffset>
            </wp:positionV>
            <wp:extent cx="5715635" cy="3639185"/>
            <wp:effectExtent l="95250" t="95250" r="132715" b="132715"/>
            <wp:wrapTopAndBottom/>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5635" cy="3639185"/>
                    </a:xfrm>
                    <a:prstGeom prst="rect">
                      <a:avLst/>
                    </a:prstGeom>
                    <a:ln w="5715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94AC2">
        <w:rPr>
          <w:noProof/>
        </w:rPr>
        <mc:AlternateContent>
          <mc:Choice Requires="wps">
            <w:drawing>
              <wp:anchor distT="0" distB="0" distL="114300" distR="114300" simplePos="0" relativeHeight="251660800" behindDoc="0" locked="0" layoutInCell="1" allowOverlap="1" wp14:anchorId="3F0A67B2" wp14:editId="0D38EC7C">
                <wp:simplePos x="0" y="0"/>
                <wp:positionH relativeFrom="column">
                  <wp:posOffset>113665</wp:posOffset>
                </wp:positionH>
                <wp:positionV relativeFrom="paragraph">
                  <wp:posOffset>4441190</wp:posOffset>
                </wp:positionV>
                <wp:extent cx="5727700" cy="258445"/>
                <wp:effectExtent l="0" t="3810" r="0" b="4445"/>
                <wp:wrapTopAndBottom/>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ABA992" w14:textId="4916D941" w:rsidR="00CD74D5" w:rsidRPr="00B642B6" w:rsidRDefault="00CD74D5" w:rsidP="00707E41">
                            <w:pPr>
                              <w:pStyle w:val="Caption"/>
                              <w:jc w:val="center"/>
                              <w:rPr>
                                <w:rFonts w:ascii="Arial" w:hAnsi="Arial" w:cs="Arial"/>
                                <w:noProof/>
                                <w:color w:val="000000" w:themeColor="text1"/>
                              </w:rPr>
                            </w:pPr>
                            <w:r w:rsidRPr="00B642B6">
                              <w:rPr>
                                <w:rFonts w:ascii="Arial" w:hAnsi="Arial" w:cs="Arial"/>
                                <w:color w:val="000000" w:themeColor="text1"/>
                              </w:rPr>
                              <w:t xml:space="preserve">Figure </w:t>
                            </w:r>
                            <w:r w:rsidRPr="00B642B6">
                              <w:rPr>
                                <w:rFonts w:ascii="Arial" w:hAnsi="Arial" w:cs="Arial"/>
                                <w:color w:val="000000" w:themeColor="text1"/>
                              </w:rPr>
                              <w:fldChar w:fldCharType="begin"/>
                            </w:r>
                            <w:r w:rsidRPr="00B642B6">
                              <w:rPr>
                                <w:rFonts w:ascii="Arial" w:hAnsi="Arial" w:cs="Arial"/>
                                <w:color w:val="000000" w:themeColor="text1"/>
                              </w:rPr>
                              <w:instrText xml:space="preserve"> SEQ Figure \* ARABIC </w:instrText>
                            </w:r>
                            <w:r w:rsidRPr="00B642B6">
                              <w:rPr>
                                <w:rFonts w:ascii="Arial" w:hAnsi="Arial" w:cs="Arial"/>
                                <w:color w:val="000000" w:themeColor="text1"/>
                              </w:rPr>
                              <w:fldChar w:fldCharType="separate"/>
                            </w:r>
                            <w:r w:rsidR="00BC52D8">
                              <w:rPr>
                                <w:rFonts w:ascii="Arial" w:hAnsi="Arial" w:cs="Arial"/>
                                <w:noProof/>
                                <w:color w:val="000000" w:themeColor="text1"/>
                              </w:rPr>
                              <w:t>5</w:t>
                            </w:r>
                            <w:r w:rsidRPr="00B642B6">
                              <w:rPr>
                                <w:rFonts w:ascii="Arial" w:hAnsi="Arial" w:cs="Arial"/>
                                <w:color w:val="000000" w:themeColor="text1"/>
                              </w:rPr>
                              <w:fldChar w:fldCharType="end"/>
                            </w:r>
                            <w:r w:rsidRPr="00B642B6">
                              <w:rPr>
                                <w:rFonts w:ascii="Arial" w:hAnsi="Arial" w:cs="Arial"/>
                                <w:color w:val="000000" w:themeColor="text1"/>
                              </w:rPr>
                              <w:t>: The 4 levels of evaluation proposed by Kirkpatrick.</w:t>
                            </w:r>
                            <w:r w:rsidR="00B86356">
                              <w:rPr>
                                <w:rFonts w:ascii="Arial" w:hAnsi="Arial" w:cs="Arial"/>
                                <w:color w:val="000000" w:themeColor="text1"/>
                              </w:rPr>
                              <w:t xml:space="preserve"> (Kirkpatrick et al 2005)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0A67B2" id="_x0000_t202" coordsize="21600,21600" o:spt="202" path="m,l,21600r21600,l21600,xe">
                <v:stroke joinstyle="miter"/>
                <v:path gradientshapeok="t" o:connecttype="rect"/>
              </v:shapetype>
              <v:shape id="Text Box 7" o:spid="_x0000_s1027" type="#_x0000_t202" style="position:absolute;left:0;text-align:left;margin-left:8.95pt;margin-top:349.7pt;width:451pt;height:2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" stroked="f">
                <v:textbox style="mso-fit-shape-to-text:t" inset="0,0,0,0">
                  <w:txbxContent>
                    <w:p w14:paraId="4FABA992" w14:textId="4916D941" w:rsidR="00CD74D5" w:rsidRPr="00B642B6" w:rsidRDefault="00CD74D5" w:rsidP="00707E41">
                      <w:pPr>
                        <w:pStyle w:val="Caption"/>
                        <w:jc w:val="center"/>
                        <w:rPr>
                          <w:rFonts w:ascii="Arial" w:hAnsi="Arial" w:cs="Arial"/>
                          <w:noProof/>
                          <w:color w:val="000000" w:themeColor="text1"/>
                        </w:rPr>
                      </w:pPr>
                      <w:r w:rsidRPr="00B642B6">
                        <w:rPr>
                          <w:rFonts w:ascii="Arial" w:hAnsi="Arial" w:cs="Arial"/>
                          <w:color w:val="000000" w:themeColor="text1"/>
                        </w:rPr>
                        <w:t xml:space="preserve">Figure </w:t>
                      </w:r>
                      <w:r w:rsidRPr="00B642B6">
                        <w:rPr>
                          <w:rFonts w:ascii="Arial" w:hAnsi="Arial" w:cs="Arial"/>
                          <w:color w:val="000000" w:themeColor="text1"/>
                        </w:rPr>
                        <w:fldChar w:fldCharType="begin"/>
                      </w:r>
                      <w:r w:rsidRPr="00B642B6">
                        <w:rPr>
                          <w:rFonts w:ascii="Arial" w:hAnsi="Arial" w:cs="Arial"/>
                          <w:color w:val="000000" w:themeColor="text1"/>
                        </w:rPr>
                        <w:instrText xml:space="preserve"> SEQ Figure \* ARABIC </w:instrText>
                      </w:r>
                      <w:r w:rsidRPr="00B642B6">
                        <w:rPr>
                          <w:rFonts w:ascii="Arial" w:hAnsi="Arial" w:cs="Arial"/>
                          <w:color w:val="000000" w:themeColor="text1"/>
                        </w:rPr>
                        <w:fldChar w:fldCharType="separate"/>
                      </w:r>
                      <w:r w:rsidR="00BC52D8">
                        <w:rPr>
                          <w:rFonts w:ascii="Arial" w:hAnsi="Arial" w:cs="Arial"/>
                          <w:noProof/>
                          <w:color w:val="000000" w:themeColor="text1"/>
                        </w:rPr>
                        <w:t>5</w:t>
                      </w:r>
                      <w:r w:rsidRPr="00B642B6">
                        <w:rPr>
                          <w:rFonts w:ascii="Arial" w:hAnsi="Arial" w:cs="Arial"/>
                          <w:color w:val="000000" w:themeColor="text1"/>
                        </w:rPr>
                        <w:fldChar w:fldCharType="end"/>
                      </w:r>
                      <w:r w:rsidRPr="00B642B6">
                        <w:rPr>
                          <w:rFonts w:ascii="Arial" w:hAnsi="Arial" w:cs="Arial"/>
                          <w:color w:val="000000" w:themeColor="text1"/>
                        </w:rPr>
                        <w:t>: The 4 levels of evaluation proposed by Kirkpatrick.</w:t>
                      </w:r>
                      <w:r w:rsidR="00B86356">
                        <w:rPr>
                          <w:rFonts w:ascii="Arial" w:hAnsi="Arial" w:cs="Arial"/>
                          <w:color w:val="000000" w:themeColor="text1"/>
                        </w:rPr>
                        <w:t xml:space="preserve"> (Kirkpatrick et al 2005)</w:t>
                      </w:r>
                    </w:p>
                  </w:txbxContent>
                </v:textbox>
                <w10:wrap type="topAndBottom"/>
              </v:shape>
            </w:pict>
          </mc:Fallback>
        </mc:AlternateContent>
      </w:r>
      <w:r w:rsidR="00392961">
        <w:rPr>
          <w:rFonts w:ascii="Arial" w:hAnsi="Arial" w:cs="Arial"/>
        </w:rPr>
        <w:t>The Kirkpatrick method of evaluating the educational value of simulation is shown in the figure below.</w:t>
      </w:r>
    </w:p>
    <w:p w14:paraId="69651DC0" w14:textId="77777777" w:rsidR="00392961" w:rsidRDefault="00392961" w:rsidP="007769BF">
      <w:pPr>
        <w:spacing w:line="360" w:lineRule="auto"/>
        <w:jc w:val="both"/>
        <w:rPr>
          <w:rFonts w:ascii="Arial" w:hAnsi="Arial" w:cs="Arial"/>
        </w:rPr>
      </w:pPr>
    </w:p>
    <w:p w14:paraId="673337B9" w14:textId="77777777" w:rsidR="007769BF" w:rsidRDefault="007769BF" w:rsidP="007769BF">
      <w:pPr>
        <w:spacing w:line="360" w:lineRule="auto"/>
        <w:jc w:val="both"/>
        <w:rPr>
          <w:rFonts w:ascii="Arial" w:hAnsi="Arial" w:cs="Arial"/>
        </w:rPr>
      </w:pPr>
      <w:r>
        <w:rPr>
          <w:rFonts w:ascii="Arial" w:hAnsi="Arial" w:cs="Arial"/>
        </w:rPr>
        <w:t xml:space="preserve">Prior to the start of the improvement project feedback was collected post simulation. The feedback forms focused on </w:t>
      </w:r>
      <w:r w:rsidR="00392961">
        <w:rPr>
          <w:rFonts w:ascii="Arial" w:hAnsi="Arial" w:cs="Arial"/>
        </w:rPr>
        <w:t>giving a rating between 1=poor to 4=excellent on the content and presentation. There were also generic questions based on making improvements. (Appendix 1) These generated results which demonstrated a Kirkpatrick level 1 evaluation, shown in appendix 2</w:t>
      </w:r>
      <w:r w:rsidR="00EE6B1A">
        <w:rPr>
          <w:rFonts w:ascii="Arial" w:hAnsi="Arial" w:cs="Arial"/>
        </w:rPr>
        <w:t>, and did not focus on the impact and value of the training session</w:t>
      </w:r>
      <w:r w:rsidR="00392961">
        <w:rPr>
          <w:rFonts w:ascii="Arial" w:hAnsi="Arial" w:cs="Arial"/>
        </w:rPr>
        <w:t xml:space="preserve">. </w:t>
      </w:r>
    </w:p>
    <w:p w14:paraId="32EDA068" w14:textId="77777777" w:rsidR="00654A7E" w:rsidRPr="002A0718" w:rsidRDefault="00392961" w:rsidP="00654A7E">
      <w:pPr>
        <w:spacing w:line="360" w:lineRule="auto"/>
        <w:jc w:val="both"/>
        <w:rPr>
          <w:rFonts w:ascii="Arial" w:hAnsi="Arial" w:cs="Arial"/>
        </w:rPr>
      </w:pPr>
      <w:r>
        <w:rPr>
          <w:rFonts w:ascii="Arial" w:hAnsi="Arial" w:cs="Arial"/>
        </w:rPr>
        <w:t>Our initial work focused on</w:t>
      </w:r>
      <w:r w:rsidR="00FC3D84" w:rsidRPr="00FC3D84">
        <w:rPr>
          <w:rFonts w:ascii="Arial" w:hAnsi="Arial" w:cs="Arial"/>
        </w:rPr>
        <w:t xml:space="preserve"> </w:t>
      </w:r>
      <w:r w:rsidR="00FC3D84">
        <w:rPr>
          <w:rFonts w:ascii="Arial" w:hAnsi="Arial" w:cs="Arial"/>
        </w:rPr>
        <w:t xml:space="preserve">improving the methods which we used to collect feedback in order to establish a Kirkpatrick Level 2 outcome. We chose to focus on knowledge and confidence as our main level 2 outcomes. </w:t>
      </w:r>
      <w:r w:rsidR="00B6759D" w:rsidRPr="00392961">
        <w:rPr>
          <w:rFonts w:ascii="Arial" w:hAnsi="Arial" w:cs="Arial"/>
        </w:rPr>
        <w:t xml:space="preserve">Evaluation of the programs offered has moved to a pre and </w:t>
      </w:r>
      <w:r w:rsidR="00B6759D" w:rsidRPr="00392961">
        <w:rPr>
          <w:rFonts w:ascii="Arial" w:hAnsi="Arial" w:cs="Arial"/>
        </w:rPr>
        <w:lastRenderedPageBreak/>
        <w:t>post course questionnaire</w:t>
      </w:r>
      <w:r w:rsidR="00EE6B1A">
        <w:rPr>
          <w:rFonts w:ascii="Arial" w:hAnsi="Arial" w:cs="Arial"/>
        </w:rPr>
        <w:t xml:space="preserve"> (Appendix 3 and 4)</w:t>
      </w:r>
      <w:r w:rsidR="00B6759D" w:rsidRPr="00392961">
        <w:rPr>
          <w:rFonts w:ascii="Arial" w:hAnsi="Arial" w:cs="Arial"/>
        </w:rPr>
        <w:t xml:space="preserve"> which combines knowledge questions with a </w:t>
      </w:r>
      <w:proofErr w:type="spellStart"/>
      <w:r w:rsidR="00B6759D" w:rsidRPr="00392961">
        <w:rPr>
          <w:rFonts w:ascii="Arial" w:hAnsi="Arial" w:cs="Arial"/>
        </w:rPr>
        <w:t>self reported</w:t>
      </w:r>
      <w:proofErr w:type="spellEnd"/>
      <w:r w:rsidR="00B6759D" w:rsidRPr="00392961">
        <w:rPr>
          <w:rFonts w:ascii="Arial" w:hAnsi="Arial" w:cs="Arial"/>
        </w:rPr>
        <w:t xml:space="preserve"> confidence level on a </w:t>
      </w:r>
      <w:proofErr w:type="spellStart"/>
      <w:r w:rsidR="00B6759D" w:rsidRPr="00392961">
        <w:rPr>
          <w:rFonts w:ascii="Arial" w:hAnsi="Arial" w:cs="Arial"/>
        </w:rPr>
        <w:t>likert</w:t>
      </w:r>
      <w:proofErr w:type="spellEnd"/>
      <w:r w:rsidR="00B6759D" w:rsidRPr="00392961">
        <w:rPr>
          <w:rFonts w:ascii="Arial" w:hAnsi="Arial" w:cs="Arial"/>
        </w:rPr>
        <w:t xml:space="preserve"> scale 1-5 (1=Not at all confident, 5=very confident) Therefore data collected in feedback is level 2 data</w:t>
      </w:r>
      <w:r w:rsidR="002A0718">
        <w:rPr>
          <w:rFonts w:ascii="Arial" w:hAnsi="Arial" w:cs="Arial"/>
        </w:rPr>
        <w:t xml:space="preserve"> (Kirkpatrick et al 2005)</w:t>
      </w:r>
      <w:r w:rsidR="00B6759D" w:rsidRPr="00392961">
        <w:rPr>
          <w:rFonts w:ascii="Arial" w:hAnsi="Arial" w:cs="Arial"/>
        </w:rPr>
        <w:t xml:space="preserve">. </w:t>
      </w:r>
    </w:p>
    <w:p w14:paraId="612F7458" w14:textId="77777777" w:rsidR="00654A7E" w:rsidRDefault="00330B26" w:rsidP="00330B26">
      <w:pPr>
        <w:rPr>
          <w:rFonts w:ascii="Arial" w:hAnsi="Arial" w:cs="Arial"/>
          <w:b/>
        </w:rPr>
      </w:pPr>
      <w:r>
        <w:rPr>
          <w:rFonts w:ascii="Arial" w:hAnsi="Arial" w:cs="Arial"/>
          <w:b/>
        </w:rPr>
        <w:t>Generating results:</w:t>
      </w:r>
    </w:p>
    <w:p w14:paraId="748F4781" w14:textId="77777777" w:rsidR="00EE6B1A" w:rsidRDefault="00D94AC2" w:rsidP="0039296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5BD51C33" wp14:editId="19A7B17D">
                <wp:simplePos x="0" y="0"/>
                <wp:positionH relativeFrom="column">
                  <wp:posOffset>1035685</wp:posOffset>
                </wp:positionH>
                <wp:positionV relativeFrom="paragraph">
                  <wp:posOffset>557530</wp:posOffset>
                </wp:positionV>
                <wp:extent cx="3253105" cy="233045"/>
                <wp:effectExtent l="0" t="2540" r="0" b="254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3CA92C" w14:textId="77777777" w:rsidR="00CD74D5" w:rsidRPr="00330B26" w:rsidRDefault="00CD74D5">
                            <w:pPr>
                              <w:rPr>
                                <w:sz w:val="14"/>
                              </w:rPr>
                            </w:pPr>
                            <w:r w:rsidRPr="00330B26">
                              <w:rPr>
                                <w:sz w:val="14"/>
                              </w:rPr>
                              <w:t>Pre course</w:t>
                            </w:r>
                            <w:r w:rsidRPr="00330B26">
                              <w:rPr>
                                <w:sz w:val="14"/>
                              </w:rPr>
                              <w:tab/>
                            </w:r>
                            <w:r w:rsidRPr="00330B26">
                              <w:rPr>
                                <w:sz w:val="14"/>
                              </w:rPr>
                              <w:tab/>
                            </w:r>
                            <w:r w:rsidRPr="00330B26">
                              <w:rPr>
                                <w:sz w:val="14"/>
                              </w:rPr>
                              <w:tab/>
                            </w:r>
                            <w:r>
                              <w:rPr>
                                <w:sz w:val="14"/>
                              </w:rPr>
                              <w:t xml:space="preserve">        </w:t>
                            </w:r>
                            <w:r w:rsidRPr="00330B26">
                              <w:rPr>
                                <w:sz w:val="14"/>
                              </w:rPr>
                              <w:tab/>
                            </w:r>
                            <w:r>
                              <w:rPr>
                                <w:sz w:val="14"/>
                              </w:rPr>
                              <w:t xml:space="preserve">              </w:t>
                            </w:r>
                            <w:r w:rsidRPr="00330B26">
                              <w:rPr>
                                <w:sz w:val="14"/>
                              </w:rPr>
                              <w:t xml:space="preserve"> Post 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81.55pt;margin-top:43.9pt;width:256.15pt;height:18.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luQ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" filled="f" stroked="f">
                <v:textbox>
                  <w:txbxContent>
                    <w:p w:rsidR="00CD74D5" w:rsidRPr="00330B26" w:rsidRDefault="00CD74D5">
                      <w:pPr>
                        <w:rPr>
                          <w:sz w:val="14"/>
                        </w:rPr>
                      </w:pPr>
                      <w:r w:rsidRPr="00330B26">
                        <w:rPr>
                          <w:sz w:val="14"/>
                        </w:rPr>
                        <w:t>Pre course</w:t>
                      </w:r>
                      <w:r w:rsidRPr="00330B26">
                        <w:rPr>
                          <w:sz w:val="14"/>
                        </w:rPr>
                        <w:tab/>
                      </w:r>
                      <w:r w:rsidRPr="00330B26">
                        <w:rPr>
                          <w:sz w:val="14"/>
                        </w:rPr>
                        <w:tab/>
                      </w:r>
                      <w:r w:rsidRPr="00330B26">
                        <w:rPr>
                          <w:sz w:val="14"/>
                        </w:rPr>
                        <w:tab/>
                      </w:r>
                      <w:r>
                        <w:rPr>
                          <w:sz w:val="14"/>
                        </w:rPr>
                        <w:t xml:space="preserve">        </w:t>
                      </w:r>
                      <w:r w:rsidRPr="00330B26">
                        <w:rPr>
                          <w:sz w:val="14"/>
                        </w:rPr>
                        <w:tab/>
                      </w:r>
                      <w:r>
                        <w:rPr>
                          <w:sz w:val="14"/>
                        </w:rPr>
                        <w:t xml:space="preserve">              </w:t>
                      </w:r>
                      <w:r w:rsidRPr="00330B26">
                        <w:rPr>
                          <w:sz w:val="14"/>
                        </w:rPr>
                        <w:t xml:space="preserve"> Post Course</w:t>
                      </w:r>
                    </w:p>
                  </w:txbxContent>
                </v:textbox>
              </v:shape>
            </w:pict>
          </mc:Fallback>
        </mc:AlternateContent>
      </w:r>
      <w:r w:rsidR="00EE6B1A">
        <w:rPr>
          <w:rFonts w:ascii="Arial" w:hAnsi="Arial" w:cs="Arial"/>
        </w:rPr>
        <w:t xml:space="preserve">The data collected can be collated to generate meaningful graphs which through collection pre and post event will demonstrate the impact which the teaching session has achieved. </w:t>
      </w:r>
    </w:p>
    <w:p w14:paraId="37B72383" w14:textId="77777777" w:rsidR="00707E41" w:rsidRDefault="00D94AC2" w:rsidP="00330B26">
      <w:pPr>
        <w:keepNext/>
        <w:spacing w:line="360" w:lineRule="auto"/>
        <w:jc w:val="center"/>
      </w:pPr>
      <w:r>
        <w:rPr>
          <w:rFonts w:ascii="Arial" w:hAnsi="Arial" w:cs="Arial"/>
          <w:noProof/>
        </w:rPr>
        <mc:AlternateContent>
          <mc:Choice Requires="wps">
            <w:drawing>
              <wp:anchor distT="0" distB="0" distL="114300" distR="114300" simplePos="0" relativeHeight="251657728" behindDoc="0" locked="0" layoutInCell="1" allowOverlap="1" wp14:anchorId="5150BD89" wp14:editId="2184024B">
                <wp:simplePos x="0" y="0"/>
                <wp:positionH relativeFrom="column">
                  <wp:posOffset>2500630</wp:posOffset>
                </wp:positionH>
                <wp:positionV relativeFrom="paragraph">
                  <wp:posOffset>69215</wp:posOffset>
                </wp:positionV>
                <wp:extent cx="10160" cy="1273810"/>
                <wp:effectExtent l="5080" t="12065" r="13335" b="9525"/>
                <wp:wrapNone/>
                <wp:docPr id="2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0" cy="127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197394" id="_x0000_t32" coordsize="21600,21600" o:spt="32" o:oned="t" path="m,l21600,21600e" filled="f">
                <v:path arrowok="t" fillok="f" o:connecttype="none"/>
                <o:lock v:ext="edit" shapetype="t"/>
              </v:shapetype>
              <v:shape id="AutoShape 5" o:spid="_x0000_s1026" type="#_x0000_t32" style="position:absolute;margin-left:196.9pt;margin-top:5.45pt;width:.8pt;height:100.3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"/>
            </w:pict>
          </mc:Fallback>
        </mc:AlternateContent>
      </w:r>
      <w:r w:rsidR="00707E41" w:rsidRPr="00707E41">
        <w:rPr>
          <w:rFonts w:ascii="Arial" w:hAnsi="Arial" w:cs="Arial"/>
          <w:noProof/>
          <w:sz w:val="16"/>
        </w:rPr>
        <w:drawing>
          <wp:inline distT="0" distB="0" distL="0" distR="0" wp14:anchorId="6058C2B2" wp14:editId="4832237F">
            <wp:extent cx="5207000" cy="2254250"/>
            <wp:effectExtent l="19050" t="19050" r="0" b="0"/>
            <wp:docPr id="1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DA37FA" w14:textId="77777777" w:rsidR="00FC3D84" w:rsidRPr="00F32A0E" w:rsidRDefault="00707E41" w:rsidP="00A06AC0">
      <w:pPr>
        <w:pStyle w:val="Caption"/>
        <w:jc w:val="center"/>
        <w:rPr>
          <w:rFonts w:ascii="Arial" w:hAnsi="Arial" w:cs="Arial"/>
          <w:color w:val="000000" w:themeColor="text1"/>
        </w:rPr>
      </w:pPr>
      <w:r w:rsidRPr="00F32A0E">
        <w:rPr>
          <w:rFonts w:ascii="Arial" w:hAnsi="Arial" w:cs="Arial"/>
          <w:color w:val="000000" w:themeColor="text1"/>
        </w:rPr>
        <w:t xml:space="preserve">Figure </w:t>
      </w:r>
      <w:r w:rsidR="00C672ED" w:rsidRPr="00F32A0E">
        <w:rPr>
          <w:rFonts w:ascii="Arial" w:hAnsi="Arial" w:cs="Arial"/>
          <w:color w:val="000000" w:themeColor="text1"/>
        </w:rPr>
        <w:fldChar w:fldCharType="begin"/>
      </w:r>
      <w:r w:rsidRPr="00F32A0E">
        <w:rPr>
          <w:rFonts w:ascii="Arial" w:hAnsi="Arial" w:cs="Arial"/>
          <w:color w:val="000000" w:themeColor="text1"/>
        </w:rPr>
        <w:instrText xml:space="preserve"> SEQ Figure \* ARABIC </w:instrText>
      </w:r>
      <w:r w:rsidR="00C672ED" w:rsidRPr="00F32A0E">
        <w:rPr>
          <w:rFonts w:ascii="Arial" w:hAnsi="Arial" w:cs="Arial"/>
          <w:color w:val="000000" w:themeColor="text1"/>
        </w:rPr>
        <w:fldChar w:fldCharType="separate"/>
      </w:r>
      <w:r w:rsidR="00BC52D8">
        <w:rPr>
          <w:rFonts w:ascii="Arial" w:hAnsi="Arial" w:cs="Arial"/>
          <w:noProof/>
          <w:color w:val="000000" w:themeColor="text1"/>
        </w:rPr>
        <w:t>6</w:t>
      </w:r>
      <w:r w:rsidR="00C672ED" w:rsidRPr="00F32A0E">
        <w:rPr>
          <w:rFonts w:ascii="Arial" w:hAnsi="Arial" w:cs="Arial"/>
          <w:color w:val="000000" w:themeColor="text1"/>
        </w:rPr>
        <w:fldChar w:fldCharType="end"/>
      </w:r>
      <w:r w:rsidR="00F32A0E">
        <w:rPr>
          <w:rFonts w:ascii="Arial" w:hAnsi="Arial" w:cs="Arial"/>
          <w:color w:val="000000" w:themeColor="text1"/>
        </w:rPr>
        <w:t>: Results g</w:t>
      </w:r>
      <w:r w:rsidR="00A06AC0" w:rsidRPr="00F32A0E">
        <w:rPr>
          <w:rFonts w:ascii="Arial" w:hAnsi="Arial" w:cs="Arial"/>
          <w:color w:val="000000" w:themeColor="text1"/>
        </w:rPr>
        <w:t xml:space="preserve">raph from </w:t>
      </w:r>
      <w:r w:rsidR="00A06AC0" w:rsidRPr="00F32A0E">
        <w:rPr>
          <w:rFonts w:ascii="Arial" w:hAnsi="Arial" w:cs="Arial"/>
          <w:color w:val="000000" w:themeColor="text1"/>
          <w:lang w:val="en-US"/>
        </w:rPr>
        <w:t>‘</w:t>
      </w:r>
      <w:proofErr w:type="spellStart"/>
      <w:r w:rsidR="00A06AC0" w:rsidRPr="00F32A0E">
        <w:rPr>
          <w:rFonts w:ascii="Arial" w:hAnsi="Arial" w:cs="Arial"/>
          <w:color w:val="000000" w:themeColor="text1"/>
          <w:lang w:val="en-US"/>
        </w:rPr>
        <w:t>Paediatric</w:t>
      </w:r>
      <w:proofErr w:type="spellEnd"/>
      <w:r w:rsidR="00A06AC0" w:rsidRPr="00F32A0E">
        <w:rPr>
          <w:rFonts w:ascii="Arial" w:hAnsi="Arial" w:cs="Arial"/>
          <w:color w:val="000000" w:themeColor="text1"/>
          <w:lang w:val="en-US"/>
        </w:rPr>
        <w:t xml:space="preserve"> Emergency Medicine made easy</w:t>
      </w:r>
      <w:r w:rsidR="00A06AC0" w:rsidRPr="00F32A0E">
        <w:rPr>
          <w:rFonts w:ascii="Arial" w:hAnsi="Arial" w:cs="Arial"/>
          <w:color w:val="000000" w:themeColor="text1"/>
        </w:rPr>
        <w:t>’ course</w:t>
      </w:r>
    </w:p>
    <w:p w14:paraId="59A22E10" w14:textId="77777777" w:rsidR="00C72E8B" w:rsidRDefault="009C011C" w:rsidP="009C011C">
      <w:pPr>
        <w:spacing w:line="360" w:lineRule="auto"/>
        <w:jc w:val="both"/>
        <w:rPr>
          <w:rFonts w:ascii="Arial" w:hAnsi="Arial" w:cs="Arial"/>
        </w:rPr>
      </w:pPr>
      <w:r>
        <w:rPr>
          <w:rFonts w:ascii="Arial" w:hAnsi="Arial" w:cs="Arial"/>
        </w:rPr>
        <w:t>We are</w:t>
      </w:r>
      <w:r w:rsidR="00C72E8B">
        <w:rPr>
          <w:rFonts w:ascii="Arial" w:hAnsi="Arial" w:cs="Arial"/>
        </w:rPr>
        <w:t xml:space="preserve"> able to collect</w:t>
      </w:r>
      <w:r w:rsidR="00961048">
        <w:rPr>
          <w:rFonts w:ascii="Arial" w:hAnsi="Arial" w:cs="Arial"/>
        </w:rPr>
        <w:t xml:space="preserve"> more valuable</w:t>
      </w:r>
      <w:r w:rsidR="00C72E8B">
        <w:rPr>
          <w:rFonts w:ascii="Arial" w:hAnsi="Arial" w:cs="Arial"/>
        </w:rPr>
        <w:t xml:space="preserve"> data from our simulation courses.</w:t>
      </w:r>
      <w:r w:rsidR="00577D41">
        <w:rPr>
          <w:rFonts w:ascii="Arial" w:hAnsi="Arial" w:cs="Arial"/>
        </w:rPr>
        <w:t xml:space="preserve"> The results generated clearly show the difference between confidence pre simulation session and post simulation session.</w:t>
      </w:r>
      <w:r w:rsidR="00C72E8B">
        <w:rPr>
          <w:rFonts w:ascii="Arial" w:hAnsi="Arial" w:cs="Arial"/>
        </w:rPr>
        <w:t xml:space="preserve"> </w:t>
      </w:r>
      <w:r w:rsidR="00577D41">
        <w:rPr>
          <w:rFonts w:ascii="Arial" w:hAnsi="Arial" w:cs="Arial"/>
        </w:rPr>
        <w:t>Li</w:t>
      </w:r>
      <w:r w:rsidR="006B3702">
        <w:rPr>
          <w:rFonts w:ascii="Arial" w:hAnsi="Arial" w:cs="Arial"/>
        </w:rPr>
        <w:t>kert scales and knowledge quest</w:t>
      </w:r>
      <w:r w:rsidR="00577D41">
        <w:rPr>
          <w:rFonts w:ascii="Arial" w:hAnsi="Arial" w:cs="Arial"/>
        </w:rPr>
        <w:t>ions</w:t>
      </w:r>
      <w:r w:rsidR="00C72E8B">
        <w:rPr>
          <w:rFonts w:ascii="Arial" w:hAnsi="Arial" w:cs="Arial"/>
        </w:rPr>
        <w:t xml:space="preserve"> </w:t>
      </w:r>
      <w:r>
        <w:rPr>
          <w:rFonts w:ascii="Arial" w:hAnsi="Arial" w:cs="Arial"/>
        </w:rPr>
        <w:t xml:space="preserve">can be statistically analysed in </w:t>
      </w:r>
      <w:proofErr w:type="spellStart"/>
      <w:r>
        <w:rPr>
          <w:rFonts w:ascii="Arial" w:hAnsi="Arial" w:cs="Arial"/>
        </w:rPr>
        <w:t>XLStat</w:t>
      </w:r>
      <w:proofErr w:type="spellEnd"/>
      <w:r>
        <w:rPr>
          <w:rFonts w:ascii="Arial" w:hAnsi="Arial" w:cs="Arial"/>
        </w:rPr>
        <w:t xml:space="preserve"> 2018, u</w:t>
      </w:r>
      <w:r w:rsidR="00C72E8B" w:rsidRPr="00C72E8B">
        <w:rPr>
          <w:rFonts w:ascii="Arial" w:hAnsi="Arial" w:cs="Arial"/>
        </w:rPr>
        <w:t>sing the Wilcoxon signed-rank test for comparison of 2 non-parametric sets of data</w:t>
      </w:r>
      <w:r w:rsidR="00C72E8B">
        <w:rPr>
          <w:rFonts w:ascii="Arial" w:hAnsi="Arial" w:cs="Arial"/>
        </w:rPr>
        <w:t>.</w:t>
      </w:r>
    </w:p>
    <w:p w14:paraId="3DCDF727" w14:textId="77777777" w:rsidR="00D9065A" w:rsidRPr="00A56E7F" w:rsidRDefault="009C011C" w:rsidP="00A56E7F">
      <w:pPr>
        <w:spacing w:line="360" w:lineRule="auto"/>
        <w:jc w:val="both"/>
        <w:rPr>
          <w:rFonts w:ascii="Arial" w:hAnsi="Arial" w:cs="Arial"/>
        </w:rPr>
      </w:pPr>
      <w:r>
        <w:rPr>
          <w:rFonts w:ascii="Arial" w:hAnsi="Arial" w:cs="Arial"/>
        </w:rPr>
        <w:t>As well as the quantitative results generation we also generate qualitative information by using questions where participants are asked</w:t>
      </w:r>
      <w:r w:rsidRPr="00392961">
        <w:rPr>
          <w:rFonts w:ascii="Arial" w:hAnsi="Arial" w:cs="Arial"/>
        </w:rPr>
        <w:t xml:space="preserve"> to reflect on the training provided and its context within </w:t>
      </w:r>
      <w:r w:rsidRPr="009C011C">
        <w:rPr>
          <w:rFonts w:ascii="Arial" w:hAnsi="Arial" w:cs="Arial"/>
        </w:rPr>
        <w:t xml:space="preserve">their day-to-day jobs. By </w:t>
      </w:r>
      <w:r>
        <w:rPr>
          <w:rFonts w:ascii="Arial" w:hAnsi="Arial" w:cs="Arial"/>
        </w:rPr>
        <w:t xml:space="preserve">asking in the </w:t>
      </w:r>
      <w:proofErr w:type="spellStart"/>
      <w:r>
        <w:rPr>
          <w:rFonts w:ascii="Arial" w:hAnsi="Arial" w:cs="Arial"/>
        </w:rPr>
        <w:t>precourse</w:t>
      </w:r>
      <w:proofErr w:type="spellEnd"/>
      <w:r>
        <w:rPr>
          <w:rFonts w:ascii="Arial" w:hAnsi="Arial" w:cs="Arial"/>
        </w:rPr>
        <w:t xml:space="preserve"> questionnaire</w:t>
      </w:r>
      <w:r w:rsidRPr="009C011C">
        <w:rPr>
          <w:rFonts w:ascii="Arial" w:hAnsi="Arial" w:cs="Arial"/>
        </w:rPr>
        <w:t xml:space="preserve"> </w:t>
      </w:r>
      <w:r w:rsidRPr="009C011C">
        <w:rPr>
          <w:rFonts w:ascii="Arial" w:hAnsi="Arial" w:cs="Arial"/>
          <w:i/>
        </w:rPr>
        <w:t>“</w:t>
      </w:r>
      <w:r w:rsidRPr="009C011C">
        <w:rPr>
          <w:rFonts w:ascii="Arial" w:hAnsi="Arial" w:cs="Arial"/>
          <w:bCs/>
          <w:i/>
        </w:rPr>
        <w:t>Tell us a real life example of when you have personally encountered one of these scenarios within your clinical practice?</w:t>
      </w:r>
      <w:r>
        <w:rPr>
          <w:rFonts w:ascii="Arial" w:hAnsi="Arial" w:cs="Arial"/>
          <w:bCs/>
        </w:rPr>
        <w:t>”</w:t>
      </w:r>
      <w:r w:rsidRPr="009C011C">
        <w:rPr>
          <w:rFonts w:ascii="Arial" w:hAnsi="Arial" w:cs="Arial"/>
          <w:bCs/>
        </w:rPr>
        <w:t xml:space="preserve"> </w:t>
      </w:r>
      <w:r>
        <w:rPr>
          <w:rFonts w:ascii="Arial" w:hAnsi="Arial" w:cs="Arial"/>
          <w:bCs/>
        </w:rPr>
        <w:t xml:space="preserve">following it up in the post course </w:t>
      </w:r>
      <w:r w:rsidRPr="009C011C">
        <w:rPr>
          <w:rFonts w:ascii="Arial" w:hAnsi="Arial" w:cs="Arial"/>
          <w:bCs/>
        </w:rPr>
        <w:t>questionnaire with “</w:t>
      </w:r>
      <w:r w:rsidRPr="009C011C">
        <w:rPr>
          <w:rFonts w:ascii="Arial" w:hAnsi="Arial" w:cs="Arial"/>
          <w:bCs/>
          <w:i/>
        </w:rPr>
        <w:t>On the pre-course questionnaire, we asked you to give a real-life example of one of the scenarios. Is there anything now that you would do differently?”</w:t>
      </w:r>
      <w:r>
        <w:rPr>
          <w:rFonts w:ascii="Arial" w:hAnsi="Arial" w:cs="Arial"/>
        </w:rPr>
        <w:t xml:space="preserve"> We are aiming to focus participant’s minds immediately onto how the training session delivered could impact their behaviour within their day-to-day area of work. This will help us with generation of a Kirkpatrick level 3 outcome. </w:t>
      </w:r>
      <w:r w:rsidRPr="00392961">
        <w:rPr>
          <w:rFonts w:ascii="Arial" w:hAnsi="Arial" w:cs="Arial"/>
        </w:rPr>
        <w:t xml:space="preserve">With individual projects it is possible to establish measures that </w:t>
      </w:r>
      <w:r>
        <w:rPr>
          <w:rFonts w:ascii="Arial" w:hAnsi="Arial" w:cs="Arial"/>
        </w:rPr>
        <w:t xml:space="preserve">will enable a level 3 outcome, behaviour change </w:t>
      </w:r>
      <w:r w:rsidRPr="00392961">
        <w:rPr>
          <w:rFonts w:ascii="Arial" w:hAnsi="Arial" w:cs="Arial"/>
        </w:rPr>
        <w:t>to be evaluated (</w:t>
      </w:r>
      <w:proofErr w:type="spellStart"/>
      <w:r w:rsidRPr="00392961">
        <w:rPr>
          <w:rFonts w:ascii="Arial" w:hAnsi="Arial" w:cs="Arial"/>
        </w:rPr>
        <w:t>Zendejas</w:t>
      </w:r>
      <w:proofErr w:type="spellEnd"/>
      <w:r w:rsidRPr="00392961">
        <w:rPr>
          <w:rFonts w:ascii="Arial" w:hAnsi="Arial" w:cs="Arial"/>
        </w:rPr>
        <w:t xml:space="preserve"> B et al 2013). </w:t>
      </w:r>
      <w:r w:rsidR="002A0718">
        <w:rPr>
          <w:rFonts w:ascii="Arial" w:hAnsi="Arial" w:cs="Arial"/>
        </w:rPr>
        <w:t xml:space="preserve">Jason et al (2000) outlines the need to effectively evaluate the teaching given. </w:t>
      </w:r>
      <w:r w:rsidR="00D9065A">
        <w:rPr>
          <w:rFonts w:ascii="Arial" w:hAnsi="Arial" w:cs="Arial"/>
          <w:b/>
        </w:rPr>
        <w:br w:type="page"/>
      </w:r>
    </w:p>
    <w:p w14:paraId="218F56C1" w14:textId="77777777" w:rsidR="00F832ED" w:rsidRDefault="00F832ED" w:rsidP="00F832ED">
      <w:pPr>
        <w:spacing w:line="360" w:lineRule="auto"/>
        <w:jc w:val="both"/>
        <w:rPr>
          <w:rFonts w:ascii="Arial" w:hAnsi="Arial" w:cs="Arial"/>
          <w:b/>
        </w:rPr>
      </w:pPr>
      <w:r>
        <w:rPr>
          <w:rFonts w:ascii="Arial" w:hAnsi="Arial" w:cs="Arial"/>
          <w:b/>
        </w:rPr>
        <w:lastRenderedPageBreak/>
        <w:t>4. Communicating a Vision</w:t>
      </w:r>
    </w:p>
    <w:p w14:paraId="12FFFDD0" w14:textId="77777777" w:rsidR="00F832ED" w:rsidRDefault="00F832ED" w:rsidP="00F832ED">
      <w:pPr>
        <w:spacing w:line="360" w:lineRule="auto"/>
        <w:jc w:val="both"/>
        <w:rPr>
          <w:rFonts w:ascii="Arial" w:hAnsi="Arial" w:cs="Arial"/>
        </w:rPr>
      </w:pPr>
      <w:r>
        <w:rPr>
          <w:rFonts w:ascii="Arial" w:hAnsi="Arial" w:cs="Arial"/>
        </w:rPr>
        <w:t>As a part of gaining momentum</w:t>
      </w:r>
      <w:r w:rsidR="00D9065A">
        <w:rPr>
          <w:rFonts w:ascii="Arial" w:hAnsi="Arial" w:cs="Arial"/>
        </w:rPr>
        <w:t xml:space="preserve"> and communicating the vision</w:t>
      </w:r>
      <w:r>
        <w:rPr>
          <w:rFonts w:ascii="Arial" w:hAnsi="Arial" w:cs="Arial"/>
        </w:rPr>
        <w:t xml:space="preserve"> for the use of simulation within medical education we launched the Wood’s Simulation ward within CVUHB. </w:t>
      </w:r>
    </w:p>
    <w:p w14:paraId="01B8C3EC" w14:textId="77777777" w:rsidR="00F832ED" w:rsidRDefault="00F832ED" w:rsidP="00F832ED">
      <w:pPr>
        <w:keepNext/>
        <w:spacing w:line="360" w:lineRule="auto"/>
        <w:jc w:val="both"/>
      </w:pPr>
      <w:r w:rsidRPr="00E70B71">
        <w:rPr>
          <w:rFonts w:ascii="Arial" w:hAnsi="Arial" w:cs="Arial"/>
          <w:noProof/>
        </w:rPr>
        <w:drawing>
          <wp:inline distT="0" distB="0" distL="0" distR="0" wp14:anchorId="46888A24" wp14:editId="7F285A18">
            <wp:extent cx="5731510" cy="3964294"/>
            <wp:effectExtent l="57150" t="57150" r="59690" b="55256"/>
            <wp:docPr id="35" name="Picture 1">
              <a:extLst xmlns:a="http://schemas.openxmlformats.org/drawingml/2006/main">
                <a:ext uri="{FF2B5EF4-FFF2-40B4-BE49-F238E27FC236}">
                  <a16:creationId xmlns:a16="http://schemas.microsoft.com/office/drawing/2014/main" id="{30FDA562-72BE-AC41-A863-559506820889}"/>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0FDA562-72BE-AC41-A863-559506820889}"/>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964294"/>
                    </a:xfrm>
                    <a:prstGeom prst="rect">
                      <a:avLst/>
                    </a:prstGeom>
                    <a:ln w="57150">
                      <a:solidFill>
                        <a:schemeClr val="tx1"/>
                      </a:solidFill>
                    </a:ln>
                  </pic:spPr>
                </pic:pic>
              </a:graphicData>
            </a:graphic>
          </wp:inline>
        </w:drawing>
      </w:r>
    </w:p>
    <w:p w14:paraId="2840E06B" w14:textId="77777777" w:rsidR="00F832ED" w:rsidRDefault="00F832ED" w:rsidP="00F832ED">
      <w:pPr>
        <w:pStyle w:val="Caption"/>
        <w:jc w:val="center"/>
        <w:rPr>
          <w:rFonts w:ascii="Arial" w:hAnsi="Arial" w:cs="Arial"/>
          <w:color w:val="000000" w:themeColor="text1"/>
        </w:rPr>
      </w:pPr>
      <w:r w:rsidRPr="00E70B71">
        <w:rPr>
          <w:rFonts w:ascii="Arial" w:hAnsi="Arial" w:cs="Arial"/>
          <w:color w:val="000000" w:themeColor="text1"/>
        </w:rPr>
        <w:t xml:space="preserve">Figure </w:t>
      </w:r>
      <w:r w:rsidRPr="00E70B71">
        <w:rPr>
          <w:rFonts w:ascii="Arial" w:hAnsi="Arial" w:cs="Arial"/>
          <w:color w:val="000000" w:themeColor="text1"/>
        </w:rPr>
        <w:fldChar w:fldCharType="begin"/>
      </w:r>
      <w:r w:rsidRPr="00E70B71">
        <w:rPr>
          <w:rFonts w:ascii="Arial" w:hAnsi="Arial" w:cs="Arial"/>
          <w:color w:val="000000" w:themeColor="text1"/>
        </w:rPr>
        <w:instrText xml:space="preserve"> SEQ Figure \* ARABIC </w:instrText>
      </w:r>
      <w:r w:rsidRPr="00E70B71">
        <w:rPr>
          <w:rFonts w:ascii="Arial" w:hAnsi="Arial" w:cs="Arial"/>
          <w:color w:val="000000" w:themeColor="text1"/>
        </w:rPr>
        <w:fldChar w:fldCharType="separate"/>
      </w:r>
      <w:r w:rsidR="00BC52D8">
        <w:rPr>
          <w:rFonts w:ascii="Arial" w:hAnsi="Arial" w:cs="Arial"/>
          <w:noProof/>
          <w:color w:val="000000" w:themeColor="text1"/>
        </w:rPr>
        <w:t>7</w:t>
      </w:r>
      <w:r w:rsidRPr="00E70B71">
        <w:rPr>
          <w:rFonts w:ascii="Arial" w:hAnsi="Arial" w:cs="Arial"/>
          <w:color w:val="000000" w:themeColor="text1"/>
        </w:rPr>
        <w:fldChar w:fldCharType="end"/>
      </w:r>
      <w:r w:rsidRPr="00E70B71">
        <w:rPr>
          <w:rFonts w:ascii="Arial" w:hAnsi="Arial" w:cs="Arial"/>
          <w:color w:val="000000" w:themeColor="text1"/>
        </w:rPr>
        <w:t xml:space="preserve"> Outline plan for CVUHB Wood's Simulation Ward</w:t>
      </w:r>
    </w:p>
    <w:p w14:paraId="5BEE3EBD" w14:textId="77777777" w:rsidR="00F832ED" w:rsidRPr="005B14CD" w:rsidRDefault="00F832ED" w:rsidP="00F832ED">
      <w:pPr>
        <w:jc w:val="both"/>
        <w:rPr>
          <w:rFonts w:ascii="Arial" w:hAnsi="Arial" w:cs="Arial"/>
        </w:rPr>
      </w:pPr>
      <w:r w:rsidRPr="005B14CD">
        <w:rPr>
          <w:rFonts w:ascii="Arial" w:hAnsi="Arial" w:cs="Arial"/>
        </w:rPr>
        <w:t>The Wood’s Simulation ward is a purpose built simulation facility within CVUHB. This provides a ward environment which can also be manipulated into a surgical environment. The war</w:t>
      </w:r>
      <w:r>
        <w:rPr>
          <w:rFonts w:ascii="Arial" w:hAnsi="Arial" w:cs="Arial"/>
        </w:rPr>
        <w:t>d is can be set up to mimic the normal working environment and ensures that simulation environment is as close as possible to real life.</w:t>
      </w:r>
    </w:p>
    <w:p w14:paraId="5DE9CFA5" w14:textId="77777777" w:rsidR="00F832ED" w:rsidRDefault="00F832ED" w:rsidP="00F832ED">
      <w:pPr>
        <w:keepNext/>
      </w:pPr>
      <w:r>
        <w:rPr>
          <w:noProof/>
        </w:rPr>
        <w:drawing>
          <wp:anchor distT="0" distB="0" distL="114300" distR="114300" simplePos="0" relativeHeight="251656704" behindDoc="0" locked="0" layoutInCell="1" allowOverlap="1" wp14:anchorId="4A1554D0" wp14:editId="2F638069">
            <wp:simplePos x="0" y="0"/>
            <wp:positionH relativeFrom="column">
              <wp:posOffset>3733800</wp:posOffset>
            </wp:positionH>
            <wp:positionV relativeFrom="paragraph">
              <wp:posOffset>47625</wp:posOffset>
            </wp:positionV>
            <wp:extent cx="1470025" cy="2031365"/>
            <wp:effectExtent l="76200" t="57150" r="53975" b="64135"/>
            <wp:wrapThrough wrapText="bothSides">
              <wp:wrapPolygon edited="0">
                <wp:start x="-1120" y="-608"/>
                <wp:lineTo x="-1120" y="22282"/>
                <wp:lineTo x="22393" y="22282"/>
                <wp:lineTo x="22393" y="-608"/>
                <wp:lineTo x="-1120" y="-608"/>
              </wp:wrapPolygon>
            </wp:wrapThrough>
            <wp:docPr id="36" name="Picture 3" descr="NC058852.JPG"/>
            <wp:cNvGraphicFramePr/>
            <a:graphic xmlns:a="http://schemas.openxmlformats.org/drawingml/2006/main">
              <a:graphicData uri="http://schemas.openxmlformats.org/drawingml/2006/picture">
                <pic:pic xmlns:pic="http://schemas.openxmlformats.org/drawingml/2006/picture">
                  <pic:nvPicPr>
                    <pic:cNvPr id="15" name="Picture 14" descr="NC058852.JPG"/>
                    <pic:cNvPicPr>
                      <a:picLocks noChangeAspect="1"/>
                    </pic:cNvPicPr>
                  </pic:nvPicPr>
                  <pic:blipFill>
                    <a:blip r:embed="rId15" cstate="print"/>
                    <a:stretch>
                      <a:fillRect/>
                    </a:stretch>
                  </pic:blipFill>
                  <pic:spPr>
                    <a:xfrm>
                      <a:off x="0" y="0"/>
                      <a:ext cx="1470025" cy="2031365"/>
                    </a:xfrm>
                    <a:prstGeom prst="rect">
                      <a:avLst/>
                    </a:prstGeom>
                    <a:ln w="57150">
                      <a:solidFill>
                        <a:schemeClr val="tx1"/>
                      </a:solidFill>
                    </a:ln>
                  </pic:spPr>
                </pic:pic>
              </a:graphicData>
            </a:graphic>
          </wp:anchor>
        </w:drawing>
      </w:r>
      <w:r w:rsidRPr="00E70B71">
        <w:rPr>
          <w:noProof/>
        </w:rPr>
        <w:drawing>
          <wp:inline distT="0" distB="0" distL="0" distR="0" wp14:anchorId="1742159D" wp14:editId="5D43D6DD">
            <wp:extent cx="2919642" cy="2024292"/>
            <wp:effectExtent l="57150" t="57150" r="52158" b="52158"/>
            <wp:docPr id="37" name="Picture 2" descr="NC058842.JPG"/>
            <wp:cNvGraphicFramePr/>
            <a:graphic xmlns:a="http://schemas.openxmlformats.org/drawingml/2006/main">
              <a:graphicData uri="http://schemas.openxmlformats.org/drawingml/2006/picture">
                <pic:pic xmlns:pic="http://schemas.openxmlformats.org/drawingml/2006/picture">
                  <pic:nvPicPr>
                    <pic:cNvPr id="10" name="Picture 9" descr="NC058842.JPG"/>
                    <pic:cNvPicPr>
                      <a:picLocks noChangeAspect="1"/>
                    </pic:cNvPicPr>
                  </pic:nvPicPr>
                  <pic:blipFill>
                    <a:blip r:embed="rId16" cstate="print"/>
                    <a:stretch>
                      <a:fillRect/>
                    </a:stretch>
                  </pic:blipFill>
                  <pic:spPr>
                    <a:xfrm>
                      <a:off x="0" y="0"/>
                      <a:ext cx="2920579" cy="2024942"/>
                    </a:xfrm>
                    <a:prstGeom prst="rect">
                      <a:avLst/>
                    </a:prstGeom>
                    <a:ln w="57150">
                      <a:solidFill>
                        <a:schemeClr val="tx1"/>
                      </a:solidFill>
                    </a:ln>
                  </pic:spPr>
                </pic:pic>
              </a:graphicData>
            </a:graphic>
          </wp:inline>
        </w:drawing>
      </w:r>
    </w:p>
    <w:p w14:paraId="6DCFD7DD" w14:textId="77777777" w:rsidR="00F832ED" w:rsidRPr="00E70B71" w:rsidRDefault="00F832ED" w:rsidP="00F832ED">
      <w:pPr>
        <w:pStyle w:val="Caption"/>
        <w:jc w:val="center"/>
        <w:rPr>
          <w:color w:val="000000" w:themeColor="text1"/>
        </w:rPr>
      </w:pPr>
      <w:r w:rsidRPr="00E70B71">
        <w:rPr>
          <w:color w:val="000000" w:themeColor="text1"/>
        </w:rPr>
        <w:t xml:space="preserve">Picture </w:t>
      </w:r>
      <w:r w:rsidRPr="00E70B71">
        <w:rPr>
          <w:color w:val="000000" w:themeColor="text1"/>
        </w:rPr>
        <w:fldChar w:fldCharType="begin"/>
      </w:r>
      <w:r w:rsidRPr="00E70B71">
        <w:rPr>
          <w:color w:val="000000" w:themeColor="text1"/>
        </w:rPr>
        <w:instrText xml:space="preserve"> SEQ Picture \* ARABIC </w:instrText>
      </w:r>
      <w:r w:rsidRPr="00E70B71">
        <w:rPr>
          <w:color w:val="000000" w:themeColor="text1"/>
        </w:rPr>
        <w:fldChar w:fldCharType="separate"/>
      </w:r>
      <w:r w:rsidR="00BC52D8">
        <w:rPr>
          <w:noProof/>
          <w:color w:val="000000" w:themeColor="text1"/>
        </w:rPr>
        <w:t>1</w:t>
      </w:r>
      <w:r w:rsidRPr="00E70B71">
        <w:rPr>
          <w:color w:val="000000" w:themeColor="text1"/>
        </w:rPr>
        <w:fldChar w:fldCharType="end"/>
      </w:r>
      <w:r w:rsidRPr="00E70B71">
        <w:rPr>
          <w:color w:val="000000" w:themeColor="text1"/>
        </w:rPr>
        <w:t xml:space="preserve"> Wood Simulation Ward set up for </w:t>
      </w:r>
      <w:proofErr w:type="gramStart"/>
      <w:r w:rsidRPr="00E70B71">
        <w:rPr>
          <w:color w:val="000000" w:themeColor="text1"/>
        </w:rPr>
        <w:t>Fall's</w:t>
      </w:r>
      <w:proofErr w:type="gramEnd"/>
      <w:r w:rsidRPr="00E70B71">
        <w:rPr>
          <w:color w:val="000000" w:themeColor="text1"/>
        </w:rPr>
        <w:t xml:space="preserve"> simulations</w:t>
      </w:r>
      <w:r>
        <w:rPr>
          <w:color w:val="000000" w:themeColor="text1"/>
        </w:rPr>
        <w:t xml:space="preserve"> and control room to enable recording of simulation sessions and editing</w:t>
      </w:r>
    </w:p>
    <w:p w14:paraId="59991AD7" w14:textId="77777777" w:rsidR="00F832ED" w:rsidRDefault="00F832ED" w:rsidP="00F832ED">
      <w:pPr>
        <w:spacing w:line="360" w:lineRule="auto"/>
        <w:jc w:val="both"/>
        <w:rPr>
          <w:rFonts w:ascii="Arial" w:hAnsi="Arial" w:cs="Arial"/>
        </w:rPr>
      </w:pPr>
      <w:r>
        <w:rPr>
          <w:rFonts w:ascii="Arial" w:hAnsi="Arial" w:cs="Arial"/>
        </w:rPr>
        <w:lastRenderedPageBreak/>
        <w:t>The simulated ward also offers the ability to record visuals and audio’s of the simulation sessions which take place. This means that the sessions can be used immediately in there debriefs thus empowering learners to evaluate their own performance improving the learning environment (</w:t>
      </w:r>
      <w:proofErr w:type="spellStart"/>
      <w:r>
        <w:rPr>
          <w:rFonts w:ascii="Arial" w:hAnsi="Arial" w:cs="Arial"/>
        </w:rPr>
        <w:t>Westberg</w:t>
      </w:r>
      <w:proofErr w:type="spellEnd"/>
      <w:r>
        <w:rPr>
          <w:rFonts w:ascii="Arial" w:hAnsi="Arial" w:cs="Arial"/>
        </w:rPr>
        <w:t xml:space="preserve"> et al 1993). Feedback can also be provided in a timely fashion again improving learning experiences (Jason 2000). The launch event provided a platform for improving engagement.</w:t>
      </w:r>
    </w:p>
    <w:p w14:paraId="61A79720" w14:textId="77777777" w:rsidR="00A56E7F" w:rsidRDefault="00A56E7F" w:rsidP="00F832ED">
      <w:pPr>
        <w:spacing w:line="360" w:lineRule="auto"/>
        <w:jc w:val="both"/>
        <w:rPr>
          <w:rFonts w:ascii="Arial" w:hAnsi="Arial" w:cs="Arial"/>
        </w:rPr>
      </w:pPr>
      <w:r>
        <w:rPr>
          <w:rFonts w:ascii="Arial" w:hAnsi="Arial" w:cs="Arial"/>
        </w:rPr>
        <w:t xml:space="preserve">We also promoted simulation teaching within the Medical Grand Round teaching program. We used this platform to increase our circle of influence further (Covey 1989). We presented the data from the course which we had trialled the feedback forms on to demonstrate the value of simulation. </w:t>
      </w:r>
    </w:p>
    <w:p w14:paraId="755D8B7A" w14:textId="77777777" w:rsidR="00F832ED" w:rsidRPr="00392961" w:rsidRDefault="00F832ED" w:rsidP="009C011C">
      <w:pPr>
        <w:spacing w:line="360" w:lineRule="auto"/>
        <w:jc w:val="both"/>
        <w:rPr>
          <w:rFonts w:ascii="Arial" w:hAnsi="Arial" w:cs="Arial"/>
        </w:rPr>
      </w:pPr>
    </w:p>
    <w:p w14:paraId="20BCB3E5" w14:textId="77777777" w:rsidR="00F32A0E" w:rsidRDefault="00F32A0E">
      <w:pPr>
        <w:rPr>
          <w:rFonts w:ascii="Arial" w:hAnsi="Arial" w:cs="Arial"/>
          <w:b/>
        </w:rPr>
      </w:pPr>
      <w:r>
        <w:rPr>
          <w:rFonts w:ascii="Arial" w:hAnsi="Arial" w:cs="Arial"/>
          <w:b/>
        </w:rPr>
        <w:br w:type="page"/>
      </w:r>
    </w:p>
    <w:p w14:paraId="024E1350" w14:textId="77777777" w:rsidR="00D9065A" w:rsidRDefault="00E54A1F" w:rsidP="00DB076B">
      <w:pPr>
        <w:spacing w:line="360" w:lineRule="auto"/>
        <w:jc w:val="both"/>
        <w:rPr>
          <w:rFonts w:ascii="Arial" w:hAnsi="Arial" w:cs="Arial"/>
          <w:b/>
        </w:rPr>
      </w:pPr>
      <w:r>
        <w:rPr>
          <w:rFonts w:ascii="Arial" w:hAnsi="Arial" w:cs="Arial"/>
          <w:b/>
        </w:rPr>
        <w:lastRenderedPageBreak/>
        <w:t>5.</w:t>
      </w:r>
      <w:r w:rsidR="009A5170">
        <w:rPr>
          <w:rFonts w:ascii="Arial" w:hAnsi="Arial" w:cs="Arial"/>
          <w:b/>
        </w:rPr>
        <w:t xml:space="preserve"> </w:t>
      </w:r>
      <w:r w:rsidR="00D9065A">
        <w:rPr>
          <w:rFonts w:ascii="Arial" w:hAnsi="Arial" w:cs="Arial"/>
          <w:b/>
        </w:rPr>
        <w:t>Empower others to act on the vision</w:t>
      </w:r>
    </w:p>
    <w:p w14:paraId="0847A39B" w14:textId="77777777" w:rsidR="00E54A1F" w:rsidRDefault="00E54A1F" w:rsidP="00E54A1F">
      <w:pPr>
        <w:spacing w:line="360" w:lineRule="auto"/>
        <w:jc w:val="both"/>
        <w:rPr>
          <w:rFonts w:ascii="Arial" w:hAnsi="Arial" w:cs="Arial"/>
        </w:rPr>
      </w:pPr>
      <w:r>
        <w:rPr>
          <w:rFonts w:ascii="Arial" w:hAnsi="Arial" w:cs="Arial"/>
        </w:rPr>
        <w:t xml:space="preserve">Our guiding </w:t>
      </w:r>
      <w:r w:rsidR="00A56E7F">
        <w:rPr>
          <w:rFonts w:ascii="Arial" w:hAnsi="Arial" w:cs="Arial"/>
        </w:rPr>
        <w:t>coalit</w:t>
      </w:r>
      <w:r w:rsidR="00330B26">
        <w:rPr>
          <w:rFonts w:ascii="Arial" w:hAnsi="Arial" w:cs="Arial"/>
        </w:rPr>
        <w:t>ion</w:t>
      </w:r>
      <w:r>
        <w:rPr>
          <w:rFonts w:ascii="Arial" w:hAnsi="Arial" w:cs="Arial"/>
        </w:rPr>
        <w:t xml:space="preserve"> needed more followers, we needed to expand our circle of influence (Covey 1989). One way of doing this is to use the Science of Persuasion (</w:t>
      </w:r>
      <w:proofErr w:type="spellStart"/>
      <w:r>
        <w:rPr>
          <w:rFonts w:ascii="Arial" w:hAnsi="Arial" w:cs="Arial"/>
        </w:rPr>
        <w:t>Caildini</w:t>
      </w:r>
      <w:proofErr w:type="spellEnd"/>
      <w:r>
        <w:rPr>
          <w:rFonts w:ascii="Arial" w:hAnsi="Arial" w:cs="Arial"/>
        </w:rPr>
        <w:t xml:space="preserve"> et al 2012)</w:t>
      </w:r>
    </w:p>
    <w:p w14:paraId="3F5C25FC" w14:textId="77777777" w:rsidR="00E54A1F" w:rsidRDefault="00E54A1F" w:rsidP="00E54A1F">
      <w:pPr>
        <w:keepNext/>
        <w:spacing w:line="360" w:lineRule="auto"/>
        <w:jc w:val="both"/>
      </w:pPr>
      <w:r>
        <w:rPr>
          <w:noProof/>
        </w:rPr>
        <w:drawing>
          <wp:inline distT="0" distB="0" distL="0" distR="0" wp14:anchorId="0E96CA49" wp14:editId="49DAF882">
            <wp:extent cx="5731510" cy="34740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74085"/>
                    </a:xfrm>
                    <a:prstGeom prst="rect">
                      <a:avLst/>
                    </a:prstGeom>
                  </pic:spPr>
                </pic:pic>
              </a:graphicData>
            </a:graphic>
          </wp:inline>
        </w:drawing>
      </w:r>
    </w:p>
    <w:p w14:paraId="4D2A199E" w14:textId="77777777" w:rsidR="00330B26" w:rsidRPr="00FA1756" w:rsidRDefault="00E54A1F" w:rsidP="00330B26">
      <w:pPr>
        <w:pStyle w:val="Caption"/>
        <w:jc w:val="center"/>
        <w:rPr>
          <w:rFonts w:ascii="Arial" w:hAnsi="Arial" w:cs="Arial"/>
          <w:color w:val="auto"/>
        </w:rPr>
      </w:pPr>
      <w:r w:rsidRPr="00FA1756">
        <w:rPr>
          <w:rFonts w:ascii="Arial" w:hAnsi="Arial" w:cs="Arial"/>
          <w:color w:val="auto"/>
        </w:rPr>
        <w:t xml:space="preserve">Figure </w:t>
      </w:r>
      <w:r w:rsidRPr="00FA1756">
        <w:rPr>
          <w:rFonts w:ascii="Arial" w:hAnsi="Arial" w:cs="Arial"/>
          <w:color w:val="auto"/>
        </w:rPr>
        <w:fldChar w:fldCharType="begin"/>
      </w:r>
      <w:r w:rsidRPr="00FA1756">
        <w:rPr>
          <w:rFonts w:ascii="Arial" w:hAnsi="Arial" w:cs="Arial"/>
          <w:color w:val="auto"/>
        </w:rPr>
        <w:instrText xml:space="preserve"> SEQ Figure \* ARABIC </w:instrText>
      </w:r>
      <w:r w:rsidRPr="00FA1756">
        <w:rPr>
          <w:rFonts w:ascii="Arial" w:hAnsi="Arial" w:cs="Arial"/>
          <w:color w:val="auto"/>
        </w:rPr>
        <w:fldChar w:fldCharType="separate"/>
      </w:r>
      <w:r w:rsidR="00BC52D8">
        <w:rPr>
          <w:rFonts w:ascii="Arial" w:hAnsi="Arial" w:cs="Arial"/>
          <w:noProof/>
          <w:color w:val="auto"/>
        </w:rPr>
        <w:t>8</w:t>
      </w:r>
      <w:r w:rsidRPr="00FA1756">
        <w:rPr>
          <w:rFonts w:ascii="Arial" w:hAnsi="Arial" w:cs="Arial"/>
          <w:color w:val="auto"/>
        </w:rPr>
        <w:fldChar w:fldCharType="end"/>
      </w:r>
      <w:r w:rsidRPr="00FA1756">
        <w:rPr>
          <w:rFonts w:ascii="Arial" w:hAnsi="Arial" w:cs="Arial"/>
          <w:color w:val="auto"/>
        </w:rPr>
        <w:t xml:space="preserve"> </w:t>
      </w:r>
      <w:proofErr w:type="spellStart"/>
      <w:r w:rsidRPr="00FA1756">
        <w:rPr>
          <w:rFonts w:ascii="Arial" w:hAnsi="Arial" w:cs="Arial"/>
          <w:color w:val="auto"/>
        </w:rPr>
        <w:t>Ca</w:t>
      </w:r>
      <w:r w:rsidR="00330B26" w:rsidRPr="00FA1756">
        <w:rPr>
          <w:rFonts w:ascii="Arial" w:hAnsi="Arial" w:cs="Arial"/>
          <w:color w:val="auto"/>
        </w:rPr>
        <w:t>i</w:t>
      </w:r>
      <w:r w:rsidRPr="00FA1756">
        <w:rPr>
          <w:rFonts w:ascii="Arial" w:hAnsi="Arial" w:cs="Arial"/>
          <w:color w:val="auto"/>
        </w:rPr>
        <w:t>ldini</w:t>
      </w:r>
      <w:proofErr w:type="spellEnd"/>
      <w:r w:rsidRPr="00FA1756">
        <w:rPr>
          <w:rFonts w:ascii="Arial" w:hAnsi="Arial" w:cs="Arial"/>
          <w:color w:val="auto"/>
        </w:rPr>
        <w:t xml:space="preserve"> et al (2012) Secrets from the Science of Persuasion</w:t>
      </w:r>
    </w:p>
    <w:p w14:paraId="63258E39" w14:textId="7BD4E40A" w:rsidR="00330B26" w:rsidRDefault="00330B26" w:rsidP="00E54A1F">
      <w:pPr>
        <w:spacing w:line="360" w:lineRule="auto"/>
        <w:jc w:val="both"/>
        <w:rPr>
          <w:rFonts w:ascii="Arial" w:hAnsi="Arial" w:cs="Arial"/>
        </w:rPr>
      </w:pPr>
      <w:r>
        <w:rPr>
          <w:rFonts w:ascii="Arial" w:hAnsi="Arial" w:cs="Arial"/>
        </w:rPr>
        <w:t xml:space="preserve">Within Medical Education we have successfully employed the </w:t>
      </w:r>
      <w:r w:rsidR="00A56E7F">
        <w:rPr>
          <w:rFonts w:ascii="Arial" w:hAnsi="Arial" w:cs="Arial"/>
        </w:rPr>
        <w:t>six</w:t>
      </w:r>
      <w:r>
        <w:rPr>
          <w:rFonts w:ascii="Arial" w:hAnsi="Arial" w:cs="Arial"/>
        </w:rPr>
        <w:t xml:space="preserve"> shortcuts outlined in the Science of Persuasion (</w:t>
      </w:r>
      <w:proofErr w:type="spellStart"/>
      <w:r>
        <w:rPr>
          <w:rFonts w:ascii="Arial" w:hAnsi="Arial" w:cs="Arial"/>
        </w:rPr>
        <w:t>Caildini</w:t>
      </w:r>
      <w:proofErr w:type="spellEnd"/>
      <w:r>
        <w:rPr>
          <w:rFonts w:ascii="Arial" w:hAnsi="Arial" w:cs="Arial"/>
        </w:rPr>
        <w:t xml:space="preserve"> 1993)</w:t>
      </w:r>
      <w:r w:rsidR="00DC1150">
        <w:rPr>
          <w:rFonts w:ascii="Arial" w:hAnsi="Arial" w:cs="Arial"/>
        </w:rPr>
        <w:t xml:space="preserve"> I used a personal compassionate leadership style in order to employ the science of persuasion. </w:t>
      </w:r>
    </w:p>
    <w:p w14:paraId="32CE1A04" w14:textId="77777777" w:rsidR="00330B26" w:rsidRDefault="00330B26" w:rsidP="00330B26">
      <w:pPr>
        <w:pStyle w:val="ListParagraph"/>
        <w:numPr>
          <w:ilvl w:val="0"/>
          <w:numId w:val="6"/>
        </w:numPr>
        <w:spacing w:line="360" w:lineRule="auto"/>
        <w:jc w:val="both"/>
        <w:rPr>
          <w:rFonts w:ascii="Arial" w:hAnsi="Arial" w:cs="Arial"/>
        </w:rPr>
      </w:pPr>
      <w:r>
        <w:rPr>
          <w:rFonts w:ascii="Arial" w:hAnsi="Arial" w:cs="Arial"/>
        </w:rPr>
        <w:t xml:space="preserve">Reciprocity </w:t>
      </w:r>
    </w:p>
    <w:p w14:paraId="27C8E837" w14:textId="77777777" w:rsidR="00E54A1F" w:rsidRPr="00330B26" w:rsidRDefault="00E54A1F" w:rsidP="00330B26">
      <w:pPr>
        <w:spacing w:line="360" w:lineRule="auto"/>
        <w:jc w:val="both"/>
        <w:rPr>
          <w:rFonts w:ascii="Arial" w:hAnsi="Arial" w:cs="Arial"/>
        </w:rPr>
      </w:pPr>
      <w:r w:rsidRPr="00330B26">
        <w:rPr>
          <w:rFonts w:ascii="Arial" w:hAnsi="Arial" w:cs="Arial"/>
        </w:rPr>
        <w:t xml:space="preserve">We have worked with people to develop their own teaching programs, we have encouraged them to bring ideas to us and we can expand them and ensure their effectiveness. </w:t>
      </w:r>
      <w:r w:rsidR="00330B26">
        <w:rPr>
          <w:rFonts w:ascii="Arial" w:hAnsi="Arial" w:cs="Arial"/>
        </w:rPr>
        <w:t xml:space="preserve">We spread the word widely throughout CVUHB and presented in the Grand Round teaching program. The launch of the Wood’s simulation ward was also an opportunity to showcase what we can do. </w:t>
      </w:r>
      <w:r w:rsidR="00A56E7F">
        <w:rPr>
          <w:rFonts w:ascii="Arial" w:hAnsi="Arial" w:cs="Arial"/>
        </w:rPr>
        <w:t xml:space="preserve">We used a Push technique ‘Percussive reasoning’ in order to achieve reciprocity. </w:t>
      </w:r>
    </w:p>
    <w:p w14:paraId="61815ADF" w14:textId="77777777" w:rsidR="00330B26" w:rsidRDefault="00330B26" w:rsidP="00330B26">
      <w:pPr>
        <w:pStyle w:val="ListParagraph"/>
        <w:numPr>
          <w:ilvl w:val="0"/>
          <w:numId w:val="6"/>
        </w:numPr>
        <w:spacing w:line="360" w:lineRule="auto"/>
        <w:jc w:val="both"/>
        <w:rPr>
          <w:rFonts w:ascii="Arial" w:hAnsi="Arial" w:cs="Arial"/>
        </w:rPr>
      </w:pPr>
      <w:r>
        <w:rPr>
          <w:rFonts w:ascii="Arial" w:hAnsi="Arial" w:cs="Arial"/>
        </w:rPr>
        <w:t xml:space="preserve">Scarcity </w:t>
      </w:r>
      <w:r w:rsidR="00E54A1F" w:rsidRPr="00330B26">
        <w:rPr>
          <w:rFonts w:ascii="Arial" w:hAnsi="Arial" w:cs="Arial"/>
        </w:rPr>
        <w:t xml:space="preserve"> </w:t>
      </w:r>
    </w:p>
    <w:p w14:paraId="3A88157F" w14:textId="77777777" w:rsidR="00E54A1F" w:rsidRPr="00330B26" w:rsidRDefault="00330B26" w:rsidP="00330B26">
      <w:pPr>
        <w:spacing w:line="360" w:lineRule="auto"/>
        <w:jc w:val="both"/>
        <w:rPr>
          <w:rFonts w:ascii="Arial" w:hAnsi="Arial" w:cs="Arial"/>
        </w:rPr>
      </w:pPr>
      <w:r>
        <w:rPr>
          <w:rFonts w:ascii="Arial" w:hAnsi="Arial" w:cs="Arial"/>
        </w:rPr>
        <w:t xml:space="preserve">People want things more if they are scarce. </w:t>
      </w:r>
      <w:r w:rsidR="00E54A1F" w:rsidRPr="00330B26">
        <w:rPr>
          <w:rFonts w:ascii="Arial" w:hAnsi="Arial" w:cs="Arial"/>
        </w:rPr>
        <w:t xml:space="preserve">The new area is bookable </w:t>
      </w:r>
      <w:r>
        <w:rPr>
          <w:rFonts w:ascii="Arial" w:hAnsi="Arial" w:cs="Arial"/>
        </w:rPr>
        <w:t>and we have a limited workforce, time available and space. This makes the simulation teaching more desirable and people give it higher value.</w:t>
      </w:r>
      <w:r w:rsidR="00E54A1F" w:rsidRPr="00330B26">
        <w:rPr>
          <w:rFonts w:ascii="Arial" w:hAnsi="Arial" w:cs="Arial"/>
        </w:rPr>
        <w:t xml:space="preserve"> </w:t>
      </w:r>
    </w:p>
    <w:p w14:paraId="11AD85FA" w14:textId="77777777" w:rsidR="00330B26" w:rsidRDefault="00E54A1F" w:rsidP="00330B26">
      <w:pPr>
        <w:pStyle w:val="ListParagraph"/>
        <w:numPr>
          <w:ilvl w:val="0"/>
          <w:numId w:val="6"/>
        </w:numPr>
        <w:spacing w:line="360" w:lineRule="auto"/>
        <w:jc w:val="both"/>
        <w:rPr>
          <w:rFonts w:ascii="Arial" w:hAnsi="Arial" w:cs="Arial"/>
        </w:rPr>
      </w:pPr>
      <w:r w:rsidRPr="00330B26">
        <w:rPr>
          <w:rFonts w:ascii="Arial" w:hAnsi="Arial" w:cs="Arial"/>
        </w:rPr>
        <w:t>Authority</w:t>
      </w:r>
    </w:p>
    <w:p w14:paraId="48F97D52" w14:textId="77777777" w:rsidR="001B4197" w:rsidRDefault="00330B26" w:rsidP="00330B26">
      <w:pPr>
        <w:spacing w:line="360" w:lineRule="auto"/>
        <w:jc w:val="both"/>
        <w:rPr>
          <w:rFonts w:ascii="Arial" w:hAnsi="Arial" w:cs="Arial"/>
        </w:rPr>
      </w:pPr>
      <w:r>
        <w:rPr>
          <w:rFonts w:ascii="Arial" w:hAnsi="Arial" w:cs="Arial"/>
        </w:rPr>
        <w:lastRenderedPageBreak/>
        <w:t xml:space="preserve">The robust evaluation procedures are able to give credibility to the quality of teaching provided and the benefits of simulation teaching. We are able to give faculty statistical evidence that the teaching they provide is having an impact. </w:t>
      </w:r>
    </w:p>
    <w:p w14:paraId="264980CB" w14:textId="77777777" w:rsidR="001B4197" w:rsidRDefault="001B4197" w:rsidP="00330B26">
      <w:pPr>
        <w:pStyle w:val="ListParagraph"/>
        <w:numPr>
          <w:ilvl w:val="0"/>
          <w:numId w:val="6"/>
        </w:numPr>
        <w:spacing w:line="360" w:lineRule="auto"/>
        <w:jc w:val="both"/>
        <w:rPr>
          <w:rFonts w:ascii="Arial" w:hAnsi="Arial" w:cs="Arial"/>
        </w:rPr>
      </w:pPr>
      <w:r>
        <w:rPr>
          <w:rFonts w:ascii="Arial" w:hAnsi="Arial" w:cs="Arial"/>
        </w:rPr>
        <w:t>Consistency</w:t>
      </w:r>
    </w:p>
    <w:p w14:paraId="6CDEA297" w14:textId="77777777" w:rsidR="001B4197" w:rsidRPr="001B4197" w:rsidRDefault="001B4197" w:rsidP="001B4197">
      <w:pPr>
        <w:spacing w:line="360" w:lineRule="auto"/>
        <w:jc w:val="both"/>
        <w:rPr>
          <w:rFonts w:ascii="Arial" w:hAnsi="Arial" w:cs="Arial"/>
        </w:rPr>
      </w:pPr>
      <w:r>
        <w:rPr>
          <w:rFonts w:ascii="Arial" w:hAnsi="Arial" w:cs="Arial"/>
        </w:rPr>
        <w:t xml:space="preserve">Outlined below are the starting commitments we obtained and then how we have already expanded on this. </w:t>
      </w:r>
    </w:p>
    <w:p w14:paraId="3410798F" w14:textId="77777777" w:rsidR="001B4197" w:rsidRDefault="00E54A1F" w:rsidP="00330B26">
      <w:pPr>
        <w:pStyle w:val="ListParagraph"/>
        <w:numPr>
          <w:ilvl w:val="0"/>
          <w:numId w:val="6"/>
        </w:numPr>
        <w:spacing w:line="360" w:lineRule="auto"/>
        <w:jc w:val="both"/>
        <w:rPr>
          <w:rFonts w:ascii="Arial" w:hAnsi="Arial" w:cs="Arial"/>
        </w:rPr>
      </w:pPr>
      <w:r w:rsidRPr="00330B26">
        <w:rPr>
          <w:rFonts w:ascii="Arial" w:hAnsi="Arial" w:cs="Arial"/>
        </w:rPr>
        <w:t xml:space="preserve">Liking </w:t>
      </w:r>
    </w:p>
    <w:p w14:paraId="771442C8" w14:textId="77777777" w:rsidR="00E54A1F" w:rsidRPr="001B4197" w:rsidRDefault="001B4197" w:rsidP="001B4197">
      <w:pPr>
        <w:spacing w:line="360" w:lineRule="auto"/>
        <w:jc w:val="both"/>
        <w:rPr>
          <w:rFonts w:ascii="Arial" w:hAnsi="Arial" w:cs="Arial"/>
        </w:rPr>
      </w:pPr>
      <w:r>
        <w:rPr>
          <w:rFonts w:ascii="Arial" w:hAnsi="Arial" w:cs="Arial"/>
        </w:rPr>
        <w:t xml:space="preserve">We have positioned ourselves within the overarching vision from CVUHB thus creating the mutual goal to care for people and keep people well. We share a similarity with the people approaching us to run courses because we all what to achieve a high quality teaching environment where participants are safe to learn. We all want to shorten the time it takes to acquire a skill (Syed 2010) and ensure patient safety (Issenberg 1999). </w:t>
      </w:r>
    </w:p>
    <w:p w14:paraId="5F52D8B5" w14:textId="77777777" w:rsidR="00E54A1F" w:rsidRDefault="001B4197" w:rsidP="00330B26">
      <w:pPr>
        <w:pStyle w:val="ListParagraph"/>
        <w:numPr>
          <w:ilvl w:val="0"/>
          <w:numId w:val="6"/>
        </w:numPr>
        <w:spacing w:line="360" w:lineRule="auto"/>
        <w:jc w:val="both"/>
        <w:rPr>
          <w:rFonts w:ascii="Arial" w:hAnsi="Arial" w:cs="Arial"/>
        </w:rPr>
      </w:pPr>
      <w:r>
        <w:rPr>
          <w:rFonts w:ascii="Arial" w:hAnsi="Arial" w:cs="Arial"/>
        </w:rPr>
        <w:t>Social proof</w:t>
      </w:r>
    </w:p>
    <w:p w14:paraId="085080E2" w14:textId="77777777" w:rsidR="00D9065A" w:rsidRDefault="001B4197" w:rsidP="00D9065A">
      <w:pPr>
        <w:spacing w:line="360" w:lineRule="auto"/>
        <w:jc w:val="both"/>
        <w:rPr>
          <w:rFonts w:ascii="Arial" w:hAnsi="Arial" w:cs="Arial"/>
        </w:rPr>
      </w:pPr>
      <w:r>
        <w:rPr>
          <w:rFonts w:ascii="Arial" w:hAnsi="Arial" w:cs="Arial"/>
        </w:rPr>
        <w:t>We have used a mixture of push and pull strategies to increase momentum for the use of simulation teaching as an effect method of teaching. We have used previous ideas and evidence of effective courses to bring others within our circle of influence (Covey 1989)</w:t>
      </w:r>
      <w:r w:rsidR="00D64DC2">
        <w:rPr>
          <w:rFonts w:ascii="Arial" w:hAnsi="Arial" w:cs="Arial"/>
        </w:rPr>
        <w:t>.</w:t>
      </w:r>
    </w:p>
    <w:p w14:paraId="136D0B83" w14:textId="77777777" w:rsidR="00DB5891" w:rsidRDefault="00DB5891" w:rsidP="00D9065A">
      <w:pPr>
        <w:spacing w:line="360" w:lineRule="auto"/>
        <w:jc w:val="both"/>
        <w:rPr>
          <w:rFonts w:ascii="Arial" w:hAnsi="Arial" w:cs="Arial"/>
        </w:rPr>
      </w:pPr>
      <w:r>
        <w:rPr>
          <w:rFonts w:ascii="Arial" w:hAnsi="Arial" w:cs="Arial"/>
        </w:rPr>
        <w:t xml:space="preserve">Push influencing is to move the other person into a different viewpoint or position, likened to a carrot and a stick approach. In includes rules and standards and the power of persuasion. A further example of a push influence would be the </w:t>
      </w:r>
      <w:proofErr w:type="spellStart"/>
      <w:r>
        <w:rPr>
          <w:rFonts w:ascii="Arial" w:hAnsi="Arial" w:cs="Arial"/>
        </w:rPr>
        <w:t>ASPiH</w:t>
      </w:r>
      <w:proofErr w:type="spellEnd"/>
      <w:r>
        <w:rPr>
          <w:rFonts w:ascii="Arial" w:hAnsi="Arial" w:cs="Arial"/>
        </w:rPr>
        <w:t xml:space="preserve"> standards (appendix 1). Pull influencing is to motivate a person to see the possibilities that changing their viewpoint can achieve. It includes personal magnetism and joint problem solving. The falls project outlined below would be a good example of a pull style of influencing. </w:t>
      </w:r>
    </w:p>
    <w:p w14:paraId="595F56E9" w14:textId="77777777" w:rsidR="00D9065A" w:rsidRDefault="00D9065A" w:rsidP="00DB076B">
      <w:pPr>
        <w:spacing w:line="360" w:lineRule="auto"/>
        <w:jc w:val="both"/>
        <w:rPr>
          <w:rFonts w:ascii="Arial" w:hAnsi="Arial" w:cs="Arial"/>
          <w:b/>
        </w:rPr>
      </w:pPr>
    </w:p>
    <w:p w14:paraId="39961CEF" w14:textId="77777777" w:rsidR="00D9065A" w:rsidRDefault="00D9065A">
      <w:pPr>
        <w:rPr>
          <w:rFonts w:ascii="Arial" w:hAnsi="Arial" w:cs="Arial"/>
          <w:b/>
        </w:rPr>
      </w:pPr>
      <w:r>
        <w:rPr>
          <w:rFonts w:ascii="Arial" w:hAnsi="Arial" w:cs="Arial"/>
          <w:b/>
        </w:rPr>
        <w:br w:type="page"/>
      </w:r>
    </w:p>
    <w:p w14:paraId="4EE0D311" w14:textId="77777777" w:rsidR="00D9065A" w:rsidRDefault="00E54A1F" w:rsidP="00D9065A">
      <w:pPr>
        <w:spacing w:after="120" w:line="360" w:lineRule="auto"/>
        <w:jc w:val="both"/>
        <w:rPr>
          <w:rFonts w:ascii="Arial" w:hAnsi="Arial" w:cs="Arial"/>
          <w:b/>
        </w:rPr>
      </w:pPr>
      <w:r>
        <w:rPr>
          <w:rFonts w:ascii="Arial" w:hAnsi="Arial" w:cs="Arial"/>
          <w:b/>
        </w:rPr>
        <w:lastRenderedPageBreak/>
        <w:t>6.</w:t>
      </w:r>
      <w:r w:rsidR="00D9065A">
        <w:rPr>
          <w:rFonts w:ascii="Arial" w:hAnsi="Arial" w:cs="Arial"/>
          <w:b/>
        </w:rPr>
        <w:t xml:space="preserve"> Plan for and create short term wins </w:t>
      </w:r>
    </w:p>
    <w:p w14:paraId="220E0FA4" w14:textId="77777777" w:rsidR="00E54A1F" w:rsidRPr="00CE467D" w:rsidRDefault="00E54A1F" w:rsidP="00E54A1F">
      <w:pPr>
        <w:spacing w:line="360" w:lineRule="auto"/>
        <w:jc w:val="both"/>
        <w:rPr>
          <w:rFonts w:ascii="Arial" w:hAnsi="Arial" w:cs="Arial"/>
          <w:b/>
        </w:rPr>
      </w:pPr>
      <w:r>
        <w:rPr>
          <w:rFonts w:ascii="Arial" w:hAnsi="Arial" w:cs="Arial"/>
          <w:b/>
        </w:rPr>
        <w:t>Using Quality improvement methodology</w:t>
      </w:r>
    </w:p>
    <w:p w14:paraId="107ABF9A" w14:textId="77777777" w:rsidR="00E54A1F" w:rsidRDefault="00E54A1F" w:rsidP="00E54A1F">
      <w:pPr>
        <w:spacing w:line="360" w:lineRule="auto"/>
        <w:jc w:val="both"/>
        <w:rPr>
          <w:rFonts w:ascii="Arial" w:hAnsi="Arial" w:cs="Arial"/>
        </w:rPr>
      </w:pPr>
      <w:r>
        <w:rPr>
          <w:rFonts w:ascii="Arial" w:hAnsi="Arial" w:cs="Arial"/>
        </w:rPr>
        <w:t xml:space="preserve">For each project that I have individually worked on this year I have developed this using a quad of aims. </w:t>
      </w:r>
    </w:p>
    <w:p w14:paraId="50153330" w14:textId="77777777" w:rsidR="00FA1756" w:rsidRDefault="00FA1756" w:rsidP="00FA1756">
      <w:pPr>
        <w:keepNext/>
        <w:spacing w:line="360" w:lineRule="auto"/>
        <w:jc w:val="center"/>
      </w:pPr>
      <w:r w:rsidRPr="00FA1756">
        <w:rPr>
          <w:rFonts w:ascii="Arial" w:hAnsi="Arial" w:cs="Arial"/>
          <w:noProof/>
        </w:rPr>
        <w:drawing>
          <wp:inline distT="0" distB="0" distL="0" distR="0" wp14:anchorId="707C7096" wp14:editId="70F810C4">
            <wp:extent cx="5731510" cy="4052377"/>
            <wp:effectExtent l="0" t="0" r="0" b="0"/>
            <wp:docPr id="20" name="Picture 20" descr="C:\Users\re058166\AppData\Local\Microsoft\Windows\Temporary Internet Files\Content.Outlook\9G3H3CVG\Academi Wales precour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058166\AppData\Local\Microsoft\Windows\Temporary Internet Files\Content.Outlook\9G3H3CVG\Academi Wales precours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052377"/>
                    </a:xfrm>
                    <a:prstGeom prst="rect">
                      <a:avLst/>
                    </a:prstGeom>
                    <a:noFill/>
                    <a:ln>
                      <a:noFill/>
                    </a:ln>
                  </pic:spPr>
                </pic:pic>
              </a:graphicData>
            </a:graphic>
          </wp:inline>
        </w:drawing>
      </w:r>
    </w:p>
    <w:p w14:paraId="585993C6" w14:textId="77777777" w:rsidR="00FA1756" w:rsidRPr="00FA1756" w:rsidRDefault="00FA1756" w:rsidP="00FA1756">
      <w:pPr>
        <w:pStyle w:val="Caption"/>
        <w:jc w:val="center"/>
        <w:rPr>
          <w:rFonts w:ascii="Arial" w:hAnsi="Arial" w:cs="Arial"/>
          <w:color w:val="auto"/>
        </w:rPr>
      </w:pPr>
      <w:r w:rsidRPr="00FA1756">
        <w:rPr>
          <w:rFonts w:ascii="Arial" w:hAnsi="Arial" w:cs="Arial"/>
          <w:color w:val="auto"/>
        </w:rPr>
        <w:t xml:space="preserve">Figure </w:t>
      </w:r>
      <w:r w:rsidRPr="00FA1756">
        <w:rPr>
          <w:rFonts w:ascii="Arial" w:hAnsi="Arial" w:cs="Arial"/>
          <w:color w:val="auto"/>
        </w:rPr>
        <w:fldChar w:fldCharType="begin"/>
      </w:r>
      <w:r w:rsidRPr="00FA1756">
        <w:rPr>
          <w:rFonts w:ascii="Arial" w:hAnsi="Arial" w:cs="Arial"/>
          <w:color w:val="auto"/>
        </w:rPr>
        <w:instrText xml:space="preserve"> SEQ Figure \* ARABIC </w:instrText>
      </w:r>
      <w:r w:rsidRPr="00FA1756">
        <w:rPr>
          <w:rFonts w:ascii="Arial" w:hAnsi="Arial" w:cs="Arial"/>
          <w:color w:val="auto"/>
        </w:rPr>
        <w:fldChar w:fldCharType="separate"/>
      </w:r>
      <w:r w:rsidR="00BC52D8">
        <w:rPr>
          <w:rFonts w:ascii="Arial" w:hAnsi="Arial" w:cs="Arial"/>
          <w:noProof/>
          <w:color w:val="auto"/>
        </w:rPr>
        <w:t>9</w:t>
      </w:r>
      <w:r w:rsidRPr="00FA1756">
        <w:rPr>
          <w:rFonts w:ascii="Arial" w:hAnsi="Arial" w:cs="Arial"/>
          <w:color w:val="auto"/>
        </w:rPr>
        <w:fldChar w:fldCharType="end"/>
      </w:r>
      <w:r w:rsidRPr="00FA1756">
        <w:rPr>
          <w:rFonts w:ascii="Arial" w:hAnsi="Arial" w:cs="Arial"/>
          <w:color w:val="auto"/>
        </w:rPr>
        <w:t>: Quad of aims for simulation evaluation project</w:t>
      </w:r>
    </w:p>
    <w:p w14:paraId="7F86FCE0" w14:textId="77777777" w:rsidR="00E54A1F" w:rsidRDefault="00FA1756" w:rsidP="00E54A1F">
      <w:pPr>
        <w:spacing w:line="360" w:lineRule="auto"/>
        <w:jc w:val="both"/>
        <w:rPr>
          <w:rFonts w:ascii="Arial" w:hAnsi="Arial" w:cs="Arial"/>
        </w:rPr>
      </w:pPr>
      <w:r>
        <w:rPr>
          <w:rFonts w:ascii="Arial" w:hAnsi="Arial" w:cs="Arial"/>
        </w:rPr>
        <w:t xml:space="preserve">By utilising small projects initially and focusing on their success I have demonstrated short terms wins to increase momentum and forward drive. </w:t>
      </w:r>
      <w:r w:rsidR="00E54A1F">
        <w:rPr>
          <w:rFonts w:ascii="Arial" w:hAnsi="Arial" w:cs="Arial"/>
        </w:rPr>
        <w:t xml:space="preserve">I have employed quality improvement skills and utilised the Plan-Do-Study-Act </w:t>
      </w:r>
      <w:r w:rsidR="00725617">
        <w:rPr>
          <w:rFonts w:ascii="Arial" w:hAnsi="Arial" w:cs="Arial"/>
        </w:rPr>
        <w:t xml:space="preserve">(PDSA) </w:t>
      </w:r>
      <w:r w:rsidR="00E54A1F">
        <w:rPr>
          <w:rFonts w:ascii="Arial" w:hAnsi="Arial" w:cs="Arial"/>
        </w:rPr>
        <w:t>cycles to ensure that the feedback collected from each proj</w:t>
      </w:r>
      <w:r w:rsidR="006D0C02">
        <w:rPr>
          <w:rFonts w:ascii="Arial" w:hAnsi="Arial" w:cs="Arial"/>
        </w:rPr>
        <w:t>ect is constantly evaluated (NHS Wales 2017)</w:t>
      </w:r>
      <w:r w:rsidR="00E54A1F">
        <w:rPr>
          <w:rFonts w:ascii="Arial" w:hAnsi="Arial" w:cs="Arial"/>
        </w:rPr>
        <w:t xml:space="preserve">. </w:t>
      </w:r>
    </w:p>
    <w:p w14:paraId="78A0176E" w14:textId="77777777" w:rsidR="00E54A1F" w:rsidRDefault="00E54A1F" w:rsidP="00E54A1F">
      <w:pPr>
        <w:keepNext/>
        <w:spacing w:line="360" w:lineRule="auto"/>
        <w:jc w:val="center"/>
      </w:pPr>
      <w:r>
        <w:rPr>
          <w:rFonts w:ascii="Arial" w:hAnsi="Arial" w:cs="Arial"/>
          <w:noProof/>
        </w:rPr>
        <w:drawing>
          <wp:inline distT="0" distB="0" distL="0" distR="0" wp14:anchorId="77A82D28" wp14:editId="09D93E69">
            <wp:extent cx="1471739" cy="1475652"/>
            <wp:effectExtent l="57150" t="57150" r="52261" b="48348"/>
            <wp:docPr id="38" name="Picture 23" descr="PDSA 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SA cycle.PNG"/>
                    <pic:cNvPicPr/>
                  </pic:nvPicPr>
                  <pic:blipFill>
                    <a:blip r:embed="rId19" cstate="print"/>
                    <a:stretch>
                      <a:fillRect/>
                    </a:stretch>
                  </pic:blipFill>
                  <pic:spPr>
                    <a:xfrm>
                      <a:off x="0" y="0"/>
                      <a:ext cx="1472799" cy="1476715"/>
                    </a:xfrm>
                    <a:prstGeom prst="rect">
                      <a:avLst/>
                    </a:prstGeom>
                    <a:ln w="57150">
                      <a:solidFill>
                        <a:schemeClr val="tx1"/>
                      </a:solidFill>
                    </a:ln>
                  </pic:spPr>
                </pic:pic>
              </a:graphicData>
            </a:graphic>
          </wp:inline>
        </w:drawing>
      </w:r>
    </w:p>
    <w:p w14:paraId="30AFD31E" w14:textId="77777777" w:rsidR="00E54A1F" w:rsidRPr="00886552" w:rsidRDefault="00E54A1F" w:rsidP="00E54A1F">
      <w:pPr>
        <w:pStyle w:val="Caption"/>
        <w:jc w:val="center"/>
        <w:rPr>
          <w:rFonts w:ascii="Arial" w:hAnsi="Arial" w:cs="Arial"/>
          <w:color w:val="000000" w:themeColor="text1"/>
        </w:rPr>
      </w:pPr>
      <w:r w:rsidRPr="00886552">
        <w:rPr>
          <w:rFonts w:ascii="Arial" w:hAnsi="Arial" w:cs="Arial"/>
          <w:color w:val="000000" w:themeColor="text1"/>
        </w:rPr>
        <w:t xml:space="preserve">Figure </w:t>
      </w:r>
      <w:r w:rsidRPr="00886552">
        <w:rPr>
          <w:rFonts w:ascii="Arial" w:hAnsi="Arial" w:cs="Arial"/>
          <w:color w:val="000000" w:themeColor="text1"/>
        </w:rPr>
        <w:fldChar w:fldCharType="begin"/>
      </w:r>
      <w:r w:rsidRPr="00886552">
        <w:rPr>
          <w:rFonts w:ascii="Arial" w:hAnsi="Arial" w:cs="Arial"/>
          <w:color w:val="000000" w:themeColor="text1"/>
        </w:rPr>
        <w:instrText xml:space="preserve"> SEQ Figure \* ARABIC </w:instrText>
      </w:r>
      <w:r w:rsidRPr="00886552">
        <w:rPr>
          <w:rFonts w:ascii="Arial" w:hAnsi="Arial" w:cs="Arial"/>
          <w:color w:val="000000" w:themeColor="text1"/>
        </w:rPr>
        <w:fldChar w:fldCharType="separate"/>
      </w:r>
      <w:r w:rsidR="00BC52D8">
        <w:rPr>
          <w:rFonts w:ascii="Arial" w:hAnsi="Arial" w:cs="Arial"/>
          <w:noProof/>
          <w:color w:val="000000" w:themeColor="text1"/>
        </w:rPr>
        <w:t>10</w:t>
      </w:r>
      <w:r w:rsidRPr="00886552">
        <w:rPr>
          <w:rFonts w:ascii="Arial" w:hAnsi="Arial" w:cs="Arial"/>
          <w:color w:val="000000" w:themeColor="text1"/>
        </w:rPr>
        <w:fldChar w:fldCharType="end"/>
      </w:r>
      <w:r w:rsidRPr="00886552">
        <w:rPr>
          <w:rFonts w:ascii="Arial" w:hAnsi="Arial" w:cs="Arial"/>
          <w:color w:val="000000" w:themeColor="text1"/>
        </w:rPr>
        <w:t xml:space="preserve"> Quality improvement Plan-Do-Study-Act cycle</w:t>
      </w:r>
    </w:p>
    <w:p w14:paraId="6442FEFC" w14:textId="77777777" w:rsidR="00725617" w:rsidRDefault="006D0C02" w:rsidP="00DB076B">
      <w:pPr>
        <w:spacing w:line="360" w:lineRule="auto"/>
        <w:jc w:val="both"/>
        <w:rPr>
          <w:rFonts w:ascii="Arial" w:hAnsi="Arial" w:cs="Arial"/>
        </w:rPr>
      </w:pPr>
      <w:r w:rsidRPr="006D0C02">
        <w:rPr>
          <w:rFonts w:ascii="Arial" w:hAnsi="Arial" w:cs="Arial"/>
        </w:rPr>
        <w:lastRenderedPageBreak/>
        <w:t>Each</w:t>
      </w:r>
      <w:r>
        <w:rPr>
          <w:rFonts w:ascii="Arial" w:hAnsi="Arial" w:cs="Arial"/>
        </w:rPr>
        <w:t xml:space="preserve"> smaller project generated as a result of increased engagement is an individual Quality improvement project which </w:t>
      </w:r>
      <w:r w:rsidR="00725617">
        <w:rPr>
          <w:rFonts w:ascii="Arial" w:hAnsi="Arial" w:cs="Arial"/>
        </w:rPr>
        <w:t xml:space="preserve">cycles through its own quality improvement methodology. The evaluation of simulation teaching has also progressed through PDSA cycles. </w:t>
      </w:r>
    </w:p>
    <w:p w14:paraId="793D089F" w14:textId="77777777" w:rsidR="00725617" w:rsidRDefault="00E54A1F" w:rsidP="00DB076B">
      <w:pPr>
        <w:spacing w:line="360" w:lineRule="auto"/>
        <w:jc w:val="both"/>
        <w:rPr>
          <w:rFonts w:ascii="Arial" w:hAnsi="Arial" w:cs="Arial"/>
          <w:b/>
        </w:rPr>
      </w:pPr>
      <w:r>
        <w:rPr>
          <w:rFonts w:ascii="Arial" w:hAnsi="Arial" w:cs="Arial"/>
          <w:b/>
        </w:rPr>
        <w:t>Results:</w:t>
      </w:r>
      <w:r w:rsidR="00725617">
        <w:rPr>
          <w:rFonts w:ascii="Arial" w:hAnsi="Arial" w:cs="Arial"/>
          <w:b/>
        </w:rPr>
        <w:t xml:space="preserve"> PDSA cycle 1</w:t>
      </w:r>
    </w:p>
    <w:p w14:paraId="3580BE5D" w14:textId="77777777" w:rsidR="004B6F81" w:rsidRDefault="004B6F81" w:rsidP="00DB076B">
      <w:pPr>
        <w:spacing w:line="360" w:lineRule="auto"/>
        <w:jc w:val="both"/>
        <w:rPr>
          <w:rFonts w:ascii="Arial" w:hAnsi="Arial" w:cs="Arial"/>
          <w:b/>
        </w:rPr>
      </w:pPr>
      <w:r>
        <w:rPr>
          <w:rFonts w:ascii="Arial" w:hAnsi="Arial" w:cs="Arial"/>
          <w:b/>
        </w:rPr>
        <w:t>Use within a teaching program: Foundation simulation teaching</w:t>
      </w:r>
    </w:p>
    <w:p w14:paraId="2713C057" w14:textId="77777777" w:rsidR="00CD73D1" w:rsidRPr="00CD73D1" w:rsidRDefault="00CD73D1" w:rsidP="0082452A">
      <w:pPr>
        <w:spacing w:line="360" w:lineRule="auto"/>
        <w:jc w:val="both"/>
        <w:rPr>
          <w:rFonts w:ascii="Arial" w:hAnsi="Arial" w:cs="Arial"/>
        </w:rPr>
      </w:pPr>
      <w:r>
        <w:rPr>
          <w:rFonts w:ascii="Arial" w:hAnsi="Arial" w:cs="Arial"/>
        </w:rPr>
        <w:t>Within CVUHB there are regular teaching programs which take place. One of these</w:t>
      </w:r>
      <w:r w:rsidR="00961048">
        <w:rPr>
          <w:rFonts w:ascii="Arial" w:hAnsi="Arial" w:cs="Arial"/>
        </w:rPr>
        <w:t xml:space="preserve"> programs</w:t>
      </w:r>
      <w:r>
        <w:rPr>
          <w:rFonts w:ascii="Arial" w:hAnsi="Arial" w:cs="Arial"/>
        </w:rPr>
        <w:t xml:space="preserve"> is for foundation doctors. We utilised the new feedback form for the first time</w:t>
      </w:r>
      <w:r w:rsidR="00961048">
        <w:rPr>
          <w:rFonts w:ascii="Arial" w:hAnsi="Arial" w:cs="Arial"/>
        </w:rPr>
        <w:t xml:space="preserve"> with this group</w:t>
      </w:r>
      <w:r>
        <w:rPr>
          <w:rFonts w:ascii="Arial" w:hAnsi="Arial" w:cs="Arial"/>
        </w:rPr>
        <w:t xml:space="preserve"> </w:t>
      </w:r>
      <w:r w:rsidR="00C72E8B">
        <w:rPr>
          <w:rFonts w:ascii="Arial" w:hAnsi="Arial" w:cs="Arial"/>
        </w:rPr>
        <w:t>to evaluate</w:t>
      </w:r>
      <w:r>
        <w:rPr>
          <w:rFonts w:ascii="Arial" w:hAnsi="Arial" w:cs="Arial"/>
        </w:rPr>
        <w:t xml:space="preserve"> a simulation afternoon based on </w:t>
      </w:r>
      <w:r w:rsidR="00C72E8B">
        <w:rPr>
          <w:rFonts w:ascii="Arial" w:hAnsi="Arial" w:cs="Arial"/>
        </w:rPr>
        <w:t xml:space="preserve">paediatric emergencies. We targeted the questions on the feedback forms to the simulations sessions which took place and were able to demonstrate a significant increase in confidence and knowledge following the simulation session. We presented this information in poster form at the Patient Safety Congress </w:t>
      </w:r>
      <w:r w:rsidR="001B1CFB">
        <w:rPr>
          <w:rFonts w:ascii="Arial" w:hAnsi="Arial" w:cs="Arial"/>
        </w:rPr>
        <w:t>in Manchester 9</w:t>
      </w:r>
      <w:r w:rsidR="001B1CFB" w:rsidRPr="001B1CFB">
        <w:rPr>
          <w:rFonts w:ascii="Arial" w:hAnsi="Arial" w:cs="Arial"/>
          <w:vertAlign w:val="superscript"/>
        </w:rPr>
        <w:t>th</w:t>
      </w:r>
      <w:r w:rsidR="001B1CFB">
        <w:rPr>
          <w:rFonts w:ascii="Arial" w:hAnsi="Arial" w:cs="Arial"/>
        </w:rPr>
        <w:t>-10</w:t>
      </w:r>
      <w:r w:rsidR="001B1CFB" w:rsidRPr="001B1CFB">
        <w:rPr>
          <w:rFonts w:ascii="Arial" w:hAnsi="Arial" w:cs="Arial"/>
          <w:vertAlign w:val="superscript"/>
        </w:rPr>
        <w:t>th</w:t>
      </w:r>
      <w:r w:rsidR="001B1CFB">
        <w:rPr>
          <w:rFonts w:ascii="Arial" w:hAnsi="Arial" w:cs="Arial"/>
        </w:rPr>
        <w:t xml:space="preserve"> July 2018</w:t>
      </w:r>
      <w:r w:rsidR="00C72E8B">
        <w:rPr>
          <w:rFonts w:ascii="Arial" w:hAnsi="Arial" w:cs="Arial"/>
        </w:rPr>
        <w:t xml:space="preserve"> (</w:t>
      </w:r>
      <w:r w:rsidR="00A810E1">
        <w:rPr>
          <w:rFonts w:ascii="Arial" w:hAnsi="Arial" w:cs="Arial"/>
        </w:rPr>
        <w:t>Appendix 5</w:t>
      </w:r>
      <w:r w:rsidR="00C72E8B">
        <w:rPr>
          <w:rFonts w:ascii="Arial" w:hAnsi="Arial" w:cs="Arial"/>
        </w:rPr>
        <w:t>).</w:t>
      </w:r>
      <w:r w:rsidR="001B1CFB">
        <w:rPr>
          <w:rFonts w:ascii="Arial" w:hAnsi="Arial" w:cs="Arial"/>
        </w:rPr>
        <w:t xml:space="preserve"> Therefore we have confirmed that the simulation teaching offered as a routine part of medical education within CVUHB is effective. </w:t>
      </w:r>
      <w:r w:rsidR="00FA1756">
        <w:rPr>
          <w:rFonts w:ascii="Arial" w:hAnsi="Arial" w:cs="Arial"/>
        </w:rPr>
        <w:t xml:space="preserve">This was cycle 1 as the session was a routine teaching session which ran over an afternoon. There were a limited number of participants and we were easily able to gather feedback from them. </w:t>
      </w:r>
    </w:p>
    <w:p w14:paraId="3BC6992E" w14:textId="77777777" w:rsidR="00F832ED" w:rsidRDefault="00F832ED" w:rsidP="00D9000C">
      <w:pPr>
        <w:rPr>
          <w:rFonts w:ascii="Arial" w:hAnsi="Arial" w:cs="Arial"/>
          <w:b/>
        </w:rPr>
      </w:pPr>
      <w:r>
        <w:rPr>
          <w:rFonts w:ascii="Arial" w:hAnsi="Arial" w:cs="Arial"/>
          <w:b/>
        </w:rPr>
        <w:t xml:space="preserve">Results: </w:t>
      </w:r>
      <w:r w:rsidR="00725617">
        <w:rPr>
          <w:rFonts w:ascii="Arial" w:hAnsi="Arial" w:cs="Arial"/>
          <w:b/>
        </w:rPr>
        <w:t>PDSA cycle 2</w:t>
      </w:r>
    </w:p>
    <w:p w14:paraId="4CEF4FCE" w14:textId="77777777" w:rsidR="004B6F81" w:rsidRDefault="004B6F81" w:rsidP="0082452A">
      <w:pPr>
        <w:spacing w:after="120" w:line="360" w:lineRule="auto"/>
        <w:jc w:val="both"/>
        <w:rPr>
          <w:rFonts w:ascii="Arial" w:hAnsi="Arial" w:cs="Arial"/>
          <w:b/>
        </w:rPr>
      </w:pPr>
      <w:r>
        <w:rPr>
          <w:rFonts w:ascii="Arial" w:hAnsi="Arial" w:cs="Arial"/>
          <w:b/>
        </w:rPr>
        <w:t>U</w:t>
      </w:r>
      <w:r w:rsidR="003A2528">
        <w:rPr>
          <w:rFonts w:ascii="Arial" w:hAnsi="Arial" w:cs="Arial"/>
          <w:b/>
        </w:rPr>
        <w:t>se to address a trainee need</w:t>
      </w:r>
      <w:r>
        <w:rPr>
          <w:rFonts w:ascii="Arial" w:hAnsi="Arial" w:cs="Arial"/>
          <w:b/>
        </w:rPr>
        <w:t>: Trauma and Orthopaedics</w:t>
      </w:r>
    </w:p>
    <w:p w14:paraId="13D5605D" w14:textId="77777777" w:rsidR="0082452A" w:rsidRDefault="001B1CFB" w:rsidP="0082452A">
      <w:pPr>
        <w:spacing w:after="0" w:line="360" w:lineRule="auto"/>
        <w:jc w:val="both"/>
        <w:rPr>
          <w:rFonts w:ascii="Arial" w:hAnsi="Arial" w:cs="Arial"/>
        </w:rPr>
      </w:pPr>
      <w:r w:rsidRPr="0082452A">
        <w:rPr>
          <w:rFonts w:ascii="Arial" w:hAnsi="Arial" w:cs="Arial"/>
        </w:rPr>
        <w:t xml:space="preserve">Having proved that the simulation training offered is effective </w:t>
      </w:r>
      <w:r w:rsidR="00FA1756">
        <w:rPr>
          <w:rFonts w:ascii="Arial" w:hAnsi="Arial" w:cs="Arial"/>
        </w:rPr>
        <w:t>and that our evaluation generated quality data. W</w:t>
      </w:r>
      <w:r w:rsidRPr="0082452A">
        <w:rPr>
          <w:rFonts w:ascii="Arial" w:hAnsi="Arial" w:cs="Arial"/>
        </w:rPr>
        <w:t xml:space="preserve">e moved on to utilise the feedback forms to address trainee concerns. </w:t>
      </w:r>
      <w:r w:rsidR="00823E00" w:rsidRPr="0082452A">
        <w:rPr>
          <w:rFonts w:ascii="Arial" w:hAnsi="Arial" w:cs="Arial"/>
        </w:rPr>
        <w:t xml:space="preserve">A frequent concern raised within multiple areas of medicine is that when trainees first start they do not feel confident in managing the patients. We were approached by the Trauma and Orthopaedic department because they had concerns raised by their new trainees that they did not feel equipped or confident to manage the Trauma and Orthopaedic patients. </w:t>
      </w:r>
      <w:r w:rsidR="0082452A" w:rsidRPr="0082452A">
        <w:rPr>
          <w:rFonts w:ascii="Arial" w:hAnsi="Arial" w:cs="Arial"/>
        </w:rPr>
        <w:t>We developed a patient story simulation session as a part of their departmental induction in order to: give a basic introduction to approaching trauma</w:t>
      </w:r>
      <w:r w:rsidR="0082452A">
        <w:rPr>
          <w:rFonts w:ascii="Arial" w:hAnsi="Arial" w:cs="Arial"/>
        </w:rPr>
        <w:t>,</w:t>
      </w:r>
      <w:r w:rsidR="0082452A" w:rsidRPr="0082452A">
        <w:rPr>
          <w:rFonts w:ascii="Arial" w:hAnsi="Arial" w:cs="Arial"/>
        </w:rPr>
        <w:t xml:space="preserve"> give Foundation Trainees the basic knowledge to deal with a common Orthopaedic emergency and improve </w:t>
      </w:r>
      <w:r w:rsidR="003472A1">
        <w:rPr>
          <w:rFonts w:ascii="Arial" w:hAnsi="Arial" w:cs="Arial"/>
        </w:rPr>
        <w:t>trainee’</w:t>
      </w:r>
      <w:r w:rsidR="003472A1" w:rsidRPr="0082452A">
        <w:rPr>
          <w:rFonts w:ascii="Arial" w:hAnsi="Arial" w:cs="Arial"/>
        </w:rPr>
        <w:t>s</w:t>
      </w:r>
      <w:r w:rsidR="0082452A" w:rsidRPr="0082452A">
        <w:rPr>
          <w:rFonts w:ascii="Arial" w:hAnsi="Arial" w:cs="Arial"/>
        </w:rPr>
        <w:t xml:space="preserve"> confidence with patient management. The simulations addressed relevant competencies for the trainees; clinical skills including cast application, the development of leadership skills with a trauma call simulation and the introduction to the theatre environment and etiquette. </w:t>
      </w:r>
    </w:p>
    <w:p w14:paraId="7BDE910B" w14:textId="77777777" w:rsidR="0082452A" w:rsidRDefault="0082452A" w:rsidP="0082452A">
      <w:pPr>
        <w:spacing w:after="0" w:line="360" w:lineRule="auto"/>
        <w:jc w:val="both"/>
        <w:rPr>
          <w:rFonts w:ascii="Arial" w:hAnsi="Arial" w:cs="Arial"/>
        </w:rPr>
      </w:pPr>
    </w:p>
    <w:p w14:paraId="246F5B38" w14:textId="77777777" w:rsidR="00BC52D8" w:rsidRDefault="0082452A" w:rsidP="0082452A">
      <w:pPr>
        <w:spacing w:after="0" w:line="360" w:lineRule="auto"/>
        <w:jc w:val="both"/>
        <w:rPr>
          <w:rFonts w:ascii="Arial" w:hAnsi="Arial" w:cs="Arial"/>
        </w:rPr>
      </w:pPr>
      <w:r w:rsidRPr="0082452A">
        <w:rPr>
          <w:rFonts w:ascii="Arial" w:hAnsi="Arial" w:cs="Arial"/>
        </w:rPr>
        <w:t>We have demonstrated that the use of a simulation program within the Trauma and Orthopaedic induction results in an increase in confidence amongst the trainees.</w:t>
      </w:r>
      <w:r>
        <w:rPr>
          <w:rFonts w:ascii="Arial" w:hAnsi="Arial" w:cs="Arial"/>
        </w:rPr>
        <w:t xml:space="preserve"> </w:t>
      </w:r>
      <w:r w:rsidRPr="0082452A">
        <w:rPr>
          <w:rFonts w:ascii="Arial" w:hAnsi="Arial" w:cs="Arial"/>
        </w:rPr>
        <w:t xml:space="preserve">We are equipping the trainees with the day-to-day skills and confidence necessary to fulfil their role within the Trauma and Orthopaedic team thus improving patient safety and experience. 6 of </w:t>
      </w:r>
      <w:r w:rsidRPr="0082452A">
        <w:rPr>
          <w:rFonts w:ascii="Arial" w:hAnsi="Arial" w:cs="Arial"/>
        </w:rPr>
        <w:lastRenderedPageBreak/>
        <w:t xml:space="preserve">the 8 SIM sessions run throughout the afternoon demonstrated a significant improvement in the confidence of the trainees at handling that particular clinical scenario. </w:t>
      </w:r>
    </w:p>
    <w:p w14:paraId="5F0B2F82" w14:textId="77777777" w:rsidR="00BC52D8" w:rsidRDefault="00BC52D8" w:rsidP="0082452A">
      <w:pPr>
        <w:spacing w:after="0" w:line="360" w:lineRule="auto"/>
        <w:jc w:val="both"/>
        <w:rPr>
          <w:rFonts w:ascii="Arial" w:hAnsi="Arial" w:cs="Arial"/>
        </w:rPr>
      </w:pPr>
    </w:p>
    <w:p w14:paraId="4B2A88F5" w14:textId="77777777" w:rsidR="0082452A" w:rsidRDefault="0082452A" w:rsidP="0082452A">
      <w:pPr>
        <w:spacing w:after="0" w:line="360" w:lineRule="auto"/>
        <w:jc w:val="both"/>
        <w:rPr>
          <w:rFonts w:ascii="Arial" w:hAnsi="Arial" w:cs="Arial"/>
        </w:rPr>
      </w:pPr>
      <w:r>
        <w:rPr>
          <w:rFonts w:ascii="Arial" w:hAnsi="Arial" w:cs="Arial"/>
        </w:rPr>
        <w:t>This project was presented in poster form at the Patient Safety Congress in Manchester 9</w:t>
      </w:r>
      <w:r w:rsidRPr="001B1CFB">
        <w:rPr>
          <w:rFonts w:ascii="Arial" w:hAnsi="Arial" w:cs="Arial"/>
          <w:vertAlign w:val="superscript"/>
        </w:rPr>
        <w:t>th</w:t>
      </w:r>
      <w:r>
        <w:rPr>
          <w:rFonts w:ascii="Arial" w:hAnsi="Arial" w:cs="Arial"/>
        </w:rPr>
        <w:t>-10</w:t>
      </w:r>
      <w:r w:rsidRPr="001B1CFB">
        <w:rPr>
          <w:rFonts w:ascii="Arial" w:hAnsi="Arial" w:cs="Arial"/>
          <w:vertAlign w:val="superscript"/>
        </w:rPr>
        <w:t>th</w:t>
      </w:r>
      <w:r>
        <w:rPr>
          <w:rFonts w:ascii="Arial" w:hAnsi="Arial" w:cs="Arial"/>
        </w:rPr>
        <w:t xml:space="preserve"> July 2018 where it won first place in the Education and Training category (</w:t>
      </w:r>
      <w:r w:rsidR="00A810E1">
        <w:rPr>
          <w:rFonts w:ascii="Arial" w:hAnsi="Arial" w:cs="Arial"/>
        </w:rPr>
        <w:t>Appendix 6, 7</w:t>
      </w:r>
      <w:r>
        <w:rPr>
          <w:rFonts w:ascii="Arial" w:hAnsi="Arial" w:cs="Arial"/>
        </w:rPr>
        <w:t>).</w:t>
      </w:r>
    </w:p>
    <w:p w14:paraId="39D50D13" w14:textId="77777777" w:rsidR="0082452A" w:rsidRPr="001B1CFB" w:rsidRDefault="0082452A" w:rsidP="0082452A">
      <w:pPr>
        <w:spacing w:after="0"/>
        <w:jc w:val="both"/>
        <w:rPr>
          <w:rFonts w:ascii="Arial" w:hAnsi="Arial" w:cs="Arial"/>
        </w:rPr>
      </w:pPr>
    </w:p>
    <w:p w14:paraId="3D636539" w14:textId="77777777" w:rsidR="00F832ED" w:rsidRDefault="00F32A0E" w:rsidP="00E54A1F">
      <w:pPr>
        <w:rPr>
          <w:rFonts w:ascii="Arial" w:hAnsi="Arial" w:cs="Arial"/>
          <w:b/>
        </w:rPr>
      </w:pPr>
      <w:r>
        <w:rPr>
          <w:rFonts w:ascii="Arial" w:hAnsi="Arial" w:cs="Arial"/>
          <w:b/>
        </w:rPr>
        <w:br w:type="page"/>
      </w:r>
      <w:r w:rsidR="00D9065A">
        <w:rPr>
          <w:rFonts w:ascii="Arial" w:hAnsi="Arial" w:cs="Arial"/>
          <w:b/>
        </w:rPr>
        <w:lastRenderedPageBreak/>
        <w:t>7. Consolidate improvements and produce more change</w:t>
      </w:r>
    </w:p>
    <w:p w14:paraId="292F14F3" w14:textId="77777777" w:rsidR="00725617" w:rsidRDefault="00725617" w:rsidP="0082452A">
      <w:pPr>
        <w:spacing w:line="360" w:lineRule="auto"/>
        <w:jc w:val="both"/>
        <w:rPr>
          <w:rFonts w:ascii="Arial" w:hAnsi="Arial" w:cs="Arial"/>
          <w:b/>
        </w:rPr>
      </w:pPr>
      <w:r>
        <w:rPr>
          <w:rFonts w:ascii="Arial" w:hAnsi="Arial" w:cs="Arial"/>
        </w:rPr>
        <w:t xml:space="preserve">Once we established that simulation can be used to meet concerns raised by trainees we moved on to consider health board wide concerns. We met with CVUHB patient safety team to identify specific needs; they outlined the key areas which CVUHB is focusing on developing. Once again increasing momentum, increasing our circle of influence and utilising the science of persuasion to add value and depth to the patient improvement project. </w:t>
      </w:r>
    </w:p>
    <w:p w14:paraId="0E436E92" w14:textId="77777777" w:rsidR="00725617" w:rsidRDefault="00E54A1F" w:rsidP="0082452A">
      <w:pPr>
        <w:spacing w:line="360" w:lineRule="auto"/>
        <w:jc w:val="both"/>
        <w:rPr>
          <w:rFonts w:ascii="Arial" w:hAnsi="Arial" w:cs="Arial"/>
          <w:b/>
        </w:rPr>
      </w:pPr>
      <w:r>
        <w:rPr>
          <w:rFonts w:ascii="Arial" w:hAnsi="Arial" w:cs="Arial"/>
          <w:b/>
        </w:rPr>
        <w:t xml:space="preserve">Results: </w:t>
      </w:r>
      <w:r w:rsidR="00725617">
        <w:rPr>
          <w:rFonts w:ascii="Arial" w:hAnsi="Arial" w:cs="Arial"/>
          <w:b/>
        </w:rPr>
        <w:t>PDSA cycle 3</w:t>
      </w:r>
    </w:p>
    <w:p w14:paraId="4BF584AC" w14:textId="77777777" w:rsidR="004B6F81" w:rsidRDefault="004B6F81" w:rsidP="0082452A">
      <w:pPr>
        <w:spacing w:line="360" w:lineRule="auto"/>
        <w:jc w:val="both"/>
        <w:rPr>
          <w:rFonts w:ascii="Arial" w:hAnsi="Arial" w:cs="Arial"/>
          <w:b/>
        </w:rPr>
      </w:pPr>
      <w:r>
        <w:rPr>
          <w:rFonts w:ascii="Arial" w:hAnsi="Arial" w:cs="Arial"/>
          <w:b/>
        </w:rPr>
        <w:t>Use to address a patient safety problem: Falls project</w:t>
      </w:r>
    </w:p>
    <w:p w14:paraId="24EF85B7" w14:textId="77777777" w:rsidR="006665C6" w:rsidRDefault="006665C6" w:rsidP="006665C6">
      <w:pPr>
        <w:spacing w:line="360" w:lineRule="auto"/>
        <w:jc w:val="both"/>
        <w:rPr>
          <w:rFonts w:ascii="Arial" w:hAnsi="Arial" w:cs="Arial"/>
        </w:rPr>
      </w:pPr>
      <w:r>
        <w:rPr>
          <w:rFonts w:ascii="Arial" w:hAnsi="Arial" w:cs="Arial"/>
        </w:rPr>
        <w:t>We are working with teams in the</w:t>
      </w:r>
      <w:r w:rsidR="00725617">
        <w:rPr>
          <w:rFonts w:ascii="Arial" w:hAnsi="Arial" w:cs="Arial"/>
        </w:rPr>
        <w:t xml:space="preserve"> areas suggested from meeting the patient safety team </w:t>
      </w:r>
      <w:r>
        <w:rPr>
          <w:rFonts w:ascii="Arial" w:hAnsi="Arial" w:cs="Arial"/>
        </w:rPr>
        <w:t>t</w:t>
      </w:r>
      <w:r w:rsidR="00725617">
        <w:rPr>
          <w:rFonts w:ascii="Arial" w:hAnsi="Arial" w:cs="Arial"/>
        </w:rPr>
        <w:t>o develop simulation programs which</w:t>
      </w:r>
      <w:r>
        <w:rPr>
          <w:rFonts w:ascii="Arial" w:hAnsi="Arial" w:cs="Arial"/>
        </w:rPr>
        <w:t xml:space="preserve"> address specific concerns; one of these is the prevention and management of inpatient falls. </w:t>
      </w:r>
    </w:p>
    <w:p w14:paraId="13E97F0C" w14:textId="77777777" w:rsidR="00C67613" w:rsidRDefault="002F4931" w:rsidP="00A542EF">
      <w:pPr>
        <w:keepNext/>
        <w:spacing w:line="360" w:lineRule="auto"/>
        <w:jc w:val="center"/>
      </w:pPr>
      <w:r>
        <w:rPr>
          <w:rFonts w:ascii="Arial" w:hAnsi="Arial" w:cs="Arial"/>
        </w:rPr>
        <w:t>We used a Pareto diagram to determine where to initia</w:t>
      </w:r>
      <w:r w:rsidR="00B642B6">
        <w:rPr>
          <w:rFonts w:ascii="Arial" w:hAnsi="Arial" w:cs="Arial"/>
        </w:rPr>
        <w:t>te simulation training</w:t>
      </w:r>
      <w:r>
        <w:rPr>
          <w:rFonts w:ascii="Arial" w:hAnsi="Arial" w:cs="Arial"/>
        </w:rPr>
        <w:t xml:space="preserve">. </w:t>
      </w:r>
      <w:r w:rsidRPr="002F4931">
        <w:rPr>
          <w:rFonts w:ascii="Arial" w:hAnsi="Arial" w:cs="Arial"/>
          <w:noProof/>
        </w:rPr>
        <w:drawing>
          <wp:inline distT="0" distB="0" distL="0" distR="0" wp14:anchorId="6E3C04C1" wp14:editId="0F8F4C50">
            <wp:extent cx="5137150" cy="4279900"/>
            <wp:effectExtent l="19050" t="19050" r="6350" b="635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FBBA05C" w14:textId="77777777" w:rsidR="000E3CDD" w:rsidRPr="00C67613" w:rsidRDefault="00C67613" w:rsidP="00C67613">
      <w:pPr>
        <w:pStyle w:val="Caption"/>
        <w:jc w:val="center"/>
        <w:rPr>
          <w:rFonts w:ascii="Arial" w:hAnsi="Arial" w:cs="Arial"/>
          <w:color w:val="000000" w:themeColor="text1"/>
        </w:rPr>
      </w:pPr>
      <w:r w:rsidRPr="00C67613">
        <w:rPr>
          <w:rFonts w:ascii="Arial" w:hAnsi="Arial" w:cs="Arial"/>
          <w:color w:val="000000" w:themeColor="text1"/>
        </w:rPr>
        <w:t xml:space="preserve">Figure </w:t>
      </w:r>
      <w:r w:rsidRPr="00C67613">
        <w:rPr>
          <w:rFonts w:ascii="Arial" w:hAnsi="Arial" w:cs="Arial"/>
          <w:color w:val="000000" w:themeColor="text1"/>
        </w:rPr>
        <w:fldChar w:fldCharType="begin"/>
      </w:r>
      <w:r w:rsidRPr="00C67613">
        <w:rPr>
          <w:rFonts w:ascii="Arial" w:hAnsi="Arial" w:cs="Arial"/>
          <w:color w:val="000000" w:themeColor="text1"/>
        </w:rPr>
        <w:instrText xml:space="preserve"> SEQ Figure \* ARABIC </w:instrText>
      </w:r>
      <w:r w:rsidRPr="00C67613">
        <w:rPr>
          <w:rFonts w:ascii="Arial" w:hAnsi="Arial" w:cs="Arial"/>
          <w:color w:val="000000" w:themeColor="text1"/>
        </w:rPr>
        <w:fldChar w:fldCharType="separate"/>
      </w:r>
      <w:r w:rsidR="00BC52D8">
        <w:rPr>
          <w:rFonts w:ascii="Arial" w:hAnsi="Arial" w:cs="Arial"/>
          <w:noProof/>
          <w:color w:val="000000" w:themeColor="text1"/>
        </w:rPr>
        <w:t>11</w:t>
      </w:r>
      <w:r w:rsidRPr="00C67613">
        <w:rPr>
          <w:rFonts w:ascii="Arial" w:hAnsi="Arial" w:cs="Arial"/>
          <w:color w:val="000000" w:themeColor="text1"/>
        </w:rPr>
        <w:fldChar w:fldCharType="end"/>
      </w:r>
      <w:r w:rsidRPr="00C67613">
        <w:rPr>
          <w:rFonts w:ascii="Arial" w:hAnsi="Arial" w:cs="Arial"/>
          <w:color w:val="000000" w:themeColor="text1"/>
        </w:rPr>
        <w:t xml:space="preserve"> Pareto Chart: University Hospital of </w:t>
      </w:r>
      <w:proofErr w:type="gramStart"/>
      <w:r w:rsidRPr="00C67613">
        <w:rPr>
          <w:rFonts w:ascii="Arial" w:hAnsi="Arial" w:cs="Arial"/>
          <w:color w:val="000000" w:themeColor="text1"/>
        </w:rPr>
        <w:t>Wales Falls</w:t>
      </w:r>
      <w:proofErr w:type="gramEnd"/>
      <w:r w:rsidRPr="00C67613">
        <w:rPr>
          <w:rFonts w:ascii="Arial" w:hAnsi="Arial" w:cs="Arial"/>
          <w:color w:val="000000" w:themeColor="text1"/>
        </w:rPr>
        <w:t xml:space="preserve"> incidence June 2016 – May 2018</w:t>
      </w:r>
    </w:p>
    <w:p w14:paraId="5C03E1AE" w14:textId="77777777" w:rsidR="005F32A2" w:rsidRDefault="002F4931" w:rsidP="005F32A2">
      <w:pPr>
        <w:spacing w:line="360" w:lineRule="auto"/>
        <w:jc w:val="both"/>
        <w:rPr>
          <w:rFonts w:ascii="Arial" w:hAnsi="Arial" w:cs="Arial"/>
        </w:rPr>
      </w:pPr>
      <w:r>
        <w:rPr>
          <w:rFonts w:ascii="Arial" w:hAnsi="Arial" w:cs="Arial"/>
        </w:rPr>
        <w:t>From this we approached A4 to engage them with the project. We took a</w:t>
      </w:r>
      <w:r w:rsidR="005F32A2">
        <w:rPr>
          <w:rFonts w:ascii="Arial" w:hAnsi="Arial" w:cs="Arial"/>
        </w:rPr>
        <w:t xml:space="preserve"> multidisciplinary team from the ward through the quality improvement program run by CVUHB the ‘Leading improvement in patient safety’ (LIPS) program. </w:t>
      </w:r>
    </w:p>
    <w:p w14:paraId="1BF5BE95" w14:textId="77777777" w:rsidR="00A541F0" w:rsidRDefault="005F32A2" w:rsidP="00A541F0">
      <w:pPr>
        <w:spacing w:line="360" w:lineRule="auto"/>
        <w:jc w:val="both"/>
        <w:rPr>
          <w:rFonts w:ascii="Arial" w:hAnsi="Arial" w:cs="Arial"/>
        </w:rPr>
      </w:pPr>
      <w:r>
        <w:rPr>
          <w:rFonts w:ascii="Arial" w:hAnsi="Arial" w:cs="Arial"/>
        </w:rPr>
        <w:lastRenderedPageBreak/>
        <w:t>Together we developed a project which aimed to i</w:t>
      </w:r>
      <w:r w:rsidRPr="005F32A2">
        <w:rPr>
          <w:rFonts w:ascii="Arial" w:hAnsi="Arial" w:cs="Arial"/>
        </w:rPr>
        <w:t>ncrease staff compliance with inpatient CVUHB falls procedures</w:t>
      </w:r>
      <w:r>
        <w:rPr>
          <w:rFonts w:ascii="Arial" w:hAnsi="Arial" w:cs="Arial"/>
        </w:rPr>
        <w:t>, i</w:t>
      </w:r>
      <w:r w:rsidRPr="005F32A2">
        <w:rPr>
          <w:rFonts w:ascii="Arial" w:hAnsi="Arial" w:cs="Arial"/>
        </w:rPr>
        <w:t>ncrease staff confidence in following inpatient CVUHB</w:t>
      </w:r>
      <w:r>
        <w:rPr>
          <w:rFonts w:ascii="Arial" w:hAnsi="Arial" w:cs="Arial"/>
        </w:rPr>
        <w:t xml:space="preserve"> falls</w:t>
      </w:r>
      <w:r w:rsidRPr="005F32A2">
        <w:rPr>
          <w:rFonts w:ascii="Arial" w:hAnsi="Arial" w:cs="Arial"/>
        </w:rPr>
        <w:t xml:space="preserve"> procedures</w:t>
      </w:r>
      <w:r>
        <w:rPr>
          <w:rFonts w:ascii="Arial" w:hAnsi="Arial" w:cs="Arial"/>
        </w:rPr>
        <w:t xml:space="preserve"> and i</w:t>
      </w:r>
      <w:r w:rsidRPr="005F32A2">
        <w:rPr>
          <w:rFonts w:ascii="Arial" w:hAnsi="Arial" w:cs="Arial"/>
        </w:rPr>
        <w:t>ncrease staff knowledge of inpatient CVUHB</w:t>
      </w:r>
      <w:r>
        <w:rPr>
          <w:rFonts w:ascii="Arial" w:hAnsi="Arial" w:cs="Arial"/>
        </w:rPr>
        <w:t xml:space="preserve"> falls</w:t>
      </w:r>
      <w:r w:rsidRPr="005F32A2">
        <w:rPr>
          <w:rFonts w:ascii="Arial" w:hAnsi="Arial" w:cs="Arial"/>
        </w:rPr>
        <w:t xml:space="preserve"> procedures</w:t>
      </w:r>
      <w:r>
        <w:rPr>
          <w:rFonts w:ascii="Arial" w:hAnsi="Arial" w:cs="Arial"/>
        </w:rPr>
        <w:t xml:space="preserve">. </w:t>
      </w:r>
      <w:r w:rsidR="00A541F0">
        <w:rPr>
          <w:rFonts w:ascii="Arial" w:hAnsi="Arial" w:cs="Arial"/>
        </w:rPr>
        <w:t xml:space="preserve">The process of generating the </w:t>
      </w:r>
      <w:proofErr w:type="gramStart"/>
      <w:r w:rsidR="00A541F0">
        <w:rPr>
          <w:rFonts w:ascii="Arial" w:hAnsi="Arial" w:cs="Arial"/>
        </w:rPr>
        <w:t>Falls</w:t>
      </w:r>
      <w:proofErr w:type="gramEnd"/>
      <w:r w:rsidR="00A541F0">
        <w:rPr>
          <w:rFonts w:ascii="Arial" w:hAnsi="Arial" w:cs="Arial"/>
        </w:rPr>
        <w:t xml:space="preserve"> project also went through its own rounds off PDSA cycles. And employed quality improvement methodology to generate a potential solution. Working with A4 we generated a fishbone diagram in response to the problem statement: There are inconsistencies in staff quality of completion and compliance with the Cardiff and Vale University Health Board inpatient falls procedures, resulting in potential patient harm.  </w:t>
      </w:r>
    </w:p>
    <w:p w14:paraId="3D9D22F6" w14:textId="77777777" w:rsidR="00A541F0" w:rsidRDefault="00A541F0" w:rsidP="00A541F0">
      <w:pPr>
        <w:keepNext/>
        <w:spacing w:line="360" w:lineRule="auto"/>
        <w:jc w:val="center"/>
      </w:pPr>
      <w:r w:rsidRPr="00B86356">
        <w:rPr>
          <w:rFonts w:ascii="Arial" w:hAnsi="Arial" w:cs="Arial"/>
          <w:noProof/>
          <w:highlight w:val="yellow"/>
        </w:rPr>
        <w:drawing>
          <wp:inline distT="0" distB="0" distL="0" distR="0" wp14:anchorId="076F57A2" wp14:editId="4B15451C">
            <wp:extent cx="5331806" cy="3801225"/>
            <wp:effectExtent l="57150" t="57150" r="59690" b="660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331806" cy="3801225"/>
                    </a:xfrm>
                    <a:prstGeom prst="rect">
                      <a:avLst/>
                    </a:prstGeom>
                    <a:noFill/>
                    <a:ln w="57150">
                      <a:solidFill>
                        <a:schemeClr val="tx1"/>
                      </a:solidFill>
                    </a:ln>
                  </pic:spPr>
                </pic:pic>
              </a:graphicData>
            </a:graphic>
          </wp:inline>
        </w:drawing>
      </w:r>
    </w:p>
    <w:p w14:paraId="5053001F" w14:textId="77777777" w:rsidR="00A541F0" w:rsidRPr="00A541F0" w:rsidRDefault="00A541F0" w:rsidP="00A541F0">
      <w:pPr>
        <w:pStyle w:val="Caption"/>
        <w:jc w:val="center"/>
        <w:rPr>
          <w:rFonts w:ascii="Arial" w:hAnsi="Arial" w:cs="Arial"/>
          <w:color w:val="auto"/>
        </w:rPr>
      </w:pPr>
      <w:r w:rsidRPr="00A541F0">
        <w:rPr>
          <w:rFonts w:ascii="Arial" w:hAnsi="Arial" w:cs="Arial"/>
          <w:color w:val="auto"/>
        </w:rPr>
        <w:t xml:space="preserve">Figure </w:t>
      </w:r>
      <w:r w:rsidRPr="00A541F0">
        <w:rPr>
          <w:rFonts w:ascii="Arial" w:hAnsi="Arial" w:cs="Arial"/>
          <w:color w:val="auto"/>
        </w:rPr>
        <w:fldChar w:fldCharType="begin"/>
      </w:r>
      <w:r w:rsidRPr="00A541F0">
        <w:rPr>
          <w:rFonts w:ascii="Arial" w:hAnsi="Arial" w:cs="Arial"/>
          <w:color w:val="auto"/>
        </w:rPr>
        <w:instrText xml:space="preserve"> SEQ Figure \* ARABIC </w:instrText>
      </w:r>
      <w:r w:rsidRPr="00A541F0">
        <w:rPr>
          <w:rFonts w:ascii="Arial" w:hAnsi="Arial" w:cs="Arial"/>
          <w:color w:val="auto"/>
        </w:rPr>
        <w:fldChar w:fldCharType="separate"/>
      </w:r>
      <w:r w:rsidR="00BC52D8">
        <w:rPr>
          <w:rFonts w:ascii="Arial" w:hAnsi="Arial" w:cs="Arial"/>
          <w:noProof/>
          <w:color w:val="auto"/>
        </w:rPr>
        <w:t>12</w:t>
      </w:r>
      <w:r w:rsidRPr="00A541F0">
        <w:rPr>
          <w:rFonts w:ascii="Arial" w:hAnsi="Arial" w:cs="Arial"/>
          <w:color w:val="auto"/>
        </w:rPr>
        <w:fldChar w:fldCharType="end"/>
      </w:r>
      <w:r w:rsidRPr="00A541F0">
        <w:rPr>
          <w:rFonts w:ascii="Arial" w:hAnsi="Arial" w:cs="Arial"/>
          <w:color w:val="auto"/>
        </w:rPr>
        <w:t xml:space="preserve"> Fishbone diagram for problem statement: There are inconsistencies in staff quality of completion and compliance with the Cardiff and Vale University Health Board inpatient falls procedures, resulting in potential patient harm.</w:t>
      </w:r>
    </w:p>
    <w:p w14:paraId="1B388D6A" w14:textId="405C723D" w:rsidR="005F32A2" w:rsidRDefault="00A541F0" w:rsidP="00961048">
      <w:pPr>
        <w:spacing w:line="360" w:lineRule="auto"/>
        <w:jc w:val="both"/>
        <w:rPr>
          <w:rFonts w:ascii="Arial" w:hAnsi="Arial" w:cs="Arial"/>
        </w:rPr>
      </w:pPr>
      <w:r>
        <w:rPr>
          <w:rFonts w:ascii="Arial" w:hAnsi="Arial" w:cs="Arial"/>
        </w:rPr>
        <w:t xml:space="preserve">We focused on the staff awareness and education arm of the fishbone diagram. </w:t>
      </w:r>
      <w:r w:rsidR="005F32A2" w:rsidRPr="005F32A2">
        <w:rPr>
          <w:rFonts w:ascii="Arial" w:hAnsi="Arial" w:cs="Arial"/>
        </w:rPr>
        <w:t xml:space="preserve">Between May 2018 and August 2018 Staff from Ward A4 undertook falls simulation training on a simulated ward. </w:t>
      </w:r>
      <w:r w:rsidR="00B86356">
        <w:rPr>
          <w:rFonts w:ascii="Arial" w:hAnsi="Arial" w:cs="Arial"/>
        </w:rPr>
        <w:t>Three</w:t>
      </w:r>
      <w:r w:rsidR="005F32A2" w:rsidRPr="005F32A2">
        <w:rPr>
          <w:rFonts w:ascii="Arial" w:hAnsi="Arial" w:cs="Arial"/>
        </w:rPr>
        <w:t xml:space="preserve"> scen</w:t>
      </w:r>
      <w:r w:rsidR="007769BF">
        <w:rPr>
          <w:rFonts w:ascii="Arial" w:hAnsi="Arial" w:cs="Arial"/>
        </w:rPr>
        <w:t>arios were used focusing on a</w:t>
      </w:r>
      <w:r w:rsidR="005F32A2" w:rsidRPr="005F32A2">
        <w:rPr>
          <w:rFonts w:ascii="Arial" w:hAnsi="Arial" w:cs="Arial"/>
        </w:rPr>
        <w:t>dmission of a patient to the ward, management of a witnessed fall and management of an unwitnessed fall</w:t>
      </w:r>
      <w:r w:rsidR="00CD74D5">
        <w:rPr>
          <w:rFonts w:ascii="Arial" w:hAnsi="Arial" w:cs="Arial"/>
        </w:rPr>
        <w:t xml:space="preserve"> (Picture 2</w:t>
      </w:r>
      <w:r w:rsidR="007769BF">
        <w:rPr>
          <w:rFonts w:ascii="Arial" w:hAnsi="Arial" w:cs="Arial"/>
        </w:rPr>
        <w:t>)</w:t>
      </w:r>
      <w:r w:rsidR="005F32A2" w:rsidRPr="005F32A2">
        <w:rPr>
          <w:rFonts w:ascii="Arial" w:hAnsi="Arial" w:cs="Arial"/>
        </w:rPr>
        <w:t>. Following each scenario staff were debriefed on the CVUHB procedure.</w:t>
      </w:r>
      <w:r w:rsidR="005F32A2">
        <w:rPr>
          <w:rFonts w:ascii="Arial" w:hAnsi="Arial" w:cs="Arial"/>
        </w:rPr>
        <w:t xml:space="preserve"> </w:t>
      </w:r>
      <w:r w:rsidR="005F32A2" w:rsidRPr="005F32A2">
        <w:rPr>
          <w:rFonts w:ascii="Arial" w:hAnsi="Arial" w:cs="Arial"/>
        </w:rPr>
        <w:t xml:space="preserve">The multidisciplinary team </w:t>
      </w:r>
      <w:r w:rsidR="005F32A2">
        <w:rPr>
          <w:rFonts w:ascii="Arial" w:hAnsi="Arial" w:cs="Arial"/>
        </w:rPr>
        <w:t xml:space="preserve">which undertook LIPS </w:t>
      </w:r>
      <w:r w:rsidR="005F32A2" w:rsidRPr="005F32A2">
        <w:rPr>
          <w:rFonts w:ascii="Arial" w:hAnsi="Arial" w:cs="Arial"/>
        </w:rPr>
        <w:t>have bee</w:t>
      </w:r>
      <w:r w:rsidR="005F32A2">
        <w:rPr>
          <w:rFonts w:ascii="Arial" w:hAnsi="Arial" w:cs="Arial"/>
        </w:rPr>
        <w:t>n trained to conduct simulations thus</w:t>
      </w:r>
      <w:r w:rsidR="005F32A2" w:rsidRPr="005F32A2">
        <w:rPr>
          <w:rFonts w:ascii="Arial" w:hAnsi="Arial" w:cs="Arial"/>
        </w:rPr>
        <w:t xml:space="preserve"> empowering the ward team to take control of the education program. </w:t>
      </w:r>
    </w:p>
    <w:p w14:paraId="6395E16A" w14:textId="77777777" w:rsidR="007769BF" w:rsidRDefault="007769BF" w:rsidP="00392961">
      <w:pPr>
        <w:keepNext/>
        <w:spacing w:line="360" w:lineRule="auto"/>
        <w:jc w:val="center"/>
      </w:pPr>
      <w:r w:rsidRPr="007769BF">
        <w:rPr>
          <w:rFonts w:ascii="Arial" w:hAnsi="Arial" w:cs="Arial"/>
          <w:noProof/>
        </w:rPr>
        <w:lastRenderedPageBreak/>
        <w:drawing>
          <wp:inline distT="0" distB="0" distL="0" distR="0" wp14:anchorId="6564BF0B" wp14:editId="6501E84E">
            <wp:extent cx="3975100" cy="2800350"/>
            <wp:effectExtent l="114300" t="95250" r="101600" b="133350"/>
            <wp:docPr id="9" name="Picture 3" descr="NC058857.jpg"/>
            <wp:cNvGraphicFramePr/>
            <a:graphic xmlns:a="http://schemas.openxmlformats.org/drawingml/2006/main">
              <a:graphicData uri="http://schemas.openxmlformats.org/drawingml/2006/picture">
                <pic:pic xmlns:pic="http://schemas.openxmlformats.org/drawingml/2006/picture">
                  <pic:nvPicPr>
                    <pic:cNvPr id="35" name="Picture 34" descr="NC058857.jpg"/>
                    <pic:cNvPicPr>
                      <a:picLocks noChangeAspect="1"/>
                    </pic:cNvPicPr>
                  </pic:nvPicPr>
                  <pic:blipFill>
                    <a:blip r:embed="rId22" cstate="print"/>
                    <a:stretch>
                      <a:fillRect/>
                    </a:stretch>
                  </pic:blipFill>
                  <pic:spPr>
                    <a:xfrm>
                      <a:off x="0" y="0"/>
                      <a:ext cx="3977971" cy="2802373"/>
                    </a:xfrm>
                    <a:prstGeom prst="rect">
                      <a:avLst/>
                    </a:prstGeom>
                    <a:solidFill>
                      <a:srgbClr val="FFFFFF">
                        <a:shade val="85000"/>
                      </a:srgbClr>
                    </a:solidFill>
                    <a:ln w="5715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F58B69" w14:textId="77777777" w:rsidR="007769BF" w:rsidRPr="00F32A0E" w:rsidRDefault="007769BF" w:rsidP="00392961">
      <w:pPr>
        <w:pStyle w:val="Caption"/>
        <w:jc w:val="center"/>
        <w:rPr>
          <w:rFonts w:ascii="Arial" w:hAnsi="Arial" w:cs="Arial"/>
          <w:color w:val="000000" w:themeColor="text1"/>
        </w:rPr>
      </w:pPr>
      <w:r w:rsidRPr="00F32A0E">
        <w:rPr>
          <w:rFonts w:ascii="Arial" w:hAnsi="Arial" w:cs="Arial"/>
          <w:color w:val="000000" w:themeColor="text1"/>
        </w:rPr>
        <w:t xml:space="preserve">Picture </w:t>
      </w:r>
      <w:r w:rsidR="00C672ED" w:rsidRPr="00F32A0E">
        <w:rPr>
          <w:rFonts w:ascii="Arial" w:hAnsi="Arial" w:cs="Arial"/>
          <w:color w:val="000000" w:themeColor="text1"/>
        </w:rPr>
        <w:fldChar w:fldCharType="begin"/>
      </w:r>
      <w:r w:rsidR="00C672ED" w:rsidRPr="00F32A0E">
        <w:rPr>
          <w:rFonts w:ascii="Arial" w:hAnsi="Arial" w:cs="Arial"/>
          <w:color w:val="000000" w:themeColor="text1"/>
        </w:rPr>
        <w:instrText xml:space="preserve"> SEQ Picture \* ARABIC </w:instrText>
      </w:r>
      <w:r w:rsidR="00C672ED" w:rsidRPr="00F32A0E">
        <w:rPr>
          <w:rFonts w:ascii="Arial" w:hAnsi="Arial" w:cs="Arial"/>
          <w:color w:val="000000" w:themeColor="text1"/>
        </w:rPr>
        <w:fldChar w:fldCharType="separate"/>
      </w:r>
      <w:r w:rsidR="00BC52D8">
        <w:rPr>
          <w:rFonts w:ascii="Arial" w:hAnsi="Arial" w:cs="Arial"/>
          <w:noProof/>
          <w:color w:val="000000" w:themeColor="text1"/>
        </w:rPr>
        <w:t>2</w:t>
      </w:r>
      <w:r w:rsidR="00C672ED" w:rsidRPr="00F32A0E">
        <w:rPr>
          <w:rFonts w:ascii="Arial" w:hAnsi="Arial" w:cs="Arial"/>
          <w:color w:val="000000" w:themeColor="text1"/>
        </w:rPr>
        <w:fldChar w:fldCharType="end"/>
      </w:r>
      <w:r w:rsidRPr="00F32A0E">
        <w:rPr>
          <w:rFonts w:ascii="Arial" w:hAnsi="Arial" w:cs="Arial"/>
          <w:color w:val="000000" w:themeColor="text1"/>
        </w:rPr>
        <w:t>: Ward team performing a falls simulation</w:t>
      </w:r>
    </w:p>
    <w:p w14:paraId="71F1DDD5" w14:textId="77777777" w:rsidR="00CD74D5" w:rsidRDefault="00961048" w:rsidP="007769BF">
      <w:pPr>
        <w:spacing w:line="360" w:lineRule="auto"/>
        <w:jc w:val="both"/>
        <w:rPr>
          <w:rFonts w:ascii="Arial" w:hAnsi="Arial" w:cs="Arial"/>
        </w:rPr>
      </w:pPr>
      <w:r w:rsidRPr="00961048">
        <w:rPr>
          <w:rFonts w:ascii="Arial" w:hAnsi="Arial" w:cs="Arial"/>
        </w:rPr>
        <w:t xml:space="preserve">We </w:t>
      </w:r>
      <w:r>
        <w:rPr>
          <w:rFonts w:ascii="Arial" w:hAnsi="Arial" w:cs="Arial"/>
        </w:rPr>
        <w:t xml:space="preserve">utilised the new feedback forms and </w:t>
      </w:r>
      <w:r w:rsidRPr="00961048">
        <w:rPr>
          <w:rFonts w:ascii="Arial" w:hAnsi="Arial" w:cs="Arial"/>
        </w:rPr>
        <w:t xml:space="preserve">demonstrated a statistically significant increase in </w:t>
      </w:r>
      <w:r>
        <w:rPr>
          <w:rFonts w:ascii="Arial" w:hAnsi="Arial" w:cs="Arial"/>
        </w:rPr>
        <w:t xml:space="preserve">staff </w:t>
      </w:r>
      <w:r w:rsidRPr="00961048">
        <w:rPr>
          <w:rFonts w:ascii="Arial" w:hAnsi="Arial" w:cs="Arial"/>
        </w:rPr>
        <w:t xml:space="preserve">confidence post simulation in </w:t>
      </w:r>
      <w:r w:rsidR="006D0C02" w:rsidRPr="00961048">
        <w:rPr>
          <w:rFonts w:ascii="Arial" w:hAnsi="Arial" w:cs="Arial"/>
        </w:rPr>
        <w:t>participant’s</w:t>
      </w:r>
      <w:r w:rsidRPr="00961048">
        <w:rPr>
          <w:rFonts w:ascii="Arial" w:hAnsi="Arial" w:cs="Arial"/>
        </w:rPr>
        <w:t xml:space="preserve"> knowledge of the</w:t>
      </w:r>
      <w:r>
        <w:rPr>
          <w:rFonts w:ascii="Arial" w:hAnsi="Arial" w:cs="Arial"/>
        </w:rPr>
        <w:t xml:space="preserve"> CVUHB falls protocol. Other areas</w:t>
      </w:r>
      <w:r w:rsidRPr="00961048">
        <w:rPr>
          <w:rFonts w:ascii="Arial" w:hAnsi="Arial" w:cs="Arial"/>
        </w:rPr>
        <w:t xml:space="preserve"> demonstrated an increase in confidence but this was n</w:t>
      </w:r>
      <w:r>
        <w:rPr>
          <w:rFonts w:ascii="Arial" w:hAnsi="Arial" w:cs="Arial"/>
        </w:rPr>
        <w:t xml:space="preserve">ot statistically significant. (Appendix 8) </w:t>
      </w:r>
      <w:r w:rsidRPr="00961048">
        <w:rPr>
          <w:rFonts w:ascii="Arial" w:hAnsi="Arial" w:cs="Arial"/>
        </w:rPr>
        <w:t xml:space="preserve">We are equipping the multidisciplinary team with the day-to-day skills and confidence necessary to fulfil their role within the management of inpatient falls thus </w:t>
      </w:r>
      <w:r w:rsidRPr="00961048">
        <w:rPr>
          <w:rFonts w:ascii="Arial" w:hAnsi="Arial" w:cs="Arial"/>
          <w:bCs/>
        </w:rPr>
        <w:t>improving patient safety and experience.</w:t>
      </w:r>
      <w:r w:rsidRPr="00961048">
        <w:rPr>
          <w:rFonts w:ascii="Arial" w:hAnsi="Arial" w:cs="Arial"/>
        </w:rPr>
        <w:t xml:space="preserve">  </w:t>
      </w:r>
      <w:r w:rsidR="00A541F0">
        <w:rPr>
          <w:rFonts w:ascii="Arial" w:hAnsi="Arial" w:cs="Arial"/>
        </w:rPr>
        <w:t xml:space="preserve">We have also been generating run diagrams of the absolute number of falls occurring on A4. Currently approximately half of the staff on the ward have undertaken the simulation training and the time period has not been sufficient to demonstrate a change in absolute numbers falls. </w:t>
      </w:r>
    </w:p>
    <w:p w14:paraId="66D83867" w14:textId="22D9C9F9" w:rsidR="00A541F0" w:rsidRDefault="00961048" w:rsidP="007769BF">
      <w:pPr>
        <w:spacing w:line="360" w:lineRule="auto"/>
        <w:jc w:val="both"/>
        <w:rPr>
          <w:rFonts w:ascii="Arial" w:hAnsi="Arial" w:cs="Arial"/>
        </w:rPr>
      </w:pPr>
      <w:r w:rsidRPr="00961048">
        <w:rPr>
          <w:rFonts w:ascii="Arial" w:hAnsi="Arial" w:cs="Arial"/>
        </w:rPr>
        <w:t>These sessions highlighted the benefits of true multidisciplinary working</w:t>
      </w:r>
      <w:r w:rsidR="004854D7">
        <w:rPr>
          <w:rFonts w:ascii="Arial" w:hAnsi="Arial" w:cs="Arial"/>
        </w:rPr>
        <w:t xml:space="preserve"> (Forsythe 2009)</w:t>
      </w:r>
      <w:r w:rsidR="007769BF">
        <w:rPr>
          <w:rFonts w:ascii="Arial" w:hAnsi="Arial" w:cs="Arial"/>
        </w:rPr>
        <w:t xml:space="preserve">. </w:t>
      </w:r>
      <w:r w:rsidR="00A541F0">
        <w:rPr>
          <w:rFonts w:ascii="Arial" w:hAnsi="Arial" w:cs="Arial"/>
        </w:rPr>
        <w:t>It highlighted to me</w:t>
      </w:r>
      <w:r w:rsidR="00F70763">
        <w:rPr>
          <w:rFonts w:ascii="Arial" w:hAnsi="Arial" w:cs="Arial"/>
        </w:rPr>
        <w:t xml:space="preserve"> personally</w:t>
      </w:r>
      <w:r w:rsidR="00A541F0">
        <w:rPr>
          <w:rFonts w:ascii="Arial" w:hAnsi="Arial" w:cs="Arial"/>
        </w:rPr>
        <w:t xml:space="preserve"> the value of including the multidisciplinary team. I am a doctor by background and have a strong history of taking part in simulation sessions as a teaching method. This is not shared by the multidisciplinary team and this became apparent d</w:t>
      </w:r>
      <w:r w:rsidR="00F70763">
        <w:rPr>
          <w:rFonts w:ascii="Arial" w:hAnsi="Arial" w:cs="Arial"/>
        </w:rPr>
        <w:t>uring the</w:t>
      </w:r>
      <w:r w:rsidR="00A541F0">
        <w:rPr>
          <w:rFonts w:ascii="Arial" w:hAnsi="Arial" w:cs="Arial"/>
        </w:rPr>
        <w:t xml:space="preserve"> project. We ran our fi</w:t>
      </w:r>
      <w:r w:rsidR="00C805D1">
        <w:rPr>
          <w:rFonts w:ascii="Arial" w:hAnsi="Arial" w:cs="Arial"/>
        </w:rPr>
        <w:t>r</w:t>
      </w:r>
      <w:r w:rsidR="00A541F0">
        <w:rPr>
          <w:rFonts w:ascii="Arial" w:hAnsi="Arial" w:cs="Arial"/>
        </w:rPr>
        <w:t xml:space="preserve">st simulation session with a small select number of nurses as PDSA cycle </w:t>
      </w:r>
      <w:r w:rsidR="00B86356">
        <w:rPr>
          <w:rFonts w:ascii="Arial" w:hAnsi="Arial" w:cs="Arial"/>
        </w:rPr>
        <w:t>one</w:t>
      </w:r>
      <w:r w:rsidR="00A541F0">
        <w:rPr>
          <w:rFonts w:ascii="Arial" w:hAnsi="Arial" w:cs="Arial"/>
        </w:rPr>
        <w:t xml:space="preserve">. </w:t>
      </w:r>
      <w:r w:rsidR="00F70763">
        <w:rPr>
          <w:rFonts w:ascii="Arial" w:hAnsi="Arial" w:cs="Arial"/>
        </w:rPr>
        <w:t xml:space="preserve">It became clear that in order for simulation to be effective there first needed to be an induction into how simulation worked and why it was useful. It was necessary to explain the need to suspend reality and act as though this was a real life situation. The small start with a select number of key nurses and healthcare workers (the LIPS team) enabled changes to be made within the scenarios and to the delivery of the teaching thus improving it further for PDSA cycle </w:t>
      </w:r>
      <w:r w:rsidR="00B86356">
        <w:rPr>
          <w:rFonts w:ascii="Arial" w:hAnsi="Arial" w:cs="Arial"/>
        </w:rPr>
        <w:t>two</w:t>
      </w:r>
      <w:r w:rsidR="00F70763">
        <w:rPr>
          <w:rFonts w:ascii="Arial" w:hAnsi="Arial" w:cs="Arial"/>
        </w:rPr>
        <w:t xml:space="preserve">. PDSA cycle </w:t>
      </w:r>
      <w:r w:rsidR="00B86356">
        <w:rPr>
          <w:rFonts w:ascii="Arial" w:hAnsi="Arial" w:cs="Arial"/>
        </w:rPr>
        <w:t>three</w:t>
      </w:r>
      <w:r w:rsidR="00F70763">
        <w:rPr>
          <w:rFonts w:ascii="Arial" w:hAnsi="Arial" w:cs="Arial"/>
        </w:rPr>
        <w:t xml:space="preserve"> took the sessions a step further with senior staff members (the ward manager, the band </w:t>
      </w:r>
      <w:r w:rsidR="00B86356">
        <w:rPr>
          <w:rFonts w:ascii="Arial" w:hAnsi="Arial" w:cs="Arial"/>
        </w:rPr>
        <w:t>six</w:t>
      </w:r>
      <w:r w:rsidR="00F70763">
        <w:rPr>
          <w:rFonts w:ascii="Arial" w:hAnsi="Arial" w:cs="Arial"/>
        </w:rPr>
        <w:t xml:space="preserve"> nurses and the LIPS team) being taught to teach the</w:t>
      </w:r>
      <w:r w:rsidR="00B86356">
        <w:rPr>
          <w:rFonts w:ascii="Arial" w:hAnsi="Arial" w:cs="Arial"/>
        </w:rPr>
        <w:t xml:space="preserve"> simulations themselves. Cycle three</w:t>
      </w:r>
      <w:r w:rsidR="00F70763">
        <w:rPr>
          <w:rFonts w:ascii="Arial" w:hAnsi="Arial" w:cs="Arial"/>
        </w:rPr>
        <w:t xml:space="preserve"> was vitally important as in order to ensure sustainability </w:t>
      </w:r>
      <w:r w:rsidR="00F70763">
        <w:rPr>
          <w:rFonts w:ascii="Arial" w:hAnsi="Arial" w:cs="Arial"/>
        </w:rPr>
        <w:lastRenderedPageBreak/>
        <w:t>the simulations will all be run in situ by the nursing teams. Cyc</w:t>
      </w:r>
      <w:r w:rsidR="00B86356">
        <w:rPr>
          <w:rFonts w:ascii="Arial" w:hAnsi="Arial" w:cs="Arial"/>
        </w:rPr>
        <w:t>le four</w:t>
      </w:r>
      <w:r w:rsidR="00F70763">
        <w:rPr>
          <w:rFonts w:ascii="Arial" w:hAnsi="Arial" w:cs="Arial"/>
        </w:rPr>
        <w:t xml:space="preserve"> is yet to happen but it will involve the moving of the simulation from the Wood’s simulation ward onto A4, making it in situ. </w:t>
      </w:r>
    </w:p>
    <w:p w14:paraId="0FF8A35C" w14:textId="069BE5B7" w:rsidR="00961048" w:rsidRPr="00961048" w:rsidRDefault="007769BF" w:rsidP="007769BF">
      <w:pPr>
        <w:spacing w:line="360" w:lineRule="auto"/>
        <w:jc w:val="both"/>
        <w:rPr>
          <w:rFonts w:ascii="Arial" w:hAnsi="Arial" w:cs="Arial"/>
        </w:rPr>
      </w:pPr>
      <w:r>
        <w:rPr>
          <w:rFonts w:ascii="Arial" w:hAnsi="Arial" w:cs="Arial"/>
        </w:rPr>
        <w:t>The future plans are to i</w:t>
      </w:r>
      <w:r w:rsidRPr="007769BF">
        <w:rPr>
          <w:rFonts w:ascii="Arial" w:hAnsi="Arial" w:cs="Arial"/>
        </w:rPr>
        <w:t>mplement falls simulation training throughout CVUHB</w:t>
      </w:r>
      <w:r>
        <w:rPr>
          <w:rFonts w:ascii="Arial" w:hAnsi="Arial" w:cs="Arial"/>
        </w:rPr>
        <w:t>, e</w:t>
      </w:r>
      <w:r w:rsidRPr="007769BF">
        <w:rPr>
          <w:rFonts w:ascii="Arial" w:hAnsi="Arial" w:cs="Arial"/>
        </w:rPr>
        <w:t>xpand the number of available scenarios</w:t>
      </w:r>
      <w:r>
        <w:rPr>
          <w:rFonts w:ascii="Arial" w:hAnsi="Arial" w:cs="Arial"/>
        </w:rPr>
        <w:t xml:space="preserve"> and e</w:t>
      </w:r>
      <w:r w:rsidRPr="007769BF">
        <w:rPr>
          <w:rFonts w:ascii="Arial" w:hAnsi="Arial" w:cs="Arial"/>
        </w:rPr>
        <w:t>mbed ward base simulation training into regular practise</w:t>
      </w:r>
      <w:r>
        <w:rPr>
          <w:rFonts w:ascii="Arial" w:hAnsi="Arial" w:cs="Arial"/>
        </w:rPr>
        <w:t>.</w:t>
      </w:r>
      <w:r w:rsidR="00392961">
        <w:rPr>
          <w:rFonts w:ascii="Arial" w:hAnsi="Arial" w:cs="Arial"/>
        </w:rPr>
        <w:t xml:space="preserve"> </w:t>
      </w:r>
      <w:r w:rsidR="00FC3D84">
        <w:rPr>
          <w:rFonts w:ascii="Arial" w:hAnsi="Arial" w:cs="Arial"/>
        </w:rPr>
        <w:t xml:space="preserve">We believe that by proving we have embedded a regular program of in-situ simulation training the falls </w:t>
      </w:r>
      <w:r w:rsidR="00B86356">
        <w:rPr>
          <w:rFonts w:ascii="Arial" w:hAnsi="Arial" w:cs="Arial"/>
        </w:rPr>
        <w:t>project will represent a level three</w:t>
      </w:r>
      <w:r w:rsidR="00FC3D84">
        <w:rPr>
          <w:rFonts w:ascii="Arial" w:hAnsi="Arial" w:cs="Arial"/>
        </w:rPr>
        <w:t xml:space="preserve"> Kirkpatrick evaluation</w:t>
      </w:r>
      <w:r w:rsidR="004854D7">
        <w:rPr>
          <w:rFonts w:ascii="Arial" w:hAnsi="Arial" w:cs="Arial"/>
        </w:rPr>
        <w:t xml:space="preserve"> (</w:t>
      </w:r>
      <w:proofErr w:type="spellStart"/>
      <w:r w:rsidR="004854D7">
        <w:rPr>
          <w:rFonts w:ascii="Arial" w:hAnsi="Arial" w:cs="Arial"/>
        </w:rPr>
        <w:t>Yardy</w:t>
      </w:r>
      <w:proofErr w:type="spellEnd"/>
      <w:r w:rsidR="004854D7">
        <w:rPr>
          <w:rFonts w:ascii="Arial" w:hAnsi="Arial" w:cs="Arial"/>
        </w:rPr>
        <w:t xml:space="preserve"> 2012)</w:t>
      </w:r>
      <w:r w:rsidR="00FC3D84">
        <w:rPr>
          <w:rFonts w:ascii="Arial" w:hAnsi="Arial" w:cs="Arial"/>
        </w:rPr>
        <w:t>.</w:t>
      </w:r>
    </w:p>
    <w:p w14:paraId="509FAF07" w14:textId="77777777" w:rsidR="00961048" w:rsidRPr="005F32A2" w:rsidRDefault="00961048" w:rsidP="005F32A2">
      <w:pPr>
        <w:spacing w:line="360" w:lineRule="auto"/>
        <w:jc w:val="both"/>
        <w:rPr>
          <w:rFonts w:ascii="Arial" w:hAnsi="Arial" w:cs="Arial"/>
        </w:rPr>
      </w:pPr>
    </w:p>
    <w:p w14:paraId="190A78A3" w14:textId="77777777" w:rsidR="00A541F0" w:rsidRDefault="00A541F0">
      <w:pPr>
        <w:rPr>
          <w:rFonts w:ascii="Arial" w:hAnsi="Arial" w:cs="Arial"/>
          <w:b/>
        </w:rPr>
      </w:pPr>
      <w:r>
        <w:rPr>
          <w:rFonts w:ascii="Arial" w:hAnsi="Arial" w:cs="Arial"/>
          <w:b/>
        </w:rPr>
        <w:br w:type="page"/>
      </w:r>
    </w:p>
    <w:p w14:paraId="41C2B791" w14:textId="77777777" w:rsidR="00EE5C7D" w:rsidRDefault="00EE5C7D" w:rsidP="00DB076B">
      <w:pPr>
        <w:spacing w:line="360" w:lineRule="auto"/>
        <w:jc w:val="both"/>
        <w:rPr>
          <w:rFonts w:ascii="Arial" w:hAnsi="Arial" w:cs="Arial"/>
          <w:b/>
        </w:rPr>
      </w:pPr>
      <w:r>
        <w:rPr>
          <w:rFonts w:ascii="Arial" w:hAnsi="Arial" w:cs="Arial"/>
          <w:b/>
        </w:rPr>
        <w:lastRenderedPageBreak/>
        <w:t>8. Institutionalise new approaches</w:t>
      </w:r>
    </w:p>
    <w:p w14:paraId="660911E9" w14:textId="77777777" w:rsidR="00A542EF" w:rsidRDefault="00A542EF" w:rsidP="00A542EF">
      <w:pPr>
        <w:spacing w:line="360" w:lineRule="auto"/>
        <w:jc w:val="both"/>
        <w:rPr>
          <w:rFonts w:ascii="Arial" w:hAnsi="Arial" w:cs="Arial"/>
          <w:b/>
        </w:rPr>
      </w:pPr>
      <w:r>
        <w:rPr>
          <w:rFonts w:ascii="Arial" w:hAnsi="Arial" w:cs="Arial"/>
          <w:b/>
        </w:rPr>
        <w:t xml:space="preserve">Looking forward </w:t>
      </w:r>
    </w:p>
    <w:p w14:paraId="0501087E" w14:textId="77777777" w:rsidR="00A542EF" w:rsidRDefault="00A542EF" w:rsidP="00A542EF">
      <w:pPr>
        <w:spacing w:line="360" w:lineRule="auto"/>
        <w:jc w:val="both"/>
        <w:rPr>
          <w:rFonts w:ascii="Arial" w:hAnsi="Arial" w:cs="Arial"/>
        </w:rPr>
      </w:pPr>
      <w:r>
        <w:rPr>
          <w:rFonts w:ascii="Arial" w:hAnsi="Arial" w:cs="Arial"/>
        </w:rPr>
        <w:t xml:space="preserve">We are in the process of ensuring sustainability of the patient improvement project and continuing </w:t>
      </w:r>
      <w:r w:rsidR="00276E56">
        <w:rPr>
          <w:rFonts w:ascii="Arial" w:hAnsi="Arial" w:cs="Arial"/>
        </w:rPr>
        <w:t>its</w:t>
      </w:r>
      <w:r>
        <w:rPr>
          <w:rFonts w:ascii="Arial" w:hAnsi="Arial" w:cs="Arial"/>
        </w:rPr>
        <w:t xml:space="preserve"> progression. In order to d</w:t>
      </w:r>
      <w:r w:rsidR="00276E56">
        <w:rPr>
          <w:rFonts w:ascii="Arial" w:hAnsi="Arial" w:cs="Arial"/>
        </w:rPr>
        <w:t>o this we are nurturing and developing mutual relationships with a champion</w:t>
      </w:r>
      <w:r w:rsidR="006100D4">
        <w:rPr>
          <w:rFonts w:ascii="Arial" w:hAnsi="Arial" w:cs="Arial"/>
        </w:rPr>
        <w:t xml:space="preserve"> for simulation teaching</w:t>
      </w:r>
      <w:r w:rsidR="00276E56">
        <w:rPr>
          <w:rFonts w:ascii="Arial" w:hAnsi="Arial" w:cs="Arial"/>
        </w:rPr>
        <w:t xml:space="preserve"> from each health board directorate. Champions from each board are being utilised with the pull influencing style (Covey 1989) in order to empower them to see the potential for simulation for the staff within their circles of influence. </w:t>
      </w:r>
    </w:p>
    <w:p w14:paraId="13AF6C05" w14:textId="77777777" w:rsidR="00276E56" w:rsidRDefault="00276E56" w:rsidP="00A542EF">
      <w:pPr>
        <w:spacing w:line="360" w:lineRule="auto"/>
        <w:jc w:val="both"/>
        <w:rPr>
          <w:rFonts w:ascii="Arial" w:hAnsi="Arial" w:cs="Arial"/>
          <w:b/>
        </w:rPr>
      </w:pPr>
      <w:r>
        <w:rPr>
          <w:rFonts w:ascii="Arial" w:hAnsi="Arial" w:cs="Arial"/>
          <w:b/>
        </w:rPr>
        <w:t>Ongoing projects:</w:t>
      </w:r>
    </w:p>
    <w:p w14:paraId="4BCFAFAB" w14:textId="77777777" w:rsidR="00276E56" w:rsidRDefault="00DB5891" w:rsidP="00A542EF">
      <w:pPr>
        <w:spacing w:line="360" w:lineRule="auto"/>
        <w:jc w:val="both"/>
        <w:rPr>
          <w:rFonts w:ascii="Arial" w:hAnsi="Arial" w:cs="Arial"/>
          <w:b/>
        </w:rPr>
      </w:pPr>
      <w:r>
        <w:rPr>
          <w:rFonts w:ascii="Arial" w:hAnsi="Arial" w:cs="Arial"/>
          <w:b/>
        </w:rPr>
        <w:t>Midline insertion</w:t>
      </w:r>
    </w:p>
    <w:p w14:paraId="79930145" w14:textId="77777777" w:rsidR="00E758A7" w:rsidRPr="00DB5891" w:rsidRDefault="00DB5891" w:rsidP="00A542EF">
      <w:pPr>
        <w:spacing w:line="360" w:lineRule="auto"/>
        <w:jc w:val="both"/>
        <w:rPr>
          <w:rFonts w:ascii="Arial" w:hAnsi="Arial" w:cs="Arial"/>
        </w:rPr>
      </w:pPr>
      <w:r>
        <w:rPr>
          <w:rFonts w:ascii="Arial" w:hAnsi="Arial" w:cs="Arial"/>
        </w:rPr>
        <w:t xml:space="preserve">Midline insertion is a skill which is performed by few in CVUHB but has a high demand. As a medical education team we were approached by the people who currently place midlines and </w:t>
      </w:r>
      <w:r w:rsidR="00E758A7">
        <w:rPr>
          <w:rFonts w:ascii="Arial" w:hAnsi="Arial" w:cs="Arial"/>
        </w:rPr>
        <w:t xml:space="preserve">those whose patients require them to determine if we could help with problem. Midline insertion is a further example of the use of simulation in order to become elite at a skill (Issenberg et al 2005). We have created a business case and this has been put out to tender in order to make a decision which as to which company CVUHB will use to provide the midline equipment. This project was created by momentum generation at the Wood’s simulation launch event. </w:t>
      </w:r>
    </w:p>
    <w:p w14:paraId="17A49F37" w14:textId="77777777" w:rsidR="00276E56" w:rsidRDefault="00276E56" w:rsidP="00A542EF">
      <w:pPr>
        <w:spacing w:line="360" w:lineRule="auto"/>
        <w:jc w:val="both"/>
        <w:rPr>
          <w:rFonts w:ascii="Arial" w:hAnsi="Arial" w:cs="Arial"/>
          <w:b/>
        </w:rPr>
      </w:pPr>
      <w:proofErr w:type="spellStart"/>
      <w:r>
        <w:rPr>
          <w:rFonts w:ascii="Arial" w:hAnsi="Arial" w:cs="Arial"/>
          <w:b/>
        </w:rPr>
        <w:t>Wetlab</w:t>
      </w:r>
      <w:proofErr w:type="spellEnd"/>
    </w:p>
    <w:p w14:paraId="217CD13B" w14:textId="77777777" w:rsidR="006100D4" w:rsidRPr="006100D4" w:rsidRDefault="006100D4" w:rsidP="00A542EF">
      <w:pPr>
        <w:spacing w:line="360" w:lineRule="auto"/>
        <w:jc w:val="both"/>
        <w:rPr>
          <w:rFonts w:ascii="Arial" w:hAnsi="Arial" w:cs="Arial"/>
        </w:rPr>
      </w:pPr>
      <w:r>
        <w:rPr>
          <w:rFonts w:ascii="Arial" w:hAnsi="Arial" w:cs="Arial"/>
        </w:rPr>
        <w:t xml:space="preserve">Again focusing on skill development and the use of simulation to shorten the time needed to achieve a goal (Syed 2010). We were approached by the cardiothoracic team to enable an innovative use of simulation facilities. The </w:t>
      </w:r>
      <w:proofErr w:type="spellStart"/>
      <w:r>
        <w:rPr>
          <w:rFonts w:ascii="Arial" w:hAnsi="Arial" w:cs="Arial"/>
        </w:rPr>
        <w:t>Wetlab</w:t>
      </w:r>
      <w:proofErr w:type="spellEnd"/>
      <w:r>
        <w:rPr>
          <w:rFonts w:ascii="Arial" w:hAnsi="Arial" w:cs="Arial"/>
        </w:rPr>
        <w:t xml:space="preserve"> facility is a simulated operational field where trainees can attend with trainers and be taught on animal organs how to perform specific surgical procedures.  </w:t>
      </w:r>
      <w:r w:rsidRPr="006100D4">
        <w:rPr>
          <w:rFonts w:ascii="Arial" w:hAnsi="Arial" w:cs="Arial"/>
          <w:lang w:val="en-US"/>
        </w:rPr>
        <w:t>This allow</w:t>
      </w:r>
      <w:r>
        <w:rPr>
          <w:rFonts w:ascii="Arial" w:hAnsi="Arial" w:cs="Arial"/>
          <w:lang w:val="en-US"/>
        </w:rPr>
        <w:t xml:space="preserve"> cardiothoracic trainees </w:t>
      </w:r>
      <w:r w:rsidRPr="006100D4">
        <w:rPr>
          <w:rFonts w:ascii="Arial" w:hAnsi="Arial" w:cs="Arial"/>
          <w:lang w:val="en-US"/>
        </w:rPr>
        <w:t xml:space="preserve">1:1 quality </w:t>
      </w:r>
      <w:r>
        <w:rPr>
          <w:rFonts w:ascii="Arial" w:hAnsi="Arial" w:cs="Arial"/>
          <w:lang w:val="en-US"/>
        </w:rPr>
        <w:t xml:space="preserve">simulation </w:t>
      </w:r>
      <w:r w:rsidRPr="006100D4">
        <w:rPr>
          <w:rFonts w:ascii="Arial" w:hAnsi="Arial" w:cs="Arial"/>
          <w:lang w:val="en-US"/>
        </w:rPr>
        <w:t>teaching focusing on their personal development and current learning needs. It will allow the consultant team to rehearse operations with junior members of their team to ensure that exposure to learning events is maximized without compromising patient safety</w:t>
      </w:r>
      <w:r w:rsidR="006B3702">
        <w:rPr>
          <w:rFonts w:ascii="Arial" w:hAnsi="Arial" w:cs="Arial"/>
          <w:lang w:val="en-US"/>
        </w:rPr>
        <w:t xml:space="preserve"> (</w:t>
      </w:r>
      <w:proofErr w:type="spellStart"/>
      <w:r w:rsidR="006B3702">
        <w:rPr>
          <w:rFonts w:ascii="Arial" w:hAnsi="Arial" w:cs="Arial"/>
        </w:rPr>
        <w:t>Westberg</w:t>
      </w:r>
      <w:proofErr w:type="spellEnd"/>
      <w:r w:rsidR="006B3702">
        <w:rPr>
          <w:rFonts w:ascii="Arial" w:hAnsi="Arial" w:cs="Arial"/>
        </w:rPr>
        <w:t xml:space="preserve"> et al 1993)</w:t>
      </w:r>
      <w:r w:rsidRPr="006100D4">
        <w:rPr>
          <w:rFonts w:ascii="Arial" w:hAnsi="Arial" w:cs="Arial"/>
          <w:lang w:val="en-US"/>
        </w:rPr>
        <w:t>.</w:t>
      </w:r>
    </w:p>
    <w:p w14:paraId="4C738C84" w14:textId="77777777" w:rsidR="00276E56" w:rsidRDefault="00276E56" w:rsidP="00A542EF">
      <w:pPr>
        <w:spacing w:line="360" w:lineRule="auto"/>
        <w:jc w:val="both"/>
        <w:rPr>
          <w:rFonts w:ascii="Arial" w:hAnsi="Arial" w:cs="Arial"/>
          <w:b/>
        </w:rPr>
      </w:pPr>
      <w:r>
        <w:rPr>
          <w:rFonts w:ascii="Arial" w:hAnsi="Arial" w:cs="Arial"/>
          <w:b/>
        </w:rPr>
        <w:t>Sepsis</w:t>
      </w:r>
    </w:p>
    <w:p w14:paraId="07E273C1" w14:textId="77777777" w:rsidR="006100D4" w:rsidRPr="006100D4" w:rsidRDefault="006100D4" w:rsidP="00A542EF">
      <w:pPr>
        <w:spacing w:line="360" w:lineRule="auto"/>
        <w:jc w:val="both"/>
        <w:rPr>
          <w:rFonts w:ascii="Arial" w:hAnsi="Arial" w:cs="Arial"/>
        </w:rPr>
      </w:pPr>
      <w:r>
        <w:rPr>
          <w:rFonts w:ascii="Arial" w:hAnsi="Arial" w:cs="Arial"/>
        </w:rPr>
        <w:t>World Sepsis day takes place on 13</w:t>
      </w:r>
      <w:r w:rsidRPr="006100D4">
        <w:rPr>
          <w:rFonts w:ascii="Arial" w:hAnsi="Arial" w:cs="Arial"/>
          <w:vertAlign w:val="superscript"/>
        </w:rPr>
        <w:t>th</w:t>
      </w:r>
      <w:r>
        <w:rPr>
          <w:rFonts w:ascii="Arial" w:hAnsi="Arial" w:cs="Arial"/>
        </w:rPr>
        <w:t xml:space="preserve"> September</w:t>
      </w:r>
      <w:r w:rsidR="00F87073">
        <w:rPr>
          <w:rFonts w:ascii="Arial" w:hAnsi="Arial" w:cs="Arial"/>
        </w:rPr>
        <w:t xml:space="preserve"> 2018. We were approached following the presentation of this patient improvement project to work with the sepsis team to generate a recorded simulation to be published on World sepsis day and raise awareness. We are in the process of gathering a guiding coalition to take this forward. An ongoing sepsis project will be </w:t>
      </w:r>
      <w:r w:rsidR="00F87073">
        <w:rPr>
          <w:rFonts w:ascii="Arial" w:hAnsi="Arial" w:cs="Arial"/>
        </w:rPr>
        <w:lastRenderedPageBreak/>
        <w:t xml:space="preserve">based on the structure of the </w:t>
      </w:r>
      <w:proofErr w:type="gramStart"/>
      <w:r w:rsidR="00F87073">
        <w:rPr>
          <w:rFonts w:ascii="Arial" w:hAnsi="Arial" w:cs="Arial"/>
        </w:rPr>
        <w:t>Falls</w:t>
      </w:r>
      <w:proofErr w:type="gramEnd"/>
      <w:r w:rsidR="00F87073">
        <w:rPr>
          <w:rFonts w:ascii="Arial" w:hAnsi="Arial" w:cs="Arial"/>
        </w:rPr>
        <w:t xml:space="preserve"> project and begin on one ward to generate momentum in order to spread simulation sessions on sepsis throughout CVUHB. </w:t>
      </w:r>
    </w:p>
    <w:p w14:paraId="157F77C0" w14:textId="10EAB7C6" w:rsidR="00276E56" w:rsidRDefault="00B86356" w:rsidP="00A542EF">
      <w:pPr>
        <w:spacing w:line="360" w:lineRule="auto"/>
        <w:jc w:val="both"/>
        <w:rPr>
          <w:rFonts w:ascii="Arial" w:hAnsi="Arial" w:cs="Arial"/>
          <w:b/>
        </w:rPr>
      </w:pPr>
      <w:r>
        <w:rPr>
          <w:rFonts w:ascii="Arial" w:hAnsi="Arial" w:cs="Arial"/>
          <w:b/>
        </w:rPr>
        <w:t>PDSA cycle four</w:t>
      </w:r>
      <w:r w:rsidR="00276E56">
        <w:rPr>
          <w:rFonts w:ascii="Arial" w:hAnsi="Arial" w:cs="Arial"/>
          <w:b/>
        </w:rPr>
        <w:t xml:space="preserve"> –</w:t>
      </w:r>
      <w:r w:rsidR="00FC4101">
        <w:rPr>
          <w:rFonts w:ascii="Arial" w:hAnsi="Arial" w:cs="Arial"/>
          <w:b/>
        </w:rPr>
        <w:t xml:space="preserve"> evaluation</w:t>
      </w:r>
    </w:p>
    <w:p w14:paraId="5621C2E9" w14:textId="7D3B9443" w:rsidR="00FC4101" w:rsidRPr="00FC4101" w:rsidRDefault="00FC4101" w:rsidP="00A542EF">
      <w:pPr>
        <w:spacing w:line="360" w:lineRule="auto"/>
        <w:jc w:val="both"/>
        <w:rPr>
          <w:rFonts w:ascii="Arial" w:hAnsi="Arial" w:cs="Arial"/>
        </w:rPr>
      </w:pPr>
      <w:r>
        <w:rPr>
          <w:rFonts w:ascii="Arial" w:hAnsi="Arial" w:cs="Arial"/>
        </w:rPr>
        <w:t>Could we take our evaluation process to the next stage? Can we do better than a Kirkpatrick level 2 outcome evaluation (</w:t>
      </w:r>
      <w:proofErr w:type="spellStart"/>
      <w:r>
        <w:rPr>
          <w:rFonts w:ascii="Arial" w:hAnsi="Arial" w:cs="Arial"/>
        </w:rPr>
        <w:t>Yardy</w:t>
      </w:r>
      <w:proofErr w:type="spellEnd"/>
      <w:r>
        <w:rPr>
          <w:rFonts w:ascii="Arial" w:hAnsi="Arial" w:cs="Arial"/>
        </w:rPr>
        <w:t xml:space="preserve"> 2012)</w:t>
      </w:r>
      <w:r w:rsidR="00A651ED">
        <w:rPr>
          <w:rFonts w:ascii="Arial" w:hAnsi="Arial" w:cs="Arial"/>
        </w:rPr>
        <w:t>?</w:t>
      </w:r>
      <w:r>
        <w:rPr>
          <w:rFonts w:ascii="Arial" w:hAnsi="Arial" w:cs="Arial"/>
        </w:rPr>
        <w:t xml:space="preserve"> The next step which we are focusing on is the incorporation of measuring situational awareness (Frere et al 2018) Situational awareness is “knowing what is going on in” and in some simulation centres has been measured using situational judgement responses as an evaluation tool for simulation. This is an exciting potential area for future development focusing specifically on this patient improvement project. </w:t>
      </w:r>
    </w:p>
    <w:p w14:paraId="683F4D64" w14:textId="77777777" w:rsidR="00FC4101" w:rsidRDefault="00FC4101" w:rsidP="00FC4101">
      <w:pPr>
        <w:spacing w:line="360" w:lineRule="auto"/>
        <w:jc w:val="both"/>
        <w:rPr>
          <w:rFonts w:ascii="Arial" w:hAnsi="Arial" w:cs="Arial"/>
          <w:b/>
        </w:rPr>
      </w:pPr>
      <w:r>
        <w:rPr>
          <w:rFonts w:ascii="Arial" w:hAnsi="Arial" w:cs="Arial"/>
          <w:b/>
        </w:rPr>
        <w:t>Conclusions</w:t>
      </w:r>
    </w:p>
    <w:p w14:paraId="5F88F2FB" w14:textId="77777777" w:rsidR="00FC4101" w:rsidRDefault="00FC4101" w:rsidP="00FC4101">
      <w:pPr>
        <w:spacing w:line="360" w:lineRule="auto"/>
        <w:jc w:val="both"/>
        <w:rPr>
          <w:rFonts w:ascii="Arial" w:hAnsi="Arial" w:cs="Arial"/>
        </w:rPr>
      </w:pPr>
      <w:r w:rsidRPr="00A542EF">
        <w:rPr>
          <w:rFonts w:ascii="Arial" w:hAnsi="Arial" w:cs="Arial"/>
        </w:rPr>
        <w:t>Through the use of a</w:t>
      </w:r>
      <w:r>
        <w:rPr>
          <w:rFonts w:ascii="Arial" w:hAnsi="Arial" w:cs="Arial"/>
        </w:rPr>
        <w:t xml:space="preserve"> thorough evaluation process we have effectively demonstrated the value of simulation within teaching programs at CVUHB. </w:t>
      </w:r>
    </w:p>
    <w:p w14:paraId="23DE787A" w14:textId="77777777" w:rsidR="00FC4101" w:rsidRDefault="00FC4101" w:rsidP="00FC4101">
      <w:pPr>
        <w:spacing w:line="360" w:lineRule="auto"/>
        <w:jc w:val="both"/>
        <w:rPr>
          <w:rFonts w:ascii="Arial" w:hAnsi="Arial" w:cs="Arial"/>
        </w:rPr>
      </w:pPr>
      <w:r>
        <w:rPr>
          <w:rFonts w:ascii="Arial" w:hAnsi="Arial" w:cs="Arial"/>
        </w:rPr>
        <w:t xml:space="preserve">We have created interest, increased our circle of influence and generated momentum for multidisciplinary staff engagement with simulation. </w:t>
      </w:r>
    </w:p>
    <w:p w14:paraId="28C0AC60" w14:textId="77777777" w:rsidR="00FC4101" w:rsidRDefault="00FC4101" w:rsidP="00FC4101">
      <w:pPr>
        <w:spacing w:line="360" w:lineRule="auto"/>
        <w:jc w:val="both"/>
        <w:rPr>
          <w:rFonts w:ascii="Arial" w:hAnsi="Arial" w:cs="Arial"/>
        </w:rPr>
      </w:pPr>
      <w:r>
        <w:rPr>
          <w:rFonts w:ascii="Arial" w:hAnsi="Arial" w:cs="Arial"/>
        </w:rPr>
        <w:t xml:space="preserve">The falls project is an example of how we can institutionalise simulation within CVUHB but can also be utilised as an example of what can be done therefore enabling the push method of influencing. </w:t>
      </w:r>
    </w:p>
    <w:p w14:paraId="02A1A05E" w14:textId="77777777" w:rsidR="00FC4101" w:rsidRPr="00420352" w:rsidRDefault="00FC4101" w:rsidP="00FC4101">
      <w:pPr>
        <w:spacing w:line="360" w:lineRule="auto"/>
        <w:jc w:val="both"/>
        <w:rPr>
          <w:rFonts w:ascii="Arial" w:hAnsi="Arial" w:cs="Arial"/>
        </w:rPr>
      </w:pPr>
      <w:r>
        <w:rPr>
          <w:rFonts w:ascii="Arial" w:hAnsi="Arial" w:cs="Arial"/>
        </w:rPr>
        <w:t xml:space="preserve">Because simulation teaching now has a proven effectiveness and can be evaluated we are able to use it in a larger variety of ways. Simulation can be used as part of regular teaching programs to cover aspects of the curriculum which are difficult to teach in other ways and increasing engagement of trainees. It can also be used to empower teams on wards or in departments to take ownership of their own teaching program and use their valuable time effectively. It can be reactive to events and learning needs brought by a multidisciplinary workforce, reducing the time needed to obtain elite level of a skill (Syed 2010). We can use simulation teaching as a response to significant incidents, creating a simulation based on these. Thus allowing the multidisciplinary team to rehearse good practise and improve on bad. Complaints can be responded to by including a simulation session to address problems with human factors and communication. </w:t>
      </w:r>
      <w:r w:rsidRPr="00420352">
        <w:rPr>
          <w:rFonts w:ascii="Arial" w:hAnsi="Arial" w:cs="Arial"/>
        </w:rPr>
        <w:t>Together we can change culture and attitude. We aim to run simulation courses for multidisciplinary teams and using the</w:t>
      </w:r>
      <w:r>
        <w:rPr>
          <w:rFonts w:ascii="Arial" w:hAnsi="Arial" w:cs="Arial"/>
        </w:rPr>
        <w:t xml:space="preserve"> evaluation theory above prove</w:t>
      </w:r>
      <w:r w:rsidRPr="00420352">
        <w:rPr>
          <w:rFonts w:ascii="Arial" w:hAnsi="Arial" w:cs="Arial"/>
        </w:rPr>
        <w:t xml:space="preserve"> that the simulation teaching has value.</w:t>
      </w:r>
      <w:r>
        <w:rPr>
          <w:rFonts w:ascii="Arial" w:hAnsi="Arial" w:cs="Arial"/>
        </w:rPr>
        <w:t xml:space="preserve"> </w:t>
      </w:r>
    </w:p>
    <w:p w14:paraId="0D91E030" w14:textId="77777777" w:rsidR="00CD73D1" w:rsidRDefault="00CD73D1">
      <w:pPr>
        <w:rPr>
          <w:rFonts w:ascii="Arial" w:hAnsi="Arial" w:cs="Arial"/>
          <w:b/>
        </w:rPr>
      </w:pPr>
      <w:r>
        <w:rPr>
          <w:rFonts w:ascii="Arial" w:hAnsi="Arial" w:cs="Arial"/>
          <w:b/>
        </w:rPr>
        <w:br w:type="page"/>
      </w:r>
    </w:p>
    <w:p w14:paraId="30524118" w14:textId="77777777" w:rsidR="004B6F81" w:rsidRDefault="004B6F81" w:rsidP="00DB076B">
      <w:pPr>
        <w:spacing w:line="360" w:lineRule="auto"/>
        <w:jc w:val="both"/>
        <w:rPr>
          <w:rFonts w:ascii="Arial" w:hAnsi="Arial" w:cs="Arial"/>
          <w:b/>
        </w:rPr>
      </w:pPr>
      <w:r>
        <w:rPr>
          <w:rFonts w:ascii="Arial" w:hAnsi="Arial" w:cs="Arial"/>
          <w:b/>
        </w:rPr>
        <w:lastRenderedPageBreak/>
        <w:t>References</w:t>
      </w:r>
    </w:p>
    <w:p w14:paraId="5E981447" w14:textId="77777777" w:rsidR="00C13C56" w:rsidRDefault="00C13C56" w:rsidP="00C13C56">
      <w:pPr>
        <w:spacing w:line="360" w:lineRule="auto"/>
        <w:jc w:val="both"/>
        <w:rPr>
          <w:rFonts w:ascii="Arial" w:hAnsi="Arial" w:cs="Arial"/>
        </w:rPr>
      </w:pPr>
      <w:r>
        <w:rPr>
          <w:rFonts w:ascii="Arial" w:hAnsi="Arial" w:cs="Arial"/>
        </w:rPr>
        <w:t xml:space="preserve">Aggarwal R and </w:t>
      </w:r>
      <w:proofErr w:type="spellStart"/>
      <w:r>
        <w:rPr>
          <w:rFonts w:ascii="Arial" w:hAnsi="Arial" w:cs="Arial"/>
        </w:rPr>
        <w:t>Darzi</w:t>
      </w:r>
      <w:proofErr w:type="spellEnd"/>
      <w:r>
        <w:rPr>
          <w:rFonts w:ascii="Arial" w:hAnsi="Arial" w:cs="Arial"/>
        </w:rPr>
        <w:t xml:space="preserve"> AD (2006) Technical-Skills Training in the 21</w:t>
      </w:r>
      <w:r w:rsidRPr="00DC2B4E">
        <w:rPr>
          <w:rFonts w:ascii="Arial" w:hAnsi="Arial" w:cs="Arial"/>
          <w:vertAlign w:val="superscript"/>
        </w:rPr>
        <w:t>st</w:t>
      </w:r>
      <w:r>
        <w:rPr>
          <w:rFonts w:ascii="Arial" w:hAnsi="Arial" w:cs="Arial"/>
        </w:rPr>
        <w:t xml:space="preserve"> Century </w:t>
      </w:r>
      <w:r>
        <w:rPr>
          <w:rFonts w:ascii="Arial" w:hAnsi="Arial" w:cs="Arial"/>
          <w:i/>
        </w:rPr>
        <w:t xml:space="preserve">New England Journal of Medicine </w:t>
      </w:r>
      <w:r>
        <w:rPr>
          <w:rFonts w:ascii="Arial" w:hAnsi="Arial" w:cs="Arial"/>
        </w:rPr>
        <w:t>355(25), 2695-6</w:t>
      </w:r>
    </w:p>
    <w:p w14:paraId="22B693B5" w14:textId="77777777" w:rsidR="002B29C2" w:rsidRDefault="002B29C2" w:rsidP="002B29C2">
      <w:pPr>
        <w:spacing w:line="360" w:lineRule="auto"/>
        <w:jc w:val="both"/>
        <w:rPr>
          <w:rFonts w:ascii="Arial" w:hAnsi="Arial" w:cs="Arial"/>
        </w:rPr>
      </w:pPr>
      <w:proofErr w:type="spellStart"/>
      <w:r>
        <w:rPr>
          <w:rFonts w:ascii="Arial" w:hAnsi="Arial" w:cs="Arial"/>
        </w:rPr>
        <w:t>Alaker</w:t>
      </w:r>
      <w:proofErr w:type="spellEnd"/>
      <w:r>
        <w:rPr>
          <w:rFonts w:ascii="Arial" w:hAnsi="Arial" w:cs="Arial"/>
        </w:rPr>
        <w:t xml:space="preserve"> M, Wynn GR and </w:t>
      </w:r>
      <w:proofErr w:type="spellStart"/>
      <w:r>
        <w:rPr>
          <w:rFonts w:ascii="Arial" w:hAnsi="Arial" w:cs="Arial"/>
        </w:rPr>
        <w:t>Arulampalam</w:t>
      </w:r>
      <w:proofErr w:type="spellEnd"/>
      <w:r>
        <w:rPr>
          <w:rFonts w:ascii="Arial" w:hAnsi="Arial" w:cs="Arial"/>
        </w:rPr>
        <w:t xml:space="preserve"> T (2016) Virtual reality training in laparoscopic surgery; A </w:t>
      </w:r>
      <w:proofErr w:type="spellStart"/>
      <w:r>
        <w:rPr>
          <w:rFonts w:ascii="Arial" w:hAnsi="Arial" w:cs="Arial"/>
        </w:rPr>
        <w:t>systemativ</w:t>
      </w:r>
      <w:proofErr w:type="spellEnd"/>
      <w:r>
        <w:rPr>
          <w:rFonts w:ascii="Arial" w:hAnsi="Arial" w:cs="Arial"/>
        </w:rPr>
        <w:t xml:space="preserve"> review &amp; meta-analysis </w:t>
      </w:r>
      <w:r>
        <w:rPr>
          <w:rFonts w:ascii="Arial" w:hAnsi="Arial" w:cs="Arial"/>
          <w:i/>
        </w:rPr>
        <w:t xml:space="preserve">International Journal of Surgery </w:t>
      </w:r>
      <w:r>
        <w:rPr>
          <w:rFonts w:ascii="Arial" w:hAnsi="Arial" w:cs="Arial"/>
        </w:rPr>
        <w:t>29, 85-94</w:t>
      </w:r>
    </w:p>
    <w:p w14:paraId="21A3C483" w14:textId="1E1574B3" w:rsidR="002B29C2" w:rsidRDefault="002B29C2" w:rsidP="00C13C56">
      <w:pPr>
        <w:spacing w:line="360" w:lineRule="auto"/>
        <w:jc w:val="both"/>
        <w:rPr>
          <w:rFonts w:ascii="Arial" w:hAnsi="Arial" w:cs="Arial"/>
        </w:rPr>
      </w:pPr>
      <w:r>
        <w:rPr>
          <w:rFonts w:ascii="Arial" w:hAnsi="Arial" w:cs="Arial"/>
        </w:rPr>
        <w:t>Association for Simulated Practise in Healthcare (</w:t>
      </w:r>
      <w:proofErr w:type="spellStart"/>
      <w:r>
        <w:rPr>
          <w:rFonts w:ascii="Arial" w:hAnsi="Arial" w:cs="Arial"/>
        </w:rPr>
        <w:t>ASPiH</w:t>
      </w:r>
      <w:proofErr w:type="spellEnd"/>
      <w:r>
        <w:rPr>
          <w:rFonts w:ascii="Arial" w:hAnsi="Arial" w:cs="Arial"/>
        </w:rPr>
        <w:t>) (2016) Simulation-based education in healthcare Standards, framework and guidelines. London. Health Education England</w:t>
      </w:r>
    </w:p>
    <w:p w14:paraId="182E63AC" w14:textId="77777777" w:rsidR="002B29C2" w:rsidRDefault="002B29C2" w:rsidP="002B29C2">
      <w:pPr>
        <w:spacing w:line="360" w:lineRule="auto"/>
        <w:jc w:val="both"/>
        <w:rPr>
          <w:rFonts w:ascii="Arial" w:hAnsi="Arial" w:cs="Arial"/>
        </w:rPr>
      </w:pPr>
      <w:proofErr w:type="spellStart"/>
      <w:r>
        <w:rPr>
          <w:rFonts w:ascii="Arial" w:hAnsi="Arial" w:cs="Arial"/>
        </w:rPr>
        <w:t>Caildini</w:t>
      </w:r>
      <w:proofErr w:type="spellEnd"/>
      <w:r>
        <w:rPr>
          <w:rFonts w:ascii="Arial" w:hAnsi="Arial" w:cs="Arial"/>
        </w:rPr>
        <w:t xml:space="preserve"> RB (1993) Influence. The Psychology of persuasion Revised Edition. Collins</w:t>
      </w:r>
    </w:p>
    <w:p w14:paraId="043A4D24" w14:textId="6FD30708" w:rsidR="002B29C2" w:rsidRDefault="002B29C2" w:rsidP="002B29C2">
      <w:pPr>
        <w:autoSpaceDE w:val="0"/>
        <w:autoSpaceDN w:val="0"/>
        <w:adjustRightInd w:val="0"/>
        <w:spacing w:after="0" w:line="240" w:lineRule="auto"/>
        <w:rPr>
          <w:rFonts w:ascii="Arial" w:hAnsi="Arial" w:cs="Arial"/>
        </w:rPr>
      </w:pPr>
      <w:proofErr w:type="spellStart"/>
      <w:r>
        <w:rPr>
          <w:rFonts w:ascii="Arial" w:hAnsi="Arial" w:cs="Arial"/>
        </w:rPr>
        <w:t>Caildini</w:t>
      </w:r>
      <w:proofErr w:type="spellEnd"/>
      <w:r>
        <w:rPr>
          <w:rFonts w:ascii="Arial" w:hAnsi="Arial" w:cs="Arial"/>
        </w:rPr>
        <w:t xml:space="preserve"> RB and Martin S (2012) Influence </w:t>
      </w:r>
      <w:proofErr w:type="gramStart"/>
      <w:r>
        <w:rPr>
          <w:rFonts w:ascii="Arial" w:hAnsi="Arial" w:cs="Arial"/>
        </w:rPr>
        <w:t>At</w:t>
      </w:r>
      <w:proofErr w:type="gramEnd"/>
      <w:r>
        <w:rPr>
          <w:rFonts w:ascii="Arial" w:hAnsi="Arial" w:cs="Arial"/>
        </w:rPr>
        <w:t xml:space="preserve"> Work:  </w:t>
      </w:r>
      <w:hyperlink r:id="rId23" w:history="1">
        <w:r w:rsidRPr="001A534A">
          <w:rPr>
            <w:rStyle w:val="Hyperlink"/>
            <w:rFonts w:ascii="Arial" w:hAnsi="Arial" w:cs="Arial"/>
          </w:rPr>
          <w:t>https://www.youtube.com/watch?v=cFdCzN7RYbw</w:t>
        </w:r>
      </w:hyperlink>
      <w:r>
        <w:rPr>
          <w:rFonts w:ascii="Arial" w:hAnsi="Arial" w:cs="Arial"/>
        </w:rPr>
        <w:t xml:space="preserve"> [Accessed on 1/08/2018]</w:t>
      </w:r>
    </w:p>
    <w:p w14:paraId="0DC1B007" w14:textId="77777777" w:rsidR="002B29C2" w:rsidRPr="00DC2B4E" w:rsidRDefault="002B29C2" w:rsidP="002B29C2">
      <w:pPr>
        <w:autoSpaceDE w:val="0"/>
        <w:autoSpaceDN w:val="0"/>
        <w:adjustRightInd w:val="0"/>
        <w:spacing w:after="0" w:line="240" w:lineRule="auto"/>
        <w:rPr>
          <w:rFonts w:ascii="Arial" w:hAnsi="Arial" w:cs="Arial"/>
        </w:rPr>
      </w:pPr>
    </w:p>
    <w:p w14:paraId="46B281F8" w14:textId="77777777" w:rsidR="002B29C2" w:rsidRPr="008561EF" w:rsidRDefault="002B29C2" w:rsidP="002B29C2">
      <w:pPr>
        <w:spacing w:line="360" w:lineRule="auto"/>
        <w:jc w:val="both"/>
        <w:rPr>
          <w:rFonts w:ascii="Arial" w:hAnsi="Arial" w:cs="Arial"/>
          <w:i/>
        </w:rPr>
      </w:pPr>
      <w:r>
        <w:rPr>
          <w:rFonts w:ascii="Arial" w:hAnsi="Arial" w:cs="Arial"/>
        </w:rPr>
        <w:t xml:space="preserve">Commission on Education and Training for Patient Safety (2018) Improving Safety </w:t>
      </w:r>
      <w:proofErr w:type="gramStart"/>
      <w:r>
        <w:rPr>
          <w:rFonts w:ascii="Arial" w:hAnsi="Arial" w:cs="Arial"/>
        </w:rPr>
        <w:t>Through</w:t>
      </w:r>
      <w:proofErr w:type="gramEnd"/>
      <w:r>
        <w:rPr>
          <w:rFonts w:ascii="Arial" w:hAnsi="Arial" w:cs="Arial"/>
        </w:rPr>
        <w:t xml:space="preserve"> Education and Training [online] </w:t>
      </w:r>
      <w:r w:rsidRPr="009E51C6">
        <w:rPr>
          <w:rFonts w:ascii="Arial" w:hAnsi="Arial" w:cs="Arial"/>
        </w:rPr>
        <w:t>https://hee.nhs.uk/our-work/education-training-patient-safety</w:t>
      </w:r>
      <w:r>
        <w:rPr>
          <w:rFonts w:ascii="Arial" w:hAnsi="Arial" w:cs="Arial"/>
        </w:rPr>
        <w:t xml:space="preserve"> [Accessed 19th June 2018]</w:t>
      </w:r>
    </w:p>
    <w:p w14:paraId="4930E1AF" w14:textId="77777777" w:rsidR="002B29C2" w:rsidRDefault="002B29C2" w:rsidP="002B29C2">
      <w:pPr>
        <w:spacing w:line="360" w:lineRule="auto"/>
        <w:jc w:val="both"/>
        <w:rPr>
          <w:rFonts w:ascii="Arial" w:hAnsi="Arial" w:cs="Arial"/>
        </w:rPr>
      </w:pPr>
      <w:r>
        <w:rPr>
          <w:rFonts w:ascii="Arial" w:hAnsi="Arial" w:cs="Arial"/>
        </w:rPr>
        <w:t xml:space="preserve">Cook DA (2012) </w:t>
      </w:r>
      <w:proofErr w:type="gramStart"/>
      <w:r>
        <w:rPr>
          <w:rFonts w:ascii="Arial" w:hAnsi="Arial" w:cs="Arial"/>
        </w:rPr>
        <w:t>If</w:t>
      </w:r>
      <w:proofErr w:type="gramEnd"/>
      <w:r>
        <w:rPr>
          <w:rFonts w:ascii="Arial" w:hAnsi="Arial" w:cs="Arial"/>
        </w:rPr>
        <w:t xml:space="preserve"> you teach them, they will learn: why medical education needs comparative effectiveness research </w:t>
      </w:r>
      <w:r>
        <w:rPr>
          <w:rFonts w:ascii="Arial" w:hAnsi="Arial" w:cs="Arial"/>
          <w:i/>
        </w:rPr>
        <w:t xml:space="preserve">Advances in Health Sciences Education </w:t>
      </w:r>
      <w:r>
        <w:rPr>
          <w:rFonts w:ascii="Arial" w:hAnsi="Arial" w:cs="Arial"/>
        </w:rPr>
        <w:t>17, 305-310</w:t>
      </w:r>
    </w:p>
    <w:p w14:paraId="0914F97D" w14:textId="5A8AA23B" w:rsidR="002B29C2" w:rsidRPr="00981AE9" w:rsidRDefault="002B29C2" w:rsidP="002B29C2">
      <w:pPr>
        <w:spacing w:line="360" w:lineRule="auto"/>
        <w:jc w:val="both"/>
        <w:rPr>
          <w:rFonts w:ascii="Arial" w:hAnsi="Arial" w:cs="Arial"/>
        </w:rPr>
      </w:pPr>
      <w:r>
        <w:rPr>
          <w:rFonts w:ascii="Arial" w:hAnsi="Arial" w:cs="Arial"/>
        </w:rPr>
        <w:t xml:space="preserve">Covey S (1989) </w:t>
      </w:r>
      <w:proofErr w:type="gramStart"/>
      <w:r>
        <w:rPr>
          <w:rFonts w:ascii="Arial" w:hAnsi="Arial" w:cs="Arial"/>
        </w:rPr>
        <w:t>The</w:t>
      </w:r>
      <w:proofErr w:type="gramEnd"/>
      <w:r>
        <w:rPr>
          <w:rFonts w:ascii="Arial" w:hAnsi="Arial" w:cs="Arial"/>
        </w:rPr>
        <w:t xml:space="preserve"> 7 Habits of Highly Effective People. Free Press</w:t>
      </w:r>
    </w:p>
    <w:p w14:paraId="2F56BE6F" w14:textId="77777777" w:rsidR="002B29C2" w:rsidRDefault="002B29C2" w:rsidP="002B29C2">
      <w:pPr>
        <w:spacing w:line="360" w:lineRule="auto"/>
        <w:jc w:val="both"/>
        <w:rPr>
          <w:rFonts w:ascii="Arial" w:hAnsi="Arial" w:cs="Arial"/>
        </w:rPr>
      </w:pPr>
      <w:r>
        <w:rPr>
          <w:rFonts w:ascii="Arial" w:hAnsi="Arial" w:cs="Arial"/>
        </w:rPr>
        <w:t xml:space="preserve">Davidoff F, Dixon-Woods M, Leviton L and </w:t>
      </w:r>
      <w:proofErr w:type="spellStart"/>
      <w:r>
        <w:rPr>
          <w:rFonts w:ascii="Arial" w:hAnsi="Arial" w:cs="Arial"/>
        </w:rPr>
        <w:t>Michie</w:t>
      </w:r>
      <w:proofErr w:type="spellEnd"/>
      <w:r>
        <w:rPr>
          <w:rFonts w:ascii="Arial" w:hAnsi="Arial" w:cs="Arial"/>
        </w:rPr>
        <w:t xml:space="preserve"> S (2015) Demystifying theory and its use in improvement </w:t>
      </w:r>
      <w:r>
        <w:rPr>
          <w:rFonts w:ascii="Arial" w:hAnsi="Arial" w:cs="Arial"/>
          <w:i/>
        </w:rPr>
        <w:t>British Medical Journal Quality and Safety</w:t>
      </w:r>
      <w:r>
        <w:rPr>
          <w:rFonts w:ascii="Arial" w:hAnsi="Arial" w:cs="Arial"/>
        </w:rPr>
        <w:t xml:space="preserve"> 9, 1-11</w:t>
      </w:r>
    </w:p>
    <w:p w14:paraId="5E1BBA5C" w14:textId="5E24E318" w:rsidR="00997D75" w:rsidRDefault="00997D75" w:rsidP="00997D75">
      <w:pPr>
        <w:spacing w:line="360" w:lineRule="auto"/>
        <w:rPr>
          <w:rFonts w:ascii="Arial" w:hAnsi="Arial" w:cs="Arial"/>
        </w:rPr>
      </w:pPr>
      <w:proofErr w:type="spellStart"/>
      <w:r>
        <w:rPr>
          <w:rFonts w:ascii="Arial" w:hAnsi="Arial" w:cs="Arial"/>
        </w:rPr>
        <w:t>Eurogeography</w:t>
      </w:r>
      <w:proofErr w:type="spellEnd"/>
      <w:r>
        <w:rPr>
          <w:rFonts w:ascii="Arial" w:hAnsi="Arial" w:cs="Arial"/>
        </w:rPr>
        <w:t xml:space="preserve"> (2018) Kotter’s change management model: </w:t>
      </w:r>
      <w:hyperlink r:id="rId24" w:history="1">
        <w:r w:rsidRPr="005B3C46">
          <w:rPr>
            <w:rStyle w:val="Hyperlink"/>
            <w:rFonts w:ascii="Arial" w:hAnsi="Arial" w:cs="Arial"/>
          </w:rPr>
          <w:t>http://www.eurogeography.eu/SoC/guidelines/changemanagement.html</w:t>
        </w:r>
      </w:hyperlink>
      <w:r>
        <w:rPr>
          <w:rFonts w:ascii="Arial" w:hAnsi="Arial" w:cs="Arial"/>
        </w:rPr>
        <w:t xml:space="preserve"> [accessed on 04/09/2018]</w:t>
      </w:r>
    </w:p>
    <w:p w14:paraId="2DD47A5F" w14:textId="77777777" w:rsidR="002B29C2" w:rsidRDefault="002B29C2" w:rsidP="002B29C2">
      <w:pPr>
        <w:spacing w:line="360" w:lineRule="auto"/>
        <w:jc w:val="both"/>
        <w:rPr>
          <w:rFonts w:ascii="Arial" w:hAnsi="Arial" w:cs="Arial"/>
        </w:rPr>
      </w:pPr>
      <w:r>
        <w:rPr>
          <w:rFonts w:ascii="Arial" w:hAnsi="Arial" w:cs="Arial"/>
        </w:rPr>
        <w:t xml:space="preserve">Forsythe L (2009) Action Research, Simulation, Team Communication, and Bringing the Tacit Into Voice Society for Simulation in Healthcare </w:t>
      </w:r>
      <w:r>
        <w:rPr>
          <w:rFonts w:ascii="Arial" w:hAnsi="Arial" w:cs="Arial"/>
          <w:i/>
        </w:rPr>
        <w:t xml:space="preserve">Simulation in Healthcare </w:t>
      </w:r>
      <w:r>
        <w:rPr>
          <w:rFonts w:ascii="Arial" w:hAnsi="Arial" w:cs="Arial"/>
        </w:rPr>
        <w:t xml:space="preserve">4 143-149 </w:t>
      </w:r>
    </w:p>
    <w:p w14:paraId="7ACB55EA" w14:textId="0FE539E3" w:rsidR="002B29C2" w:rsidRDefault="002B29C2" w:rsidP="002B29C2">
      <w:pPr>
        <w:spacing w:line="360" w:lineRule="auto"/>
        <w:jc w:val="both"/>
        <w:rPr>
          <w:rFonts w:ascii="Arial" w:hAnsi="Arial" w:cs="Arial"/>
        </w:rPr>
      </w:pPr>
      <w:r>
        <w:rPr>
          <w:rFonts w:ascii="Arial" w:hAnsi="Arial" w:cs="Arial"/>
        </w:rPr>
        <w:t xml:space="preserve">Frere M, </w:t>
      </w:r>
      <w:proofErr w:type="spellStart"/>
      <w:r>
        <w:rPr>
          <w:rFonts w:ascii="Arial" w:hAnsi="Arial" w:cs="Arial"/>
        </w:rPr>
        <w:t>Tepper</w:t>
      </w:r>
      <w:proofErr w:type="spellEnd"/>
      <w:r>
        <w:rPr>
          <w:rFonts w:ascii="Arial" w:hAnsi="Arial" w:cs="Arial"/>
        </w:rPr>
        <w:t xml:space="preserve"> J, Fischer M, Kennedy K and </w:t>
      </w:r>
      <w:proofErr w:type="spellStart"/>
      <w:r>
        <w:rPr>
          <w:rFonts w:ascii="Arial" w:hAnsi="Arial" w:cs="Arial"/>
        </w:rPr>
        <w:t>Kropmans</w:t>
      </w:r>
      <w:proofErr w:type="spellEnd"/>
      <w:r>
        <w:rPr>
          <w:rFonts w:ascii="Arial" w:hAnsi="Arial" w:cs="Arial"/>
        </w:rPr>
        <w:t xml:space="preserve"> T (2017) Measuring situation awareness in medical education objective structured clinical examination guides. </w:t>
      </w:r>
      <w:r>
        <w:rPr>
          <w:rFonts w:ascii="Arial" w:hAnsi="Arial" w:cs="Arial"/>
          <w:i/>
        </w:rPr>
        <w:t xml:space="preserve">Education for Health </w:t>
      </w:r>
      <w:r>
        <w:rPr>
          <w:rFonts w:ascii="Arial" w:hAnsi="Arial" w:cs="Arial"/>
        </w:rPr>
        <w:t>30, 193-7</w:t>
      </w:r>
    </w:p>
    <w:p w14:paraId="4B676461" w14:textId="77777777" w:rsidR="002B29C2" w:rsidRDefault="002B29C2" w:rsidP="002B29C2">
      <w:pPr>
        <w:spacing w:line="360" w:lineRule="auto"/>
        <w:jc w:val="both"/>
        <w:rPr>
          <w:rFonts w:ascii="Arial" w:hAnsi="Arial" w:cs="Arial"/>
        </w:rPr>
      </w:pPr>
      <w:r>
        <w:rPr>
          <w:rFonts w:ascii="Arial" w:hAnsi="Arial" w:cs="Arial"/>
        </w:rPr>
        <w:t>General Medical Council (2017) The State of medical education and practise in the UK. London. General Medical Council</w:t>
      </w:r>
    </w:p>
    <w:p w14:paraId="5882BD38" w14:textId="77777777" w:rsidR="002B29C2" w:rsidRDefault="002B29C2" w:rsidP="002B29C2">
      <w:pPr>
        <w:spacing w:line="360" w:lineRule="auto"/>
        <w:jc w:val="both"/>
        <w:rPr>
          <w:rFonts w:ascii="Arial" w:hAnsi="Arial" w:cs="Arial"/>
        </w:rPr>
      </w:pPr>
      <w:proofErr w:type="spellStart"/>
      <w:r>
        <w:rPr>
          <w:rFonts w:ascii="Arial" w:hAnsi="Arial" w:cs="Arial"/>
        </w:rPr>
        <w:t>Grol</w:t>
      </w:r>
      <w:proofErr w:type="spellEnd"/>
      <w:r>
        <w:rPr>
          <w:rFonts w:ascii="Arial" w:hAnsi="Arial" w:cs="Arial"/>
        </w:rPr>
        <w:t xml:space="preserve"> RPTM, Bosch MC, </w:t>
      </w:r>
      <w:proofErr w:type="spellStart"/>
      <w:r>
        <w:rPr>
          <w:rFonts w:ascii="Arial" w:hAnsi="Arial" w:cs="Arial"/>
        </w:rPr>
        <w:t>Hulscher</w:t>
      </w:r>
      <w:proofErr w:type="spellEnd"/>
      <w:r>
        <w:rPr>
          <w:rFonts w:ascii="Arial" w:hAnsi="Arial" w:cs="Arial"/>
        </w:rPr>
        <w:t xml:space="preserve"> MEJL, Eccles MP and </w:t>
      </w:r>
      <w:proofErr w:type="spellStart"/>
      <w:r>
        <w:rPr>
          <w:rFonts w:ascii="Arial" w:hAnsi="Arial" w:cs="Arial"/>
        </w:rPr>
        <w:t>Wensing</w:t>
      </w:r>
      <w:proofErr w:type="spellEnd"/>
      <w:r>
        <w:rPr>
          <w:rFonts w:ascii="Arial" w:hAnsi="Arial" w:cs="Arial"/>
        </w:rPr>
        <w:t xml:space="preserve"> M (2007) Planning and Studying Improvement in Patient Care: The Use of Theoretical Perspectives </w:t>
      </w:r>
      <w:r>
        <w:rPr>
          <w:rFonts w:ascii="Arial" w:hAnsi="Arial" w:cs="Arial"/>
          <w:i/>
        </w:rPr>
        <w:t xml:space="preserve">The Milbank Quarterly </w:t>
      </w:r>
      <w:r>
        <w:rPr>
          <w:rFonts w:ascii="Arial" w:hAnsi="Arial" w:cs="Arial"/>
        </w:rPr>
        <w:t>85, 93-138</w:t>
      </w:r>
    </w:p>
    <w:p w14:paraId="46164A96" w14:textId="77777777" w:rsidR="002B29C2" w:rsidRDefault="002B29C2" w:rsidP="002B29C2">
      <w:pPr>
        <w:spacing w:line="360" w:lineRule="auto"/>
        <w:jc w:val="both"/>
        <w:rPr>
          <w:rFonts w:ascii="Arial" w:hAnsi="Arial" w:cs="Arial"/>
        </w:rPr>
      </w:pPr>
      <w:r>
        <w:rPr>
          <w:rFonts w:ascii="Arial" w:hAnsi="Arial" w:cs="Arial"/>
        </w:rPr>
        <w:lastRenderedPageBreak/>
        <w:t xml:space="preserve">Harden RM, Grant J, Buckley G and Hart IR (1999) Best evidence medical education </w:t>
      </w:r>
      <w:r>
        <w:rPr>
          <w:rFonts w:ascii="Arial" w:hAnsi="Arial" w:cs="Arial"/>
          <w:i/>
        </w:rPr>
        <w:t>Medical teacher</w:t>
      </w:r>
      <w:r>
        <w:rPr>
          <w:rFonts w:ascii="Arial" w:hAnsi="Arial" w:cs="Arial"/>
        </w:rPr>
        <w:t xml:space="preserve"> 21, 553-562</w:t>
      </w:r>
    </w:p>
    <w:p w14:paraId="60383D00" w14:textId="77777777" w:rsidR="002B29C2" w:rsidRDefault="002B29C2" w:rsidP="002B29C2">
      <w:pPr>
        <w:autoSpaceDE w:val="0"/>
        <w:autoSpaceDN w:val="0"/>
        <w:adjustRightInd w:val="0"/>
        <w:spacing w:after="0" w:line="240" w:lineRule="auto"/>
        <w:rPr>
          <w:rFonts w:ascii="Arial" w:hAnsi="Arial" w:cs="Arial"/>
        </w:rPr>
      </w:pPr>
      <w:r>
        <w:rPr>
          <w:rFonts w:ascii="Arial" w:hAnsi="Arial" w:cs="Arial"/>
        </w:rPr>
        <w:t xml:space="preserve">Health of Commons Select Committee (2009) Patient Safety: Sixth report of session 2008-2009 Volume 1 House of Commons London: The Stationery Office Limited </w:t>
      </w:r>
    </w:p>
    <w:p w14:paraId="6889010A" w14:textId="77777777" w:rsidR="002B29C2" w:rsidRDefault="002B29C2" w:rsidP="002B29C2">
      <w:pPr>
        <w:autoSpaceDE w:val="0"/>
        <w:autoSpaceDN w:val="0"/>
        <w:adjustRightInd w:val="0"/>
        <w:spacing w:after="0" w:line="240" w:lineRule="auto"/>
        <w:rPr>
          <w:rFonts w:ascii="Arial" w:hAnsi="Arial" w:cs="Arial"/>
        </w:rPr>
      </w:pPr>
    </w:p>
    <w:p w14:paraId="6AF9C6E1" w14:textId="77777777" w:rsidR="002B29C2" w:rsidRDefault="002B29C2" w:rsidP="002B29C2">
      <w:pPr>
        <w:spacing w:line="360" w:lineRule="auto"/>
        <w:jc w:val="both"/>
        <w:rPr>
          <w:rFonts w:ascii="Arial" w:hAnsi="Arial" w:cs="Arial"/>
        </w:rPr>
      </w:pPr>
      <w:r>
        <w:rPr>
          <w:rFonts w:ascii="Arial" w:hAnsi="Arial" w:cs="Arial"/>
        </w:rPr>
        <w:t xml:space="preserve">Issenberg SB, </w:t>
      </w:r>
      <w:proofErr w:type="spellStart"/>
      <w:r>
        <w:rPr>
          <w:rFonts w:ascii="Arial" w:hAnsi="Arial" w:cs="Arial"/>
        </w:rPr>
        <w:t>McGaghie</w:t>
      </w:r>
      <w:proofErr w:type="spellEnd"/>
      <w:r>
        <w:rPr>
          <w:rFonts w:ascii="Arial" w:hAnsi="Arial" w:cs="Arial"/>
        </w:rPr>
        <w:t xml:space="preserve"> WC, Hart </w:t>
      </w:r>
      <w:proofErr w:type="spellStart"/>
      <w:r>
        <w:rPr>
          <w:rFonts w:ascii="Arial" w:hAnsi="Arial" w:cs="Arial"/>
        </w:rPr>
        <w:t>IR,Mayer</w:t>
      </w:r>
      <w:proofErr w:type="spellEnd"/>
      <w:r>
        <w:rPr>
          <w:rFonts w:ascii="Arial" w:hAnsi="Arial" w:cs="Arial"/>
        </w:rPr>
        <w:t xml:space="preserve"> JW, </w:t>
      </w:r>
      <w:proofErr w:type="spellStart"/>
      <w:r>
        <w:rPr>
          <w:rFonts w:ascii="Arial" w:hAnsi="Arial" w:cs="Arial"/>
        </w:rPr>
        <w:t>Felner</w:t>
      </w:r>
      <w:proofErr w:type="spellEnd"/>
      <w:r>
        <w:rPr>
          <w:rFonts w:ascii="Arial" w:hAnsi="Arial" w:cs="Arial"/>
        </w:rPr>
        <w:t xml:space="preserve"> JM, </w:t>
      </w:r>
      <w:proofErr w:type="spellStart"/>
      <w:r>
        <w:rPr>
          <w:rFonts w:ascii="Arial" w:hAnsi="Arial" w:cs="Arial"/>
        </w:rPr>
        <w:t>Petrusa</w:t>
      </w:r>
      <w:proofErr w:type="spellEnd"/>
      <w:r>
        <w:rPr>
          <w:rFonts w:ascii="Arial" w:hAnsi="Arial" w:cs="Arial"/>
        </w:rPr>
        <w:t xml:space="preserve"> ER, Waugh RA, Brown DD, Safford </w:t>
      </w:r>
      <w:proofErr w:type="spellStart"/>
      <w:r>
        <w:rPr>
          <w:rFonts w:ascii="Arial" w:hAnsi="Arial" w:cs="Arial"/>
        </w:rPr>
        <w:t>RR,Gessner</w:t>
      </w:r>
      <w:proofErr w:type="spellEnd"/>
      <w:r>
        <w:rPr>
          <w:rFonts w:ascii="Arial" w:hAnsi="Arial" w:cs="Arial"/>
        </w:rPr>
        <w:t xml:space="preserve"> IH, Gordon DL and </w:t>
      </w:r>
      <w:proofErr w:type="spellStart"/>
      <w:r>
        <w:rPr>
          <w:rFonts w:ascii="Arial" w:hAnsi="Arial" w:cs="Arial"/>
        </w:rPr>
        <w:t>Ewy</w:t>
      </w:r>
      <w:proofErr w:type="spellEnd"/>
      <w:r>
        <w:rPr>
          <w:rFonts w:ascii="Arial" w:hAnsi="Arial" w:cs="Arial"/>
        </w:rPr>
        <w:t xml:space="preserve"> GA (1999) Simulation Technology for Health Care Professional Skills Training and Assessment </w:t>
      </w:r>
      <w:r>
        <w:rPr>
          <w:rFonts w:ascii="Arial" w:hAnsi="Arial" w:cs="Arial"/>
          <w:i/>
        </w:rPr>
        <w:t xml:space="preserve">Journal of American Medical Association </w:t>
      </w:r>
      <w:r>
        <w:rPr>
          <w:rFonts w:ascii="Arial" w:hAnsi="Arial" w:cs="Arial"/>
        </w:rPr>
        <w:t xml:space="preserve"> 282(9), 861-866</w:t>
      </w:r>
    </w:p>
    <w:p w14:paraId="0DAD22A2" w14:textId="071FBD03" w:rsidR="002B29C2" w:rsidRPr="002B29C2" w:rsidRDefault="002B29C2" w:rsidP="002B29C2">
      <w:pPr>
        <w:spacing w:line="360" w:lineRule="auto"/>
        <w:jc w:val="both"/>
        <w:rPr>
          <w:rFonts w:ascii="Arial" w:hAnsi="Arial" w:cs="Arial"/>
          <w:i/>
        </w:rPr>
      </w:pPr>
      <w:r>
        <w:rPr>
          <w:rFonts w:ascii="Arial" w:hAnsi="Arial" w:cs="Arial"/>
        </w:rPr>
        <w:t xml:space="preserve">Issenberg SB, </w:t>
      </w:r>
      <w:proofErr w:type="spellStart"/>
      <w:r>
        <w:rPr>
          <w:rFonts w:ascii="Arial" w:hAnsi="Arial" w:cs="Arial"/>
        </w:rPr>
        <w:t>McGaghie</w:t>
      </w:r>
      <w:proofErr w:type="spellEnd"/>
      <w:r>
        <w:rPr>
          <w:rFonts w:ascii="Arial" w:hAnsi="Arial" w:cs="Arial"/>
        </w:rPr>
        <w:t xml:space="preserve"> WC, </w:t>
      </w:r>
      <w:proofErr w:type="spellStart"/>
      <w:r>
        <w:rPr>
          <w:rFonts w:ascii="Arial" w:hAnsi="Arial" w:cs="Arial"/>
        </w:rPr>
        <w:t>Petrusa</w:t>
      </w:r>
      <w:proofErr w:type="spellEnd"/>
      <w:r>
        <w:rPr>
          <w:rFonts w:ascii="Arial" w:hAnsi="Arial" w:cs="Arial"/>
        </w:rPr>
        <w:t xml:space="preserve"> ER, Gordon DL and </w:t>
      </w:r>
      <w:proofErr w:type="spellStart"/>
      <w:r>
        <w:rPr>
          <w:rFonts w:ascii="Arial" w:hAnsi="Arial" w:cs="Arial"/>
        </w:rPr>
        <w:t>Scalese</w:t>
      </w:r>
      <w:proofErr w:type="spellEnd"/>
      <w:r>
        <w:rPr>
          <w:rFonts w:ascii="Arial" w:hAnsi="Arial" w:cs="Arial"/>
        </w:rPr>
        <w:t xml:space="preserve"> RJ (2005) Features and uses of high-fidelity medical simulation that lead to effective learning a BEME systematic review </w:t>
      </w:r>
      <w:r>
        <w:rPr>
          <w:rFonts w:ascii="Arial" w:hAnsi="Arial" w:cs="Arial"/>
          <w:i/>
        </w:rPr>
        <w:t>Medical Teacher</w:t>
      </w:r>
      <w:r>
        <w:rPr>
          <w:rFonts w:ascii="Arial" w:hAnsi="Arial" w:cs="Arial"/>
        </w:rPr>
        <w:t xml:space="preserve"> 27(1), 10-28</w:t>
      </w:r>
    </w:p>
    <w:p w14:paraId="2AA20156" w14:textId="77777777" w:rsidR="002B29C2" w:rsidRDefault="002B29C2" w:rsidP="002B29C2">
      <w:pPr>
        <w:spacing w:line="360" w:lineRule="auto"/>
        <w:jc w:val="both"/>
        <w:rPr>
          <w:rFonts w:ascii="Arial" w:hAnsi="Arial" w:cs="Arial"/>
        </w:rPr>
      </w:pPr>
      <w:r>
        <w:rPr>
          <w:rFonts w:ascii="Arial" w:hAnsi="Arial" w:cs="Arial"/>
        </w:rPr>
        <w:t xml:space="preserve">Jason H. (2000) </w:t>
      </w:r>
      <w:proofErr w:type="gramStart"/>
      <w:r>
        <w:rPr>
          <w:rFonts w:ascii="Arial" w:hAnsi="Arial" w:cs="Arial"/>
        </w:rPr>
        <w:t>The</w:t>
      </w:r>
      <w:proofErr w:type="gramEnd"/>
      <w:r>
        <w:rPr>
          <w:rFonts w:ascii="Arial" w:hAnsi="Arial" w:cs="Arial"/>
        </w:rPr>
        <w:t xml:space="preserve"> importance – and limits – of best evidence medical education. </w:t>
      </w:r>
      <w:r>
        <w:rPr>
          <w:rFonts w:ascii="Arial" w:hAnsi="Arial" w:cs="Arial"/>
          <w:i/>
        </w:rPr>
        <w:t xml:space="preserve">Education in Health </w:t>
      </w:r>
      <w:r>
        <w:rPr>
          <w:rFonts w:ascii="Arial" w:hAnsi="Arial" w:cs="Arial"/>
        </w:rPr>
        <w:t xml:space="preserve">13, 9-14 </w:t>
      </w:r>
    </w:p>
    <w:p w14:paraId="6C1B9E2E" w14:textId="0CB66369" w:rsidR="002B29C2" w:rsidRDefault="002B29C2" w:rsidP="002B29C2">
      <w:pPr>
        <w:spacing w:line="360" w:lineRule="auto"/>
        <w:jc w:val="both"/>
        <w:rPr>
          <w:rFonts w:ascii="Arial" w:hAnsi="Arial" w:cs="Arial"/>
        </w:rPr>
      </w:pPr>
      <w:r>
        <w:rPr>
          <w:rFonts w:ascii="Arial" w:hAnsi="Arial" w:cs="Arial"/>
        </w:rPr>
        <w:t>Kotter JP (1996) Leading Change Boston. Harvard Business School Press</w:t>
      </w:r>
    </w:p>
    <w:p w14:paraId="2419FA9D" w14:textId="77777777" w:rsidR="002B29C2" w:rsidRDefault="002B29C2" w:rsidP="002B29C2">
      <w:pPr>
        <w:spacing w:line="360" w:lineRule="auto"/>
        <w:jc w:val="both"/>
        <w:rPr>
          <w:rFonts w:ascii="Arial" w:hAnsi="Arial" w:cs="Arial"/>
        </w:rPr>
      </w:pPr>
      <w:r>
        <w:rPr>
          <w:rFonts w:ascii="Arial" w:hAnsi="Arial" w:cs="Arial"/>
        </w:rPr>
        <w:t xml:space="preserve">Kirkpatrick D and Kirkpatrick J (2005) Transferring learning to behaviour: Using the four levels to improve performance. </w:t>
      </w:r>
      <w:proofErr w:type="spellStart"/>
      <w:r>
        <w:rPr>
          <w:rFonts w:ascii="Arial" w:hAnsi="Arial" w:cs="Arial"/>
        </w:rPr>
        <w:t>Berrett</w:t>
      </w:r>
      <w:proofErr w:type="spellEnd"/>
      <w:r>
        <w:rPr>
          <w:rFonts w:ascii="Arial" w:hAnsi="Arial" w:cs="Arial"/>
        </w:rPr>
        <w:t>-Koehler Publishers.</w:t>
      </w:r>
    </w:p>
    <w:p w14:paraId="13B01F9F" w14:textId="77777777" w:rsidR="002B29C2" w:rsidRDefault="002B29C2" w:rsidP="002B29C2">
      <w:pPr>
        <w:spacing w:line="360" w:lineRule="auto"/>
        <w:jc w:val="both"/>
        <w:rPr>
          <w:rFonts w:ascii="Arial" w:hAnsi="Arial" w:cs="Arial"/>
        </w:rPr>
      </w:pPr>
      <w:proofErr w:type="spellStart"/>
      <w:r>
        <w:rPr>
          <w:rFonts w:ascii="Arial" w:hAnsi="Arial" w:cs="Arial"/>
        </w:rPr>
        <w:t>McGaghie</w:t>
      </w:r>
      <w:proofErr w:type="spellEnd"/>
      <w:r>
        <w:rPr>
          <w:rFonts w:ascii="Arial" w:hAnsi="Arial" w:cs="Arial"/>
        </w:rPr>
        <w:t xml:space="preserve"> WC, Issenberg SB, </w:t>
      </w:r>
      <w:proofErr w:type="spellStart"/>
      <w:r>
        <w:rPr>
          <w:rFonts w:ascii="Arial" w:hAnsi="Arial" w:cs="Arial"/>
        </w:rPr>
        <w:t>Petrusa</w:t>
      </w:r>
      <w:proofErr w:type="spellEnd"/>
      <w:r>
        <w:rPr>
          <w:rFonts w:ascii="Arial" w:hAnsi="Arial" w:cs="Arial"/>
        </w:rPr>
        <w:t xml:space="preserve"> ER and </w:t>
      </w:r>
      <w:proofErr w:type="spellStart"/>
      <w:r>
        <w:rPr>
          <w:rFonts w:ascii="Arial" w:hAnsi="Arial" w:cs="Arial"/>
        </w:rPr>
        <w:t>Scalese</w:t>
      </w:r>
      <w:proofErr w:type="spellEnd"/>
      <w:r>
        <w:rPr>
          <w:rFonts w:ascii="Arial" w:hAnsi="Arial" w:cs="Arial"/>
        </w:rPr>
        <w:t xml:space="preserve"> RJ (2006) Effect of practise on standardised learning outcomes in simulation-based medical education </w:t>
      </w:r>
      <w:r>
        <w:rPr>
          <w:rFonts w:ascii="Arial" w:hAnsi="Arial" w:cs="Arial"/>
          <w:i/>
        </w:rPr>
        <w:t xml:space="preserve">Medical Education </w:t>
      </w:r>
      <w:r>
        <w:rPr>
          <w:rFonts w:ascii="Arial" w:hAnsi="Arial" w:cs="Arial"/>
        </w:rPr>
        <w:t>40, 792-797</w:t>
      </w:r>
    </w:p>
    <w:p w14:paraId="2D3AA80E" w14:textId="4DF4068C" w:rsidR="002B29C2" w:rsidRPr="002B29C2" w:rsidRDefault="002B29C2" w:rsidP="002B29C2">
      <w:pPr>
        <w:spacing w:line="360" w:lineRule="auto"/>
        <w:jc w:val="both"/>
        <w:rPr>
          <w:rFonts w:ascii="Arial" w:hAnsi="Arial" w:cs="Arial"/>
        </w:rPr>
      </w:pPr>
      <w:r>
        <w:rPr>
          <w:rFonts w:ascii="Arial" w:hAnsi="Arial" w:cs="Arial"/>
        </w:rPr>
        <w:t>NHS Wales (2017) Improving Quality together: Silver level [Teaching delivered on 6</w:t>
      </w:r>
      <w:r w:rsidRPr="00DA3F9F">
        <w:rPr>
          <w:rFonts w:ascii="Arial" w:hAnsi="Arial" w:cs="Arial"/>
          <w:vertAlign w:val="superscript"/>
        </w:rPr>
        <w:t>th</w:t>
      </w:r>
      <w:r>
        <w:rPr>
          <w:rFonts w:ascii="Arial" w:hAnsi="Arial" w:cs="Arial"/>
        </w:rPr>
        <w:t xml:space="preserve"> December 2017]</w:t>
      </w:r>
    </w:p>
    <w:p w14:paraId="66B9CE48" w14:textId="77777777" w:rsidR="002B29C2" w:rsidRDefault="002B29C2" w:rsidP="002B29C2">
      <w:pPr>
        <w:spacing w:line="360" w:lineRule="auto"/>
        <w:jc w:val="both"/>
        <w:rPr>
          <w:rFonts w:ascii="Arial" w:hAnsi="Arial" w:cs="Arial"/>
        </w:rPr>
      </w:pPr>
      <w:r>
        <w:rPr>
          <w:rFonts w:ascii="Arial" w:hAnsi="Arial" w:cs="Arial"/>
        </w:rPr>
        <w:t xml:space="preserve">Syed M (2010) Bounce. London. Forth Estate (An </w:t>
      </w:r>
      <w:proofErr w:type="spellStart"/>
      <w:r>
        <w:rPr>
          <w:rFonts w:ascii="Arial" w:hAnsi="Arial" w:cs="Arial"/>
        </w:rPr>
        <w:t>impint</w:t>
      </w:r>
      <w:proofErr w:type="spellEnd"/>
      <w:r>
        <w:rPr>
          <w:rFonts w:ascii="Arial" w:hAnsi="Arial" w:cs="Arial"/>
        </w:rPr>
        <w:t xml:space="preserve"> of </w:t>
      </w:r>
      <w:proofErr w:type="spellStart"/>
      <w:r>
        <w:rPr>
          <w:rFonts w:ascii="Arial" w:hAnsi="Arial" w:cs="Arial"/>
        </w:rPr>
        <w:t>HarperCollins</w:t>
      </w:r>
      <w:r>
        <w:rPr>
          <w:rFonts w:ascii="Arial" w:hAnsi="Arial" w:cs="Arial"/>
          <w:i/>
        </w:rPr>
        <w:t>Publishers</w:t>
      </w:r>
      <w:proofErr w:type="spellEnd"/>
      <w:r>
        <w:rPr>
          <w:rFonts w:ascii="Arial" w:hAnsi="Arial" w:cs="Arial"/>
          <w:i/>
        </w:rPr>
        <w:t>)</w:t>
      </w:r>
      <w:r>
        <w:rPr>
          <w:rFonts w:ascii="Arial" w:hAnsi="Arial" w:cs="Arial"/>
        </w:rPr>
        <w:t xml:space="preserve"> </w:t>
      </w:r>
    </w:p>
    <w:p w14:paraId="692774A1" w14:textId="77777777" w:rsidR="002B29C2" w:rsidRDefault="002B29C2" w:rsidP="002B29C2">
      <w:pPr>
        <w:autoSpaceDE w:val="0"/>
        <w:autoSpaceDN w:val="0"/>
        <w:adjustRightInd w:val="0"/>
        <w:spacing w:after="0" w:line="240" w:lineRule="auto"/>
        <w:rPr>
          <w:rFonts w:ascii="Arial" w:hAnsi="Arial" w:cs="Arial"/>
        </w:rPr>
      </w:pPr>
      <w:r w:rsidRPr="008D40AB">
        <w:rPr>
          <w:rFonts w:ascii="Arial" w:hAnsi="Arial" w:cs="Arial"/>
        </w:rPr>
        <w:t xml:space="preserve">Temple J (2010) </w:t>
      </w:r>
      <w:r w:rsidRPr="008D40AB">
        <w:rPr>
          <w:rFonts w:ascii="Arial" w:hAnsi="Arial" w:cs="Arial"/>
          <w:i/>
          <w:iCs/>
        </w:rPr>
        <w:t>Time for Training: A Review of the</w:t>
      </w:r>
      <w:r>
        <w:rPr>
          <w:rFonts w:ascii="Arial" w:hAnsi="Arial" w:cs="Arial"/>
          <w:i/>
          <w:iCs/>
        </w:rPr>
        <w:t xml:space="preserve"> </w:t>
      </w:r>
      <w:r w:rsidRPr="008D40AB">
        <w:rPr>
          <w:rFonts w:ascii="Arial" w:hAnsi="Arial" w:cs="Arial"/>
          <w:i/>
          <w:iCs/>
        </w:rPr>
        <w:t>Impact of the European Working time Directive on</w:t>
      </w:r>
      <w:r>
        <w:rPr>
          <w:rFonts w:ascii="Arial" w:hAnsi="Arial" w:cs="Arial"/>
          <w:i/>
          <w:iCs/>
        </w:rPr>
        <w:t xml:space="preserve"> </w:t>
      </w:r>
      <w:r w:rsidRPr="008D40AB">
        <w:rPr>
          <w:rFonts w:ascii="Arial" w:hAnsi="Arial" w:cs="Arial"/>
          <w:i/>
          <w:iCs/>
        </w:rPr>
        <w:t xml:space="preserve">the Quality of Training. </w:t>
      </w:r>
      <w:r w:rsidRPr="008D40AB">
        <w:rPr>
          <w:rFonts w:ascii="Arial" w:hAnsi="Arial" w:cs="Arial"/>
        </w:rPr>
        <w:t>Medical Education</w:t>
      </w:r>
      <w:r>
        <w:rPr>
          <w:rFonts w:ascii="Arial" w:hAnsi="Arial" w:cs="Arial"/>
        </w:rPr>
        <w:t xml:space="preserve"> </w:t>
      </w:r>
      <w:r w:rsidRPr="008D40AB">
        <w:rPr>
          <w:rFonts w:ascii="Arial" w:hAnsi="Arial" w:cs="Arial"/>
        </w:rPr>
        <w:t>England, London</w:t>
      </w:r>
    </w:p>
    <w:p w14:paraId="29B22226" w14:textId="77777777" w:rsidR="002B29C2" w:rsidRPr="008D40AB" w:rsidRDefault="002B29C2" w:rsidP="002B29C2">
      <w:pPr>
        <w:autoSpaceDE w:val="0"/>
        <w:autoSpaceDN w:val="0"/>
        <w:adjustRightInd w:val="0"/>
        <w:spacing w:after="0" w:line="240" w:lineRule="auto"/>
        <w:rPr>
          <w:rFonts w:ascii="Arial" w:hAnsi="Arial" w:cs="Arial"/>
        </w:rPr>
      </w:pPr>
    </w:p>
    <w:p w14:paraId="3AD71AAF" w14:textId="4FC57940" w:rsidR="002B29C2" w:rsidRPr="00C35FF2" w:rsidRDefault="002B29C2" w:rsidP="002B29C2">
      <w:pPr>
        <w:spacing w:line="360" w:lineRule="auto"/>
        <w:jc w:val="both"/>
        <w:rPr>
          <w:rFonts w:ascii="Arial" w:hAnsi="Arial" w:cs="Arial"/>
        </w:rPr>
      </w:pPr>
      <w:proofErr w:type="spellStart"/>
      <w:r>
        <w:rPr>
          <w:rFonts w:ascii="Arial" w:hAnsi="Arial" w:cs="Arial"/>
        </w:rPr>
        <w:t>Westberg</w:t>
      </w:r>
      <w:proofErr w:type="spellEnd"/>
      <w:r>
        <w:rPr>
          <w:rFonts w:ascii="Arial" w:hAnsi="Arial" w:cs="Arial"/>
        </w:rPr>
        <w:t xml:space="preserve"> J and Jason H (1993) Collaborative clinical education: the foundation of effective health care New York: Springer</w:t>
      </w:r>
    </w:p>
    <w:p w14:paraId="012B90DA" w14:textId="77777777" w:rsidR="002B29C2" w:rsidRDefault="002B29C2" w:rsidP="002B29C2">
      <w:pPr>
        <w:spacing w:line="360" w:lineRule="auto"/>
        <w:jc w:val="both"/>
        <w:rPr>
          <w:rFonts w:ascii="Arial" w:hAnsi="Arial" w:cs="Arial"/>
        </w:rPr>
      </w:pPr>
      <w:r>
        <w:rPr>
          <w:rFonts w:ascii="Arial" w:hAnsi="Arial" w:cs="Arial"/>
        </w:rPr>
        <w:t xml:space="preserve">Yardley S and Dornan T (2012) Kirkpatrick’s levels and education ‘evidence’ </w:t>
      </w:r>
      <w:r>
        <w:rPr>
          <w:rFonts w:ascii="Arial" w:hAnsi="Arial" w:cs="Arial"/>
          <w:i/>
        </w:rPr>
        <w:t xml:space="preserve">Medical Education </w:t>
      </w:r>
      <w:r>
        <w:rPr>
          <w:rFonts w:ascii="Arial" w:hAnsi="Arial" w:cs="Arial"/>
        </w:rPr>
        <w:t>46, 97-106</w:t>
      </w:r>
    </w:p>
    <w:p w14:paraId="53C94C6D" w14:textId="22FF0D00" w:rsidR="00465907" w:rsidRDefault="002B29C2" w:rsidP="002B29C2">
      <w:pPr>
        <w:spacing w:line="360" w:lineRule="auto"/>
        <w:jc w:val="both"/>
        <w:rPr>
          <w:rFonts w:ascii="Arial" w:hAnsi="Arial" w:cs="Arial"/>
          <w:b/>
        </w:rPr>
      </w:pPr>
      <w:proofErr w:type="spellStart"/>
      <w:r>
        <w:rPr>
          <w:rFonts w:ascii="Arial" w:hAnsi="Arial" w:cs="Arial"/>
        </w:rPr>
        <w:t>Zendejas</w:t>
      </w:r>
      <w:proofErr w:type="spellEnd"/>
      <w:r>
        <w:rPr>
          <w:rFonts w:ascii="Arial" w:hAnsi="Arial" w:cs="Arial"/>
        </w:rPr>
        <w:t xml:space="preserve"> B, </w:t>
      </w:r>
      <w:proofErr w:type="spellStart"/>
      <w:r>
        <w:rPr>
          <w:rFonts w:ascii="Arial" w:hAnsi="Arial" w:cs="Arial"/>
        </w:rPr>
        <w:t>Brydges</w:t>
      </w:r>
      <w:proofErr w:type="spellEnd"/>
      <w:r>
        <w:rPr>
          <w:rFonts w:ascii="Arial" w:hAnsi="Arial" w:cs="Arial"/>
        </w:rPr>
        <w:t xml:space="preserve"> R, Wang AT and Cook DA Patient Outcomes in Simulation-Based </w:t>
      </w:r>
      <w:r w:rsidR="00465907">
        <w:rPr>
          <w:rFonts w:ascii="Arial" w:hAnsi="Arial" w:cs="Arial"/>
          <w:b/>
        </w:rPr>
        <w:br w:type="page"/>
      </w:r>
    </w:p>
    <w:p w14:paraId="6C85E0B7" w14:textId="77777777" w:rsidR="00465907" w:rsidRDefault="00465907">
      <w:pPr>
        <w:rPr>
          <w:rFonts w:ascii="Arial" w:hAnsi="Arial" w:cs="Arial"/>
          <w:b/>
        </w:rPr>
      </w:pPr>
      <w:r>
        <w:rPr>
          <w:rFonts w:ascii="Arial" w:hAnsi="Arial" w:cs="Arial"/>
          <w:b/>
        </w:rPr>
        <w:lastRenderedPageBreak/>
        <w:t xml:space="preserve">Appendix 1 </w:t>
      </w:r>
      <w:proofErr w:type="spellStart"/>
      <w:r>
        <w:rPr>
          <w:rFonts w:ascii="Arial" w:hAnsi="Arial" w:cs="Arial"/>
          <w:b/>
        </w:rPr>
        <w:t>ASPiH</w:t>
      </w:r>
      <w:proofErr w:type="spellEnd"/>
      <w:r>
        <w:rPr>
          <w:rFonts w:ascii="Arial" w:hAnsi="Arial" w:cs="Arial"/>
          <w:b/>
        </w:rPr>
        <w:t xml:space="preserve"> standards</w:t>
      </w:r>
    </w:p>
    <w:p w14:paraId="02C5D218" w14:textId="2A1366E1" w:rsidR="002B29C2" w:rsidRDefault="002B29C2">
      <w:pPr>
        <w:rPr>
          <w:rFonts w:ascii="Arial" w:hAnsi="Arial" w:cs="Arial"/>
          <w:b/>
        </w:rPr>
      </w:pPr>
      <w:r w:rsidRPr="002B29C2">
        <w:rPr>
          <w:rFonts w:ascii="Arial" w:hAnsi="Arial" w:cs="Arial"/>
          <w:b/>
          <w:noProof/>
        </w:rPr>
        <w:drawing>
          <wp:anchor distT="0" distB="0" distL="114300" distR="114300" simplePos="0" relativeHeight="251661824" behindDoc="0" locked="0" layoutInCell="1" allowOverlap="1" wp14:anchorId="425F2C51" wp14:editId="5B8A0769">
            <wp:simplePos x="914400" y="1190625"/>
            <wp:positionH relativeFrom="column">
              <wp:align>center</wp:align>
            </wp:positionH>
            <wp:positionV relativeFrom="paragraph">
              <wp:posOffset>0</wp:posOffset>
            </wp:positionV>
            <wp:extent cx="3229200" cy="28008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29200" cy="28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FFFF3C" w14:textId="01BD5B4E" w:rsidR="002B29C2" w:rsidRDefault="002B29C2">
      <w:pPr>
        <w:rPr>
          <w:rFonts w:ascii="Arial" w:hAnsi="Arial" w:cs="Arial"/>
          <w:b/>
        </w:rPr>
      </w:pPr>
      <w:r w:rsidRPr="002B29C2">
        <w:rPr>
          <w:rFonts w:ascii="Arial" w:hAnsi="Arial" w:cs="Arial"/>
          <w:b/>
          <w:noProof/>
        </w:rPr>
        <w:drawing>
          <wp:anchor distT="0" distB="0" distL="114300" distR="114300" simplePos="0" relativeHeight="251662848" behindDoc="0" locked="0" layoutInCell="1" allowOverlap="1" wp14:anchorId="594B2CD2" wp14:editId="205D5119">
            <wp:simplePos x="0" y="0"/>
            <wp:positionH relativeFrom="margin">
              <wp:align>center</wp:align>
            </wp:positionH>
            <wp:positionV relativeFrom="paragraph">
              <wp:posOffset>2590800</wp:posOffset>
            </wp:positionV>
            <wp:extent cx="3189600" cy="19512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89600" cy="195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1F9BDF" w14:textId="77777777" w:rsidR="00536EAA" w:rsidRDefault="00536EAA">
      <w:pPr>
        <w:rPr>
          <w:rFonts w:ascii="Arial" w:hAnsi="Arial" w:cs="Arial"/>
          <w:b/>
        </w:rPr>
      </w:pPr>
      <w:r>
        <w:rPr>
          <w:rFonts w:ascii="Arial" w:hAnsi="Arial" w:cs="Arial"/>
          <w:b/>
        </w:rPr>
        <w:br w:type="page"/>
      </w:r>
    </w:p>
    <w:p w14:paraId="621BC473" w14:textId="17E8EA9C" w:rsidR="00536EAA" w:rsidRDefault="00536EAA" w:rsidP="00536EAA">
      <w:pPr>
        <w:rPr>
          <w:rFonts w:ascii="Arial" w:hAnsi="Arial" w:cs="Arial"/>
          <w:b/>
        </w:rPr>
      </w:pPr>
      <w:r w:rsidRPr="002B29C2">
        <w:rPr>
          <w:rFonts w:ascii="Arial" w:hAnsi="Arial" w:cs="Arial"/>
          <w:b/>
          <w:noProof/>
        </w:rPr>
        <w:lastRenderedPageBreak/>
        <w:drawing>
          <wp:anchor distT="0" distB="0" distL="114300" distR="114300" simplePos="0" relativeHeight="251663872" behindDoc="0" locked="0" layoutInCell="1" allowOverlap="1" wp14:anchorId="36FCF42A" wp14:editId="02F52A66">
            <wp:simplePos x="0" y="0"/>
            <wp:positionH relativeFrom="margin">
              <wp:align>center</wp:align>
            </wp:positionH>
            <wp:positionV relativeFrom="paragraph">
              <wp:posOffset>991870</wp:posOffset>
            </wp:positionV>
            <wp:extent cx="4600800" cy="72972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00800" cy="729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9C2" w:rsidRPr="002B29C2">
        <w:rPr>
          <w:rFonts w:ascii="Arial" w:hAnsi="Arial" w:cs="Arial"/>
          <w:b/>
        </w:rPr>
        <w:t xml:space="preserve"> </w:t>
      </w:r>
      <w:r>
        <w:rPr>
          <w:rFonts w:ascii="Arial" w:hAnsi="Arial" w:cs="Arial"/>
          <w:b/>
        </w:rPr>
        <w:t xml:space="preserve">Appendix 1 </w:t>
      </w:r>
      <w:proofErr w:type="spellStart"/>
      <w:r>
        <w:rPr>
          <w:rFonts w:ascii="Arial" w:hAnsi="Arial" w:cs="Arial"/>
          <w:b/>
        </w:rPr>
        <w:t>ASPiH</w:t>
      </w:r>
      <w:proofErr w:type="spellEnd"/>
      <w:r>
        <w:rPr>
          <w:rFonts w:ascii="Arial" w:hAnsi="Arial" w:cs="Arial"/>
          <w:b/>
        </w:rPr>
        <w:t xml:space="preserve"> standards</w:t>
      </w:r>
    </w:p>
    <w:p w14:paraId="3615E55D" w14:textId="77777777" w:rsidR="00536EAA" w:rsidRDefault="00536EAA">
      <w:pPr>
        <w:rPr>
          <w:rFonts w:ascii="Arial" w:hAnsi="Arial" w:cs="Arial"/>
          <w:b/>
        </w:rPr>
      </w:pPr>
      <w:r>
        <w:rPr>
          <w:rFonts w:ascii="Arial" w:hAnsi="Arial" w:cs="Arial"/>
          <w:b/>
        </w:rPr>
        <w:br w:type="page"/>
      </w:r>
    </w:p>
    <w:p w14:paraId="1268340B" w14:textId="20ECC387" w:rsidR="00536EAA" w:rsidRDefault="00536EAA" w:rsidP="00536EAA">
      <w:pPr>
        <w:rPr>
          <w:rFonts w:ascii="Arial" w:hAnsi="Arial" w:cs="Arial"/>
          <w:b/>
        </w:rPr>
      </w:pPr>
      <w:r>
        <w:rPr>
          <w:rFonts w:ascii="Arial" w:hAnsi="Arial" w:cs="Arial"/>
          <w:b/>
        </w:rPr>
        <w:lastRenderedPageBreak/>
        <w:t xml:space="preserve">Appendix 1 </w:t>
      </w:r>
      <w:proofErr w:type="spellStart"/>
      <w:r>
        <w:rPr>
          <w:rFonts w:ascii="Arial" w:hAnsi="Arial" w:cs="Arial"/>
          <w:b/>
        </w:rPr>
        <w:t>ASPiH</w:t>
      </w:r>
      <w:proofErr w:type="spellEnd"/>
      <w:r>
        <w:rPr>
          <w:rFonts w:ascii="Arial" w:hAnsi="Arial" w:cs="Arial"/>
          <w:b/>
        </w:rPr>
        <w:t xml:space="preserve"> standards</w:t>
      </w:r>
    </w:p>
    <w:p w14:paraId="670AB4A1" w14:textId="70E4E317" w:rsidR="00A07291" w:rsidRDefault="002B29C2">
      <w:pPr>
        <w:rPr>
          <w:rFonts w:ascii="Arial" w:hAnsi="Arial" w:cs="Arial"/>
          <w:b/>
        </w:rPr>
      </w:pPr>
      <w:r w:rsidRPr="002B29C2">
        <w:rPr>
          <w:rFonts w:ascii="Arial" w:hAnsi="Arial" w:cs="Arial"/>
          <w:b/>
          <w:noProof/>
        </w:rPr>
        <w:drawing>
          <wp:inline distT="0" distB="0" distL="0" distR="0" wp14:anchorId="4DE88898" wp14:editId="37FB7F98">
            <wp:extent cx="5731510" cy="4460723"/>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460723"/>
                    </a:xfrm>
                    <a:prstGeom prst="rect">
                      <a:avLst/>
                    </a:prstGeom>
                    <a:noFill/>
                    <a:ln>
                      <a:noFill/>
                    </a:ln>
                  </pic:spPr>
                </pic:pic>
              </a:graphicData>
            </a:graphic>
          </wp:inline>
        </w:drawing>
      </w:r>
      <w:r w:rsidR="00A07291">
        <w:rPr>
          <w:rFonts w:ascii="Arial" w:hAnsi="Arial" w:cs="Arial"/>
          <w:b/>
        </w:rPr>
        <w:br w:type="page"/>
      </w:r>
    </w:p>
    <w:p w14:paraId="20C070E9" w14:textId="77777777" w:rsidR="00A07291" w:rsidRDefault="00A07291" w:rsidP="00DB076B">
      <w:pPr>
        <w:spacing w:line="360" w:lineRule="auto"/>
        <w:jc w:val="both"/>
        <w:rPr>
          <w:rFonts w:ascii="Arial" w:hAnsi="Arial" w:cs="Arial"/>
          <w:b/>
        </w:rPr>
      </w:pPr>
      <w:r>
        <w:rPr>
          <w:rFonts w:ascii="Arial" w:hAnsi="Arial" w:cs="Arial"/>
          <w:b/>
        </w:rPr>
        <w:lastRenderedPageBreak/>
        <w:t>Appendix</w:t>
      </w:r>
      <w:r w:rsidR="00465907">
        <w:rPr>
          <w:rFonts w:ascii="Arial" w:hAnsi="Arial" w:cs="Arial"/>
          <w:b/>
        </w:rPr>
        <w:t xml:space="preserve"> 2</w:t>
      </w:r>
      <w:r w:rsidR="00A810E1">
        <w:rPr>
          <w:rFonts w:ascii="Arial" w:hAnsi="Arial" w:cs="Arial"/>
          <w:b/>
        </w:rPr>
        <w:t>: O</w:t>
      </w:r>
      <w:r>
        <w:rPr>
          <w:rFonts w:ascii="Arial" w:hAnsi="Arial" w:cs="Arial"/>
          <w:b/>
        </w:rPr>
        <w:t>riginal feedback form</w:t>
      </w:r>
    </w:p>
    <w:p w14:paraId="11B86E1E" w14:textId="77777777" w:rsidR="00CB2208" w:rsidRDefault="00CB2208" w:rsidP="00DB076B">
      <w:pPr>
        <w:spacing w:line="360" w:lineRule="auto"/>
        <w:jc w:val="both"/>
        <w:rPr>
          <w:rFonts w:ascii="Arial" w:hAnsi="Arial" w:cs="Arial"/>
          <w:b/>
        </w:rPr>
      </w:pPr>
      <w:r>
        <w:rPr>
          <w:rFonts w:ascii="Arial" w:hAnsi="Arial" w:cs="Arial"/>
          <w:b/>
          <w:noProof/>
        </w:rPr>
        <w:drawing>
          <wp:inline distT="0" distB="0" distL="0" distR="0" wp14:anchorId="3792B895" wp14:editId="12C00359">
            <wp:extent cx="5518150" cy="7851140"/>
            <wp:effectExtent l="1905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srcRect/>
                    <a:stretch>
                      <a:fillRect/>
                    </a:stretch>
                  </pic:blipFill>
                  <pic:spPr bwMode="auto">
                    <a:xfrm>
                      <a:off x="0" y="0"/>
                      <a:ext cx="5518150" cy="7851140"/>
                    </a:xfrm>
                    <a:prstGeom prst="rect">
                      <a:avLst/>
                    </a:prstGeom>
                    <a:noFill/>
                    <a:ln w="9525">
                      <a:noFill/>
                      <a:miter lim="800000"/>
                      <a:headEnd/>
                      <a:tailEnd/>
                    </a:ln>
                  </pic:spPr>
                </pic:pic>
              </a:graphicData>
            </a:graphic>
          </wp:inline>
        </w:drawing>
      </w:r>
    </w:p>
    <w:p w14:paraId="6B6535B6" w14:textId="77777777" w:rsidR="00CB2208" w:rsidRDefault="00CB2208" w:rsidP="00DB076B">
      <w:pPr>
        <w:spacing w:line="360" w:lineRule="auto"/>
        <w:jc w:val="both"/>
        <w:rPr>
          <w:rFonts w:ascii="Arial" w:hAnsi="Arial" w:cs="Arial"/>
          <w:b/>
        </w:rPr>
      </w:pPr>
      <w:r>
        <w:rPr>
          <w:rFonts w:ascii="Arial" w:hAnsi="Arial" w:cs="Arial"/>
          <w:b/>
          <w:noProof/>
        </w:rPr>
        <w:lastRenderedPageBreak/>
        <w:drawing>
          <wp:inline distT="0" distB="0" distL="0" distR="0" wp14:anchorId="6B4D314A" wp14:editId="0B68DA6C">
            <wp:extent cx="5555615" cy="7926705"/>
            <wp:effectExtent l="1905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srcRect/>
                    <a:stretch>
                      <a:fillRect/>
                    </a:stretch>
                  </pic:blipFill>
                  <pic:spPr bwMode="auto">
                    <a:xfrm>
                      <a:off x="0" y="0"/>
                      <a:ext cx="5555615" cy="7926705"/>
                    </a:xfrm>
                    <a:prstGeom prst="rect">
                      <a:avLst/>
                    </a:prstGeom>
                    <a:noFill/>
                    <a:ln w="9525">
                      <a:noFill/>
                      <a:miter lim="800000"/>
                      <a:headEnd/>
                      <a:tailEnd/>
                    </a:ln>
                  </pic:spPr>
                </pic:pic>
              </a:graphicData>
            </a:graphic>
          </wp:inline>
        </w:drawing>
      </w:r>
    </w:p>
    <w:p w14:paraId="24CA6587" w14:textId="77777777" w:rsidR="00C72E8B" w:rsidRDefault="00C72E8B">
      <w:pPr>
        <w:rPr>
          <w:rFonts w:ascii="Arial" w:hAnsi="Arial" w:cs="Arial"/>
          <w:b/>
        </w:rPr>
      </w:pPr>
      <w:r>
        <w:rPr>
          <w:rFonts w:ascii="Arial" w:hAnsi="Arial" w:cs="Arial"/>
          <w:b/>
        </w:rPr>
        <w:br w:type="page"/>
      </w:r>
    </w:p>
    <w:p w14:paraId="03A5C0CA" w14:textId="77777777" w:rsidR="007009AF" w:rsidRDefault="00CB2208">
      <w:pPr>
        <w:rPr>
          <w:rFonts w:ascii="Arial" w:hAnsi="Arial" w:cs="Arial"/>
          <w:b/>
        </w:rPr>
      </w:pPr>
      <w:r>
        <w:rPr>
          <w:rFonts w:ascii="Arial" w:hAnsi="Arial" w:cs="Arial"/>
          <w:b/>
        </w:rPr>
        <w:lastRenderedPageBreak/>
        <w:t>Appendix</w:t>
      </w:r>
      <w:r w:rsidR="00F32A0E">
        <w:rPr>
          <w:rFonts w:ascii="Arial" w:hAnsi="Arial" w:cs="Arial"/>
          <w:b/>
        </w:rPr>
        <w:t xml:space="preserve"> 3</w:t>
      </w:r>
      <w:r w:rsidR="00A810E1">
        <w:rPr>
          <w:rFonts w:ascii="Arial" w:hAnsi="Arial" w:cs="Arial"/>
          <w:b/>
        </w:rPr>
        <w:t>:</w:t>
      </w:r>
      <w:r>
        <w:rPr>
          <w:rFonts w:ascii="Arial" w:hAnsi="Arial" w:cs="Arial"/>
          <w:b/>
        </w:rPr>
        <w:t xml:space="preserve"> Original feedback results</w:t>
      </w:r>
    </w:p>
    <w:p w14:paraId="08E1C992" w14:textId="77777777" w:rsidR="007009AF" w:rsidRDefault="007009AF">
      <w:pPr>
        <w:rPr>
          <w:rFonts w:ascii="Arial" w:hAnsi="Arial" w:cs="Arial"/>
          <w:b/>
        </w:rPr>
      </w:pPr>
      <w:r>
        <w:rPr>
          <w:rFonts w:ascii="Arial" w:hAnsi="Arial" w:cs="Arial"/>
          <w:b/>
          <w:noProof/>
        </w:rPr>
        <w:drawing>
          <wp:inline distT="0" distB="0" distL="0" distR="0" wp14:anchorId="5090227F" wp14:editId="448843FE">
            <wp:extent cx="5731510" cy="2953385"/>
            <wp:effectExtent l="19050" t="0" r="2540" b="0"/>
            <wp:docPr id="3" name="Picture 2" descr="feedback results for append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 results for appendix.PNG"/>
                    <pic:cNvPicPr/>
                  </pic:nvPicPr>
                  <pic:blipFill>
                    <a:blip r:embed="rId31" cstate="print"/>
                    <a:stretch>
                      <a:fillRect/>
                    </a:stretch>
                  </pic:blipFill>
                  <pic:spPr>
                    <a:xfrm>
                      <a:off x="0" y="0"/>
                      <a:ext cx="5731510" cy="2953385"/>
                    </a:xfrm>
                    <a:prstGeom prst="rect">
                      <a:avLst/>
                    </a:prstGeom>
                  </pic:spPr>
                </pic:pic>
              </a:graphicData>
            </a:graphic>
          </wp:inline>
        </w:drawing>
      </w:r>
    </w:p>
    <w:p w14:paraId="58FEA4C1" w14:textId="77777777" w:rsidR="00CB2208" w:rsidRDefault="007009AF">
      <w:pPr>
        <w:rPr>
          <w:rFonts w:ascii="Arial" w:hAnsi="Arial" w:cs="Arial"/>
          <w:b/>
        </w:rPr>
      </w:pPr>
      <w:r>
        <w:rPr>
          <w:rFonts w:ascii="Arial" w:hAnsi="Arial" w:cs="Arial"/>
          <w:b/>
          <w:noProof/>
        </w:rPr>
        <w:drawing>
          <wp:inline distT="0" distB="0" distL="0" distR="0" wp14:anchorId="3AA549A8" wp14:editId="72077876">
            <wp:extent cx="5731510" cy="2715260"/>
            <wp:effectExtent l="19050" t="0" r="2540" b="0"/>
            <wp:docPr id="6" name="Picture 5" descr="Feedback results 2 for append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 results 2 for appendix.PNG"/>
                    <pic:cNvPicPr/>
                  </pic:nvPicPr>
                  <pic:blipFill>
                    <a:blip r:embed="rId32" cstate="print"/>
                    <a:stretch>
                      <a:fillRect/>
                    </a:stretch>
                  </pic:blipFill>
                  <pic:spPr>
                    <a:xfrm>
                      <a:off x="0" y="0"/>
                      <a:ext cx="5731510" cy="2715260"/>
                    </a:xfrm>
                    <a:prstGeom prst="rect">
                      <a:avLst/>
                    </a:prstGeom>
                  </pic:spPr>
                </pic:pic>
              </a:graphicData>
            </a:graphic>
          </wp:inline>
        </w:drawing>
      </w:r>
      <w:r w:rsidR="00CB2208">
        <w:rPr>
          <w:rFonts w:ascii="Arial" w:hAnsi="Arial" w:cs="Arial"/>
          <w:b/>
        </w:rPr>
        <w:br w:type="page"/>
      </w:r>
    </w:p>
    <w:p w14:paraId="3C035B3A" w14:textId="77777777" w:rsidR="00A07291" w:rsidRDefault="00A07291">
      <w:pPr>
        <w:rPr>
          <w:rFonts w:ascii="Arial" w:hAnsi="Arial" w:cs="Arial"/>
          <w:b/>
        </w:rPr>
      </w:pPr>
      <w:r>
        <w:rPr>
          <w:rFonts w:ascii="Arial" w:hAnsi="Arial" w:cs="Arial"/>
          <w:b/>
        </w:rPr>
        <w:lastRenderedPageBreak/>
        <w:t>Appendix</w:t>
      </w:r>
      <w:r w:rsidR="00A810E1">
        <w:rPr>
          <w:rFonts w:ascii="Arial" w:hAnsi="Arial" w:cs="Arial"/>
          <w:b/>
        </w:rPr>
        <w:t xml:space="preserve"> </w:t>
      </w:r>
      <w:r w:rsidR="00F32A0E">
        <w:rPr>
          <w:rFonts w:ascii="Arial" w:hAnsi="Arial" w:cs="Arial"/>
          <w:b/>
        </w:rPr>
        <w:t>4</w:t>
      </w:r>
      <w:r>
        <w:rPr>
          <w:rFonts w:ascii="Arial" w:hAnsi="Arial" w:cs="Arial"/>
          <w:b/>
        </w:rPr>
        <w:t>: Generic Pre course feedback form:</w:t>
      </w:r>
    </w:p>
    <w:p w14:paraId="67CF951D" w14:textId="77777777" w:rsidR="00A07291" w:rsidRDefault="00A07291">
      <w:pPr>
        <w:rPr>
          <w:rFonts w:ascii="Arial" w:hAnsi="Arial" w:cs="Arial"/>
          <w:b/>
        </w:rPr>
      </w:pPr>
      <w:r>
        <w:rPr>
          <w:rFonts w:ascii="Arial" w:hAnsi="Arial" w:cs="Arial"/>
          <w:b/>
          <w:noProof/>
        </w:rPr>
        <w:drawing>
          <wp:inline distT="0" distB="0" distL="0" distR="0" wp14:anchorId="23A53D2E" wp14:editId="1528E05C">
            <wp:extent cx="5731510" cy="7430622"/>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srcRect/>
                    <a:stretch>
                      <a:fillRect/>
                    </a:stretch>
                  </pic:blipFill>
                  <pic:spPr bwMode="auto">
                    <a:xfrm>
                      <a:off x="0" y="0"/>
                      <a:ext cx="5731510" cy="7430622"/>
                    </a:xfrm>
                    <a:prstGeom prst="rect">
                      <a:avLst/>
                    </a:prstGeom>
                    <a:noFill/>
                    <a:ln w="9525">
                      <a:noFill/>
                      <a:miter lim="800000"/>
                      <a:headEnd/>
                      <a:tailEnd/>
                    </a:ln>
                  </pic:spPr>
                </pic:pic>
              </a:graphicData>
            </a:graphic>
          </wp:inline>
        </w:drawing>
      </w:r>
      <w:r w:rsidR="001B1CFB">
        <w:rPr>
          <w:rFonts w:ascii="Arial" w:hAnsi="Arial" w:cs="Arial"/>
          <w:b/>
        </w:rPr>
        <w:br w:type="page"/>
      </w:r>
    </w:p>
    <w:p w14:paraId="21985998" w14:textId="77777777" w:rsidR="00A07291" w:rsidRDefault="00A07291">
      <w:pPr>
        <w:rPr>
          <w:rFonts w:ascii="Arial" w:hAnsi="Arial" w:cs="Arial"/>
          <w:b/>
        </w:rPr>
      </w:pPr>
      <w:r>
        <w:rPr>
          <w:rFonts w:ascii="Arial" w:hAnsi="Arial" w:cs="Arial"/>
          <w:b/>
        </w:rPr>
        <w:lastRenderedPageBreak/>
        <w:t>Appendix</w:t>
      </w:r>
      <w:r w:rsidR="00A810E1">
        <w:rPr>
          <w:rFonts w:ascii="Arial" w:hAnsi="Arial" w:cs="Arial"/>
          <w:b/>
        </w:rPr>
        <w:t xml:space="preserve"> </w:t>
      </w:r>
      <w:r w:rsidR="00F32A0E">
        <w:rPr>
          <w:rFonts w:ascii="Arial" w:hAnsi="Arial" w:cs="Arial"/>
          <w:b/>
        </w:rPr>
        <w:t>5</w:t>
      </w:r>
      <w:r>
        <w:rPr>
          <w:rFonts w:ascii="Arial" w:hAnsi="Arial" w:cs="Arial"/>
          <w:b/>
        </w:rPr>
        <w:t>: Generic post course evaluation form</w:t>
      </w:r>
    </w:p>
    <w:p w14:paraId="6CB1F0CF" w14:textId="77777777" w:rsidR="00A07291" w:rsidRDefault="00A07291">
      <w:pPr>
        <w:rPr>
          <w:rFonts w:ascii="Arial" w:hAnsi="Arial" w:cs="Arial"/>
          <w:b/>
        </w:rPr>
      </w:pPr>
      <w:r>
        <w:rPr>
          <w:rFonts w:ascii="Arial" w:hAnsi="Arial" w:cs="Arial"/>
          <w:b/>
          <w:noProof/>
        </w:rPr>
        <w:drawing>
          <wp:inline distT="0" distB="0" distL="0" distR="0" wp14:anchorId="5C33EA4F" wp14:editId="4EB0BE14">
            <wp:extent cx="5731510" cy="7487784"/>
            <wp:effectExtent l="1905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srcRect/>
                    <a:stretch>
                      <a:fillRect/>
                    </a:stretch>
                  </pic:blipFill>
                  <pic:spPr bwMode="auto">
                    <a:xfrm>
                      <a:off x="0" y="0"/>
                      <a:ext cx="5731510" cy="7487784"/>
                    </a:xfrm>
                    <a:prstGeom prst="rect">
                      <a:avLst/>
                    </a:prstGeom>
                    <a:noFill/>
                    <a:ln w="9525">
                      <a:noFill/>
                      <a:miter lim="800000"/>
                      <a:headEnd/>
                      <a:tailEnd/>
                    </a:ln>
                  </pic:spPr>
                </pic:pic>
              </a:graphicData>
            </a:graphic>
          </wp:inline>
        </w:drawing>
      </w:r>
      <w:r>
        <w:rPr>
          <w:rFonts w:ascii="Arial" w:hAnsi="Arial" w:cs="Arial"/>
          <w:b/>
        </w:rPr>
        <w:br w:type="page"/>
      </w:r>
    </w:p>
    <w:p w14:paraId="0170382E" w14:textId="77777777" w:rsidR="001B1CFB" w:rsidRDefault="001B1CFB">
      <w:pPr>
        <w:rPr>
          <w:rFonts w:ascii="Arial" w:hAnsi="Arial" w:cs="Arial"/>
          <w:b/>
        </w:rPr>
      </w:pPr>
    </w:p>
    <w:p w14:paraId="4927DD4E" w14:textId="77777777" w:rsidR="00C72E8B" w:rsidRDefault="00C72E8B" w:rsidP="00DB076B">
      <w:pPr>
        <w:spacing w:line="360" w:lineRule="auto"/>
        <w:jc w:val="both"/>
        <w:rPr>
          <w:rFonts w:ascii="Arial" w:hAnsi="Arial" w:cs="Arial"/>
          <w:b/>
        </w:rPr>
      </w:pPr>
      <w:r>
        <w:rPr>
          <w:rFonts w:ascii="Arial" w:hAnsi="Arial" w:cs="Arial"/>
          <w:b/>
        </w:rPr>
        <w:t>Appendix</w:t>
      </w:r>
      <w:r w:rsidR="00F32A0E">
        <w:rPr>
          <w:rFonts w:ascii="Arial" w:hAnsi="Arial" w:cs="Arial"/>
          <w:b/>
        </w:rPr>
        <w:t xml:space="preserve"> 6</w:t>
      </w:r>
      <w:r w:rsidR="001B1CFB">
        <w:rPr>
          <w:rFonts w:ascii="Arial" w:hAnsi="Arial" w:cs="Arial"/>
          <w:b/>
        </w:rPr>
        <w:t>: Foundation Simulation Poster</w:t>
      </w:r>
    </w:p>
    <w:p w14:paraId="1961D3B4" w14:textId="77777777" w:rsidR="001B1CFB" w:rsidRDefault="001B1CFB" w:rsidP="00DB076B">
      <w:pPr>
        <w:spacing w:line="360" w:lineRule="auto"/>
        <w:jc w:val="both"/>
        <w:rPr>
          <w:rFonts w:ascii="Arial" w:hAnsi="Arial" w:cs="Arial"/>
          <w:b/>
        </w:rPr>
      </w:pPr>
      <w:r>
        <w:rPr>
          <w:rFonts w:ascii="Arial" w:hAnsi="Arial" w:cs="Arial"/>
          <w:b/>
          <w:noProof/>
        </w:rPr>
        <w:drawing>
          <wp:inline distT="0" distB="0" distL="0" distR="0" wp14:anchorId="6D78D5E3" wp14:editId="4FB25063">
            <wp:extent cx="5669280" cy="805942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669280" cy="8059420"/>
                    </a:xfrm>
                    <a:prstGeom prst="rect">
                      <a:avLst/>
                    </a:prstGeom>
                    <a:noFill/>
                    <a:ln w="9525">
                      <a:noFill/>
                      <a:miter lim="800000"/>
                      <a:headEnd/>
                      <a:tailEnd/>
                    </a:ln>
                  </pic:spPr>
                </pic:pic>
              </a:graphicData>
            </a:graphic>
          </wp:inline>
        </w:drawing>
      </w:r>
    </w:p>
    <w:p w14:paraId="59036194" w14:textId="77777777" w:rsidR="00A07291" w:rsidRDefault="00A07291" w:rsidP="00DB076B">
      <w:pPr>
        <w:spacing w:line="360" w:lineRule="auto"/>
        <w:jc w:val="both"/>
        <w:rPr>
          <w:rFonts w:ascii="Arial" w:hAnsi="Arial" w:cs="Arial"/>
        </w:rPr>
      </w:pPr>
    </w:p>
    <w:p w14:paraId="71C345A7" w14:textId="77777777" w:rsidR="00A07291" w:rsidRDefault="00A07291">
      <w:pPr>
        <w:rPr>
          <w:rFonts w:ascii="Arial" w:hAnsi="Arial" w:cs="Arial"/>
        </w:rPr>
      </w:pPr>
      <w:r>
        <w:rPr>
          <w:rFonts w:ascii="Arial" w:hAnsi="Arial" w:cs="Arial"/>
        </w:rPr>
        <w:t>Appendix</w:t>
      </w:r>
      <w:r w:rsidR="00F32A0E">
        <w:rPr>
          <w:rFonts w:ascii="Arial" w:hAnsi="Arial" w:cs="Arial"/>
        </w:rPr>
        <w:t xml:space="preserve"> 7</w:t>
      </w:r>
      <w:r w:rsidR="00A810E1">
        <w:rPr>
          <w:rFonts w:ascii="Arial" w:hAnsi="Arial" w:cs="Arial"/>
        </w:rPr>
        <w:t>: Trauma and O</w:t>
      </w:r>
      <w:r>
        <w:rPr>
          <w:rFonts w:ascii="Arial" w:hAnsi="Arial" w:cs="Arial"/>
        </w:rPr>
        <w:t>rthopaedics</w:t>
      </w:r>
      <w:r w:rsidR="00A810E1">
        <w:rPr>
          <w:rFonts w:ascii="Arial" w:hAnsi="Arial" w:cs="Arial"/>
        </w:rPr>
        <w:t xml:space="preserve"> course poster</w:t>
      </w:r>
    </w:p>
    <w:p w14:paraId="6B53FE2B" w14:textId="77777777" w:rsidR="00A810E1" w:rsidRDefault="00A07291">
      <w:pPr>
        <w:rPr>
          <w:rFonts w:ascii="Arial" w:hAnsi="Arial" w:cs="Arial"/>
        </w:rPr>
      </w:pPr>
      <w:r>
        <w:rPr>
          <w:rFonts w:ascii="Arial" w:hAnsi="Arial" w:cs="Arial"/>
          <w:noProof/>
        </w:rPr>
        <w:drawing>
          <wp:inline distT="0" distB="0" distL="0" distR="0" wp14:anchorId="06C2C79A" wp14:editId="7970060E">
            <wp:extent cx="5707380" cy="806577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srcRect/>
                    <a:stretch>
                      <a:fillRect/>
                    </a:stretch>
                  </pic:blipFill>
                  <pic:spPr bwMode="auto">
                    <a:xfrm>
                      <a:off x="0" y="0"/>
                      <a:ext cx="5707380" cy="8065770"/>
                    </a:xfrm>
                    <a:prstGeom prst="rect">
                      <a:avLst/>
                    </a:prstGeom>
                    <a:noFill/>
                    <a:ln w="9525">
                      <a:noFill/>
                      <a:miter lim="800000"/>
                      <a:headEnd/>
                      <a:tailEnd/>
                    </a:ln>
                  </pic:spPr>
                </pic:pic>
              </a:graphicData>
            </a:graphic>
          </wp:inline>
        </w:drawing>
      </w:r>
    </w:p>
    <w:p w14:paraId="104AA40C" w14:textId="77777777" w:rsidR="003472A1" w:rsidRDefault="00A810E1">
      <w:pPr>
        <w:rPr>
          <w:rFonts w:ascii="Arial" w:hAnsi="Arial" w:cs="Arial"/>
        </w:rPr>
      </w:pPr>
      <w:r>
        <w:rPr>
          <w:rFonts w:ascii="Arial" w:hAnsi="Arial" w:cs="Arial"/>
        </w:rPr>
        <w:lastRenderedPageBreak/>
        <w:t xml:space="preserve">Appendix </w:t>
      </w:r>
      <w:r w:rsidR="00F32A0E">
        <w:rPr>
          <w:rFonts w:ascii="Arial" w:hAnsi="Arial" w:cs="Arial"/>
        </w:rPr>
        <w:t>8</w:t>
      </w:r>
      <w:r>
        <w:rPr>
          <w:rFonts w:ascii="Arial" w:hAnsi="Arial" w:cs="Arial"/>
        </w:rPr>
        <w:t>: Certificate for first place in the Education and Training category Patient Safety Congress in Manchester 9</w:t>
      </w:r>
      <w:r w:rsidRPr="001B1CFB">
        <w:rPr>
          <w:rFonts w:ascii="Arial" w:hAnsi="Arial" w:cs="Arial"/>
          <w:vertAlign w:val="superscript"/>
        </w:rPr>
        <w:t>th</w:t>
      </w:r>
      <w:r>
        <w:rPr>
          <w:rFonts w:ascii="Arial" w:hAnsi="Arial" w:cs="Arial"/>
        </w:rPr>
        <w:t>-10</w:t>
      </w:r>
      <w:r w:rsidRPr="001B1CFB">
        <w:rPr>
          <w:rFonts w:ascii="Arial" w:hAnsi="Arial" w:cs="Arial"/>
          <w:vertAlign w:val="superscript"/>
        </w:rPr>
        <w:t>th</w:t>
      </w:r>
      <w:r>
        <w:rPr>
          <w:rFonts w:ascii="Arial" w:hAnsi="Arial" w:cs="Arial"/>
        </w:rPr>
        <w:t xml:space="preserve"> July 2018</w:t>
      </w:r>
    </w:p>
    <w:p w14:paraId="1A840D8B" w14:textId="77777777" w:rsidR="00A07291" w:rsidRDefault="003472A1">
      <w:pPr>
        <w:rPr>
          <w:rFonts w:ascii="Arial" w:hAnsi="Arial" w:cs="Arial"/>
        </w:rPr>
      </w:pPr>
      <w:r>
        <w:rPr>
          <w:rFonts w:ascii="Arial" w:hAnsi="Arial" w:cs="Arial"/>
          <w:noProof/>
        </w:rPr>
        <w:drawing>
          <wp:inline distT="0" distB="0" distL="0" distR="0" wp14:anchorId="59A5403E" wp14:editId="339E7FCA">
            <wp:extent cx="5731510" cy="8141443"/>
            <wp:effectExtent l="1905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srcRect/>
                    <a:stretch>
                      <a:fillRect/>
                    </a:stretch>
                  </pic:blipFill>
                  <pic:spPr bwMode="auto">
                    <a:xfrm>
                      <a:off x="0" y="0"/>
                      <a:ext cx="5731510" cy="8141443"/>
                    </a:xfrm>
                    <a:prstGeom prst="rect">
                      <a:avLst/>
                    </a:prstGeom>
                    <a:noFill/>
                    <a:ln w="9525">
                      <a:noFill/>
                      <a:miter lim="800000"/>
                      <a:headEnd/>
                      <a:tailEnd/>
                    </a:ln>
                  </pic:spPr>
                </pic:pic>
              </a:graphicData>
            </a:graphic>
          </wp:inline>
        </w:drawing>
      </w:r>
      <w:r w:rsidR="00A810E1">
        <w:rPr>
          <w:rFonts w:ascii="Arial" w:hAnsi="Arial" w:cs="Arial"/>
        </w:rPr>
        <w:t xml:space="preserve"> </w:t>
      </w:r>
      <w:r w:rsidR="00A07291">
        <w:rPr>
          <w:rFonts w:ascii="Arial" w:hAnsi="Arial" w:cs="Arial"/>
        </w:rPr>
        <w:br w:type="page"/>
      </w:r>
    </w:p>
    <w:p w14:paraId="57085547" w14:textId="77777777" w:rsidR="001B1CFB" w:rsidRDefault="001B1CFB" w:rsidP="00DB076B">
      <w:pPr>
        <w:spacing w:line="360" w:lineRule="auto"/>
        <w:jc w:val="both"/>
        <w:rPr>
          <w:rFonts w:ascii="Arial" w:hAnsi="Arial" w:cs="Arial"/>
        </w:rPr>
      </w:pPr>
    </w:p>
    <w:p w14:paraId="42BDAD8E" w14:textId="77777777" w:rsidR="0036332E" w:rsidRDefault="00A07291" w:rsidP="00F32A0E">
      <w:pPr>
        <w:rPr>
          <w:rFonts w:ascii="Arial" w:hAnsi="Arial" w:cs="Arial"/>
        </w:rPr>
      </w:pPr>
      <w:r>
        <w:rPr>
          <w:rFonts w:ascii="Arial" w:hAnsi="Arial" w:cs="Arial"/>
        </w:rPr>
        <w:t>Appendix</w:t>
      </w:r>
      <w:r w:rsidR="00A810E1">
        <w:rPr>
          <w:rFonts w:ascii="Arial" w:hAnsi="Arial" w:cs="Arial"/>
        </w:rPr>
        <w:t xml:space="preserve"> </w:t>
      </w:r>
      <w:r w:rsidR="00F32A0E">
        <w:rPr>
          <w:rFonts w:ascii="Arial" w:hAnsi="Arial" w:cs="Arial"/>
        </w:rPr>
        <w:t>9</w:t>
      </w:r>
      <w:r>
        <w:rPr>
          <w:rFonts w:ascii="Arial" w:hAnsi="Arial" w:cs="Arial"/>
        </w:rPr>
        <w:t>: Falls Project</w:t>
      </w:r>
    </w:p>
    <w:p w14:paraId="0973C042" w14:textId="57CF7802" w:rsidR="0036332E" w:rsidRDefault="0036332E">
      <w:pPr>
        <w:rPr>
          <w:rFonts w:ascii="Arial" w:hAnsi="Arial" w:cs="Arial"/>
        </w:rPr>
      </w:pPr>
      <w:r>
        <w:rPr>
          <w:rFonts w:ascii="Arial" w:hAnsi="Arial" w:cs="Arial"/>
          <w:noProof/>
        </w:rPr>
        <w:drawing>
          <wp:inline distT="0" distB="0" distL="0" distR="0" wp14:anchorId="4D3BC2FC" wp14:editId="7178DCD9">
            <wp:extent cx="5731510" cy="81222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srcRect/>
                    <a:stretch>
                      <a:fillRect/>
                    </a:stretch>
                  </pic:blipFill>
                  <pic:spPr bwMode="auto">
                    <a:xfrm>
                      <a:off x="0" y="0"/>
                      <a:ext cx="5731510" cy="8122285"/>
                    </a:xfrm>
                    <a:prstGeom prst="rect">
                      <a:avLst/>
                    </a:prstGeom>
                    <a:noFill/>
                    <a:ln w="9525">
                      <a:noFill/>
                      <a:miter lim="800000"/>
                      <a:headEnd/>
                      <a:tailEnd/>
                    </a:ln>
                  </pic:spPr>
                </pic:pic>
              </a:graphicData>
            </a:graphic>
          </wp:inline>
        </w:drawing>
      </w:r>
      <w:r>
        <w:rPr>
          <w:rFonts w:ascii="Arial" w:hAnsi="Arial" w:cs="Arial"/>
        </w:rPr>
        <w:br w:type="page"/>
      </w:r>
    </w:p>
    <w:p w14:paraId="75BC5F14" w14:textId="26E46CE5" w:rsidR="003D0C1D" w:rsidRPr="00145B43" w:rsidRDefault="0036332E" w:rsidP="00F32A0E">
      <w:pPr>
        <w:rPr>
          <w:rFonts w:ascii="Arial" w:hAnsi="Arial" w:cs="Arial"/>
        </w:rPr>
      </w:pPr>
      <w:r>
        <w:rPr>
          <w:noProof/>
        </w:rPr>
        <w:lastRenderedPageBreak/>
        <w:drawing>
          <wp:inline distT="0" distB="0" distL="0" distR="0" wp14:anchorId="243263CF" wp14:editId="7CEA776F">
            <wp:extent cx="5731510" cy="47980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798060"/>
                    </a:xfrm>
                    <a:prstGeom prst="rect">
                      <a:avLst/>
                    </a:prstGeom>
                  </pic:spPr>
                </pic:pic>
              </a:graphicData>
            </a:graphic>
          </wp:inline>
        </w:drawing>
      </w:r>
    </w:p>
    <w:sectPr w:rsidR="003D0C1D" w:rsidRPr="00145B43" w:rsidSect="002C3089">
      <w:headerReference w:type="default" r:id="rId40"/>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3C980" w14:textId="77777777" w:rsidR="007C67AA" w:rsidRDefault="007C67AA" w:rsidP="001D278C">
      <w:pPr>
        <w:spacing w:after="0" w:line="240" w:lineRule="auto"/>
      </w:pPr>
      <w:r>
        <w:separator/>
      </w:r>
    </w:p>
  </w:endnote>
  <w:endnote w:type="continuationSeparator" w:id="0">
    <w:p w14:paraId="7E62ED6B" w14:textId="77777777" w:rsidR="007C67AA" w:rsidRDefault="007C67AA" w:rsidP="001D2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6808713"/>
      <w:docPartObj>
        <w:docPartGallery w:val="Page Numbers (Bottom of Page)"/>
        <w:docPartUnique/>
      </w:docPartObj>
    </w:sdtPr>
    <w:sdtEndPr>
      <w:rPr>
        <w:rStyle w:val="PageNumber"/>
      </w:rPr>
    </w:sdtEndPr>
    <w:sdtContent>
      <w:p w14:paraId="0119DEDA" w14:textId="77777777" w:rsidR="00CD74D5" w:rsidRDefault="00CD74D5" w:rsidP="006F4C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C52D8">
          <w:rPr>
            <w:rStyle w:val="PageNumber"/>
            <w:noProof/>
          </w:rPr>
          <w:t>38</w:t>
        </w:r>
        <w:r>
          <w:rPr>
            <w:rStyle w:val="PageNumber"/>
          </w:rPr>
          <w:fldChar w:fldCharType="end"/>
        </w:r>
      </w:p>
    </w:sdtContent>
  </w:sdt>
  <w:sdt>
    <w:sdtPr>
      <w:rPr>
        <w:rStyle w:val="PageNumber"/>
      </w:rPr>
      <w:id w:val="2070146604"/>
      <w:docPartObj>
        <w:docPartGallery w:val="Page Numbers (Bottom of Page)"/>
        <w:docPartUnique/>
      </w:docPartObj>
    </w:sdtPr>
    <w:sdtEndPr>
      <w:rPr>
        <w:rStyle w:val="PageNumber"/>
      </w:rPr>
    </w:sdtEndPr>
    <w:sdtContent>
      <w:p w14:paraId="588704E5" w14:textId="77777777" w:rsidR="00CD74D5" w:rsidRDefault="00CD74D5" w:rsidP="006F4C3F">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C52D8">
          <w:rPr>
            <w:rStyle w:val="PageNumber"/>
            <w:noProof/>
          </w:rPr>
          <w:t>38</w:t>
        </w:r>
        <w:r>
          <w:rPr>
            <w:rStyle w:val="PageNumber"/>
          </w:rPr>
          <w:fldChar w:fldCharType="end"/>
        </w:r>
      </w:p>
    </w:sdtContent>
  </w:sdt>
  <w:p w14:paraId="4ED3ABC5" w14:textId="77777777" w:rsidR="00CD74D5" w:rsidRDefault="00CD74D5" w:rsidP="000D0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39920018"/>
      <w:docPartObj>
        <w:docPartGallery w:val="Page Numbers (Bottom of Page)"/>
        <w:docPartUnique/>
      </w:docPartObj>
    </w:sdtPr>
    <w:sdtEndPr>
      <w:rPr>
        <w:rStyle w:val="PageNumber"/>
      </w:rPr>
    </w:sdtEndPr>
    <w:sdtContent>
      <w:p w14:paraId="01D76FC9" w14:textId="4DF3C814" w:rsidR="00CD74D5" w:rsidRDefault="00CD74D5" w:rsidP="006F4C3F">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1218E0">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1218E0">
          <w:rPr>
            <w:rStyle w:val="PageNumber"/>
            <w:noProof/>
          </w:rPr>
          <w:t>40</w:t>
        </w:r>
        <w:r>
          <w:rPr>
            <w:rStyle w:val="PageNumber"/>
          </w:rPr>
          <w:fldChar w:fldCharType="end"/>
        </w:r>
      </w:p>
    </w:sdtContent>
  </w:sdt>
  <w:p w14:paraId="40E82280" w14:textId="77777777" w:rsidR="00CD74D5" w:rsidRDefault="00CD74D5" w:rsidP="000D0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0E8FB" w14:textId="77777777" w:rsidR="007C67AA" w:rsidRDefault="007C67AA" w:rsidP="001D278C">
      <w:pPr>
        <w:spacing w:after="0" w:line="240" w:lineRule="auto"/>
      </w:pPr>
      <w:r>
        <w:separator/>
      </w:r>
    </w:p>
  </w:footnote>
  <w:footnote w:type="continuationSeparator" w:id="0">
    <w:p w14:paraId="1EDA17B2" w14:textId="77777777" w:rsidR="007C67AA" w:rsidRDefault="007C67AA" w:rsidP="001D2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47E5E" w14:textId="77777777" w:rsidR="00CD74D5" w:rsidRPr="0082583F" w:rsidRDefault="00CD74D5" w:rsidP="0082583F">
    <w:pPr>
      <w:pStyle w:val="Header"/>
      <w:jc w:val="center"/>
      <w:rPr>
        <w:rFonts w:ascii="Arial" w:hAnsi="Arial" w:cs="Arial"/>
      </w:rPr>
    </w:pPr>
    <w:r w:rsidRPr="0082583F">
      <w:rPr>
        <w:rFonts w:ascii="Arial" w:hAnsi="Arial" w:cs="Arial"/>
      </w:rPr>
      <w:t>Student number 1709322</w:t>
    </w:r>
  </w:p>
  <w:p w14:paraId="4B1099AA" w14:textId="77777777" w:rsidR="00CD74D5" w:rsidRDefault="00CD74D5" w:rsidP="0082583F">
    <w:pPr>
      <w:pStyle w:val="Header"/>
      <w:jc w:val="center"/>
    </w:pPr>
    <w:r w:rsidRPr="0082583F">
      <w:rPr>
        <w:rFonts w:ascii="Arial" w:hAnsi="Arial" w:cs="Arial"/>
      </w:rPr>
      <w:t>DSAW7058 Leading Service Improvement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C6C3A"/>
    <w:multiLevelType w:val="hybridMultilevel"/>
    <w:tmpl w:val="B080C314"/>
    <w:lvl w:ilvl="0" w:tplc="DDB4D2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A974EFB"/>
    <w:multiLevelType w:val="hybridMultilevel"/>
    <w:tmpl w:val="84DA28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637735"/>
    <w:multiLevelType w:val="hybridMultilevel"/>
    <w:tmpl w:val="BD10AA6A"/>
    <w:numStyleLink w:val="NoteTaking"/>
  </w:abstractNum>
  <w:abstractNum w:abstractNumId="3" w15:restartNumberingAfterBreak="0">
    <w:nsid w:val="597E6CF5"/>
    <w:multiLevelType w:val="hybridMultilevel"/>
    <w:tmpl w:val="1E167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D5A59"/>
    <w:multiLevelType w:val="hybridMultilevel"/>
    <w:tmpl w:val="BD10AA6A"/>
    <w:styleLink w:val="NoteTaking"/>
    <w:lvl w:ilvl="0" w:tplc="3EFCC0C0">
      <w:start w:val="1"/>
      <w:numFmt w:val="bullet"/>
      <w:lvlText w:val="-"/>
      <w:lvlJc w:val="left"/>
      <w:pPr>
        <w:ind w:left="24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62D2FA">
      <w:start w:val="1"/>
      <w:numFmt w:val="bullet"/>
      <w:lvlText w:val="•"/>
      <w:lvlJc w:val="left"/>
      <w:pPr>
        <w:ind w:left="48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1A4BB4">
      <w:start w:val="1"/>
      <w:numFmt w:val="bullet"/>
      <w:lvlText w:val="-"/>
      <w:lvlJc w:val="left"/>
      <w:pPr>
        <w:ind w:left="72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E4EAB2">
      <w:start w:val="1"/>
      <w:numFmt w:val="bullet"/>
      <w:lvlText w:val="•"/>
      <w:lvlJc w:val="left"/>
      <w:pPr>
        <w:ind w:left="96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66556C">
      <w:start w:val="1"/>
      <w:numFmt w:val="bullet"/>
      <w:lvlText w:val="-"/>
      <w:lvlJc w:val="left"/>
      <w:pPr>
        <w:ind w:left="120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9AB622">
      <w:start w:val="1"/>
      <w:numFmt w:val="bullet"/>
      <w:lvlText w:val="•"/>
      <w:lvlJc w:val="left"/>
      <w:pPr>
        <w:ind w:left="144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AA1382">
      <w:start w:val="1"/>
      <w:numFmt w:val="bullet"/>
      <w:lvlText w:val="-"/>
      <w:lvlJc w:val="left"/>
      <w:pPr>
        <w:ind w:left="168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4A4826">
      <w:start w:val="1"/>
      <w:numFmt w:val="bullet"/>
      <w:lvlText w:val="•"/>
      <w:lvlJc w:val="left"/>
      <w:pPr>
        <w:ind w:left="1920" w:hanging="240"/>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368450">
      <w:start w:val="1"/>
      <w:numFmt w:val="bullet"/>
      <w:lvlText w:val="-"/>
      <w:lvlJc w:val="left"/>
      <w:pPr>
        <w:ind w:left="2160" w:hanging="240"/>
      </w:pPr>
      <w:rPr>
        <w:rFonts w:hAnsi="Arial Unicode MS"/>
        <w:caps w:val="0"/>
        <w:smallCaps w:val="0"/>
        <w:strike w:val="0"/>
        <w:dstrike w:val="0"/>
        <w:color w:val="00000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6019591B"/>
    <w:multiLevelType w:val="hybridMultilevel"/>
    <w:tmpl w:val="DAEABC1C"/>
    <w:lvl w:ilvl="0" w:tplc="2EC81C0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226595"/>
    <w:multiLevelType w:val="hybridMultilevel"/>
    <w:tmpl w:val="8E5CC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lvlOverride w:ilvl="0">
      <w:lvl w:ilvl="0" w:tplc="0F8CC07C">
        <w:start w:val="1"/>
        <w:numFmt w:val="bullet"/>
        <w:lvlText w:val="-"/>
        <w:lvlJc w:val="left"/>
        <w:pPr>
          <w:ind w:left="240" w:hanging="240"/>
        </w:pPr>
        <w:rPr>
          <w:rFonts w:hAnsi="Arial Unicode MS"/>
          <w:caps w:val="0"/>
          <w:smallCaps w:val="0"/>
          <w:strike w:val="0"/>
          <w:dstrike w:val="0"/>
          <w:outline w:val="0"/>
          <w:emboss w:val="0"/>
          <w:imprint w:val="0"/>
          <w:color w:val="FF0000"/>
          <w:spacing w:val="0"/>
          <w:w w:val="100"/>
          <w:kern w:val="0"/>
          <w:position w:val="4"/>
          <w:sz w:val="29"/>
          <w:szCs w:val="29"/>
          <w:highlight w:val="none"/>
          <w:vertAlign w:val="baseline"/>
        </w:rPr>
      </w:lvl>
    </w:lvlOverride>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78C"/>
    <w:rsid w:val="000133A8"/>
    <w:rsid w:val="00021C97"/>
    <w:rsid w:val="00023264"/>
    <w:rsid w:val="00026DCD"/>
    <w:rsid w:val="00056BFC"/>
    <w:rsid w:val="00060479"/>
    <w:rsid w:val="000610E8"/>
    <w:rsid w:val="00083385"/>
    <w:rsid w:val="000B6135"/>
    <w:rsid w:val="000D0717"/>
    <w:rsid w:val="000D0EBF"/>
    <w:rsid w:val="000E13BB"/>
    <w:rsid w:val="000E3CDD"/>
    <w:rsid w:val="000F3E45"/>
    <w:rsid w:val="001218E0"/>
    <w:rsid w:val="00123596"/>
    <w:rsid w:val="001341EC"/>
    <w:rsid w:val="00145B43"/>
    <w:rsid w:val="00157483"/>
    <w:rsid w:val="00157BED"/>
    <w:rsid w:val="00162745"/>
    <w:rsid w:val="001676A0"/>
    <w:rsid w:val="00172ACF"/>
    <w:rsid w:val="00177171"/>
    <w:rsid w:val="001942A4"/>
    <w:rsid w:val="001B1A44"/>
    <w:rsid w:val="001B1CFB"/>
    <w:rsid w:val="001B4197"/>
    <w:rsid w:val="001C04B9"/>
    <w:rsid w:val="001D06DE"/>
    <w:rsid w:val="001D278C"/>
    <w:rsid w:val="001E1C15"/>
    <w:rsid w:val="001F0017"/>
    <w:rsid w:val="001F10CD"/>
    <w:rsid w:val="00203C91"/>
    <w:rsid w:val="00204512"/>
    <w:rsid w:val="0020793D"/>
    <w:rsid w:val="00211D99"/>
    <w:rsid w:val="00221D8C"/>
    <w:rsid w:val="00232470"/>
    <w:rsid w:val="00276E56"/>
    <w:rsid w:val="002861AB"/>
    <w:rsid w:val="002863F4"/>
    <w:rsid w:val="00297194"/>
    <w:rsid w:val="002A0718"/>
    <w:rsid w:val="002B29C2"/>
    <w:rsid w:val="002C3089"/>
    <w:rsid w:val="002D70B4"/>
    <w:rsid w:val="002E64D3"/>
    <w:rsid w:val="002F4931"/>
    <w:rsid w:val="00330B26"/>
    <w:rsid w:val="003312F0"/>
    <w:rsid w:val="00335B91"/>
    <w:rsid w:val="003472A1"/>
    <w:rsid w:val="00353630"/>
    <w:rsid w:val="00360FA6"/>
    <w:rsid w:val="0036332E"/>
    <w:rsid w:val="003665CB"/>
    <w:rsid w:val="00382298"/>
    <w:rsid w:val="00387A1C"/>
    <w:rsid w:val="00392524"/>
    <w:rsid w:val="00392961"/>
    <w:rsid w:val="003A1CEF"/>
    <w:rsid w:val="003A1F6B"/>
    <w:rsid w:val="003A2528"/>
    <w:rsid w:val="003C62F1"/>
    <w:rsid w:val="003D0C1D"/>
    <w:rsid w:val="003D0C2B"/>
    <w:rsid w:val="003D32D2"/>
    <w:rsid w:val="003D740D"/>
    <w:rsid w:val="003E5565"/>
    <w:rsid w:val="003F1EF5"/>
    <w:rsid w:val="004007E9"/>
    <w:rsid w:val="00407C69"/>
    <w:rsid w:val="00420352"/>
    <w:rsid w:val="00432518"/>
    <w:rsid w:val="00442CD1"/>
    <w:rsid w:val="00443A87"/>
    <w:rsid w:val="00465907"/>
    <w:rsid w:val="004854D7"/>
    <w:rsid w:val="004B5DFD"/>
    <w:rsid w:val="004B6F81"/>
    <w:rsid w:val="004C6690"/>
    <w:rsid w:val="004C69EE"/>
    <w:rsid w:val="004F529B"/>
    <w:rsid w:val="00531223"/>
    <w:rsid w:val="00532B9F"/>
    <w:rsid w:val="00536EAA"/>
    <w:rsid w:val="0054685D"/>
    <w:rsid w:val="00552850"/>
    <w:rsid w:val="00577D41"/>
    <w:rsid w:val="00591751"/>
    <w:rsid w:val="005930D5"/>
    <w:rsid w:val="005A5DB1"/>
    <w:rsid w:val="005B14CD"/>
    <w:rsid w:val="005B3DD0"/>
    <w:rsid w:val="005B5A70"/>
    <w:rsid w:val="005D6D97"/>
    <w:rsid w:val="005F32A2"/>
    <w:rsid w:val="005F6765"/>
    <w:rsid w:val="006100D4"/>
    <w:rsid w:val="00642206"/>
    <w:rsid w:val="00654A7E"/>
    <w:rsid w:val="006665C6"/>
    <w:rsid w:val="00666CEF"/>
    <w:rsid w:val="0069271E"/>
    <w:rsid w:val="00694634"/>
    <w:rsid w:val="006953D3"/>
    <w:rsid w:val="006A4E78"/>
    <w:rsid w:val="006B3702"/>
    <w:rsid w:val="006B4198"/>
    <w:rsid w:val="006B7378"/>
    <w:rsid w:val="006D0C02"/>
    <w:rsid w:val="006E1D69"/>
    <w:rsid w:val="006F4C3F"/>
    <w:rsid w:val="006F7A91"/>
    <w:rsid w:val="007009AF"/>
    <w:rsid w:val="00707E41"/>
    <w:rsid w:val="00725617"/>
    <w:rsid w:val="0073733F"/>
    <w:rsid w:val="007464CB"/>
    <w:rsid w:val="007769BF"/>
    <w:rsid w:val="00777BB9"/>
    <w:rsid w:val="007A7912"/>
    <w:rsid w:val="007B7686"/>
    <w:rsid w:val="007B7AD0"/>
    <w:rsid w:val="007C67AA"/>
    <w:rsid w:val="007C7BB0"/>
    <w:rsid w:val="007D0273"/>
    <w:rsid w:val="007F2403"/>
    <w:rsid w:val="007F6909"/>
    <w:rsid w:val="00822F48"/>
    <w:rsid w:val="00823E00"/>
    <w:rsid w:val="008244CC"/>
    <w:rsid w:val="0082452A"/>
    <w:rsid w:val="0082583F"/>
    <w:rsid w:val="00850132"/>
    <w:rsid w:val="00852516"/>
    <w:rsid w:val="00855EE7"/>
    <w:rsid w:val="008561EF"/>
    <w:rsid w:val="00863008"/>
    <w:rsid w:val="008633EE"/>
    <w:rsid w:val="00873501"/>
    <w:rsid w:val="00886552"/>
    <w:rsid w:val="00887DAD"/>
    <w:rsid w:val="008B1F6A"/>
    <w:rsid w:val="008C1599"/>
    <w:rsid w:val="008D40AB"/>
    <w:rsid w:val="008D52DA"/>
    <w:rsid w:val="008E586A"/>
    <w:rsid w:val="00922422"/>
    <w:rsid w:val="009501D4"/>
    <w:rsid w:val="00961048"/>
    <w:rsid w:val="00980F1B"/>
    <w:rsid w:val="00981AE9"/>
    <w:rsid w:val="00997D75"/>
    <w:rsid w:val="009A2080"/>
    <w:rsid w:val="009A5170"/>
    <w:rsid w:val="009B1C5E"/>
    <w:rsid w:val="009B2710"/>
    <w:rsid w:val="009C011C"/>
    <w:rsid w:val="009C5BE4"/>
    <w:rsid w:val="009E2A25"/>
    <w:rsid w:val="009E51C6"/>
    <w:rsid w:val="009E672D"/>
    <w:rsid w:val="009F4956"/>
    <w:rsid w:val="00A06AC0"/>
    <w:rsid w:val="00A07291"/>
    <w:rsid w:val="00A302C6"/>
    <w:rsid w:val="00A41493"/>
    <w:rsid w:val="00A42F8B"/>
    <w:rsid w:val="00A430C7"/>
    <w:rsid w:val="00A541F0"/>
    <w:rsid w:val="00A542EF"/>
    <w:rsid w:val="00A56867"/>
    <w:rsid w:val="00A56E7F"/>
    <w:rsid w:val="00A651ED"/>
    <w:rsid w:val="00A810E1"/>
    <w:rsid w:val="00AA642A"/>
    <w:rsid w:val="00AC1001"/>
    <w:rsid w:val="00AC12F6"/>
    <w:rsid w:val="00B17B3A"/>
    <w:rsid w:val="00B578EB"/>
    <w:rsid w:val="00B642B6"/>
    <w:rsid w:val="00B6759D"/>
    <w:rsid w:val="00B77BDC"/>
    <w:rsid w:val="00B86356"/>
    <w:rsid w:val="00B95FE1"/>
    <w:rsid w:val="00BB33A6"/>
    <w:rsid w:val="00BC3E0B"/>
    <w:rsid w:val="00BC52D8"/>
    <w:rsid w:val="00BD2F89"/>
    <w:rsid w:val="00BD77E1"/>
    <w:rsid w:val="00C13ABC"/>
    <w:rsid w:val="00C13C56"/>
    <w:rsid w:val="00C35ACA"/>
    <w:rsid w:val="00C35FF2"/>
    <w:rsid w:val="00C407FC"/>
    <w:rsid w:val="00C6110A"/>
    <w:rsid w:val="00C672ED"/>
    <w:rsid w:val="00C67613"/>
    <w:rsid w:val="00C72E8B"/>
    <w:rsid w:val="00C805D1"/>
    <w:rsid w:val="00C84C73"/>
    <w:rsid w:val="00CA2455"/>
    <w:rsid w:val="00CB2208"/>
    <w:rsid w:val="00CD73D1"/>
    <w:rsid w:val="00CD74D5"/>
    <w:rsid w:val="00CE467D"/>
    <w:rsid w:val="00CF256C"/>
    <w:rsid w:val="00D20B79"/>
    <w:rsid w:val="00D439E9"/>
    <w:rsid w:val="00D464F1"/>
    <w:rsid w:val="00D64DC2"/>
    <w:rsid w:val="00D804B0"/>
    <w:rsid w:val="00D9000C"/>
    <w:rsid w:val="00D9065A"/>
    <w:rsid w:val="00D94AC2"/>
    <w:rsid w:val="00DA2D67"/>
    <w:rsid w:val="00DA3F9F"/>
    <w:rsid w:val="00DB076B"/>
    <w:rsid w:val="00DB5891"/>
    <w:rsid w:val="00DB76AF"/>
    <w:rsid w:val="00DC1150"/>
    <w:rsid w:val="00DC2B4E"/>
    <w:rsid w:val="00DC6A73"/>
    <w:rsid w:val="00DD289C"/>
    <w:rsid w:val="00DF46F3"/>
    <w:rsid w:val="00E21B15"/>
    <w:rsid w:val="00E31975"/>
    <w:rsid w:val="00E32A38"/>
    <w:rsid w:val="00E54A1F"/>
    <w:rsid w:val="00E605CB"/>
    <w:rsid w:val="00E70B71"/>
    <w:rsid w:val="00E758A7"/>
    <w:rsid w:val="00E877DD"/>
    <w:rsid w:val="00E935DC"/>
    <w:rsid w:val="00EA2656"/>
    <w:rsid w:val="00EA2C29"/>
    <w:rsid w:val="00EA7995"/>
    <w:rsid w:val="00ED5686"/>
    <w:rsid w:val="00EE5C7D"/>
    <w:rsid w:val="00EE6B1A"/>
    <w:rsid w:val="00EF4443"/>
    <w:rsid w:val="00F14002"/>
    <w:rsid w:val="00F302BA"/>
    <w:rsid w:val="00F3297A"/>
    <w:rsid w:val="00F32A0E"/>
    <w:rsid w:val="00F35585"/>
    <w:rsid w:val="00F64510"/>
    <w:rsid w:val="00F67BD5"/>
    <w:rsid w:val="00F70763"/>
    <w:rsid w:val="00F763EA"/>
    <w:rsid w:val="00F832ED"/>
    <w:rsid w:val="00F87073"/>
    <w:rsid w:val="00F94D50"/>
    <w:rsid w:val="00FA1756"/>
    <w:rsid w:val="00FB6692"/>
    <w:rsid w:val="00FC346D"/>
    <w:rsid w:val="00FC3D84"/>
    <w:rsid w:val="00FC4101"/>
    <w:rsid w:val="00FC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3cc,#09c,aqua"/>
    </o:shapedefaults>
    <o:shapelayout v:ext="edit">
      <o:idmap v:ext="edit" data="1"/>
    </o:shapelayout>
  </w:shapeDefaults>
  <w:decimalSymbol w:val="."/>
  <w:listSeparator w:val=","/>
  <w14:docId w14:val="3A180994"/>
  <w15:docId w15:val="{478EECB7-C141-4F38-992E-1E168EC3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2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8C"/>
  </w:style>
  <w:style w:type="paragraph" w:styleId="Footer">
    <w:name w:val="footer"/>
    <w:basedOn w:val="Normal"/>
    <w:link w:val="FooterChar"/>
    <w:uiPriority w:val="99"/>
    <w:unhideWhenUsed/>
    <w:rsid w:val="001D2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78C"/>
  </w:style>
  <w:style w:type="character" w:styleId="PageNumber">
    <w:name w:val="page number"/>
    <w:basedOn w:val="DefaultParagraphFont"/>
    <w:uiPriority w:val="99"/>
    <w:semiHidden/>
    <w:unhideWhenUsed/>
    <w:rsid w:val="000D0EBF"/>
  </w:style>
  <w:style w:type="character" w:styleId="Hyperlink">
    <w:name w:val="Hyperlink"/>
    <w:basedOn w:val="DefaultParagraphFont"/>
    <w:uiPriority w:val="99"/>
    <w:unhideWhenUsed/>
    <w:rsid w:val="00980F1B"/>
    <w:rPr>
      <w:color w:val="0563C1" w:themeColor="hyperlink"/>
      <w:u w:val="single"/>
    </w:rPr>
  </w:style>
  <w:style w:type="character" w:customStyle="1" w:styleId="UnresolvedMention">
    <w:name w:val="Unresolved Mention"/>
    <w:basedOn w:val="DefaultParagraphFont"/>
    <w:uiPriority w:val="99"/>
    <w:semiHidden/>
    <w:unhideWhenUsed/>
    <w:rsid w:val="00980F1B"/>
    <w:rPr>
      <w:color w:val="605E5C"/>
      <w:shd w:val="clear" w:color="auto" w:fill="E1DFDD"/>
    </w:rPr>
  </w:style>
  <w:style w:type="character" w:styleId="FollowedHyperlink">
    <w:name w:val="FollowedHyperlink"/>
    <w:basedOn w:val="DefaultParagraphFont"/>
    <w:uiPriority w:val="99"/>
    <w:semiHidden/>
    <w:unhideWhenUsed/>
    <w:rsid w:val="00531223"/>
    <w:rPr>
      <w:color w:val="954F72" w:themeColor="followedHyperlink"/>
      <w:u w:val="single"/>
    </w:rPr>
  </w:style>
  <w:style w:type="paragraph" w:styleId="ListParagraph">
    <w:name w:val="List Paragraph"/>
    <w:basedOn w:val="Normal"/>
    <w:uiPriority w:val="34"/>
    <w:qFormat/>
    <w:rsid w:val="003D0C1D"/>
    <w:pPr>
      <w:ind w:left="720"/>
      <w:contextualSpacing/>
    </w:pPr>
  </w:style>
  <w:style w:type="paragraph" w:styleId="BalloonText">
    <w:name w:val="Balloon Text"/>
    <w:basedOn w:val="Normal"/>
    <w:link w:val="BalloonTextChar"/>
    <w:uiPriority w:val="99"/>
    <w:semiHidden/>
    <w:unhideWhenUsed/>
    <w:rsid w:val="001B1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CFB"/>
    <w:rPr>
      <w:rFonts w:ascii="Tahoma" w:hAnsi="Tahoma" w:cs="Tahoma"/>
      <w:sz w:val="16"/>
      <w:szCs w:val="16"/>
    </w:rPr>
  </w:style>
  <w:style w:type="paragraph" w:customStyle="1" w:styleId="Body">
    <w:name w:val="Body"/>
    <w:rsid w:val="0082452A"/>
    <w:pPr>
      <w:pBdr>
        <w:top w:val="nil"/>
        <w:left w:val="nil"/>
        <w:bottom w:val="nil"/>
        <w:right w:val="nil"/>
        <w:between w:val="nil"/>
        <w:bar w:val="nil"/>
      </w:pBdr>
      <w:spacing w:before="160" w:after="0" w:line="288" w:lineRule="auto"/>
    </w:pPr>
    <w:rPr>
      <w:rFonts w:ascii="Helvetica" w:eastAsia="Arial Unicode MS" w:hAnsi="Helvetica" w:cs="Arial Unicode MS"/>
      <w:color w:val="000000"/>
      <w:sz w:val="24"/>
      <w:szCs w:val="24"/>
      <w:bdr w:val="nil"/>
      <w:lang w:val="en-US"/>
    </w:rPr>
  </w:style>
  <w:style w:type="numbering" w:customStyle="1" w:styleId="NoteTaking">
    <w:name w:val="Note Taking"/>
    <w:rsid w:val="0082452A"/>
    <w:pPr>
      <w:numPr>
        <w:numId w:val="2"/>
      </w:numPr>
    </w:pPr>
  </w:style>
  <w:style w:type="paragraph" w:styleId="NormalWeb">
    <w:name w:val="Normal (Web)"/>
    <w:basedOn w:val="Normal"/>
    <w:uiPriority w:val="99"/>
    <w:semiHidden/>
    <w:unhideWhenUsed/>
    <w:rsid w:val="005F32A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769BF"/>
    <w:pPr>
      <w:spacing w:after="200" w:line="240" w:lineRule="auto"/>
    </w:pPr>
    <w:rPr>
      <w:b/>
      <w:bCs/>
      <w:color w:val="4472C4" w:themeColor="accent1"/>
      <w:sz w:val="18"/>
      <w:szCs w:val="18"/>
    </w:rPr>
  </w:style>
  <w:style w:type="paragraph" w:customStyle="1" w:styleId="BodyA">
    <w:name w:val="Body A"/>
    <w:uiPriority w:val="99"/>
    <w:rsid w:val="009C011C"/>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Helvetica"/>
      <w:color w:val="000000"/>
      <w:u w:color="000000"/>
      <w:lang w:val="en-US"/>
    </w:rPr>
  </w:style>
  <w:style w:type="character" w:styleId="Strong">
    <w:name w:val="Strong"/>
    <w:basedOn w:val="DefaultParagraphFont"/>
    <w:uiPriority w:val="22"/>
    <w:qFormat/>
    <w:rsid w:val="001B4197"/>
    <w:rPr>
      <w:b/>
      <w:bCs/>
    </w:rPr>
  </w:style>
  <w:style w:type="paragraph" w:customStyle="1" w:styleId="Default">
    <w:name w:val="Default"/>
    <w:rsid w:val="00A541F0"/>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297194"/>
    <w:rPr>
      <w:sz w:val="16"/>
      <w:szCs w:val="16"/>
    </w:rPr>
  </w:style>
  <w:style w:type="paragraph" w:styleId="CommentText">
    <w:name w:val="annotation text"/>
    <w:basedOn w:val="Normal"/>
    <w:link w:val="CommentTextChar"/>
    <w:uiPriority w:val="99"/>
    <w:semiHidden/>
    <w:unhideWhenUsed/>
    <w:rsid w:val="00297194"/>
    <w:pPr>
      <w:spacing w:line="240" w:lineRule="auto"/>
    </w:pPr>
    <w:rPr>
      <w:sz w:val="20"/>
      <w:szCs w:val="20"/>
    </w:rPr>
  </w:style>
  <w:style w:type="character" w:customStyle="1" w:styleId="CommentTextChar">
    <w:name w:val="Comment Text Char"/>
    <w:basedOn w:val="DefaultParagraphFont"/>
    <w:link w:val="CommentText"/>
    <w:uiPriority w:val="99"/>
    <w:semiHidden/>
    <w:rsid w:val="00297194"/>
    <w:rPr>
      <w:sz w:val="20"/>
      <w:szCs w:val="20"/>
    </w:rPr>
  </w:style>
  <w:style w:type="paragraph" w:styleId="CommentSubject">
    <w:name w:val="annotation subject"/>
    <w:basedOn w:val="CommentText"/>
    <w:next w:val="CommentText"/>
    <w:link w:val="CommentSubjectChar"/>
    <w:uiPriority w:val="99"/>
    <w:semiHidden/>
    <w:unhideWhenUsed/>
    <w:rsid w:val="00297194"/>
    <w:rPr>
      <w:b/>
      <w:bCs/>
    </w:rPr>
  </w:style>
  <w:style w:type="character" w:customStyle="1" w:styleId="CommentSubjectChar">
    <w:name w:val="Comment Subject Char"/>
    <w:basedOn w:val="CommentTextChar"/>
    <w:link w:val="CommentSubject"/>
    <w:uiPriority w:val="99"/>
    <w:semiHidden/>
    <w:rsid w:val="002971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5029">
      <w:bodyDiv w:val="1"/>
      <w:marLeft w:val="0"/>
      <w:marRight w:val="0"/>
      <w:marTop w:val="0"/>
      <w:marBottom w:val="0"/>
      <w:divBdr>
        <w:top w:val="none" w:sz="0" w:space="0" w:color="auto"/>
        <w:left w:val="none" w:sz="0" w:space="0" w:color="auto"/>
        <w:bottom w:val="none" w:sz="0" w:space="0" w:color="auto"/>
        <w:right w:val="none" w:sz="0" w:space="0" w:color="auto"/>
      </w:divBdr>
    </w:div>
    <w:div w:id="426466576">
      <w:bodyDiv w:val="1"/>
      <w:marLeft w:val="0"/>
      <w:marRight w:val="0"/>
      <w:marTop w:val="0"/>
      <w:marBottom w:val="0"/>
      <w:divBdr>
        <w:top w:val="none" w:sz="0" w:space="0" w:color="auto"/>
        <w:left w:val="none" w:sz="0" w:space="0" w:color="auto"/>
        <w:bottom w:val="none" w:sz="0" w:space="0" w:color="auto"/>
        <w:right w:val="none" w:sz="0" w:space="0" w:color="auto"/>
      </w:divBdr>
    </w:div>
    <w:div w:id="592323827">
      <w:bodyDiv w:val="1"/>
      <w:marLeft w:val="0"/>
      <w:marRight w:val="0"/>
      <w:marTop w:val="0"/>
      <w:marBottom w:val="0"/>
      <w:divBdr>
        <w:top w:val="none" w:sz="0" w:space="0" w:color="auto"/>
        <w:left w:val="none" w:sz="0" w:space="0" w:color="auto"/>
        <w:bottom w:val="none" w:sz="0" w:space="0" w:color="auto"/>
        <w:right w:val="none" w:sz="0" w:space="0" w:color="auto"/>
      </w:divBdr>
    </w:div>
    <w:div w:id="594366270">
      <w:bodyDiv w:val="1"/>
      <w:marLeft w:val="0"/>
      <w:marRight w:val="0"/>
      <w:marTop w:val="0"/>
      <w:marBottom w:val="0"/>
      <w:divBdr>
        <w:top w:val="none" w:sz="0" w:space="0" w:color="auto"/>
        <w:left w:val="none" w:sz="0" w:space="0" w:color="auto"/>
        <w:bottom w:val="none" w:sz="0" w:space="0" w:color="auto"/>
        <w:right w:val="none" w:sz="0" w:space="0" w:color="auto"/>
      </w:divBdr>
    </w:div>
    <w:div w:id="646251833">
      <w:bodyDiv w:val="1"/>
      <w:marLeft w:val="0"/>
      <w:marRight w:val="0"/>
      <w:marTop w:val="0"/>
      <w:marBottom w:val="0"/>
      <w:divBdr>
        <w:top w:val="none" w:sz="0" w:space="0" w:color="auto"/>
        <w:left w:val="none" w:sz="0" w:space="0" w:color="auto"/>
        <w:bottom w:val="none" w:sz="0" w:space="0" w:color="auto"/>
        <w:right w:val="none" w:sz="0" w:space="0" w:color="auto"/>
      </w:divBdr>
    </w:div>
    <w:div w:id="1138110142">
      <w:bodyDiv w:val="1"/>
      <w:marLeft w:val="0"/>
      <w:marRight w:val="0"/>
      <w:marTop w:val="0"/>
      <w:marBottom w:val="0"/>
      <w:divBdr>
        <w:top w:val="none" w:sz="0" w:space="0" w:color="auto"/>
        <w:left w:val="none" w:sz="0" w:space="0" w:color="auto"/>
        <w:bottom w:val="none" w:sz="0" w:space="0" w:color="auto"/>
        <w:right w:val="none" w:sz="0" w:space="0" w:color="auto"/>
      </w:divBdr>
    </w:div>
    <w:div w:id="1290353650">
      <w:bodyDiv w:val="1"/>
      <w:marLeft w:val="0"/>
      <w:marRight w:val="0"/>
      <w:marTop w:val="0"/>
      <w:marBottom w:val="0"/>
      <w:divBdr>
        <w:top w:val="none" w:sz="0" w:space="0" w:color="auto"/>
        <w:left w:val="none" w:sz="0" w:space="0" w:color="auto"/>
        <w:bottom w:val="none" w:sz="0" w:space="0" w:color="auto"/>
        <w:right w:val="none" w:sz="0" w:space="0" w:color="auto"/>
      </w:divBdr>
    </w:div>
    <w:div w:id="1521895176">
      <w:bodyDiv w:val="1"/>
      <w:marLeft w:val="0"/>
      <w:marRight w:val="0"/>
      <w:marTop w:val="0"/>
      <w:marBottom w:val="0"/>
      <w:divBdr>
        <w:top w:val="none" w:sz="0" w:space="0" w:color="auto"/>
        <w:left w:val="none" w:sz="0" w:space="0" w:color="auto"/>
        <w:bottom w:val="none" w:sz="0" w:space="0" w:color="auto"/>
        <w:right w:val="none" w:sz="0" w:space="0" w:color="auto"/>
      </w:divBdr>
    </w:div>
    <w:div w:id="1874071791">
      <w:bodyDiv w:val="1"/>
      <w:marLeft w:val="0"/>
      <w:marRight w:val="0"/>
      <w:marTop w:val="0"/>
      <w:marBottom w:val="0"/>
      <w:divBdr>
        <w:top w:val="none" w:sz="0" w:space="0" w:color="auto"/>
        <w:left w:val="none" w:sz="0" w:space="0" w:color="auto"/>
        <w:bottom w:val="none" w:sz="0" w:space="0" w:color="auto"/>
        <w:right w:val="none" w:sz="0" w:space="0" w:color="auto"/>
      </w:divBdr>
      <w:divsChild>
        <w:div w:id="1924605927">
          <w:marLeft w:val="0"/>
          <w:marRight w:val="0"/>
          <w:marTop w:val="0"/>
          <w:marBottom w:val="0"/>
          <w:divBdr>
            <w:top w:val="none" w:sz="0" w:space="0" w:color="auto"/>
            <w:left w:val="none" w:sz="0" w:space="0" w:color="auto"/>
            <w:bottom w:val="none" w:sz="0" w:space="0" w:color="auto"/>
            <w:right w:val="none" w:sz="0" w:space="0" w:color="auto"/>
          </w:divBdr>
          <w:divsChild>
            <w:div w:id="124473863">
              <w:marLeft w:val="0"/>
              <w:marRight w:val="0"/>
              <w:marTop w:val="0"/>
              <w:marBottom w:val="0"/>
              <w:divBdr>
                <w:top w:val="none" w:sz="0" w:space="0" w:color="auto"/>
                <w:left w:val="none" w:sz="0" w:space="0" w:color="auto"/>
                <w:bottom w:val="none" w:sz="0" w:space="0" w:color="auto"/>
                <w:right w:val="none" w:sz="0" w:space="0" w:color="auto"/>
              </w:divBdr>
              <w:divsChild>
                <w:div w:id="25448390">
                  <w:marLeft w:val="0"/>
                  <w:marRight w:val="0"/>
                  <w:marTop w:val="0"/>
                  <w:marBottom w:val="0"/>
                  <w:divBdr>
                    <w:top w:val="single" w:sz="6" w:space="6" w:color="BFBFBF"/>
                    <w:left w:val="single" w:sz="6" w:space="15" w:color="BFBFBF"/>
                    <w:bottom w:val="single" w:sz="6" w:space="6" w:color="8F8F8F"/>
                    <w:right w:val="single" w:sz="6" w:space="15" w:color="BFBFBF"/>
                  </w:divBdr>
                  <w:divsChild>
                    <w:div w:id="7630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1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10.jpeg"/><Relationship Id="rId26" Type="http://schemas.openxmlformats.org/officeDocument/2006/relationships/image" Target="media/image15.emf"/><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emf"/><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7.emf"/><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chart" Target="charts/chart2.xml"/><Relationship Id="rId29" Type="http://schemas.openxmlformats.org/officeDocument/2006/relationships/image" Target="media/image18.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www.eurogeography.eu/SoC/guidelines/changemanagement.html" TargetMode="External"/><Relationship Id="rId32" Type="http://schemas.openxmlformats.org/officeDocument/2006/relationships/image" Target="media/image21.png"/><Relationship Id="rId37" Type="http://schemas.openxmlformats.org/officeDocument/2006/relationships/image" Target="media/image26.emf"/><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youtube.com/watch?v=cFdCzN7RYbw" TargetMode="External"/><Relationship Id="rId28" Type="http://schemas.openxmlformats.org/officeDocument/2006/relationships/image" Target="media/image17.emf"/><Relationship Id="rId36" Type="http://schemas.openxmlformats.org/officeDocument/2006/relationships/image" Target="media/image25.emf"/><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Clinical%20Leadership\Statistics\With%20qualititive%20info%20PEM%20made%20Easy%20Feedback%20Result.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LIPS\Falls%20Pareto%20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6888583371523016E-2"/>
          <c:y val="4.2554694078341906E-2"/>
          <c:w val="0.70752058770431459"/>
          <c:h val="0.81464464316433538"/>
        </c:manualLayout>
      </c:layout>
      <c:barChart>
        <c:barDir val="col"/>
        <c:grouping val="clustered"/>
        <c:varyColors val="0"/>
        <c:ser>
          <c:idx val="0"/>
          <c:order val="0"/>
          <c:tx>
            <c:strRef>
              <c:f>Combined!$C$8</c:f>
              <c:strCache>
                <c:ptCount val="1"/>
                <c:pt idx="0">
                  <c:v>Anaphylaxis</c:v>
                </c:pt>
              </c:strCache>
            </c:strRef>
          </c:tx>
          <c:spPr>
            <a:solidFill>
              <a:srgbClr val="FF0000"/>
            </a:solidFill>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Combined!$C$9:$C$18</c:f>
              <c:numCache>
                <c:formatCode>General</c:formatCode>
                <c:ptCount val="10"/>
                <c:pt idx="0">
                  <c:v>0</c:v>
                </c:pt>
                <c:pt idx="1">
                  <c:v>2</c:v>
                </c:pt>
                <c:pt idx="2">
                  <c:v>8</c:v>
                </c:pt>
                <c:pt idx="3">
                  <c:v>6</c:v>
                </c:pt>
                <c:pt idx="4">
                  <c:v>0</c:v>
                </c:pt>
                <c:pt idx="5">
                  <c:v>0</c:v>
                </c:pt>
                <c:pt idx="6">
                  <c:v>0</c:v>
                </c:pt>
                <c:pt idx="7">
                  <c:v>0</c:v>
                </c:pt>
                <c:pt idx="8">
                  <c:v>15</c:v>
                </c:pt>
                <c:pt idx="9">
                  <c:v>4</c:v>
                </c:pt>
              </c:numCache>
            </c:numRef>
          </c:val>
          <c:extLst>
            <c:ext xmlns:c16="http://schemas.microsoft.com/office/drawing/2014/chart" uri="{C3380CC4-5D6E-409C-BE32-E72D297353CC}">
              <c16:uniqueId val="{00000000-B961-4E75-AD8A-451F8BA083C1}"/>
            </c:ext>
          </c:extLst>
        </c:ser>
        <c:ser>
          <c:idx val="1"/>
          <c:order val="1"/>
          <c:tx>
            <c:strRef>
              <c:f>Combined!$D$8</c:f>
              <c:strCache>
                <c:ptCount val="1"/>
                <c:pt idx="0">
                  <c:v>Status</c:v>
                </c:pt>
              </c:strCache>
            </c:strRef>
          </c:tx>
          <c:spPr>
            <a:solidFill>
              <a:srgbClr val="FFC000"/>
            </a:solidFill>
            <a:ln>
              <a:solidFill>
                <a:srgbClr val="FFC00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Combined!$D$9:$D$18</c:f>
              <c:numCache>
                <c:formatCode>General</c:formatCode>
                <c:ptCount val="10"/>
                <c:pt idx="0">
                  <c:v>0</c:v>
                </c:pt>
                <c:pt idx="1">
                  <c:v>4</c:v>
                </c:pt>
                <c:pt idx="2">
                  <c:v>5</c:v>
                </c:pt>
                <c:pt idx="3">
                  <c:v>7</c:v>
                </c:pt>
                <c:pt idx="4">
                  <c:v>0</c:v>
                </c:pt>
                <c:pt idx="5">
                  <c:v>0</c:v>
                </c:pt>
                <c:pt idx="6">
                  <c:v>1</c:v>
                </c:pt>
                <c:pt idx="7">
                  <c:v>1</c:v>
                </c:pt>
                <c:pt idx="8">
                  <c:v>13</c:v>
                </c:pt>
                <c:pt idx="9">
                  <c:v>4</c:v>
                </c:pt>
              </c:numCache>
            </c:numRef>
          </c:val>
          <c:extLst>
            <c:ext xmlns:c16="http://schemas.microsoft.com/office/drawing/2014/chart" uri="{C3380CC4-5D6E-409C-BE32-E72D297353CC}">
              <c16:uniqueId val="{00000001-B961-4E75-AD8A-451F8BA083C1}"/>
            </c:ext>
          </c:extLst>
        </c:ser>
        <c:ser>
          <c:idx val="2"/>
          <c:order val="2"/>
          <c:tx>
            <c:strRef>
              <c:f>Combined!$E$8</c:f>
              <c:strCache>
                <c:ptCount val="1"/>
                <c:pt idx="0">
                  <c:v>Burns</c:v>
                </c:pt>
              </c:strCache>
            </c:strRef>
          </c:tx>
          <c:spPr>
            <a:solidFill>
              <a:srgbClr val="FFFF00"/>
            </a:solidFill>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Combined!$E$9:$E$18</c:f>
              <c:numCache>
                <c:formatCode>General</c:formatCode>
                <c:ptCount val="10"/>
                <c:pt idx="0">
                  <c:v>1</c:v>
                </c:pt>
                <c:pt idx="1">
                  <c:v>7</c:v>
                </c:pt>
                <c:pt idx="2">
                  <c:v>4</c:v>
                </c:pt>
                <c:pt idx="3">
                  <c:v>4</c:v>
                </c:pt>
                <c:pt idx="4">
                  <c:v>0</c:v>
                </c:pt>
                <c:pt idx="5">
                  <c:v>0</c:v>
                </c:pt>
                <c:pt idx="6">
                  <c:v>0</c:v>
                </c:pt>
                <c:pt idx="7">
                  <c:v>6</c:v>
                </c:pt>
                <c:pt idx="8">
                  <c:v>9</c:v>
                </c:pt>
                <c:pt idx="9">
                  <c:v>4</c:v>
                </c:pt>
              </c:numCache>
            </c:numRef>
          </c:val>
          <c:extLst>
            <c:ext xmlns:c16="http://schemas.microsoft.com/office/drawing/2014/chart" uri="{C3380CC4-5D6E-409C-BE32-E72D297353CC}">
              <c16:uniqueId val="{00000002-B961-4E75-AD8A-451F8BA083C1}"/>
            </c:ext>
          </c:extLst>
        </c:ser>
        <c:ser>
          <c:idx val="3"/>
          <c:order val="3"/>
          <c:tx>
            <c:strRef>
              <c:f>Combined!$F$8</c:f>
              <c:strCache>
                <c:ptCount val="1"/>
                <c:pt idx="0">
                  <c:v>Non accidental injury</c:v>
                </c:pt>
              </c:strCache>
            </c:strRef>
          </c:tx>
          <c:spPr>
            <a:solidFill>
              <a:srgbClr val="92D050"/>
            </a:solidFill>
            <a:ln>
              <a:solidFill>
                <a:srgbClr val="92D05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Combined!$F$9:$F$18</c:f>
              <c:numCache>
                <c:formatCode>General</c:formatCode>
                <c:ptCount val="10"/>
                <c:pt idx="0">
                  <c:v>1</c:v>
                </c:pt>
                <c:pt idx="1">
                  <c:v>6</c:v>
                </c:pt>
                <c:pt idx="2">
                  <c:v>7</c:v>
                </c:pt>
                <c:pt idx="3">
                  <c:v>2</c:v>
                </c:pt>
                <c:pt idx="4">
                  <c:v>0</c:v>
                </c:pt>
                <c:pt idx="5">
                  <c:v>0</c:v>
                </c:pt>
                <c:pt idx="6">
                  <c:v>0</c:v>
                </c:pt>
                <c:pt idx="7">
                  <c:v>5</c:v>
                </c:pt>
                <c:pt idx="8">
                  <c:v>12</c:v>
                </c:pt>
                <c:pt idx="9">
                  <c:v>2</c:v>
                </c:pt>
              </c:numCache>
            </c:numRef>
          </c:val>
          <c:extLst>
            <c:ext xmlns:c16="http://schemas.microsoft.com/office/drawing/2014/chart" uri="{C3380CC4-5D6E-409C-BE32-E72D297353CC}">
              <c16:uniqueId val="{00000003-B961-4E75-AD8A-451F8BA083C1}"/>
            </c:ext>
          </c:extLst>
        </c:ser>
        <c:ser>
          <c:idx val="4"/>
          <c:order val="4"/>
          <c:tx>
            <c:strRef>
              <c:f>Combined!$G$8</c:f>
              <c:strCache>
                <c:ptCount val="1"/>
                <c:pt idx="0">
                  <c:v>Sepsis</c:v>
                </c:pt>
              </c:strCache>
            </c:strRef>
          </c:tx>
          <c:spPr>
            <a:solidFill>
              <a:srgbClr val="00B050"/>
            </a:solidFill>
            <a:ln>
              <a:solidFill>
                <a:srgbClr val="00B05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Combined!$G$9:$G$18</c:f>
              <c:numCache>
                <c:formatCode>General</c:formatCode>
                <c:ptCount val="10"/>
                <c:pt idx="0">
                  <c:v>0</c:v>
                </c:pt>
                <c:pt idx="1">
                  <c:v>1</c:v>
                </c:pt>
                <c:pt idx="2">
                  <c:v>7</c:v>
                </c:pt>
                <c:pt idx="3">
                  <c:v>8</c:v>
                </c:pt>
                <c:pt idx="4">
                  <c:v>0</c:v>
                </c:pt>
                <c:pt idx="5">
                  <c:v>1</c:v>
                </c:pt>
                <c:pt idx="6">
                  <c:v>0</c:v>
                </c:pt>
                <c:pt idx="7">
                  <c:v>0</c:v>
                </c:pt>
                <c:pt idx="8">
                  <c:v>13</c:v>
                </c:pt>
                <c:pt idx="9">
                  <c:v>5</c:v>
                </c:pt>
              </c:numCache>
            </c:numRef>
          </c:val>
          <c:extLst>
            <c:ext xmlns:c16="http://schemas.microsoft.com/office/drawing/2014/chart" uri="{C3380CC4-5D6E-409C-BE32-E72D297353CC}">
              <c16:uniqueId val="{00000004-B961-4E75-AD8A-451F8BA083C1}"/>
            </c:ext>
          </c:extLst>
        </c:ser>
        <c:ser>
          <c:idx val="5"/>
          <c:order val="5"/>
          <c:tx>
            <c:strRef>
              <c:f>Combined!$H$8</c:f>
              <c:strCache>
                <c:ptCount val="1"/>
                <c:pt idx="0">
                  <c:v>Major Trauma</c:v>
                </c:pt>
              </c:strCache>
            </c:strRef>
          </c:tx>
          <c:spPr>
            <a:solidFill>
              <a:srgbClr val="00B0F0"/>
            </a:solidFill>
            <a:ln>
              <a:solidFill>
                <a:srgbClr val="00B0F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Combined!$H$9:$H$18</c:f>
              <c:numCache>
                <c:formatCode>General</c:formatCode>
                <c:ptCount val="10"/>
                <c:pt idx="0">
                  <c:v>1</c:v>
                </c:pt>
                <c:pt idx="1">
                  <c:v>8</c:v>
                </c:pt>
                <c:pt idx="2">
                  <c:v>4</c:v>
                </c:pt>
                <c:pt idx="3">
                  <c:v>3</c:v>
                </c:pt>
                <c:pt idx="4">
                  <c:v>0</c:v>
                </c:pt>
                <c:pt idx="5">
                  <c:v>0</c:v>
                </c:pt>
                <c:pt idx="6">
                  <c:v>0</c:v>
                </c:pt>
                <c:pt idx="7">
                  <c:v>3</c:v>
                </c:pt>
                <c:pt idx="8">
                  <c:v>10</c:v>
                </c:pt>
                <c:pt idx="9">
                  <c:v>6</c:v>
                </c:pt>
              </c:numCache>
            </c:numRef>
          </c:val>
          <c:extLst>
            <c:ext xmlns:c16="http://schemas.microsoft.com/office/drawing/2014/chart" uri="{C3380CC4-5D6E-409C-BE32-E72D297353CC}">
              <c16:uniqueId val="{00000005-B961-4E75-AD8A-451F8BA083C1}"/>
            </c:ext>
          </c:extLst>
        </c:ser>
        <c:ser>
          <c:idx val="6"/>
          <c:order val="6"/>
          <c:tx>
            <c:strRef>
              <c:f>Combined!$I$8</c:f>
              <c:strCache>
                <c:ptCount val="1"/>
                <c:pt idx="0">
                  <c:v>Airway Obstruction</c:v>
                </c:pt>
              </c:strCache>
            </c:strRef>
          </c:tx>
          <c:spPr>
            <a:solidFill>
              <a:srgbClr val="0070C0"/>
            </a:solidFill>
            <a:ln>
              <a:solidFill>
                <a:srgbClr val="0070C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Combined!$I$9:$I$18</c:f>
              <c:numCache>
                <c:formatCode>General</c:formatCode>
                <c:ptCount val="10"/>
                <c:pt idx="0">
                  <c:v>1</c:v>
                </c:pt>
                <c:pt idx="1">
                  <c:v>5</c:v>
                </c:pt>
                <c:pt idx="2">
                  <c:v>8</c:v>
                </c:pt>
                <c:pt idx="3">
                  <c:v>2</c:v>
                </c:pt>
                <c:pt idx="4">
                  <c:v>0</c:v>
                </c:pt>
                <c:pt idx="5">
                  <c:v>0</c:v>
                </c:pt>
                <c:pt idx="6">
                  <c:v>0</c:v>
                </c:pt>
                <c:pt idx="7">
                  <c:v>5</c:v>
                </c:pt>
                <c:pt idx="8">
                  <c:v>11</c:v>
                </c:pt>
                <c:pt idx="9">
                  <c:v>3</c:v>
                </c:pt>
              </c:numCache>
            </c:numRef>
          </c:val>
          <c:extLst>
            <c:ext xmlns:c16="http://schemas.microsoft.com/office/drawing/2014/chart" uri="{C3380CC4-5D6E-409C-BE32-E72D297353CC}">
              <c16:uniqueId val="{00000006-B961-4E75-AD8A-451F8BA083C1}"/>
            </c:ext>
          </c:extLst>
        </c:ser>
        <c:ser>
          <c:idx val="7"/>
          <c:order val="7"/>
          <c:tx>
            <c:strRef>
              <c:f>Combined!$J$8</c:f>
              <c:strCache>
                <c:ptCount val="1"/>
                <c:pt idx="0">
                  <c:v>Death and PRUDIC</c:v>
                </c:pt>
              </c:strCache>
            </c:strRef>
          </c:tx>
          <c:spPr>
            <a:solidFill>
              <a:srgbClr val="7030A0"/>
            </a:solidFill>
            <a:ln>
              <a:solidFill>
                <a:srgbClr val="7030A0"/>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Combined!$J$9:$J$18</c:f>
              <c:numCache>
                <c:formatCode>General</c:formatCode>
                <c:ptCount val="10"/>
                <c:pt idx="0">
                  <c:v>5</c:v>
                </c:pt>
                <c:pt idx="1">
                  <c:v>6</c:v>
                </c:pt>
                <c:pt idx="2">
                  <c:v>4</c:v>
                </c:pt>
                <c:pt idx="3">
                  <c:v>1</c:v>
                </c:pt>
                <c:pt idx="4">
                  <c:v>0</c:v>
                </c:pt>
                <c:pt idx="5">
                  <c:v>0</c:v>
                </c:pt>
                <c:pt idx="6">
                  <c:v>3</c:v>
                </c:pt>
                <c:pt idx="7">
                  <c:v>5</c:v>
                </c:pt>
                <c:pt idx="8">
                  <c:v>8</c:v>
                </c:pt>
                <c:pt idx="9">
                  <c:v>3</c:v>
                </c:pt>
              </c:numCache>
            </c:numRef>
          </c:val>
          <c:extLst>
            <c:ext xmlns:c16="http://schemas.microsoft.com/office/drawing/2014/chart" uri="{C3380CC4-5D6E-409C-BE32-E72D297353CC}">
              <c16:uniqueId val="{00000007-B961-4E75-AD8A-451F8BA083C1}"/>
            </c:ext>
          </c:extLst>
        </c:ser>
        <c:ser>
          <c:idx val="8"/>
          <c:order val="8"/>
          <c:tx>
            <c:strRef>
              <c:f>Combined!$K$8</c:f>
              <c:strCache>
                <c:ptCount val="1"/>
                <c:pt idx="0">
                  <c:v>Adolescent Mental Health</c:v>
                </c:pt>
              </c:strCache>
            </c:strRef>
          </c:tx>
          <c:spPr>
            <a:solidFill>
              <a:srgbClr val="FF00FF"/>
            </a:solidFill>
            <a:ln>
              <a:solidFill>
                <a:srgbClr val="FF00FF"/>
              </a:solidFill>
            </a:ln>
          </c:spPr>
          <c:invertIfNegative val="0"/>
          <c:cat>
            <c:strRef>
              <c:f>Combined!$B$9:$B$18</c:f>
              <c:strCache>
                <c:ptCount val="10"/>
                <c:pt idx="0">
                  <c:v>Not at all confident</c:v>
                </c:pt>
                <c:pt idx="1">
                  <c:v>Not so confident</c:v>
                </c:pt>
                <c:pt idx="2">
                  <c:v>Netural</c:v>
                </c:pt>
                <c:pt idx="3">
                  <c:v>Confident</c:v>
                </c:pt>
                <c:pt idx="4">
                  <c:v>Very Confident</c:v>
                </c:pt>
                <c:pt idx="5">
                  <c:v>Not at all confident</c:v>
                </c:pt>
                <c:pt idx="6">
                  <c:v>Not so confident</c:v>
                </c:pt>
                <c:pt idx="7">
                  <c:v>Netural</c:v>
                </c:pt>
                <c:pt idx="8">
                  <c:v>Confident</c:v>
                </c:pt>
                <c:pt idx="9">
                  <c:v>Very Confident</c:v>
                </c:pt>
              </c:strCache>
            </c:strRef>
          </c:cat>
          <c:val>
            <c:numRef>
              <c:f>Combined!$K$9:$K$18</c:f>
              <c:numCache>
                <c:formatCode>General</c:formatCode>
                <c:ptCount val="10"/>
                <c:pt idx="0">
                  <c:v>1</c:v>
                </c:pt>
                <c:pt idx="1">
                  <c:v>8</c:v>
                </c:pt>
                <c:pt idx="2">
                  <c:v>5</c:v>
                </c:pt>
                <c:pt idx="3">
                  <c:v>2</c:v>
                </c:pt>
                <c:pt idx="4">
                  <c:v>0</c:v>
                </c:pt>
                <c:pt idx="5">
                  <c:v>0</c:v>
                </c:pt>
                <c:pt idx="6">
                  <c:v>0</c:v>
                </c:pt>
                <c:pt idx="7">
                  <c:v>5</c:v>
                </c:pt>
                <c:pt idx="8">
                  <c:v>11</c:v>
                </c:pt>
                <c:pt idx="9">
                  <c:v>3</c:v>
                </c:pt>
              </c:numCache>
            </c:numRef>
          </c:val>
          <c:extLst>
            <c:ext xmlns:c16="http://schemas.microsoft.com/office/drawing/2014/chart" uri="{C3380CC4-5D6E-409C-BE32-E72D297353CC}">
              <c16:uniqueId val="{00000008-B961-4E75-AD8A-451F8BA083C1}"/>
            </c:ext>
          </c:extLst>
        </c:ser>
        <c:dLbls>
          <c:showLegendKey val="0"/>
          <c:showVal val="0"/>
          <c:showCatName val="0"/>
          <c:showSerName val="0"/>
          <c:showPercent val="0"/>
          <c:showBubbleSize val="0"/>
        </c:dLbls>
        <c:gapWidth val="150"/>
        <c:axId val="207341400"/>
        <c:axId val="232984152"/>
      </c:barChart>
      <c:catAx>
        <c:axId val="207341400"/>
        <c:scaling>
          <c:orientation val="minMax"/>
        </c:scaling>
        <c:delete val="0"/>
        <c:axPos val="b"/>
        <c:numFmt formatCode="General" sourceLinked="0"/>
        <c:majorTickMark val="none"/>
        <c:minorTickMark val="none"/>
        <c:tickLblPos val="nextTo"/>
        <c:crossAx val="232984152"/>
        <c:crosses val="autoZero"/>
        <c:auto val="1"/>
        <c:lblAlgn val="ctr"/>
        <c:lblOffset val="100"/>
        <c:noMultiLvlLbl val="0"/>
      </c:catAx>
      <c:valAx>
        <c:axId val="232984152"/>
        <c:scaling>
          <c:orientation val="minMax"/>
        </c:scaling>
        <c:delete val="0"/>
        <c:axPos val="l"/>
        <c:majorGridlines/>
        <c:numFmt formatCode="General" sourceLinked="1"/>
        <c:majorTickMark val="none"/>
        <c:minorTickMark val="none"/>
        <c:tickLblPos val="nextTo"/>
        <c:crossAx val="207341400"/>
        <c:crosses val="autoZero"/>
        <c:crossBetween val="between"/>
      </c:valAx>
    </c:plotArea>
    <c:legend>
      <c:legendPos val="r"/>
      <c:layout>
        <c:manualLayout>
          <c:xMode val="edge"/>
          <c:yMode val="edge"/>
          <c:x val="0.77791887125220449"/>
          <c:y val="0.13444557452549208"/>
          <c:w val="0.21149911816578507"/>
          <c:h val="0.67744814286102362"/>
        </c:manualLayout>
      </c:layout>
      <c:overlay val="0"/>
      <c:txPr>
        <a:bodyPr/>
        <a:lstStyle/>
        <a:p>
          <a:pPr>
            <a:defRPr sz="700"/>
          </a:pPr>
          <a:endParaRPr lang="en-US"/>
        </a:p>
      </c:txPr>
    </c:legend>
    <c:plotVisOnly val="1"/>
    <c:dispBlanksAs val="gap"/>
    <c:showDLblsOverMax val="0"/>
  </c:chart>
  <c:spPr>
    <a:ln w="34925">
      <a:solidFill>
        <a:schemeClr val="bg2">
          <a:lumMod val="10000"/>
        </a:schemeClr>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vert="horz"/>
          <a:lstStyle/>
          <a:p>
            <a:pPr>
              <a:defRPr/>
            </a:pPr>
            <a:r>
              <a:rPr lang="en-GB"/>
              <a:t>Pareto Chart: University Hospital of Wales </a:t>
            </a:r>
          </a:p>
          <a:p>
            <a:pPr>
              <a:defRPr/>
            </a:pPr>
            <a:r>
              <a:rPr lang="en-GB"/>
              <a:t>Falls incidence June 2016-May 2018 </a:t>
            </a:r>
          </a:p>
        </c:rich>
      </c:tx>
      <c:layout>
        <c:manualLayout>
          <c:xMode val="edge"/>
          <c:yMode val="edge"/>
          <c:x val="0.10820969031055559"/>
          <c:y val="3.103697704008259E-2"/>
        </c:manualLayout>
      </c:layout>
      <c:overlay val="0"/>
    </c:title>
    <c:autoTitleDeleted val="0"/>
    <c:plotArea>
      <c:layout/>
      <c:barChart>
        <c:barDir val="col"/>
        <c:grouping val="clustered"/>
        <c:varyColors val="0"/>
        <c:ser>
          <c:idx val="0"/>
          <c:order val="0"/>
          <c:tx>
            <c:strRef>
              <c:f>'Pareto UHW Falls'!$E$20</c:f>
              <c:strCache>
                <c:ptCount val="1"/>
                <c:pt idx="0">
                  <c:v>Count</c:v>
                </c:pt>
              </c:strCache>
            </c:strRef>
          </c:tx>
          <c:invertIfNegative val="0"/>
          <c:cat>
            <c:strRef>
              <c:f>'Pareto UHW Falls'!$D$21:$D$27</c:f>
              <c:strCache>
                <c:ptCount val="7"/>
                <c:pt idx="0">
                  <c:v>Ward A1</c:v>
                </c:pt>
                <c:pt idx="1">
                  <c:v>Ward A4</c:v>
                </c:pt>
                <c:pt idx="2">
                  <c:v>Ward C6</c:v>
                </c:pt>
                <c:pt idx="3">
                  <c:v>Ward B7</c:v>
                </c:pt>
                <c:pt idx="4">
                  <c:v>Ward B6 (Hip Fracture Unit from 28/11/11)</c:v>
                </c:pt>
                <c:pt idx="5">
                  <c:v>Ward B5</c:v>
                </c:pt>
                <c:pt idx="6">
                  <c:v>Ward A2</c:v>
                </c:pt>
              </c:strCache>
            </c:strRef>
          </c:cat>
          <c:val>
            <c:numRef>
              <c:f>'Pareto UHW Falls'!$E$21:$E$27</c:f>
              <c:numCache>
                <c:formatCode>General</c:formatCode>
                <c:ptCount val="7"/>
                <c:pt idx="0">
                  <c:v>278</c:v>
                </c:pt>
                <c:pt idx="1">
                  <c:v>264</c:v>
                </c:pt>
                <c:pt idx="2">
                  <c:v>232</c:v>
                </c:pt>
                <c:pt idx="3">
                  <c:v>193</c:v>
                </c:pt>
                <c:pt idx="4">
                  <c:v>136</c:v>
                </c:pt>
                <c:pt idx="5">
                  <c:v>134</c:v>
                </c:pt>
                <c:pt idx="6">
                  <c:v>128</c:v>
                </c:pt>
              </c:numCache>
            </c:numRef>
          </c:val>
          <c:extLst>
            <c:ext xmlns:c16="http://schemas.microsoft.com/office/drawing/2014/chart" uri="{C3380CC4-5D6E-409C-BE32-E72D297353CC}">
              <c16:uniqueId val="{00000000-EBBA-4D0F-A440-B40FE39BDCC4}"/>
            </c:ext>
          </c:extLst>
        </c:ser>
        <c:dLbls>
          <c:showLegendKey val="0"/>
          <c:showVal val="0"/>
          <c:showCatName val="0"/>
          <c:showSerName val="0"/>
          <c:showPercent val="0"/>
          <c:showBubbleSize val="0"/>
        </c:dLbls>
        <c:gapWidth val="150"/>
        <c:axId val="232984936"/>
        <c:axId val="232985328"/>
      </c:barChart>
      <c:lineChart>
        <c:grouping val="standard"/>
        <c:varyColors val="0"/>
        <c:ser>
          <c:idx val="1"/>
          <c:order val="1"/>
          <c:tx>
            <c:strRef>
              <c:f>'Pareto UHW Falls'!$F$20</c:f>
              <c:strCache>
                <c:ptCount val="1"/>
                <c:pt idx="0">
                  <c:v>Cumulative Percentage</c:v>
                </c:pt>
              </c:strCache>
            </c:strRef>
          </c:tx>
          <c:spPr>
            <a:ln>
              <a:solidFill>
                <a:srgbClr val="FF0000"/>
              </a:solidFill>
            </a:ln>
          </c:spPr>
          <c:marker>
            <c:symbol val="none"/>
          </c:marker>
          <c:cat>
            <c:strRef>
              <c:f>'Pareto UHW Falls'!$D$21:$D$27</c:f>
              <c:strCache>
                <c:ptCount val="7"/>
                <c:pt idx="0">
                  <c:v>Ward A1</c:v>
                </c:pt>
                <c:pt idx="1">
                  <c:v>Ward A4</c:v>
                </c:pt>
                <c:pt idx="2">
                  <c:v>Ward C6</c:v>
                </c:pt>
                <c:pt idx="3">
                  <c:v>Ward B7</c:v>
                </c:pt>
                <c:pt idx="4">
                  <c:v>Ward B6 (Hip Fracture Unit from 28/11/11)</c:v>
                </c:pt>
                <c:pt idx="5">
                  <c:v>Ward B5</c:v>
                </c:pt>
                <c:pt idx="6">
                  <c:v>Ward A2</c:v>
                </c:pt>
              </c:strCache>
            </c:strRef>
          </c:cat>
          <c:val>
            <c:numRef>
              <c:f>'Pareto UHW Falls'!$F$21:$F$27</c:f>
              <c:numCache>
                <c:formatCode>0%</c:formatCode>
                <c:ptCount val="7"/>
                <c:pt idx="0">
                  <c:v>0.20366300366300366</c:v>
                </c:pt>
                <c:pt idx="1">
                  <c:v>0.39706959706959805</c:v>
                </c:pt>
                <c:pt idx="2">
                  <c:v>0.56703296703296513</c:v>
                </c:pt>
                <c:pt idx="3">
                  <c:v>0.70842490842490835</c:v>
                </c:pt>
                <c:pt idx="4">
                  <c:v>0.80805860805860863</c:v>
                </c:pt>
                <c:pt idx="5">
                  <c:v>0.90622710622710612</c:v>
                </c:pt>
                <c:pt idx="6">
                  <c:v>0.99999999999999989</c:v>
                </c:pt>
              </c:numCache>
            </c:numRef>
          </c:val>
          <c:smooth val="0"/>
          <c:extLst>
            <c:ext xmlns:c16="http://schemas.microsoft.com/office/drawing/2014/chart" uri="{C3380CC4-5D6E-409C-BE32-E72D297353CC}">
              <c16:uniqueId val="{00000001-EBBA-4D0F-A440-B40FE39BDCC4}"/>
            </c:ext>
          </c:extLst>
        </c:ser>
        <c:dLbls>
          <c:showLegendKey val="0"/>
          <c:showVal val="0"/>
          <c:showCatName val="0"/>
          <c:showSerName val="0"/>
          <c:showPercent val="0"/>
          <c:showBubbleSize val="0"/>
        </c:dLbls>
        <c:marker val="1"/>
        <c:smooth val="0"/>
        <c:axId val="232986112"/>
        <c:axId val="232985720"/>
      </c:lineChart>
      <c:catAx>
        <c:axId val="23298493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232985328"/>
        <c:crosses val="autoZero"/>
        <c:auto val="0"/>
        <c:lblAlgn val="ctr"/>
        <c:lblOffset val="100"/>
        <c:noMultiLvlLbl val="0"/>
      </c:catAx>
      <c:valAx>
        <c:axId val="232985328"/>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232984936"/>
        <c:crosses val="autoZero"/>
        <c:crossBetween val="between"/>
      </c:valAx>
      <c:valAx>
        <c:axId val="232985720"/>
        <c:scaling>
          <c:orientation val="minMax"/>
        </c:scaling>
        <c:delete val="0"/>
        <c:axPos val="r"/>
        <c:numFmt formatCode="0%" sourceLinked="1"/>
        <c:majorTickMark val="none"/>
        <c:minorTickMark val="none"/>
        <c:tickLblPos val="nextTo"/>
        <c:txPr>
          <a:bodyPr rot="-60000000" vert="horz"/>
          <a:lstStyle/>
          <a:p>
            <a:pPr>
              <a:defRPr/>
            </a:pPr>
            <a:endParaRPr lang="en-US"/>
          </a:p>
        </c:txPr>
        <c:crossAx val="232986112"/>
        <c:crosses val="max"/>
        <c:crossBetween val="between"/>
      </c:valAx>
      <c:catAx>
        <c:axId val="232986112"/>
        <c:scaling>
          <c:orientation val="minMax"/>
        </c:scaling>
        <c:delete val="1"/>
        <c:axPos val="b"/>
        <c:numFmt formatCode="General" sourceLinked="1"/>
        <c:majorTickMark val="none"/>
        <c:minorTickMark val="none"/>
        <c:tickLblPos val="none"/>
        <c:crossAx val="232985720"/>
        <c:crosses val="autoZero"/>
        <c:auto val="1"/>
        <c:lblAlgn val="ctr"/>
        <c:lblOffset val="100"/>
        <c:noMultiLvlLbl val="0"/>
      </c:catAx>
    </c:plotArea>
    <c:legend>
      <c:legendPos val="b"/>
      <c:layout/>
      <c:overlay val="0"/>
      <c:txPr>
        <a:bodyPr rot="0" vert="horz"/>
        <a:lstStyle/>
        <a:p>
          <a:pPr>
            <a:defRPr/>
          </a:pPr>
          <a:endParaRPr lang="en-US"/>
        </a:p>
      </c:txPr>
    </c:legend>
    <c:plotVisOnly val="1"/>
    <c:dispBlanksAs val="gap"/>
    <c:showDLblsOverMax val="0"/>
  </c:chart>
  <c:spPr>
    <a:ln w="57150">
      <a:solidFill>
        <a:schemeClr val="tx1"/>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389B8E-FEE5-423D-B627-A0E90E2EA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40</Pages>
  <Words>6023</Words>
  <Characters>34342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CVUHB</Company>
  <LinksUpToDate>false</LinksUpToDate>
  <CharactersWithSpaces>40285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Carol Broomfield (ABM - Paediatrics)</dc:creator>
  <cp:lastModifiedBy>Rebecca Carol Broomfield (ABM - Paediatrics)</cp:lastModifiedBy>
  <cp:revision>12</cp:revision>
  <cp:lastPrinted>2018-08-01T14:50:00Z</cp:lastPrinted>
  <dcterms:created xsi:type="dcterms:W3CDTF">2018-09-04T11:06:00Z</dcterms:created>
  <dcterms:modified xsi:type="dcterms:W3CDTF">2018-09-12T08:47:00Z</dcterms:modified>
</cp:coreProperties>
</file>