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187D5" w14:textId="7F69C6B7" w:rsidR="00C1413B" w:rsidRPr="001A0926" w:rsidRDefault="000C6E85" w:rsidP="001D4426">
      <w:pPr>
        <w:spacing w:line="360" w:lineRule="auto"/>
        <w:rPr>
          <w:sz w:val="24"/>
          <w:szCs w:val="24"/>
        </w:rPr>
      </w:pPr>
      <w:r w:rsidRPr="001A0926">
        <w:rPr>
          <w:sz w:val="24"/>
          <w:szCs w:val="24"/>
        </w:rPr>
        <w:t>An effective learner has moral understanding of themselves and recognize</w:t>
      </w:r>
      <w:r w:rsidR="001D4426" w:rsidRPr="001A0926">
        <w:rPr>
          <w:sz w:val="24"/>
          <w:szCs w:val="24"/>
        </w:rPr>
        <w:t>s</w:t>
      </w:r>
      <w:r w:rsidRPr="001A0926">
        <w:rPr>
          <w:sz w:val="24"/>
          <w:szCs w:val="24"/>
        </w:rPr>
        <w:t xml:space="preserve"> the growth to become an effective learner. As Watkins</w:t>
      </w:r>
      <w:r w:rsidR="00AB2379">
        <w:rPr>
          <w:sz w:val="24"/>
          <w:szCs w:val="24"/>
        </w:rPr>
        <w:t>,</w:t>
      </w:r>
      <w:r w:rsidRPr="001A0926">
        <w:rPr>
          <w:sz w:val="24"/>
          <w:szCs w:val="24"/>
        </w:rPr>
        <w:t xml:space="preserve"> </w:t>
      </w:r>
      <w:r w:rsidRPr="00AB2379">
        <w:rPr>
          <w:i/>
          <w:sz w:val="24"/>
          <w:szCs w:val="24"/>
        </w:rPr>
        <w:t>et al</w:t>
      </w:r>
      <w:r w:rsidRPr="001A0926">
        <w:rPr>
          <w:sz w:val="24"/>
          <w:szCs w:val="24"/>
        </w:rPr>
        <w:t xml:space="preserve"> (2002, p.4)</w:t>
      </w:r>
      <w:r w:rsidR="006E33FC" w:rsidRPr="001A0926">
        <w:rPr>
          <w:sz w:val="24"/>
          <w:szCs w:val="24"/>
        </w:rPr>
        <w:t xml:space="preserve"> states </w:t>
      </w:r>
      <w:r w:rsidR="001D4426" w:rsidRPr="001A0926">
        <w:rPr>
          <w:sz w:val="24"/>
          <w:szCs w:val="24"/>
        </w:rPr>
        <w:t xml:space="preserve">‘This is not just acquisition of particular strategies, but the monitoring and reviewing of learning to see whether strategies are effective’. The learner must be aware and involved in reflective, development and monitoring processes. </w:t>
      </w:r>
      <w:r w:rsidR="00A42C9B" w:rsidRPr="001A0926">
        <w:rPr>
          <w:sz w:val="24"/>
          <w:szCs w:val="24"/>
        </w:rPr>
        <w:t xml:space="preserve">The meaning of the word effective comes from the Latin for performance or achievement and an effective learner can be described from an individual’s characteristics (a talent or developed skills), behavior to enhance learning, self-regulation and achievement (McQueen and Webber, 2013). </w:t>
      </w:r>
    </w:p>
    <w:p w14:paraId="1C3FB323" w14:textId="13390CFE" w:rsidR="00D8398A" w:rsidRDefault="00C1413B" w:rsidP="001D4426">
      <w:pPr>
        <w:spacing w:line="360" w:lineRule="auto"/>
        <w:rPr>
          <w:sz w:val="24"/>
          <w:szCs w:val="24"/>
        </w:rPr>
      </w:pPr>
      <w:r w:rsidRPr="001A0926">
        <w:rPr>
          <w:sz w:val="24"/>
          <w:szCs w:val="24"/>
        </w:rPr>
        <w:tab/>
      </w:r>
      <w:r w:rsidR="00A47814" w:rsidRPr="001A0926">
        <w:rPr>
          <w:sz w:val="24"/>
          <w:szCs w:val="24"/>
        </w:rPr>
        <w:t>This portfolio will critically discuss the principles of self-assessment and self-evaluation and how these are important to become an effective learner, including a series of reflective journal entries that highlight and reflect upon different assessments and learning situations throughout my time in higher education. The reflective journal entries in this assignment will include, the role self- assessment and self-evaluation play in developing effective learners, reflecting on presentations, written assignments, peer- assessment, how I have used assignment feedback and any areas of development for future work in the education sector and how being an effective learner is relevant to the workplace.</w:t>
      </w:r>
    </w:p>
    <w:p w14:paraId="0A482F6B" w14:textId="0B6DA927" w:rsidR="006F3DC3" w:rsidRDefault="00150C82" w:rsidP="000F1757">
      <w:pPr>
        <w:spacing w:line="360" w:lineRule="auto"/>
        <w:ind w:firstLine="720"/>
        <w:rPr>
          <w:sz w:val="24"/>
          <w:szCs w:val="24"/>
        </w:rPr>
      </w:pPr>
      <w:r w:rsidRPr="001A0926">
        <w:rPr>
          <w:sz w:val="24"/>
          <w:szCs w:val="24"/>
        </w:rPr>
        <w:t xml:space="preserve">Self- assessment has been found to improve student learning through a student’s self- mindfulness. </w:t>
      </w:r>
      <w:r w:rsidR="00145F8D" w:rsidRPr="001A0926">
        <w:rPr>
          <w:sz w:val="24"/>
          <w:szCs w:val="24"/>
        </w:rPr>
        <w:t>As Basnet</w:t>
      </w:r>
      <w:r w:rsidR="00AB2379">
        <w:rPr>
          <w:sz w:val="24"/>
          <w:szCs w:val="24"/>
        </w:rPr>
        <w:t>,</w:t>
      </w:r>
      <w:r w:rsidR="00145F8D" w:rsidRPr="001A0926">
        <w:rPr>
          <w:sz w:val="24"/>
          <w:szCs w:val="24"/>
        </w:rPr>
        <w:t xml:space="preserve"> </w:t>
      </w:r>
      <w:r w:rsidR="00145F8D" w:rsidRPr="00AB2379">
        <w:rPr>
          <w:i/>
          <w:sz w:val="24"/>
          <w:szCs w:val="24"/>
        </w:rPr>
        <w:t>et al</w:t>
      </w:r>
      <w:r w:rsidR="00145F8D" w:rsidRPr="001A0926">
        <w:rPr>
          <w:sz w:val="24"/>
          <w:szCs w:val="24"/>
        </w:rPr>
        <w:t xml:space="preserve"> (2011) states students can monitor and follow the progress of their study while evaluating the quality of their work following a clear criterion. There is a significant amount of evidence that shows the role self-assessment plays in developing an effective learner and some of the ways of training the individual include developing success criteria, how students use assessment, feedback and producing goals and action plans (Rolheiser and Ross, 2000). </w:t>
      </w:r>
      <w:r w:rsidR="001A0926" w:rsidRPr="001A0926">
        <w:rPr>
          <w:sz w:val="24"/>
          <w:szCs w:val="24"/>
        </w:rPr>
        <w:t xml:space="preserve">This is supported by DCELLS (2010) who states that </w:t>
      </w:r>
      <w:r w:rsidR="001A0926">
        <w:rPr>
          <w:sz w:val="24"/>
          <w:szCs w:val="24"/>
        </w:rPr>
        <w:t xml:space="preserve">self-assessment does not </w:t>
      </w:r>
      <w:r w:rsidR="00332DA4">
        <w:rPr>
          <w:sz w:val="24"/>
          <w:szCs w:val="24"/>
        </w:rPr>
        <w:t>just</w:t>
      </w:r>
      <w:r w:rsidR="001A0926">
        <w:rPr>
          <w:sz w:val="24"/>
          <w:szCs w:val="24"/>
        </w:rPr>
        <w:t xml:space="preserve"> look for the weaknesses in the work, </w:t>
      </w:r>
      <w:r w:rsidR="00332DA4">
        <w:rPr>
          <w:sz w:val="24"/>
          <w:szCs w:val="24"/>
        </w:rPr>
        <w:t xml:space="preserve">it helps learners to become more active in their learning, looking at how assessment can improve learning when students are involved in writing and marking assignments. </w:t>
      </w:r>
    </w:p>
    <w:p w14:paraId="2501AE52" w14:textId="6AC89098" w:rsidR="003E75BD" w:rsidRDefault="006F3DC3" w:rsidP="006F3DC3">
      <w:pPr>
        <w:spacing w:line="360" w:lineRule="auto"/>
        <w:ind w:firstLine="720"/>
        <w:rPr>
          <w:sz w:val="24"/>
          <w:szCs w:val="24"/>
        </w:rPr>
      </w:pPr>
      <w:r>
        <w:rPr>
          <w:sz w:val="24"/>
          <w:szCs w:val="24"/>
        </w:rPr>
        <w:tab/>
        <w:t xml:space="preserve">Self – assessment is a highly regarded assessment strategy because of some of the reasons highlighted above, however this assessment strategy does come with some </w:t>
      </w:r>
      <w:r>
        <w:rPr>
          <w:sz w:val="24"/>
          <w:szCs w:val="24"/>
        </w:rPr>
        <w:lastRenderedPageBreak/>
        <w:t>challenges which i</w:t>
      </w:r>
      <w:r w:rsidR="00EA23E1">
        <w:rPr>
          <w:sz w:val="24"/>
          <w:szCs w:val="24"/>
        </w:rPr>
        <w:t>f</w:t>
      </w:r>
      <w:r>
        <w:rPr>
          <w:sz w:val="24"/>
          <w:szCs w:val="24"/>
        </w:rPr>
        <w:t xml:space="preserve"> not addressed would delay the development of effective learners. </w:t>
      </w:r>
      <w:r w:rsidR="007F7539">
        <w:rPr>
          <w:sz w:val="24"/>
          <w:szCs w:val="24"/>
        </w:rPr>
        <w:t>As Marcangelo (2010) expresses</w:t>
      </w:r>
      <w:r w:rsidR="000F1757">
        <w:rPr>
          <w:sz w:val="24"/>
          <w:szCs w:val="24"/>
        </w:rPr>
        <w:t xml:space="preserve">, </w:t>
      </w:r>
      <w:r w:rsidR="007F7539">
        <w:rPr>
          <w:sz w:val="24"/>
          <w:szCs w:val="24"/>
        </w:rPr>
        <w:t xml:space="preserve"> self-assessment need</w:t>
      </w:r>
      <w:r w:rsidR="00B34DE6">
        <w:rPr>
          <w:sz w:val="24"/>
          <w:szCs w:val="24"/>
        </w:rPr>
        <w:t>s</w:t>
      </w:r>
      <w:r w:rsidR="007F7539">
        <w:rPr>
          <w:sz w:val="24"/>
          <w:szCs w:val="24"/>
        </w:rPr>
        <w:t xml:space="preserve"> to be monitored regularly by the teacher or lecturer without discouraging the work of the student, this strategy requires a lot of preparation </w:t>
      </w:r>
      <w:r w:rsidR="00D61055">
        <w:rPr>
          <w:sz w:val="24"/>
          <w:szCs w:val="24"/>
        </w:rPr>
        <w:t xml:space="preserve">to make sure that the purpose of developing effective learners is successful, the students need to understand how the assessment criteria links with the outcomes and what exactly is being assessed and also, feedback needs to acknowledge achievements but provide awareness of the areas needed to improve. </w:t>
      </w:r>
      <w:r w:rsidR="008D050D">
        <w:rPr>
          <w:sz w:val="24"/>
          <w:szCs w:val="24"/>
        </w:rPr>
        <w:t>Some teachers do have concerns with sharing control of assessment with their students because they feel i</w:t>
      </w:r>
      <w:r w:rsidR="000F1757">
        <w:rPr>
          <w:sz w:val="24"/>
          <w:szCs w:val="24"/>
        </w:rPr>
        <w:t xml:space="preserve">t </w:t>
      </w:r>
      <w:r w:rsidR="008D050D">
        <w:rPr>
          <w:sz w:val="24"/>
          <w:szCs w:val="24"/>
        </w:rPr>
        <w:t xml:space="preserve">can decrease standards of assessment and give students rewards </w:t>
      </w:r>
      <w:r w:rsidR="002C095A">
        <w:rPr>
          <w:sz w:val="24"/>
          <w:szCs w:val="24"/>
        </w:rPr>
        <w:t>if they</w:t>
      </w:r>
      <w:r w:rsidR="008D050D">
        <w:rPr>
          <w:sz w:val="24"/>
          <w:szCs w:val="24"/>
        </w:rPr>
        <w:t xml:space="preserve"> boost their achievements (Ross, 2006). </w:t>
      </w:r>
      <w:r w:rsidR="002C095A">
        <w:rPr>
          <w:sz w:val="24"/>
          <w:szCs w:val="24"/>
        </w:rPr>
        <w:t xml:space="preserve"> There is a need to make sure students do not misapply the criteria and take advantage of this type of assessment. </w:t>
      </w:r>
    </w:p>
    <w:p w14:paraId="545F3976" w14:textId="419DDBE6" w:rsidR="004F1EFD" w:rsidRDefault="004F1EFD" w:rsidP="006F3DC3">
      <w:pPr>
        <w:spacing w:line="360" w:lineRule="auto"/>
        <w:ind w:firstLine="720"/>
        <w:rPr>
          <w:sz w:val="24"/>
          <w:szCs w:val="24"/>
        </w:rPr>
      </w:pPr>
      <w:r>
        <w:rPr>
          <w:sz w:val="24"/>
          <w:szCs w:val="24"/>
        </w:rPr>
        <w:t xml:space="preserve">By using self -assessment it gives students responsibility over their own learning, it is effective when used as formative assessment to gain feedback from work and amplify objectivity (Gurbanov, 2016). </w:t>
      </w:r>
    </w:p>
    <w:p w14:paraId="6009EA22" w14:textId="7CC27AE8" w:rsidR="00EA23E1" w:rsidRDefault="00EA23E1" w:rsidP="00B41756">
      <w:pPr>
        <w:spacing w:line="360" w:lineRule="auto"/>
        <w:ind w:firstLine="720"/>
        <w:rPr>
          <w:sz w:val="24"/>
          <w:szCs w:val="24"/>
        </w:rPr>
      </w:pPr>
      <w:r>
        <w:rPr>
          <w:sz w:val="24"/>
          <w:szCs w:val="24"/>
        </w:rPr>
        <w:t xml:space="preserve">Self-evaluation is an important component of learning that can develop an effective learner. </w:t>
      </w:r>
      <w:r w:rsidR="00AB2379">
        <w:rPr>
          <w:sz w:val="24"/>
          <w:szCs w:val="24"/>
        </w:rPr>
        <w:t xml:space="preserve">It allows the learner to develop further learning if the learner can identify what more needs to be learned (Sharma, </w:t>
      </w:r>
      <w:r w:rsidR="00AB2379" w:rsidRPr="00AB2379">
        <w:rPr>
          <w:i/>
          <w:sz w:val="24"/>
          <w:szCs w:val="24"/>
        </w:rPr>
        <w:t xml:space="preserve">et al, </w:t>
      </w:r>
      <w:r w:rsidR="00AB2379">
        <w:rPr>
          <w:sz w:val="24"/>
          <w:szCs w:val="24"/>
        </w:rPr>
        <w:t xml:space="preserve">2016). The types of assessment where the teacher has the control can restrict the capacity of further development, but self-evaluation </w:t>
      </w:r>
      <w:r w:rsidR="00FB4F4E">
        <w:rPr>
          <w:sz w:val="24"/>
          <w:szCs w:val="24"/>
        </w:rPr>
        <w:t>focuses on a partnership between the learner and assessment.</w:t>
      </w:r>
      <w:r w:rsidR="00390329">
        <w:rPr>
          <w:sz w:val="24"/>
          <w:szCs w:val="24"/>
        </w:rPr>
        <w:t xml:space="preserve"> </w:t>
      </w:r>
      <w:r w:rsidR="00BE018B">
        <w:rPr>
          <w:sz w:val="24"/>
          <w:szCs w:val="24"/>
        </w:rPr>
        <w:t>Self- evaluation can also be a successful way of assess</w:t>
      </w:r>
      <w:r w:rsidR="007203A8">
        <w:rPr>
          <w:sz w:val="24"/>
          <w:szCs w:val="24"/>
        </w:rPr>
        <w:t>ing</w:t>
      </w:r>
      <w:r w:rsidR="00BE018B">
        <w:rPr>
          <w:sz w:val="24"/>
          <w:szCs w:val="24"/>
        </w:rPr>
        <w:t xml:space="preserve"> in teacher education. As Dyson (2010) highlights, self-evaluation allows more time for student teachers to self-reflect as it is a model centered on the person. Instead of concentrating </w:t>
      </w:r>
      <w:r w:rsidR="000F1757">
        <w:rPr>
          <w:sz w:val="24"/>
          <w:szCs w:val="24"/>
        </w:rPr>
        <w:t xml:space="preserve">on </w:t>
      </w:r>
      <w:r w:rsidR="00BE018B">
        <w:rPr>
          <w:sz w:val="24"/>
          <w:szCs w:val="24"/>
        </w:rPr>
        <w:t xml:space="preserve">the traditional learning theories in teacher education, they can explore what they </w:t>
      </w:r>
      <w:r w:rsidR="00846BB9">
        <w:rPr>
          <w:sz w:val="24"/>
          <w:szCs w:val="24"/>
        </w:rPr>
        <w:t>understand about</w:t>
      </w:r>
      <w:r w:rsidR="00BE018B">
        <w:rPr>
          <w:sz w:val="24"/>
          <w:szCs w:val="24"/>
        </w:rPr>
        <w:t xml:space="preserve"> learning, teaching and themselves. </w:t>
      </w:r>
      <w:r w:rsidR="009C06DF">
        <w:rPr>
          <w:sz w:val="24"/>
          <w:szCs w:val="24"/>
        </w:rPr>
        <w:t xml:space="preserve"> The </w:t>
      </w:r>
      <w:proofErr w:type="gramStart"/>
      <w:r w:rsidR="009C06DF">
        <w:rPr>
          <w:sz w:val="24"/>
          <w:szCs w:val="24"/>
        </w:rPr>
        <w:t>main focus</w:t>
      </w:r>
      <w:proofErr w:type="gramEnd"/>
      <w:r w:rsidR="009C06DF">
        <w:rPr>
          <w:sz w:val="24"/>
          <w:szCs w:val="24"/>
        </w:rPr>
        <w:t xml:space="preserve"> of self- evaluation is improvement </w:t>
      </w:r>
      <w:r w:rsidR="00F70FDB">
        <w:rPr>
          <w:sz w:val="24"/>
          <w:szCs w:val="24"/>
        </w:rPr>
        <w:t>and allowing students to learn and reflect (Kay, Li and Fekete, 200</w:t>
      </w:r>
      <w:r w:rsidR="0035649C">
        <w:rPr>
          <w:sz w:val="24"/>
          <w:szCs w:val="24"/>
        </w:rPr>
        <w:t>7</w:t>
      </w:r>
      <w:r w:rsidR="00F70FDB">
        <w:rPr>
          <w:sz w:val="24"/>
          <w:szCs w:val="24"/>
        </w:rPr>
        <w:t xml:space="preserve">). The students self-evaluate with a criterion that the teacher or lecturer has provided to align with the learning objectives of the module they are studying, after they have self-assessed they can revisit and reassess. </w:t>
      </w:r>
    </w:p>
    <w:p w14:paraId="6E161EC7" w14:textId="3ED898C7" w:rsidR="00EA23E1" w:rsidRDefault="00C36DE0" w:rsidP="008F1430">
      <w:pPr>
        <w:spacing w:line="360" w:lineRule="auto"/>
        <w:ind w:firstLine="720"/>
        <w:rPr>
          <w:sz w:val="24"/>
          <w:szCs w:val="24"/>
        </w:rPr>
      </w:pPr>
      <w:r>
        <w:rPr>
          <w:sz w:val="24"/>
          <w:szCs w:val="24"/>
        </w:rPr>
        <w:lastRenderedPageBreak/>
        <w:t xml:space="preserve">For self-evaluation to be effective to the learners there are several guidelines that should be met because if not, self- evaluation would be a waste of time and resources. As NCSL (2005) suggests enough time must be allocated to self-evaluation prioritizing what is most important. It is important that self- evaluation is developed gradually over a long period of time and communication, perhaps between student and teacher is essential to motivate the students and acknowledge, discuss and </w:t>
      </w:r>
      <w:r w:rsidR="00456B6E">
        <w:rPr>
          <w:sz w:val="24"/>
          <w:szCs w:val="24"/>
        </w:rPr>
        <w:t xml:space="preserve">follow up on </w:t>
      </w:r>
      <w:r>
        <w:rPr>
          <w:sz w:val="24"/>
          <w:szCs w:val="24"/>
        </w:rPr>
        <w:t xml:space="preserve">the evaluation. </w:t>
      </w:r>
      <w:r w:rsidR="00E33660">
        <w:rPr>
          <w:sz w:val="24"/>
          <w:szCs w:val="24"/>
        </w:rPr>
        <w:t xml:space="preserve">Also, there are some negative </w:t>
      </w:r>
      <w:r w:rsidR="00481415">
        <w:rPr>
          <w:sz w:val="24"/>
          <w:szCs w:val="24"/>
        </w:rPr>
        <w:t>insights of</w:t>
      </w:r>
      <w:r w:rsidR="00E33660">
        <w:rPr>
          <w:sz w:val="24"/>
          <w:szCs w:val="24"/>
        </w:rPr>
        <w:t xml:space="preserve"> self-evaluation, for example, the impact of it on a teacher’s workload, a lack of resources, so training, time and support in terms of materials are all essential to contribute towards effective learners </w:t>
      </w:r>
      <w:r w:rsidR="00481415">
        <w:rPr>
          <w:sz w:val="24"/>
          <w:szCs w:val="24"/>
        </w:rPr>
        <w:t>(Rudd</w:t>
      </w:r>
      <w:r w:rsidR="00E33660">
        <w:rPr>
          <w:sz w:val="24"/>
          <w:szCs w:val="24"/>
        </w:rPr>
        <w:t xml:space="preserve"> and Davies, 2000). </w:t>
      </w:r>
      <w:r w:rsidR="00C029A7">
        <w:rPr>
          <w:sz w:val="24"/>
          <w:szCs w:val="24"/>
        </w:rPr>
        <w:t xml:space="preserve"> However, self-evaluation can organize change in a student’s development and this change can be shown through a series of reflective journal entries below from my</w:t>
      </w:r>
      <w:r w:rsidR="008F1430">
        <w:rPr>
          <w:sz w:val="24"/>
          <w:szCs w:val="24"/>
        </w:rPr>
        <w:t xml:space="preserve"> </w:t>
      </w:r>
      <w:r w:rsidR="00C029A7">
        <w:rPr>
          <w:sz w:val="24"/>
          <w:szCs w:val="24"/>
        </w:rPr>
        <w:t xml:space="preserve">experiences as a learner in higher education. </w:t>
      </w:r>
    </w:p>
    <w:p w14:paraId="60446E2A" w14:textId="77777777" w:rsidR="00CF4594" w:rsidRDefault="00CF4594" w:rsidP="008F1430">
      <w:pPr>
        <w:spacing w:line="360" w:lineRule="auto"/>
        <w:rPr>
          <w:sz w:val="24"/>
          <w:szCs w:val="24"/>
          <w:u w:val="single"/>
        </w:rPr>
      </w:pPr>
    </w:p>
    <w:p w14:paraId="1669E077" w14:textId="5E96298C" w:rsidR="008F1430" w:rsidRDefault="00060F10" w:rsidP="008F1430">
      <w:pPr>
        <w:spacing w:line="360" w:lineRule="auto"/>
        <w:rPr>
          <w:sz w:val="24"/>
          <w:szCs w:val="24"/>
          <w:u w:val="single"/>
        </w:rPr>
      </w:pPr>
      <w:r>
        <w:rPr>
          <w:sz w:val="24"/>
          <w:szCs w:val="24"/>
          <w:u w:val="single"/>
        </w:rPr>
        <w:t>Assessment through presentations</w:t>
      </w:r>
    </w:p>
    <w:p w14:paraId="2CA87C3A" w14:textId="4BF21A01" w:rsidR="00752C59" w:rsidRDefault="008F1430" w:rsidP="00D8746B">
      <w:pPr>
        <w:spacing w:line="360" w:lineRule="auto"/>
        <w:rPr>
          <w:sz w:val="24"/>
          <w:szCs w:val="24"/>
        </w:rPr>
      </w:pPr>
      <w:r>
        <w:rPr>
          <w:sz w:val="24"/>
          <w:szCs w:val="24"/>
        </w:rPr>
        <w:t xml:space="preserve">Throughout my time at university, </w:t>
      </w:r>
      <w:r w:rsidR="000547D8">
        <w:rPr>
          <w:sz w:val="24"/>
          <w:szCs w:val="24"/>
        </w:rPr>
        <w:t xml:space="preserve">being assessed through presentations has given me the chances to reflect and strengthen areas of development. </w:t>
      </w:r>
      <w:r w:rsidR="00A319A1">
        <w:rPr>
          <w:sz w:val="24"/>
          <w:szCs w:val="24"/>
        </w:rPr>
        <w:t xml:space="preserve">One of the self- assessment principles is that effective learners self-monitor and develop learning strategies suitably (Boud, 1995). A student should be able to influence their own learning. This </w:t>
      </w:r>
      <w:r w:rsidR="00D8746B">
        <w:rPr>
          <w:sz w:val="24"/>
          <w:szCs w:val="24"/>
        </w:rPr>
        <w:t>relates to my experience with</w:t>
      </w:r>
      <w:r w:rsidR="00DB5E26">
        <w:rPr>
          <w:sz w:val="24"/>
          <w:szCs w:val="24"/>
        </w:rPr>
        <w:t xml:space="preserve"> </w:t>
      </w:r>
      <w:r w:rsidR="00D8746B">
        <w:rPr>
          <w:sz w:val="24"/>
          <w:szCs w:val="24"/>
        </w:rPr>
        <w:t xml:space="preserve">presentations because in my first presentation at university I had very little confidence and my feedback included comments to make eye contact with the audience. Self- monitoring allowed me to set realistic goals to monitor my behavior while presenting.  According to </w:t>
      </w:r>
      <w:r w:rsidR="00353B68">
        <w:rPr>
          <w:sz w:val="24"/>
          <w:szCs w:val="24"/>
        </w:rPr>
        <w:t xml:space="preserve">Ndoye (2017) self- assessment positively correlates with the development of self-confidence in the learner’s personal abilities and engagement skills which is essential to be able to present effectively. In my </w:t>
      </w:r>
      <w:r w:rsidR="00B344B7">
        <w:rPr>
          <w:sz w:val="24"/>
          <w:szCs w:val="24"/>
        </w:rPr>
        <w:t>third-year</w:t>
      </w:r>
      <w:r w:rsidR="00353B68">
        <w:rPr>
          <w:sz w:val="24"/>
          <w:szCs w:val="24"/>
        </w:rPr>
        <w:t xml:space="preserve"> presentations</w:t>
      </w:r>
      <w:r w:rsidR="000F1757">
        <w:rPr>
          <w:sz w:val="24"/>
          <w:szCs w:val="24"/>
        </w:rPr>
        <w:t>,</w:t>
      </w:r>
      <w:r w:rsidR="00353B68">
        <w:rPr>
          <w:sz w:val="24"/>
          <w:szCs w:val="24"/>
        </w:rPr>
        <w:t xml:space="preserve"> I have established a presentation style that suits me as a learner</w:t>
      </w:r>
      <w:r w:rsidR="00B344B7">
        <w:rPr>
          <w:sz w:val="24"/>
          <w:szCs w:val="24"/>
        </w:rPr>
        <w:t>,</w:t>
      </w:r>
      <w:r w:rsidR="00353B68">
        <w:rPr>
          <w:sz w:val="24"/>
          <w:szCs w:val="24"/>
        </w:rPr>
        <w:t xml:space="preserve"> en</w:t>
      </w:r>
      <w:r w:rsidR="00B344B7">
        <w:rPr>
          <w:sz w:val="24"/>
          <w:szCs w:val="24"/>
        </w:rPr>
        <w:t>gaging</w:t>
      </w:r>
      <w:r w:rsidR="00353B68">
        <w:rPr>
          <w:sz w:val="24"/>
          <w:szCs w:val="24"/>
        </w:rPr>
        <w:t xml:space="preserve"> and appear</w:t>
      </w:r>
      <w:r w:rsidR="00B344B7">
        <w:rPr>
          <w:sz w:val="24"/>
          <w:szCs w:val="24"/>
        </w:rPr>
        <w:t>ing</w:t>
      </w:r>
      <w:r w:rsidR="00353B68">
        <w:rPr>
          <w:sz w:val="24"/>
          <w:szCs w:val="24"/>
        </w:rPr>
        <w:t xml:space="preserve"> more confident according to recent feedback. </w:t>
      </w:r>
    </w:p>
    <w:p w14:paraId="77B4709B" w14:textId="384EC543" w:rsidR="00EA23E1" w:rsidRDefault="00752C59" w:rsidP="00752C59">
      <w:pPr>
        <w:spacing w:line="360" w:lineRule="auto"/>
        <w:ind w:firstLine="720"/>
        <w:rPr>
          <w:sz w:val="24"/>
          <w:szCs w:val="24"/>
        </w:rPr>
      </w:pPr>
      <w:r>
        <w:rPr>
          <w:sz w:val="24"/>
          <w:szCs w:val="24"/>
        </w:rPr>
        <w:t xml:space="preserve">As self-assessment is continuously being developed, it is effective when the learner understands their own needs and recognizes their faults (Taras, 2010). For some learners it would take a long time to be able to self-assess and use feedback appropriately. For example, it </w:t>
      </w:r>
      <w:r>
        <w:rPr>
          <w:sz w:val="24"/>
          <w:szCs w:val="24"/>
        </w:rPr>
        <w:lastRenderedPageBreak/>
        <w:t>has taken me until my final year to be able to act upon the feedback give</w:t>
      </w:r>
      <w:r w:rsidR="000F1757">
        <w:rPr>
          <w:sz w:val="24"/>
          <w:szCs w:val="24"/>
        </w:rPr>
        <w:t xml:space="preserve">n </w:t>
      </w:r>
      <w:r>
        <w:rPr>
          <w:sz w:val="24"/>
          <w:szCs w:val="24"/>
        </w:rPr>
        <w:t xml:space="preserve">to </w:t>
      </w:r>
      <w:r w:rsidR="000F1757">
        <w:rPr>
          <w:sz w:val="24"/>
          <w:szCs w:val="24"/>
        </w:rPr>
        <w:t>me</w:t>
      </w:r>
      <w:r>
        <w:rPr>
          <w:sz w:val="24"/>
          <w:szCs w:val="24"/>
        </w:rPr>
        <w:t xml:space="preserve"> an</w:t>
      </w:r>
      <w:r w:rsidR="000F1757">
        <w:rPr>
          <w:sz w:val="24"/>
          <w:szCs w:val="24"/>
        </w:rPr>
        <w:t xml:space="preserve">d </w:t>
      </w:r>
      <w:r>
        <w:rPr>
          <w:sz w:val="24"/>
          <w:szCs w:val="24"/>
        </w:rPr>
        <w:t>improve my work</w:t>
      </w:r>
      <w:r w:rsidR="000F1757">
        <w:rPr>
          <w:sz w:val="24"/>
          <w:szCs w:val="24"/>
        </w:rPr>
        <w:t>. In</w:t>
      </w:r>
      <w:r>
        <w:rPr>
          <w:sz w:val="24"/>
          <w:szCs w:val="24"/>
        </w:rPr>
        <w:t xml:space="preserve"> my first presentation I did not express confident behavior but at that time I was trying my best to be confident, so my growth</w:t>
      </w:r>
      <w:r w:rsidR="0020179C">
        <w:rPr>
          <w:sz w:val="24"/>
          <w:szCs w:val="24"/>
        </w:rPr>
        <w:t xml:space="preserve"> is shown</w:t>
      </w:r>
      <w:r>
        <w:rPr>
          <w:sz w:val="24"/>
          <w:szCs w:val="24"/>
        </w:rPr>
        <w:t xml:space="preserve"> over the development process </w:t>
      </w:r>
      <w:proofErr w:type="gramStart"/>
      <w:r>
        <w:rPr>
          <w:sz w:val="24"/>
          <w:szCs w:val="24"/>
        </w:rPr>
        <w:t>taking into account</w:t>
      </w:r>
      <w:proofErr w:type="gramEnd"/>
      <w:r>
        <w:rPr>
          <w:sz w:val="24"/>
          <w:szCs w:val="24"/>
        </w:rPr>
        <w:t xml:space="preserve"> the other self-assessment principles that are discussed below </w:t>
      </w:r>
      <w:r w:rsidR="0020179C">
        <w:rPr>
          <w:sz w:val="24"/>
          <w:szCs w:val="24"/>
        </w:rPr>
        <w:t xml:space="preserve">all contributing </w:t>
      </w:r>
      <w:r>
        <w:rPr>
          <w:sz w:val="24"/>
          <w:szCs w:val="24"/>
        </w:rPr>
        <w:t xml:space="preserve">to myself being an effective learner. </w:t>
      </w:r>
    </w:p>
    <w:p w14:paraId="5C184064" w14:textId="42220B40" w:rsidR="00504D8D" w:rsidRDefault="00504D8D" w:rsidP="00752C59">
      <w:pPr>
        <w:spacing w:line="360" w:lineRule="auto"/>
        <w:ind w:firstLine="720"/>
        <w:rPr>
          <w:sz w:val="24"/>
          <w:szCs w:val="24"/>
        </w:rPr>
      </w:pPr>
      <w:r>
        <w:rPr>
          <w:sz w:val="24"/>
          <w:szCs w:val="24"/>
        </w:rPr>
        <w:t>Higher education has given me the opportunity to give presentations which has helped develop numerous skills that I can use in my future career in education from how to design and structure presentations to the delivery skills I have</w:t>
      </w:r>
      <w:r w:rsidR="000F1757">
        <w:rPr>
          <w:sz w:val="24"/>
          <w:szCs w:val="24"/>
        </w:rPr>
        <w:t xml:space="preserve"> </w:t>
      </w:r>
      <w:r w:rsidR="00CF5F4C">
        <w:rPr>
          <w:sz w:val="24"/>
          <w:szCs w:val="24"/>
        </w:rPr>
        <w:t>learned</w:t>
      </w:r>
      <w:r>
        <w:rPr>
          <w:sz w:val="24"/>
          <w:szCs w:val="24"/>
        </w:rPr>
        <w:t xml:space="preserve">. Self -assessment enabled me to obtain meta-cognitive skills that I have been able to use in other aspects of my studying, such as written assignments (Ritchie, 2016).  </w:t>
      </w:r>
    </w:p>
    <w:p w14:paraId="02A568A9" w14:textId="77777777" w:rsidR="005D1778" w:rsidRDefault="005D1778" w:rsidP="000A47D4">
      <w:pPr>
        <w:spacing w:line="360" w:lineRule="auto"/>
        <w:rPr>
          <w:sz w:val="24"/>
          <w:szCs w:val="24"/>
          <w:u w:val="single"/>
        </w:rPr>
      </w:pPr>
    </w:p>
    <w:p w14:paraId="1540D076" w14:textId="1865561E" w:rsidR="000A47D4" w:rsidRDefault="000A47D4" w:rsidP="000A47D4">
      <w:pPr>
        <w:spacing w:line="360" w:lineRule="auto"/>
        <w:rPr>
          <w:sz w:val="24"/>
          <w:szCs w:val="24"/>
          <w:u w:val="single"/>
        </w:rPr>
      </w:pPr>
      <w:r w:rsidRPr="000A47D4">
        <w:rPr>
          <w:sz w:val="24"/>
          <w:szCs w:val="24"/>
          <w:u w:val="single"/>
        </w:rPr>
        <w:t>Written Assessments</w:t>
      </w:r>
    </w:p>
    <w:p w14:paraId="400FCC14" w14:textId="08CEAB70" w:rsidR="000A47D4" w:rsidRDefault="00F36392" w:rsidP="000A47D4">
      <w:pPr>
        <w:spacing w:line="360" w:lineRule="auto"/>
        <w:rPr>
          <w:sz w:val="24"/>
          <w:szCs w:val="24"/>
        </w:rPr>
      </w:pPr>
      <w:r>
        <w:rPr>
          <w:sz w:val="24"/>
          <w:szCs w:val="24"/>
        </w:rPr>
        <w:t>Self-assessment in written assignments is valuable to become an effective learner because the assessment system allows the learner to be aware of the goals and standards expected. As Orsmond,</w:t>
      </w:r>
      <w:r>
        <w:rPr>
          <w:i/>
          <w:sz w:val="24"/>
          <w:szCs w:val="24"/>
        </w:rPr>
        <w:t xml:space="preserve"> </w:t>
      </w:r>
      <w:r w:rsidRPr="00F36392">
        <w:rPr>
          <w:sz w:val="24"/>
          <w:szCs w:val="24"/>
        </w:rPr>
        <w:t>Merry</w:t>
      </w:r>
      <w:r>
        <w:rPr>
          <w:sz w:val="24"/>
          <w:szCs w:val="24"/>
        </w:rPr>
        <w:t xml:space="preserve"> and Reiling</w:t>
      </w:r>
      <w:r>
        <w:rPr>
          <w:i/>
          <w:sz w:val="24"/>
          <w:szCs w:val="24"/>
        </w:rPr>
        <w:t xml:space="preserve"> </w:t>
      </w:r>
      <w:r w:rsidRPr="00F36392">
        <w:rPr>
          <w:sz w:val="24"/>
          <w:szCs w:val="24"/>
        </w:rPr>
        <w:t>(2002)</w:t>
      </w:r>
      <w:r>
        <w:rPr>
          <w:sz w:val="24"/>
          <w:szCs w:val="24"/>
        </w:rPr>
        <w:t xml:space="preserve"> suggests</w:t>
      </w:r>
      <w:r w:rsidR="00CF5F4C">
        <w:rPr>
          <w:sz w:val="24"/>
          <w:szCs w:val="24"/>
        </w:rPr>
        <w:t>,</w:t>
      </w:r>
      <w:r>
        <w:rPr>
          <w:sz w:val="24"/>
          <w:szCs w:val="24"/>
        </w:rPr>
        <w:t xml:space="preserve"> for this type of assessment</w:t>
      </w:r>
      <w:r w:rsidR="00CF5F4C">
        <w:rPr>
          <w:sz w:val="24"/>
          <w:szCs w:val="24"/>
        </w:rPr>
        <w:t>,</w:t>
      </w:r>
      <w:r>
        <w:rPr>
          <w:sz w:val="24"/>
          <w:szCs w:val="24"/>
        </w:rPr>
        <w:t xml:space="preserve"> marks, criteria and performance feedback all contribute to self-assessment. For every written assignment at university I </w:t>
      </w:r>
      <w:r w:rsidR="00CF418F">
        <w:rPr>
          <w:sz w:val="24"/>
          <w:szCs w:val="24"/>
        </w:rPr>
        <w:t xml:space="preserve">have been provided with the assignment criteria that included key points that should be covered throughout my assignment. For example, the structure and argument, application of educational theories and showing understanding, additional reading evidence and the style and presentation. This was a useful tool for me to become and effective learner because self-assessment links with the learning outcomes aligning with the assessment and assessment criteria (Gibbs and Simpson, 2004). </w:t>
      </w:r>
      <w:r w:rsidR="00A91553">
        <w:rPr>
          <w:sz w:val="24"/>
          <w:szCs w:val="24"/>
        </w:rPr>
        <w:t xml:space="preserve">Being able to understand the criteria of assignments and relating to the objectives of the written assignments helped me consider how learning involves understanding. </w:t>
      </w:r>
      <w:r w:rsidR="005D4889">
        <w:rPr>
          <w:sz w:val="24"/>
          <w:szCs w:val="24"/>
        </w:rPr>
        <w:t xml:space="preserve">From using the assessment criteria for my written </w:t>
      </w:r>
      <w:r w:rsidR="00BC2C0E">
        <w:rPr>
          <w:sz w:val="24"/>
          <w:szCs w:val="24"/>
        </w:rPr>
        <w:t>assignments,</w:t>
      </w:r>
      <w:r w:rsidR="005D4889">
        <w:rPr>
          <w:sz w:val="24"/>
          <w:szCs w:val="24"/>
        </w:rPr>
        <w:t xml:space="preserve"> I understand how they should be presented, the ability to answer the question asked, critical</w:t>
      </w:r>
      <w:r w:rsidR="006622A9">
        <w:rPr>
          <w:sz w:val="24"/>
          <w:szCs w:val="24"/>
        </w:rPr>
        <w:t>ly evaluate</w:t>
      </w:r>
      <w:r w:rsidR="005D4889">
        <w:rPr>
          <w:sz w:val="24"/>
          <w:szCs w:val="24"/>
        </w:rPr>
        <w:t xml:space="preserve"> in my second and third year and make an in-depth examination of theory and research. </w:t>
      </w:r>
    </w:p>
    <w:p w14:paraId="058E15E3" w14:textId="78A7184B" w:rsidR="00264A81" w:rsidRDefault="00BC2C0E" w:rsidP="00264A81">
      <w:pPr>
        <w:spacing w:line="360" w:lineRule="auto"/>
        <w:rPr>
          <w:sz w:val="24"/>
          <w:szCs w:val="24"/>
        </w:rPr>
      </w:pPr>
      <w:r>
        <w:rPr>
          <w:sz w:val="24"/>
          <w:szCs w:val="24"/>
        </w:rPr>
        <w:lastRenderedPageBreak/>
        <w:tab/>
        <w:t>For some student</w:t>
      </w:r>
      <w:r w:rsidR="00CF5F4C">
        <w:rPr>
          <w:sz w:val="24"/>
          <w:szCs w:val="24"/>
        </w:rPr>
        <w:t>’s</w:t>
      </w:r>
      <w:r>
        <w:rPr>
          <w:sz w:val="24"/>
          <w:szCs w:val="24"/>
        </w:rPr>
        <w:t xml:space="preserve"> self-assessment can be difficult to use because it can cause tension between the students’ thoughts on the standards of their work and the teachers view on the quality of the work. In my own experience of written assessments, the standard of my work was set from the teacher’s standards at the very beginning of my studies. </w:t>
      </w:r>
      <w:r w:rsidR="00264A81">
        <w:rPr>
          <w:sz w:val="24"/>
          <w:szCs w:val="24"/>
        </w:rPr>
        <w:t>However, as Andrade and Valtcheva (2009) state, some teachers feedback and expectations of assignments conflicted with the student’s own standards.  There is a difference between self-assessment and writing an assignment based on what the lecturer or teacher wants, and some students commented ‘</w:t>
      </w:r>
      <w:r w:rsidR="00264A81" w:rsidRPr="00264A81">
        <w:rPr>
          <w:sz w:val="24"/>
          <w:szCs w:val="24"/>
        </w:rPr>
        <w:t>I’m not sure</w:t>
      </w:r>
      <w:r w:rsidR="00264A81">
        <w:rPr>
          <w:sz w:val="24"/>
          <w:szCs w:val="24"/>
        </w:rPr>
        <w:t xml:space="preserve"> </w:t>
      </w:r>
      <w:r w:rsidR="00264A81" w:rsidRPr="00264A81">
        <w:rPr>
          <w:sz w:val="24"/>
          <w:szCs w:val="24"/>
        </w:rPr>
        <w:t>if this says that we’re self-assessing or that</w:t>
      </w:r>
      <w:r w:rsidR="00264A81">
        <w:rPr>
          <w:sz w:val="24"/>
          <w:szCs w:val="24"/>
        </w:rPr>
        <w:t xml:space="preserve"> </w:t>
      </w:r>
      <w:r w:rsidR="00264A81" w:rsidRPr="00264A81">
        <w:rPr>
          <w:sz w:val="24"/>
          <w:szCs w:val="24"/>
        </w:rPr>
        <w:t>we’re simply just breaking down what the</w:t>
      </w:r>
      <w:r w:rsidR="00264A81">
        <w:rPr>
          <w:sz w:val="24"/>
          <w:szCs w:val="24"/>
        </w:rPr>
        <w:t xml:space="preserve"> </w:t>
      </w:r>
      <w:r w:rsidR="00264A81" w:rsidRPr="00264A81">
        <w:rPr>
          <w:sz w:val="24"/>
          <w:szCs w:val="24"/>
        </w:rPr>
        <w:t>teacher wants in the paper</w:t>
      </w:r>
      <w:r w:rsidR="00264A81">
        <w:rPr>
          <w:sz w:val="24"/>
          <w:szCs w:val="24"/>
        </w:rPr>
        <w:t xml:space="preserve">’ (Andrade and Valtcheva, 2009, p. 17).  Self- assessment needs to be understood why it is used and how it can benefit the learner. </w:t>
      </w:r>
    </w:p>
    <w:p w14:paraId="70555668" w14:textId="14E0C6F3" w:rsidR="00E92800" w:rsidRDefault="00E92800" w:rsidP="00264A81">
      <w:pPr>
        <w:spacing w:line="360" w:lineRule="auto"/>
        <w:rPr>
          <w:sz w:val="24"/>
          <w:szCs w:val="24"/>
        </w:rPr>
      </w:pPr>
    </w:p>
    <w:p w14:paraId="0E3D12CD" w14:textId="0F9823EE" w:rsidR="00E92800" w:rsidRPr="00E92800" w:rsidRDefault="00E92800" w:rsidP="00264A81">
      <w:pPr>
        <w:spacing w:line="360" w:lineRule="auto"/>
        <w:rPr>
          <w:sz w:val="24"/>
          <w:szCs w:val="24"/>
          <w:u w:val="single"/>
        </w:rPr>
      </w:pPr>
      <w:r w:rsidRPr="00E92800">
        <w:rPr>
          <w:sz w:val="24"/>
          <w:szCs w:val="24"/>
          <w:u w:val="single"/>
        </w:rPr>
        <w:t>Peer-Assessment</w:t>
      </w:r>
    </w:p>
    <w:p w14:paraId="68300DFA" w14:textId="652F62D2" w:rsidR="00E92800" w:rsidRDefault="001A2811" w:rsidP="00264A81">
      <w:pPr>
        <w:spacing w:line="360" w:lineRule="auto"/>
        <w:rPr>
          <w:sz w:val="24"/>
          <w:szCs w:val="24"/>
        </w:rPr>
      </w:pPr>
      <w:r>
        <w:rPr>
          <w:sz w:val="24"/>
          <w:szCs w:val="24"/>
        </w:rPr>
        <w:t>Peer-assessment plays a vital role in developing an active learner because of its ability to engage the learner in the education process while advancing self-evaluation and reflection. As Li and Gao (2015) express</w:t>
      </w:r>
      <w:r w:rsidR="00A151AC">
        <w:rPr>
          <w:sz w:val="24"/>
          <w:szCs w:val="24"/>
        </w:rPr>
        <w:t>es</w:t>
      </w:r>
      <w:r>
        <w:rPr>
          <w:sz w:val="24"/>
          <w:szCs w:val="24"/>
        </w:rPr>
        <w:t xml:space="preserve">, if a learner </w:t>
      </w:r>
      <w:r w:rsidR="00FD3CCB">
        <w:rPr>
          <w:sz w:val="24"/>
          <w:szCs w:val="24"/>
        </w:rPr>
        <w:t>can</w:t>
      </w:r>
      <w:r>
        <w:rPr>
          <w:sz w:val="24"/>
          <w:szCs w:val="24"/>
        </w:rPr>
        <w:t xml:space="preserve"> uncover the strengths and weaknesses </w:t>
      </w:r>
      <w:r w:rsidR="00D10DFE">
        <w:rPr>
          <w:sz w:val="24"/>
          <w:szCs w:val="24"/>
        </w:rPr>
        <w:t>of their peers work it would provide them with important skills that they can use in education and the workplace.</w:t>
      </w:r>
      <w:r w:rsidR="00CF5F4C">
        <w:rPr>
          <w:sz w:val="24"/>
          <w:szCs w:val="24"/>
        </w:rPr>
        <w:t xml:space="preserve"> At </w:t>
      </w:r>
      <w:r w:rsidR="00517714">
        <w:rPr>
          <w:sz w:val="24"/>
          <w:szCs w:val="24"/>
        </w:rPr>
        <w:t>university, my experience of peer-assessment comes from first year where we had to make an academic poster. Using peer-assessment</w:t>
      </w:r>
      <w:r w:rsidR="00F504E8">
        <w:rPr>
          <w:sz w:val="24"/>
          <w:szCs w:val="24"/>
        </w:rPr>
        <w:t>,</w:t>
      </w:r>
      <w:r w:rsidR="00517714">
        <w:rPr>
          <w:sz w:val="24"/>
          <w:szCs w:val="24"/>
        </w:rPr>
        <w:t xml:space="preserve"> the posters where spread around the classroom and we had to evaluate everyone’s pos</w:t>
      </w:r>
      <w:r w:rsidR="00F504E8">
        <w:rPr>
          <w:sz w:val="24"/>
          <w:szCs w:val="24"/>
        </w:rPr>
        <w:t>t</w:t>
      </w:r>
      <w:r w:rsidR="00517714">
        <w:rPr>
          <w:sz w:val="24"/>
          <w:szCs w:val="24"/>
        </w:rPr>
        <w:t xml:space="preserve">ers, </w:t>
      </w:r>
      <w:r w:rsidR="00F504E8">
        <w:rPr>
          <w:sz w:val="24"/>
          <w:szCs w:val="24"/>
        </w:rPr>
        <w:t xml:space="preserve">delivering some good critiques and improvements </w:t>
      </w:r>
      <w:r w:rsidR="00517714">
        <w:rPr>
          <w:sz w:val="24"/>
          <w:szCs w:val="24"/>
        </w:rPr>
        <w:t>of the work. I</w:t>
      </w:r>
      <w:r w:rsidR="00FD3CCB">
        <w:rPr>
          <w:sz w:val="24"/>
          <w:szCs w:val="24"/>
        </w:rPr>
        <w:t xml:space="preserve"> remember finding it difficult to critiques someone else’s work but through</w:t>
      </w:r>
      <w:r w:rsidR="00F504E8">
        <w:rPr>
          <w:sz w:val="24"/>
          <w:szCs w:val="24"/>
        </w:rPr>
        <w:t>out</w:t>
      </w:r>
      <w:r w:rsidR="00FD3CCB">
        <w:rPr>
          <w:sz w:val="24"/>
          <w:szCs w:val="24"/>
        </w:rPr>
        <w:t xml:space="preserve"> my education I</w:t>
      </w:r>
      <w:r w:rsidR="00F504E8">
        <w:rPr>
          <w:sz w:val="24"/>
          <w:szCs w:val="24"/>
        </w:rPr>
        <w:t xml:space="preserve"> have developed and</w:t>
      </w:r>
      <w:r w:rsidR="00FD3CCB">
        <w:rPr>
          <w:sz w:val="24"/>
          <w:szCs w:val="24"/>
        </w:rPr>
        <w:t xml:space="preserve"> understand the criteria of assignments and what to look for considerably more. This process of peer-assessment was managed </w:t>
      </w:r>
      <w:r w:rsidR="000C141F">
        <w:rPr>
          <w:sz w:val="24"/>
          <w:szCs w:val="24"/>
        </w:rPr>
        <w:t>well,</w:t>
      </w:r>
      <w:r w:rsidR="00FD3CCB">
        <w:rPr>
          <w:sz w:val="24"/>
          <w:szCs w:val="24"/>
        </w:rPr>
        <w:t xml:space="preserve"> and it led to a variety of different feedback to reflect on. As a class we were provided with a </w:t>
      </w:r>
      <w:r w:rsidR="000C141F">
        <w:rPr>
          <w:sz w:val="24"/>
          <w:szCs w:val="24"/>
        </w:rPr>
        <w:t>success criterion</w:t>
      </w:r>
      <w:r w:rsidR="00FD3CCB">
        <w:rPr>
          <w:sz w:val="24"/>
          <w:szCs w:val="24"/>
        </w:rPr>
        <w:t xml:space="preserve"> to look at while peer-assessing, it is important to allow plenty of time and the teacher is there to validate the </w:t>
      </w:r>
      <w:r w:rsidR="000C141F">
        <w:rPr>
          <w:sz w:val="24"/>
          <w:szCs w:val="24"/>
        </w:rPr>
        <w:t>student’s</w:t>
      </w:r>
      <w:r w:rsidR="00FD3CCB">
        <w:rPr>
          <w:sz w:val="24"/>
          <w:szCs w:val="24"/>
        </w:rPr>
        <w:t xml:space="preserve"> evaluation if needed (</w:t>
      </w:r>
      <w:r w:rsidR="000C141F">
        <w:rPr>
          <w:sz w:val="24"/>
          <w:szCs w:val="24"/>
        </w:rPr>
        <w:t>Langan</w:t>
      </w:r>
      <w:r w:rsidR="00F504E8">
        <w:rPr>
          <w:sz w:val="24"/>
          <w:szCs w:val="24"/>
        </w:rPr>
        <w:t xml:space="preserve"> and </w:t>
      </w:r>
      <w:proofErr w:type="spellStart"/>
      <w:r w:rsidR="00F504E8">
        <w:rPr>
          <w:sz w:val="24"/>
          <w:szCs w:val="24"/>
        </w:rPr>
        <w:t>Wheater</w:t>
      </w:r>
      <w:proofErr w:type="spellEnd"/>
      <w:r w:rsidR="00F504E8">
        <w:rPr>
          <w:sz w:val="24"/>
          <w:szCs w:val="24"/>
        </w:rPr>
        <w:t>, 2003).</w:t>
      </w:r>
    </w:p>
    <w:p w14:paraId="6E3AD707" w14:textId="29B45C93" w:rsidR="00EB7049" w:rsidRDefault="00F504E8" w:rsidP="00264A81">
      <w:pPr>
        <w:spacing w:line="360" w:lineRule="auto"/>
        <w:rPr>
          <w:sz w:val="24"/>
          <w:szCs w:val="24"/>
        </w:rPr>
      </w:pPr>
      <w:r>
        <w:rPr>
          <w:sz w:val="24"/>
          <w:szCs w:val="24"/>
        </w:rPr>
        <w:tab/>
        <w:t xml:space="preserve">Peer-assessment can provide a different opportunity and view of self-assessment by developing the skills to be able to assess someone else. However, there are some reasons why </w:t>
      </w:r>
      <w:r>
        <w:rPr>
          <w:sz w:val="24"/>
          <w:szCs w:val="24"/>
        </w:rPr>
        <w:lastRenderedPageBreak/>
        <w:t xml:space="preserve">some people might </w:t>
      </w:r>
      <w:r w:rsidR="005017D9">
        <w:rPr>
          <w:sz w:val="24"/>
          <w:szCs w:val="24"/>
        </w:rPr>
        <w:t>resist it</w:t>
      </w:r>
      <w:r>
        <w:rPr>
          <w:sz w:val="24"/>
          <w:szCs w:val="24"/>
        </w:rPr>
        <w:t>. For example, Liu and Carless (2006) discuss some of the literature on the challenges and found four main reasons. The first is reliabilit</w:t>
      </w:r>
      <w:r w:rsidR="00997CF5">
        <w:rPr>
          <w:sz w:val="24"/>
          <w:szCs w:val="24"/>
        </w:rPr>
        <w:t>y because student</w:t>
      </w:r>
      <w:r w:rsidR="005017D9">
        <w:rPr>
          <w:sz w:val="24"/>
          <w:szCs w:val="24"/>
        </w:rPr>
        <w:t>s</w:t>
      </w:r>
      <w:r w:rsidR="00997CF5">
        <w:rPr>
          <w:sz w:val="24"/>
          <w:szCs w:val="24"/>
        </w:rPr>
        <w:t xml:space="preserve"> do not have the same academic knowledge that the lecturer would have when assessing, for example, when assessing each other posters the feedback may not have been as informative as the teachers. </w:t>
      </w:r>
      <w:r w:rsidR="005017D9">
        <w:rPr>
          <w:sz w:val="24"/>
          <w:szCs w:val="24"/>
        </w:rPr>
        <w:t>Similarly</w:t>
      </w:r>
      <w:r w:rsidR="00997CF5">
        <w:rPr>
          <w:sz w:val="24"/>
          <w:szCs w:val="24"/>
        </w:rPr>
        <w:t>, the students may not perceive their classmates as qualified to give feedback, they may find it uncomfortable to critique a friend ‘s work and as discussed previously,</w:t>
      </w:r>
      <w:r w:rsidR="005017D9">
        <w:rPr>
          <w:sz w:val="24"/>
          <w:szCs w:val="24"/>
        </w:rPr>
        <w:t xml:space="preserve"> needing a considerable amount of</w:t>
      </w:r>
      <w:r w:rsidR="00997CF5">
        <w:rPr>
          <w:sz w:val="24"/>
          <w:szCs w:val="24"/>
        </w:rPr>
        <w:t xml:space="preserve"> time to peer-assess may discourage the teacher not to do it because the </w:t>
      </w:r>
      <w:r w:rsidR="00CF5F4C">
        <w:rPr>
          <w:sz w:val="24"/>
          <w:szCs w:val="24"/>
        </w:rPr>
        <w:t xml:space="preserve">teaching </w:t>
      </w:r>
      <w:r w:rsidR="00997CF5">
        <w:rPr>
          <w:sz w:val="24"/>
          <w:szCs w:val="24"/>
        </w:rPr>
        <w:t xml:space="preserve">schedule is already under strain.  </w:t>
      </w:r>
    </w:p>
    <w:p w14:paraId="3E7DC0B3" w14:textId="7956704F" w:rsidR="00EB7049" w:rsidRDefault="00EB7049" w:rsidP="00264A81">
      <w:pPr>
        <w:spacing w:line="360" w:lineRule="auto"/>
        <w:rPr>
          <w:sz w:val="24"/>
          <w:szCs w:val="24"/>
        </w:rPr>
      </w:pPr>
    </w:p>
    <w:p w14:paraId="041F8C60" w14:textId="1E1F42E0" w:rsidR="00EB7049" w:rsidRDefault="00EB7049" w:rsidP="00264A81">
      <w:pPr>
        <w:spacing w:line="360" w:lineRule="auto"/>
        <w:rPr>
          <w:sz w:val="24"/>
          <w:szCs w:val="24"/>
          <w:u w:val="single"/>
        </w:rPr>
      </w:pPr>
      <w:r w:rsidRPr="00EB7049">
        <w:rPr>
          <w:sz w:val="24"/>
          <w:szCs w:val="24"/>
          <w:u w:val="single"/>
        </w:rPr>
        <w:t>Feedback</w:t>
      </w:r>
    </w:p>
    <w:p w14:paraId="1B889A2A" w14:textId="5078DC1C" w:rsidR="00F504E8" w:rsidRDefault="009600A1" w:rsidP="00264A81">
      <w:pPr>
        <w:spacing w:line="360" w:lineRule="auto"/>
        <w:rPr>
          <w:sz w:val="24"/>
          <w:szCs w:val="24"/>
        </w:rPr>
      </w:pPr>
      <w:r>
        <w:rPr>
          <w:sz w:val="24"/>
          <w:szCs w:val="24"/>
        </w:rPr>
        <w:t xml:space="preserve">Receiving and using feedback is one if the main focuses of self-assessment and self-evaluation to create an effective learner. It is useful because it can allow further development once the learner has recognized what they need to learn and self- assessment focuses on the process of assessment and not just the outcome of it (Spiller, 2012). </w:t>
      </w:r>
      <w:r w:rsidR="00C71A69">
        <w:rPr>
          <w:sz w:val="24"/>
          <w:szCs w:val="24"/>
        </w:rPr>
        <w:t>In the first and second year at university I would fill out a personal evaluation of the assignment I had just complete</w:t>
      </w:r>
      <w:r w:rsidR="006578A6">
        <w:rPr>
          <w:sz w:val="24"/>
          <w:szCs w:val="24"/>
        </w:rPr>
        <w:t>d</w:t>
      </w:r>
      <w:r w:rsidR="00C71A69">
        <w:rPr>
          <w:sz w:val="24"/>
          <w:szCs w:val="24"/>
        </w:rPr>
        <w:t xml:space="preserve"> to assess my own work. The self-evaluation included what the best features of my work were, for me this was </w:t>
      </w:r>
      <w:r w:rsidR="006578A6">
        <w:rPr>
          <w:sz w:val="24"/>
          <w:szCs w:val="24"/>
        </w:rPr>
        <w:t xml:space="preserve">how I planned and presented my assignments, which features of my work could I improve on, in my first and second year I found it difficult to critically analyze my work, also, what was most satisfying about the assignment, e.g. gaining further knowledge on the topics looked at in lecturers and seminars. </w:t>
      </w:r>
      <w:r w:rsidR="00A4469B">
        <w:rPr>
          <w:sz w:val="24"/>
          <w:szCs w:val="24"/>
        </w:rPr>
        <w:t xml:space="preserve">As Boud (1995) states students do not enter university with their skills and learning fully developed, so a range of different self-assessment skills can be learned through different subjects or different types of assessment in my case. </w:t>
      </w:r>
    </w:p>
    <w:p w14:paraId="47A109FD" w14:textId="7E25D7DD" w:rsidR="00335401" w:rsidRDefault="00335401" w:rsidP="00264A81">
      <w:pPr>
        <w:spacing w:line="360" w:lineRule="auto"/>
        <w:rPr>
          <w:sz w:val="24"/>
          <w:szCs w:val="24"/>
        </w:rPr>
      </w:pPr>
      <w:r>
        <w:rPr>
          <w:sz w:val="24"/>
          <w:szCs w:val="24"/>
        </w:rPr>
        <w:tab/>
        <w:t>There are so</w:t>
      </w:r>
      <w:r w:rsidR="00E6159B">
        <w:rPr>
          <w:sz w:val="24"/>
          <w:szCs w:val="24"/>
        </w:rPr>
        <w:t>m</w:t>
      </w:r>
      <w:r>
        <w:rPr>
          <w:sz w:val="24"/>
          <w:szCs w:val="24"/>
        </w:rPr>
        <w:t xml:space="preserve">e barriers to effective feedback that will be highlighted. </w:t>
      </w:r>
      <w:r w:rsidR="00E6159B">
        <w:rPr>
          <w:sz w:val="24"/>
          <w:szCs w:val="24"/>
        </w:rPr>
        <w:t xml:space="preserve">As Hardavella (2017) suggests some of the </w:t>
      </w:r>
      <w:r w:rsidR="00E6159B" w:rsidRPr="00E6159B">
        <w:rPr>
          <w:sz w:val="24"/>
          <w:szCs w:val="24"/>
          <w:lang w:val="en-GB"/>
        </w:rPr>
        <w:t>feedback may be to</w:t>
      </w:r>
      <w:r w:rsidR="00E6159B">
        <w:rPr>
          <w:sz w:val="24"/>
          <w:szCs w:val="24"/>
          <w:lang w:val="en-GB"/>
        </w:rPr>
        <w:t>o</w:t>
      </w:r>
      <w:r w:rsidR="00E6159B" w:rsidRPr="00E6159B">
        <w:rPr>
          <w:sz w:val="24"/>
          <w:szCs w:val="24"/>
          <w:lang w:val="en-GB"/>
        </w:rPr>
        <w:t xml:space="preserve"> generalized,</w:t>
      </w:r>
      <w:r w:rsidR="00E6159B">
        <w:rPr>
          <w:sz w:val="24"/>
          <w:szCs w:val="24"/>
        </w:rPr>
        <w:t xml:space="preserve"> for example the student may be unclear about how to use the feedback if it is not specific. In my experience with feedback it was always tailored to the work that I had done in the assignment and therefore specific to me. Also, some students may not value where their feedback is coming from, if it is from another </w:t>
      </w:r>
      <w:r w:rsidR="00E6159B">
        <w:rPr>
          <w:sz w:val="24"/>
          <w:szCs w:val="24"/>
        </w:rPr>
        <w:lastRenderedPageBreak/>
        <w:t>student or teacher the</w:t>
      </w:r>
      <w:r w:rsidR="00274955">
        <w:rPr>
          <w:sz w:val="24"/>
          <w:szCs w:val="24"/>
        </w:rPr>
        <w:t>y</w:t>
      </w:r>
      <w:r w:rsidR="00E6159B">
        <w:rPr>
          <w:sz w:val="24"/>
          <w:szCs w:val="24"/>
        </w:rPr>
        <w:t xml:space="preserve"> do not understand or have a good relationship with. Similarly, the student may be defensive over their work when they receive feedback. In the feedback section of the assignment you </w:t>
      </w:r>
      <w:r w:rsidR="00274955">
        <w:rPr>
          <w:sz w:val="24"/>
          <w:szCs w:val="24"/>
        </w:rPr>
        <w:t>must</w:t>
      </w:r>
      <w:r w:rsidR="00E6159B">
        <w:rPr>
          <w:sz w:val="24"/>
          <w:szCs w:val="24"/>
        </w:rPr>
        <w:t xml:space="preserve"> look at it as a positive and reflect on the good and the bad</w:t>
      </w:r>
      <w:r w:rsidR="00274955">
        <w:rPr>
          <w:sz w:val="24"/>
          <w:szCs w:val="24"/>
        </w:rPr>
        <w:t>,</w:t>
      </w:r>
      <w:r w:rsidR="00E6159B">
        <w:rPr>
          <w:sz w:val="24"/>
          <w:szCs w:val="24"/>
        </w:rPr>
        <w:t xml:space="preserve"> for example, I received comments suggesting that I </w:t>
      </w:r>
      <w:r w:rsidR="00274955">
        <w:rPr>
          <w:sz w:val="24"/>
          <w:szCs w:val="24"/>
        </w:rPr>
        <w:t xml:space="preserve">need to </w:t>
      </w:r>
      <w:r w:rsidR="00E6159B">
        <w:rPr>
          <w:sz w:val="24"/>
          <w:szCs w:val="24"/>
        </w:rPr>
        <w:t xml:space="preserve">explain </w:t>
      </w:r>
      <w:r w:rsidR="00274955">
        <w:rPr>
          <w:sz w:val="24"/>
          <w:szCs w:val="24"/>
        </w:rPr>
        <w:t xml:space="preserve">further </w:t>
      </w:r>
      <w:r w:rsidR="00E6159B">
        <w:rPr>
          <w:sz w:val="24"/>
          <w:szCs w:val="24"/>
        </w:rPr>
        <w:t xml:space="preserve">the points that I make which provided me with feedback that I would not have found myself. </w:t>
      </w:r>
    </w:p>
    <w:p w14:paraId="00DA443F" w14:textId="402D54AE" w:rsidR="00335401" w:rsidRPr="00DA4F16" w:rsidRDefault="00335401" w:rsidP="00264A81">
      <w:pPr>
        <w:spacing w:line="360" w:lineRule="auto"/>
        <w:rPr>
          <w:sz w:val="24"/>
          <w:szCs w:val="24"/>
          <w:lang w:val="en-GB"/>
        </w:rPr>
      </w:pPr>
    </w:p>
    <w:p w14:paraId="26166031" w14:textId="050690B2" w:rsidR="00DA4F16" w:rsidRPr="00DA4F16" w:rsidRDefault="00DA4F16" w:rsidP="00264A81">
      <w:pPr>
        <w:spacing w:line="360" w:lineRule="auto"/>
        <w:rPr>
          <w:sz w:val="24"/>
          <w:szCs w:val="24"/>
          <w:u w:val="single"/>
        </w:rPr>
      </w:pPr>
      <w:r w:rsidRPr="00DA4F16">
        <w:rPr>
          <w:sz w:val="24"/>
          <w:szCs w:val="24"/>
          <w:u w:val="single"/>
        </w:rPr>
        <w:t xml:space="preserve">How </w:t>
      </w:r>
      <w:r>
        <w:rPr>
          <w:sz w:val="24"/>
          <w:szCs w:val="24"/>
          <w:u w:val="single"/>
        </w:rPr>
        <w:t xml:space="preserve">can </w:t>
      </w:r>
      <w:r w:rsidRPr="00DA4F16">
        <w:rPr>
          <w:sz w:val="24"/>
          <w:szCs w:val="24"/>
          <w:u w:val="single"/>
        </w:rPr>
        <w:t>being an effective learner effect future work in education</w:t>
      </w:r>
      <w:r>
        <w:rPr>
          <w:sz w:val="24"/>
          <w:szCs w:val="24"/>
          <w:u w:val="single"/>
        </w:rPr>
        <w:t>?</w:t>
      </w:r>
    </w:p>
    <w:p w14:paraId="1D5E7698" w14:textId="592E44B4" w:rsidR="00BC2C0E" w:rsidRDefault="00313A67" w:rsidP="000A47D4">
      <w:pPr>
        <w:spacing w:line="360" w:lineRule="auto"/>
        <w:rPr>
          <w:sz w:val="24"/>
          <w:szCs w:val="24"/>
        </w:rPr>
      </w:pPr>
      <w:r>
        <w:rPr>
          <w:sz w:val="24"/>
          <w:szCs w:val="24"/>
        </w:rPr>
        <w:t xml:space="preserve">Being an effective learner and having self-assessment skills can help with a future career in the education sector. Self-assessment can develop a range of skills that are important in the work place. According to Gallo (2016) emotional intelligence is a form of self-assessment, one’s ability to adapt, self-awareness and empathy are all skills from being an effective learner. </w:t>
      </w:r>
      <w:r w:rsidR="00D6012B">
        <w:rPr>
          <w:sz w:val="24"/>
          <w:szCs w:val="24"/>
        </w:rPr>
        <w:t>Also, how</w:t>
      </w:r>
      <w:r>
        <w:rPr>
          <w:sz w:val="24"/>
          <w:szCs w:val="24"/>
        </w:rPr>
        <w:t xml:space="preserve"> you would manage your time in work, the way information is processed can all be influenced by the ability to self-</w:t>
      </w:r>
      <w:r w:rsidR="00AC0DC3">
        <w:rPr>
          <w:sz w:val="24"/>
          <w:szCs w:val="24"/>
        </w:rPr>
        <w:t>evaluate for</w:t>
      </w:r>
      <w:r>
        <w:rPr>
          <w:sz w:val="24"/>
          <w:szCs w:val="24"/>
        </w:rPr>
        <w:t xml:space="preserve"> example, with information processing the brain is trained to evaluate certain situations especially those which require on the spot thinking. </w:t>
      </w:r>
    </w:p>
    <w:p w14:paraId="5F0E8761" w14:textId="14CEF7B9" w:rsidR="00117E7D" w:rsidRDefault="00995906" w:rsidP="000A47D4">
      <w:pPr>
        <w:spacing w:line="360" w:lineRule="auto"/>
        <w:rPr>
          <w:sz w:val="24"/>
          <w:szCs w:val="24"/>
        </w:rPr>
      </w:pPr>
      <w:r>
        <w:rPr>
          <w:sz w:val="24"/>
          <w:szCs w:val="24"/>
        </w:rPr>
        <w:tab/>
        <w:t xml:space="preserve">There are self-assessment tools that are used in the workplace to help understand the skills you </w:t>
      </w:r>
      <w:r w:rsidR="00893E1F">
        <w:rPr>
          <w:sz w:val="24"/>
          <w:szCs w:val="24"/>
        </w:rPr>
        <w:t>have,</w:t>
      </w:r>
      <w:r>
        <w:rPr>
          <w:sz w:val="24"/>
          <w:szCs w:val="24"/>
        </w:rPr>
        <w:t xml:space="preserve"> they are just simple exercises that focus on areas such as behavior patterns, personal goals, values and beliefs and personality traits (Edward Lowe Foundation, 2019)</w:t>
      </w:r>
      <w:r w:rsidR="00893E1F">
        <w:rPr>
          <w:sz w:val="24"/>
          <w:szCs w:val="24"/>
        </w:rPr>
        <w:t xml:space="preserve">. The tools can help with developing your weaker skills, for example communicating with employees. </w:t>
      </w:r>
      <w:r w:rsidR="00D2329A">
        <w:rPr>
          <w:sz w:val="24"/>
          <w:szCs w:val="24"/>
        </w:rPr>
        <w:t xml:space="preserve">If self-assessment is used throughout your education, the more prepared you will be for the different self-evaluation techniques you may be faced with such as appraisals and training. </w:t>
      </w:r>
    </w:p>
    <w:p w14:paraId="4BB3E68F" w14:textId="77777777" w:rsidR="0029422E" w:rsidRDefault="0029422E" w:rsidP="000A47D4">
      <w:pPr>
        <w:spacing w:line="360" w:lineRule="auto"/>
        <w:rPr>
          <w:sz w:val="24"/>
          <w:szCs w:val="24"/>
        </w:rPr>
      </w:pPr>
    </w:p>
    <w:p w14:paraId="264D9E99" w14:textId="2C797CC2" w:rsidR="00D8398A" w:rsidRDefault="00D8398A" w:rsidP="000A47D4">
      <w:pPr>
        <w:spacing w:line="360" w:lineRule="auto"/>
        <w:rPr>
          <w:sz w:val="24"/>
          <w:szCs w:val="24"/>
          <w:u w:val="single"/>
        </w:rPr>
      </w:pPr>
      <w:r w:rsidRPr="00D8398A">
        <w:rPr>
          <w:sz w:val="24"/>
          <w:szCs w:val="24"/>
          <w:u w:val="single"/>
        </w:rPr>
        <w:t>Conclusion</w:t>
      </w:r>
    </w:p>
    <w:p w14:paraId="38BAC048" w14:textId="62103AFF" w:rsidR="00670CB1" w:rsidRPr="00670CB1" w:rsidRDefault="00670CB1" w:rsidP="000A47D4">
      <w:pPr>
        <w:spacing w:line="360" w:lineRule="auto"/>
        <w:rPr>
          <w:sz w:val="24"/>
          <w:szCs w:val="24"/>
        </w:rPr>
      </w:pPr>
      <w:r>
        <w:rPr>
          <w:sz w:val="24"/>
          <w:szCs w:val="24"/>
        </w:rPr>
        <w:t xml:space="preserve">This portfolio has considered </w:t>
      </w:r>
      <w:r w:rsidR="008C3256">
        <w:rPr>
          <w:sz w:val="24"/>
          <w:szCs w:val="24"/>
        </w:rPr>
        <w:t>the specific aspects of self-assessment and self-evaluation and how they contribute to creating an effective learner.  I have considered the roles different types of assessment have in developing skills that make an effective learner. These include</w:t>
      </w:r>
      <w:r w:rsidR="0029422E">
        <w:rPr>
          <w:sz w:val="24"/>
          <w:szCs w:val="24"/>
        </w:rPr>
        <w:t>,</w:t>
      </w:r>
      <w:r w:rsidR="008C3256">
        <w:rPr>
          <w:sz w:val="24"/>
          <w:szCs w:val="24"/>
        </w:rPr>
        <w:t xml:space="preserve"> presentations, which developed skills including communication skills, written assignments </w:t>
      </w:r>
      <w:r w:rsidR="008C3256">
        <w:rPr>
          <w:sz w:val="24"/>
          <w:szCs w:val="24"/>
        </w:rPr>
        <w:lastRenderedPageBreak/>
        <w:t>which allowed me to reflect on my work, peer -assessments which give me the experience of analyzing others’ work and how being an effective learner can provide the skills which filter into the workplace</w:t>
      </w:r>
      <w:r w:rsidR="0029422E">
        <w:rPr>
          <w:sz w:val="24"/>
          <w:szCs w:val="24"/>
        </w:rPr>
        <w:t xml:space="preserve"> because the way we think and evaluate different situations has changed from self-assessing ourselves. </w:t>
      </w:r>
    </w:p>
    <w:p w14:paraId="6C25FD25" w14:textId="77777777" w:rsidR="00670CB1" w:rsidRPr="00D8398A" w:rsidRDefault="00670CB1" w:rsidP="000A47D4">
      <w:pPr>
        <w:spacing w:line="360" w:lineRule="auto"/>
        <w:rPr>
          <w:sz w:val="24"/>
          <w:szCs w:val="24"/>
          <w:u w:val="single"/>
        </w:rPr>
      </w:pPr>
    </w:p>
    <w:p w14:paraId="0C4889BF" w14:textId="58E857CD" w:rsidR="000A47D4" w:rsidRPr="000A47D4" w:rsidRDefault="000A47D4" w:rsidP="000A47D4">
      <w:pPr>
        <w:spacing w:line="360" w:lineRule="auto"/>
        <w:rPr>
          <w:sz w:val="24"/>
          <w:szCs w:val="24"/>
          <w:u w:val="single"/>
        </w:rPr>
      </w:pPr>
    </w:p>
    <w:p w14:paraId="79939845" w14:textId="2E457E56" w:rsidR="00EA23E1" w:rsidRDefault="00EA23E1" w:rsidP="006F3DC3">
      <w:pPr>
        <w:spacing w:line="360" w:lineRule="auto"/>
        <w:ind w:firstLine="720"/>
        <w:rPr>
          <w:sz w:val="24"/>
          <w:szCs w:val="24"/>
        </w:rPr>
      </w:pPr>
    </w:p>
    <w:p w14:paraId="3B0C790B" w14:textId="688C5FA1" w:rsidR="00EA23E1" w:rsidRDefault="00EA23E1" w:rsidP="006F3DC3">
      <w:pPr>
        <w:spacing w:line="360" w:lineRule="auto"/>
        <w:ind w:firstLine="720"/>
        <w:rPr>
          <w:sz w:val="24"/>
          <w:szCs w:val="24"/>
        </w:rPr>
      </w:pPr>
    </w:p>
    <w:p w14:paraId="6C3D8C03" w14:textId="103137D8" w:rsidR="00EA23E1" w:rsidRDefault="00EA23E1" w:rsidP="006F3DC3">
      <w:pPr>
        <w:spacing w:line="360" w:lineRule="auto"/>
        <w:ind w:firstLine="720"/>
        <w:rPr>
          <w:sz w:val="24"/>
          <w:szCs w:val="24"/>
        </w:rPr>
      </w:pPr>
    </w:p>
    <w:p w14:paraId="4B380A8C" w14:textId="3FF975BA" w:rsidR="00EA23E1" w:rsidRDefault="00EA23E1" w:rsidP="006F3DC3">
      <w:pPr>
        <w:spacing w:line="360" w:lineRule="auto"/>
        <w:ind w:firstLine="720"/>
        <w:rPr>
          <w:sz w:val="24"/>
          <w:szCs w:val="24"/>
        </w:rPr>
      </w:pPr>
    </w:p>
    <w:p w14:paraId="60262461" w14:textId="324E85D7" w:rsidR="00EA23E1" w:rsidRDefault="00EA23E1" w:rsidP="006F3DC3">
      <w:pPr>
        <w:spacing w:line="360" w:lineRule="auto"/>
        <w:ind w:firstLine="720"/>
        <w:rPr>
          <w:sz w:val="24"/>
          <w:szCs w:val="24"/>
        </w:rPr>
      </w:pPr>
    </w:p>
    <w:p w14:paraId="09715277" w14:textId="5B754C09" w:rsidR="00EA23E1" w:rsidRDefault="00EA23E1" w:rsidP="006F3DC3">
      <w:pPr>
        <w:spacing w:line="360" w:lineRule="auto"/>
        <w:ind w:firstLine="720"/>
        <w:rPr>
          <w:sz w:val="24"/>
          <w:szCs w:val="24"/>
        </w:rPr>
      </w:pPr>
    </w:p>
    <w:p w14:paraId="17E4DA78" w14:textId="77777777" w:rsidR="00EA23E1" w:rsidRDefault="00EA23E1" w:rsidP="006F3DC3">
      <w:pPr>
        <w:spacing w:line="360" w:lineRule="auto"/>
        <w:ind w:firstLine="720"/>
        <w:rPr>
          <w:sz w:val="24"/>
          <w:szCs w:val="24"/>
        </w:rPr>
      </w:pPr>
    </w:p>
    <w:p w14:paraId="15F4EC05" w14:textId="38475E84" w:rsidR="00BC5F6D" w:rsidRPr="001A0926" w:rsidRDefault="00BC5F6D" w:rsidP="006F3DC3">
      <w:pPr>
        <w:spacing w:line="360" w:lineRule="auto"/>
        <w:ind w:firstLine="720"/>
        <w:rPr>
          <w:sz w:val="24"/>
          <w:szCs w:val="24"/>
        </w:rPr>
      </w:pPr>
      <w:r w:rsidRPr="001A0926">
        <w:rPr>
          <w:sz w:val="24"/>
          <w:szCs w:val="24"/>
          <w:u w:val="single"/>
        </w:rPr>
        <w:br w:type="page"/>
      </w:r>
    </w:p>
    <w:p w14:paraId="1287B547" w14:textId="1367F541" w:rsidR="00F51AB0" w:rsidRPr="00F51AB0" w:rsidRDefault="00BC5F6D" w:rsidP="00F51AB0">
      <w:pPr>
        <w:rPr>
          <w:color w:val="FF0000"/>
          <w:sz w:val="24"/>
          <w:szCs w:val="24"/>
        </w:rPr>
      </w:pPr>
      <w:r w:rsidRPr="001A0926">
        <w:rPr>
          <w:sz w:val="24"/>
          <w:szCs w:val="24"/>
          <w:u w:val="single"/>
        </w:rPr>
        <w:lastRenderedPageBreak/>
        <w:t xml:space="preserve">Reference List </w:t>
      </w:r>
      <w:bookmarkStart w:id="0" w:name="_GoBack"/>
      <w:bookmarkEnd w:id="0"/>
    </w:p>
    <w:p w14:paraId="28310403" w14:textId="36335B80" w:rsidR="00F51AB0" w:rsidRPr="00F51AB0" w:rsidRDefault="00F51AB0" w:rsidP="005D1778">
      <w:pPr>
        <w:spacing w:line="360" w:lineRule="auto"/>
        <w:rPr>
          <w:rFonts w:cstheme="minorHAnsi"/>
          <w:sz w:val="24"/>
          <w:szCs w:val="24"/>
        </w:rPr>
      </w:pPr>
      <w:bookmarkStart w:id="1" w:name="_Hlk1933878"/>
      <w:r w:rsidRPr="00F51AB0">
        <w:rPr>
          <w:rFonts w:cstheme="minorHAnsi"/>
          <w:sz w:val="24"/>
          <w:szCs w:val="24"/>
        </w:rPr>
        <w:t>Andrade, H., &amp; Valtcheva, A. (2009) ‘Promoting learning and achievement through</w:t>
      </w:r>
      <w:r w:rsidR="00B66E4F">
        <w:rPr>
          <w:rFonts w:cstheme="minorHAnsi"/>
          <w:sz w:val="24"/>
          <w:szCs w:val="24"/>
        </w:rPr>
        <w:t xml:space="preserve"> </w:t>
      </w:r>
      <w:r w:rsidR="00B66E4F" w:rsidRPr="00B66E4F">
        <w:rPr>
          <w:rFonts w:cstheme="minorHAnsi"/>
          <w:sz w:val="24"/>
          <w:szCs w:val="24"/>
        </w:rPr>
        <w:t xml:space="preserve">self-assessment’, Theory </w:t>
      </w:r>
      <w:proofErr w:type="gramStart"/>
      <w:r w:rsidR="00B66E4F" w:rsidRPr="00B66E4F">
        <w:rPr>
          <w:rFonts w:cstheme="minorHAnsi"/>
          <w:sz w:val="24"/>
          <w:szCs w:val="24"/>
        </w:rPr>
        <w:t>Into</w:t>
      </w:r>
      <w:proofErr w:type="gramEnd"/>
      <w:r w:rsidR="00B66E4F" w:rsidRPr="00B66E4F">
        <w:rPr>
          <w:rFonts w:cstheme="minorHAnsi"/>
          <w:sz w:val="24"/>
          <w:szCs w:val="24"/>
        </w:rPr>
        <w:t xml:space="preserve"> Practice, 28(1), pp. 12-19.</w:t>
      </w:r>
    </w:p>
    <w:bookmarkEnd w:id="1"/>
    <w:p w14:paraId="7B73B310" w14:textId="1FE86FF5" w:rsidR="00F51AB0" w:rsidRPr="00F51AB0" w:rsidRDefault="00F51AB0" w:rsidP="00150C82">
      <w:pPr>
        <w:spacing w:line="360" w:lineRule="auto"/>
        <w:rPr>
          <w:rFonts w:cstheme="minorHAnsi"/>
          <w:sz w:val="24"/>
          <w:szCs w:val="24"/>
        </w:rPr>
      </w:pPr>
      <w:r w:rsidRPr="00F51AB0">
        <w:rPr>
          <w:rFonts w:cstheme="minorHAnsi"/>
          <w:sz w:val="24"/>
          <w:szCs w:val="24"/>
        </w:rPr>
        <w:t xml:space="preserve">Basnet, B., </w:t>
      </w:r>
      <w:proofErr w:type="spellStart"/>
      <w:r w:rsidRPr="00F51AB0">
        <w:rPr>
          <w:rFonts w:cstheme="minorHAnsi"/>
          <w:sz w:val="24"/>
          <w:szCs w:val="24"/>
        </w:rPr>
        <w:t>Basson</w:t>
      </w:r>
      <w:proofErr w:type="spellEnd"/>
      <w:r w:rsidRPr="00F51AB0">
        <w:rPr>
          <w:rFonts w:cstheme="minorHAnsi"/>
          <w:sz w:val="24"/>
          <w:szCs w:val="24"/>
        </w:rPr>
        <w:t xml:space="preserve">, M., Devine, J., </w:t>
      </w:r>
      <w:proofErr w:type="spellStart"/>
      <w:r w:rsidRPr="00F51AB0">
        <w:rPr>
          <w:rFonts w:cstheme="minorHAnsi"/>
          <w:sz w:val="24"/>
          <w:szCs w:val="24"/>
        </w:rPr>
        <w:t>Hobohm</w:t>
      </w:r>
      <w:proofErr w:type="spellEnd"/>
      <w:r w:rsidRPr="00F51AB0">
        <w:rPr>
          <w:rFonts w:cstheme="minorHAnsi"/>
          <w:sz w:val="24"/>
          <w:szCs w:val="24"/>
        </w:rPr>
        <w:t>, C., and Cochrane, S., (2011) ‘Is self-assessment effective in enhancing student learning?’, Paper presented at the</w:t>
      </w:r>
      <w:r w:rsidRPr="00F51AB0">
        <w:rPr>
          <w:rFonts w:cstheme="minorHAnsi"/>
          <w:i/>
          <w:sz w:val="24"/>
          <w:szCs w:val="24"/>
        </w:rPr>
        <w:t xml:space="preserve"> 2011 AAEE Conference,</w:t>
      </w:r>
      <w:r w:rsidRPr="00F51AB0">
        <w:rPr>
          <w:rFonts w:cstheme="minorHAnsi"/>
          <w:sz w:val="24"/>
          <w:szCs w:val="24"/>
        </w:rPr>
        <w:t xml:space="preserve"> Fremantle, Western Australia. </w:t>
      </w:r>
    </w:p>
    <w:p w14:paraId="20A9740F" w14:textId="2FC0F706" w:rsidR="00F51AB0" w:rsidRPr="00F51AB0" w:rsidRDefault="00F51AB0" w:rsidP="00E33660">
      <w:pPr>
        <w:spacing w:line="360" w:lineRule="auto"/>
        <w:rPr>
          <w:rFonts w:cstheme="minorHAnsi"/>
          <w:sz w:val="24"/>
          <w:szCs w:val="24"/>
        </w:rPr>
      </w:pPr>
      <w:proofErr w:type="spellStart"/>
      <w:r w:rsidRPr="00F51AB0">
        <w:rPr>
          <w:rFonts w:cstheme="minorHAnsi"/>
          <w:sz w:val="24"/>
          <w:szCs w:val="24"/>
        </w:rPr>
        <w:t>Boud</w:t>
      </w:r>
      <w:proofErr w:type="spellEnd"/>
      <w:r w:rsidRPr="00F51AB0">
        <w:rPr>
          <w:rFonts w:cstheme="minorHAnsi"/>
          <w:sz w:val="24"/>
          <w:szCs w:val="24"/>
        </w:rPr>
        <w:t>, D. (1995</w:t>
      </w:r>
      <w:r w:rsidRPr="00F51AB0">
        <w:rPr>
          <w:rFonts w:cstheme="minorHAnsi"/>
          <w:i/>
          <w:sz w:val="24"/>
          <w:szCs w:val="24"/>
        </w:rPr>
        <w:t>) Enhancing learning through self assessment</w:t>
      </w:r>
      <w:r w:rsidRPr="00F51AB0">
        <w:rPr>
          <w:rFonts w:cstheme="minorHAnsi"/>
          <w:sz w:val="24"/>
          <w:szCs w:val="24"/>
        </w:rPr>
        <w:t>. Philadelphia: Kogan Page.</w:t>
      </w:r>
    </w:p>
    <w:p w14:paraId="1FD6380C" w14:textId="32D47541" w:rsidR="00F51AB0" w:rsidRPr="00F51AB0" w:rsidRDefault="00F51AB0" w:rsidP="001D4426">
      <w:pPr>
        <w:spacing w:line="360" w:lineRule="auto"/>
        <w:rPr>
          <w:rFonts w:cstheme="minorHAnsi"/>
          <w:i/>
          <w:sz w:val="24"/>
          <w:szCs w:val="24"/>
        </w:rPr>
      </w:pPr>
      <w:r w:rsidRPr="00F51AB0">
        <w:rPr>
          <w:rFonts w:cstheme="minorHAnsi"/>
          <w:sz w:val="24"/>
          <w:szCs w:val="24"/>
        </w:rPr>
        <w:t>Department for Children, Education, Lifelong Learning and Skills, (2010)</w:t>
      </w:r>
      <w:r w:rsidRPr="00F51AB0">
        <w:rPr>
          <w:rFonts w:cstheme="minorHAnsi"/>
          <w:i/>
          <w:sz w:val="24"/>
          <w:szCs w:val="24"/>
        </w:rPr>
        <w:t xml:space="preserve"> How to develop thinking and assessment for learning in the classroom. </w:t>
      </w:r>
      <w:r w:rsidRPr="00F51AB0">
        <w:rPr>
          <w:rFonts w:cstheme="minorHAnsi"/>
          <w:sz w:val="24"/>
          <w:szCs w:val="24"/>
        </w:rPr>
        <w:t>Cardiff: Welsh Assembly Government.</w:t>
      </w:r>
      <w:r w:rsidRPr="00F51AB0">
        <w:rPr>
          <w:rFonts w:cstheme="minorHAnsi"/>
          <w:i/>
          <w:sz w:val="24"/>
          <w:szCs w:val="24"/>
        </w:rPr>
        <w:t xml:space="preserve"> </w:t>
      </w:r>
    </w:p>
    <w:p w14:paraId="7830DA9B" w14:textId="59DFB7F8" w:rsidR="00F51AB0" w:rsidRPr="00F51AB0" w:rsidRDefault="00F51AB0" w:rsidP="00846BB9">
      <w:pPr>
        <w:spacing w:line="360" w:lineRule="auto"/>
        <w:rPr>
          <w:rFonts w:cstheme="minorHAnsi"/>
          <w:sz w:val="24"/>
          <w:szCs w:val="24"/>
        </w:rPr>
      </w:pPr>
      <w:r w:rsidRPr="00F51AB0">
        <w:rPr>
          <w:rFonts w:cstheme="minorHAnsi"/>
          <w:sz w:val="24"/>
          <w:szCs w:val="24"/>
        </w:rPr>
        <w:t>Dyson, M. (2010) ‘What Might a Person-centred Model of Teacher Education Look Like in the 21st Century? The Transformism Model of Teacher Education’</w:t>
      </w:r>
      <w:r w:rsidRPr="00F51AB0">
        <w:rPr>
          <w:rFonts w:cstheme="minorHAnsi"/>
          <w:i/>
          <w:sz w:val="24"/>
          <w:szCs w:val="24"/>
        </w:rPr>
        <w:t>, Journal of Transformative Education</w:t>
      </w:r>
      <w:r w:rsidRPr="00F51AB0">
        <w:rPr>
          <w:rFonts w:cstheme="minorHAnsi"/>
          <w:sz w:val="24"/>
          <w:szCs w:val="24"/>
        </w:rPr>
        <w:t>, 8(1), pp. 3–21.</w:t>
      </w:r>
    </w:p>
    <w:p w14:paraId="053F59A2" w14:textId="2D0DE2CF" w:rsidR="00F51AB0" w:rsidRPr="00F51AB0" w:rsidRDefault="00F51AB0" w:rsidP="00416EA3">
      <w:pPr>
        <w:spacing w:line="360" w:lineRule="auto"/>
        <w:rPr>
          <w:rFonts w:cstheme="minorHAnsi"/>
          <w:sz w:val="24"/>
          <w:szCs w:val="24"/>
        </w:rPr>
      </w:pPr>
      <w:r w:rsidRPr="00F51AB0">
        <w:rPr>
          <w:rFonts w:cstheme="minorHAnsi"/>
          <w:sz w:val="24"/>
          <w:szCs w:val="24"/>
        </w:rPr>
        <w:t xml:space="preserve">Edward Lowe Foundation (2019) </w:t>
      </w:r>
      <w:r w:rsidRPr="00F51AB0">
        <w:rPr>
          <w:rFonts w:cstheme="minorHAnsi"/>
          <w:i/>
          <w:sz w:val="24"/>
          <w:szCs w:val="24"/>
        </w:rPr>
        <w:t>Self-Assessment Tools</w:t>
      </w:r>
      <w:r w:rsidRPr="00F51AB0">
        <w:rPr>
          <w:rFonts w:cstheme="minorHAnsi"/>
          <w:sz w:val="24"/>
          <w:szCs w:val="24"/>
        </w:rPr>
        <w:t xml:space="preserve">. </w:t>
      </w:r>
      <w:hyperlink r:id="rId6" w:history="1">
        <w:r w:rsidRPr="00F51AB0">
          <w:rPr>
            <w:rStyle w:val="Hyperlink"/>
            <w:rFonts w:cstheme="minorHAnsi"/>
            <w:sz w:val="24"/>
            <w:szCs w:val="24"/>
          </w:rPr>
          <w:t>https://edwardlowe.org/self-assessment-tools/</w:t>
        </w:r>
      </w:hyperlink>
      <w:r w:rsidRPr="00F51AB0">
        <w:rPr>
          <w:rFonts w:cstheme="minorHAnsi"/>
          <w:sz w:val="24"/>
          <w:szCs w:val="24"/>
          <w:u w:val="single"/>
        </w:rPr>
        <w:t xml:space="preserve"> </w:t>
      </w:r>
      <w:r w:rsidRPr="00F51AB0">
        <w:rPr>
          <w:rFonts w:cstheme="minorHAnsi"/>
          <w:sz w:val="24"/>
          <w:szCs w:val="24"/>
        </w:rPr>
        <w:t>(Accessed 23</w:t>
      </w:r>
      <w:r w:rsidRPr="00F51AB0">
        <w:rPr>
          <w:rFonts w:cstheme="minorHAnsi"/>
          <w:sz w:val="24"/>
          <w:szCs w:val="24"/>
          <w:vertAlign w:val="superscript"/>
        </w:rPr>
        <w:t>rd</w:t>
      </w:r>
      <w:r w:rsidRPr="00F51AB0">
        <w:rPr>
          <w:rFonts w:cstheme="minorHAnsi"/>
          <w:sz w:val="24"/>
          <w:szCs w:val="24"/>
        </w:rPr>
        <w:t xml:space="preserve"> February 2019). </w:t>
      </w:r>
    </w:p>
    <w:p w14:paraId="3F2D1A27" w14:textId="37B41C8E" w:rsidR="00F51AB0" w:rsidRPr="00F51AB0" w:rsidRDefault="00F51AB0" w:rsidP="00416EA3">
      <w:pPr>
        <w:spacing w:line="360" w:lineRule="auto"/>
        <w:rPr>
          <w:rFonts w:cstheme="minorHAnsi"/>
          <w:sz w:val="24"/>
          <w:szCs w:val="24"/>
        </w:rPr>
      </w:pPr>
      <w:r w:rsidRPr="00F51AB0">
        <w:rPr>
          <w:rFonts w:cstheme="minorHAnsi"/>
          <w:sz w:val="24"/>
          <w:szCs w:val="24"/>
        </w:rPr>
        <w:t xml:space="preserve">Gallo, A. (2016) </w:t>
      </w:r>
      <w:r w:rsidRPr="00F51AB0">
        <w:rPr>
          <w:rFonts w:cstheme="minorHAnsi"/>
          <w:i/>
          <w:sz w:val="24"/>
          <w:szCs w:val="24"/>
        </w:rPr>
        <w:t xml:space="preserve">The 8 Self-Assessments You Need to Improve at Work This Year. </w:t>
      </w:r>
      <w:hyperlink r:id="rId7" w:history="1">
        <w:r w:rsidRPr="00F51AB0">
          <w:rPr>
            <w:rStyle w:val="Hyperlink"/>
            <w:rFonts w:cstheme="minorHAnsi"/>
            <w:sz w:val="24"/>
            <w:szCs w:val="24"/>
          </w:rPr>
          <w:t>https://hbr.org/2016/01/the-8-self-assessments-you-need-to-improve-at-work-this-year</w:t>
        </w:r>
      </w:hyperlink>
      <w:r w:rsidRPr="00F51AB0">
        <w:rPr>
          <w:rFonts w:cstheme="minorHAnsi"/>
          <w:sz w:val="24"/>
          <w:szCs w:val="24"/>
        </w:rPr>
        <w:t>( Accessed: 23</w:t>
      </w:r>
      <w:r w:rsidRPr="00F51AB0">
        <w:rPr>
          <w:rFonts w:cstheme="minorHAnsi"/>
          <w:sz w:val="24"/>
          <w:szCs w:val="24"/>
          <w:vertAlign w:val="superscript"/>
        </w:rPr>
        <w:t>rd</w:t>
      </w:r>
      <w:r w:rsidRPr="00F51AB0">
        <w:rPr>
          <w:rFonts w:cstheme="minorHAnsi"/>
          <w:sz w:val="24"/>
          <w:szCs w:val="24"/>
        </w:rPr>
        <w:t xml:space="preserve"> February 2019). </w:t>
      </w:r>
    </w:p>
    <w:p w14:paraId="405128F4" w14:textId="118551B6" w:rsidR="00F51AB0" w:rsidRPr="00F51AB0" w:rsidRDefault="00F51AB0" w:rsidP="00CF418F">
      <w:pPr>
        <w:spacing w:line="360" w:lineRule="auto"/>
        <w:rPr>
          <w:rFonts w:cstheme="minorHAnsi"/>
          <w:sz w:val="24"/>
          <w:szCs w:val="24"/>
        </w:rPr>
      </w:pPr>
      <w:r w:rsidRPr="00F51AB0">
        <w:rPr>
          <w:rFonts w:cstheme="minorHAnsi"/>
          <w:sz w:val="24"/>
          <w:szCs w:val="24"/>
        </w:rPr>
        <w:t>Gibbs, G. and Simpson, C. (2004) ‘Does your assessment support your student’s learning?’,</w:t>
      </w:r>
      <w:r w:rsidR="00B66E4F">
        <w:rPr>
          <w:rFonts w:cstheme="minorHAnsi"/>
          <w:sz w:val="24"/>
          <w:szCs w:val="24"/>
        </w:rPr>
        <w:t xml:space="preserve"> </w:t>
      </w:r>
      <w:r w:rsidR="00B66E4F" w:rsidRPr="00B66E4F">
        <w:rPr>
          <w:rFonts w:cstheme="minorHAnsi"/>
          <w:sz w:val="24"/>
          <w:szCs w:val="24"/>
        </w:rPr>
        <w:t>Journal of Learning and Teaching in Higher Education, 1, pp. 3–21.</w:t>
      </w:r>
    </w:p>
    <w:p w14:paraId="049CE9DE" w14:textId="77777777" w:rsidR="00F51AB0" w:rsidRPr="00F51AB0" w:rsidRDefault="00F51AB0" w:rsidP="006F3DC3">
      <w:pPr>
        <w:spacing w:line="360" w:lineRule="auto"/>
        <w:rPr>
          <w:rFonts w:cstheme="minorHAnsi"/>
          <w:sz w:val="24"/>
          <w:szCs w:val="24"/>
        </w:rPr>
      </w:pPr>
      <w:proofErr w:type="spellStart"/>
      <w:r w:rsidRPr="00F51AB0">
        <w:rPr>
          <w:rFonts w:cstheme="minorHAnsi"/>
          <w:sz w:val="24"/>
          <w:szCs w:val="24"/>
        </w:rPr>
        <w:t>Gurbanov</w:t>
      </w:r>
      <w:proofErr w:type="spellEnd"/>
      <w:r w:rsidRPr="00F51AB0">
        <w:rPr>
          <w:rFonts w:cstheme="minorHAnsi"/>
          <w:sz w:val="24"/>
          <w:szCs w:val="24"/>
        </w:rPr>
        <w:t>, E. (2016) ‘The Challenge of Grading in Self and Peer-Assessment (Undergraduate Students’ and University Teachers’ Perspectives)’</w:t>
      </w:r>
      <w:r w:rsidRPr="00F51AB0">
        <w:rPr>
          <w:rFonts w:cstheme="minorHAnsi"/>
          <w:i/>
          <w:sz w:val="24"/>
          <w:szCs w:val="24"/>
        </w:rPr>
        <w:t>, Journal of Education in Black Sea Region,</w:t>
      </w:r>
      <w:r w:rsidRPr="00F51AB0">
        <w:rPr>
          <w:rFonts w:cstheme="minorHAnsi"/>
          <w:sz w:val="24"/>
          <w:szCs w:val="24"/>
        </w:rPr>
        <w:t xml:space="preserve"> 1(2), pp. 82-91. </w:t>
      </w:r>
    </w:p>
    <w:p w14:paraId="12C4993B" w14:textId="0CE3F09B" w:rsidR="00F51AB0" w:rsidRPr="00F51AB0" w:rsidRDefault="00F51AB0" w:rsidP="00416EA3">
      <w:pPr>
        <w:spacing w:line="360" w:lineRule="auto"/>
        <w:rPr>
          <w:rFonts w:cstheme="minorHAnsi"/>
          <w:sz w:val="24"/>
          <w:szCs w:val="24"/>
        </w:rPr>
      </w:pPr>
      <w:proofErr w:type="spellStart"/>
      <w:r w:rsidRPr="00F51AB0">
        <w:rPr>
          <w:rFonts w:cstheme="minorHAnsi"/>
          <w:sz w:val="24"/>
          <w:szCs w:val="24"/>
        </w:rPr>
        <w:t>Hardavella</w:t>
      </w:r>
      <w:proofErr w:type="spellEnd"/>
      <w:r w:rsidRPr="00F51AB0">
        <w:rPr>
          <w:rFonts w:cstheme="minorHAnsi"/>
          <w:sz w:val="24"/>
          <w:szCs w:val="24"/>
        </w:rPr>
        <w:t>, G., Aamli-Gaagnat, A., Saad, N., Rousalova, I., &amp; Sreter, K. B. (2017) ‘How to give</w:t>
      </w:r>
      <w:r w:rsidR="00B66E4F">
        <w:rPr>
          <w:rFonts w:cstheme="minorHAnsi"/>
          <w:sz w:val="24"/>
          <w:szCs w:val="24"/>
        </w:rPr>
        <w:t xml:space="preserve"> </w:t>
      </w:r>
      <w:r w:rsidR="00B66E4F" w:rsidRPr="00B66E4F">
        <w:rPr>
          <w:rFonts w:cstheme="minorHAnsi"/>
          <w:sz w:val="24"/>
          <w:szCs w:val="24"/>
        </w:rPr>
        <w:t>and receive feedback effectively’, Breathe, 13(4), pp.327–333.</w:t>
      </w:r>
    </w:p>
    <w:p w14:paraId="2EC708B0" w14:textId="77777777" w:rsidR="00F51AB0" w:rsidRPr="00F51AB0" w:rsidRDefault="00F51AB0" w:rsidP="00846BB9">
      <w:pPr>
        <w:spacing w:line="360" w:lineRule="auto"/>
        <w:rPr>
          <w:rFonts w:cstheme="minorHAnsi"/>
          <w:sz w:val="24"/>
          <w:szCs w:val="24"/>
        </w:rPr>
      </w:pPr>
      <w:r w:rsidRPr="00F51AB0">
        <w:rPr>
          <w:rFonts w:cstheme="minorHAnsi"/>
          <w:sz w:val="24"/>
          <w:szCs w:val="24"/>
        </w:rPr>
        <w:lastRenderedPageBreak/>
        <w:t xml:space="preserve">Kay, J., Li, L., Fekete, A. (2007) ‘Learner reflection in student self-assessment. In: Proceedings of ACE 2007’, </w:t>
      </w:r>
      <w:r w:rsidRPr="00F51AB0">
        <w:rPr>
          <w:rFonts w:cstheme="minorHAnsi"/>
          <w:i/>
          <w:sz w:val="24"/>
          <w:szCs w:val="24"/>
        </w:rPr>
        <w:t>9th Australasian Computing Education Conference</w:t>
      </w:r>
      <w:r w:rsidRPr="00F51AB0">
        <w:rPr>
          <w:rFonts w:cstheme="minorHAnsi"/>
          <w:sz w:val="24"/>
          <w:szCs w:val="24"/>
        </w:rPr>
        <w:t xml:space="preserve">, pp. 89–95. Australian Computer Society: Sydney. </w:t>
      </w:r>
    </w:p>
    <w:p w14:paraId="24A502AF" w14:textId="77777777" w:rsidR="00F51AB0" w:rsidRPr="00F51AB0" w:rsidRDefault="00F51AB0" w:rsidP="00FD3CCB">
      <w:pPr>
        <w:spacing w:line="360" w:lineRule="auto"/>
        <w:rPr>
          <w:rFonts w:cstheme="minorHAnsi"/>
          <w:sz w:val="24"/>
          <w:szCs w:val="24"/>
        </w:rPr>
      </w:pPr>
      <w:r w:rsidRPr="00F51AB0">
        <w:rPr>
          <w:rFonts w:cstheme="minorHAnsi"/>
          <w:sz w:val="24"/>
          <w:szCs w:val="24"/>
        </w:rPr>
        <w:t xml:space="preserve">Langan, M., &amp; </w:t>
      </w:r>
      <w:proofErr w:type="spellStart"/>
      <w:r w:rsidRPr="00F51AB0">
        <w:rPr>
          <w:rFonts w:cstheme="minorHAnsi"/>
          <w:sz w:val="24"/>
          <w:szCs w:val="24"/>
        </w:rPr>
        <w:t>Wheater</w:t>
      </w:r>
      <w:proofErr w:type="spellEnd"/>
      <w:r w:rsidRPr="00F51AB0">
        <w:rPr>
          <w:rFonts w:cstheme="minorHAnsi"/>
          <w:sz w:val="24"/>
          <w:szCs w:val="24"/>
        </w:rPr>
        <w:t xml:space="preserve">, P. (2003) ‘Can students assess students effectively? Some insights into peer-assessment’, </w:t>
      </w:r>
      <w:r w:rsidRPr="00F51AB0">
        <w:rPr>
          <w:rFonts w:cstheme="minorHAnsi"/>
          <w:i/>
          <w:sz w:val="24"/>
          <w:szCs w:val="24"/>
        </w:rPr>
        <w:t>Learning and Teaching in Action</w:t>
      </w:r>
      <w:r w:rsidRPr="00F51AB0">
        <w:rPr>
          <w:rFonts w:cstheme="minorHAnsi"/>
          <w:sz w:val="24"/>
          <w:szCs w:val="24"/>
        </w:rPr>
        <w:t xml:space="preserve">, 2(1), pp. 1-7. </w:t>
      </w:r>
    </w:p>
    <w:p w14:paraId="6964B6A2" w14:textId="77777777" w:rsidR="00F51AB0" w:rsidRPr="00F51AB0" w:rsidRDefault="00F51AB0" w:rsidP="00D10DFE">
      <w:pPr>
        <w:spacing w:line="360" w:lineRule="auto"/>
        <w:rPr>
          <w:rFonts w:cstheme="minorHAnsi"/>
          <w:sz w:val="24"/>
          <w:szCs w:val="24"/>
        </w:rPr>
      </w:pPr>
      <w:r w:rsidRPr="00F51AB0">
        <w:rPr>
          <w:rFonts w:cstheme="minorHAnsi"/>
          <w:sz w:val="24"/>
          <w:szCs w:val="24"/>
        </w:rPr>
        <w:t xml:space="preserve">Li, L., and Gao, F. (2015) ‘Effect of peer assessment on project performance of students at different learning levels’, </w:t>
      </w:r>
      <w:r w:rsidRPr="00F51AB0">
        <w:rPr>
          <w:rFonts w:cstheme="minorHAnsi"/>
          <w:i/>
          <w:sz w:val="24"/>
          <w:szCs w:val="24"/>
        </w:rPr>
        <w:t>Assessment and Evaluation in Higher Education</w:t>
      </w:r>
      <w:r w:rsidRPr="00F51AB0">
        <w:rPr>
          <w:rFonts w:cstheme="minorHAnsi"/>
          <w:sz w:val="24"/>
          <w:szCs w:val="24"/>
        </w:rPr>
        <w:t>, 33, pp. 1-20.</w:t>
      </w:r>
    </w:p>
    <w:p w14:paraId="57BF547E" w14:textId="77777777" w:rsidR="00F51AB0" w:rsidRPr="00F51AB0" w:rsidRDefault="00F51AB0" w:rsidP="00FD3CCB">
      <w:pPr>
        <w:spacing w:line="360" w:lineRule="auto"/>
        <w:rPr>
          <w:rFonts w:cstheme="minorHAnsi"/>
          <w:sz w:val="24"/>
          <w:szCs w:val="24"/>
        </w:rPr>
      </w:pPr>
      <w:r w:rsidRPr="00F51AB0">
        <w:rPr>
          <w:rFonts w:cstheme="minorHAnsi"/>
          <w:sz w:val="24"/>
          <w:szCs w:val="24"/>
        </w:rPr>
        <w:t xml:space="preserve">Liu, N. F., Carless, D. (2006) ‘Peer feedback: The learning element of peer assessment’, </w:t>
      </w:r>
      <w:r w:rsidRPr="00F51AB0">
        <w:rPr>
          <w:rFonts w:cstheme="minorHAnsi"/>
          <w:i/>
          <w:sz w:val="24"/>
          <w:szCs w:val="24"/>
        </w:rPr>
        <w:t>Teaching in Higher Education</w:t>
      </w:r>
      <w:r w:rsidRPr="00F51AB0">
        <w:rPr>
          <w:rFonts w:cstheme="minorHAnsi"/>
          <w:sz w:val="24"/>
          <w:szCs w:val="24"/>
        </w:rPr>
        <w:t xml:space="preserve">, 11, pp. 279–290. </w:t>
      </w:r>
    </w:p>
    <w:p w14:paraId="62195856" w14:textId="77777777" w:rsidR="00F51AB0" w:rsidRPr="00F51AB0" w:rsidRDefault="00F51AB0" w:rsidP="006F3DC3">
      <w:pPr>
        <w:spacing w:line="360" w:lineRule="auto"/>
        <w:rPr>
          <w:rFonts w:cstheme="minorHAnsi"/>
          <w:sz w:val="24"/>
          <w:szCs w:val="24"/>
        </w:rPr>
      </w:pPr>
      <w:proofErr w:type="spellStart"/>
      <w:r w:rsidRPr="00F51AB0">
        <w:rPr>
          <w:rFonts w:cstheme="minorHAnsi"/>
          <w:sz w:val="24"/>
          <w:szCs w:val="24"/>
        </w:rPr>
        <w:t>Marcangelo</w:t>
      </w:r>
      <w:proofErr w:type="spellEnd"/>
      <w:r w:rsidRPr="00F51AB0">
        <w:rPr>
          <w:rFonts w:cstheme="minorHAnsi"/>
          <w:sz w:val="24"/>
          <w:szCs w:val="24"/>
        </w:rPr>
        <w:t xml:space="preserve">, C. (2010). The opportunities and challenges of self, peer and group assessment. </w:t>
      </w:r>
      <w:hyperlink r:id="rId8" w:history="1">
        <w:r w:rsidRPr="00F51AB0">
          <w:rPr>
            <w:rStyle w:val="Hyperlink"/>
            <w:rFonts w:cstheme="minorHAnsi"/>
            <w:sz w:val="24"/>
            <w:szCs w:val="24"/>
          </w:rPr>
          <w:t>https://eprints.mdx.ac.uk/5490/1/HEA_final_chapter_submission_14_feb.pdf</w:t>
        </w:r>
      </w:hyperlink>
      <w:r w:rsidRPr="00F51AB0">
        <w:rPr>
          <w:rFonts w:cstheme="minorHAnsi"/>
          <w:sz w:val="24"/>
          <w:szCs w:val="24"/>
          <w:u w:val="single"/>
        </w:rPr>
        <w:t xml:space="preserve"> </w:t>
      </w:r>
      <w:r w:rsidRPr="00F51AB0">
        <w:rPr>
          <w:rFonts w:cstheme="minorHAnsi"/>
          <w:sz w:val="24"/>
          <w:szCs w:val="24"/>
        </w:rPr>
        <w:t xml:space="preserve"> (Accessed: 20</w:t>
      </w:r>
      <w:r w:rsidRPr="00F51AB0">
        <w:rPr>
          <w:rFonts w:cstheme="minorHAnsi"/>
          <w:sz w:val="24"/>
          <w:szCs w:val="24"/>
          <w:vertAlign w:val="superscript"/>
        </w:rPr>
        <w:t>th</w:t>
      </w:r>
      <w:r w:rsidRPr="00F51AB0">
        <w:rPr>
          <w:rFonts w:cstheme="minorHAnsi"/>
          <w:sz w:val="24"/>
          <w:szCs w:val="24"/>
        </w:rPr>
        <w:t xml:space="preserve"> February 2019).</w:t>
      </w:r>
    </w:p>
    <w:p w14:paraId="015ED109" w14:textId="77777777" w:rsidR="00F51AB0" w:rsidRPr="00F51AB0" w:rsidRDefault="00F51AB0" w:rsidP="001D4426">
      <w:pPr>
        <w:spacing w:line="360" w:lineRule="auto"/>
        <w:rPr>
          <w:rFonts w:cstheme="minorHAnsi"/>
          <w:sz w:val="24"/>
          <w:szCs w:val="24"/>
        </w:rPr>
      </w:pPr>
      <w:r w:rsidRPr="00F51AB0">
        <w:rPr>
          <w:rFonts w:cstheme="minorHAnsi"/>
          <w:sz w:val="24"/>
          <w:szCs w:val="24"/>
        </w:rPr>
        <w:t xml:space="preserve">McQueen, H., &amp; Webber, J. (2013) ‘What is an effective learner? A comparison of further education students’ views with a theoretical construction of effective learners’, </w:t>
      </w:r>
      <w:r w:rsidRPr="00F51AB0">
        <w:rPr>
          <w:rFonts w:cstheme="minorHAnsi"/>
          <w:i/>
          <w:sz w:val="24"/>
          <w:szCs w:val="24"/>
        </w:rPr>
        <w:t xml:space="preserve">Journal of Further </w:t>
      </w:r>
      <w:proofErr w:type="gramStart"/>
      <w:r w:rsidRPr="00F51AB0">
        <w:rPr>
          <w:rFonts w:cstheme="minorHAnsi"/>
          <w:i/>
          <w:sz w:val="24"/>
          <w:szCs w:val="24"/>
        </w:rPr>
        <w:t>And</w:t>
      </w:r>
      <w:proofErr w:type="gramEnd"/>
      <w:r w:rsidRPr="00F51AB0">
        <w:rPr>
          <w:rFonts w:cstheme="minorHAnsi"/>
          <w:i/>
          <w:sz w:val="24"/>
          <w:szCs w:val="24"/>
        </w:rPr>
        <w:t xml:space="preserve"> Higher Education</w:t>
      </w:r>
      <w:r w:rsidRPr="00F51AB0">
        <w:rPr>
          <w:rFonts w:cstheme="minorHAnsi"/>
          <w:sz w:val="24"/>
          <w:szCs w:val="24"/>
        </w:rPr>
        <w:t xml:space="preserve">, 37(5), pp. 715-735. </w:t>
      </w:r>
    </w:p>
    <w:p w14:paraId="2D85E810" w14:textId="77777777" w:rsidR="00F51AB0" w:rsidRPr="00F51AB0" w:rsidRDefault="00F51AB0" w:rsidP="00846BB9">
      <w:pPr>
        <w:spacing w:line="360" w:lineRule="auto"/>
        <w:rPr>
          <w:rFonts w:cstheme="minorHAnsi"/>
          <w:sz w:val="24"/>
          <w:szCs w:val="24"/>
        </w:rPr>
      </w:pPr>
      <w:r w:rsidRPr="00F51AB0">
        <w:rPr>
          <w:rFonts w:cstheme="minorHAnsi"/>
          <w:sz w:val="24"/>
          <w:szCs w:val="24"/>
        </w:rPr>
        <w:t xml:space="preserve">NCSL (2005) </w:t>
      </w:r>
      <w:r w:rsidRPr="00F51AB0">
        <w:rPr>
          <w:rFonts w:cstheme="minorHAnsi"/>
          <w:i/>
          <w:sz w:val="24"/>
          <w:szCs w:val="24"/>
        </w:rPr>
        <w:t xml:space="preserve">School Self-evaluation: A Reflection and Planning Guide for School Leaders. </w:t>
      </w:r>
      <w:r w:rsidRPr="00F51AB0">
        <w:rPr>
          <w:rFonts w:cstheme="minorHAnsi"/>
          <w:sz w:val="24"/>
          <w:szCs w:val="24"/>
        </w:rPr>
        <w:t>NCSL: Nottingham.</w:t>
      </w:r>
    </w:p>
    <w:p w14:paraId="05248496" w14:textId="77777777" w:rsidR="00F51AB0" w:rsidRPr="00F51AB0" w:rsidRDefault="00F51AB0" w:rsidP="008513D2">
      <w:pPr>
        <w:spacing w:line="360" w:lineRule="auto"/>
        <w:rPr>
          <w:rFonts w:cstheme="minorHAnsi"/>
          <w:sz w:val="24"/>
          <w:szCs w:val="24"/>
        </w:rPr>
      </w:pPr>
      <w:proofErr w:type="spellStart"/>
      <w:r w:rsidRPr="00F51AB0">
        <w:rPr>
          <w:rFonts w:cstheme="minorHAnsi"/>
          <w:sz w:val="24"/>
          <w:szCs w:val="24"/>
        </w:rPr>
        <w:t>Ndoye</w:t>
      </w:r>
      <w:proofErr w:type="spellEnd"/>
      <w:r w:rsidRPr="00F51AB0">
        <w:rPr>
          <w:rFonts w:cstheme="minorHAnsi"/>
          <w:sz w:val="24"/>
          <w:szCs w:val="24"/>
        </w:rPr>
        <w:t>, A. (2017) ‘Peer/</w:t>
      </w:r>
      <w:proofErr w:type="spellStart"/>
      <w:r w:rsidRPr="00F51AB0">
        <w:rPr>
          <w:rFonts w:cstheme="minorHAnsi"/>
          <w:sz w:val="24"/>
          <w:szCs w:val="24"/>
        </w:rPr>
        <w:t>Self Assessment</w:t>
      </w:r>
      <w:proofErr w:type="spellEnd"/>
      <w:r w:rsidRPr="00F51AB0">
        <w:rPr>
          <w:rFonts w:cstheme="minorHAnsi"/>
          <w:sz w:val="24"/>
          <w:szCs w:val="24"/>
        </w:rPr>
        <w:t xml:space="preserve"> and Student Learning’</w:t>
      </w:r>
      <w:r w:rsidRPr="00F51AB0">
        <w:rPr>
          <w:rFonts w:cstheme="minorHAnsi"/>
          <w:i/>
          <w:sz w:val="24"/>
          <w:szCs w:val="24"/>
        </w:rPr>
        <w:t>, International Journal of Teaching and Learning in Higher Education,</w:t>
      </w:r>
      <w:r w:rsidRPr="00F51AB0">
        <w:rPr>
          <w:rFonts w:cstheme="minorHAnsi"/>
          <w:sz w:val="24"/>
          <w:szCs w:val="24"/>
        </w:rPr>
        <w:t xml:space="preserve"> 29(2), pp.255-269.</w:t>
      </w:r>
    </w:p>
    <w:p w14:paraId="64FF1424" w14:textId="018A3B82" w:rsidR="00F51AB0" w:rsidRPr="00F51AB0" w:rsidRDefault="00F51AB0" w:rsidP="00F36392">
      <w:pPr>
        <w:spacing w:line="360" w:lineRule="auto"/>
        <w:rPr>
          <w:rFonts w:cstheme="minorHAnsi"/>
          <w:sz w:val="24"/>
          <w:szCs w:val="24"/>
        </w:rPr>
      </w:pPr>
      <w:proofErr w:type="spellStart"/>
      <w:r w:rsidRPr="00F51AB0">
        <w:rPr>
          <w:rFonts w:cstheme="minorHAnsi"/>
          <w:sz w:val="24"/>
          <w:szCs w:val="24"/>
        </w:rPr>
        <w:t>Orsmond</w:t>
      </w:r>
      <w:proofErr w:type="spellEnd"/>
      <w:r w:rsidRPr="00F51AB0">
        <w:rPr>
          <w:rFonts w:cstheme="minorHAnsi"/>
          <w:sz w:val="24"/>
          <w:szCs w:val="24"/>
        </w:rPr>
        <w:t>, P., Merry, S. &amp; Reiling, K. (2002) ‘The use of exemplars and formative feedback</w:t>
      </w:r>
      <w:r w:rsidR="00B66E4F">
        <w:rPr>
          <w:rFonts w:cstheme="minorHAnsi"/>
          <w:sz w:val="24"/>
          <w:szCs w:val="24"/>
        </w:rPr>
        <w:t xml:space="preserve"> </w:t>
      </w:r>
      <w:r w:rsidR="00B66E4F" w:rsidRPr="00B66E4F">
        <w:rPr>
          <w:rFonts w:cstheme="minorHAnsi"/>
          <w:sz w:val="24"/>
          <w:szCs w:val="24"/>
        </w:rPr>
        <w:t xml:space="preserve">when using student derived marking criteria in peer and </w:t>
      </w:r>
      <w:proofErr w:type="spellStart"/>
      <w:r w:rsidR="00B66E4F" w:rsidRPr="00B66E4F">
        <w:rPr>
          <w:rFonts w:cstheme="minorHAnsi"/>
          <w:sz w:val="24"/>
          <w:szCs w:val="24"/>
        </w:rPr>
        <w:t>self assessment</w:t>
      </w:r>
      <w:proofErr w:type="spellEnd"/>
      <w:r w:rsidR="00B66E4F" w:rsidRPr="00B66E4F">
        <w:rPr>
          <w:rFonts w:cstheme="minorHAnsi"/>
          <w:sz w:val="24"/>
          <w:szCs w:val="24"/>
        </w:rPr>
        <w:t>’, Assessment and</w:t>
      </w:r>
      <w:r w:rsidR="00B66E4F">
        <w:rPr>
          <w:rFonts w:cstheme="minorHAnsi"/>
          <w:sz w:val="24"/>
          <w:szCs w:val="24"/>
        </w:rPr>
        <w:t xml:space="preserve"> </w:t>
      </w:r>
      <w:r w:rsidR="00B66E4F" w:rsidRPr="00B66E4F">
        <w:rPr>
          <w:rFonts w:cstheme="minorHAnsi"/>
          <w:sz w:val="24"/>
          <w:szCs w:val="24"/>
        </w:rPr>
        <w:t>Evaluation in Higher Education, 27(4), pp. 309-323.</w:t>
      </w:r>
    </w:p>
    <w:p w14:paraId="28B4A0A1" w14:textId="77777777" w:rsidR="00F51AB0" w:rsidRPr="00F51AB0" w:rsidRDefault="00F51AB0" w:rsidP="008513D2">
      <w:pPr>
        <w:spacing w:line="360" w:lineRule="auto"/>
        <w:rPr>
          <w:rFonts w:cstheme="minorHAnsi"/>
          <w:sz w:val="24"/>
          <w:szCs w:val="24"/>
        </w:rPr>
      </w:pPr>
      <w:r w:rsidRPr="00F51AB0">
        <w:rPr>
          <w:rFonts w:cstheme="minorHAnsi"/>
          <w:sz w:val="24"/>
          <w:szCs w:val="24"/>
        </w:rPr>
        <w:t>Ritchie, S. M. (2016) ’Self-assessment of Video-recorded Presentations: Does It Improve Skills?’, Active</w:t>
      </w:r>
      <w:r w:rsidRPr="00F51AB0">
        <w:rPr>
          <w:rFonts w:cstheme="minorHAnsi"/>
          <w:i/>
          <w:sz w:val="24"/>
          <w:szCs w:val="24"/>
        </w:rPr>
        <w:t xml:space="preserve"> Learning in Higher Education</w:t>
      </w:r>
      <w:r w:rsidRPr="00F51AB0">
        <w:rPr>
          <w:rFonts w:cstheme="minorHAnsi"/>
          <w:sz w:val="24"/>
          <w:szCs w:val="24"/>
        </w:rPr>
        <w:t xml:space="preserve">, 17 (3), pp. 207–221. </w:t>
      </w:r>
    </w:p>
    <w:p w14:paraId="3482FFBB" w14:textId="77777777" w:rsidR="00F51AB0" w:rsidRPr="00F51AB0" w:rsidRDefault="00F51AB0" w:rsidP="00150C82">
      <w:pPr>
        <w:spacing w:line="360" w:lineRule="auto"/>
        <w:rPr>
          <w:rFonts w:cstheme="minorHAnsi"/>
          <w:sz w:val="24"/>
          <w:szCs w:val="24"/>
        </w:rPr>
      </w:pPr>
      <w:r w:rsidRPr="00F51AB0">
        <w:rPr>
          <w:rFonts w:cstheme="minorHAnsi"/>
          <w:sz w:val="24"/>
          <w:szCs w:val="24"/>
        </w:rPr>
        <w:lastRenderedPageBreak/>
        <w:t xml:space="preserve">Rolheiser, C., &amp; Ross, J. A. (2000) ‘Student self-evaluation - What do we know?’, </w:t>
      </w:r>
      <w:r w:rsidRPr="00F51AB0">
        <w:rPr>
          <w:rFonts w:cstheme="minorHAnsi"/>
          <w:i/>
          <w:sz w:val="24"/>
          <w:szCs w:val="24"/>
        </w:rPr>
        <w:t>Orbit,</w:t>
      </w:r>
      <w:r w:rsidRPr="00F51AB0">
        <w:rPr>
          <w:rFonts w:cstheme="minorHAnsi"/>
          <w:sz w:val="24"/>
          <w:szCs w:val="24"/>
        </w:rPr>
        <w:t xml:space="preserve"> 30(4), pp. 33–36. </w:t>
      </w:r>
    </w:p>
    <w:p w14:paraId="2099681A" w14:textId="77777777" w:rsidR="00F51AB0" w:rsidRPr="00F51AB0" w:rsidRDefault="00F51AB0" w:rsidP="006F3DC3">
      <w:pPr>
        <w:spacing w:line="360" w:lineRule="auto"/>
        <w:rPr>
          <w:rFonts w:cstheme="minorHAnsi"/>
          <w:sz w:val="24"/>
          <w:szCs w:val="24"/>
        </w:rPr>
      </w:pPr>
      <w:r w:rsidRPr="00F51AB0">
        <w:rPr>
          <w:rFonts w:cstheme="minorHAnsi"/>
          <w:sz w:val="24"/>
          <w:szCs w:val="24"/>
        </w:rPr>
        <w:t xml:space="preserve">Ross, J. (2006) ‘The reliability, validity, and utility of self-assessment’, </w:t>
      </w:r>
      <w:r w:rsidRPr="00F51AB0">
        <w:rPr>
          <w:rFonts w:cstheme="minorHAnsi"/>
          <w:i/>
          <w:sz w:val="24"/>
          <w:szCs w:val="24"/>
        </w:rPr>
        <w:t>Practical Assessment, Research, and Evaluation</w:t>
      </w:r>
      <w:r w:rsidRPr="00F51AB0">
        <w:rPr>
          <w:rFonts w:cstheme="minorHAnsi"/>
          <w:sz w:val="24"/>
          <w:szCs w:val="24"/>
        </w:rPr>
        <w:t xml:space="preserve">,11(10), pp. 1-13. </w:t>
      </w:r>
    </w:p>
    <w:p w14:paraId="383B65A4" w14:textId="77777777" w:rsidR="00F51AB0" w:rsidRPr="00F51AB0" w:rsidRDefault="00F51AB0" w:rsidP="00E33660">
      <w:pPr>
        <w:spacing w:line="360" w:lineRule="auto"/>
        <w:rPr>
          <w:rFonts w:cstheme="minorHAnsi"/>
          <w:sz w:val="24"/>
          <w:szCs w:val="24"/>
        </w:rPr>
      </w:pPr>
      <w:r w:rsidRPr="00F51AB0">
        <w:rPr>
          <w:rFonts w:cstheme="minorHAnsi"/>
          <w:sz w:val="24"/>
          <w:szCs w:val="24"/>
        </w:rPr>
        <w:t xml:space="preserve">Rudd, P., &amp; Davies, D. (2000) ‘Evaluating school self-evaluation’, Paper presented </w:t>
      </w:r>
      <w:r w:rsidRPr="00F51AB0">
        <w:rPr>
          <w:rFonts w:cstheme="minorHAnsi"/>
          <w:i/>
          <w:sz w:val="24"/>
          <w:szCs w:val="24"/>
        </w:rPr>
        <w:t>at British Educational Research Association Conference</w:t>
      </w:r>
      <w:r w:rsidRPr="00F51AB0">
        <w:rPr>
          <w:rFonts w:cstheme="minorHAnsi"/>
          <w:sz w:val="24"/>
          <w:szCs w:val="24"/>
        </w:rPr>
        <w:t xml:space="preserve">, Cardiff University. </w:t>
      </w:r>
    </w:p>
    <w:p w14:paraId="6269F148" w14:textId="77777777" w:rsidR="00F51AB0" w:rsidRPr="00F51AB0" w:rsidRDefault="00F51AB0" w:rsidP="0072737E">
      <w:pPr>
        <w:spacing w:line="360" w:lineRule="auto"/>
        <w:rPr>
          <w:rFonts w:cstheme="minorHAnsi"/>
          <w:sz w:val="24"/>
          <w:szCs w:val="24"/>
        </w:rPr>
      </w:pPr>
      <w:r w:rsidRPr="00F51AB0">
        <w:rPr>
          <w:rFonts w:cstheme="minorHAnsi"/>
          <w:sz w:val="24"/>
          <w:szCs w:val="24"/>
        </w:rPr>
        <w:t xml:space="preserve">Sharma, R., Jain, A., Gupta, N., Garg, S., </w:t>
      </w:r>
      <w:proofErr w:type="spellStart"/>
      <w:r w:rsidRPr="00F51AB0">
        <w:rPr>
          <w:rFonts w:cstheme="minorHAnsi"/>
          <w:sz w:val="24"/>
          <w:szCs w:val="24"/>
        </w:rPr>
        <w:t>Batta</w:t>
      </w:r>
      <w:proofErr w:type="spellEnd"/>
      <w:r w:rsidRPr="00F51AB0">
        <w:rPr>
          <w:rFonts w:cstheme="minorHAnsi"/>
          <w:sz w:val="24"/>
          <w:szCs w:val="24"/>
        </w:rPr>
        <w:t xml:space="preserve">, M., &amp; </w:t>
      </w:r>
      <w:proofErr w:type="spellStart"/>
      <w:r w:rsidRPr="00F51AB0">
        <w:rPr>
          <w:rFonts w:cstheme="minorHAnsi"/>
          <w:sz w:val="24"/>
          <w:szCs w:val="24"/>
        </w:rPr>
        <w:t>Dhir</w:t>
      </w:r>
      <w:proofErr w:type="spellEnd"/>
      <w:r w:rsidRPr="00F51AB0">
        <w:rPr>
          <w:rFonts w:cstheme="minorHAnsi"/>
          <w:sz w:val="24"/>
          <w:szCs w:val="24"/>
        </w:rPr>
        <w:t xml:space="preserve">, S. (2016) ‘Impact of self- assessment by students on their learning’, </w:t>
      </w:r>
      <w:r w:rsidRPr="00F51AB0">
        <w:rPr>
          <w:rFonts w:cstheme="minorHAnsi"/>
          <w:i/>
          <w:sz w:val="24"/>
          <w:szCs w:val="24"/>
        </w:rPr>
        <w:t>International Journal and Basic Medical Research</w:t>
      </w:r>
      <w:r w:rsidRPr="00F51AB0">
        <w:rPr>
          <w:rFonts w:cstheme="minorHAnsi"/>
          <w:sz w:val="24"/>
          <w:szCs w:val="24"/>
        </w:rPr>
        <w:t>, 6(3), pp. 226-229.</w:t>
      </w:r>
    </w:p>
    <w:p w14:paraId="155A3CFD" w14:textId="77777777" w:rsidR="00F51AB0" w:rsidRPr="00F51AB0" w:rsidRDefault="00F51AB0" w:rsidP="00FD3CCB">
      <w:pPr>
        <w:spacing w:line="360" w:lineRule="auto"/>
        <w:rPr>
          <w:rFonts w:cstheme="minorHAnsi"/>
          <w:sz w:val="24"/>
          <w:szCs w:val="24"/>
        </w:rPr>
      </w:pPr>
      <w:r w:rsidRPr="00F51AB0">
        <w:rPr>
          <w:rFonts w:cstheme="minorHAnsi"/>
          <w:sz w:val="24"/>
          <w:szCs w:val="24"/>
        </w:rPr>
        <w:t xml:space="preserve">Spiller, D. (2012) </w:t>
      </w:r>
      <w:r w:rsidRPr="00F51AB0">
        <w:rPr>
          <w:rFonts w:cstheme="minorHAnsi"/>
          <w:i/>
          <w:sz w:val="24"/>
          <w:szCs w:val="24"/>
        </w:rPr>
        <w:t>Assessment matters: Self-assessment and peer-assessment</w:t>
      </w:r>
      <w:r w:rsidRPr="00F51AB0">
        <w:rPr>
          <w:rFonts w:cstheme="minorHAnsi"/>
          <w:sz w:val="24"/>
          <w:szCs w:val="24"/>
        </w:rPr>
        <w:t xml:space="preserve">. New Zealand: Teaching and Development Unit, University of Waikato. </w:t>
      </w:r>
    </w:p>
    <w:p w14:paraId="41E2639E" w14:textId="77777777" w:rsidR="00F51AB0" w:rsidRPr="00F51AB0" w:rsidRDefault="00F51AB0" w:rsidP="008513D2">
      <w:pPr>
        <w:spacing w:line="360" w:lineRule="auto"/>
        <w:rPr>
          <w:rFonts w:cstheme="minorHAnsi"/>
          <w:sz w:val="24"/>
          <w:szCs w:val="24"/>
        </w:rPr>
      </w:pPr>
      <w:proofErr w:type="spellStart"/>
      <w:r w:rsidRPr="00F51AB0">
        <w:rPr>
          <w:rFonts w:cstheme="minorHAnsi"/>
          <w:sz w:val="24"/>
          <w:szCs w:val="24"/>
        </w:rPr>
        <w:t>Taras</w:t>
      </w:r>
      <w:proofErr w:type="spellEnd"/>
      <w:r w:rsidRPr="00F51AB0">
        <w:rPr>
          <w:rFonts w:cstheme="minorHAnsi"/>
          <w:sz w:val="24"/>
          <w:szCs w:val="24"/>
        </w:rPr>
        <w:t>, M. (2010) ‘Student self–assessment: Processes and consequences’,</w:t>
      </w:r>
      <w:r w:rsidRPr="00F51AB0">
        <w:rPr>
          <w:rFonts w:cstheme="minorHAnsi"/>
          <w:i/>
          <w:sz w:val="24"/>
          <w:szCs w:val="24"/>
        </w:rPr>
        <w:t xml:space="preserve"> Teaching in Higher Education</w:t>
      </w:r>
      <w:r w:rsidRPr="00F51AB0">
        <w:rPr>
          <w:rFonts w:cstheme="minorHAnsi"/>
          <w:sz w:val="24"/>
          <w:szCs w:val="24"/>
        </w:rPr>
        <w:t>, 15(2), pp. 199–209.</w:t>
      </w:r>
    </w:p>
    <w:p w14:paraId="25147699" w14:textId="77777777" w:rsidR="00F51AB0" w:rsidRPr="00F51AB0" w:rsidRDefault="00F51AB0" w:rsidP="001D4426">
      <w:pPr>
        <w:spacing w:line="360" w:lineRule="auto"/>
        <w:rPr>
          <w:rFonts w:cstheme="minorHAnsi"/>
          <w:i/>
          <w:sz w:val="24"/>
          <w:szCs w:val="24"/>
        </w:rPr>
      </w:pPr>
      <w:r w:rsidRPr="00F51AB0">
        <w:rPr>
          <w:rFonts w:cstheme="minorHAnsi"/>
          <w:sz w:val="24"/>
          <w:szCs w:val="24"/>
        </w:rPr>
        <w:t xml:space="preserve">Watkins, C., Carnell, E., Lodge, C., Wagner, P., and Whalley, C. (2002) ‘Effective Learning’, </w:t>
      </w:r>
      <w:r w:rsidRPr="00F51AB0">
        <w:rPr>
          <w:rFonts w:cstheme="minorHAnsi"/>
          <w:i/>
          <w:sz w:val="24"/>
          <w:szCs w:val="24"/>
        </w:rPr>
        <w:t>NSIN Research Matters</w:t>
      </w:r>
      <w:r w:rsidRPr="00F51AB0">
        <w:rPr>
          <w:rFonts w:cstheme="minorHAnsi"/>
          <w:sz w:val="24"/>
          <w:szCs w:val="24"/>
        </w:rPr>
        <w:t>, 17, pp. 1-8.</w:t>
      </w:r>
      <w:r w:rsidRPr="00F51AB0">
        <w:rPr>
          <w:rFonts w:cstheme="minorHAnsi"/>
          <w:i/>
          <w:sz w:val="24"/>
          <w:szCs w:val="24"/>
        </w:rPr>
        <w:t xml:space="preserve"> </w:t>
      </w:r>
    </w:p>
    <w:p w14:paraId="0C6E0094" w14:textId="77777777" w:rsidR="00997CF5" w:rsidRPr="00F51AB0" w:rsidRDefault="00997CF5" w:rsidP="00FD3CCB">
      <w:pPr>
        <w:spacing w:line="360" w:lineRule="auto"/>
        <w:rPr>
          <w:rFonts w:cstheme="minorHAnsi"/>
          <w:sz w:val="24"/>
          <w:szCs w:val="24"/>
        </w:rPr>
      </w:pPr>
    </w:p>
    <w:p w14:paraId="6E0FE8B0" w14:textId="12A590F1" w:rsidR="00997CF5" w:rsidRPr="00F51AB0" w:rsidRDefault="00997CF5" w:rsidP="00FD3CCB">
      <w:pPr>
        <w:spacing w:line="360" w:lineRule="auto"/>
        <w:rPr>
          <w:rFonts w:cstheme="minorHAnsi"/>
          <w:sz w:val="24"/>
          <w:szCs w:val="24"/>
        </w:rPr>
      </w:pPr>
    </w:p>
    <w:p w14:paraId="6E577E5C" w14:textId="77777777" w:rsidR="005D1778" w:rsidRPr="00F51AB0" w:rsidRDefault="005D1778" w:rsidP="00CF418F">
      <w:pPr>
        <w:spacing w:line="360" w:lineRule="auto"/>
        <w:rPr>
          <w:rFonts w:cstheme="minorHAnsi"/>
          <w:sz w:val="24"/>
          <w:szCs w:val="24"/>
        </w:rPr>
      </w:pPr>
    </w:p>
    <w:p w14:paraId="3D5D284B" w14:textId="77777777" w:rsidR="008513D2" w:rsidRPr="00F51AB0" w:rsidRDefault="008513D2" w:rsidP="00E33660">
      <w:pPr>
        <w:spacing w:line="360" w:lineRule="auto"/>
        <w:rPr>
          <w:rFonts w:cstheme="minorHAnsi"/>
          <w:sz w:val="24"/>
          <w:szCs w:val="24"/>
        </w:rPr>
      </w:pPr>
    </w:p>
    <w:p w14:paraId="44F1EFE3" w14:textId="108CA851" w:rsidR="0035649C" w:rsidRPr="00F51AB0" w:rsidRDefault="0035649C" w:rsidP="00846BB9">
      <w:pPr>
        <w:spacing w:line="360" w:lineRule="auto"/>
        <w:rPr>
          <w:rFonts w:cstheme="minorHAnsi"/>
          <w:sz w:val="24"/>
          <w:szCs w:val="24"/>
        </w:rPr>
      </w:pPr>
    </w:p>
    <w:p w14:paraId="7F21DE86" w14:textId="77777777" w:rsidR="0035649C" w:rsidRPr="00F51AB0" w:rsidRDefault="0035649C" w:rsidP="00846BB9">
      <w:pPr>
        <w:spacing w:line="360" w:lineRule="auto"/>
        <w:rPr>
          <w:rFonts w:cstheme="minorHAnsi"/>
          <w:sz w:val="24"/>
          <w:szCs w:val="24"/>
        </w:rPr>
      </w:pPr>
    </w:p>
    <w:p w14:paraId="72B28366" w14:textId="77777777" w:rsidR="0035649C" w:rsidRPr="00F51AB0" w:rsidRDefault="0035649C" w:rsidP="00846BB9">
      <w:pPr>
        <w:spacing w:line="360" w:lineRule="auto"/>
        <w:rPr>
          <w:rFonts w:cstheme="minorHAnsi"/>
          <w:sz w:val="24"/>
          <w:szCs w:val="24"/>
        </w:rPr>
      </w:pPr>
    </w:p>
    <w:p w14:paraId="45F1D6B1" w14:textId="77777777" w:rsidR="0035649C" w:rsidRPr="00F51AB0" w:rsidRDefault="0035649C" w:rsidP="00846BB9">
      <w:pPr>
        <w:spacing w:line="360" w:lineRule="auto"/>
        <w:rPr>
          <w:rFonts w:cstheme="minorHAnsi"/>
          <w:sz w:val="24"/>
          <w:szCs w:val="24"/>
        </w:rPr>
      </w:pPr>
    </w:p>
    <w:sectPr w:rsidR="0035649C" w:rsidRPr="00F51AB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00947" w14:textId="77777777" w:rsidR="00462214" w:rsidRDefault="00462214" w:rsidP="00BC5F6D">
      <w:pPr>
        <w:spacing w:after="0" w:line="240" w:lineRule="auto"/>
      </w:pPr>
      <w:r>
        <w:separator/>
      </w:r>
    </w:p>
  </w:endnote>
  <w:endnote w:type="continuationSeparator" w:id="0">
    <w:p w14:paraId="0ED74DF6" w14:textId="77777777" w:rsidR="00462214" w:rsidRDefault="00462214" w:rsidP="00BC5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BC5F6D" w14:paraId="44FD14DD" w14:textId="77777777">
      <w:trPr>
        <w:trHeight w:hRule="exact" w:val="115"/>
        <w:jc w:val="center"/>
      </w:trPr>
      <w:tc>
        <w:tcPr>
          <w:tcW w:w="4686" w:type="dxa"/>
          <w:shd w:val="clear" w:color="auto" w:fill="4472C4" w:themeFill="accent1"/>
          <w:tcMar>
            <w:top w:w="0" w:type="dxa"/>
            <w:bottom w:w="0" w:type="dxa"/>
          </w:tcMar>
        </w:tcPr>
        <w:p w14:paraId="57454418" w14:textId="77777777" w:rsidR="00BC5F6D" w:rsidRDefault="00BC5F6D">
          <w:pPr>
            <w:pStyle w:val="Header"/>
            <w:tabs>
              <w:tab w:val="clear" w:pos="4680"/>
              <w:tab w:val="clear" w:pos="9360"/>
            </w:tabs>
            <w:rPr>
              <w:caps/>
              <w:sz w:val="18"/>
            </w:rPr>
          </w:pPr>
        </w:p>
      </w:tc>
      <w:tc>
        <w:tcPr>
          <w:tcW w:w="4674" w:type="dxa"/>
          <w:shd w:val="clear" w:color="auto" w:fill="4472C4" w:themeFill="accent1"/>
          <w:tcMar>
            <w:top w:w="0" w:type="dxa"/>
            <w:bottom w:w="0" w:type="dxa"/>
          </w:tcMar>
        </w:tcPr>
        <w:p w14:paraId="1752225D" w14:textId="77777777" w:rsidR="00BC5F6D" w:rsidRDefault="00BC5F6D">
          <w:pPr>
            <w:pStyle w:val="Header"/>
            <w:tabs>
              <w:tab w:val="clear" w:pos="4680"/>
              <w:tab w:val="clear" w:pos="9360"/>
            </w:tabs>
            <w:jc w:val="right"/>
            <w:rPr>
              <w:caps/>
              <w:sz w:val="18"/>
            </w:rPr>
          </w:pPr>
        </w:p>
      </w:tc>
    </w:tr>
    <w:tr w:rsidR="00BC5F6D" w14:paraId="461A35C8" w14:textId="77777777">
      <w:trPr>
        <w:jc w:val="center"/>
      </w:trPr>
      <w:sdt>
        <w:sdtPr>
          <w:rPr>
            <w:caps/>
            <w:color w:val="808080" w:themeColor="background1" w:themeShade="80"/>
            <w:sz w:val="18"/>
            <w:szCs w:val="18"/>
          </w:rPr>
          <w:alias w:val="Author"/>
          <w:tag w:val=""/>
          <w:id w:val="1534151868"/>
          <w:placeholder>
            <w:docPart w:val="5E6F189BA0F045FD8613C9775FEE296D"/>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3C163C46" w14:textId="77777777" w:rsidR="00BC5F6D" w:rsidRDefault="00BC5F6D">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Jessica williams</w:t>
              </w:r>
            </w:p>
          </w:tc>
        </w:sdtContent>
      </w:sdt>
      <w:tc>
        <w:tcPr>
          <w:tcW w:w="4674" w:type="dxa"/>
          <w:shd w:val="clear" w:color="auto" w:fill="auto"/>
          <w:vAlign w:val="center"/>
        </w:tcPr>
        <w:p w14:paraId="3C13290A" w14:textId="77777777" w:rsidR="00BC5F6D" w:rsidRDefault="00BC5F6D">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768E08A1" w14:textId="77777777" w:rsidR="00BC5F6D" w:rsidRDefault="00BC5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B288D" w14:textId="77777777" w:rsidR="00462214" w:rsidRDefault="00462214" w:rsidP="00BC5F6D">
      <w:pPr>
        <w:spacing w:after="0" w:line="240" w:lineRule="auto"/>
      </w:pPr>
      <w:r>
        <w:separator/>
      </w:r>
    </w:p>
  </w:footnote>
  <w:footnote w:type="continuationSeparator" w:id="0">
    <w:p w14:paraId="45E9B9BC" w14:textId="77777777" w:rsidR="00462214" w:rsidRDefault="00462214" w:rsidP="00BC5F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48B4B" w14:textId="77777777" w:rsidR="00BC5F6D" w:rsidRDefault="00BC5F6D">
    <w:pPr>
      <w:pStyle w:val="Header"/>
    </w:pPr>
    <w:r>
      <w:t>P149177</w:t>
    </w:r>
  </w:p>
  <w:p w14:paraId="6DD06FCB" w14:textId="77777777" w:rsidR="00BC5F6D" w:rsidRDefault="00BC5F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C54"/>
    <w:rsid w:val="000465B6"/>
    <w:rsid w:val="000547D8"/>
    <w:rsid w:val="00060F10"/>
    <w:rsid w:val="00076B18"/>
    <w:rsid w:val="00090EDE"/>
    <w:rsid w:val="00092373"/>
    <w:rsid w:val="000A47D4"/>
    <w:rsid w:val="000C141F"/>
    <w:rsid w:val="000C6E85"/>
    <w:rsid w:val="000D1F2B"/>
    <w:rsid w:val="000F1757"/>
    <w:rsid w:val="00117E7D"/>
    <w:rsid w:val="00145F8D"/>
    <w:rsid w:val="00150C82"/>
    <w:rsid w:val="00173E18"/>
    <w:rsid w:val="001A0926"/>
    <w:rsid w:val="001A2811"/>
    <w:rsid w:val="001C41CB"/>
    <w:rsid w:val="001D4426"/>
    <w:rsid w:val="0020179C"/>
    <w:rsid w:val="00203C54"/>
    <w:rsid w:val="00264A81"/>
    <w:rsid w:val="00274955"/>
    <w:rsid w:val="0029422E"/>
    <w:rsid w:val="002B41AF"/>
    <w:rsid w:val="002C095A"/>
    <w:rsid w:val="00313A67"/>
    <w:rsid w:val="00332DA4"/>
    <w:rsid w:val="00335401"/>
    <w:rsid w:val="00353B68"/>
    <w:rsid w:val="0035649C"/>
    <w:rsid w:val="00390329"/>
    <w:rsid w:val="0039705E"/>
    <w:rsid w:val="003C16FE"/>
    <w:rsid w:val="003E75BD"/>
    <w:rsid w:val="00416EA3"/>
    <w:rsid w:val="00456B6E"/>
    <w:rsid w:val="00462214"/>
    <w:rsid w:val="00481415"/>
    <w:rsid w:val="004F1EFD"/>
    <w:rsid w:val="005017D9"/>
    <w:rsid w:val="00504D8D"/>
    <w:rsid w:val="00517714"/>
    <w:rsid w:val="005361EC"/>
    <w:rsid w:val="00565134"/>
    <w:rsid w:val="005A4C13"/>
    <w:rsid w:val="005D1778"/>
    <w:rsid w:val="005D4889"/>
    <w:rsid w:val="006578A6"/>
    <w:rsid w:val="006622A9"/>
    <w:rsid w:val="00670CB1"/>
    <w:rsid w:val="006C6373"/>
    <w:rsid w:val="006E33FC"/>
    <w:rsid w:val="006F3DC3"/>
    <w:rsid w:val="006F5822"/>
    <w:rsid w:val="007203A8"/>
    <w:rsid w:val="00725E97"/>
    <w:rsid w:val="0072737E"/>
    <w:rsid w:val="00752C59"/>
    <w:rsid w:val="00782522"/>
    <w:rsid w:val="00792475"/>
    <w:rsid w:val="007F7539"/>
    <w:rsid w:val="00817C52"/>
    <w:rsid w:val="00846BB9"/>
    <w:rsid w:val="008513D2"/>
    <w:rsid w:val="008543A4"/>
    <w:rsid w:val="00893E1F"/>
    <w:rsid w:val="008C3256"/>
    <w:rsid w:val="008D050D"/>
    <w:rsid w:val="008F1430"/>
    <w:rsid w:val="009600A1"/>
    <w:rsid w:val="00983E20"/>
    <w:rsid w:val="00995906"/>
    <w:rsid w:val="00997CF5"/>
    <w:rsid w:val="009C06DF"/>
    <w:rsid w:val="009C1FF5"/>
    <w:rsid w:val="00A151AC"/>
    <w:rsid w:val="00A319A1"/>
    <w:rsid w:val="00A42C9B"/>
    <w:rsid w:val="00A4469B"/>
    <w:rsid w:val="00A47814"/>
    <w:rsid w:val="00A91553"/>
    <w:rsid w:val="00AB2379"/>
    <w:rsid w:val="00AC0DC3"/>
    <w:rsid w:val="00AE7DE2"/>
    <w:rsid w:val="00B25BF0"/>
    <w:rsid w:val="00B344B7"/>
    <w:rsid w:val="00B34DE6"/>
    <w:rsid w:val="00B408DE"/>
    <w:rsid w:val="00B41756"/>
    <w:rsid w:val="00B66E4F"/>
    <w:rsid w:val="00BC2C0E"/>
    <w:rsid w:val="00BC5F6D"/>
    <w:rsid w:val="00BE018B"/>
    <w:rsid w:val="00C029A7"/>
    <w:rsid w:val="00C1413B"/>
    <w:rsid w:val="00C36DE0"/>
    <w:rsid w:val="00C53411"/>
    <w:rsid w:val="00C71A69"/>
    <w:rsid w:val="00CC3A5F"/>
    <w:rsid w:val="00CF418F"/>
    <w:rsid w:val="00CF4594"/>
    <w:rsid w:val="00CF5F4C"/>
    <w:rsid w:val="00D04321"/>
    <w:rsid w:val="00D10DFE"/>
    <w:rsid w:val="00D2329A"/>
    <w:rsid w:val="00D6012B"/>
    <w:rsid w:val="00D61055"/>
    <w:rsid w:val="00D6267E"/>
    <w:rsid w:val="00D8398A"/>
    <w:rsid w:val="00D8746B"/>
    <w:rsid w:val="00DA4F16"/>
    <w:rsid w:val="00DB5E26"/>
    <w:rsid w:val="00E33660"/>
    <w:rsid w:val="00E341CE"/>
    <w:rsid w:val="00E6159B"/>
    <w:rsid w:val="00E91074"/>
    <w:rsid w:val="00E92800"/>
    <w:rsid w:val="00EA23E1"/>
    <w:rsid w:val="00EB7049"/>
    <w:rsid w:val="00EF199B"/>
    <w:rsid w:val="00F05B20"/>
    <w:rsid w:val="00F36392"/>
    <w:rsid w:val="00F504E8"/>
    <w:rsid w:val="00F51AB0"/>
    <w:rsid w:val="00F70FDB"/>
    <w:rsid w:val="00F91ACC"/>
    <w:rsid w:val="00FB4F4E"/>
    <w:rsid w:val="00FD3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6BFC4"/>
  <w15:chartTrackingRefBased/>
  <w15:docId w15:val="{948ECEAB-92E7-4521-8C5D-8B689C5D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5F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5F6D"/>
  </w:style>
  <w:style w:type="paragraph" w:styleId="Footer">
    <w:name w:val="footer"/>
    <w:basedOn w:val="Normal"/>
    <w:link w:val="FooterChar"/>
    <w:uiPriority w:val="99"/>
    <w:unhideWhenUsed/>
    <w:rsid w:val="00BC5F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5F6D"/>
  </w:style>
  <w:style w:type="character" w:styleId="Hyperlink">
    <w:name w:val="Hyperlink"/>
    <w:basedOn w:val="DefaultParagraphFont"/>
    <w:uiPriority w:val="99"/>
    <w:unhideWhenUsed/>
    <w:rsid w:val="00150C82"/>
    <w:rPr>
      <w:color w:val="0563C1" w:themeColor="hyperlink"/>
      <w:u w:val="single"/>
    </w:rPr>
  </w:style>
  <w:style w:type="character" w:styleId="UnresolvedMention">
    <w:name w:val="Unresolved Mention"/>
    <w:basedOn w:val="DefaultParagraphFont"/>
    <w:uiPriority w:val="99"/>
    <w:semiHidden/>
    <w:unhideWhenUsed/>
    <w:rsid w:val="00150C82"/>
    <w:rPr>
      <w:color w:val="605E5C"/>
      <w:shd w:val="clear" w:color="auto" w:fill="E1DFDD"/>
    </w:rPr>
  </w:style>
  <w:style w:type="character" w:styleId="FollowedHyperlink">
    <w:name w:val="FollowedHyperlink"/>
    <w:basedOn w:val="DefaultParagraphFont"/>
    <w:uiPriority w:val="99"/>
    <w:semiHidden/>
    <w:unhideWhenUsed/>
    <w:rsid w:val="006F3D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mdx.ac.uk/5490/1/HEA_final_chapter_submission_14_feb.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hbr.org/2016/01/the-8-self-assessments-you-need-to-improve-at-work-this-year"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dwardlowe.org/self-assessment-tool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E6F189BA0F045FD8613C9775FEE296D"/>
        <w:category>
          <w:name w:val="General"/>
          <w:gallery w:val="placeholder"/>
        </w:category>
        <w:types>
          <w:type w:val="bbPlcHdr"/>
        </w:types>
        <w:behaviors>
          <w:behavior w:val="content"/>
        </w:behaviors>
        <w:guid w:val="{2FA1929C-50D1-4997-A3C8-44968F03BF83}"/>
      </w:docPartPr>
      <w:docPartBody>
        <w:p w:rsidR="007D177E" w:rsidRDefault="00CE3DC3" w:rsidP="00CE3DC3">
          <w:pPr>
            <w:pStyle w:val="5E6F189BA0F045FD8613C9775FEE296D"/>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DC3"/>
    <w:rsid w:val="000D4FBE"/>
    <w:rsid w:val="00322D43"/>
    <w:rsid w:val="003E4718"/>
    <w:rsid w:val="007D177E"/>
    <w:rsid w:val="009F0CC7"/>
    <w:rsid w:val="00CB4A4A"/>
    <w:rsid w:val="00CE3DC3"/>
    <w:rsid w:val="00D56513"/>
    <w:rsid w:val="00F5634D"/>
    <w:rsid w:val="00FB1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936D74EEED483C831212159F978B11">
    <w:name w:val="C1936D74EEED483C831212159F978B11"/>
    <w:rsid w:val="00CE3DC3"/>
  </w:style>
  <w:style w:type="character" w:styleId="PlaceholderText">
    <w:name w:val="Placeholder Text"/>
    <w:basedOn w:val="DefaultParagraphFont"/>
    <w:uiPriority w:val="99"/>
    <w:semiHidden/>
    <w:rsid w:val="00CE3DC3"/>
    <w:rPr>
      <w:color w:val="808080"/>
    </w:rPr>
  </w:style>
  <w:style w:type="paragraph" w:customStyle="1" w:styleId="5E6F189BA0F045FD8613C9775FEE296D">
    <w:name w:val="5E6F189BA0F045FD8613C9775FEE296D"/>
    <w:rsid w:val="00CE3D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1035</TotalTime>
  <Pages>11</Pages>
  <Words>3109</Words>
  <Characters>17724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williams</dc:creator>
  <cp:keywords/>
  <dc:description/>
  <cp:lastModifiedBy>Katharine Williams</cp:lastModifiedBy>
  <cp:revision>73</cp:revision>
  <dcterms:created xsi:type="dcterms:W3CDTF">2019-02-20T10:45:00Z</dcterms:created>
  <dcterms:modified xsi:type="dcterms:W3CDTF">2019-02-24T20:54:00Z</dcterms:modified>
</cp:coreProperties>
</file>