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5DEDB" w:themeColor="text2" w:themeTint="33"/>
  <w:body>
    <w:p w:rsidR="00021C04" w:rsidRDefault="00021C04"/>
    <w:tbl>
      <w:tblPr>
        <w:tblW w:w="0" w:type="auto"/>
        <w:tblInd w:w="-5" w:type="dxa"/>
        <w:tblCellMar>
          <w:left w:w="115" w:type="dxa"/>
          <w:right w:w="720" w:type="dxa"/>
        </w:tblCellMar>
        <w:tblLook w:val="0000" w:firstRow="0" w:lastRow="0" w:firstColumn="0" w:lastColumn="0" w:noHBand="0" w:noVBand="0"/>
      </w:tblPr>
      <w:tblGrid>
        <w:gridCol w:w="12245"/>
      </w:tblGrid>
      <w:tr w:rsidR="00021C04" w:rsidTr="00745C53">
        <w:trPr>
          <w:trHeight w:val="14130"/>
        </w:trPr>
        <w:tc>
          <w:tcPr>
            <w:tcW w:w="12229" w:type="dxa"/>
          </w:tcPr>
          <w:p w:rsidR="00021C04" w:rsidRDefault="00D76AB2" w:rsidP="00745C53">
            <w:pPr>
              <w:jc w:val="right"/>
            </w:pPr>
            <w:r>
              <w:rPr>
                <w:noProof/>
                <w:lang w:val="en-GB" w:eastAsia="en-GB"/>
              </w:rPr>
              <mc:AlternateContent>
                <mc:Choice Requires="wpg">
                  <w:drawing>
                    <wp:inline distT="0" distB="0" distL="0" distR="0">
                      <wp:extent cx="6918960" cy="8988425"/>
                      <wp:effectExtent l="0" t="0" r="0" b="22225"/>
                      <wp:docPr id="9" name="Group 9" descr="Title and text&#10;"/>
                      <wp:cNvGraphicFramePr/>
                      <a:graphic xmlns:a="http://schemas.openxmlformats.org/drawingml/2006/main">
                        <a:graphicData uri="http://schemas.microsoft.com/office/word/2010/wordprocessingGroup">
                          <wpg:wgp>
                            <wpg:cNvGrpSpPr/>
                            <wpg:grpSpPr>
                              <a:xfrm>
                                <a:off x="0" y="0"/>
                                <a:ext cx="6918960" cy="8988425"/>
                                <a:chOff x="302730" y="2300564"/>
                                <a:chExt cx="6911723" cy="8988425"/>
                              </a:xfrm>
                              <a:solidFill>
                                <a:srgbClr val="FF9933"/>
                              </a:solidFill>
                            </wpg:grpSpPr>
                            <wps:wsp>
                              <wps:cNvPr id="7" name="Text Box 7"/>
                              <wps:cNvSpPr txBox="1"/>
                              <wps:spPr>
                                <a:xfrm>
                                  <a:off x="302730" y="9867224"/>
                                  <a:ext cx="4217065" cy="1421765"/>
                                </a:xfrm>
                                <a:prstGeom prst="rect">
                                  <a:avLst/>
                                </a:prstGeom>
                                <a:ln/>
                              </wps:spPr>
                              <wps:style>
                                <a:lnRef idx="3">
                                  <a:schemeClr val="lt1"/>
                                </a:lnRef>
                                <a:fillRef idx="1">
                                  <a:schemeClr val="dk1"/>
                                </a:fillRef>
                                <a:effectRef idx="1">
                                  <a:schemeClr val="dk1"/>
                                </a:effectRef>
                                <a:fontRef idx="minor">
                                  <a:schemeClr val="lt1"/>
                                </a:fontRef>
                              </wps:style>
                              <wps:txbx>
                                <w:txbxContent>
                                  <w:p w:rsidR="00F942C1" w:rsidRPr="008843AD" w:rsidRDefault="00F942C1" w:rsidP="008843AD">
                                    <w:pPr>
                                      <w:pStyle w:val="Heading1"/>
                                      <w:ind w:left="0"/>
                                      <w:rPr>
                                        <w:color w:val="DD8047" w:themeColor="accent2"/>
                                      </w:rPr>
                                    </w:pPr>
                                    <w:r w:rsidRPr="008843AD">
                                      <w:rPr>
                                        <w:color w:val="DD8047" w:themeColor="accent2"/>
                                      </w:rPr>
                                      <w:t>Anita Kis</w:t>
                                    </w:r>
                                  </w:p>
                                  <w:p w:rsidR="00F942C1" w:rsidRPr="008843AD" w:rsidRDefault="00F942C1" w:rsidP="008843AD">
                                    <w:pPr>
                                      <w:pStyle w:val="Heading2"/>
                                      <w:ind w:left="0"/>
                                      <w:rPr>
                                        <w:color w:val="DD8047" w:themeColor="accent2"/>
                                      </w:rPr>
                                    </w:pPr>
                                    <w:r w:rsidRPr="008843AD">
                                      <w:rPr>
                                        <w:color w:val="DD8047" w:themeColor="accent2"/>
                                      </w:rPr>
                                      <w:t>12/2020</w:t>
                                    </w:r>
                                  </w:p>
                                  <w:p w:rsidR="00F942C1" w:rsidRPr="008843AD" w:rsidRDefault="00F942C1" w:rsidP="008843AD">
                                    <w:pPr>
                                      <w:pStyle w:val="Heading2"/>
                                      <w:ind w:left="0"/>
                                      <w:rPr>
                                        <w:color w:val="DD8047" w:themeColor="accent2"/>
                                      </w:rPr>
                                    </w:pPr>
                                    <w:r w:rsidRPr="008843AD">
                                      <w:rPr>
                                        <w:color w:val="DD8047" w:themeColor="accent2"/>
                                      </w:rPr>
                                      <w:t>University of Wales Trinity Saint David Swansea Business Campus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2287138" y="2300564"/>
                                  <a:ext cx="4927315" cy="4353636"/>
                                </a:xfrm>
                                <a:prstGeom prst="teardrop">
                                  <a:avLst/>
                                </a:prstGeom>
                                <a:grpFill/>
                                <a:ln w="6350">
                                  <a:noFill/>
                                </a:ln>
                              </wps:spPr>
                              <wps:txbx>
                                <w:txbxContent>
                                  <w:p w:rsidR="00F942C1" w:rsidRPr="000C72D5" w:rsidRDefault="00F942C1" w:rsidP="00104080">
                                    <w:pPr>
                                      <w:pStyle w:val="Title"/>
                                      <w:ind w:left="0"/>
                                      <w:jc w:val="right"/>
                                      <w:rPr>
                                        <w:sz w:val="72"/>
                                        <w:szCs w:val="72"/>
                                      </w:rPr>
                                    </w:pPr>
                                    <w:r>
                                      <w:rPr>
                                        <w:sz w:val="72"/>
                                        <w:szCs w:val="72"/>
                                      </w:rPr>
                                      <w:t>Management theories of</w:t>
                                    </w:r>
                                    <w:r w:rsidRPr="000C72D5">
                                      <w:rPr>
                                        <w:sz w:val="72"/>
                                        <w:szCs w:val="72"/>
                                      </w:rPr>
                                      <w:t xml:space="preserve"> Amazon</w:t>
                                    </w:r>
                                  </w:p>
                                  <w:p w:rsidR="00F942C1" w:rsidRDefault="00F942C1" w:rsidP="00104080">
                                    <w:pPr>
                                      <w:pStyle w:val="Subtitle"/>
                                      <w:ind w:left="0"/>
                                      <w:jc w:val="right"/>
                                      <w:rPr>
                                        <w:color w:val="595959" w:themeColor="text1" w:themeTint="A6"/>
                                      </w:rPr>
                                    </w:pPr>
                                  </w:p>
                                  <w:p w:rsidR="00F942C1" w:rsidRPr="00745C53" w:rsidRDefault="00DE743A" w:rsidP="00104080">
                                    <w:pPr>
                                      <w:pStyle w:val="Subtitle"/>
                                      <w:ind w:left="0"/>
                                      <w:jc w:val="right"/>
                                      <w:rPr>
                                        <w:color w:val="595959" w:themeColor="text1" w:themeTint="A6"/>
                                      </w:rPr>
                                    </w:pPr>
                                    <w:r>
                                      <w:rPr>
                                        <w:color w:val="595959" w:themeColor="text1" w:themeTint="A6"/>
                                      </w:rPr>
                                      <w:t>BMSW5101_SWA</w:t>
                                    </w:r>
                                    <w:r w:rsidR="00F942C1">
                                      <w:rPr>
                                        <w:color w:val="595959" w:themeColor="text1" w:themeTint="A6"/>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9" o:spid="_x0000_s1026" alt="Title and text&#10;" style="width:544.8pt;height:707.75pt;mso-position-horizontal-relative:char;mso-position-vertical-relative:line" coordorigin="3027,23005" coordsize="69117,89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qhUcgMAAJQJAAAOAAAAZHJzL2Uyb0RvYy54bWzsVktv2zgQvi/Q/0CwwN42etmy5UYpvGkd&#10;FAjaYJNFzzRF2UIlkiXpSOmv3xnqYTfJoduiPfUik8OZ4cz3zQx9/rpranIvjK2UzGl0FlIiJFdF&#10;JXc5/fdu89eSEuuYLFitpMjpg7D09cWLP85bvRKx2qu6EIaAE2lXrc7p3jm9CgLL96Jh9kxpIeGw&#10;VKZhDrZmFxSGteC9qYM4DNOgVabQRnFhLUjf9If0wvsvS8Hdh7K0wpE6pxCb81/jv1v8BhfnbLUz&#10;TO8rPoTBviOKhlUSLp1cvWGOkYOpnrhqKm6UVaU746oJVFlWXPgcIJsofJTNlVEH7XPZrdqdnmAC&#10;aB/h9N1u+fv7G0OqIqcZJZI1QJG/lcC2EJYDVHeVqwUBCokTnfvzZbd+hbC1ercC6yujb/WNGQS7&#10;fodIdKVp8BdyJJ0H/GECHPwQDsI0i5ZZCrxwOFtmy+UsnveU8D3whnZJGC8S0ACFOAnDeTobFd4e&#10;nUSLOHniJDjGYFVdFZuqrjEga3bby9qQewY1sdlkWZKgS1A/UQswvSmbVkN12iMB9scIuN0zLTyv&#10;FiEcCFiMBNwhPH+rjiwwLrwblBBk4joQQ5uNcgvCZ7A+wSxbpos4HjAbYZ/F0SJM5z1iEe5g00Mw&#10;sqaNdVdCNQQXOTXQSL6+2f21db3qqIIB1BJlGGofkl+5h1r0h/+IEmoM2fROfHeLiYPa+YSAgFqC&#10;JpqUwNVkFD1nVHwajQZdNBO+47/VcNL2NyrpJsOmkso8d+sx1LLXH7Puc8W0XbftBtq2qngA1ozq&#10;x47VfFMBnNfMuhtmYM5AXcPsdB/gU9aqzakaVpTslfnynBz1ofrglJIW5lZO7ecDM4KS+p2Eusyi&#10;2QwHnd/M5osYNub0ZHt6Ig/NpYI2iGBKa+6XqO/qcVka1XyEEbvGW+GISQ5359SNy0vXT1MY0Vys&#10;114JRptm7lreao6uEV4slrvuIzN6qCicJe/V2Als9aiwel20lGp9cKqsfNUhwD2qA/DQlX2L/PT2&#10;TJ+0Zzq24f9szzheLqIEHsbHM23qzwxmXjT05yyZJ2ni7zqZaGPzTWgyUxiFj8UTKLGNUQzTDEcg&#10;1CY2GoFqS5N56C2kGk58D4417YfLWNL+jZgGz+/K/jWV7Z8hePqBkq/+W5zuPV3HP1MX/wEAAP//&#10;AwBQSwMEFAAGAAgAAAAhAKPzaZfeAAAABwEAAA8AAABkcnMvZG93bnJldi54bWxMj0FrwkAQhe+F&#10;/odlCr3VTWojNs1GRGxPUqgK0tuYHZNgdjZk1yT++669tJfhDW9475tsMZpG9NS52rKCeBKBIC6s&#10;rrlUsN+9P81BOI+ssbFMCq7kYJHf32WYajvwF/VbX4oQwi5FBZX3bSqlKyoy6Ca2JQ7eyXYGfVi7&#10;UuoOhxBuGvkcRTNpsObQUGFLq4qK8/ZiFHwMOCyn8brfnE+r6/cu+TxsYlLq8WFcvoHwNPq/Y7jh&#10;B3TIA9PRXlg70SgIj/jfefOi+esMxDGolzhJQOaZ/M+f/wAAAP//AwBQSwECLQAUAAYACAAAACEA&#10;toM4kv4AAADhAQAAEwAAAAAAAAAAAAAAAAAAAAAAW0NvbnRlbnRfVHlwZXNdLnhtbFBLAQItABQA&#10;BgAIAAAAIQA4/SH/1gAAAJQBAAALAAAAAAAAAAAAAAAAAC8BAABfcmVscy8ucmVsc1BLAQItABQA&#10;BgAIAAAAIQDeWqhUcgMAAJQJAAAOAAAAAAAAAAAAAAAAAC4CAABkcnMvZTJvRG9jLnhtbFBLAQIt&#10;ABQABgAIAAAAIQCj82mX3gAAAAcBAAAPAAAAAAAAAAAAAAAAAMwFAABkcnMvZG93bnJldi54bWxQ&#10;SwUGAAAAAAQABADzAAAA1wYAAAAA&#10;">
                      <v:shapetype id="_x0000_t202" coordsize="21600,21600" o:spt="202" path="m,l,21600r21600,l21600,xe">
                        <v:stroke joinstyle="miter"/>
                        <v:path gradientshapeok="t" o:connecttype="rect"/>
                      </v:shapetype>
                      <v:shape id="Text Box 7" o:spid="_x0000_s1027" type="#_x0000_t202" style="position:absolute;left:3027;top:98672;width:42170;height:14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kEZwgAAANoAAAAPAAAAZHJzL2Rvd25yZXYueG1sRI/RasJA&#10;FETfC/7DcoW+1U1LaTVmE6wglApFox9wyV6T0OzduLvR+PddodDHYc7MMFkxmk5cyPnWsoLnWQKC&#10;uLK65VrB8bB5moPwAVljZ5kU3MhDkU8eMky1vfKeLmWoRSxhn6KCJoQ+ldJXDRn0M9sTR+9kncEQ&#10;pauldniN5aaTL0nyJg22HBca7GndUPVTDkbB6UPfdq/Vthy+wyJS+GWcPCv1OB1XSxCBxvAP/6U/&#10;tYJ3uF+JN0DmvwAAAP//AwBQSwECLQAUAAYACAAAACEA2+H2y+4AAACFAQAAEwAAAAAAAAAAAAAA&#10;AAAAAAAAW0NvbnRlbnRfVHlwZXNdLnhtbFBLAQItABQABgAIAAAAIQBa9CxbvwAAABUBAAALAAAA&#10;AAAAAAAAAAAAAB8BAABfcmVscy8ucmVsc1BLAQItABQABgAIAAAAIQB4dkEZwgAAANoAAAAPAAAA&#10;AAAAAAAAAAAAAAcCAABkcnMvZG93bnJldi54bWxQSwUGAAAAAAMAAwC3AAAA9gIAAAAA&#10;" fillcolor="black [3200]" strokecolor="white [3201]" strokeweight="1.5pt">
                        <v:textbox>
                          <w:txbxContent>
                            <w:p w:rsidR="00F942C1" w:rsidRPr="008843AD" w:rsidRDefault="00F942C1" w:rsidP="008843AD">
                              <w:pPr>
                                <w:pStyle w:val="Heading1"/>
                                <w:ind w:left="0"/>
                                <w:rPr>
                                  <w:color w:val="DD8047" w:themeColor="accent2"/>
                                </w:rPr>
                              </w:pPr>
                              <w:r w:rsidRPr="008843AD">
                                <w:rPr>
                                  <w:color w:val="DD8047" w:themeColor="accent2"/>
                                </w:rPr>
                                <w:t>Anita Kis</w:t>
                              </w:r>
                            </w:p>
                            <w:p w:rsidR="00F942C1" w:rsidRPr="008843AD" w:rsidRDefault="00F942C1" w:rsidP="008843AD">
                              <w:pPr>
                                <w:pStyle w:val="Heading2"/>
                                <w:ind w:left="0"/>
                                <w:rPr>
                                  <w:color w:val="DD8047" w:themeColor="accent2"/>
                                </w:rPr>
                              </w:pPr>
                              <w:r w:rsidRPr="008843AD">
                                <w:rPr>
                                  <w:color w:val="DD8047" w:themeColor="accent2"/>
                                </w:rPr>
                                <w:t>12/2020</w:t>
                              </w:r>
                            </w:p>
                            <w:p w:rsidR="00F942C1" w:rsidRPr="008843AD" w:rsidRDefault="00F942C1" w:rsidP="008843AD">
                              <w:pPr>
                                <w:pStyle w:val="Heading2"/>
                                <w:ind w:left="0"/>
                                <w:rPr>
                                  <w:color w:val="DD8047" w:themeColor="accent2"/>
                                </w:rPr>
                              </w:pPr>
                              <w:r w:rsidRPr="008843AD">
                                <w:rPr>
                                  <w:color w:val="DD8047" w:themeColor="accent2"/>
                                </w:rPr>
                                <w:t>University of Wales Trinity Saint David Swansea Business Campus</w:t>
                              </w:r>
                            </w:p>
                          </w:txbxContent>
                        </v:textbox>
                      </v:shape>
                      <v:shape id="Text Box 6" o:spid="_x0000_s1028" style="position:absolute;left:22871;top:23005;width:49273;height:43537;visibility:visible;mso-wrap-style:square;v-text-anchor:top" coordsize="4927315,43536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ddSwAAAANoAAAAPAAAAZHJzL2Rvd25yZXYueG1sRI9Bi8Iw&#10;FITvC/6H8ARva6qgLNUoIgqCJ7UFvT2aZ1tsXmoTbf33RhD2OMzMN8x82ZlKPKlxpWUFo2EEgjiz&#10;uuRcQXLa/v6BcB5ZY2WZFLzIwXLR+5ljrG3LB3oefS4ChF2MCgrv61hKlxVk0A1tTRy8q20M+iCb&#10;XOoG2wA3lRxH0VQaLDksFFjTuqDsdnwYBQ/f3neUJpP9OVlTtrmk+6uulBr0u9UMhKfO/4e/7Z1W&#10;MIXPlXAD5OINAAD//wMAUEsBAi0AFAAGAAgAAAAhANvh9svuAAAAhQEAABMAAAAAAAAAAAAAAAAA&#10;AAAAAFtDb250ZW50X1R5cGVzXS54bWxQSwECLQAUAAYACAAAACEAWvQsW78AAAAVAQAACwAAAAAA&#10;AAAAAAAAAAAfAQAAX3JlbHMvLnJlbHNQSwECLQAUAAYACAAAACEAWPHXUsAAAADaAAAADwAAAAAA&#10;AAAAAAAAAAAHAgAAZHJzL2Rvd25yZXYueG1sUEsFBgAAAAADAAMAtwAAAPQCAAAAAA==&#10;" adj="-11796480,,5400" path="m,2176818c,974595,1103017,,2463658,l4927315,r,2176818c4927315,3379041,3824298,4353636,2463657,4353636,1103016,4353636,-1,3379041,-1,2176818r1,xe" filled="f" stroked="f" strokeweight=".5pt">
                        <v:stroke joinstyle="miter"/>
                        <v:formulas/>
                        <v:path arrowok="t" o:connecttype="custom" o:connectlocs="0,2176818;2463658,0;4927315,0;4927315,2176818;2463657,4353636;-1,2176818;0,2176818" o:connectangles="0,0,0,0,0,0,0" textboxrect="0,0,4927315,4353636"/>
                        <v:textbox>
                          <w:txbxContent>
                            <w:p w:rsidR="00F942C1" w:rsidRPr="000C72D5" w:rsidRDefault="00F942C1" w:rsidP="00104080">
                              <w:pPr>
                                <w:pStyle w:val="Title"/>
                                <w:ind w:left="0"/>
                                <w:jc w:val="right"/>
                                <w:rPr>
                                  <w:sz w:val="72"/>
                                  <w:szCs w:val="72"/>
                                </w:rPr>
                              </w:pPr>
                              <w:r>
                                <w:rPr>
                                  <w:sz w:val="72"/>
                                  <w:szCs w:val="72"/>
                                </w:rPr>
                                <w:t>Management theories of</w:t>
                              </w:r>
                              <w:r w:rsidRPr="000C72D5">
                                <w:rPr>
                                  <w:sz w:val="72"/>
                                  <w:szCs w:val="72"/>
                                </w:rPr>
                                <w:t xml:space="preserve"> Amazon</w:t>
                              </w:r>
                            </w:p>
                            <w:p w:rsidR="00F942C1" w:rsidRDefault="00F942C1" w:rsidP="00104080">
                              <w:pPr>
                                <w:pStyle w:val="Subtitle"/>
                                <w:ind w:left="0"/>
                                <w:jc w:val="right"/>
                                <w:rPr>
                                  <w:color w:val="595959" w:themeColor="text1" w:themeTint="A6"/>
                                </w:rPr>
                              </w:pPr>
                            </w:p>
                            <w:p w:rsidR="00F942C1" w:rsidRPr="00745C53" w:rsidRDefault="00DE743A" w:rsidP="00104080">
                              <w:pPr>
                                <w:pStyle w:val="Subtitle"/>
                                <w:ind w:left="0"/>
                                <w:jc w:val="right"/>
                                <w:rPr>
                                  <w:color w:val="595959" w:themeColor="text1" w:themeTint="A6"/>
                                </w:rPr>
                              </w:pPr>
                              <w:r>
                                <w:rPr>
                                  <w:color w:val="595959" w:themeColor="text1" w:themeTint="A6"/>
                                </w:rPr>
                                <w:t>BMSW5101_SWA</w:t>
                              </w:r>
                              <w:r w:rsidR="00F942C1">
                                <w:rPr>
                                  <w:color w:val="595959" w:themeColor="text1" w:themeTint="A6"/>
                                </w:rPr>
                                <w:t>N</w:t>
                              </w:r>
                            </w:p>
                          </w:txbxContent>
                        </v:textbox>
                      </v:shape>
                      <w10:anchorlock/>
                    </v:group>
                  </w:pict>
                </mc:Fallback>
              </mc:AlternateContent>
            </w:r>
          </w:p>
        </w:tc>
      </w:tr>
      <w:tr w:rsidR="00A1111B" w:rsidTr="00A1111B">
        <w:trPr>
          <w:trHeight w:val="900"/>
        </w:trPr>
        <w:tc>
          <w:tcPr>
            <w:tcW w:w="12229" w:type="dxa"/>
            <w:vAlign w:val="bottom"/>
          </w:tcPr>
          <w:p w:rsidR="00A1111B" w:rsidRDefault="00D621B0" w:rsidP="00A1111B">
            <w:pPr>
              <w:jc w:val="right"/>
              <w:rPr>
                <w:noProof/>
              </w:rPr>
            </w:pPr>
            <w:r>
              <w:rPr>
                <w:noProof/>
                <w:lang w:val="en-GB" w:eastAsia="en-GB"/>
              </w:rPr>
              <w:drawing>
                <wp:anchor distT="0" distB="0" distL="114300" distR="114300" simplePos="0" relativeHeight="251658240" behindDoc="1" locked="0" layoutInCell="1" allowOverlap="1">
                  <wp:simplePos x="0" y="0"/>
                  <wp:positionH relativeFrom="column">
                    <wp:posOffset>269875</wp:posOffset>
                  </wp:positionH>
                  <wp:positionV relativeFrom="page">
                    <wp:posOffset>-8816340</wp:posOffset>
                  </wp:positionV>
                  <wp:extent cx="7089140" cy="91890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g street-02.png"/>
                          <pic:cNvPicPr/>
                        </pic:nvPicPr>
                        <pic:blipFill>
                          <a:blip r:embed="rId8">
                            <a:extLst>
                              <a:ext uri="{28A0092B-C50C-407E-A947-70E740481C1C}">
                                <a14:useLocalDpi xmlns:a14="http://schemas.microsoft.com/office/drawing/2010/main" val="0"/>
                              </a:ext>
                            </a:extLst>
                          </a:blip>
                          <a:stretch>
                            <a:fillRect/>
                          </a:stretch>
                        </pic:blipFill>
                        <pic:spPr>
                          <a:xfrm>
                            <a:off x="0" y="0"/>
                            <a:ext cx="7089140" cy="9189085"/>
                          </a:xfrm>
                          <a:prstGeom prst="rect">
                            <a:avLst/>
                          </a:prstGeom>
                        </pic:spPr>
                      </pic:pic>
                    </a:graphicData>
                  </a:graphic>
                  <wp14:sizeRelH relativeFrom="margin">
                    <wp14:pctWidth>0</wp14:pctWidth>
                  </wp14:sizeRelH>
                  <wp14:sizeRelV relativeFrom="margin">
                    <wp14:pctHeight>0</wp14:pctHeight>
                  </wp14:sizeRelV>
                </wp:anchor>
              </w:drawing>
            </w:r>
          </w:p>
        </w:tc>
      </w:tr>
    </w:tbl>
    <w:p w:rsidR="00150891" w:rsidRPr="000360E8" w:rsidRDefault="00150891" w:rsidP="000360E8">
      <w:pPr>
        <w:pStyle w:val="Heading2"/>
        <w:ind w:left="0"/>
        <w:jc w:val="center"/>
      </w:pPr>
      <w:r>
        <w:lastRenderedPageBreak/>
        <w:t>Introduction</w:t>
      </w:r>
    </w:p>
    <w:p w:rsidR="00150891" w:rsidRPr="00DC2E7B" w:rsidRDefault="00150891" w:rsidP="00DC2E7B">
      <w:pPr>
        <w:rPr>
          <w:sz w:val="24"/>
          <w:szCs w:val="24"/>
        </w:rPr>
      </w:pPr>
      <w:r w:rsidRPr="00CA02EF">
        <w:rPr>
          <w:sz w:val="24"/>
          <w:szCs w:val="24"/>
        </w:rPr>
        <w:t xml:space="preserve">  The purpose of this report is to consider the critical analysis of management theories of Amazon.com Inc. and  critically asses these theories on the beliefs, attitudes and values of Amazon and looking at the importance of   aligning the values of its employees with those the organization and critically evaluate how someone with          different values and beliefs might interpret these theories.</w:t>
      </w:r>
      <w:r w:rsidR="000D636C" w:rsidRPr="00CA02EF">
        <w:rPr>
          <w:sz w:val="24"/>
          <w:szCs w:val="24"/>
        </w:rPr>
        <w:t xml:space="preserve"> The analysis will be conducted using the CRAAP test and the RED module.</w:t>
      </w:r>
      <w:r w:rsidR="00DF36AA" w:rsidRPr="00CA02EF">
        <w:rPr>
          <w:sz w:val="24"/>
          <w:szCs w:val="24"/>
        </w:rPr>
        <w:t xml:space="preserve"> This report analyzes the management practices of Amazon, in particular in its warehouses and floors – the company's key profit-making division and its employee engagement to discuss appropriation of Taylorism in the interests of Taylorism and Amazon. In the course of this report, factors that Taylorism is unable to completely describe in the Amazon situation will be described and further explored using other theories. </w:t>
      </w:r>
      <w:r w:rsidR="00753DD2" w:rsidRPr="00CA02EF">
        <w:rPr>
          <w:sz w:val="24"/>
          <w:szCs w:val="24"/>
        </w:rPr>
        <w:t>The report consists of three main parts. It first discusses Amazon's management and shop floor activities with Taylorism. Secondly, the next segment will address the lack of use of Taylorism to examine Amazon's sophisticated activities. Finally, Amazon's management strategies will be clarified in depth with other theories in terms of inspiration, culture and leadership.</w:t>
      </w:r>
    </w:p>
    <w:p w:rsidR="00D621B0" w:rsidRPr="00D621B0" w:rsidRDefault="00150891" w:rsidP="000360E8">
      <w:pPr>
        <w:pStyle w:val="Heading2"/>
        <w:jc w:val="center"/>
      </w:pPr>
      <w:r>
        <w:t>About Amazon.com Inc.</w:t>
      </w:r>
    </w:p>
    <w:p w:rsidR="00DC2E7B" w:rsidRPr="00D621B0" w:rsidRDefault="00150891" w:rsidP="00DC2E7B">
      <w:pPr>
        <w:rPr>
          <w:sz w:val="24"/>
          <w:szCs w:val="24"/>
        </w:rPr>
      </w:pPr>
      <w:r w:rsidRPr="00D621B0">
        <w:rPr>
          <w:sz w:val="24"/>
          <w:szCs w:val="24"/>
        </w:rPr>
        <w:t xml:space="preserve">  Amazon.com Inc. is one of the largest online retailing company worldwide. It was founded in 1994 by Jeffrey P. Bezos and it employs over 798.000 employees. The company is worth $1.7 trillion and it is the second most valuable U.S. Company. It operates throughout North America, International and Amazon Web services (AWS). The Amazon warehouses and their offices were similar in the mid-1990s. A handful of staff, a lovely puppy, and book shelves shared the space in Seattle. One warehouse has become hundreds over the time, and they today are called Amazon fulfilment centers, while storing millions of goods and recruiting hundreds of thousands of people. In over 150 million square meters of space, Amazon operates more than 175 fulfilment centers all over the world, most of which are located in Europe and North America.</w:t>
      </w:r>
      <w:r w:rsidR="000D636C" w:rsidRPr="00D621B0">
        <w:rPr>
          <w:sz w:val="24"/>
          <w:szCs w:val="24"/>
        </w:rPr>
        <w:t xml:space="preserve"> </w:t>
      </w:r>
    </w:p>
    <w:p w:rsidR="00D621B0" w:rsidRPr="00D621B0" w:rsidRDefault="00397E49" w:rsidP="000360E8">
      <w:pPr>
        <w:pStyle w:val="Heading2"/>
        <w:jc w:val="center"/>
      </w:pPr>
      <w:r>
        <w:t>The culture of Amazon</w:t>
      </w:r>
    </w:p>
    <w:p w:rsidR="00D621B0" w:rsidRPr="00DC2E7B" w:rsidRDefault="00397E49" w:rsidP="00DC2E7B">
      <w:pPr>
        <w:rPr>
          <w:sz w:val="24"/>
          <w:szCs w:val="24"/>
        </w:rPr>
      </w:pPr>
      <w:r w:rsidRPr="00D621B0">
        <w:rPr>
          <w:sz w:val="24"/>
          <w:szCs w:val="24"/>
        </w:rPr>
        <w:t>In Amazon’s culture, specifically, warehouses do not incorporate the Amazon community if company and employees' values and beliefs are not comparable and this leads to disputes between themselves. The culture focuses on Leadership Principles" that are clearly indicated on its website and likely to be used by its organization for any reason. In short, leaders are privileged by these values, because leaders have a lot to do, and they already have strong business judgme</w:t>
      </w:r>
      <w:r w:rsidR="00482BE3" w:rsidRPr="00D621B0">
        <w:rPr>
          <w:sz w:val="24"/>
          <w:szCs w:val="24"/>
        </w:rPr>
        <w:t>nt and good instincts (Amazon n.</w:t>
      </w:r>
      <w:r w:rsidRPr="00D621B0">
        <w:rPr>
          <w:sz w:val="24"/>
          <w:szCs w:val="24"/>
        </w:rPr>
        <w:t>d).</w:t>
      </w:r>
      <w:r w:rsidR="00482BE3" w:rsidRPr="00D621B0">
        <w:rPr>
          <w:sz w:val="24"/>
          <w:szCs w:val="24"/>
        </w:rPr>
        <w:t xml:space="preserve"> It seems the culture is very bureaucratic in Amazon in general and in specific warehouses of Amazon. In this community, hierarchical rules of managers or leaders of the company with a broad hierarchy may be enforced. Management function, for example, must set targets and staff must rigidly comply with the objectives, extra incentive is not available otherwise. Or employees must carry out compulsory overtime, unless they would like to reduce your holiday time by 10 hours.</w:t>
      </w:r>
      <w:r w:rsidR="00CA02EF" w:rsidRPr="00D621B0">
        <w:rPr>
          <w:sz w:val="24"/>
          <w:szCs w:val="24"/>
        </w:rPr>
        <w:t xml:space="preserve"> For example, the World Socialist Website (2018) cited the case of a pregnant women who still had to work hard, though she felt depressed by a lot of work, because of the strict regulations that might in certain cases not be flexible, and that part of the cultural consequences for workers are due to the </w:t>
      </w:r>
      <w:r w:rsidR="00DC2E7B">
        <w:rPr>
          <w:sz w:val="24"/>
          <w:szCs w:val="24"/>
        </w:rPr>
        <w:t>different cultural consequences.</w:t>
      </w:r>
    </w:p>
    <w:p w:rsidR="00C00EF2" w:rsidRDefault="00C00EF2" w:rsidP="000360E8">
      <w:pPr>
        <w:pStyle w:val="Heading2"/>
        <w:jc w:val="center"/>
      </w:pPr>
    </w:p>
    <w:p w:rsidR="00D621B0" w:rsidRPr="00D621B0" w:rsidRDefault="00753DD2" w:rsidP="000360E8">
      <w:pPr>
        <w:pStyle w:val="Heading2"/>
        <w:jc w:val="center"/>
      </w:pPr>
      <w:r w:rsidRPr="00753DD2">
        <w:t>Taylor’s scientific management</w:t>
      </w:r>
    </w:p>
    <w:p w:rsidR="006E3823" w:rsidRDefault="00BF21FE" w:rsidP="006E3823">
      <w:pPr>
        <w:spacing w:line="240" w:lineRule="auto"/>
      </w:pPr>
      <w:r>
        <w:t xml:space="preserve">  </w:t>
      </w:r>
      <w:r w:rsidRPr="00BF21FE">
        <w:t>In the background of the Industrial Revolution, which began in the 18th century in Great Britain and spread gradually to a larger scale, Taylorism was introduced. This revolution contributed to the concept of enhancing efficiency in plants by converting the machine to replace human labor (Kiechel, 2012).</w:t>
      </w:r>
      <w:r>
        <w:t xml:space="preserve"> </w:t>
      </w:r>
      <w:r w:rsidRPr="00BF21FE">
        <w:t>In Taylor's opinion, to increase efficiency, the waste of national resources and materials need</w:t>
      </w:r>
      <w:r w:rsidR="00C424E0">
        <w:t>s to be eliminated (Taylor, 2012</w:t>
      </w:r>
      <w:r w:rsidRPr="00BF21FE">
        <w:t>).</w:t>
      </w:r>
      <w:r w:rsidR="00FE2363">
        <w:t xml:space="preserve"> </w:t>
      </w:r>
      <w:r w:rsidR="00FE2363" w:rsidRPr="00FE2363">
        <w:t>He also thought that if people are more "teached" to work more effectively, human labor will be close to the machine (Koumparoulis &amp; Vlachopoulioti, 2012).</w:t>
      </w:r>
      <w:r w:rsidR="00FE2363">
        <w:t xml:space="preserve"> </w:t>
      </w:r>
      <w:r w:rsidR="00FE2363" w:rsidRPr="00FE2363">
        <w:t>By dividing the tasks into separate, smaller steps, scientifically analyzing employee actions and calculating the accuracy of time for each step, Taylor expanded the thumb rule and co</w:t>
      </w:r>
      <w:r w:rsidR="00FE2363">
        <w:t>nverted it into a "time and motion</w:t>
      </w:r>
      <w:r w:rsidR="00FE2363" w:rsidRPr="00FE2363">
        <w:t xml:space="preserve"> study."</w:t>
      </w:r>
      <w:r w:rsidR="00FE2363">
        <w:t xml:space="preserve"> </w:t>
      </w:r>
      <w:r w:rsidR="00FE2363" w:rsidRPr="00FE2363">
        <w:t>Each working motion aims to use the workers' full potential by training to produce high profits for organizations (Udin &amp; Hossain, 2015).</w:t>
      </w:r>
      <w:r w:rsidR="00FE2363">
        <w:t xml:space="preserve"> </w:t>
      </w:r>
      <w:r w:rsidR="00F942C1" w:rsidRPr="00F942C1">
        <w:t>In order to inspire workers to work harder, Taylor also implemented a new 'piece rate,' a new pay structure that pays a fixed wage per production unit. The concept of specialization between preparation and execution is another central principle in Taylorism.</w:t>
      </w:r>
      <w:r w:rsidR="00FD39FA">
        <w:t xml:space="preserve"> </w:t>
      </w:r>
      <w:r w:rsidR="00FD39FA" w:rsidRPr="00FD39FA">
        <w:t>Management needs to concentrate primarily on setting up processes for organizing, managing and supervising staff, while workers need to focus on physical work in compliance with the management strategy.</w:t>
      </w:r>
      <w:r w:rsidR="006E3823">
        <w:t xml:space="preserve"> </w:t>
      </w:r>
      <w:r w:rsidR="006E3823" w:rsidRPr="00275FB2">
        <w:t>In short, Taylor's pioneering science management has four philosophies:</w:t>
      </w:r>
    </w:p>
    <w:p w:rsidR="006E3823" w:rsidRDefault="006E3823" w:rsidP="006E3823">
      <w:pPr>
        <w:pStyle w:val="ListParagraph"/>
        <w:numPr>
          <w:ilvl w:val="0"/>
          <w:numId w:val="3"/>
        </w:numPr>
        <w:spacing w:line="240" w:lineRule="auto"/>
      </w:pPr>
      <w:r w:rsidRPr="00FD39FA">
        <w:t>Management advances job science to replace the old entire democratic system for employees.</w:t>
      </w:r>
    </w:p>
    <w:p w:rsidR="006E3823" w:rsidRDefault="006E3823" w:rsidP="006E3823">
      <w:pPr>
        <w:pStyle w:val="ListParagraph"/>
        <w:numPr>
          <w:ilvl w:val="0"/>
          <w:numId w:val="3"/>
        </w:numPr>
        <w:spacing w:line="240" w:lineRule="auto"/>
      </w:pPr>
      <w:r w:rsidRPr="00FD39FA">
        <w:t>Managers pick, teach and train the staff scientifically to develop their own performance capabilities.</w:t>
      </w:r>
    </w:p>
    <w:p w:rsidR="006E3823" w:rsidRDefault="006E3823" w:rsidP="006E3823">
      <w:pPr>
        <w:pStyle w:val="ListParagraph"/>
        <w:numPr>
          <w:ilvl w:val="0"/>
          <w:numId w:val="3"/>
        </w:numPr>
        <w:spacing w:line="240" w:lineRule="auto"/>
      </w:pPr>
      <w:r w:rsidRPr="00FD39FA">
        <w:t>The management works with staff to ensure that the work has been carried out in compliance with established science principles.</w:t>
      </w:r>
    </w:p>
    <w:p w:rsidR="006E3823" w:rsidRDefault="006E3823" w:rsidP="006E3823">
      <w:pPr>
        <w:pStyle w:val="ListParagraph"/>
        <w:numPr>
          <w:ilvl w:val="0"/>
          <w:numId w:val="3"/>
        </w:numPr>
        <w:spacing w:line="240" w:lineRule="auto"/>
      </w:pPr>
      <w:r w:rsidRPr="00FD39FA">
        <w:t>Management and execution are equally responsible, so disputes can be resolved if managers and staff specialize in the tasks.</w:t>
      </w:r>
      <w:r>
        <w:t xml:space="preserve"> </w:t>
      </w:r>
    </w:p>
    <w:p w:rsidR="006E3823" w:rsidRDefault="006E3823" w:rsidP="00DC2E7B">
      <w:pPr>
        <w:spacing w:line="240" w:lineRule="auto"/>
      </w:pPr>
      <w:r w:rsidRPr="006E3823">
        <w:t>With all of these principles, Taylor strongly believes that the scientific management is particularly geared towards shop floor activities, as is seen in part in the Amazon case.</w:t>
      </w:r>
    </w:p>
    <w:p w:rsidR="00DC2E7B" w:rsidRPr="00DC2E7B" w:rsidRDefault="00F942C1" w:rsidP="000360E8">
      <w:pPr>
        <w:pStyle w:val="Heading2"/>
        <w:jc w:val="center"/>
      </w:pPr>
      <w:r>
        <w:t>Taylorism &amp; Amazon warehouses and shop floor practices</w:t>
      </w:r>
    </w:p>
    <w:p w:rsidR="00FD39FA" w:rsidRDefault="00E66668" w:rsidP="00FD39FA">
      <w:pPr>
        <w:spacing w:line="240" w:lineRule="auto"/>
      </w:pPr>
      <w:r w:rsidRPr="00E66668">
        <w:t>It seems from the evidence collected in the secondary source, particularly from newspapers, that Taylorism is likely to be present in warehouses in Amazon and in shop-floor p</w:t>
      </w:r>
      <w:r>
        <w:t xml:space="preserve">ractices using advanced </w:t>
      </w:r>
      <w:r w:rsidRPr="00E66668">
        <w:t>technology.</w:t>
      </w:r>
      <w:r w:rsidR="00F942C1">
        <w:t xml:space="preserve"> </w:t>
      </w:r>
      <w:r w:rsidR="00705260" w:rsidRPr="00705260">
        <w:t>Analysts therefore state that Amazon has been productive for years through continuously rising employee expectations in the organization</w:t>
      </w:r>
      <w:r w:rsidR="00705260">
        <w:t xml:space="preserve">. </w:t>
      </w:r>
      <w:r w:rsidR="00705260" w:rsidRPr="00705260">
        <w:t>In the meantime the organization employs a complex array of management, data and psychological methods in its management bureau to set the goals for employees to work in warehouses.</w:t>
      </w:r>
      <w:r w:rsidR="00F942C1">
        <w:t xml:space="preserve"> </w:t>
      </w:r>
      <w:r w:rsidR="00705260" w:rsidRPr="00705260">
        <w:t>This ensures that Amazon's labor is specialized as managers concentrate on the preparation mission, the setting of deadlines for the staff and the workforce to focus on the packaging box jobs in compliance with their management objectives.</w:t>
      </w:r>
      <w:r w:rsidR="004D6949" w:rsidRPr="004D6949">
        <w:t xml:space="preserve"> Although expectations are set for the performance of Amazon's employees, employees must complete the tasks properly and the management gets angry when an </w:t>
      </w:r>
      <w:r w:rsidR="004D6949">
        <w:t xml:space="preserve">employee does not show the </w:t>
      </w:r>
      <w:r w:rsidR="004D6949" w:rsidRPr="004D6949">
        <w:t>performance up to the mark.</w:t>
      </w:r>
      <w:r w:rsidR="004D6949">
        <w:t xml:space="preserve"> </w:t>
      </w:r>
      <w:r w:rsidR="004D6949" w:rsidRPr="004D6949">
        <w:t>In 2013, Amazon launched a performance assessment framework called an Organization and Leadership Evaluation in order to recognize potential leaders, which recognizes those of high an</w:t>
      </w:r>
      <w:r w:rsidR="004D6949">
        <w:t xml:space="preserve">d poor performance twice a year, which in 2020 is still used. </w:t>
      </w:r>
      <w:r w:rsidR="004D6949" w:rsidRPr="004D6949">
        <w:t>Organization and Leadership Evaluation is viewed as a framework that appreciates people, steps are taken against incompetent employees within the organization and it is understood that employees are not assessed entirely due to their results, but the willingness of managers to present employees well at Organization and Leadership Evaluation meetings, where employees in other departments are generally involved.</w:t>
      </w:r>
      <w:r w:rsidR="00C53130" w:rsidRPr="00C53130">
        <w:t xml:space="preserve"> Person consideration not only celebrates or supports workers for their accurate work, but also includes mentoring, encouragement and support for inefficient workers. It is therefore unlikely that </w:t>
      </w:r>
      <w:r w:rsidR="00C53130" w:rsidRPr="004D6949">
        <w:t xml:space="preserve">Organization and Leadership Evaluation </w:t>
      </w:r>
      <w:r w:rsidR="00C53130" w:rsidRPr="00C53130">
        <w:t xml:space="preserve">can be defined as a transformative operation by Bezos, as workers who are less productive </w:t>
      </w:r>
      <w:r w:rsidR="00C53130">
        <w:t>might face</w:t>
      </w:r>
      <w:r w:rsidR="00C53130" w:rsidRPr="00C53130">
        <w:t xml:space="preserve"> “appropriate” action from the company and it could be even dismissing them.</w:t>
      </w:r>
      <w:r w:rsidR="00290E2D" w:rsidRPr="00290E2D">
        <w:t xml:space="preserve"> The New York Times announced that two wearable technology innovations were successfully issued by Amazon. However these wearable accessories were supposed to be used by Amazon warehouse staff instead of being used for consumer technology. Amazon was developed for two ways to monitor the physical location of a worker, which often involves a position of the hands, and to send target noises and vibration to the computer.</w:t>
      </w:r>
      <w:r w:rsidR="00290E2D">
        <w:t xml:space="preserve"> </w:t>
      </w:r>
      <w:r w:rsidR="00290E2D" w:rsidRPr="00290E2D">
        <w:t xml:space="preserve">A less generous explanation would be that the bracelets have new </w:t>
      </w:r>
      <w:r w:rsidR="00290E2D" w:rsidRPr="00290E2D">
        <w:lastRenderedPageBreak/>
        <w:t xml:space="preserve">employment supervision capabilities for Amazon management, and recognize employees who waste time </w:t>
      </w:r>
      <w:r w:rsidR="00290E2D">
        <w:t>scrat</w:t>
      </w:r>
      <w:r w:rsidR="00397E49">
        <w:t>c</w:t>
      </w:r>
      <w:r w:rsidR="00290E2D">
        <w:t xml:space="preserve">hing, locking and </w:t>
      </w:r>
      <w:r w:rsidR="00290E2D" w:rsidRPr="00290E2D">
        <w:t>dilly-dallying.</w:t>
      </w:r>
      <w:r w:rsidR="00A95286" w:rsidRPr="00A95286">
        <w:t xml:space="preserve"> In comparison to less dedicated organizations, the Harvard Business Review shows that engaged companies have a double success rate. The turnover of Amazon's employees is high and this is due to the company's care. People should work long hours and compete to improve their level of success. Studies have shown that for more than 5 years, fewer than 15% of workers have been in the company. Workers are under pressures which do not help employees, particularly if advanced electronic systems track employees, to ensure that adequate boxes are packed every hour.</w:t>
      </w:r>
      <w:r w:rsidR="00A95286">
        <w:t xml:space="preserve"> Also, </w:t>
      </w:r>
      <w:r w:rsidR="00A95286" w:rsidRPr="00A95286">
        <w:t>Amazon is using a stack assessment mechanism according to Performyard.com, in which employees are classified against each other in an annual evaluation.</w:t>
      </w:r>
      <w:r w:rsidR="00A95286">
        <w:t xml:space="preserve"> An employee states, that “</w:t>
      </w:r>
      <w:r w:rsidR="00A95286" w:rsidRPr="00A95286">
        <w:t xml:space="preserve">"Management is cruel and I am a manager at the moment. I saw too much behind the </w:t>
      </w:r>
      <w:r w:rsidR="00A95286">
        <w:t>“</w:t>
      </w:r>
      <w:r w:rsidR="00A95286" w:rsidRPr="00A95286">
        <w:t>wall" and hate how we might treat our individual performers. I've been forced to place good workers on poor grades in general because of politics and the ranking of stacks."</w:t>
      </w:r>
    </w:p>
    <w:p w:rsidR="00DC2E7B" w:rsidRDefault="00DC2E7B" w:rsidP="000360E8">
      <w:pPr>
        <w:pStyle w:val="Heading2"/>
        <w:ind w:left="0"/>
        <w:jc w:val="center"/>
      </w:pPr>
      <w:r w:rsidRPr="00DC2E7B">
        <w:t>McGregor – Theory X and Y</w:t>
      </w:r>
    </w:p>
    <w:p w:rsidR="00C424E0" w:rsidRDefault="00C424E0" w:rsidP="00DC2E7B">
      <w:r>
        <w:t xml:space="preserve">  In the early 20</w:t>
      </w:r>
      <w:r w:rsidRPr="00C424E0">
        <w:rPr>
          <w:vertAlign w:val="superscript"/>
        </w:rPr>
        <w:t>th</w:t>
      </w:r>
      <w:r>
        <w:t xml:space="preserve"> century, throughout many decades, McGregor introduced two theories, namely X and Y. </w:t>
      </w:r>
      <w:r w:rsidRPr="00C424E0">
        <w:t>Theory X is the auto</w:t>
      </w:r>
      <w:r>
        <w:t>cratic style, which emphasizes “</w:t>
      </w:r>
      <w:r w:rsidRPr="00C424E0">
        <w:t>production, a fair-day concept, the maladjustments of plumage and limiting th</w:t>
      </w:r>
      <w:r>
        <w:t xml:space="preserve">e output, </w:t>
      </w:r>
      <w:r w:rsidRPr="00C424E0">
        <w:t>on rewards for performance”.</w:t>
      </w:r>
      <w:r>
        <w:t xml:space="preserve"> </w:t>
      </w:r>
      <w:r w:rsidRPr="00C424E0">
        <w:t>Theory X is a negative way for employers to view their workers who are unwilling to do their jobs and are seeking to find ways to minimize work outcomes or work quickly (McGregor, 1960).</w:t>
      </w:r>
      <w:r w:rsidR="00174FAA">
        <w:t xml:space="preserve"> </w:t>
      </w:r>
      <w:r w:rsidR="00174FAA" w:rsidRPr="00174FAA">
        <w:t>In another term, managers need to recognize second-class employees who are of course, lazy and "soldiers" who are first class by encouraging them to work and strictly track their behaviour, to avoid a lesser circumstance.</w:t>
      </w:r>
      <w:r w:rsidR="00174FAA">
        <w:t xml:space="preserve"> </w:t>
      </w:r>
      <w:r w:rsidR="00174FAA" w:rsidRPr="00174FAA">
        <w:t>However the dispute may occur if managers use punishments or discipline to remove cases of job avoidance that may not lead to improving the relationship between managers at work.</w:t>
      </w:r>
      <w:r w:rsidR="00174FAA">
        <w:t xml:space="preserve"> </w:t>
      </w:r>
      <w:r w:rsidR="00174FAA" w:rsidRPr="00174FAA">
        <w:t>Theory Y notes that if managers regard workers favorably and assign more confidence and obligation to them, employees will become efficient.</w:t>
      </w:r>
      <w:r w:rsidR="00174FAA">
        <w:t xml:space="preserve"> </w:t>
      </w:r>
      <w:r w:rsidR="00174FAA" w:rsidRPr="00174FAA">
        <w:t>McGregor (1960) also assumes that Theory X is simply a realization of low level, unexpected and inefficient physical requirements.</w:t>
      </w:r>
      <w:r w:rsidR="00174FAA">
        <w:t xml:space="preserve"> In case of Amazon,</w:t>
      </w:r>
      <w:r w:rsidR="00174FAA" w:rsidRPr="00174FAA">
        <w:t xml:space="preserve"> </w:t>
      </w:r>
      <w:r w:rsidR="00174FAA">
        <w:t xml:space="preserve">for instance, </w:t>
      </w:r>
      <w:r w:rsidR="00174FAA" w:rsidRPr="00174FAA">
        <w:t>employees are not allowed to work on the company schedule, staff are reduced by 10 hours of vacation if there are not enough obligatory overtime shifts (Rittenhouse, 2017) and trigger fear for the workers of missing goals. In Amazon's warehouses, stringent rules and p</w:t>
      </w:r>
      <w:r w:rsidR="00174FAA">
        <w:t>enalties for</w:t>
      </w:r>
      <w:r w:rsidR="00174FAA" w:rsidRPr="00174FAA">
        <w:t xml:space="preserve"> pushing employees to meet efficiency objectives.</w:t>
      </w:r>
      <w:r w:rsidR="00174FAA">
        <w:t xml:space="preserve"> </w:t>
      </w:r>
    </w:p>
    <w:p w:rsidR="003E7D63" w:rsidRDefault="003E7D63" w:rsidP="000360E8">
      <w:pPr>
        <w:pStyle w:val="Heading2"/>
        <w:jc w:val="center"/>
      </w:pPr>
      <w:r>
        <w:t>Recommendation and Conclusion</w:t>
      </w:r>
    </w:p>
    <w:p w:rsidR="003E7D63" w:rsidRDefault="003E7D63" w:rsidP="003E7D63">
      <w:r>
        <w:t xml:space="preserve">  </w:t>
      </w:r>
      <w:r w:rsidR="00150893">
        <w:t xml:space="preserve">Regarding my researches, </w:t>
      </w:r>
      <w:r w:rsidR="00150893" w:rsidRPr="00150893">
        <w:t>Amazon claims to be a pioneer organization because, ironically, it did not provide the pioneers with proper care, as the key benefit for competition.</w:t>
      </w:r>
      <w:r w:rsidR="00150893">
        <w:t xml:space="preserve"> </w:t>
      </w:r>
      <w:r w:rsidR="00150893" w:rsidRPr="00150893">
        <w:t xml:space="preserve">Amazon's performance and reward management system should be adjusted to reduce </w:t>
      </w:r>
      <w:r w:rsidR="00C00EF2" w:rsidRPr="00150893">
        <w:t>inequality</w:t>
      </w:r>
      <w:r w:rsidR="00150893" w:rsidRPr="00150893">
        <w:t>, anxiety and unfair internal competitiveness. In order to help employees balance work with life more effectively, for example, Amazon should improve its support network. Amazon should understand the real needs of employees instead of rigidly pushing for high performance to take proper spiritual incentives that motivate enthusiasm and innovation. In order to avoid over-exploitation and high turnover, Amazon should create a more favorable working environment for</w:t>
      </w:r>
      <w:r w:rsidR="00150893">
        <w:t xml:space="preserve"> employees. By other words, Amazon</w:t>
      </w:r>
      <w:r w:rsidR="00150893" w:rsidRPr="00150893">
        <w:t xml:space="preserve"> should focus more on people and not on performance.</w:t>
      </w:r>
      <w:r w:rsidR="00150893">
        <w:t xml:space="preserve"> Amazon should embrace McGregor’s theory Y more than Taylorism or theory X, which is the most dominant in Amazon’s management.</w:t>
      </w:r>
    </w:p>
    <w:p w:rsidR="006E58D8" w:rsidRDefault="006E58D8" w:rsidP="003E7D63">
      <w:r>
        <w:t xml:space="preserve">  Based on my personal values, I am a person whom meaning is important and I need the sense of belonging. My most important values are the gaps of Amazon: ethics and fairness.</w:t>
      </w:r>
    </w:p>
    <w:p w:rsidR="00072C26" w:rsidRDefault="006E58D8" w:rsidP="006E58D8">
      <w:r>
        <w:t xml:space="preserve">After researches and my moral standards in how I treat others and how I want to be treated, I can conclude, that I must resign from Amazon, unless further changes. </w:t>
      </w:r>
      <w:r>
        <w:sym w:font="Wingdings" w:char="F04A"/>
      </w:r>
      <w:r>
        <w:t xml:space="preserve">  </w:t>
      </w:r>
    </w:p>
    <w:p w:rsidR="000360E8" w:rsidRDefault="000360E8" w:rsidP="00E946DD">
      <w:pPr>
        <w:pStyle w:val="Heading1"/>
        <w:rPr>
          <w:color w:val="716767" w:themeColor="accent6" w:themeShade="BF"/>
        </w:rPr>
      </w:pPr>
    </w:p>
    <w:p w:rsidR="00E66668" w:rsidRPr="00E66668" w:rsidRDefault="00072C26" w:rsidP="00E66668">
      <w:pPr>
        <w:pStyle w:val="Heading1"/>
        <w:ind w:leftChars="720" w:left="1584"/>
        <w:jc w:val="center"/>
        <w:rPr>
          <w:color w:val="716767" w:themeColor="accent6" w:themeShade="BF"/>
        </w:rPr>
      </w:pPr>
      <w:r w:rsidRPr="00E66668">
        <w:rPr>
          <w:color w:val="716767" w:themeColor="accent6" w:themeShade="BF"/>
        </w:rPr>
        <w:t>References</w:t>
      </w:r>
    </w:p>
    <w:p w:rsidR="00E66668" w:rsidRPr="004903D2" w:rsidRDefault="00E66668" w:rsidP="00E946DD">
      <w:pPr>
        <w:spacing w:before="100" w:beforeAutospacing="1" w:after="100" w:afterAutospacing="1" w:line="240" w:lineRule="auto"/>
        <w:rPr>
          <w:rFonts w:ascii="Calibri" w:eastAsia="Times New Roman" w:hAnsi="Calibri" w:cs="Calibri"/>
          <w:color w:val="716767" w:themeColor="accent6" w:themeShade="BF"/>
          <w:sz w:val="27"/>
          <w:szCs w:val="27"/>
          <w:lang w:val="en-GB" w:eastAsia="en-GB"/>
        </w:rPr>
      </w:pPr>
      <w:r w:rsidRPr="004903D2">
        <w:rPr>
          <w:rFonts w:ascii="Calibri" w:eastAsia="Times New Roman" w:hAnsi="Calibri" w:cs="Calibri"/>
          <w:color w:val="716767" w:themeColor="accent6" w:themeShade="BF"/>
          <w:sz w:val="27"/>
          <w:szCs w:val="27"/>
          <w:lang w:val="en-GB" w:eastAsia="en-GB"/>
        </w:rPr>
        <w:t>‌</w:t>
      </w:r>
    </w:p>
    <w:p w:rsidR="007325F4" w:rsidRPr="00E946DD" w:rsidRDefault="007325F4" w:rsidP="00E946DD">
      <w:pPr>
        <w:pStyle w:val="NormalWeb"/>
        <w:spacing w:before="0" w:beforeAutospacing="0" w:after="0" w:afterAutospacing="0" w:line="360" w:lineRule="atLeast"/>
        <w:ind w:left="851"/>
        <w:jc w:val="both"/>
        <w:rPr>
          <w:rFonts w:ascii="Calibri" w:hAnsi="Calibri" w:cs="Calibri"/>
          <w:color w:val="000000"/>
          <w:sz w:val="28"/>
          <w:szCs w:val="28"/>
        </w:rPr>
      </w:pPr>
    </w:p>
    <w:p w:rsidR="007325F4" w:rsidRPr="00E2413C" w:rsidRDefault="007325F4" w:rsidP="00E2413C">
      <w:pPr>
        <w:pStyle w:val="ListParagraph"/>
        <w:numPr>
          <w:ilvl w:val="0"/>
          <w:numId w:val="7"/>
        </w:numPr>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w:t>
      </w:r>
      <w:r w:rsidRPr="00E946DD">
        <w:rPr>
          <w:rFonts w:ascii="Calibri" w:hAnsi="Calibri" w:cs="Calibri"/>
          <w:color w:val="716767" w:themeColor="accent6" w:themeShade="BF"/>
          <w:sz w:val="28"/>
          <w:szCs w:val="28"/>
        </w:rPr>
        <w:t xml:space="preserve"> </w:t>
      </w:r>
      <w:r w:rsidRPr="00E946DD">
        <w:rPr>
          <w:rFonts w:ascii="Calibri" w:eastAsia="Times New Roman" w:hAnsi="Calibri" w:cs="Calibri"/>
          <w:color w:val="716767" w:themeColor="accent6" w:themeShade="BF"/>
          <w:sz w:val="28"/>
          <w:szCs w:val="28"/>
          <w:lang w:val="en-GB" w:eastAsia="en-GB"/>
        </w:rPr>
        <w:t xml:space="preserve">McGregor D., (1960), </w:t>
      </w:r>
      <w:proofErr w:type="gramStart"/>
      <w:r w:rsidRPr="00E946DD">
        <w:rPr>
          <w:rFonts w:ascii="Calibri" w:eastAsia="Times New Roman" w:hAnsi="Calibri" w:cs="Calibri"/>
          <w:color w:val="716767" w:themeColor="accent6" w:themeShade="BF"/>
          <w:sz w:val="28"/>
          <w:szCs w:val="28"/>
          <w:lang w:val="en-GB" w:eastAsia="en-GB"/>
        </w:rPr>
        <w:t>The</w:t>
      </w:r>
      <w:proofErr w:type="gramEnd"/>
      <w:r w:rsidRPr="00E946DD">
        <w:rPr>
          <w:rFonts w:ascii="Calibri" w:eastAsia="Times New Roman" w:hAnsi="Calibri" w:cs="Calibri"/>
          <w:color w:val="716767" w:themeColor="accent6" w:themeShade="BF"/>
          <w:sz w:val="28"/>
          <w:szCs w:val="28"/>
          <w:lang w:val="en-GB" w:eastAsia="en-GB"/>
        </w:rPr>
        <w:t xml:space="preserve"> Human Side of Enterprise, McGraw-Hill.</w:t>
      </w:r>
      <w:r w:rsidRPr="00E2413C">
        <w:rPr>
          <w:rFonts w:ascii="Calibri" w:eastAsia="Times New Roman" w:hAnsi="Calibri" w:cs="Calibri"/>
          <w:color w:val="716767" w:themeColor="accent6" w:themeShade="BF"/>
          <w:sz w:val="28"/>
          <w:szCs w:val="28"/>
          <w:lang w:val="en-GB" w:eastAsia="en-GB"/>
        </w:rPr>
        <w:t xml:space="preserve"> [Online] the Guard</w:t>
      </w:r>
      <w:r w:rsidR="00E2413C">
        <w:rPr>
          <w:rFonts w:ascii="Calibri" w:eastAsia="Times New Roman" w:hAnsi="Calibri" w:cs="Calibri"/>
          <w:color w:val="716767" w:themeColor="accent6" w:themeShade="BF"/>
          <w:sz w:val="28"/>
          <w:szCs w:val="28"/>
          <w:lang w:val="en-GB" w:eastAsia="en-GB"/>
        </w:rPr>
        <w:t xml:space="preserve">ian. Available </w:t>
      </w:r>
      <w:bookmarkStart w:id="0" w:name="_GoBack"/>
      <w:bookmarkEnd w:id="0"/>
      <w:r w:rsidR="00E2413C">
        <w:rPr>
          <w:rFonts w:ascii="Calibri" w:eastAsia="Times New Roman" w:hAnsi="Calibri" w:cs="Calibri"/>
          <w:color w:val="716767" w:themeColor="accent6" w:themeShade="BF"/>
          <w:sz w:val="28"/>
          <w:szCs w:val="28"/>
          <w:lang w:val="en-GB" w:eastAsia="en-GB"/>
        </w:rPr>
        <w:t xml:space="preserve">at: </w:t>
      </w:r>
      <w:hyperlink r:id="rId9" w:history="1">
        <w:r w:rsidRPr="00E2413C">
          <w:rPr>
            <w:rStyle w:val="Hyperlink"/>
            <w:rFonts w:ascii="Calibri" w:eastAsia="Times New Roman" w:hAnsi="Calibri" w:cs="Calibri"/>
            <w:color w:val="716767" w:themeColor="accent6" w:themeShade="BF"/>
            <w:sz w:val="28"/>
            <w:szCs w:val="28"/>
            <w:lang w:val="en-GB" w:eastAsia="en-GB"/>
          </w:rPr>
          <w:t>https://www.theguardian.com/technology/2018/jan/31/amazon-warehouse-wristband-tracking</w:t>
        </w:r>
      </w:hyperlink>
      <w:r w:rsidRPr="00E2413C">
        <w:rPr>
          <w:rFonts w:ascii="Calibri" w:eastAsia="Times New Roman" w:hAnsi="Calibri" w:cs="Calibri"/>
          <w:color w:val="716767" w:themeColor="accent6" w:themeShade="BF"/>
          <w:sz w:val="28"/>
          <w:szCs w:val="28"/>
          <w:lang w:val="en-GB" w:eastAsia="en-GB"/>
        </w:rPr>
        <w:t xml:space="preserve"> </w:t>
      </w:r>
      <w:r w:rsidRPr="00E2413C">
        <w:rPr>
          <w:rFonts w:ascii="Calibri" w:hAnsi="Calibri" w:cs="Calibri"/>
          <w:color w:val="716767" w:themeColor="accent6" w:themeShade="BF"/>
          <w:sz w:val="28"/>
          <w:szCs w:val="28"/>
        </w:rPr>
        <w:t>[Accessed 11 Dec. 2020].</w:t>
      </w:r>
    </w:p>
    <w:p w:rsidR="007325F4" w:rsidRPr="00E946DD" w:rsidRDefault="007325F4" w:rsidP="00E946DD">
      <w:pPr>
        <w:pStyle w:val="ListParagraph"/>
        <w:numPr>
          <w:ilvl w:val="0"/>
          <w:numId w:val="7"/>
        </w:numPr>
        <w:spacing w:afterLines="20" w:after="48"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About Amazon Staff (2019). </w:t>
      </w:r>
      <w:r w:rsidRPr="00E946DD">
        <w:rPr>
          <w:rFonts w:ascii="Calibri" w:eastAsia="Times New Roman" w:hAnsi="Calibri" w:cs="Calibri"/>
          <w:i/>
          <w:iCs/>
          <w:color w:val="716767" w:themeColor="accent6" w:themeShade="BF"/>
          <w:sz w:val="28"/>
          <w:szCs w:val="28"/>
          <w:lang w:val="en-GB" w:eastAsia="en-GB"/>
        </w:rPr>
        <w:t>Why Amazon warehouses are called fulfilment centres</w:t>
      </w:r>
      <w:r w:rsidRPr="00E946DD">
        <w:rPr>
          <w:rFonts w:ascii="Calibri" w:eastAsia="Times New Roman" w:hAnsi="Calibri" w:cs="Calibri"/>
          <w:color w:val="716767" w:themeColor="accent6" w:themeShade="BF"/>
          <w:sz w:val="28"/>
          <w:szCs w:val="28"/>
          <w:lang w:val="en-GB" w:eastAsia="en-GB"/>
        </w:rPr>
        <w:t xml:space="preserve">. [online] UK About Amazon. Available at: </w:t>
      </w:r>
      <w:hyperlink r:id="rId10" w:history="1">
        <w:r w:rsidRPr="00E946DD">
          <w:rPr>
            <w:rStyle w:val="Hyperlink"/>
            <w:rFonts w:ascii="Calibri" w:eastAsia="Times New Roman" w:hAnsi="Calibri" w:cs="Calibri"/>
            <w:color w:val="716767" w:themeColor="accent6" w:themeShade="BF"/>
            <w:sz w:val="28"/>
            <w:szCs w:val="28"/>
            <w:lang w:val="en-GB" w:eastAsia="en-GB"/>
          </w:rPr>
          <w:t>https://www.aboutamazon.co.uk/amazon-fulfilment/our-fulfilment-centres/why-amazon-warehouses-are-called-fulfilment-centers</w:t>
        </w:r>
      </w:hyperlink>
      <w:r w:rsidRPr="00E946DD">
        <w:rPr>
          <w:rFonts w:ascii="Calibri" w:eastAsia="Times New Roman" w:hAnsi="Calibri" w:cs="Calibri"/>
          <w:color w:val="716767" w:themeColor="accent6" w:themeShade="BF"/>
          <w:sz w:val="28"/>
          <w:szCs w:val="28"/>
          <w:lang w:val="en-GB" w:eastAsia="en-GB"/>
        </w:rPr>
        <w:t xml:space="preserve">. </w:t>
      </w:r>
      <w:r w:rsidRPr="00E946DD">
        <w:rPr>
          <w:rFonts w:ascii="Calibri" w:hAnsi="Calibri" w:cs="Calibri"/>
          <w:color w:val="716767" w:themeColor="accent6" w:themeShade="BF"/>
          <w:sz w:val="28"/>
          <w:szCs w:val="28"/>
        </w:rPr>
        <w:t>[Accessed 06 Dec. 2020].</w:t>
      </w:r>
    </w:p>
    <w:p w:rsidR="007325F4" w:rsidRPr="00E946DD" w:rsidRDefault="007325F4" w:rsidP="00E946DD">
      <w:pPr>
        <w:pStyle w:val="ListParagraph"/>
        <w:numPr>
          <w:ilvl w:val="0"/>
          <w:numId w:val="7"/>
        </w:numPr>
        <w:spacing w:after="0" w:line="360" w:lineRule="atLeast"/>
        <w:ind w:left="851"/>
        <w:jc w:val="both"/>
        <w:rPr>
          <w:rFonts w:ascii="Calibri" w:hAnsi="Calibri" w:cs="Calibri"/>
          <w:color w:val="716767" w:themeColor="accent6" w:themeShade="BF"/>
          <w:sz w:val="28"/>
          <w:szCs w:val="28"/>
        </w:rPr>
      </w:pPr>
      <w:r w:rsidRPr="00E946DD">
        <w:rPr>
          <w:rFonts w:ascii="Calibri" w:hAnsi="Calibri" w:cs="Calibri"/>
          <w:color w:val="716767" w:themeColor="accent6" w:themeShade="BF"/>
          <w:sz w:val="28"/>
          <w:szCs w:val="28"/>
        </w:rPr>
        <w:t>About Amazon. (n.d.). </w:t>
      </w:r>
      <w:r w:rsidRPr="00E946DD">
        <w:rPr>
          <w:rFonts w:ascii="Calibri" w:hAnsi="Calibri" w:cs="Calibri"/>
          <w:i/>
          <w:iCs/>
          <w:color w:val="716767" w:themeColor="accent6" w:themeShade="BF"/>
          <w:sz w:val="28"/>
          <w:szCs w:val="28"/>
        </w:rPr>
        <w:t>Leadership Principles</w:t>
      </w:r>
      <w:r w:rsidRPr="00E946DD">
        <w:rPr>
          <w:rFonts w:ascii="Calibri" w:hAnsi="Calibri" w:cs="Calibri"/>
          <w:color w:val="716767" w:themeColor="accent6" w:themeShade="BF"/>
          <w:sz w:val="28"/>
          <w:szCs w:val="28"/>
        </w:rPr>
        <w:t xml:space="preserve">. [online] Available at: </w:t>
      </w:r>
      <w:hyperlink r:id="rId11" w:history="1">
        <w:r w:rsidRPr="00E946DD">
          <w:rPr>
            <w:rStyle w:val="Hyperlink"/>
            <w:rFonts w:ascii="Calibri" w:hAnsi="Calibri" w:cs="Calibri"/>
            <w:color w:val="716767" w:themeColor="accent6" w:themeShade="BF"/>
            <w:sz w:val="28"/>
            <w:szCs w:val="28"/>
          </w:rPr>
          <w:t>https://www.aboutamazon.com/about-us/leadership-principles</w:t>
        </w:r>
      </w:hyperlink>
      <w:r w:rsidRPr="00E946DD">
        <w:rPr>
          <w:rFonts w:ascii="Calibri" w:hAnsi="Calibri" w:cs="Calibri"/>
          <w:color w:val="716767" w:themeColor="accent6" w:themeShade="BF"/>
          <w:sz w:val="28"/>
          <w:szCs w:val="28"/>
        </w:rPr>
        <w:t>.</w:t>
      </w:r>
    </w:p>
    <w:p w:rsidR="007325F4" w:rsidRPr="00E946DD" w:rsidRDefault="007325F4" w:rsidP="00E946DD">
      <w:pPr>
        <w:pStyle w:val="ListParagraph"/>
        <w:numPr>
          <w:ilvl w:val="0"/>
          <w:numId w:val="7"/>
        </w:numPr>
        <w:ind w:left="851"/>
        <w:jc w:val="both"/>
        <w:rPr>
          <w:rFonts w:ascii="Calibri" w:eastAsia="Times New Roman" w:hAnsi="Calibri" w:cs="Calibri"/>
          <w:color w:val="716767" w:themeColor="accent6" w:themeShade="BF"/>
          <w:sz w:val="28"/>
          <w:szCs w:val="28"/>
          <w:lang w:val="en-GB" w:eastAsia="en-GB"/>
        </w:rPr>
      </w:pPr>
      <w:r w:rsidRPr="00E946DD">
        <w:rPr>
          <w:rFonts w:ascii="Calibri" w:hAnsi="Calibri" w:cs="Calibri"/>
          <w:color w:val="716767" w:themeColor="accent6" w:themeShade="BF"/>
          <w:sz w:val="28"/>
          <w:szCs w:val="28"/>
        </w:rPr>
        <w:t>Amazon’s Labor-Tracking Wristband Has a History. (2018). </w:t>
      </w:r>
      <w:r w:rsidRPr="00E946DD">
        <w:rPr>
          <w:rFonts w:ascii="Calibri" w:hAnsi="Calibri" w:cs="Calibri"/>
          <w:i/>
          <w:iCs/>
          <w:color w:val="716767" w:themeColor="accent6" w:themeShade="BF"/>
          <w:sz w:val="28"/>
          <w:szCs w:val="28"/>
        </w:rPr>
        <w:t>Bloomberg.com</w:t>
      </w:r>
      <w:r w:rsidRPr="00E946DD">
        <w:rPr>
          <w:rFonts w:ascii="Calibri" w:hAnsi="Calibri" w:cs="Calibri"/>
          <w:color w:val="716767" w:themeColor="accent6" w:themeShade="BF"/>
          <w:sz w:val="28"/>
          <w:szCs w:val="28"/>
        </w:rPr>
        <w:t xml:space="preserve">. [Online] 23 Feb. Available at: </w:t>
      </w:r>
      <w:hyperlink r:id="rId12" w:history="1">
        <w:r w:rsidRPr="00E946DD">
          <w:rPr>
            <w:rStyle w:val="Hyperlink"/>
            <w:rFonts w:ascii="Calibri" w:hAnsi="Calibri" w:cs="Calibri"/>
            <w:color w:val="716767" w:themeColor="accent6" w:themeShade="BF"/>
            <w:sz w:val="28"/>
            <w:szCs w:val="28"/>
          </w:rPr>
          <w:t>https://www.bloomberg.com/opinion/articles/2018-02-23/amazon-s-labor-tracking-wristband-has-a-rich-history-behind-it</w:t>
        </w:r>
      </w:hyperlink>
      <w:r w:rsidRPr="00E946DD">
        <w:rPr>
          <w:rFonts w:ascii="Calibri" w:hAnsi="Calibri" w:cs="Calibri"/>
          <w:color w:val="716767" w:themeColor="accent6" w:themeShade="BF"/>
          <w:sz w:val="28"/>
          <w:szCs w:val="28"/>
        </w:rPr>
        <w:t xml:space="preserve"> </w:t>
      </w:r>
      <w:r w:rsidRPr="00E946DD">
        <w:rPr>
          <w:rFonts w:ascii="Calibri" w:eastAsia="Times New Roman" w:hAnsi="Calibri" w:cs="Calibri"/>
          <w:color w:val="716767" w:themeColor="accent6" w:themeShade="BF"/>
          <w:sz w:val="28"/>
          <w:szCs w:val="28"/>
          <w:lang w:val="en-GB" w:eastAsia="en-GB"/>
        </w:rPr>
        <w:t>[Accessed 16 Dec. 2020].</w:t>
      </w:r>
    </w:p>
    <w:p w:rsidR="007325F4" w:rsidRPr="00E946DD" w:rsidRDefault="007325F4" w:rsidP="00E946DD">
      <w:pPr>
        <w:pStyle w:val="ListParagraph"/>
        <w:numPr>
          <w:ilvl w:val="0"/>
          <w:numId w:val="7"/>
        </w:numPr>
        <w:spacing w:after="0"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Ceylan Yeginsu (2018). If Workers Slack Off, the Wristband Will Know. (And Amazon Has a Patent for It.). </w:t>
      </w:r>
      <w:r w:rsidRPr="00E946DD">
        <w:rPr>
          <w:rFonts w:ascii="Calibri" w:eastAsia="Times New Roman" w:hAnsi="Calibri" w:cs="Calibri"/>
          <w:i/>
          <w:iCs/>
          <w:color w:val="716767" w:themeColor="accent6" w:themeShade="BF"/>
          <w:sz w:val="28"/>
          <w:szCs w:val="28"/>
          <w:lang w:val="en-GB" w:eastAsia="en-GB"/>
        </w:rPr>
        <w:t>The New York Times</w:t>
      </w:r>
      <w:r w:rsidRPr="00E946DD">
        <w:rPr>
          <w:rFonts w:ascii="Calibri" w:eastAsia="Times New Roman" w:hAnsi="Calibri" w:cs="Calibri"/>
          <w:color w:val="716767" w:themeColor="accent6" w:themeShade="BF"/>
          <w:sz w:val="28"/>
          <w:szCs w:val="28"/>
          <w:lang w:val="en-GB" w:eastAsia="en-GB"/>
        </w:rPr>
        <w:t xml:space="preserve">. [Online] 1 Feb. Available at: </w:t>
      </w:r>
      <w:hyperlink r:id="rId13" w:history="1">
        <w:r w:rsidRPr="00E946DD">
          <w:rPr>
            <w:rStyle w:val="Hyperlink"/>
            <w:rFonts w:ascii="Calibri" w:eastAsia="Times New Roman" w:hAnsi="Calibri" w:cs="Calibri"/>
            <w:color w:val="716767" w:themeColor="accent6" w:themeShade="BF"/>
            <w:sz w:val="28"/>
            <w:szCs w:val="28"/>
            <w:lang w:val="en-GB" w:eastAsia="en-GB"/>
          </w:rPr>
          <w:t>https://www.nytimes.com/2018/02/01/technology/amazon-wristband-tracking-privacy.html</w:t>
        </w:r>
      </w:hyperlink>
      <w:r w:rsidRPr="00E946DD">
        <w:rPr>
          <w:rFonts w:ascii="Calibri" w:eastAsia="Times New Roman" w:hAnsi="Calibri" w:cs="Calibri"/>
          <w:color w:val="716767" w:themeColor="accent6" w:themeShade="BF"/>
          <w:sz w:val="28"/>
          <w:szCs w:val="28"/>
          <w:lang w:val="en-GB" w:eastAsia="en-GB"/>
        </w:rPr>
        <w:t xml:space="preserve"> </w:t>
      </w:r>
      <w:r w:rsidRPr="00E946DD">
        <w:rPr>
          <w:rFonts w:ascii="Calibri" w:hAnsi="Calibri" w:cs="Calibri"/>
          <w:color w:val="716767" w:themeColor="accent6" w:themeShade="BF"/>
          <w:sz w:val="28"/>
          <w:szCs w:val="28"/>
        </w:rPr>
        <w:t>[Accessed 11 Dec. 2020].</w:t>
      </w:r>
    </w:p>
    <w:p w:rsidR="007325F4" w:rsidRPr="00E946DD" w:rsidRDefault="007325F4" w:rsidP="00E946DD">
      <w:pPr>
        <w:pStyle w:val="NormalWeb"/>
        <w:numPr>
          <w:ilvl w:val="0"/>
          <w:numId w:val="7"/>
        </w:numPr>
        <w:spacing w:before="0" w:beforeAutospacing="0" w:after="0" w:afterAutospacing="0" w:line="360" w:lineRule="atLeast"/>
        <w:ind w:left="851" w:hanging="357"/>
        <w:jc w:val="both"/>
        <w:rPr>
          <w:rFonts w:ascii="Calibri" w:hAnsi="Calibri" w:cs="Calibri"/>
          <w:color w:val="716767" w:themeColor="accent6" w:themeShade="BF"/>
          <w:sz w:val="28"/>
          <w:szCs w:val="28"/>
        </w:rPr>
      </w:pPr>
      <w:r w:rsidRPr="00E946DD">
        <w:rPr>
          <w:rFonts w:ascii="Calibri" w:hAnsi="Calibri" w:cs="Calibri"/>
          <w:color w:val="716767" w:themeColor="accent6" w:themeShade="BF"/>
          <w:sz w:val="28"/>
          <w:szCs w:val="28"/>
        </w:rPr>
        <w:t>Fisman, R. and Luca, M. (2018). </w:t>
      </w:r>
      <w:r w:rsidRPr="00E946DD">
        <w:rPr>
          <w:rFonts w:ascii="Calibri" w:hAnsi="Calibri" w:cs="Calibri"/>
          <w:i/>
          <w:iCs/>
          <w:color w:val="716767" w:themeColor="accent6" w:themeShade="BF"/>
          <w:sz w:val="28"/>
          <w:szCs w:val="28"/>
        </w:rPr>
        <w:t>How Amazon’s Higher Wages Could Increase Productivity</w:t>
      </w:r>
      <w:r w:rsidRPr="00E946DD">
        <w:rPr>
          <w:rFonts w:ascii="Calibri" w:hAnsi="Calibri" w:cs="Calibri"/>
          <w:color w:val="716767" w:themeColor="accent6" w:themeShade="BF"/>
          <w:sz w:val="28"/>
          <w:szCs w:val="28"/>
        </w:rPr>
        <w:t xml:space="preserve">. [Online] Harvard Business Review. Available at: </w:t>
      </w:r>
      <w:hyperlink r:id="rId14" w:history="1">
        <w:r w:rsidRPr="00E946DD">
          <w:rPr>
            <w:rStyle w:val="Hyperlink"/>
            <w:rFonts w:ascii="Calibri" w:hAnsi="Calibri" w:cs="Calibri"/>
            <w:color w:val="716767" w:themeColor="accent6" w:themeShade="BF"/>
            <w:sz w:val="28"/>
            <w:szCs w:val="28"/>
          </w:rPr>
          <w:t>https://hbr.org/2018/10/how-amazons-higher-wages-could-increase-productivity</w:t>
        </w:r>
      </w:hyperlink>
      <w:r w:rsidRPr="00E946DD">
        <w:rPr>
          <w:rFonts w:ascii="Calibri" w:hAnsi="Calibri" w:cs="Calibri"/>
          <w:color w:val="716767" w:themeColor="accent6" w:themeShade="BF"/>
          <w:sz w:val="28"/>
          <w:szCs w:val="28"/>
        </w:rPr>
        <w:t xml:space="preserve"> </w:t>
      </w:r>
      <w:r w:rsidRPr="00E946DD">
        <w:rPr>
          <w:rFonts w:ascii="Calibri" w:hAnsi="Calibri" w:cs="Calibri"/>
          <w:color w:val="716767" w:themeColor="accent6" w:themeShade="BF"/>
          <w:sz w:val="28"/>
          <w:szCs w:val="28"/>
        </w:rPr>
        <w:t>[Accessed: 15 Dec. 2020].</w:t>
      </w:r>
    </w:p>
    <w:p w:rsidR="007325F4" w:rsidRPr="00E946DD" w:rsidRDefault="007325F4" w:rsidP="00E946DD">
      <w:pPr>
        <w:pStyle w:val="ListParagraph"/>
        <w:numPr>
          <w:ilvl w:val="0"/>
          <w:numId w:val="7"/>
        </w:numPr>
        <w:spacing w:afterLines="20" w:after="48"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Frederick Winslow Taylor (2012). </w:t>
      </w:r>
      <w:r w:rsidRPr="00E946DD">
        <w:rPr>
          <w:rFonts w:ascii="Calibri" w:eastAsia="Times New Roman" w:hAnsi="Calibri" w:cs="Calibri"/>
          <w:i/>
          <w:iCs/>
          <w:color w:val="716767" w:themeColor="accent6" w:themeShade="BF"/>
          <w:sz w:val="28"/>
          <w:szCs w:val="28"/>
          <w:lang w:val="en-GB" w:eastAsia="en-GB"/>
        </w:rPr>
        <w:t>The principles of scientific management</w:t>
      </w:r>
      <w:r w:rsidRPr="00E946DD">
        <w:rPr>
          <w:rFonts w:ascii="Calibri" w:eastAsia="Times New Roman" w:hAnsi="Calibri" w:cs="Calibri"/>
          <w:color w:val="716767" w:themeColor="accent6" w:themeShade="BF"/>
          <w:sz w:val="28"/>
          <w:szCs w:val="28"/>
          <w:lang w:val="en-GB" w:eastAsia="en-GB"/>
        </w:rPr>
        <w:t>. Lexington, Ky: Createspace.</w:t>
      </w:r>
    </w:p>
    <w:p w:rsidR="007325F4" w:rsidRPr="00E946DD" w:rsidRDefault="007325F4" w:rsidP="00E946DD">
      <w:pPr>
        <w:pStyle w:val="ListParagraph"/>
        <w:numPr>
          <w:ilvl w:val="0"/>
          <w:numId w:val="7"/>
        </w:numPr>
        <w:spacing w:afterLines="20" w:after="48"/>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Kiechel W. III (2012), The management century, Harvard Business Review, Vol. 90 No. 11, p. 62-75.</w:t>
      </w:r>
    </w:p>
    <w:p w:rsidR="007325F4" w:rsidRPr="00E946DD" w:rsidRDefault="007325F4" w:rsidP="00E946DD">
      <w:pPr>
        <w:pStyle w:val="ListParagraph"/>
        <w:numPr>
          <w:ilvl w:val="0"/>
          <w:numId w:val="7"/>
        </w:numPr>
        <w:spacing w:afterLines="20" w:after="48"/>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Koumparoulis D.N &amp; Vlachopoulioti A., (2012), The evolution of scientific management, SAVAP International, Vol. 3 No 2, p. 420-426.</w:t>
      </w:r>
    </w:p>
    <w:p w:rsidR="007325F4" w:rsidRPr="00E946DD" w:rsidRDefault="007325F4" w:rsidP="00E946DD">
      <w:pPr>
        <w:pStyle w:val="ListParagraph"/>
        <w:numPr>
          <w:ilvl w:val="0"/>
          <w:numId w:val="7"/>
        </w:numPr>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Matthews, B. L., Harbin, J., &amp; Daigle, J. (2018). The New York Times versus Amazon: Is Jeff Bezos' head still in the clouds? Journal of Organizational Psychology, 18(3). 1-15.</w:t>
      </w:r>
    </w:p>
    <w:p w:rsidR="007325F4" w:rsidRPr="00E946DD" w:rsidRDefault="007325F4" w:rsidP="00E946DD">
      <w:pPr>
        <w:pStyle w:val="NormalWeb"/>
        <w:numPr>
          <w:ilvl w:val="0"/>
          <w:numId w:val="7"/>
        </w:numPr>
        <w:spacing w:before="0" w:beforeAutospacing="0" w:after="0" w:afterAutospacing="0" w:line="360" w:lineRule="atLeast"/>
        <w:ind w:left="851"/>
        <w:jc w:val="both"/>
        <w:rPr>
          <w:rFonts w:ascii="Calibri" w:hAnsi="Calibri" w:cs="Calibri"/>
          <w:color w:val="716767" w:themeColor="accent6" w:themeShade="BF"/>
          <w:sz w:val="28"/>
          <w:szCs w:val="28"/>
        </w:rPr>
      </w:pPr>
      <w:r w:rsidRPr="00E946DD">
        <w:rPr>
          <w:rFonts w:ascii="Calibri" w:hAnsi="Calibri" w:cs="Calibri"/>
          <w:color w:val="716767" w:themeColor="accent6" w:themeShade="BF"/>
          <w:sz w:val="28"/>
          <w:szCs w:val="28"/>
        </w:rPr>
        <w:lastRenderedPageBreak/>
        <w:t>Mindtools (2009). </w:t>
      </w:r>
      <w:r w:rsidRPr="00E946DD">
        <w:rPr>
          <w:rFonts w:ascii="Calibri" w:hAnsi="Calibri" w:cs="Calibri"/>
          <w:i/>
          <w:iCs/>
          <w:color w:val="716767" w:themeColor="accent6" w:themeShade="BF"/>
          <w:sz w:val="28"/>
          <w:szCs w:val="28"/>
        </w:rPr>
        <w:t>Theory X and Theory Y Understanding People’s Motivations</w:t>
      </w:r>
      <w:r w:rsidRPr="00E946DD">
        <w:rPr>
          <w:rFonts w:ascii="Calibri" w:hAnsi="Calibri" w:cs="Calibri"/>
          <w:color w:val="716767" w:themeColor="accent6" w:themeShade="BF"/>
          <w:sz w:val="28"/>
          <w:szCs w:val="28"/>
        </w:rPr>
        <w:t xml:space="preserve">. [online] Mindtools.com. Available at: </w:t>
      </w:r>
      <w:hyperlink r:id="rId15" w:history="1">
        <w:r w:rsidRPr="00E946DD">
          <w:rPr>
            <w:rStyle w:val="Hyperlink"/>
            <w:rFonts w:ascii="Calibri" w:hAnsi="Calibri" w:cs="Calibri"/>
            <w:color w:val="716767" w:themeColor="accent6" w:themeShade="BF"/>
            <w:sz w:val="28"/>
            <w:szCs w:val="28"/>
          </w:rPr>
          <w:t>https://www.mindtools.com/pages/article/newLDR_74.htm</w:t>
        </w:r>
      </w:hyperlink>
      <w:r w:rsidRPr="00E946DD">
        <w:rPr>
          <w:rFonts w:ascii="Calibri" w:hAnsi="Calibri" w:cs="Calibri"/>
          <w:color w:val="716767" w:themeColor="accent6" w:themeShade="BF"/>
          <w:sz w:val="28"/>
          <w:szCs w:val="28"/>
        </w:rPr>
        <w:t xml:space="preserve"> [Accessed: 15 Dec</w:t>
      </w:r>
      <w:r w:rsidRPr="00E946DD">
        <w:rPr>
          <w:rFonts w:ascii="Calibri" w:hAnsi="Calibri" w:cs="Calibri"/>
          <w:color w:val="716767" w:themeColor="accent6" w:themeShade="BF"/>
          <w:sz w:val="28"/>
          <w:szCs w:val="28"/>
        </w:rPr>
        <w:t>. 2020]</w:t>
      </w:r>
      <w:r w:rsidRPr="00E946DD">
        <w:rPr>
          <w:rFonts w:ascii="Calibri" w:hAnsi="Calibri" w:cs="Calibri"/>
          <w:color w:val="716767" w:themeColor="accent6" w:themeShade="BF"/>
          <w:sz w:val="28"/>
          <w:szCs w:val="28"/>
        </w:rPr>
        <w:t>.</w:t>
      </w:r>
    </w:p>
    <w:p w:rsidR="007325F4" w:rsidRPr="00E946DD" w:rsidRDefault="007325F4" w:rsidP="00E946DD">
      <w:pPr>
        <w:pStyle w:val="ListParagraph"/>
        <w:numPr>
          <w:ilvl w:val="0"/>
          <w:numId w:val="7"/>
        </w:numPr>
        <w:spacing w:after="0"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Noddy (2019). </w:t>
      </w:r>
      <w:r w:rsidRPr="00E946DD">
        <w:rPr>
          <w:rFonts w:ascii="Calibri" w:eastAsia="Times New Roman" w:hAnsi="Calibri" w:cs="Calibri"/>
          <w:i/>
          <w:iCs/>
          <w:color w:val="716767" w:themeColor="accent6" w:themeShade="BF"/>
          <w:sz w:val="28"/>
          <w:szCs w:val="28"/>
          <w:lang w:val="en-GB" w:eastAsia="en-GB"/>
        </w:rPr>
        <w:t>Jeff Bezos’s Leadership Style and The Culture Within Amazon</w:t>
      </w:r>
      <w:r w:rsidRPr="00E946DD">
        <w:rPr>
          <w:rFonts w:ascii="Calibri" w:eastAsia="Times New Roman" w:hAnsi="Calibri" w:cs="Calibri"/>
          <w:color w:val="716767" w:themeColor="accent6" w:themeShade="BF"/>
          <w:sz w:val="28"/>
          <w:szCs w:val="28"/>
          <w:lang w:val="en-GB" w:eastAsia="en-GB"/>
        </w:rPr>
        <w:t xml:space="preserve">. [online] Medium. Available at: </w:t>
      </w:r>
      <w:hyperlink r:id="rId16" w:history="1">
        <w:r w:rsidRPr="00E946DD">
          <w:rPr>
            <w:rStyle w:val="Hyperlink"/>
            <w:rFonts w:ascii="Calibri" w:eastAsia="Times New Roman" w:hAnsi="Calibri" w:cs="Calibri"/>
            <w:color w:val="716767" w:themeColor="accent6" w:themeShade="BF"/>
            <w:sz w:val="28"/>
            <w:szCs w:val="28"/>
            <w:lang w:val="en-GB" w:eastAsia="en-GB"/>
          </w:rPr>
          <w:t>https://medium.com/@penneddownbynoddy/jeff-bezoss-leadership-style-and-the-culture-within-amazon-e960d1efc6e9</w:t>
        </w:r>
      </w:hyperlink>
      <w:r w:rsidRPr="00E946DD">
        <w:rPr>
          <w:rFonts w:ascii="Calibri" w:eastAsia="Times New Roman" w:hAnsi="Calibri" w:cs="Calibri"/>
          <w:color w:val="716767" w:themeColor="accent6" w:themeShade="BF"/>
          <w:sz w:val="28"/>
          <w:szCs w:val="28"/>
          <w:lang w:val="en-GB" w:eastAsia="en-GB"/>
        </w:rPr>
        <w:t xml:space="preserve"> </w:t>
      </w:r>
      <w:r w:rsidRPr="00E946DD">
        <w:rPr>
          <w:rFonts w:ascii="Calibri" w:hAnsi="Calibri" w:cs="Calibri"/>
          <w:color w:val="716767" w:themeColor="accent6" w:themeShade="BF"/>
          <w:sz w:val="28"/>
          <w:szCs w:val="28"/>
        </w:rPr>
        <w:t>[Accessed 11 Dec. 2020].</w:t>
      </w:r>
    </w:p>
    <w:p w:rsidR="007325F4" w:rsidRPr="00E946DD" w:rsidRDefault="007325F4" w:rsidP="00E946DD">
      <w:pPr>
        <w:pStyle w:val="ListParagraph"/>
        <w:numPr>
          <w:ilvl w:val="0"/>
          <w:numId w:val="7"/>
        </w:numPr>
        <w:spacing w:afterLines="20" w:after="48"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Palmer, A. (2020). </w:t>
      </w:r>
      <w:r w:rsidRPr="00E946DD">
        <w:rPr>
          <w:rFonts w:ascii="Calibri" w:eastAsia="Times New Roman" w:hAnsi="Calibri" w:cs="Calibri"/>
          <w:i/>
          <w:iCs/>
          <w:color w:val="716767" w:themeColor="accent6" w:themeShade="BF"/>
          <w:sz w:val="28"/>
          <w:szCs w:val="28"/>
          <w:lang w:val="en-GB" w:eastAsia="en-GB"/>
        </w:rPr>
        <w:t>Jeff Bezos is now worth more than $200 billion</w:t>
      </w:r>
      <w:r w:rsidRPr="00E946DD">
        <w:rPr>
          <w:rFonts w:ascii="Calibri" w:eastAsia="Times New Roman" w:hAnsi="Calibri" w:cs="Calibri"/>
          <w:color w:val="716767" w:themeColor="accent6" w:themeShade="BF"/>
          <w:sz w:val="28"/>
          <w:szCs w:val="28"/>
          <w:lang w:val="en-GB" w:eastAsia="en-GB"/>
        </w:rPr>
        <w:t xml:space="preserve">. [online] CNBC. Available at: </w:t>
      </w:r>
      <w:hyperlink r:id="rId17" w:history="1">
        <w:r w:rsidRPr="00E946DD">
          <w:rPr>
            <w:rStyle w:val="Hyperlink"/>
            <w:rFonts w:ascii="Calibri" w:eastAsia="Times New Roman" w:hAnsi="Calibri" w:cs="Calibri"/>
            <w:color w:val="716767" w:themeColor="accent6" w:themeShade="BF"/>
            <w:sz w:val="28"/>
            <w:szCs w:val="28"/>
            <w:lang w:val="en-GB" w:eastAsia="en-GB"/>
          </w:rPr>
          <w:t>https://www.cnbc.com/2020/08/26/amazon-ceo-jeff-bezos-worth-more-than-200-billion.html</w:t>
        </w:r>
      </w:hyperlink>
      <w:r w:rsidRPr="00E946DD">
        <w:rPr>
          <w:rFonts w:ascii="Calibri" w:eastAsia="Times New Roman" w:hAnsi="Calibri" w:cs="Calibri"/>
          <w:color w:val="716767" w:themeColor="accent6" w:themeShade="BF"/>
          <w:sz w:val="28"/>
          <w:szCs w:val="28"/>
          <w:lang w:val="en-GB" w:eastAsia="en-GB"/>
        </w:rPr>
        <w:t xml:space="preserve"> </w:t>
      </w:r>
      <w:r w:rsidRPr="00E946DD">
        <w:rPr>
          <w:rFonts w:ascii="Calibri" w:hAnsi="Calibri" w:cs="Calibri"/>
          <w:color w:val="716767" w:themeColor="accent6" w:themeShade="BF"/>
          <w:sz w:val="28"/>
          <w:szCs w:val="28"/>
        </w:rPr>
        <w:t>[Accessed 06 Dec. 2020].</w:t>
      </w:r>
    </w:p>
    <w:p w:rsidR="007325F4" w:rsidRPr="00E946DD" w:rsidRDefault="007325F4" w:rsidP="00E946DD">
      <w:pPr>
        <w:pStyle w:val="ListParagraph"/>
        <w:numPr>
          <w:ilvl w:val="0"/>
          <w:numId w:val="7"/>
        </w:numPr>
        <w:spacing w:after="0"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Rittenhouse, L. (n.d.). </w:t>
      </w:r>
      <w:r w:rsidRPr="00E946DD">
        <w:rPr>
          <w:rFonts w:ascii="Calibri" w:eastAsia="Times New Roman" w:hAnsi="Calibri" w:cs="Calibri"/>
          <w:i/>
          <w:iCs/>
          <w:color w:val="716767" w:themeColor="accent6" w:themeShade="BF"/>
          <w:sz w:val="28"/>
          <w:szCs w:val="28"/>
          <w:lang w:val="en-GB" w:eastAsia="en-GB"/>
        </w:rPr>
        <w:t>Amazon Warehouse Employees’ Message to Jeff Bezos -- We Are Not Robots</w:t>
      </w:r>
      <w:r w:rsidRPr="00E946DD">
        <w:rPr>
          <w:rFonts w:ascii="Calibri" w:eastAsia="Times New Roman" w:hAnsi="Calibri" w:cs="Calibri"/>
          <w:color w:val="716767" w:themeColor="accent6" w:themeShade="BF"/>
          <w:sz w:val="28"/>
          <w:szCs w:val="28"/>
          <w:lang w:val="en-GB" w:eastAsia="en-GB"/>
        </w:rPr>
        <w:t xml:space="preserve">. [online] TheStreet. Available at: </w:t>
      </w:r>
      <w:hyperlink r:id="rId18" w:history="1">
        <w:r w:rsidRPr="00E946DD">
          <w:rPr>
            <w:rStyle w:val="Hyperlink"/>
            <w:rFonts w:ascii="Calibri" w:eastAsia="Times New Roman" w:hAnsi="Calibri" w:cs="Calibri"/>
            <w:color w:val="716767" w:themeColor="accent6" w:themeShade="BF"/>
            <w:sz w:val="28"/>
            <w:szCs w:val="28"/>
            <w:lang w:val="en-GB" w:eastAsia="en-GB"/>
          </w:rPr>
          <w:t>https://www.thestreet.com/investing/stocks/amazon-warehouse-employees-discuss-grueling-work-14312539</w:t>
        </w:r>
      </w:hyperlink>
      <w:r w:rsidRPr="00E946DD">
        <w:rPr>
          <w:rFonts w:ascii="Calibri" w:eastAsia="Times New Roman" w:hAnsi="Calibri" w:cs="Calibri"/>
          <w:color w:val="716767" w:themeColor="accent6" w:themeShade="BF"/>
          <w:sz w:val="28"/>
          <w:szCs w:val="28"/>
          <w:lang w:val="en-GB" w:eastAsia="en-GB"/>
        </w:rPr>
        <w:t>.</w:t>
      </w:r>
    </w:p>
    <w:p w:rsidR="007325F4" w:rsidRPr="00E946DD" w:rsidRDefault="007325F4" w:rsidP="00E946DD">
      <w:pPr>
        <w:pStyle w:val="ListParagraph"/>
        <w:numPr>
          <w:ilvl w:val="0"/>
          <w:numId w:val="7"/>
        </w:numPr>
        <w:spacing w:after="0"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 xml:space="preserve"> Solon, O. (2018). </w:t>
      </w:r>
      <w:r w:rsidRPr="00E946DD">
        <w:rPr>
          <w:rFonts w:ascii="Calibri" w:eastAsia="Times New Roman" w:hAnsi="Calibri" w:cs="Calibri"/>
          <w:i/>
          <w:iCs/>
          <w:color w:val="716767" w:themeColor="accent6" w:themeShade="BF"/>
          <w:sz w:val="28"/>
          <w:szCs w:val="28"/>
          <w:lang w:val="en-GB" w:eastAsia="en-GB"/>
        </w:rPr>
        <w:t>Amazon patents wristband that tracks warehouse workers’ movements</w:t>
      </w:r>
      <w:r w:rsidRPr="00E946DD">
        <w:rPr>
          <w:rFonts w:ascii="Calibri" w:eastAsia="Times New Roman" w:hAnsi="Calibri" w:cs="Calibri"/>
          <w:color w:val="716767" w:themeColor="accent6" w:themeShade="BF"/>
          <w:sz w:val="28"/>
          <w:szCs w:val="28"/>
          <w:lang w:val="en-GB" w:eastAsia="en-GB"/>
        </w:rPr>
        <w:t>.</w:t>
      </w:r>
    </w:p>
    <w:p w:rsidR="007325F4" w:rsidRPr="00E946DD" w:rsidRDefault="007325F4" w:rsidP="00E946DD">
      <w:pPr>
        <w:pStyle w:val="ListParagraph"/>
        <w:numPr>
          <w:ilvl w:val="0"/>
          <w:numId w:val="7"/>
        </w:numPr>
        <w:spacing w:after="0"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Spicer, A. (2018). Amazon’s ‘worker cage’ has been dropped, but its staff are not free | André Spicer. </w:t>
      </w:r>
      <w:r w:rsidRPr="00E946DD">
        <w:rPr>
          <w:rFonts w:ascii="Calibri" w:eastAsia="Times New Roman" w:hAnsi="Calibri" w:cs="Calibri"/>
          <w:i/>
          <w:iCs/>
          <w:color w:val="716767" w:themeColor="accent6" w:themeShade="BF"/>
          <w:sz w:val="28"/>
          <w:szCs w:val="28"/>
          <w:lang w:val="en-GB" w:eastAsia="en-GB"/>
        </w:rPr>
        <w:t>The Guardian</w:t>
      </w:r>
      <w:r w:rsidRPr="00E946DD">
        <w:rPr>
          <w:rFonts w:ascii="Calibri" w:eastAsia="Times New Roman" w:hAnsi="Calibri" w:cs="Calibri"/>
          <w:color w:val="716767" w:themeColor="accent6" w:themeShade="BF"/>
          <w:sz w:val="28"/>
          <w:szCs w:val="28"/>
          <w:lang w:val="en-GB" w:eastAsia="en-GB"/>
        </w:rPr>
        <w:t xml:space="preserve">. [Online] 14 Sep. Available at: </w:t>
      </w:r>
      <w:hyperlink r:id="rId19" w:history="1">
        <w:r w:rsidRPr="00E946DD">
          <w:rPr>
            <w:rStyle w:val="Hyperlink"/>
            <w:rFonts w:ascii="Calibri" w:eastAsia="Times New Roman" w:hAnsi="Calibri" w:cs="Calibri"/>
            <w:color w:val="716767" w:themeColor="accent6" w:themeShade="BF"/>
            <w:sz w:val="28"/>
            <w:szCs w:val="28"/>
            <w:lang w:val="en-GB" w:eastAsia="en-GB"/>
          </w:rPr>
          <w:t>https://www.theguardian.com/commentisfree/2018/sep/14/amazon-worker-cage-staff</w:t>
        </w:r>
      </w:hyperlink>
      <w:r w:rsidRPr="00E946DD">
        <w:rPr>
          <w:rFonts w:ascii="Calibri" w:eastAsia="Times New Roman" w:hAnsi="Calibri" w:cs="Calibri"/>
          <w:color w:val="716767" w:themeColor="accent6" w:themeShade="BF"/>
          <w:sz w:val="28"/>
          <w:szCs w:val="28"/>
          <w:lang w:val="en-GB" w:eastAsia="en-GB"/>
        </w:rPr>
        <w:t xml:space="preserve"> </w:t>
      </w:r>
      <w:r w:rsidRPr="00E946DD">
        <w:rPr>
          <w:rFonts w:ascii="Calibri" w:eastAsia="Times New Roman" w:hAnsi="Calibri" w:cs="Calibri"/>
          <w:color w:val="716767" w:themeColor="accent6" w:themeShade="BF"/>
          <w:sz w:val="28"/>
          <w:szCs w:val="28"/>
          <w:lang w:val="en-GB" w:eastAsia="en-GB"/>
        </w:rPr>
        <w:t>[Accessed 16 Dec. 2020].</w:t>
      </w:r>
    </w:p>
    <w:p w:rsidR="007325F4" w:rsidRPr="00E946DD" w:rsidRDefault="007325F4" w:rsidP="00E946DD">
      <w:pPr>
        <w:pStyle w:val="ListParagraph"/>
        <w:numPr>
          <w:ilvl w:val="0"/>
          <w:numId w:val="7"/>
        </w:numPr>
        <w:spacing w:afterLines="20" w:after="48"/>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Udin N., Hossain F., (2015), Evolution of modern management through Taylorism: An adjustment of Scientific Management comprising behavioural science, Procedia Computer Science, Vol. 62 No.1, p. 578-584.</w:t>
      </w:r>
    </w:p>
    <w:p w:rsidR="007325F4" w:rsidRPr="00E946DD" w:rsidRDefault="007325F4" w:rsidP="00E946DD">
      <w:pPr>
        <w:pStyle w:val="ListParagraph"/>
        <w:numPr>
          <w:ilvl w:val="0"/>
          <w:numId w:val="7"/>
        </w:numPr>
        <w:spacing w:after="0"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World Socialist Web Site. (n.d.). </w:t>
      </w:r>
      <w:r w:rsidRPr="00E946DD">
        <w:rPr>
          <w:rFonts w:ascii="Calibri" w:eastAsia="Times New Roman" w:hAnsi="Calibri" w:cs="Calibri"/>
          <w:i/>
          <w:iCs/>
          <w:color w:val="716767" w:themeColor="accent6" w:themeShade="BF"/>
          <w:sz w:val="28"/>
          <w:szCs w:val="28"/>
          <w:lang w:val="en-GB" w:eastAsia="en-GB"/>
        </w:rPr>
        <w:t>Black Friday strikes hit Amazon in Europe</w:t>
      </w:r>
      <w:r w:rsidRPr="00E946DD">
        <w:rPr>
          <w:rFonts w:ascii="Calibri" w:eastAsia="Times New Roman" w:hAnsi="Calibri" w:cs="Calibri"/>
          <w:color w:val="716767" w:themeColor="accent6" w:themeShade="BF"/>
          <w:sz w:val="28"/>
          <w:szCs w:val="28"/>
          <w:lang w:val="en-GB" w:eastAsia="en-GB"/>
        </w:rPr>
        <w:t xml:space="preserve">. [online] Available at: </w:t>
      </w:r>
      <w:hyperlink r:id="rId20" w:history="1">
        <w:r w:rsidRPr="00E946DD">
          <w:rPr>
            <w:rStyle w:val="Hyperlink"/>
            <w:rFonts w:ascii="Calibri" w:eastAsia="Times New Roman" w:hAnsi="Calibri" w:cs="Calibri"/>
            <w:color w:val="716767" w:themeColor="accent6" w:themeShade="BF"/>
            <w:sz w:val="28"/>
            <w:szCs w:val="28"/>
            <w:lang w:val="en-GB" w:eastAsia="en-GB"/>
          </w:rPr>
          <w:t>https://www.wsws.org/en/articles/2018/11/24/amaz-n24.html</w:t>
        </w:r>
      </w:hyperlink>
      <w:r w:rsidRPr="00E946DD">
        <w:rPr>
          <w:rFonts w:ascii="Calibri" w:eastAsia="Times New Roman" w:hAnsi="Calibri" w:cs="Calibri"/>
          <w:color w:val="716767" w:themeColor="accent6" w:themeShade="BF"/>
          <w:sz w:val="28"/>
          <w:szCs w:val="28"/>
          <w:lang w:val="en-GB" w:eastAsia="en-GB"/>
        </w:rPr>
        <w:t xml:space="preserve"> [Accessed 16 Dec. 2020].</w:t>
      </w:r>
    </w:p>
    <w:p w:rsidR="007325F4" w:rsidRPr="00E946DD" w:rsidRDefault="007325F4" w:rsidP="00E946DD">
      <w:pPr>
        <w:pStyle w:val="ListParagraph"/>
        <w:numPr>
          <w:ilvl w:val="0"/>
          <w:numId w:val="7"/>
        </w:numPr>
        <w:spacing w:after="0" w:line="360" w:lineRule="atLeast"/>
        <w:ind w:left="851"/>
        <w:jc w:val="both"/>
        <w:rPr>
          <w:rFonts w:ascii="Calibri" w:eastAsia="Times New Roman" w:hAnsi="Calibri" w:cs="Calibri"/>
          <w:color w:val="716767" w:themeColor="accent6" w:themeShade="BF"/>
          <w:sz w:val="28"/>
          <w:szCs w:val="28"/>
          <w:lang w:val="en-GB" w:eastAsia="en-GB"/>
        </w:rPr>
      </w:pPr>
      <w:r w:rsidRPr="00E946DD">
        <w:rPr>
          <w:rFonts w:ascii="Calibri" w:eastAsia="Times New Roman" w:hAnsi="Calibri" w:cs="Calibri"/>
          <w:color w:val="716767" w:themeColor="accent6" w:themeShade="BF"/>
          <w:sz w:val="28"/>
          <w:szCs w:val="28"/>
          <w:lang w:val="en-GB" w:eastAsia="en-GB"/>
        </w:rPr>
        <w:t>World Socialist Web Site. (n.d.). </w:t>
      </w:r>
      <w:r w:rsidRPr="00E946DD">
        <w:rPr>
          <w:rFonts w:ascii="Calibri" w:eastAsia="Times New Roman" w:hAnsi="Calibri" w:cs="Calibri"/>
          <w:i/>
          <w:iCs/>
          <w:color w:val="716767" w:themeColor="accent6" w:themeShade="BF"/>
          <w:sz w:val="28"/>
          <w:szCs w:val="28"/>
          <w:lang w:val="en-GB" w:eastAsia="en-GB"/>
        </w:rPr>
        <w:t>Black Friday strikes hit Amazon in Europe</w:t>
      </w:r>
      <w:r w:rsidRPr="00E946DD">
        <w:rPr>
          <w:rFonts w:ascii="Calibri" w:eastAsia="Times New Roman" w:hAnsi="Calibri" w:cs="Calibri"/>
          <w:color w:val="716767" w:themeColor="accent6" w:themeShade="BF"/>
          <w:sz w:val="28"/>
          <w:szCs w:val="28"/>
          <w:lang w:val="en-GB" w:eastAsia="en-GB"/>
        </w:rPr>
        <w:t xml:space="preserve">. [online] Available at: </w:t>
      </w:r>
      <w:hyperlink r:id="rId21" w:history="1">
        <w:r w:rsidRPr="00E946DD">
          <w:rPr>
            <w:rStyle w:val="Hyperlink"/>
            <w:rFonts w:ascii="Calibri" w:eastAsia="Times New Roman" w:hAnsi="Calibri" w:cs="Calibri"/>
            <w:color w:val="716767" w:themeColor="accent6" w:themeShade="BF"/>
            <w:sz w:val="28"/>
            <w:szCs w:val="28"/>
            <w:lang w:val="en-GB" w:eastAsia="en-GB"/>
          </w:rPr>
          <w:t>https://www.wsws.org/en/articles/2018/11/24/amaz-n24.html</w:t>
        </w:r>
      </w:hyperlink>
      <w:r w:rsidRPr="00E946DD">
        <w:rPr>
          <w:rFonts w:ascii="Calibri" w:eastAsia="Times New Roman" w:hAnsi="Calibri" w:cs="Calibri"/>
          <w:color w:val="716767" w:themeColor="accent6" w:themeShade="BF"/>
          <w:sz w:val="28"/>
          <w:szCs w:val="28"/>
          <w:lang w:val="en-GB" w:eastAsia="en-GB"/>
        </w:rPr>
        <w:t xml:space="preserve"> </w:t>
      </w:r>
      <w:r w:rsidRPr="00E946DD">
        <w:rPr>
          <w:rFonts w:ascii="Calibri" w:eastAsia="Times New Roman" w:hAnsi="Calibri" w:cs="Calibri"/>
          <w:color w:val="716767" w:themeColor="accent6" w:themeShade="BF"/>
          <w:sz w:val="28"/>
          <w:szCs w:val="28"/>
          <w:lang w:val="en-GB" w:eastAsia="en-GB"/>
        </w:rPr>
        <w:t>[Accessed 16 Dec. 2020].</w:t>
      </w:r>
    </w:p>
    <w:p w:rsidR="007325F4" w:rsidRPr="00E946DD" w:rsidRDefault="007325F4" w:rsidP="00E946DD">
      <w:pPr>
        <w:pStyle w:val="NormalWeb"/>
        <w:numPr>
          <w:ilvl w:val="0"/>
          <w:numId w:val="7"/>
        </w:numPr>
        <w:spacing w:before="0" w:beforeAutospacing="0" w:after="0" w:afterAutospacing="0" w:line="360" w:lineRule="atLeast"/>
        <w:ind w:left="851"/>
        <w:jc w:val="both"/>
        <w:rPr>
          <w:rFonts w:ascii="Calibri" w:hAnsi="Calibri" w:cs="Calibri"/>
          <w:color w:val="716767" w:themeColor="accent6" w:themeShade="BF"/>
          <w:sz w:val="28"/>
          <w:szCs w:val="28"/>
        </w:rPr>
      </w:pPr>
      <w:r w:rsidRPr="00E946DD">
        <w:rPr>
          <w:rFonts w:ascii="Calibri" w:hAnsi="Calibri" w:cs="Calibri"/>
          <w:color w:val="716767" w:themeColor="accent6" w:themeShade="BF"/>
          <w:sz w:val="28"/>
          <w:szCs w:val="28"/>
        </w:rPr>
        <w:t>www.performyard.com. (n.d.). </w:t>
      </w:r>
      <w:r w:rsidRPr="00E946DD">
        <w:rPr>
          <w:rFonts w:ascii="Calibri" w:hAnsi="Calibri" w:cs="Calibri"/>
          <w:i/>
          <w:iCs/>
          <w:color w:val="716767" w:themeColor="accent6" w:themeShade="BF"/>
          <w:sz w:val="28"/>
          <w:szCs w:val="28"/>
        </w:rPr>
        <w:t>How Does Amazon Do Performance Management? | PerformYard</w:t>
      </w:r>
      <w:r w:rsidRPr="00E946DD">
        <w:rPr>
          <w:rFonts w:ascii="Calibri" w:hAnsi="Calibri" w:cs="Calibri"/>
          <w:color w:val="716767" w:themeColor="accent6" w:themeShade="BF"/>
          <w:sz w:val="28"/>
          <w:szCs w:val="28"/>
        </w:rPr>
        <w:t xml:space="preserve">. [online] Available at: </w:t>
      </w:r>
      <w:hyperlink r:id="rId22" w:history="1">
        <w:r w:rsidRPr="00E946DD">
          <w:rPr>
            <w:rStyle w:val="Hyperlink"/>
            <w:rFonts w:ascii="Calibri" w:hAnsi="Calibri" w:cs="Calibri"/>
            <w:color w:val="716767" w:themeColor="accent6" w:themeShade="BF"/>
            <w:sz w:val="28"/>
            <w:szCs w:val="28"/>
          </w:rPr>
          <w:t>https://www.performyard.com/articles/how-does-amazon-do-performance-management</w:t>
        </w:r>
      </w:hyperlink>
      <w:r w:rsidRPr="00E946DD">
        <w:rPr>
          <w:rFonts w:ascii="Calibri" w:hAnsi="Calibri" w:cs="Calibri"/>
          <w:color w:val="716767" w:themeColor="accent6" w:themeShade="BF"/>
          <w:sz w:val="28"/>
          <w:szCs w:val="28"/>
        </w:rPr>
        <w:t>. [Accessed</w:t>
      </w:r>
      <w:r w:rsidRPr="00E946DD">
        <w:rPr>
          <w:rFonts w:ascii="Calibri" w:hAnsi="Calibri" w:cs="Calibri"/>
          <w:color w:val="716767" w:themeColor="accent6" w:themeShade="BF"/>
          <w:sz w:val="28"/>
          <w:szCs w:val="28"/>
        </w:rPr>
        <w:t xml:space="preserve"> 16</w:t>
      </w:r>
      <w:r w:rsidRPr="00E946DD">
        <w:rPr>
          <w:rFonts w:ascii="Calibri" w:hAnsi="Calibri" w:cs="Calibri"/>
          <w:color w:val="716767" w:themeColor="accent6" w:themeShade="BF"/>
          <w:sz w:val="28"/>
          <w:szCs w:val="28"/>
        </w:rPr>
        <w:t xml:space="preserve"> Dec. 2020].</w:t>
      </w:r>
    </w:p>
    <w:sectPr w:rsidR="007325F4" w:rsidRPr="00E946DD" w:rsidSect="00DC2E7B">
      <w:headerReference w:type="default" r:id="rId23"/>
      <w:footerReference w:type="default" r:id="rId24"/>
      <w:pgSz w:w="12240" w:h="15840"/>
      <w:pgMar w:top="0" w:right="0" w:bottom="0" w:left="0" w:header="720" w:footer="720" w:gutter="0"/>
      <w:pgBorders w:offsetFrom="page">
        <w:top w:val="single" w:sz="2" w:space="24" w:color="auto"/>
        <w:left w:val="single" w:sz="2" w:space="24" w:color="auto"/>
        <w:bottom w:val="single" w:sz="2" w:space="24" w:color="auto"/>
        <w:right w:val="single" w:sz="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7A0" w:rsidRDefault="00F877A0" w:rsidP="00D621B0">
      <w:pPr>
        <w:spacing w:after="0" w:line="240" w:lineRule="auto"/>
      </w:pPr>
      <w:r>
        <w:separator/>
      </w:r>
    </w:p>
  </w:endnote>
  <w:endnote w:type="continuationSeparator" w:id="0">
    <w:p w:rsidR="00F877A0" w:rsidRDefault="00F877A0" w:rsidP="00D62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466886"/>
      <w:docPartObj>
        <w:docPartGallery w:val="Page Numbers (Bottom of Page)"/>
        <w:docPartUnique/>
      </w:docPartObj>
    </w:sdtPr>
    <w:sdtEndPr>
      <w:rPr>
        <w:noProof/>
      </w:rPr>
    </w:sdtEndPr>
    <w:sdtContent>
      <w:p w:rsidR="00DC2E7B" w:rsidRDefault="00DC2E7B">
        <w:pPr>
          <w:pStyle w:val="Footer"/>
          <w:jc w:val="center"/>
        </w:pPr>
        <w:r>
          <w:fldChar w:fldCharType="begin"/>
        </w:r>
        <w:r>
          <w:instrText xml:space="preserve"> PAGE   \* MERGEFORMAT </w:instrText>
        </w:r>
        <w:r>
          <w:fldChar w:fldCharType="separate"/>
        </w:r>
        <w:r w:rsidR="00E2413C">
          <w:rPr>
            <w:noProof/>
          </w:rPr>
          <w:t>5</w:t>
        </w:r>
        <w:r>
          <w:rPr>
            <w:noProof/>
          </w:rPr>
          <w:fldChar w:fldCharType="end"/>
        </w:r>
      </w:p>
    </w:sdtContent>
  </w:sdt>
  <w:p w:rsidR="00D621B0" w:rsidRDefault="00D621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7A0" w:rsidRDefault="00F877A0" w:rsidP="00D621B0">
      <w:pPr>
        <w:spacing w:after="0" w:line="240" w:lineRule="auto"/>
      </w:pPr>
      <w:r>
        <w:separator/>
      </w:r>
    </w:p>
  </w:footnote>
  <w:footnote w:type="continuationSeparator" w:id="0">
    <w:p w:rsidR="00F877A0" w:rsidRDefault="00F877A0" w:rsidP="00D62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1B0" w:rsidRDefault="00D621B0">
    <w:pPr>
      <w:pStyle w:val="Header"/>
      <w:jc w:val="center"/>
    </w:pPr>
  </w:p>
  <w:p w:rsidR="00D621B0" w:rsidRDefault="00D621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7D8B"/>
    <w:multiLevelType w:val="hybridMultilevel"/>
    <w:tmpl w:val="0A3856D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97543BB"/>
    <w:multiLevelType w:val="hybridMultilevel"/>
    <w:tmpl w:val="1938DE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D627D48"/>
    <w:multiLevelType w:val="hybridMultilevel"/>
    <w:tmpl w:val="F208C040"/>
    <w:lvl w:ilvl="0" w:tplc="D990E2C4">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46315D0"/>
    <w:multiLevelType w:val="hybridMultilevel"/>
    <w:tmpl w:val="08CE2FC6"/>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3CA4100C"/>
    <w:multiLevelType w:val="hybridMultilevel"/>
    <w:tmpl w:val="A02C3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6B5BF4"/>
    <w:multiLevelType w:val="hybridMultilevel"/>
    <w:tmpl w:val="570CC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096132"/>
    <w:multiLevelType w:val="hybridMultilevel"/>
    <w:tmpl w:val="105C1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5F61B4"/>
    <w:multiLevelType w:val="hybridMultilevel"/>
    <w:tmpl w:val="EA6CCD3E"/>
    <w:lvl w:ilvl="0" w:tplc="0809000F">
      <w:start w:val="1"/>
      <w:numFmt w:val="decimal"/>
      <w:lvlText w:val="%1."/>
      <w:lvlJc w:val="left"/>
      <w:pPr>
        <w:ind w:left="2304" w:hanging="360"/>
      </w:pPr>
    </w:lvl>
    <w:lvl w:ilvl="1" w:tplc="08090019" w:tentative="1">
      <w:start w:val="1"/>
      <w:numFmt w:val="lowerLetter"/>
      <w:lvlText w:val="%2."/>
      <w:lvlJc w:val="left"/>
      <w:pPr>
        <w:ind w:left="3024" w:hanging="360"/>
      </w:pPr>
    </w:lvl>
    <w:lvl w:ilvl="2" w:tplc="0809001B" w:tentative="1">
      <w:start w:val="1"/>
      <w:numFmt w:val="lowerRoman"/>
      <w:lvlText w:val="%3."/>
      <w:lvlJc w:val="right"/>
      <w:pPr>
        <w:ind w:left="3744" w:hanging="180"/>
      </w:pPr>
    </w:lvl>
    <w:lvl w:ilvl="3" w:tplc="0809000F" w:tentative="1">
      <w:start w:val="1"/>
      <w:numFmt w:val="decimal"/>
      <w:lvlText w:val="%4."/>
      <w:lvlJc w:val="left"/>
      <w:pPr>
        <w:ind w:left="4464" w:hanging="360"/>
      </w:pPr>
    </w:lvl>
    <w:lvl w:ilvl="4" w:tplc="08090019" w:tentative="1">
      <w:start w:val="1"/>
      <w:numFmt w:val="lowerLetter"/>
      <w:lvlText w:val="%5."/>
      <w:lvlJc w:val="left"/>
      <w:pPr>
        <w:ind w:left="5184" w:hanging="360"/>
      </w:pPr>
    </w:lvl>
    <w:lvl w:ilvl="5" w:tplc="0809001B" w:tentative="1">
      <w:start w:val="1"/>
      <w:numFmt w:val="lowerRoman"/>
      <w:lvlText w:val="%6."/>
      <w:lvlJc w:val="right"/>
      <w:pPr>
        <w:ind w:left="5904" w:hanging="180"/>
      </w:pPr>
    </w:lvl>
    <w:lvl w:ilvl="6" w:tplc="0809000F" w:tentative="1">
      <w:start w:val="1"/>
      <w:numFmt w:val="decimal"/>
      <w:lvlText w:val="%7."/>
      <w:lvlJc w:val="left"/>
      <w:pPr>
        <w:ind w:left="6624" w:hanging="360"/>
      </w:pPr>
    </w:lvl>
    <w:lvl w:ilvl="7" w:tplc="08090019" w:tentative="1">
      <w:start w:val="1"/>
      <w:numFmt w:val="lowerLetter"/>
      <w:lvlText w:val="%8."/>
      <w:lvlJc w:val="left"/>
      <w:pPr>
        <w:ind w:left="7344" w:hanging="360"/>
      </w:pPr>
    </w:lvl>
    <w:lvl w:ilvl="8" w:tplc="0809001B" w:tentative="1">
      <w:start w:val="1"/>
      <w:numFmt w:val="lowerRoman"/>
      <w:lvlText w:val="%9."/>
      <w:lvlJc w:val="right"/>
      <w:pPr>
        <w:ind w:left="8064" w:hanging="180"/>
      </w:pPr>
    </w:lvl>
  </w:abstractNum>
  <w:abstractNum w:abstractNumId="8" w15:restartNumberingAfterBreak="0">
    <w:nsid w:val="61EE4145"/>
    <w:multiLevelType w:val="hybridMultilevel"/>
    <w:tmpl w:val="69A0A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0455D7"/>
    <w:multiLevelType w:val="hybridMultilevel"/>
    <w:tmpl w:val="D64A9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AC4350"/>
    <w:multiLevelType w:val="hybridMultilevel"/>
    <w:tmpl w:val="B64E80D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3"/>
  </w:num>
  <w:num w:numId="3">
    <w:abstractNumId w:val="10"/>
  </w:num>
  <w:num w:numId="4">
    <w:abstractNumId w:val="6"/>
  </w:num>
  <w:num w:numId="5">
    <w:abstractNumId w:val="9"/>
  </w:num>
  <w:num w:numId="6">
    <w:abstractNumId w:val="8"/>
  </w:num>
  <w:num w:numId="7">
    <w:abstractNumId w:val="2"/>
  </w:num>
  <w:num w:numId="8">
    <w:abstractNumId w:val="5"/>
  </w:num>
  <w:num w:numId="9">
    <w:abstractNumId w:val="1"/>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247"/>
    <w:rsid w:val="00021C04"/>
    <w:rsid w:val="000360E8"/>
    <w:rsid w:val="00072C26"/>
    <w:rsid w:val="000B4502"/>
    <w:rsid w:val="000C72D5"/>
    <w:rsid w:val="000D636C"/>
    <w:rsid w:val="00104080"/>
    <w:rsid w:val="00150891"/>
    <w:rsid w:val="00150893"/>
    <w:rsid w:val="00154D02"/>
    <w:rsid w:val="00174FAA"/>
    <w:rsid w:val="001774D7"/>
    <w:rsid w:val="00260A72"/>
    <w:rsid w:val="00275FB2"/>
    <w:rsid w:val="00290E2D"/>
    <w:rsid w:val="00293EF1"/>
    <w:rsid w:val="00355D17"/>
    <w:rsid w:val="00360846"/>
    <w:rsid w:val="00364D65"/>
    <w:rsid w:val="003747C9"/>
    <w:rsid w:val="00392FA9"/>
    <w:rsid w:val="00397E49"/>
    <w:rsid w:val="003D08B3"/>
    <w:rsid w:val="003E7D63"/>
    <w:rsid w:val="00403247"/>
    <w:rsid w:val="00440661"/>
    <w:rsid w:val="004532C1"/>
    <w:rsid w:val="00464CCD"/>
    <w:rsid w:val="00482BE3"/>
    <w:rsid w:val="004903D2"/>
    <w:rsid w:val="004C554B"/>
    <w:rsid w:val="004D6949"/>
    <w:rsid w:val="00515218"/>
    <w:rsid w:val="00521743"/>
    <w:rsid w:val="005A7989"/>
    <w:rsid w:val="006E3823"/>
    <w:rsid w:val="006E58D8"/>
    <w:rsid w:val="00705260"/>
    <w:rsid w:val="00714AA5"/>
    <w:rsid w:val="007325F4"/>
    <w:rsid w:val="00745C53"/>
    <w:rsid w:val="00752921"/>
    <w:rsid w:val="00753DD2"/>
    <w:rsid w:val="0083600B"/>
    <w:rsid w:val="008843AD"/>
    <w:rsid w:val="009310AD"/>
    <w:rsid w:val="009F1DDB"/>
    <w:rsid w:val="00A1111B"/>
    <w:rsid w:val="00A14547"/>
    <w:rsid w:val="00A95286"/>
    <w:rsid w:val="00AA0F6B"/>
    <w:rsid w:val="00BA551B"/>
    <w:rsid w:val="00BB13BB"/>
    <w:rsid w:val="00BF21FE"/>
    <w:rsid w:val="00C00EF2"/>
    <w:rsid w:val="00C40A4D"/>
    <w:rsid w:val="00C424E0"/>
    <w:rsid w:val="00C53130"/>
    <w:rsid w:val="00C67E88"/>
    <w:rsid w:val="00CA02EF"/>
    <w:rsid w:val="00D621B0"/>
    <w:rsid w:val="00D76AB2"/>
    <w:rsid w:val="00DC2E7B"/>
    <w:rsid w:val="00DE743A"/>
    <w:rsid w:val="00DF36AA"/>
    <w:rsid w:val="00E2413C"/>
    <w:rsid w:val="00E66668"/>
    <w:rsid w:val="00E946DD"/>
    <w:rsid w:val="00F877A0"/>
    <w:rsid w:val="00F942C1"/>
    <w:rsid w:val="00FA6643"/>
    <w:rsid w:val="00FD39FA"/>
    <w:rsid w:val="00FE2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C8393"/>
  <w15:chartTrackingRefBased/>
  <w15:docId w15:val="{DA8E5167-B3A7-4788-A3BF-CBCF450DD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ind w:left="720" w:right="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4080"/>
    <w:pPr>
      <w:keepNext/>
      <w:keepLines/>
      <w:spacing w:before="240" w:after="0"/>
      <w:outlineLvl w:val="0"/>
    </w:pPr>
    <w:rPr>
      <w:rFonts w:asciiTheme="majorHAnsi" w:eastAsiaTheme="majorEastAsia" w:hAnsiTheme="majorHAnsi" w:cstheme="majorBidi"/>
      <w:color w:val="000000" w:themeColor="text1"/>
      <w:sz w:val="44"/>
      <w:szCs w:val="32"/>
    </w:rPr>
  </w:style>
  <w:style w:type="paragraph" w:styleId="Heading2">
    <w:name w:val="heading 2"/>
    <w:basedOn w:val="Normal"/>
    <w:next w:val="Normal"/>
    <w:link w:val="Heading2Char"/>
    <w:uiPriority w:val="9"/>
    <w:unhideWhenUsed/>
    <w:qFormat/>
    <w:rsid w:val="00104080"/>
    <w:pPr>
      <w:keepNext/>
      <w:keepLines/>
      <w:spacing w:before="40" w:after="0"/>
      <w:outlineLvl w:val="1"/>
    </w:pPr>
    <w:rPr>
      <w:rFonts w:asciiTheme="majorHAnsi" w:eastAsiaTheme="majorEastAsia" w:hAnsiTheme="majorHAnsi" w:cstheme="majorBidi"/>
      <w:color w:val="000000" w:themeColor="text1"/>
      <w:sz w:val="36"/>
      <w:szCs w:val="26"/>
    </w:rPr>
  </w:style>
  <w:style w:type="paragraph" w:styleId="Heading3">
    <w:name w:val="heading 3"/>
    <w:basedOn w:val="Normal"/>
    <w:next w:val="Normal"/>
    <w:link w:val="Heading3Char"/>
    <w:uiPriority w:val="9"/>
    <w:unhideWhenUsed/>
    <w:qFormat/>
    <w:rsid w:val="00104080"/>
    <w:pPr>
      <w:keepNext/>
      <w:keepLines/>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521743"/>
    <w:pPr>
      <w:keepNext/>
      <w:keepLines/>
      <w:spacing w:before="40" w:after="0"/>
      <w:outlineLvl w:val="3"/>
    </w:pPr>
    <w:rPr>
      <w:rFonts w:asciiTheme="majorHAnsi" w:eastAsiaTheme="majorEastAsia" w:hAnsiTheme="majorHAnsi" w:cstheme="majorBidi"/>
      <w:i/>
      <w:iCs/>
      <w:color w:val="548AB7" w:themeColor="accent1" w:themeShade="BF"/>
    </w:rPr>
  </w:style>
  <w:style w:type="paragraph" w:styleId="Heading5">
    <w:name w:val="heading 5"/>
    <w:basedOn w:val="Normal"/>
    <w:next w:val="Normal"/>
    <w:link w:val="Heading5Char"/>
    <w:uiPriority w:val="9"/>
    <w:unhideWhenUsed/>
    <w:qFormat/>
    <w:rsid w:val="003D08B3"/>
    <w:pPr>
      <w:keepNext/>
      <w:keepLines/>
      <w:spacing w:before="40" w:after="0"/>
      <w:outlineLvl w:val="4"/>
    </w:pPr>
    <w:rPr>
      <w:rFonts w:asciiTheme="majorHAnsi" w:eastAsiaTheme="majorEastAsia" w:hAnsiTheme="majorHAnsi" w:cstheme="majorBidi"/>
      <w:color w:val="548AB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4080"/>
    <w:pPr>
      <w:spacing w:after="0" w:line="240" w:lineRule="auto"/>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104080"/>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104080"/>
    <w:rPr>
      <w:rFonts w:asciiTheme="majorHAnsi" w:eastAsiaTheme="majorEastAsia" w:hAnsiTheme="majorHAnsi" w:cstheme="majorBidi"/>
      <w:color w:val="000000" w:themeColor="text1"/>
      <w:sz w:val="44"/>
      <w:szCs w:val="32"/>
    </w:rPr>
  </w:style>
  <w:style w:type="character" w:customStyle="1" w:styleId="Heading2Char">
    <w:name w:val="Heading 2 Char"/>
    <w:basedOn w:val="DefaultParagraphFont"/>
    <w:link w:val="Heading2"/>
    <w:uiPriority w:val="9"/>
    <w:rsid w:val="00104080"/>
    <w:rPr>
      <w:rFonts w:asciiTheme="majorHAnsi" w:eastAsiaTheme="majorEastAsia" w:hAnsiTheme="majorHAnsi" w:cstheme="majorBidi"/>
      <w:color w:val="000000" w:themeColor="text1"/>
      <w:sz w:val="36"/>
      <w:szCs w:val="26"/>
    </w:rPr>
  </w:style>
  <w:style w:type="paragraph" w:styleId="NoSpacing">
    <w:name w:val="No Spacing"/>
    <w:link w:val="NoSpacingChar"/>
    <w:uiPriority w:val="1"/>
    <w:qFormat/>
    <w:rsid w:val="000B4502"/>
    <w:pPr>
      <w:spacing w:after="0" w:line="240" w:lineRule="auto"/>
    </w:pPr>
  </w:style>
  <w:style w:type="character" w:customStyle="1" w:styleId="Heading3Char">
    <w:name w:val="Heading 3 Char"/>
    <w:basedOn w:val="DefaultParagraphFont"/>
    <w:link w:val="Heading3"/>
    <w:uiPriority w:val="9"/>
    <w:rsid w:val="00104080"/>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rsid w:val="00521743"/>
    <w:rPr>
      <w:rFonts w:asciiTheme="majorHAnsi" w:eastAsiaTheme="majorEastAsia" w:hAnsiTheme="majorHAnsi" w:cstheme="majorBidi"/>
      <w:i/>
      <w:iCs/>
      <w:color w:val="548AB7" w:themeColor="accent1" w:themeShade="BF"/>
    </w:rPr>
  </w:style>
  <w:style w:type="paragraph" w:styleId="ListParagraph">
    <w:name w:val="List Paragraph"/>
    <w:basedOn w:val="Normal"/>
    <w:uiPriority w:val="34"/>
    <w:qFormat/>
    <w:rsid w:val="00072C26"/>
    <w:pPr>
      <w:contextualSpacing/>
    </w:pPr>
  </w:style>
  <w:style w:type="paragraph" w:styleId="NormalWeb">
    <w:name w:val="Normal (Web)"/>
    <w:basedOn w:val="Normal"/>
    <w:uiPriority w:val="99"/>
    <w:unhideWhenUsed/>
    <w:rsid w:val="00072C2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072C26"/>
    <w:rPr>
      <w:color w:val="F7B615" w:themeColor="hyperlink"/>
      <w:u w:val="single"/>
    </w:rPr>
  </w:style>
  <w:style w:type="character" w:customStyle="1" w:styleId="Heading5Char">
    <w:name w:val="Heading 5 Char"/>
    <w:basedOn w:val="DefaultParagraphFont"/>
    <w:link w:val="Heading5"/>
    <w:uiPriority w:val="9"/>
    <w:rsid w:val="003D08B3"/>
    <w:rPr>
      <w:rFonts w:asciiTheme="majorHAnsi" w:eastAsiaTheme="majorEastAsia" w:hAnsiTheme="majorHAnsi" w:cstheme="majorBidi"/>
      <w:color w:val="548AB7" w:themeColor="accent1" w:themeShade="BF"/>
    </w:rPr>
  </w:style>
  <w:style w:type="character" w:customStyle="1" w:styleId="NoSpacingChar">
    <w:name w:val="No Spacing Char"/>
    <w:basedOn w:val="DefaultParagraphFont"/>
    <w:link w:val="NoSpacing"/>
    <w:uiPriority w:val="1"/>
    <w:rsid w:val="00C40A4D"/>
  </w:style>
  <w:style w:type="paragraph" w:styleId="Header">
    <w:name w:val="header"/>
    <w:basedOn w:val="Normal"/>
    <w:link w:val="HeaderChar"/>
    <w:uiPriority w:val="99"/>
    <w:unhideWhenUsed/>
    <w:rsid w:val="00D62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1B0"/>
  </w:style>
  <w:style w:type="paragraph" w:styleId="Footer">
    <w:name w:val="footer"/>
    <w:basedOn w:val="Normal"/>
    <w:link w:val="FooterChar"/>
    <w:uiPriority w:val="99"/>
    <w:unhideWhenUsed/>
    <w:rsid w:val="00D62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775">
      <w:bodyDiv w:val="1"/>
      <w:marLeft w:val="0"/>
      <w:marRight w:val="0"/>
      <w:marTop w:val="0"/>
      <w:marBottom w:val="0"/>
      <w:divBdr>
        <w:top w:val="none" w:sz="0" w:space="0" w:color="auto"/>
        <w:left w:val="none" w:sz="0" w:space="0" w:color="auto"/>
        <w:bottom w:val="none" w:sz="0" w:space="0" w:color="auto"/>
        <w:right w:val="none" w:sz="0" w:space="0" w:color="auto"/>
      </w:divBdr>
    </w:div>
    <w:div w:id="179201000">
      <w:bodyDiv w:val="1"/>
      <w:marLeft w:val="0"/>
      <w:marRight w:val="0"/>
      <w:marTop w:val="0"/>
      <w:marBottom w:val="0"/>
      <w:divBdr>
        <w:top w:val="none" w:sz="0" w:space="0" w:color="auto"/>
        <w:left w:val="none" w:sz="0" w:space="0" w:color="auto"/>
        <w:bottom w:val="none" w:sz="0" w:space="0" w:color="auto"/>
        <w:right w:val="none" w:sz="0" w:space="0" w:color="auto"/>
      </w:divBdr>
    </w:div>
    <w:div w:id="184290310">
      <w:bodyDiv w:val="1"/>
      <w:marLeft w:val="0"/>
      <w:marRight w:val="0"/>
      <w:marTop w:val="0"/>
      <w:marBottom w:val="0"/>
      <w:divBdr>
        <w:top w:val="none" w:sz="0" w:space="0" w:color="auto"/>
        <w:left w:val="none" w:sz="0" w:space="0" w:color="auto"/>
        <w:bottom w:val="none" w:sz="0" w:space="0" w:color="auto"/>
        <w:right w:val="none" w:sz="0" w:space="0" w:color="auto"/>
      </w:divBdr>
    </w:div>
    <w:div w:id="235865904">
      <w:bodyDiv w:val="1"/>
      <w:marLeft w:val="0"/>
      <w:marRight w:val="0"/>
      <w:marTop w:val="0"/>
      <w:marBottom w:val="0"/>
      <w:divBdr>
        <w:top w:val="none" w:sz="0" w:space="0" w:color="auto"/>
        <w:left w:val="none" w:sz="0" w:space="0" w:color="auto"/>
        <w:bottom w:val="none" w:sz="0" w:space="0" w:color="auto"/>
        <w:right w:val="none" w:sz="0" w:space="0" w:color="auto"/>
      </w:divBdr>
    </w:div>
    <w:div w:id="464473057">
      <w:bodyDiv w:val="1"/>
      <w:marLeft w:val="0"/>
      <w:marRight w:val="0"/>
      <w:marTop w:val="0"/>
      <w:marBottom w:val="0"/>
      <w:divBdr>
        <w:top w:val="none" w:sz="0" w:space="0" w:color="auto"/>
        <w:left w:val="none" w:sz="0" w:space="0" w:color="auto"/>
        <w:bottom w:val="none" w:sz="0" w:space="0" w:color="auto"/>
        <w:right w:val="none" w:sz="0" w:space="0" w:color="auto"/>
      </w:divBdr>
    </w:div>
    <w:div w:id="486289105">
      <w:bodyDiv w:val="1"/>
      <w:marLeft w:val="0"/>
      <w:marRight w:val="0"/>
      <w:marTop w:val="0"/>
      <w:marBottom w:val="0"/>
      <w:divBdr>
        <w:top w:val="none" w:sz="0" w:space="0" w:color="auto"/>
        <w:left w:val="none" w:sz="0" w:space="0" w:color="auto"/>
        <w:bottom w:val="none" w:sz="0" w:space="0" w:color="auto"/>
        <w:right w:val="none" w:sz="0" w:space="0" w:color="auto"/>
      </w:divBdr>
    </w:div>
    <w:div w:id="532812114">
      <w:bodyDiv w:val="1"/>
      <w:marLeft w:val="0"/>
      <w:marRight w:val="0"/>
      <w:marTop w:val="0"/>
      <w:marBottom w:val="0"/>
      <w:divBdr>
        <w:top w:val="none" w:sz="0" w:space="0" w:color="auto"/>
        <w:left w:val="none" w:sz="0" w:space="0" w:color="auto"/>
        <w:bottom w:val="none" w:sz="0" w:space="0" w:color="auto"/>
        <w:right w:val="none" w:sz="0" w:space="0" w:color="auto"/>
      </w:divBdr>
    </w:div>
    <w:div w:id="535123625">
      <w:bodyDiv w:val="1"/>
      <w:marLeft w:val="0"/>
      <w:marRight w:val="0"/>
      <w:marTop w:val="0"/>
      <w:marBottom w:val="0"/>
      <w:divBdr>
        <w:top w:val="none" w:sz="0" w:space="0" w:color="auto"/>
        <w:left w:val="none" w:sz="0" w:space="0" w:color="auto"/>
        <w:bottom w:val="none" w:sz="0" w:space="0" w:color="auto"/>
        <w:right w:val="none" w:sz="0" w:space="0" w:color="auto"/>
      </w:divBdr>
    </w:div>
    <w:div w:id="573734624">
      <w:bodyDiv w:val="1"/>
      <w:marLeft w:val="0"/>
      <w:marRight w:val="0"/>
      <w:marTop w:val="0"/>
      <w:marBottom w:val="0"/>
      <w:divBdr>
        <w:top w:val="none" w:sz="0" w:space="0" w:color="auto"/>
        <w:left w:val="none" w:sz="0" w:space="0" w:color="auto"/>
        <w:bottom w:val="none" w:sz="0" w:space="0" w:color="auto"/>
        <w:right w:val="none" w:sz="0" w:space="0" w:color="auto"/>
      </w:divBdr>
    </w:div>
    <w:div w:id="690228751">
      <w:bodyDiv w:val="1"/>
      <w:marLeft w:val="0"/>
      <w:marRight w:val="0"/>
      <w:marTop w:val="0"/>
      <w:marBottom w:val="0"/>
      <w:divBdr>
        <w:top w:val="none" w:sz="0" w:space="0" w:color="auto"/>
        <w:left w:val="none" w:sz="0" w:space="0" w:color="auto"/>
        <w:bottom w:val="none" w:sz="0" w:space="0" w:color="auto"/>
        <w:right w:val="none" w:sz="0" w:space="0" w:color="auto"/>
      </w:divBdr>
    </w:div>
    <w:div w:id="928121488">
      <w:bodyDiv w:val="1"/>
      <w:marLeft w:val="0"/>
      <w:marRight w:val="0"/>
      <w:marTop w:val="0"/>
      <w:marBottom w:val="0"/>
      <w:divBdr>
        <w:top w:val="none" w:sz="0" w:space="0" w:color="auto"/>
        <w:left w:val="none" w:sz="0" w:space="0" w:color="auto"/>
        <w:bottom w:val="none" w:sz="0" w:space="0" w:color="auto"/>
        <w:right w:val="none" w:sz="0" w:space="0" w:color="auto"/>
      </w:divBdr>
    </w:div>
    <w:div w:id="1177883263">
      <w:bodyDiv w:val="1"/>
      <w:marLeft w:val="0"/>
      <w:marRight w:val="0"/>
      <w:marTop w:val="0"/>
      <w:marBottom w:val="0"/>
      <w:divBdr>
        <w:top w:val="none" w:sz="0" w:space="0" w:color="auto"/>
        <w:left w:val="none" w:sz="0" w:space="0" w:color="auto"/>
        <w:bottom w:val="none" w:sz="0" w:space="0" w:color="auto"/>
        <w:right w:val="none" w:sz="0" w:space="0" w:color="auto"/>
      </w:divBdr>
    </w:div>
    <w:div w:id="1190292703">
      <w:bodyDiv w:val="1"/>
      <w:marLeft w:val="0"/>
      <w:marRight w:val="0"/>
      <w:marTop w:val="0"/>
      <w:marBottom w:val="0"/>
      <w:divBdr>
        <w:top w:val="none" w:sz="0" w:space="0" w:color="auto"/>
        <w:left w:val="none" w:sz="0" w:space="0" w:color="auto"/>
        <w:bottom w:val="none" w:sz="0" w:space="0" w:color="auto"/>
        <w:right w:val="none" w:sz="0" w:space="0" w:color="auto"/>
      </w:divBdr>
    </w:div>
    <w:div w:id="1226255396">
      <w:bodyDiv w:val="1"/>
      <w:marLeft w:val="0"/>
      <w:marRight w:val="0"/>
      <w:marTop w:val="0"/>
      <w:marBottom w:val="0"/>
      <w:divBdr>
        <w:top w:val="none" w:sz="0" w:space="0" w:color="auto"/>
        <w:left w:val="none" w:sz="0" w:space="0" w:color="auto"/>
        <w:bottom w:val="none" w:sz="0" w:space="0" w:color="auto"/>
        <w:right w:val="none" w:sz="0" w:space="0" w:color="auto"/>
      </w:divBdr>
    </w:div>
    <w:div w:id="1282958023">
      <w:bodyDiv w:val="1"/>
      <w:marLeft w:val="0"/>
      <w:marRight w:val="0"/>
      <w:marTop w:val="0"/>
      <w:marBottom w:val="0"/>
      <w:divBdr>
        <w:top w:val="none" w:sz="0" w:space="0" w:color="auto"/>
        <w:left w:val="none" w:sz="0" w:space="0" w:color="auto"/>
        <w:bottom w:val="none" w:sz="0" w:space="0" w:color="auto"/>
        <w:right w:val="none" w:sz="0" w:space="0" w:color="auto"/>
      </w:divBdr>
    </w:div>
    <w:div w:id="1316450712">
      <w:bodyDiv w:val="1"/>
      <w:marLeft w:val="0"/>
      <w:marRight w:val="0"/>
      <w:marTop w:val="0"/>
      <w:marBottom w:val="0"/>
      <w:divBdr>
        <w:top w:val="none" w:sz="0" w:space="0" w:color="auto"/>
        <w:left w:val="none" w:sz="0" w:space="0" w:color="auto"/>
        <w:bottom w:val="none" w:sz="0" w:space="0" w:color="auto"/>
        <w:right w:val="none" w:sz="0" w:space="0" w:color="auto"/>
      </w:divBdr>
    </w:div>
    <w:div w:id="1459641092">
      <w:bodyDiv w:val="1"/>
      <w:marLeft w:val="0"/>
      <w:marRight w:val="0"/>
      <w:marTop w:val="0"/>
      <w:marBottom w:val="0"/>
      <w:divBdr>
        <w:top w:val="none" w:sz="0" w:space="0" w:color="auto"/>
        <w:left w:val="none" w:sz="0" w:space="0" w:color="auto"/>
        <w:bottom w:val="none" w:sz="0" w:space="0" w:color="auto"/>
        <w:right w:val="none" w:sz="0" w:space="0" w:color="auto"/>
      </w:divBdr>
    </w:div>
    <w:div w:id="1563371887">
      <w:bodyDiv w:val="1"/>
      <w:marLeft w:val="0"/>
      <w:marRight w:val="0"/>
      <w:marTop w:val="0"/>
      <w:marBottom w:val="0"/>
      <w:divBdr>
        <w:top w:val="none" w:sz="0" w:space="0" w:color="auto"/>
        <w:left w:val="none" w:sz="0" w:space="0" w:color="auto"/>
        <w:bottom w:val="none" w:sz="0" w:space="0" w:color="auto"/>
        <w:right w:val="none" w:sz="0" w:space="0" w:color="auto"/>
      </w:divBdr>
    </w:div>
    <w:div w:id="1565411519">
      <w:bodyDiv w:val="1"/>
      <w:marLeft w:val="0"/>
      <w:marRight w:val="0"/>
      <w:marTop w:val="0"/>
      <w:marBottom w:val="0"/>
      <w:divBdr>
        <w:top w:val="none" w:sz="0" w:space="0" w:color="auto"/>
        <w:left w:val="none" w:sz="0" w:space="0" w:color="auto"/>
        <w:bottom w:val="none" w:sz="0" w:space="0" w:color="auto"/>
        <w:right w:val="none" w:sz="0" w:space="0" w:color="auto"/>
      </w:divBdr>
    </w:div>
    <w:div w:id="1660763607">
      <w:bodyDiv w:val="1"/>
      <w:marLeft w:val="0"/>
      <w:marRight w:val="0"/>
      <w:marTop w:val="0"/>
      <w:marBottom w:val="0"/>
      <w:divBdr>
        <w:top w:val="none" w:sz="0" w:space="0" w:color="auto"/>
        <w:left w:val="none" w:sz="0" w:space="0" w:color="auto"/>
        <w:bottom w:val="none" w:sz="0" w:space="0" w:color="auto"/>
        <w:right w:val="none" w:sz="0" w:space="0" w:color="auto"/>
      </w:divBdr>
    </w:div>
    <w:div w:id="1752504530">
      <w:bodyDiv w:val="1"/>
      <w:marLeft w:val="0"/>
      <w:marRight w:val="0"/>
      <w:marTop w:val="0"/>
      <w:marBottom w:val="0"/>
      <w:divBdr>
        <w:top w:val="none" w:sz="0" w:space="0" w:color="auto"/>
        <w:left w:val="none" w:sz="0" w:space="0" w:color="auto"/>
        <w:bottom w:val="none" w:sz="0" w:space="0" w:color="auto"/>
        <w:right w:val="none" w:sz="0" w:space="0" w:color="auto"/>
      </w:divBdr>
    </w:div>
    <w:div w:id="1791048596">
      <w:bodyDiv w:val="1"/>
      <w:marLeft w:val="0"/>
      <w:marRight w:val="0"/>
      <w:marTop w:val="0"/>
      <w:marBottom w:val="0"/>
      <w:divBdr>
        <w:top w:val="none" w:sz="0" w:space="0" w:color="auto"/>
        <w:left w:val="none" w:sz="0" w:space="0" w:color="auto"/>
        <w:bottom w:val="none" w:sz="0" w:space="0" w:color="auto"/>
        <w:right w:val="none" w:sz="0" w:space="0" w:color="auto"/>
      </w:divBdr>
    </w:div>
    <w:div w:id="1865361123">
      <w:bodyDiv w:val="1"/>
      <w:marLeft w:val="0"/>
      <w:marRight w:val="0"/>
      <w:marTop w:val="0"/>
      <w:marBottom w:val="0"/>
      <w:divBdr>
        <w:top w:val="none" w:sz="0" w:space="0" w:color="auto"/>
        <w:left w:val="none" w:sz="0" w:space="0" w:color="auto"/>
        <w:bottom w:val="none" w:sz="0" w:space="0" w:color="auto"/>
        <w:right w:val="none" w:sz="0" w:space="0" w:color="auto"/>
      </w:divBdr>
    </w:div>
    <w:div w:id="1884560017">
      <w:bodyDiv w:val="1"/>
      <w:marLeft w:val="0"/>
      <w:marRight w:val="0"/>
      <w:marTop w:val="0"/>
      <w:marBottom w:val="0"/>
      <w:divBdr>
        <w:top w:val="none" w:sz="0" w:space="0" w:color="auto"/>
        <w:left w:val="none" w:sz="0" w:space="0" w:color="auto"/>
        <w:bottom w:val="none" w:sz="0" w:space="0" w:color="auto"/>
        <w:right w:val="none" w:sz="0" w:space="0" w:color="auto"/>
      </w:divBdr>
    </w:div>
    <w:div w:id="1892495755">
      <w:bodyDiv w:val="1"/>
      <w:marLeft w:val="0"/>
      <w:marRight w:val="0"/>
      <w:marTop w:val="0"/>
      <w:marBottom w:val="0"/>
      <w:divBdr>
        <w:top w:val="none" w:sz="0" w:space="0" w:color="auto"/>
        <w:left w:val="none" w:sz="0" w:space="0" w:color="auto"/>
        <w:bottom w:val="none" w:sz="0" w:space="0" w:color="auto"/>
        <w:right w:val="none" w:sz="0" w:space="0" w:color="auto"/>
      </w:divBdr>
    </w:div>
    <w:div w:id="193031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ytimes.com/2018/02/01/technology/amazon-wristband-tracking-privacy.html" TargetMode="External"/><Relationship Id="rId18" Type="http://schemas.openxmlformats.org/officeDocument/2006/relationships/hyperlink" Target="https://www.thestreet.com/investing/stocks/amazon-warehouse-employees-discuss-grueling-work-1431253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sws.org/en/articles/2018/11/24/amaz-n24.html" TargetMode="External"/><Relationship Id="rId7" Type="http://schemas.openxmlformats.org/officeDocument/2006/relationships/endnotes" Target="endnotes.xml"/><Relationship Id="rId12" Type="http://schemas.openxmlformats.org/officeDocument/2006/relationships/hyperlink" Target="https://www.bloomberg.com/opinion/articles/2018-02-23/amazon-s-labor-tracking-wristband-has-a-rich-history-behind-it" TargetMode="External"/><Relationship Id="rId17" Type="http://schemas.openxmlformats.org/officeDocument/2006/relationships/hyperlink" Target="https://www.cnbc.com/2020/08/26/amazon-ceo-jeff-bezos-worth-more-than-200-billion.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dium.com/@penneddownbynoddy/jeff-bezoss-leadership-style-and-the-culture-within-amazon-e960d1efc6e9" TargetMode="External"/><Relationship Id="rId20" Type="http://schemas.openxmlformats.org/officeDocument/2006/relationships/hyperlink" Target="https://www.wsws.org/en/articles/2018/11/24/amaz-n24.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amazon.com/about-us/leadership-principle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indtools.com/pages/article/newLDR_74.htm" TargetMode="External"/><Relationship Id="rId23" Type="http://schemas.openxmlformats.org/officeDocument/2006/relationships/header" Target="header1.xml"/><Relationship Id="rId10" Type="http://schemas.openxmlformats.org/officeDocument/2006/relationships/hyperlink" Target="https://www.aboutamazon.co.uk/amazon-fulfilment/our-fulfilment-centres/why-amazon-warehouses-are-called-fulfilment-centers" TargetMode="External"/><Relationship Id="rId19" Type="http://schemas.openxmlformats.org/officeDocument/2006/relationships/hyperlink" Target="https://www.theguardian.com/commentisfree/2018/sep/14/amazon-worker-cage-staff" TargetMode="External"/><Relationship Id="rId4" Type="http://schemas.openxmlformats.org/officeDocument/2006/relationships/settings" Target="settings.xml"/><Relationship Id="rId9" Type="http://schemas.openxmlformats.org/officeDocument/2006/relationships/hyperlink" Target="https://www.theguardian.com/technology/2018/jan/31/amazon-warehouse-wristband-tracking" TargetMode="External"/><Relationship Id="rId14" Type="http://schemas.openxmlformats.org/officeDocument/2006/relationships/hyperlink" Target="https://hbr.org/2018/10/how-amazons-higher-wages-could-increase-productivity" TargetMode="External"/><Relationship Id="rId22" Type="http://schemas.openxmlformats.org/officeDocument/2006/relationships/hyperlink" Target="https://www.performyard.com/articles/how-does-amazon-do-performance-manag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Report%20(Urban%20theme).dotx" TargetMode="Externa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ustom 3">
      <a:majorFont>
        <a:latin typeface="Franklin Gothic Heavy"/>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FCF727-23E6-4DA2-9ECD-B5BBBD689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(Urban theme).dotx</Template>
  <TotalTime>3457</TotalTime>
  <Pages>6</Pages>
  <Words>2609</Words>
  <Characters>14875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Socrat D</dc:creator>
  <cp:keywords/>
  <dc:description/>
  <cp:lastModifiedBy>Socrat D</cp:lastModifiedBy>
  <cp:revision>14</cp:revision>
  <dcterms:created xsi:type="dcterms:W3CDTF">2020-12-14T02:54:00Z</dcterms:created>
  <dcterms:modified xsi:type="dcterms:W3CDTF">2020-12-17T17:05:00Z</dcterms:modified>
</cp:coreProperties>
</file>