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F1AC68" w14:textId="77777777" w:rsidR="006E5CA2" w:rsidRDefault="006E5CA2" w:rsidP="004339A7">
      <w:pPr>
        <w:pStyle w:val="Title"/>
        <w:jc w:val="center"/>
      </w:pPr>
    </w:p>
    <w:p w14:paraId="74949319" w14:textId="77777777" w:rsidR="00171A01" w:rsidRDefault="00171A01" w:rsidP="004339A7">
      <w:pPr>
        <w:pStyle w:val="Title"/>
        <w:jc w:val="center"/>
      </w:pPr>
    </w:p>
    <w:p w14:paraId="73659F5A" w14:textId="469F9E9C" w:rsidR="00E05B03" w:rsidRDefault="00E05B03" w:rsidP="004339A7">
      <w:pPr>
        <w:pStyle w:val="Title"/>
        <w:jc w:val="center"/>
      </w:pPr>
      <w:r w:rsidRPr="004339A7">
        <w:t>Component 1 Organisational Culture: Individual Report</w:t>
      </w:r>
    </w:p>
    <w:p w14:paraId="4E884060" w14:textId="77777777" w:rsidR="00171A01" w:rsidRDefault="00171A01" w:rsidP="00171A01"/>
    <w:p w14:paraId="7FEFF87D" w14:textId="77777777" w:rsidR="00171A01" w:rsidRDefault="00171A01" w:rsidP="00171A01"/>
    <w:p w14:paraId="4E5F9D45" w14:textId="77777777" w:rsidR="00171A01" w:rsidRDefault="00171A01" w:rsidP="00171A01"/>
    <w:p w14:paraId="38F779C5" w14:textId="77777777" w:rsidR="00767952" w:rsidRDefault="00767952" w:rsidP="00171A01">
      <w:pPr>
        <w:rPr>
          <w:rFonts w:asciiTheme="majorHAnsi" w:hAnsiTheme="majorHAnsi" w:cstheme="majorHAnsi"/>
          <w:b/>
          <w:bCs/>
          <w:sz w:val="48"/>
          <w:szCs w:val="48"/>
        </w:rPr>
      </w:pPr>
    </w:p>
    <w:p w14:paraId="7980087A" w14:textId="77777777" w:rsidR="00767952" w:rsidRDefault="00767952" w:rsidP="00171A01">
      <w:pPr>
        <w:rPr>
          <w:rFonts w:asciiTheme="majorHAnsi" w:hAnsiTheme="majorHAnsi" w:cstheme="majorHAnsi"/>
          <w:b/>
          <w:bCs/>
          <w:sz w:val="48"/>
          <w:szCs w:val="48"/>
        </w:rPr>
      </w:pPr>
    </w:p>
    <w:p w14:paraId="24C60154" w14:textId="09075622" w:rsidR="00171A01" w:rsidRPr="00767952" w:rsidRDefault="00171A01" w:rsidP="00171A01">
      <w:pPr>
        <w:rPr>
          <w:rFonts w:asciiTheme="majorHAnsi" w:hAnsiTheme="majorHAnsi" w:cstheme="majorHAnsi"/>
          <w:sz w:val="48"/>
          <w:szCs w:val="48"/>
        </w:rPr>
      </w:pPr>
      <w:r w:rsidRPr="00767952">
        <w:rPr>
          <w:rFonts w:asciiTheme="majorHAnsi" w:hAnsiTheme="majorHAnsi" w:cstheme="majorHAnsi"/>
          <w:b/>
          <w:bCs/>
          <w:sz w:val="48"/>
          <w:szCs w:val="48"/>
        </w:rPr>
        <w:t>Student name:</w:t>
      </w:r>
      <w:r w:rsidRPr="00767952">
        <w:rPr>
          <w:rFonts w:asciiTheme="majorHAnsi" w:hAnsiTheme="majorHAnsi" w:cstheme="majorHAnsi"/>
          <w:sz w:val="48"/>
          <w:szCs w:val="48"/>
        </w:rPr>
        <w:t xml:space="preserve"> Cosmin Matei</w:t>
      </w:r>
    </w:p>
    <w:p w14:paraId="15110B6D" w14:textId="773CD5B0" w:rsidR="00171A01" w:rsidRPr="00767952" w:rsidRDefault="00171A01" w:rsidP="00171A01">
      <w:pPr>
        <w:rPr>
          <w:rFonts w:asciiTheme="majorHAnsi" w:hAnsiTheme="majorHAnsi" w:cstheme="majorHAnsi"/>
          <w:sz w:val="48"/>
          <w:szCs w:val="48"/>
        </w:rPr>
      </w:pPr>
      <w:r w:rsidRPr="00767952">
        <w:rPr>
          <w:rFonts w:asciiTheme="majorHAnsi" w:hAnsiTheme="majorHAnsi" w:cstheme="majorHAnsi"/>
          <w:b/>
          <w:bCs/>
          <w:sz w:val="48"/>
          <w:szCs w:val="48"/>
        </w:rPr>
        <w:t>Student no.:</w:t>
      </w:r>
      <w:r w:rsidRPr="00767952">
        <w:rPr>
          <w:rFonts w:asciiTheme="majorHAnsi" w:hAnsiTheme="majorHAnsi" w:cstheme="majorHAnsi"/>
          <w:sz w:val="48"/>
          <w:szCs w:val="48"/>
        </w:rPr>
        <w:t xml:space="preserve"> 2335151</w:t>
      </w:r>
    </w:p>
    <w:p w14:paraId="3FA7E1A9" w14:textId="5C0BF862" w:rsidR="00171A01" w:rsidRPr="00767952" w:rsidRDefault="00197130" w:rsidP="00171A01">
      <w:pPr>
        <w:rPr>
          <w:rFonts w:asciiTheme="majorHAnsi" w:hAnsiTheme="majorHAnsi" w:cstheme="majorHAnsi"/>
          <w:sz w:val="48"/>
          <w:szCs w:val="48"/>
        </w:rPr>
      </w:pPr>
      <w:r w:rsidRPr="00767952">
        <w:rPr>
          <w:rFonts w:asciiTheme="majorHAnsi" w:hAnsiTheme="majorHAnsi" w:cstheme="majorHAnsi"/>
          <w:b/>
          <w:bCs/>
          <w:sz w:val="48"/>
          <w:szCs w:val="48"/>
        </w:rPr>
        <w:t>Module Leader:</w:t>
      </w:r>
      <w:r w:rsidRPr="00767952">
        <w:rPr>
          <w:rFonts w:asciiTheme="majorHAnsi" w:hAnsiTheme="majorHAnsi" w:cstheme="majorHAnsi"/>
          <w:sz w:val="48"/>
          <w:szCs w:val="48"/>
        </w:rPr>
        <w:t xml:space="preserve"> </w:t>
      </w:r>
      <w:r w:rsidR="00581DE9" w:rsidRPr="00767952">
        <w:rPr>
          <w:rFonts w:asciiTheme="majorHAnsi" w:hAnsiTheme="majorHAnsi" w:cstheme="majorHAnsi"/>
          <w:sz w:val="48"/>
          <w:szCs w:val="48"/>
        </w:rPr>
        <w:t>Ram</w:t>
      </w:r>
      <w:r w:rsidR="00301D38" w:rsidRPr="00767952">
        <w:rPr>
          <w:rFonts w:asciiTheme="majorHAnsi" w:hAnsiTheme="majorHAnsi" w:cstheme="majorHAnsi"/>
          <w:sz w:val="48"/>
          <w:szCs w:val="48"/>
        </w:rPr>
        <w:t>e</w:t>
      </w:r>
      <w:r w:rsidR="00581DE9" w:rsidRPr="00767952">
        <w:rPr>
          <w:rFonts w:asciiTheme="majorHAnsi" w:hAnsiTheme="majorHAnsi" w:cstheme="majorHAnsi"/>
          <w:sz w:val="48"/>
          <w:szCs w:val="48"/>
        </w:rPr>
        <w:t>ses Manalang</w:t>
      </w:r>
    </w:p>
    <w:p w14:paraId="32590B07" w14:textId="649BE950" w:rsidR="00301D38" w:rsidRPr="00767952" w:rsidRDefault="00301D38" w:rsidP="00171A01">
      <w:pPr>
        <w:rPr>
          <w:rFonts w:asciiTheme="majorHAnsi" w:hAnsiTheme="majorHAnsi" w:cstheme="majorHAnsi"/>
          <w:sz w:val="48"/>
          <w:szCs w:val="48"/>
        </w:rPr>
      </w:pPr>
      <w:r w:rsidRPr="00767952">
        <w:rPr>
          <w:rFonts w:asciiTheme="majorHAnsi" w:hAnsiTheme="majorHAnsi" w:cstheme="majorHAnsi"/>
          <w:b/>
          <w:bCs/>
          <w:sz w:val="48"/>
          <w:szCs w:val="48"/>
        </w:rPr>
        <w:t>Module code:</w:t>
      </w:r>
      <w:r w:rsidRPr="00767952">
        <w:rPr>
          <w:rFonts w:asciiTheme="majorHAnsi" w:hAnsiTheme="majorHAnsi" w:cstheme="majorHAnsi"/>
          <w:sz w:val="48"/>
          <w:szCs w:val="48"/>
        </w:rPr>
        <w:t xml:space="preserve"> LCLM</w:t>
      </w:r>
      <w:r w:rsidR="003120EE" w:rsidRPr="00767952">
        <w:rPr>
          <w:rFonts w:asciiTheme="majorHAnsi" w:hAnsiTheme="majorHAnsi" w:cstheme="majorHAnsi"/>
          <w:sz w:val="48"/>
          <w:szCs w:val="48"/>
        </w:rPr>
        <w:t xml:space="preserve"> 5005</w:t>
      </w:r>
    </w:p>
    <w:p w14:paraId="1C9F27A0" w14:textId="77777777" w:rsidR="00E05B03" w:rsidRPr="004339A7" w:rsidRDefault="00E05B03" w:rsidP="004339A7">
      <w:pPr>
        <w:spacing w:line="360" w:lineRule="auto"/>
        <w:jc w:val="both"/>
        <w:rPr>
          <w:rFonts w:ascii="Times New Roman" w:eastAsiaTheme="majorEastAsia" w:hAnsi="Times New Roman" w:cs="Times New Roman"/>
          <w:b/>
          <w:color w:val="000000" w:themeColor="text1"/>
          <w:sz w:val="24"/>
          <w:szCs w:val="24"/>
        </w:rPr>
      </w:pPr>
      <w:r w:rsidRPr="004339A7">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IN"/>
        </w:rPr>
        <w:id w:val="-318270690"/>
        <w:docPartObj>
          <w:docPartGallery w:val="Table of Contents"/>
          <w:docPartUnique/>
        </w:docPartObj>
      </w:sdtPr>
      <w:sdtEndPr>
        <w:rPr>
          <w:b/>
          <w:bCs/>
          <w:noProof/>
        </w:rPr>
      </w:sdtEndPr>
      <w:sdtContent>
        <w:p w14:paraId="20BFD635" w14:textId="77777777" w:rsidR="0009053E" w:rsidRPr="004339A7" w:rsidRDefault="0009053E" w:rsidP="004339A7">
          <w:pPr>
            <w:pStyle w:val="TOCHeading"/>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Contents</w:t>
          </w:r>
        </w:p>
        <w:p w14:paraId="7A8961C1" w14:textId="77777777" w:rsidR="0009053E" w:rsidRPr="004339A7" w:rsidRDefault="0009053E" w:rsidP="004339A7">
          <w:pPr>
            <w:pStyle w:val="TOC1"/>
            <w:tabs>
              <w:tab w:val="right" w:leader="dot" w:pos="9016"/>
            </w:tabs>
            <w:spacing w:line="360" w:lineRule="auto"/>
            <w:jc w:val="both"/>
            <w:rPr>
              <w:rFonts w:ascii="Times New Roman" w:hAnsi="Times New Roman" w:cs="Times New Roman"/>
              <w:noProof/>
              <w:sz w:val="24"/>
              <w:szCs w:val="24"/>
            </w:rPr>
          </w:pPr>
          <w:r w:rsidRPr="004339A7">
            <w:rPr>
              <w:rFonts w:ascii="Times New Roman" w:hAnsi="Times New Roman" w:cs="Times New Roman"/>
              <w:sz w:val="24"/>
              <w:szCs w:val="24"/>
            </w:rPr>
            <w:fldChar w:fldCharType="begin"/>
          </w:r>
          <w:r w:rsidRPr="004339A7">
            <w:rPr>
              <w:rFonts w:ascii="Times New Roman" w:hAnsi="Times New Roman" w:cs="Times New Roman"/>
              <w:sz w:val="24"/>
              <w:szCs w:val="24"/>
            </w:rPr>
            <w:instrText xml:space="preserve"> TOC \o "1-3" \h \z \u </w:instrText>
          </w:r>
          <w:r w:rsidRPr="004339A7">
            <w:rPr>
              <w:rFonts w:ascii="Times New Roman" w:hAnsi="Times New Roman" w:cs="Times New Roman"/>
              <w:sz w:val="24"/>
              <w:szCs w:val="24"/>
            </w:rPr>
            <w:fldChar w:fldCharType="separate"/>
          </w:r>
          <w:hyperlink w:anchor="_Toc224049135" w:history="1">
            <w:r w:rsidRPr="004339A7">
              <w:rPr>
                <w:rStyle w:val="Hyperlink"/>
                <w:rFonts w:ascii="Times New Roman" w:hAnsi="Times New Roman" w:cs="Times New Roman"/>
                <w:noProof/>
                <w:sz w:val="24"/>
                <w:szCs w:val="24"/>
              </w:rPr>
              <w:t>Introduction</w:t>
            </w:r>
            <w:r w:rsidRPr="004339A7">
              <w:rPr>
                <w:rFonts w:ascii="Times New Roman" w:hAnsi="Times New Roman" w:cs="Times New Roman"/>
                <w:noProof/>
                <w:webHidden/>
                <w:sz w:val="24"/>
                <w:szCs w:val="24"/>
              </w:rPr>
              <w:tab/>
            </w:r>
            <w:r w:rsidRPr="004339A7">
              <w:rPr>
                <w:rFonts w:ascii="Times New Roman" w:hAnsi="Times New Roman" w:cs="Times New Roman"/>
                <w:noProof/>
                <w:webHidden/>
                <w:sz w:val="24"/>
                <w:szCs w:val="24"/>
              </w:rPr>
              <w:fldChar w:fldCharType="begin"/>
            </w:r>
            <w:r w:rsidRPr="004339A7">
              <w:rPr>
                <w:rFonts w:ascii="Times New Roman" w:hAnsi="Times New Roman" w:cs="Times New Roman"/>
                <w:noProof/>
                <w:webHidden/>
                <w:sz w:val="24"/>
                <w:szCs w:val="24"/>
              </w:rPr>
              <w:instrText xml:space="preserve"> PAGEREF _Toc224049135 \h </w:instrText>
            </w:r>
            <w:r w:rsidRPr="004339A7">
              <w:rPr>
                <w:rFonts w:ascii="Times New Roman" w:hAnsi="Times New Roman" w:cs="Times New Roman"/>
                <w:noProof/>
                <w:webHidden/>
                <w:sz w:val="24"/>
                <w:szCs w:val="24"/>
              </w:rPr>
            </w:r>
            <w:r w:rsidRPr="004339A7">
              <w:rPr>
                <w:rFonts w:ascii="Times New Roman" w:hAnsi="Times New Roman" w:cs="Times New Roman"/>
                <w:noProof/>
                <w:webHidden/>
                <w:sz w:val="24"/>
                <w:szCs w:val="24"/>
              </w:rPr>
              <w:fldChar w:fldCharType="separate"/>
            </w:r>
            <w:r w:rsidRPr="004339A7">
              <w:rPr>
                <w:rFonts w:ascii="Times New Roman" w:hAnsi="Times New Roman" w:cs="Times New Roman"/>
                <w:noProof/>
                <w:webHidden/>
                <w:sz w:val="24"/>
                <w:szCs w:val="24"/>
              </w:rPr>
              <w:t>3</w:t>
            </w:r>
            <w:r w:rsidRPr="004339A7">
              <w:rPr>
                <w:rFonts w:ascii="Times New Roman" w:hAnsi="Times New Roman" w:cs="Times New Roman"/>
                <w:noProof/>
                <w:webHidden/>
                <w:sz w:val="24"/>
                <w:szCs w:val="24"/>
              </w:rPr>
              <w:fldChar w:fldCharType="end"/>
            </w:r>
          </w:hyperlink>
        </w:p>
        <w:p w14:paraId="0378134A" w14:textId="77777777" w:rsidR="0009053E" w:rsidRPr="004339A7" w:rsidRDefault="00A67EC7" w:rsidP="004339A7">
          <w:pPr>
            <w:pStyle w:val="TOC1"/>
            <w:tabs>
              <w:tab w:val="right" w:leader="dot" w:pos="9016"/>
            </w:tabs>
            <w:spacing w:line="360" w:lineRule="auto"/>
            <w:jc w:val="both"/>
            <w:rPr>
              <w:rFonts w:ascii="Times New Roman" w:hAnsi="Times New Roman" w:cs="Times New Roman"/>
              <w:noProof/>
              <w:sz w:val="24"/>
              <w:szCs w:val="24"/>
            </w:rPr>
          </w:pPr>
          <w:hyperlink w:anchor="_Toc224049136" w:history="1">
            <w:r w:rsidR="0009053E" w:rsidRPr="004339A7">
              <w:rPr>
                <w:rStyle w:val="Hyperlink"/>
                <w:rFonts w:ascii="Times New Roman" w:hAnsi="Times New Roman" w:cs="Times New Roman"/>
                <w:noProof/>
                <w:sz w:val="24"/>
                <w:szCs w:val="24"/>
              </w:rPr>
              <w:t>Influence of organisational culture on Toyota’s structure and decision-making</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_Toc224049136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4</w:t>
            </w:r>
            <w:r w:rsidR="0009053E" w:rsidRPr="004339A7">
              <w:rPr>
                <w:rFonts w:ascii="Times New Roman" w:hAnsi="Times New Roman" w:cs="Times New Roman"/>
                <w:noProof/>
                <w:webHidden/>
                <w:sz w:val="24"/>
                <w:szCs w:val="24"/>
              </w:rPr>
              <w:fldChar w:fldCharType="end"/>
            </w:r>
          </w:hyperlink>
        </w:p>
        <w:p w14:paraId="3088C032" w14:textId="77777777" w:rsidR="0009053E" w:rsidRPr="004339A7" w:rsidRDefault="00A67EC7" w:rsidP="004339A7">
          <w:pPr>
            <w:pStyle w:val="TOC2"/>
            <w:tabs>
              <w:tab w:val="right" w:leader="dot" w:pos="9016"/>
            </w:tabs>
            <w:spacing w:line="360" w:lineRule="auto"/>
            <w:jc w:val="both"/>
            <w:rPr>
              <w:rFonts w:ascii="Times New Roman" w:hAnsi="Times New Roman" w:cs="Times New Roman"/>
              <w:noProof/>
              <w:sz w:val="24"/>
              <w:szCs w:val="24"/>
            </w:rPr>
          </w:pPr>
          <w:hyperlink w:anchor="_Toc224049137" w:history="1">
            <w:r w:rsidR="0009053E" w:rsidRPr="004339A7">
              <w:rPr>
                <w:rStyle w:val="Hyperlink"/>
                <w:rFonts w:ascii="Times New Roman" w:hAnsi="Times New Roman" w:cs="Times New Roman"/>
                <w:noProof/>
                <w:sz w:val="24"/>
                <w:szCs w:val="24"/>
              </w:rPr>
              <w:t>Organisational Structure and Cultural Alignment</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_Toc224049137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4</w:t>
            </w:r>
            <w:r w:rsidR="0009053E" w:rsidRPr="004339A7">
              <w:rPr>
                <w:rFonts w:ascii="Times New Roman" w:hAnsi="Times New Roman" w:cs="Times New Roman"/>
                <w:noProof/>
                <w:webHidden/>
                <w:sz w:val="24"/>
                <w:szCs w:val="24"/>
              </w:rPr>
              <w:fldChar w:fldCharType="end"/>
            </w:r>
          </w:hyperlink>
        </w:p>
        <w:p w14:paraId="09420E7E" w14:textId="77777777" w:rsidR="0009053E" w:rsidRPr="004339A7" w:rsidRDefault="00A67EC7" w:rsidP="004339A7">
          <w:pPr>
            <w:pStyle w:val="TOC2"/>
            <w:tabs>
              <w:tab w:val="right" w:leader="dot" w:pos="9016"/>
            </w:tabs>
            <w:spacing w:line="360" w:lineRule="auto"/>
            <w:jc w:val="both"/>
            <w:rPr>
              <w:rFonts w:ascii="Times New Roman" w:hAnsi="Times New Roman" w:cs="Times New Roman"/>
              <w:noProof/>
              <w:sz w:val="24"/>
              <w:szCs w:val="24"/>
            </w:rPr>
          </w:pPr>
          <w:hyperlink w:anchor="_Toc224049138" w:history="1">
            <w:r w:rsidR="0009053E" w:rsidRPr="004339A7">
              <w:rPr>
                <w:rStyle w:val="Hyperlink"/>
                <w:rFonts w:ascii="Times New Roman" w:hAnsi="Times New Roman" w:cs="Times New Roman"/>
                <w:noProof/>
                <w:sz w:val="24"/>
                <w:szCs w:val="24"/>
              </w:rPr>
              <w:t>Cultural Influence on Decision-Making Processes</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_Toc224049138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4</w:t>
            </w:r>
            <w:r w:rsidR="0009053E" w:rsidRPr="004339A7">
              <w:rPr>
                <w:rFonts w:ascii="Times New Roman" w:hAnsi="Times New Roman" w:cs="Times New Roman"/>
                <w:noProof/>
                <w:webHidden/>
                <w:sz w:val="24"/>
                <w:szCs w:val="24"/>
              </w:rPr>
              <w:fldChar w:fldCharType="end"/>
            </w:r>
          </w:hyperlink>
        </w:p>
        <w:p w14:paraId="4632A076" w14:textId="77777777" w:rsidR="0009053E" w:rsidRPr="004339A7" w:rsidRDefault="00A67EC7" w:rsidP="004339A7">
          <w:pPr>
            <w:pStyle w:val="TOC1"/>
            <w:tabs>
              <w:tab w:val="right" w:leader="dot" w:pos="9016"/>
            </w:tabs>
            <w:spacing w:line="360" w:lineRule="auto"/>
            <w:jc w:val="both"/>
            <w:rPr>
              <w:rFonts w:ascii="Times New Roman" w:hAnsi="Times New Roman" w:cs="Times New Roman"/>
              <w:noProof/>
              <w:sz w:val="24"/>
              <w:szCs w:val="24"/>
            </w:rPr>
          </w:pPr>
          <w:hyperlink w:anchor="_Toc224049139" w:history="1">
            <w:r w:rsidR="0009053E" w:rsidRPr="004339A7">
              <w:rPr>
                <w:rStyle w:val="Hyperlink"/>
                <w:rFonts w:ascii="Times New Roman" w:hAnsi="Times New Roman" w:cs="Times New Roman"/>
                <w:noProof/>
                <w:sz w:val="24"/>
                <w:szCs w:val="24"/>
              </w:rPr>
              <w:t>Identifying organisational culture in Toyota using cultural models</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_Toc224049139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6</w:t>
            </w:r>
            <w:r w:rsidR="0009053E" w:rsidRPr="004339A7">
              <w:rPr>
                <w:rFonts w:ascii="Times New Roman" w:hAnsi="Times New Roman" w:cs="Times New Roman"/>
                <w:noProof/>
                <w:webHidden/>
                <w:sz w:val="24"/>
                <w:szCs w:val="24"/>
              </w:rPr>
              <w:fldChar w:fldCharType="end"/>
            </w:r>
          </w:hyperlink>
        </w:p>
        <w:p w14:paraId="1F429A8C" w14:textId="77777777" w:rsidR="0009053E" w:rsidRPr="004339A7" w:rsidRDefault="00A67EC7" w:rsidP="004339A7">
          <w:pPr>
            <w:pStyle w:val="TOC2"/>
            <w:tabs>
              <w:tab w:val="right" w:leader="dot" w:pos="9016"/>
            </w:tabs>
            <w:spacing w:line="360" w:lineRule="auto"/>
            <w:jc w:val="both"/>
            <w:rPr>
              <w:rFonts w:ascii="Times New Roman" w:hAnsi="Times New Roman" w:cs="Times New Roman"/>
              <w:noProof/>
              <w:sz w:val="24"/>
              <w:szCs w:val="24"/>
            </w:rPr>
          </w:pPr>
          <w:hyperlink w:anchor="_Toc224049140" w:history="1">
            <w:r w:rsidR="0009053E" w:rsidRPr="004339A7">
              <w:rPr>
                <w:rStyle w:val="Hyperlink"/>
                <w:rFonts w:ascii="Times New Roman" w:hAnsi="Times New Roman" w:cs="Times New Roman"/>
                <w:noProof/>
                <w:sz w:val="24"/>
                <w:szCs w:val="24"/>
              </w:rPr>
              <w:t>Schein’s Model of Organisational Culture</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_Toc224049140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6</w:t>
            </w:r>
            <w:r w:rsidR="0009053E" w:rsidRPr="004339A7">
              <w:rPr>
                <w:rFonts w:ascii="Times New Roman" w:hAnsi="Times New Roman" w:cs="Times New Roman"/>
                <w:noProof/>
                <w:webHidden/>
                <w:sz w:val="24"/>
                <w:szCs w:val="24"/>
              </w:rPr>
              <w:fldChar w:fldCharType="end"/>
            </w:r>
          </w:hyperlink>
        </w:p>
        <w:p w14:paraId="592FB1DE" w14:textId="77777777" w:rsidR="0009053E" w:rsidRPr="004339A7" w:rsidRDefault="00A67EC7" w:rsidP="004339A7">
          <w:pPr>
            <w:pStyle w:val="TOC2"/>
            <w:tabs>
              <w:tab w:val="right" w:leader="dot" w:pos="9016"/>
            </w:tabs>
            <w:spacing w:line="360" w:lineRule="auto"/>
            <w:jc w:val="both"/>
            <w:rPr>
              <w:rFonts w:ascii="Times New Roman" w:hAnsi="Times New Roman" w:cs="Times New Roman"/>
              <w:noProof/>
              <w:sz w:val="24"/>
              <w:szCs w:val="24"/>
            </w:rPr>
          </w:pPr>
          <w:hyperlink w:anchor="_Toc224049141" w:history="1">
            <w:r w:rsidR="0009053E" w:rsidRPr="004339A7">
              <w:rPr>
                <w:rStyle w:val="Hyperlink"/>
                <w:rFonts w:ascii="Times New Roman" w:hAnsi="Times New Roman" w:cs="Times New Roman"/>
                <w:noProof/>
                <w:sz w:val="24"/>
                <w:szCs w:val="24"/>
              </w:rPr>
              <w:t>Hofstede’s Cultural Dimensions</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_Toc224049141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6</w:t>
            </w:r>
            <w:r w:rsidR="0009053E" w:rsidRPr="004339A7">
              <w:rPr>
                <w:rFonts w:ascii="Times New Roman" w:hAnsi="Times New Roman" w:cs="Times New Roman"/>
                <w:noProof/>
                <w:webHidden/>
                <w:sz w:val="24"/>
                <w:szCs w:val="24"/>
              </w:rPr>
              <w:fldChar w:fldCharType="end"/>
            </w:r>
          </w:hyperlink>
        </w:p>
        <w:p w14:paraId="15C776A8" w14:textId="77777777" w:rsidR="0009053E" w:rsidRPr="004339A7" w:rsidRDefault="00A67EC7" w:rsidP="004339A7">
          <w:pPr>
            <w:pStyle w:val="TOC2"/>
            <w:tabs>
              <w:tab w:val="right" w:leader="dot" w:pos="9016"/>
            </w:tabs>
            <w:spacing w:line="360" w:lineRule="auto"/>
            <w:jc w:val="both"/>
            <w:rPr>
              <w:rFonts w:ascii="Times New Roman" w:hAnsi="Times New Roman" w:cs="Times New Roman"/>
              <w:noProof/>
              <w:sz w:val="24"/>
              <w:szCs w:val="24"/>
            </w:rPr>
          </w:pPr>
          <w:hyperlink w:anchor="_Toc224049142" w:history="1">
            <w:r w:rsidR="0009053E" w:rsidRPr="004339A7">
              <w:rPr>
                <w:rStyle w:val="Hyperlink"/>
                <w:rFonts w:ascii="Times New Roman" w:hAnsi="Times New Roman" w:cs="Times New Roman"/>
                <w:noProof/>
                <w:sz w:val="24"/>
                <w:szCs w:val="24"/>
              </w:rPr>
              <w:t>Handy’s Cultural Typology</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_Toc224049142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7</w:t>
            </w:r>
            <w:r w:rsidR="0009053E" w:rsidRPr="004339A7">
              <w:rPr>
                <w:rFonts w:ascii="Times New Roman" w:hAnsi="Times New Roman" w:cs="Times New Roman"/>
                <w:noProof/>
                <w:webHidden/>
                <w:sz w:val="24"/>
                <w:szCs w:val="24"/>
              </w:rPr>
              <w:fldChar w:fldCharType="end"/>
            </w:r>
          </w:hyperlink>
        </w:p>
        <w:p w14:paraId="201FB8D1" w14:textId="77777777" w:rsidR="0009053E" w:rsidRPr="004339A7" w:rsidRDefault="00A67EC7" w:rsidP="004339A7">
          <w:pPr>
            <w:pStyle w:val="TOC1"/>
            <w:tabs>
              <w:tab w:val="right" w:leader="dot" w:pos="9016"/>
            </w:tabs>
            <w:spacing w:line="360" w:lineRule="auto"/>
            <w:jc w:val="both"/>
            <w:rPr>
              <w:rFonts w:ascii="Times New Roman" w:hAnsi="Times New Roman" w:cs="Times New Roman"/>
              <w:noProof/>
              <w:sz w:val="24"/>
              <w:szCs w:val="24"/>
            </w:rPr>
          </w:pPr>
          <w:hyperlink w:anchor="_Toc224049143" w:history="1">
            <w:r w:rsidR="0009053E" w:rsidRPr="004339A7">
              <w:rPr>
                <w:rStyle w:val="Hyperlink"/>
                <w:rFonts w:ascii="Times New Roman" w:hAnsi="Times New Roman" w:cs="Times New Roman"/>
                <w:noProof/>
                <w:sz w:val="24"/>
                <w:szCs w:val="24"/>
              </w:rPr>
              <w:t>Organisational culture and adaptation to the external environment</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_Toc224049143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8</w:t>
            </w:r>
            <w:r w:rsidR="0009053E" w:rsidRPr="004339A7">
              <w:rPr>
                <w:rFonts w:ascii="Times New Roman" w:hAnsi="Times New Roman" w:cs="Times New Roman"/>
                <w:noProof/>
                <w:webHidden/>
                <w:sz w:val="24"/>
                <w:szCs w:val="24"/>
              </w:rPr>
              <w:fldChar w:fldCharType="end"/>
            </w:r>
          </w:hyperlink>
        </w:p>
        <w:p w14:paraId="7C01DCB9" w14:textId="77777777" w:rsidR="0009053E" w:rsidRPr="004339A7" w:rsidRDefault="00A67EC7" w:rsidP="004339A7">
          <w:pPr>
            <w:pStyle w:val="TOC2"/>
            <w:tabs>
              <w:tab w:val="right" w:leader="dot" w:pos="9016"/>
            </w:tabs>
            <w:spacing w:line="360" w:lineRule="auto"/>
            <w:jc w:val="both"/>
            <w:rPr>
              <w:rFonts w:ascii="Times New Roman" w:hAnsi="Times New Roman" w:cs="Times New Roman"/>
              <w:noProof/>
              <w:sz w:val="24"/>
              <w:szCs w:val="24"/>
            </w:rPr>
          </w:pPr>
          <w:hyperlink w:anchor="_Toc224049144" w:history="1">
            <w:r w:rsidR="0009053E" w:rsidRPr="004339A7">
              <w:rPr>
                <w:rStyle w:val="Hyperlink"/>
                <w:rFonts w:ascii="Times New Roman" w:hAnsi="Times New Roman" w:cs="Times New Roman"/>
                <w:noProof/>
                <w:sz w:val="24"/>
                <w:szCs w:val="24"/>
              </w:rPr>
              <w:t>Environmental Sustainability and Regulatory Pressures</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_Toc224049144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8</w:t>
            </w:r>
            <w:r w:rsidR="0009053E" w:rsidRPr="004339A7">
              <w:rPr>
                <w:rFonts w:ascii="Times New Roman" w:hAnsi="Times New Roman" w:cs="Times New Roman"/>
                <w:noProof/>
                <w:webHidden/>
                <w:sz w:val="24"/>
                <w:szCs w:val="24"/>
              </w:rPr>
              <w:fldChar w:fldCharType="end"/>
            </w:r>
          </w:hyperlink>
        </w:p>
        <w:p w14:paraId="6E7DAB40" w14:textId="77777777" w:rsidR="0009053E" w:rsidRPr="004339A7" w:rsidRDefault="00A67EC7" w:rsidP="004339A7">
          <w:pPr>
            <w:pStyle w:val="TOC2"/>
            <w:tabs>
              <w:tab w:val="right" w:leader="dot" w:pos="9016"/>
            </w:tabs>
            <w:spacing w:line="360" w:lineRule="auto"/>
            <w:jc w:val="both"/>
            <w:rPr>
              <w:rFonts w:ascii="Times New Roman" w:hAnsi="Times New Roman" w:cs="Times New Roman"/>
              <w:noProof/>
              <w:sz w:val="24"/>
              <w:szCs w:val="24"/>
            </w:rPr>
          </w:pPr>
          <w:hyperlink w:anchor="_Toc224049145" w:history="1">
            <w:r w:rsidR="0009053E" w:rsidRPr="004339A7">
              <w:rPr>
                <w:rStyle w:val="Hyperlink"/>
                <w:rFonts w:ascii="Times New Roman" w:hAnsi="Times New Roman" w:cs="Times New Roman"/>
                <w:noProof/>
                <w:sz w:val="24"/>
                <w:szCs w:val="24"/>
              </w:rPr>
              <w:t>Global Competition and Market Dynamics</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_Toc224049145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9</w:t>
            </w:r>
            <w:r w:rsidR="0009053E" w:rsidRPr="004339A7">
              <w:rPr>
                <w:rFonts w:ascii="Times New Roman" w:hAnsi="Times New Roman" w:cs="Times New Roman"/>
                <w:noProof/>
                <w:webHidden/>
                <w:sz w:val="24"/>
                <w:szCs w:val="24"/>
              </w:rPr>
              <w:fldChar w:fldCharType="end"/>
            </w:r>
          </w:hyperlink>
        </w:p>
        <w:p w14:paraId="661FB4CD" w14:textId="77777777" w:rsidR="0009053E" w:rsidRPr="004339A7" w:rsidRDefault="00A67EC7" w:rsidP="004339A7">
          <w:pPr>
            <w:pStyle w:val="TOC1"/>
            <w:tabs>
              <w:tab w:val="right" w:leader="dot" w:pos="9016"/>
            </w:tabs>
            <w:spacing w:line="360" w:lineRule="auto"/>
            <w:jc w:val="both"/>
            <w:rPr>
              <w:rFonts w:ascii="Times New Roman" w:hAnsi="Times New Roman" w:cs="Times New Roman"/>
              <w:noProof/>
              <w:sz w:val="24"/>
              <w:szCs w:val="24"/>
            </w:rPr>
          </w:pPr>
          <w:hyperlink w:anchor="_Toc224049146" w:history="1">
            <w:r w:rsidR="0009053E" w:rsidRPr="004339A7">
              <w:rPr>
                <w:rStyle w:val="Hyperlink"/>
                <w:rFonts w:ascii="Times New Roman" w:hAnsi="Times New Roman" w:cs="Times New Roman"/>
                <w:noProof/>
                <w:sz w:val="24"/>
                <w:szCs w:val="24"/>
              </w:rPr>
              <w:t>Organisational culture as an enabler or barrier to effectiveness</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_Toc224049146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10</w:t>
            </w:r>
            <w:r w:rsidR="0009053E" w:rsidRPr="004339A7">
              <w:rPr>
                <w:rFonts w:ascii="Times New Roman" w:hAnsi="Times New Roman" w:cs="Times New Roman"/>
                <w:noProof/>
                <w:webHidden/>
                <w:sz w:val="24"/>
                <w:szCs w:val="24"/>
              </w:rPr>
              <w:fldChar w:fldCharType="end"/>
            </w:r>
          </w:hyperlink>
        </w:p>
        <w:p w14:paraId="696814BB" w14:textId="77777777" w:rsidR="0009053E" w:rsidRPr="004339A7" w:rsidRDefault="00A67EC7" w:rsidP="004339A7">
          <w:pPr>
            <w:pStyle w:val="TOC2"/>
            <w:tabs>
              <w:tab w:val="right" w:leader="dot" w:pos="9016"/>
            </w:tabs>
            <w:spacing w:line="360" w:lineRule="auto"/>
            <w:jc w:val="both"/>
            <w:rPr>
              <w:rFonts w:ascii="Times New Roman" w:hAnsi="Times New Roman" w:cs="Times New Roman"/>
              <w:noProof/>
              <w:sz w:val="24"/>
              <w:szCs w:val="24"/>
            </w:rPr>
          </w:pPr>
          <w:hyperlink w:anchor="_Toc224049147" w:history="1">
            <w:r w:rsidR="0009053E" w:rsidRPr="004339A7">
              <w:rPr>
                <w:rStyle w:val="Hyperlink"/>
                <w:rFonts w:ascii="Times New Roman" w:hAnsi="Times New Roman" w:cs="Times New Roman"/>
                <w:noProof/>
                <w:sz w:val="24"/>
                <w:szCs w:val="24"/>
              </w:rPr>
              <w:t>Culture as an Enabler of Organisational Success</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_Toc224049147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10</w:t>
            </w:r>
            <w:r w:rsidR="0009053E" w:rsidRPr="004339A7">
              <w:rPr>
                <w:rFonts w:ascii="Times New Roman" w:hAnsi="Times New Roman" w:cs="Times New Roman"/>
                <w:noProof/>
                <w:webHidden/>
                <w:sz w:val="24"/>
                <w:szCs w:val="24"/>
              </w:rPr>
              <w:fldChar w:fldCharType="end"/>
            </w:r>
          </w:hyperlink>
        </w:p>
        <w:p w14:paraId="58F0383A" w14:textId="77777777" w:rsidR="0009053E" w:rsidRPr="004339A7" w:rsidRDefault="00A67EC7" w:rsidP="004339A7">
          <w:pPr>
            <w:pStyle w:val="TOC2"/>
            <w:tabs>
              <w:tab w:val="right" w:leader="dot" w:pos="9016"/>
            </w:tabs>
            <w:spacing w:line="360" w:lineRule="auto"/>
            <w:jc w:val="both"/>
            <w:rPr>
              <w:rFonts w:ascii="Times New Roman" w:hAnsi="Times New Roman" w:cs="Times New Roman"/>
              <w:noProof/>
              <w:sz w:val="24"/>
              <w:szCs w:val="24"/>
            </w:rPr>
          </w:pPr>
          <w:hyperlink w:anchor="_Toc224049148" w:history="1">
            <w:r w:rsidR="0009053E" w:rsidRPr="004339A7">
              <w:rPr>
                <w:rStyle w:val="Hyperlink"/>
                <w:rFonts w:ascii="Times New Roman" w:hAnsi="Times New Roman" w:cs="Times New Roman"/>
                <w:noProof/>
                <w:sz w:val="24"/>
                <w:szCs w:val="24"/>
              </w:rPr>
              <w:t>Cultural Limitations and Organisational Challenges</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_Toc224049148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10</w:t>
            </w:r>
            <w:r w:rsidR="0009053E" w:rsidRPr="004339A7">
              <w:rPr>
                <w:rFonts w:ascii="Times New Roman" w:hAnsi="Times New Roman" w:cs="Times New Roman"/>
                <w:noProof/>
                <w:webHidden/>
                <w:sz w:val="24"/>
                <w:szCs w:val="24"/>
              </w:rPr>
              <w:fldChar w:fldCharType="end"/>
            </w:r>
          </w:hyperlink>
        </w:p>
        <w:p w14:paraId="12A9F14C" w14:textId="77777777" w:rsidR="0009053E" w:rsidRPr="004339A7" w:rsidRDefault="00A67EC7" w:rsidP="004339A7">
          <w:pPr>
            <w:pStyle w:val="TOC2"/>
            <w:tabs>
              <w:tab w:val="right" w:leader="dot" w:pos="9016"/>
            </w:tabs>
            <w:spacing w:line="360" w:lineRule="auto"/>
            <w:jc w:val="both"/>
            <w:rPr>
              <w:rFonts w:ascii="Times New Roman" w:hAnsi="Times New Roman" w:cs="Times New Roman"/>
              <w:noProof/>
              <w:sz w:val="24"/>
              <w:szCs w:val="24"/>
            </w:rPr>
          </w:pPr>
          <w:hyperlink w:anchor="_Toc224049149" w:history="1">
            <w:r w:rsidR="0009053E" w:rsidRPr="004339A7">
              <w:rPr>
                <w:rStyle w:val="Hyperlink"/>
                <w:rFonts w:ascii="Times New Roman" w:hAnsi="Times New Roman" w:cs="Times New Roman"/>
                <w:noProof/>
                <w:sz w:val="24"/>
                <w:szCs w:val="24"/>
              </w:rPr>
              <w:t>Balancing Cultural Strengths and Strategic Flexibility</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_Toc224049149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11</w:t>
            </w:r>
            <w:r w:rsidR="0009053E" w:rsidRPr="004339A7">
              <w:rPr>
                <w:rFonts w:ascii="Times New Roman" w:hAnsi="Times New Roman" w:cs="Times New Roman"/>
                <w:noProof/>
                <w:webHidden/>
                <w:sz w:val="24"/>
                <w:szCs w:val="24"/>
              </w:rPr>
              <w:fldChar w:fldCharType="end"/>
            </w:r>
          </w:hyperlink>
        </w:p>
        <w:p w14:paraId="1C9ABD7D" w14:textId="77777777" w:rsidR="0009053E" w:rsidRPr="004339A7" w:rsidRDefault="00A67EC7" w:rsidP="004339A7">
          <w:pPr>
            <w:pStyle w:val="TOC1"/>
            <w:tabs>
              <w:tab w:val="right" w:leader="dot" w:pos="9016"/>
            </w:tabs>
            <w:spacing w:line="360" w:lineRule="auto"/>
            <w:jc w:val="both"/>
            <w:rPr>
              <w:rFonts w:ascii="Times New Roman" w:hAnsi="Times New Roman" w:cs="Times New Roman"/>
              <w:noProof/>
              <w:sz w:val="24"/>
              <w:szCs w:val="24"/>
            </w:rPr>
          </w:pPr>
          <w:hyperlink w:anchor="_Toc224049150" w:history="1">
            <w:r w:rsidR="0009053E" w:rsidRPr="004339A7">
              <w:rPr>
                <w:rStyle w:val="Hyperlink"/>
                <w:rFonts w:ascii="Times New Roman" w:hAnsi="Times New Roman" w:cs="Times New Roman"/>
                <w:noProof/>
                <w:sz w:val="24"/>
                <w:szCs w:val="24"/>
              </w:rPr>
              <w:t>Impact of organisational culture on Toyota’s performance and recommendations</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_Toc224049150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12</w:t>
            </w:r>
            <w:r w:rsidR="0009053E" w:rsidRPr="004339A7">
              <w:rPr>
                <w:rFonts w:ascii="Times New Roman" w:hAnsi="Times New Roman" w:cs="Times New Roman"/>
                <w:noProof/>
                <w:webHidden/>
                <w:sz w:val="24"/>
                <w:szCs w:val="24"/>
              </w:rPr>
              <w:fldChar w:fldCharType="end"/>
            </w:r>
          </w:hyperlink>
        </w:p>
        <w:p w14:paraId="776425D2" w14:textId="77777777" w:rsidR="0009053E" w:rsidRPr="004339A7" w:rsidRDefault="00A67EC7" w:rsidP="004339A7">
          <w:pPr>
            <w:pStyle w:val="TOC2"/>
            <w:tabs>
              <w:tab w:val="right" w:leader="dot" w:pos="9016"/>
            </w:tabs>
            <w:spacing w:line="360" w:lineRule="auto"/>
            <w:jc w:val="both"/>
            <w:rPr>
              <w:rFonts w:ascii="Times New Roman" w:hAnsi="Times New Roman" w:cs="Times New Roman"/>
              <w:noProof/>
              <w:sz w:val="24"/>
              <w:szCs w:val="24"/>
            </w:rPr>
          </w:pPr>
          <w:hyperlink w:anchor="_Toc224049151" w:history="1">
            <w:r w:rsidR="0009053E" w:rsidRPr="004339A7">
              <w:rPr>
                <w:rStyle w:val="Hyperlink"/>
                <w:rFonts w:ascii="Times New Roman" w:hAnsi="Times New Roman" w:cs="Times New Roman"/>
                <w:noProof/>
                <w:sz w:val="24"/>
                <w:szCs w:val="24"/>
              </w:rPr>
              <w:t>6.1 Impact on Organisational Performance</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_Toc224049151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12</w:t>
            </w:r>
            <w:r w:rsidR="0009053E" w:rsidRPr="004339A7">
              <w:rPr>
                <w:rFonts w:ascii="Times New Roman" w:hAnsi="Times New Roman" w:cs="Times New Roman"/>
                <w:noProof/>
                <w:webHidden/>
                <w:sz w:val="24"/>
                <w:szCs w:val="24"/>
              </w:rPr>
              <w:fldChar w:fldCharType="end"/>
            </w:r>
          </w:hyperlink>
        </w:p>
        <w:p w14:paraId="580BD915" w14:textId="77777777" w:rsidR="0009053E" w:rsidRPr="004339A7" w:rsidRDefault="00A67EC7" w:rsidP="004339A7">
          <w:pPr>
            <w:pStyle w:val="TOC2"/>
            <w:tabs>
              <w:tab w:val="right" w:leader="dot" w:pos="9016"/>
            </w:tabs>
            <w:spacing w:line="360" w:lineRule="auto"/>
            <w:jc w:val="both"/>
            <w:rPr>
              <w:rFonts w:ascii="Times New Roman" w:hAnsi="Times New Roman" w:cs="Times New Roman"/>
              <w:noProof/>
              <w:sz w:val="24"/>
              <w:szCs w:val="24"/>
            </w:rPr>
          </w:pPr>
          <w:hyperlink w:anchor="_Toc224049152" w:history="1">
            <w:r w:rsidR="0009053E" w:rsidRPr="004339A7">
              <w:rPr>
                <w:rStyle w:val="Hyperlink"/>
                <w:rFonts w:ascii="Times New Roman" w:hAnsi="Times New Roman" w:cs="Times New Roman"/>
                <w:noProof/>
                <w:sz w:val="24"/>
                <w:szCs w:val="24"/>
              </w:rPr>
              <w:t>6.2 Recommendations</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_Toc224049152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12</w:t>
            </w:r>
            <w:r w:rsidR="0009053E" w:rsidRPr="004339A7">
              <w:rPr>
                <w:rFonts w:ascii="Times New Roman" w:hAnsi="Times New Roman" w:cs="Times New Roman"/>
                <w:noProof/>
                <w:webHidden/>
                <w:sz w:val="24"/>
                <w:szCs w:val="24"/>
              </w:rPr>
              <w:fldChar w:fldCharType="end"/>
            </w:r>
          </w:hyperlink>
        </w:p>
        <w:p w14:paraId="5993D4C4" w14:textId="77777777" w:rsidR="0009053E" w:rsidRPr="004339A7" w:rsidRDefault="00A67EC7" w:rsidP="004339A7">
          <w:pPr>
            <w:pStyle w:val="TOC1"/>
            <w:tabs>
              <w:tab w:val="right" w:leader="dot" w:pos="9016"/>
            </w:tabs>
            <w:spacing w:line="360" w:lineRule="auto"/>
            <w:jc w:val="both"/>
            <w:rPr>
              <w:rFonts w:ascii="Times New Roman" w:hAnsi="Times New Roman" w:cs="Times New Roman"/>
              <w:noProof/>
              <w:sz w:val="24"/>
              <w:szCs w:val="24"/>
            </w:rPr>
          </w:pPr>
          <w:hyperlink w:anchor="_Toc224049153" w:history="1">
            <w:r w:rsidR="0009053E" w:rsidRPr="004339A7">
              <w:rPr>
                <w:rStyle w:val="Hyperlink"/>
                <w:rFonts w:ascii="Times New Roman" w:hAnsi="Times New Roman" w:cs="Times New Roman"/>
                <w:noProof/>
                <w:sz w:val="24"/>
                <w:szCs w:val="24"/>
              </w:rPr>
              <w:t>Conclusion</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_Toc224049153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14</w:t>
            </w:r>
            <w:r w:rsidR="0009053E" w:rsidRPr="004339A7">
              <w:rPr>
                <w:rFonts w:ascii="Times New Roman" w:hAnsi="Times New Roman" w:cs="Times New Roman"/>
                <w:noProof/>
                <w:webHidden/>
                <w:sz w:val="24"/>
                <w:szCs w:val="24"/>
              </w:rPr>
              <w:fldChar w:fldCharType="end"/>
            </w:r>
          </w:hyperlink>
        </w:p>
        <w:p w14:paraId="175650C0" w14:textId="77777777" w:rsidR="0009053E" w:rsidRPr="004339A7" w:rsidRDefault="00A67EC7" w:rsidP="004339A7">
          <w:pPr>
            <w:pStyle w:val="TOC1"/>
            <w:tabs>
              <w:tab w:val="right" w:leader="dot" w:pos="9016"/>
            </w:tabs>
            <w:spacing w:line="360" w:lineRule="auto"/>
            <w:jc w:val="both"/>
            <w:rPr>
              <w:rFonts w:ascii="Times New Roman" w:hAnsi="Times New Roman" w:cs="Times New Roman"/>
              <w:noProof/>
              <w:sz w:val="24"/>
              <w:szCs w:val="24"/>
            </w:rPr>
          </w:pPr>
          <w:hyperlink w:anchor="_Toc224049154" w:history="1">
            <w:r w:rsidR="0009053E" w:rsidRPr="004339A7">
              <w:rPr>
                <w:rStyle w:val="Hyperlink"/>
                <w:rFonts w:ascii="Times New Roman" w:hAnsi="Times New Roman" w:cs="Times New Roman"/>
                <w:noProof/>
                <w:sz w:val="24"/>
                <w:szCs w:val="24"/>
              </w:rPr>
              <w:t>References</w:t>
            </w:r>
            <w:r w:rsidR="0009053E" w:rsidRPr="004339A7">
              <w:rPr>
                <w:rFonts w:ascii="Times New Roman" w:hAnsi="Times New Roman" w:cs="Times New Roman"/>
                <w:noProof/>
                <w:webHidden/>
                <w:sz w:val="24"/>
                <w:szCs w:val="24"/>
              </w:rPr>
              <w:tab/>
            </w:r>
            <w:r w:rsidR="0009053E" w:rsidRPr="004339A7">
              <w:rPr>
                <w:rFonts w:ascii="Times New Roman" w:hAnsi="Times New Roman" w:cs="Times New Roman"/>
                <w:noProof/>
                <w:webHidden/>
                <w:sz w:val="24"/>
                <w:szCs w:val="24"/>
              </w:rPr>
              <w:fldChar w:fldCharType="begin"/>
            </w:r>
            <w:r w:rsidR="0009053E" w:rsidRPr="004339A7">
              <w:rPr>
                <w:rFonts w:ascii="Times New Roman" w:hAnsi="Times New Roman" w:cs="Times New Roman"/>
                <w:noProof/>
                <w:webHidden/>
                <w:sz w:val="24"/>
                <w:szCs w:val="24"/>
              </w:rPr>
              <w:instrText xml:space="preserve"> PAGEREF _Toc224049154 \h </w:instrText>
            </w:r>
            <w:r w:rsidR="0009053E" w:rsidRPr="004339A7">
              <w:rPr>
                <w:rFonts w:ascii="Times New Roman" w:hAnsi="Times New Roman" w:cs="Times New Roman"/>
                <w:noProof/>
                <w:webHidden/>
                <w:sz w:val="24"/>
                <w:szCs w:val="24"/>
              </w:rPr>
            </w:r>
            <w:r w:rsidR="0009053E" w:rsidRPr="004339A7">
              <w:rPr>
                <w:rFonts w:ascii="Times New Roman" w:hAnsi="Times New Roman" w:cs="Times New Roman"/>
                <w:noProof/>
                <w:webHidden/>
                <w:sz w:val="24"/>
                <w:szCs w:val="24"/>
              </w:rPr>
              <w:fldChar w:fldCharType="separate"/>
            </w:r>
            <w:r w:rsidR="0009053E" w:rsidRPr="004339A7">
              <w:rPr>
                <w:rFonts w:ascii="Times New Roman" w:hAnsi="Times New Roman" w:cs="Times New Roman"/>
                <w:noProof/>
                <w:webHidden/>
                <w:sz w:val="24"/>
                <w:szCs w:val="24"/>
              </w:rPr>
              <w:t>15</w:t>
            </w:r>
            <w:r w:rsidR="0009053E" w:rsidRPr="004339A7">
              <w:rPr>
                <w:rFonts w:ascii="Times New Roman" w:hAnsi="Times New Roman" w:cs="Times New Roman"/>
                <w:noProof/>
                <w:webHidden/>
                <w:sz w:val="24"/>
                <w:szCs w:val="24"/>
              </w:rPr>
              <w:fldChar w:fldCharType="end"/>
            </w:r>
          </w:hyperlink>
        </w:p>
        <w:p w14:paraId="65649EA7" w14:textId="77777777" w:rsidR="0009053E" w:rsidRPr="004339A7" w:rsidRDefault="0009053E" w:rsidP="004339A7">
          <w:pPr>
            <w:spacing w:line="360" w:lineRule="auto"/>
            <w:jc w:val="both"/>
            <w:rPr>
              <w:rFonts w:ascii="Times New Roman" w:hAnsi="Times New Roman" w:cs="Times New Roman"/>
              <w:sz w:val="24"/>
              <w:szCs w:val="24"/>
            </w:rPr>
          </w:pPr>
          <w:r w:rsidRPr="004339A7">
            <w:rPr>
              <w:rFonts w:ascii="Times New Roman" w:hAnsi="Times New Roman" w:cs="Times New Roman"/>
              <w:b/>
              <w:bCs/>
              <w:noProof/>
              <w:sz w:val="24"/>
              <w:szCs w:val="24"/>
            </w:rPr>
            <w:fldChar w:fldCharType="end"/>
          </w:r>
        </w:p>
      </w:sdtContent>
    </w:sdt>
    <w:p w14:paraId="602762C1" w14:textId="77777777" w:rsidR="0009053E" w:rsidRPr="004339A7" w:rsidRDefault="0009053E" w:rsidP="004339A7">
      <w:pPr>
        <w:spacing w:line="360" w:lineRule="auto"/>
        <w:jc w:val="both"/>
        <w:rPr>
          <w:rFonts w:ascii="Times New Roman" w:eastAsiaTheme="majorEastAsia" w:hAnsi="Times New Roman" w:cs="Times New Roman"/>
          <w:b/>
          <w:color w:val="000000" w:themeColor="text1"/>
          <w:sz w:val="24"/>
          <w:szCs w:val="24"/>
        </w:rPr>
      </w:pPr>
      <w:r w:rsidRPr="004339A7">
        <w:rPr>
          <w:rFonts w:ascii="Times New Roman" w:hAnsi="Times New Roman" w:cs="Times New Roman"/>
          <w:sz w:val="24"/>
          <w:szCs w:val="24"/>
        </w:rPr>
        <w:br w:type="page"/>
      </w:r>
    </w:p>
    <w:p w14:paraId="62046A24" w14:textId="77777777" w:rsidR="00B51DE5" w:rsidRPr="004339A7" w:rsidRDefault="00B51DE5" w:rsidP="004339A7">
      <w:pPr>
        <w:pStyle w:val="Heading1"/>
        <w:spacing w:line="360" w:lineRule="auto"/>
        <w:jc w:val="both"/>
        <w:rPr>
          <w:rFonts w:cs="Times New Roman"/>
          <w:szCs w:val="24"/>
        </w:rPr>
      </w:pPr>
      <w:bookmarkStart w:id="0" w:name="_Toc224049135"/>
      <w:r w:rsidRPr="004339A7">
        <w:rPr>
          <w:rFonts w:cs="Times New Roman"/>
          <w:szCs w:val="24"/>
        </w:rPr>
        <w:lastRenderedPageBreak/>
        <w:t>Introduction</w:t>
      </w:r>
      <w:bookmarkEnd w:id="0"/>
    </w:p>
    <w:p w14:paraId="5E68D3B9" w14:textId="77777777" w:rsidR="0002051C" w:rsidRPr="004339A7" w:rsidRDefault="0002051C"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 xml:space="preserve">Organisation culture is an important part in determining the way organisations work, decision making and employee management. </w:t>
      </w:r>
      <w:r w:rsidR="00CF1DDB">
        <w:rPr>
          <w:rFonts w:ascii="Times New Roman" w:hAnsi="Times New Roman" w:cs="Times New Roman"/>
          <w:sz w:val="24"/>
          <w:szCs w:val="24"/>
        </w:rPr>
        <w:t>O</w:t>
      </w:r>
      <w:r w:rsidRPr="004339A7">
        <w:rPr>
          <w:rFonts w:ascii="Times New Roman" w:hAnsi="Times New Roman" w:cs="Times New Roman"/>
          <w:sz w:val="24"/>
          <w:szCs w:val="24"/>
        </w:rPr>
        <w:t>rganisational culture refers to the shared values, beliefs</w:t>
      </w:r>
      <w:r w:rsidR="00181881" w:rsidRPr="004339A7">
        <w:rPr>
          <w:rFonts w:ascii="Times New Roman" w:hAnsi="Times New Roman" w:cs="Times New Roman"/>
          <w:sz w:val="24"/>
          <w:szCs w:val="24"/>
        </w:rPr>
        <w:t xml:space="preserve"> and</w:t>
      </w:r>
      <w:r w:rsidRPr="004339A7">
        <w:rPr>
          <w:rFonts w:ascii="Times New Roman" w:hAnsi="Times New Roman" w:cs="Times New Roman"/>
          <w:sz w:val="24"/>
          <w:szCs w:val="24"/>
        </w:rPr>
        <w:t xml:space="preserve"> behaviours that define the manner in which something is done within an organisation. Culture is especially significant in multinational firms since it is known to shape organisational structure, leadership behaviour</w:t>
      </w:r>
      <w:r w:rsidR="00181881" w:rsidRPr="004339A7">
        <w:rPr>
          <w:rFonts w:ascii="Times New Roman" w:hAnsi="Times New Roman" w:cs="Times New Roman"/>
          <w:sz w:val="24"/>
          <w:szCs w:val="24"/>
        </w:rPr>
        <w:t xml:space="preserve"> and</w:t>
      </w:r>
      <w:r w:rsidRPr="004339A7">
        <w:rPr>
          <w:rFonts w:ascii="Times New Roman" w:hAnsi="Times New Roman" w:cs="Times New Roman"/>
          <w:sz w:val="24"/>
          <w:szCs w:val="24"/>
        </w:rPr>
        <w:t xml:space="preserve"> organisational behaviour in various national settings.</w:t>
      </w:r>
    </w:p>
    <w:p w14:paraId="768F4894" w14:textId="77777777" w:rsidR="00B51DE5" w:rsidRPr="004339A7" w:rsidRDefault="0002051C"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 xml:space="preserve">This report is a critical assessment of organisational culture of Toyota Motor Corporation which is one of the largest automobile manufacturers globally. In 2023, Toyota manufactured about 11.2 million automobiles worldwide and is present </w:t>
      </w:r>
      <w:r w:rsidR="00DE6F61" w:rsidRPr="004339A7">
        <w:rPr>
          <w:rFonts w:ascii="Times New Roman" w:hAnsi="Times New Roman" w:cs="Times New Roman"/>
          <w:sz w:val="24"/>
          <w:szCs w:val="24"/>
        </w:rPr>
        <w:t>in over 170 countries currently</w:t>
      </w:r>
      <w:r w:rsidRPr="004339A7">
        <w:rPr>
          <w:rFonts w:ascii="Times New Roman" w:hAnsi="Times New Roman" w:cs="Times New Roman"/>
          <w:sz w:val="24"/>
          <w:szCs w:val="24"/>
        </w:rPr>
        <w:t xml:space="preserve"> which is why cultural management is necessary to ensure organisational efficiency</w:t>
      </w:r>
      <w:r w:rsidR="003318EE" w:rsidRPr="004339A7">
        <w:rPr>
          <w:rFonts w:ascii="Times New Roman" w:hAnsi="Times New Roman" w:cs="Times New Roman"/>
          <w:sz w:val="24"/>
          <w:szCs w:val="24"/>
        </w:rPr>
        <w:t xml:space="preserve"> (Bekker, 2024)</w:t>
      </w:r>
      <w:r w:rsidRPr="004339A7">
        <w:rPr>
          <w:rFonts w:ascii="Times New Roman" w:hAnsi="Times New Roman" w:cs="Times New Roman"/>
          <w:sz w:val="24"/>
          <w:szCs w:val="24"/>
        </w:rPr>
        <w:t>. The report focuses on the role that organisational culture played in the structure of Toyota and de</w:t>
      </w:r>
      <w:r w:rsidR="00DE6F61" w:rsidRPr="004339A7">
        <w:rPr>
          <w:rFonts w:ascii="Times New Roman" w:hAnsi="Times New Roman" w:cs="Times New Roman"/>
          <w:sz w:val="24"/>
          <w:szCs w:val="24"/>
        </w:rPr>
        <w:t>cision making within the organis</w:t>
      </w:r>
      <w:r w:rsidRPr="004339A7">
        <w:rPr>
          <w:rFonts w:ascii="Times New Roman" w:hAnsi="Times New Roman" w:cs="Times New Roman"/>
          <w:sz w:val="24"/>
          <w:szCs w:val="24"/>
        </w:rPr>
        <w:t>ation. It also implements major theoretical frameworks such as Schein Model, Hofstede Cultural Dimensions</w:t>
      </w:r>
      <w:r w:rsidR="00181881" w:rsidRPr="004339A7">
        <w:rPr>
          <w:rFonts w:ascii="Times New Roman" w:hAnsi="Times New Roman" w:cs="Times New Roman"/>
          <w:sz w:val="24"/>
          <w:szCs w:val="24"/>
        </w:rPr>
        <w:t xml:space="preserve"> and</w:t>
      </w:r>
      <w:r w:rsidRPr="004339A7">
        <w:rPr>
          <w:rFonts w:ascii="Times New Roman" w:hAnsi="Times New Roman" w:cs="Times New Roman"/>
          <w:sz w:val="24"/>
          <w:szCs w:val="24"/>
        </w:rPr>
        <w:t xml:space="preserve"> Handy’s, The Cultural Type that illustrate the dominant culture in the organisation. Lastly, the report evaluates how the culture in Toyota is an enabler or a hindrance to organisational performance and give recommendations on how to improve the same.</w:t>
      </w:r>
    </w:p>
    <w:p w14:paraId="71E056F0" w14:textId="77777777" w:rsidR="00E05B03" w:rsidRPr="004339A7" w:rsidRDefault="00E05B03" w:rsidP="004339A7">
      <w:pPr>
        <w:spacing w:line="360" w:lineRule="auto"/>
        <w:jc w:val="both"/>
        <w:rPr>
          <w:rFonts w:ascii="Times New Roman" w:eastAsiaTheme="majorEastAsia" w:hAnsi="Times New Roman" w:cs="Times New Roman"/>
          <w:b/>
          <w:color w:val="000000" w:themeColor="text1"/>
          <w:sz w:val="24"/>
          <w:szCs w:val="24"/>
        </w:rPr>
      </w:pPr>
      <w:r w:rsidRPr="004339A7">
        <w:rPr>
          <w:rFonts w:ascii="Times New Roman" w:hAnsi="Times New Roman" w:cs="Times New Roman"/>
          <w:sz w:val="24"/>
          <w:szCs w:val="24"/>
        </w:rPr>
        <w:br w:type="page"/>
      </w:r>
    </w:p>
    <w:p w14:paraId="46743B16" w14:textId="77777777" w:rsidR="00B51DE5" w:rsidRPr="004339A7" w:rsidRDefault="00B51DE5" w:rsidP="004339A7">
      <w:pPr>
        <w:pStyle w:val="Heading1"/>
        <w:spacing w:line="360" w:lineRule="auto"/>
        <w:jc w:val="both"/>
        <w:rPr>
          <w:rFonts w:cs="Times New Roman"/>
          <w:szCs w:val="24"/>
        </w:rPr>
      </w:pPr>
      <w:bookmarkStart w:id="1" w:name="_Toc224049136"/>
      <w:r w:rsidRPr="004339A7">
        <w:rPr>
          <w:rFonts w:cs="Times New Roman"/>
          <w:szCs w:val="24"/>
        </w:rPr>
        <w:lastRenderedPageBreak/>
        <w:t xml:space="preserve">Influence of </w:t>
      </w:r>
      <w:r w:rsidR="002D353B" w:rsidRPr="004339A7">
        <w:rPr>
          <w:rFonts w:cs="Times New Roman"/>
          <w:szCs w:val="24"/>
        </w:rPr>
        <w:t xml:space="preserve">organisational culture on </w:t>
      </w:r>
      <w:r w:rsidR="00E05B03" w:rsidRPr="004339A7">
        <w:rPr>
          <w:rFonts w:cs="Times New Roman"/>
          <w:szCs w:val="24"/>
        </w:rPr>
        <w:t>Toyota’s</w:t>
      </w:r>
      <w:r w:rsidR="002D353B" w:rsidRPr="004339A7">
        <w:rPr>
          <w:rFonts w:cs="Times New Roman"/>
          <w:szCs w:val="24"/>
        </w:rPr>
        <w:t xml:space="preserve"> structure and decision-making</w:t>
      </w:r>
      <w:bookmarkEnd w:id="1"/>
    </w:p>
    <w:p w14:paraId="740B853E" w14:textId="77777777" w:rsidR="00E05B03" w:rsidRPr="004339A7" w:rsidRDefault="00E05B03" w:rsidP="004339A7">
      <w:pPr>
        <w:pStyle w:val="Heading2"/>
        <w:spacing w:line="360" w:lineRule="auto"/>
        <w:jc w:val="both"/>
        <w:rPr>
          <w:rFonts w:cs="Times New Roman"/>
          <w:szCs w:val="24"/>
        </w:rPr>
      </w:pPr>
      <w:bookmarkStart w:id="2" w:name="_Toc224049137"/>
      <w:r w:rsidRPr="004339A7">
        <w:rPr>
          <w:rFonts w:cs="Times New Roman"/>
          <w:szCs w:val="24"/>
        </w:rPr>
        <w:t>Organisational Structure and Cultural Alignment</w:t>
      </w:r>
      <w:bookmarkEnd w:id="2"/>
    </w:p>
    <w:p w14:paraId="79039BF3" w14:textId="77777777" w:rsidR="00373A3F" w:rsidRPr="004339A7" w:rsidRDefault="00373A3F" w:rsidP="004339A7">
      <w:pPr>
        <w:pStyle w:val="NormalWeb"/>
        <w:spacing w:line="360" w:lineRule="auto"/>
        <w:jc w:val="both"/>
      </w:pPr>
      <w:r w:rsidRPr="004339A7">
        <w:t>The organisational culture plays a pivotal role in determining the structure and management system of companies. In Toyota, culture is entrenched in organisational culture using principles that would be linked to the Toyota Production System (TPS). Continuous improvement, efficiency, teamwork</w:t>
      </w:r>
      <w:r w:rsidR="00181881" w:rsidRPr="004339A7">
        <w:t xml:space="preserve"> and</w:t>
      </w:r>
      <w:r w:rsidRPr="004339A7">
        <w:t xml:space="preserve"> employee empowerment are some of the values that the TPS entails in the company operations</w:t>
      </w:r>
      <w:r w:rsidR="003318EE" w:rsidRPr="004339A7">
        <w:t xml:space="preserve"> (</w:t>
      </w:r>
      <w:r w:rsidR="003318EE" w:rsidRPr="004339A7">
        <w:rPr>
          <w:color w:val="000000"/>
        </w:rPr>
        <w:t>Nkuna et al., 2023)</w:t>
      </w:r>
      <w:r w:rsidRPr="004339A7">
        <w:t>.</w:t>
      </w:r>
    </w:p>
    <w:p w14:paraId="1A82A002" w14:textId="77777777" w:rsidR="00373A3F" w:rsidRPr="004339A7" w:rsidRDefault="00373A3F" w:rsidP="004339A7">
      <w:pPr>
        <w:pStyle w:val="NormalWeb"/>
        <w:spacing w:line="360" w:lineRule="auto"/>
        <w:jc w:val="both"/>
      </w:pPr>
      <w:r w:rsidRPr="004339A7">
        <w:t>Toyota works through the hybrid structure of the organisation that unites both the functional and divisional backgrounds. Operations in various markets around the globe are controlled by regional divisions, with the central leadership providing consistency with corporate strategy. This system of structure enables Toyota to be consistent throughout the world and at the same time also respond to the local market environments</w:t>
      </w:r>
      <w:r w:rsidR="003318EE" w:rsidRPr="004339A7">
        <w:t xml:space="preserve"> (</w:t>
      </w:r>
      <w:r w:rsidR="003318EE" w:rsidRPr="004339A7">
        <w:rPr>
          <w:color w:val="000000"/>
        </w:rPr>
        <w:t>Soliman, 2025)</w:t>
      </w:r>
      <w:r w:rsidRPr="004339A7">
        <w:t>. Such cultural values like working together and responsibility are also very important in facilitating co-ordination within these divisions.</w:t>
      </w:r>
    </w:p>
    <w:p w14:paraId="20412167" w14:textId="77777777" w:rsidR="00373A3F" w:rsidRPr="004339A7" w:rsidRDefault="00373A3F" w:rsidP="004339A7">
      <w:pPr>
        <w:pStyle w:val="NormalWeb"/>
        <w:spacing w:line="360" w:lineRule="auto"/>
        <w:jc w:val="both"/>
      </w:pPr>
      <w:r w:rsidRPr="004339A7">
        <w:t>Toyota Production System is also an effective demonstration of how culture impacts on organisation structure. TPS is oriented towards waste removal, efficiency enhancement</w:t>
      </w:r>
      <w:r w:rsidR="00181881" w:rsidRPr="004339A7">
        <w:t xml:space="preserve"> and</w:t>
      </w:r>
      <w:r w:rsidRPr="004339A7">
        <w:t xml:space="preserve"> involvement of the employees in the working processes improvement. The organisation applies continuous improvement as the employees are urged to point out inefficiencies and propose improvements within the manufacturing plants</w:t>
      </w:r>
      <w:r w:rsidR="003318EE" w:rsidRPr="004339A7">
        <w:t xml:space="preserve"> (</w:t>
      </w:r>
      <w:r w:rsidR="003318EE" w:rsidRPr="004339A7">
        <w:rPr>
          <w:color w:val="000000"/>
        </w:rPr>
        <w:t>Wahab et al., 2024)</w:t>
      </w:r>
      <w:r w:rsidRPr="004339A7">
        <w:t>.</w:t>
      </w:r>
    </w:p>
    <w:p w14:paraId="7DAB3A7D" w14:textId="77777777" w:rsidR="00E05B03" w:rsidRPr="004339A7" w:rsidRDefault="00373A3F" w:rsidP="004339A7">
      <w:pPr>
        <w:pStyle w:val="NormalWeb"/>
        <w:spacing w:line="360" w:lineRule="auto"/>
        <w:jc w:val="both"/>
      </w:pPr>
      <w:r w:rsidRPr="004339A7">
        <w:t>The culture of Toyota also focuses on the spirit of teamwork and joint responsibility thus lessening the hierarchical barriers in the organisation. Toyota management style encourages communication between employees and managers as opposed to the traditional bureaucratic structures. Such collaborative atmosphere allows detecting the problems faster and promotes the involvement of the employees into the process of making the operational decisions</w:t>
      </w:r>
      <w:r w:rsidR="003318EE" w:rsidRPr="004339A7">
        <w:t xml:space="preserve"> (</w:t>
      </w:r>
      <w:r w:rsidR="003318EE" w:rsidRPr="004339A7">
        <w:rPr>
          <w:color w:val="000000"/>
        </w:rPr>
        <w:t>Soliman, 2025)</w:t>
      </w:r>
      <w:r w:rsidRPr="004339A7">
        <w:t>.</w:t>
      </w:r>
    </w:p>
    <w:p w14:paraId="2CEFD7F4" w14:textId="77777777" w:rsidR="00E05B03" w:rsidRPr="004339A7" w:rsidRDefault="00E05B03" w:rsidP="004339A7">
      <w:pPr>
        <w:pStyle w:val="Heading2"/>
        <w:spacing w:line="360" w:lineRule="auto"/>
        <w:jc w:val="both"/>
        <w:rPr>
          <w:rFonts w:cs="Times New Roman"/>
          <w:szCs w:val="24"/>
        </w:rPr>
      </w:pPr>
      <w:bookmarkStart w:id="3" w:name="_Toc224049138"/>
      <w:r w:rsidRPr="004339A7">
        <w:rPr>
          <w:rFonts w:cs="Times New Roman"/>
          <w:szCs w:val="24"/>
        </w:rPr>
        <w:t>Cultural Influence on Decision-Making Processes</w:t>
      </w:r>
      <w:bookmarkEnd w:id="3"/>
    </w:p>
    <w:p w14:paraId="083C7FF0" w14:textId="77777777" w:rsidR="004502C1" w:rsidRPr="004339A7" w:rsidRDefault="004502C1"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 xml:space="preserve">The management practices and organisational cultural values practised in Japan have a heavy weight in decision-making at Toyota Motor Corporation. </w:t>
      </w:r>
      <w:proofErr w:type="spellStart"/>
      <w:r w:rsidRPr="004339A7">
        <w:rPr>
          <w:rFonts w:ascii="Times New Roman" w:hAnsi="Times New Roman" w:cs="Times New Roman"/>
          <w:sz w:val="24"/>
          <w:szCs w:val="24"/>
        </w:rPr>
        <w:t>Nemawashi</w:t>
      </w:r>
      <w:proofErr w:type="spellEnd"/>
      <w:r w:rsidRPr="004339A7">
        <w:rPr>
          <w:rFonts w:ascii="Times New Roman" w:hAnsi="Times New Roman" w:cs="Times New Roman"/>
          <w:sz w:val="24"/>
          <w:szCs w:val="24"/>
        </w:rPr>
        <w:t xml:space="preserve"> is one of the unique practices</w:t>
      </w:r>
      <w:r w:rsidR="00181881" w:rsidRPr="004339A7">
        <w:rPr>
          <w:rFonts w:ascii="Times New Roman" w:hAnsi="Times New Roman" w:cs="Times New Roman"/>
          <w:sz w:val="24"/>
          <w:szCs w:val="24"/>
        </w:rPr>
        <w:t xml:space="preserve"> and</w:t>
      </w:r>
      <w:r w:rsidRPr="004339A7">
        <w:rPr>
          <w:rFonts w:ascii="Times New Roman" w:hAnsi="Times New Roman" w:cs="Times New Roman"/>
          <w:sz w:val="24"/>
          <w:szCs w:val="24"/>
        </w:rPr>
        <w:t xml:space="preserve"> this means that consultations are done widely and decisions are made only after proper consultation by the relevant parties. In </w:t>
      </w:r>
      <w:proofErr w:type="spellStart"/>
      <w:r w:rsidRPr="004339A7">
        <w:rPr>
          <w:rFonts w:ascii="Times New Roman" w:hAnsi="Times New Roman" w:cs="Times New Roman"/>
          <w:sz w:val="24"/>
          <w:szCs w:val="24"/>
        </w:rPr>
        <w:t>Nemawashi</w:t>
      </w:r>
      <w:proofErr w:type="spellEnd"/>
      <w:r w:rsidRPr="004339A7">
        <w:rPr>
          <w:rFonts w:ascii="Times New Roman" w:hAnsi="Times New Roman" w:cs="Times New Roman"/>
          <w:sz w:val="24"/>
          <w:szCs w:val="24"/>
        </w:rPr>
        <w:t xml:space="preserve">, managers talk informally about </w:t>
      </w:r>
      <w:r w:rsidRPr="004339A7">
        <w:rPr>
          <w:rFonts w:ascii="Times New Roman" w:hAnsi="Times New Roman" w:cs="Times New Roman"/>
          <w:sz w:val="24"/>
          <w:szCs w:val="24"/>
        </w:rPr>
        <w:lastRenderedPageBreak/>
        <w:t>ideas and collect feedback and create consensus between employees and the top officials. This engagement process guarantees that the divergent opinions are taken into consideration</w:t>
      </w:r>
      <w:r w:rsidR="00181881" w:rsidRPr="004339A7">
        <w:rPr>
          <w:rFonts w:ascii="Times New Roman" w:hAnsi="Times New Roman" w:cs="Times New Roman"/>
          <w:sz w:val="24"/>
          <w:szCs w:val="24"/>
        </w:rPr>
        <w:t xml:space="preserve"> and</w:t>
      </w:r>
      <w:r w:rsidRPr="004339A7">
        <w:rPr>
          <w:rFonts w:ascii="Times New Roman" w:hAnsi="Times New Roman" w:cs="Times New Roman"/>
          <w:sz w:val="24"/>
          <w:szCs w:val="24"/>
        </w:rPr>
        <w:t xml:space="preserve"> thus prevents resistance in implementing the change as well as encouraging organisational alignment</w:t>
      </w:r>
      <w:r w:rsidR="003318EE" w:rsidRPr="004339A7">
        <w:rPr>
          <w:rFonts w:ascii="Times New Roman" w:hAnsi="Times New Roman" w:cs="Times New Roman"/>
          <w:sz w:val="24"/>
          <w:szCs w:val="24"/>
        </w:rPr>
        <w:t xml:space="preserve"> (</w:t>
      </w:r>
      <w:r w:rsidR="003318EE" w:rsidRPr="004339A7">
        <w:rPr>
          <w:rFonts w:ascii="Times New Roman" w:hAnsi="Times New Roman" w:cs="Times New Roman"/>
          <w:color w:val="000000"/>
          <w:sz w:val="24"/>
          <w:szCs w:val="24"/>
        </w:rPr>
        <w:t>Heikkilä, 2025)</w:t>
      </w:r>
      <w:r w:rsidRPr="004339A7">
        <w:rPr>
          <w:rFonts w:ascii="Times New Roman" w:hAnsi="Times New Roman" w:cs="Times New Roman"/>
          <w:sz w:val="24"/>
          <w:szCs w:val="24"/>
        </w:rPr>
        <w:t>.</w:t>
      </w:r>
    </w:p>
    <w:p w14:paraId="1404DAEE" w14:textId="77777777" w:rsidR="004502C1" w:rsidRPr="004339A7" w:rsidRDefault="004502C1"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Decision-making processes that are based on consensus can be a slow way of responding to urgent organisational situations. This weakness was evident when Toyota took over nine million vehicles during a recall in 2010 after issues about the safety of its vehicles arose. Critics came up with internal consultation processes as having contributed to the delay of escalation of quality issues</w:t>
      </w:r>
      <w:r w:rsidR="00DE7B9D" w:rsidRPr="004339A7">
        <w:rPr>
          <w:rFonts w:ascii="Times New Roman" w:hAnsi="Times New Roman" w:cs="Times New Roman"/>
          <w:sz w:val="24"/>
          <w:szCs w:val="24"/>
        </w:rPr>
        <w:t xml:space="preserve"> (</w:t>
      </w:r>
      <w:r w:rsidR="00DE7B9D" w:rsidRPr="004339A7">
        <w:rPr>
          <w:rFonts w:ascii="Times New Roman" w:hAnsi="Times New Roman" w:cs="Times New Roman"/>
          <w:color w:val="000000"/>
          <w:sz w:val="24"/>
          <w:szCs w:val="24"/>
        </w:rPr>
        <w:t>Ansho 2024)</w:t>
      </w:r>
      <w:r w:rsidRPr="004339A7">
        <w:rPr>
          <w:rFonts w:ascii="Times New Roman" w:hAnsi="Times New Roman" w:cs="Times New Roman"/>
          <w:sz w:val="24"/>
          <w:szCs w:val="24"/>
        </w:rPr>
        <w:t>. After the crisis, Toyota announced reforms aimed at enhancing efficiency in decision making, such as empowerment of the regional management</w:t>
      </w:r>
      <w:r w:rsidR="00181881" w:rsidRPr="004339A7">
        <w:rPr>
          <w:rFonts w:ascii="Times New Roman" w:hAnsi="Times New Roman" w:cs="Times New Roman"/>
          <w:sz w:val="24"/>
          <w:szCs w:val="24"/>
        </w:rPr>
        <w:t xml:space="preserve"> and</w:t>
      </w:r>
      <w:r w:rsidRPr="004339A7">
        <w:rPr>
          <w:rFonts w:ascii="Times New Roman" w:hAnsi="Times New Roman" w:cs="Times New Roman"/>
          <w:sz w:val="24"/>
          <w:szCs w:val="24"/>
        </w:rPr>
        <w:t xml:space="preserve"> enhanced communication between headquarters and international divisions.</w:t>
      </w:r>
    </w:p>
    <w:p w14:paraId="194F8D8B" w14:textId="77777777" w:rsidR="00E05B03" w:rsidRPr="004339A7" w:rsidRDefault="004502C1"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Kaizen which means continuous improvement, is another significant cultural principle that determines the decision-making process. All the organisational levels also encourage employees to point out inefficiencies and recommend solutions</w:t>
      </w:r>
      <w:r w:rsidR="00DE7B9D" w:rsidRPr="004339A7">
        <w:rPr>
          <w:rFonts w:ascii="Times New Roman" w:hAnsi="Times New Roman" w:cs="Times New Roman"/>
          <w:sz w:val="24"/>
          <w:szCs w:val="24"/>
        </w:rPr>
        <w:t xml:space="preserve"> (</w:t>
      </w:r>
      <w:r w:rsidR="00DE7B9D" w:rsidRPr="004339A7">
        <w:rPr>
          <w:rFonts w:ascii="Times New Roman" w:hAnsi="Times New Roman" w:cs="Times New Roman"/>
          <w:color w:val="000000"/>
          <w:sz w:val="24"/>
          <w:szCs w:val="24"/>
        </w:rPr>
        <w:t>Heikkilä, 2025)</w:t>
      </w:r>
      <w:r w:rsidRPr="004339A7">
        <w:rPr>
          <w:rFonts w:ascii="Times New Roman" w:hAnsi="Times New Roman" w:cs="Times New Roman"/>
          <w:sz w:val="24"/>
          <w:szCs w:val="24"/>
        </w:rPr>
        <w:t>. Toyota is so dedicated to quality and excellent operations that workers are able to halt manufacturing lines in case defects are identified. Such cultural behaviours have been allied to the good financial performance of Toyota whose revenues are simply well over $300 billion by 2023</w:t>
      </w:r>
      <w:r w:rsidR="00DE7B9D" w:rsidRPr="004339A7">
        <w:rPr>
          <w:rFonts w:ascii="Times New Roman" w:hAnsi="Times New Roman" w:cs="Times New Roman"/>
          <w:sz w:val="24"/>
          <w:szCs w:val="24"/>
        </w:rPr>
        <w:t xml:space="preserve"> (Saravana Kadirvel, 2026)</w:t>
      </w:r>
      <w:r w:rsidRPr="004339A7">
        <w:rPr>
          <w:rFonts w:ascii="Times New Roman" w:hAnsi="Times New Roman" w:cs="Times New Roman"/>
          <w:sz w:val="24"/>
          <w:szCs w:val="24"/>
        </w:rPr>
        <w:t>.</w:t>
      </w:r>
    </w:p>
    <w:p w14:paraId="1BF5C000" w14:textId="77777777" w:rsidR="00E05B03" w:rsidRPr="004339A7" w:rsidRDefault="00E05B03" w:rsidP="004339A7">
      <w:pPr>
        <w:spacing w:line="360" w:lineRule="auto"/>
        <w:jc w:val="both"/>
        <w:rPr>
          <w:rFonts w:ascii="Times New Roman" w:eastAsiaTheme="majorEastAsia" w:hAnsi="Times New Roman" w:cs="Times New Roman"/>
          <w:b/>
          <w:color w:val="000000" w:themeColor="text1"/>
          <w:sz w:val="24"/>
          <w:szCs w:val="24"/>
        </w:rPr>
      </w:pPr>
      <w:r w:rsidRPr="004339A7">
        <w:rPr>
          <w:rFonts w:ascii="Times New Roman" w:hAnsi="Times New Roman" w:cs="Times New Roman"/>
          <w:sz w:val="24"/>
          <w:szCs w:val="24"/>
        </w:rPr>
        <w:br w:type="page"/>
      </w:r>
    </w:p>
    <w:p w14:paraId="3DD383D0" w14:textId="77777777" w:rsidR="00B51DE5" w:rsidRPr="004339A7" w:rsidRDefault="00B51DE5" w:rsidP="004339A7">
      <w:pPr>
        <w:pStyle w:val="Heading1"/>
        <w:spacing w:line="360" w:lineRule="auto"/>
        <w:jc w:val="both"/>
        <w:rPr>
          <w:rFonts w:cs="Times New Roman"/>
          <w:szCs w:val="24"/>
        </w:rPr>
      </w:pPr>
      <w:bookmarkStart w:id="4" w:name="_Toc224049139"/>
      <w:r w:rsidRPr="004339A7">
        <w:rPr>
          <w:rFonts w:cs="Times New Roman"/>
          <w:szCs w:val="24"/>
        </w:rPr>
        <w:lastRenderedPageBreak/>
        <w:t xml:space="preserve">Identifying </w:t>
      </w:r>
      <w:r w:rsidR="002D353B" w:rsidRPr="004339A7">
        <w:rPr>
          <w:rFonts w:cs="Times New Roman"/>
          <w:szCs w:val="24"/>
        </w:rPr>
        <w:t>organisational culture in Toyota using cultural models</w:t>
      </w:r>
      <w:bookmarkEnd w:id="4"/>
    </w:p>
    <w:p w14:paraId="767484CC" w14:textId="77777777" w:rsidR="00E05B03" w:rsidRPr="004339A7" w:rsidRDefault="00E05B03" w:rsidP="004339A7">
      <w:pPr>
        <w:pStyle w:val="Heading2"/>
        <w:spacing w:line="360" w:lineRule="auto"/>
        <w:jc w:val="both"/>
        <w:rPr>
          <w:rFonts w:cs="Times New Roman"/>
          <w:szCs w:val="24"/>
        </w:rPr>
      </w:pPr>
      <w:bookmarkStart w:id="5" w:name="_Toc224049140"/>
      <w:r w:rsidRPr="004339A7">
        <w:rPr>
          <w:rFonts w:cs="Times New Roman"/>
          <w:szCs w:val="24"/>
        </w:rPr>
        <w:t>Schein’s Model of Organisational Culture</w:t>
      </w:r>
      <w:bookmarkEnd w:id="5"/>
    </w:p>
    <w:p w14:paraId="6F1775D3" w14:textId="77777777" w:rsidR="00E05B03" w:rsidRPr="004339A7" w:rsidRDefault="00E05B03" w:rsidP="004339A7">
      <w:pPr>
        <w:spacing w:line="360" w:lineRule="auto"/>
        <w:jc w:val="both"/>
        <w:rPr>
          <w:rFonts w:ascii="Times New Roman" w:hAnsi="Times New Roman" w:cs="Times New Roman"/>
          <w:sz w:val="24"/>
          <w:szCs w:val="24"/>
        </w:rPr>
      </w:pPr>
      <w:r w:rsidRPr="004339A7">
        <w:rPr>
          <w:rFonts w:ascii="Times New Roman" w:hAnsi="Times New Roman" w:cs="Times New Roman"/>
          <w:b/>
          <w:sz w:val="24"/>
          <w:szCs w:val="24"/>
        </w:rPr>
        <w:t xml:space="preserve">Artefacts: </w:t>
      </w:r>
      <w:r w:rsidR="004D6C9B" w:rsidRPr="004339A7">
        <w:rPr>
          <w:rFonts w:ascii="Times New Roman" w:hAnsi="Times New Roman" w:cs="Times New Roman"/>
          <w:sz w:val="24"/>
          <w:szCs w:val="24"/>
        </w:rPr>
        <w:t>In Toyota Motor Corporation, artefacts are observable aspects of organisational culture including production system, workplace design</w:t>
      </w:r>
      <w:r w:rsidR="00181881" w:rsidRPr="004339A7">
        <w:rPr>
          <w:rFonts w:ascii="Times New Roman" w:hAnsi="Times New Roman" w:cs="Times New Roman"/>
          <w:sz w:val="24"/>
          <w:szCs w:val="24"/>
        </w:rPr>
        <w:t xml:space="preserve"> and</w:t>
      </w:r>
      <w:r w:rsidR="004D6C9B" w:rsidRPr="004339A7">
        <w:rPr>
          <w:rFonts w:ascii="Times New Roman" w:hAnsi="Times New Roman" w:cs="Times New Roman"/>
          <w:sz w:val="24"/>
          <w:szCs w:val="24"/>
        </w:rPr>
        <w:t xml:space="preserve"> management practices. Visual management tools, standardised procedures and quality monitoring systems are applied in the manufacturing facilities. The commitment to quality and empowerment of the workers is evident in practices such as Andon cord whereby workers can halt production lines when there is flaw in the process</w:t>
      </w:r>
      <w:r w:rsidR="00DE7B9D" w:rsidRPr="004339A7">
        <w:rPr>
          <w:rFonts w:ascii="Times New Roman" w:hAnsi="Times New Roman" w:cs="Times New Roman"/>
          <w:sz w:val="24"/>
          <w:szCs w:val="24"/>
        </w:rPr>
        <w:t xml:space="preserve"> (</w:t>
      </w:r>
      <w:r w:rsidR="00DE7B9D" w:rsidRPr="004339A7">
        <w:rPr>
          <w:rFonts w:ascii="Times New Roman" w:hAnsi="Times New Roman" w:cs="Times New Roman"/>
          <w:color w:val="000000"/>
          <w:sz w:val="24"/>
          <w:szCs w:val="24"/>
        </w:rPr>
        <w:t>Setiawan and Heikal, 2024)</w:t>
      </w:r>
      <w:r w:rsidR="004D6C9B" w:rsidRPr="004339A7">
        <w:rPr>
          <w:rFonts w:ascii="Times New Roman" w:hAnsi="Times New Roman" w:cs="Times New Roman"/>
          <w:sz w:val="24"/>
          <w:szCs w:val="24"/>
        </w:rPr>
        <w:t>.</w:t>
      </w:r>
    </w:p>
    <w:p w14:paraId="72101942" w14:textId="77777777" w:rsidR="00E05B03" w:rsidRPr="004339A7" w:rsidRDefault="00E05B03" w:rsidP="004339A7">
      <w:pPr>
        <w:spacing w:line="360" w:lineRule="auto"/>
        <w:jc w:val="both"/>
        <w:rPr>
          <w:rFonts w:ascii="Times New Roman" w:hAnsi="Times New Roman" w:cs="Times New Roman"/>
          <w:b/>
          <w:sz w:val="24"/>
          <w:szCs w:val="24"/>
        </w:rPr>
      </w:pPr>
      <w:r w:rsidRPr="004339A7">
        <w:rPr>
          <w:rFonts w:ascii="Times New Roman" w:hAnsi="Times New Roman" w:cs="Times New Roman"/>
          <w:b/>
          <w:sz w:val="24"/>
          <w:szCs w:val="24"/>
        </w:rPr>
        <w:t xml:space="preserve">Espoused Values: </w:t>
      </w:r>
      <w:r w:rsidR="001F77E6" w:rsidRPr="004339A7">
        <w:rPr>
          <w:rFonts w:ascii="Times New Roman" w:hAnsi="Times New Roman" w:cs="Times New Roman"/>
          <w:sz w:val="24"/>
          <w:szCs w:val="24"/>
        </w:rPr>
        <w:t>The values espoused at Toyota are present in the Toyota Way that focuses on continuous improvement and respect to people. Continuous improvement is concerned with eliminating waste and efficiency by making small consecutive improvements. People respect leads to teamwork, employee growth</w:t>
      </w:r>
      <w:r w:rsidR="00181881" w:rsidRPr="004339A7">
        <w:rPr>
          <w:rFonts w:ascii="Times New Roman" w:hAnsi="Times New Roman" w:cs="Times New Roman"/>
          <w:sz w:val="24"/>
          <w:szCs w:val="24"/>
        </w:rPr>
        <w:t xml:space="preserve"> and</w:t>
      </w:r>
      <w:r w:rsidR="001F77E6" w:rsidRPr="004339A7">
        <w:rPr>
          <w:rFonts w:ascii="Times New Roman" w:hAnsi="Times New Roman" w:cs="Times New Roman"/>
          <w:sz w:val="24"/>
          <w:szCs w:val="24"/>
        </w:rPr>
        <w:t xml:space="preserve"> rapport with stakeholders</w:t>
      </w:r>
      <w:r w:rsidR="00181881" w:rsidRPr="004339A7">
        <w:rPr>
          <w:rFonts w:ascii="Times New Roman" w:hAnsi="Times New Roman" w:cs="Times New Roman"/>
          <w:sz w:val="24"/>
          <w:szCs w:val="24"/>
        </w:rPr>
        <w:t xml:space="preserve"> and</w:t>
      </w:r>
      <w:r w:rsidR="001F77E6" w:rsidRPr="004339A7">
        <w:rPr>
          <w:rFonts w:ascii="Times New Roman" w:hAnsi="Times New Roman" w:cs="Times New Roman"/>
          <w:sz w:val="24"/>
          <w:szCs w:val="24"/>
        </w:rPr>
        <w:t xml:space="preserve"> manages managerial decision-making and organisational behaviour throughout international operations</w:t>
      </w:r>
      <w:r w:rsidR="00DE7B9D" w:rsidRPr="004339A7">
        <w:rPr>
          <w:rFonts w:ascii="Times New Roman" w:hAnsi="Times New Roman" w:cs="Times New Roman"/>
          <w:sz w:val="24"/>
          <w:szCs w:val="24"/>
        </w:rPr>
        <w:t xml:space="preserve"> (</w:t>
      </w:r>
      <w:r w:rsidR="00DE7B9D" w:rsidRPr="004339A7">
        <w:rPr>
          <w:rFonts w:ascii="Times New Roman" w:hAnsi="Times New Roman" w:cs="Times New Roman"/>
          <w:color w:val="000000"/>
          <w:sz w:val="24"/>
          <w:szCs w:val="24"/>
        </w:rPr>
        <w:t>Millar, 2024)</w:t>
      </w:r>
      <w:r w:rsidR="001F77E6" w:rsidRPr="004339A7">
        <w:rPr>
          <w:rFonts w:ascii="Times New Roman" w:hAnsi="Times New Roman" w:cs="Times New Roman"/>
          <w:sz w:val="24"/>
          <w:szCs w:val="24"/>
        </w:rPr>
        <w:t>.</w:t>
      </w:r>
    </w:p>
    <w:p w14:paraId="6EA5F1AF" w14:textId="77777777" w:rsidR="00E05B03" w:rsidRPr="004339A7" w:rsidRDefault="00E05B03" w:rsidP="004339A7">
      <w:pPr>
        <w:spacing w:line="360" w:lineRule="auto"/>
        <w:jc w:val="both"/>
        <w:rPr>
          <w:rFonts w:ascii="Times New Roman" w:hAnsi="Times New Roman" w:cs="Times New Roman"/>
          <w:b/>
          <w:sz w:val="24"/>
          <w:szCs w:val="24"/>
        </w:rPr>
      </w:pPr>
      <w:r w:rsidRPr="004339A7">
        <w:rPr>
          <w:rFonts w:ascii="Times New Roman" w:hAnsi="Times New Roman" w:cs="Times New Roman"/>
          <w:b/>
          <w:sz w:val="24"/>
          <w:szCs w:val="24"/>
        </w:rPr>
        <w:t xml:space="preserve">Underlying Assumptions: </w:t>
      </w:r>
      <w:r w:rsidR="002005C6" w:rsidRPr="004339A7">
        <w:rPr>
          <w:rFonts w:ascii="Times New Roman" w:hAnsi="Times New Roman" w:cs="Times New Roman"/>
          <w:sz w:val="24"/>
          <w:szCs w:val="24"/>
        </w:rPr>
        <w:t>One of the underlying assumptions at Toyota is the view that all employees can make their contributions towards organisational improvement. This ideology fosters involvement of workers in problem-solving and decision-making. The next assumption is the significance of long-term sustainability, during which the organisation would focus on technological innovation, building of workforce</w:t>
      </w:r>
      <w:r w:rsidR="00181881" w:rsidRPr="004339A7">
        <w:rPr>
          <w:rFonts w:ascii="Times New Roman" w:hAnsi="Times New Roman" w:cs="Times New Roman"/>
          <w:sz w:val="24"/>
          <w:szCs w:val="24"/>
        </w:rPr>
        <w:t xml:space="preserve"> and</w:t>
      </w:r>
      <w:r w:rsidR="002005C6" w:rsidRPr="004339A7">
        <w:rPr>
          <w:rFonts w:ascii="Times New Roman" w:hAnsi="Times New Roman" w:cs="Times New Roman"/>
          <w:sz w:val="24"/>
          <w:szCs w:val="24"/>
        </w:rPr>
        <w:t xml:space="preserve"> long-term investments instead of being oriented on short-term financial profit only</w:t>
      </w:r>
      <w:r w:rsidR="006838BD" w:rsidRPr="004339A7">
        <w:rPr>
          <w:rFonts w:ascii="Times New Roman" w:hAnsi="Times New Roman" w:cs="Times New Roman"/>
          <w:sz w:val="24"/>
          <w:szCs w:val="24"/>
        </w:rPr>
        <w:t xml:space="preserve"> (</w:t>
      </w:r>
      <w:r w:rsidR="006838BD" w:rsidRPr="004339A7">
        <w:rPr>
          <w:rFonts w:ascii="Times New Roman" w:hAnsi="Times New Roman" w:cs="Times New Roman"/>
          <w:color w:val="000000"/>
          <w:sz w:val="24"/>
          <w:szCs w:val="24"/>
        </w:rPr>
        <w:t>Mensah, 2024)</w:t>
      </w:r>
      <w:r w:rsidR="002005C6" w:rsidRPr="004339A7">
        <w:rPr>
          <w:rFonts w:ascii="Times New Roman" w:hAnsi="Times New Roman" w:cs="Times New Roman"/>
          <w:sz w:val="24"/>
          <w:szCs w:val="24"/>
        </w:rPr>
        <w:t>.</w:t>
      </w:r>
    </w:p>
    <w:p w14:paraId="6F35B863" w14:textId="77777777" w:rsidR="00E05B03" w:rsidRPr="004339A7" w:rsidRDefault="00E05B03" w:rsidP="004339A7">
      <w:pPr>
        <w:pStyle w:val="Heading2"/>
        <w:spacing w:line="360" w:lineRule="auto"/>
        <w:jc w:val="both"/>
        <w:rPr>
          <w:rFonts w:cs="Times New Roman"/>
          <w:szCs w:val="24"/>
        </w:rPr>
      </w:pPr>
      <w:bookmarkStart w:id="6" w:name="_Toc224049141"/>
      <w:r w:rsidRPr="004339A7">
        <w:rPr>
          <w:rFonts w:cs="Times New Roman"/>
          <w:szCs w:val="24"/>
        </w:rPr>
        <w:t>Hofstede’s Cultural Dimensions</w:t>
      </w:r>
      <w:bookmarkEnd w:id="6"/>
    </w:p>
    <w:p w14:paraId="7AEFAADE" w14:textId="77777777" w:rsidR="002005C6" w:rsidRPr="004339A7" w:rsidRDefault="002005C6"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The framework developed by Hofstede assists in understanding the role played by national culture in regard to organisational behaviour. Due to the Japanese origins of Toyota, several foundations of its organisational structure are based on the Japanese values of society.</w:t>
      </w:r>
      <w:r w:rsidR="006838BD" w:rsidRPr="004339A7">
        <w:rPr>
          <w:rFonts w:ascii="Times New Roman" w:hAnsi="Times New Roman" w:cs="Times New Roman"/>
          <w:sz w:val="24"/>
          <w:szCs w:val="24"/>
        </w:rPr>
        <w:t xml:space="preserve"> </w:t>
      </w:r>
      <w:r w:rsidRPr="004339A7">
        <w:rPr>
          <w:rFonts w:ascii="Times New Roman" w:hAnsi="Times New Roman" w:cs="Times New Roman"/>
          <w:sz w:val="24"/>
          <w:szCs w:val="24"/>
        </w:rPr>
        <w:t>Japan has</w:t>
      </w:r>
      <w:r w:rsidR="00DE6F61" w:rsidRPr="004339A7">
        <w:rPr>
          <w:rFonts w:ascii="Times New Roman" w:hAnsi="Times New Roman" w:cs="Times New Roman"/>
          <w:sz w:val="24"/>
          <w:szCs w:val="24"/>
        </w:rPr>
        <w:t xml:space="preserve"> fairly moderate power distance</w:t>
      </w:r>
      <w:r w:rsidRPr="004339A7">
        <w:rPr>
          <w:rFonts w:ascii="Times New Roman" w:hAnsi="Times New Roman" w:cs="Times New Roman"/>
          <w:sz w:val="24"/>
          <w:szCs w:val="24"/>
        </w:rPr>
        <w:t xml:space="preserve"> which implies th</w:t>
      </w:r>
      <w:r w:rsidR="00DE6F61" w:rsidRPr="004339A7">
        <w:rPr>
          <w:rFonts w:ascii="Times New Roman" w:hAnsi="Times New Roman" w:cs="Times New Roman"/>
          <w:sz w:val="24"/>
          <w:szCs w:val="24"/>
        </w:rPr>
        <w:t>at although hierarchical organis</w:t>
      </w:r>
      <w:r w:rsidRPr="004339A7">
        <w:rPr>
          <w:rFonts w:ascii="Times New Roman" w:hAnsi="Times New Roman" w:cs="Times New Roman"/>
          <w:sz w:val="24"/>
          <w:szCs w:val="24"/>
        </w:rPr>
        <w:t>ation is present, the employees do not anticipate not communicating and consulting with management. Toyota shares the same cultural attribute by promoting participative leadership and involvement of employees in decision making process</w:t>
      </w:r>
      <w:r w:rsidR="006838BD" w:rsidRPr="004339A7">
        <w:rPr>
          <w:rFonts w:ascii="Times New Roman" w:hAnsi="Times New Roman" w:cs="Times New Roman"/>
          <w:sz w:val="24"/>
          <w:szCs w:val="24"/>
        </w:rPr>
        <w:t xml:space="preserve"> (</w:t>
      </w:r>
      <w:r w:rsidR="006838BD" w:rsidRPr="004339A7">
        <w:rPr>
          <w:rFonts w:ascii="Times New Roman" w:hAnsi="Times New Roman" w:cs="Times New Roman"/>
          <w:color w:val="000000"/>
          <w:sz w:val="24"/>
          <w:szCs w:val="24"/>
        </w:rPr>
        <w:t>Hennig and Romar, 2023)</w:t>
      </w:r>
      <w:r w:rsidRPr="004339A7">
        <w:rPr>
          <w:rFonts w:ascii="Times New Roman" w:hAnsi="Times New Roman" w:cs="Times New Roman"/>
          <w:sz w:val="24"/>
          <w:szCs w:val="24"/>
        </w:rPr>
        <w:t>.</w:t>
      </w:r>
    </w:p>
    <w:p w14:paraId="577AFF0F" w14:textId="77777777" w:rsidR="002005C6" w:rsidRPr="004339A7" w:rsidRDefault="002005C6"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Collectivism is another important dimension. Japanese culture serves the interests of group peace and teamwork instead of working as an individual. This can be seen very obviously in organisational culture of Toyota where group efforts and problem-solving is highly regarded.</w:t>
      </w:r>
      <w:r w:rsidR="006838BD" w:rsidRPr="004339A7">
        <w:rPr>
          <w:rFonts w:ascii="Times New Roman" w:hAnsi="Times New Roman" w:cs="Times New Roman"/>
          <w:sz w:val="24"/>
          <w:szCs w:val="24"/>
        </w:rPr>
        <w:t xml:space="preserve"> </w:t>
      </w:r>
      <w:r w:rsidRPr="004339A7">
        <w:rPr>
          <w:rFonts w:ascii="Times New Roman" w:hAnsi="Times New Roman" w:cs="Times New Roman"/>
          <w:sz w:val="24"/>
          <w:szCs w:val="24"/>
        </w:rPr>
        <w:lastRenderedPageBreak/>
        <w:t>Japan also has high uncertainty avoidance</w:t>
      </w:r>
      <w:r w:rsidR="00181881" w:rsidRPr="004339A7">
        <w:rPr>
          <w:rFonts w:ascii="Times New Roman" w:hAnsi="Times New Roman" w:cs="Times New Roman"/>
          <w:sz w:val="24"/>
          <w:szCs w:val="24"/>
        </w:rPr>
        <w:t xml:space="preserve"> and</w:t>
      </w:r>
      <w:r w:rsidRPr="004339A7">
        <w:rPr>
          <w:rFonts w:ascii="Times New Roman" w:hAnsi="Times New Roman" w:cs="Times New Roman"/>
          <w:sz w:val="24"/>
          <w:szCs w:val="24"/>
        </w:rPr>
        <w:t xml:space="preserve"> this implies that organisations like having a systematic approach to things and risk management plans</w:t>
      </w:r>
      <w:r w:rsidR="006838BD" w:rsidRPr="004339A7">
        <w:rPr>
          <w:rFonts w:ascii="Times New Roman" w:hAnsi="Times New Roman" w:cs="Times New Roman"/>
          <w:sz w:val="24"/>
          <w:szCs w:val="24"/>
        </w:rPr>
        <w:t xml:space="preserve"> (</w:t>
      </w:r>
      <w:proofErr w:type="spellStart"/>
      <w:r w:rsidR="006838BD" w:rsidRPr="004339A7">
        <w:rPr>
          <w:rFonts w:ascii="Times New Roman" w:hAnsi="Times New Roman" w:cs="Times New Roman"/>
          <w:color w:val="000000"/>
          <w:sz w:val="24"/>
          <w:szCs w:val="24"/>
        </w:rPr>
        <w:t>Vanichchinchai</w:t>
      </w:r>
      <w:proofErr w:type="spellEnd"/>
      <w:r w:rsidR="006838BD" w:rsidRPr="004339A7">
        <w:rPr>
          <w:rFonts w:ascii="Times New Roman" w:hAnsi="Times New Roman" w:cs="Times New Roman"/>
          <w:color w:val="000000"/>
          <w:sz w:val="24"/>
          <w:szCs w:val="24"/>
        </w:rPr>
        <w:t>, 2023)</w:t>
      </w:r>
      <w:r w:rsidRPr="004339A7">
        <w:rPr>
          <w:rFonts w:ascii="Times New Roman" w:hAnsi="Times New Roman" w:cs="Times New Roman"/>
          <w:sz w:val="24"/>
          <w:szCs w:val="24"/>
        </w:rPr>
        <w:t>. This cultural trait is expressed in Toyota in terms of standardised production processes and quality control systems.</w:t>
      </w:r>
    </w:p>
    <w:p w14:paraId="2497B865" w14:textId="77777777" w:rsidR="00E05B03" w:rsidRPr="004339A7" w:rsidRDefault="002005C6"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Japan has a high score on the long-term orientation implying that organisations are about long-term strategic orientation and sustainability. One example of this applied by Toyota in hybrid vehicle technology is the investment on its technology. The company introduced the Prius hybrid car in 1997</w:t>
      </w:r>
      <w:r w:rsidR="00181881" w:rsidRPr="004339A7">
        <w:rPr>
          <w:rFonts w:ascii="Times New Roman" w:hAnsi="Times New Roman" w:cs="Times New Roman"/>
          <w:sz w:val="24"/>
          <w:szCs w:val="24"/>
        </w:rPr>
        <w:t xml:space="preserve"> and</w:t>
      </w:r>
      <w:r w:rsidRPr="004339A7">
        <w:rPr>
          <w:rFonts w:ascii="Times New Roman" w:hAnsi="Times New Roman" w:cs="Times New Roman"/>
          <w:sz w:val="24"/>
          <w:szCs w:val="24"/>
        </w:rPr>
        <w:t xml:space="preserve"> has been selling over 20 million hybrid cars across the world and this effort is an indication that the company is committed to developing innovations that are environmentally friendly</w:t>
      </w:r>
      <w:r w:rsidR="0030721E" w:rsidRPr="004339A7">
        <w:rPr>
          <w:rFonts w:ascii="Times New Roman" w:hAnsi="Times New Roman" w:cs="Times New Roman"/>
          <w:sz w:val="24"/>
          <w:szCs w:val="24"/>
        </w:rPr>
        <w:t xml:space="preserve"> (Toyota, 2020)</w:t>
      </w:r>
      <w:r w:rsidRPr="004339A7">
        <w:rPr>
          <w:rFonts w:ascii="Times New Roman" w:hAnsi="Times New Roman" w:cs="Times New Roman"/>
          <w:sz w:val="24"/>
          <w:szCs w:val="24"/>
        </w:rPr>
        <w:t>.</w:t>
      </w:r>
    </w:p>
    <w:p w14:paraId="6B89BB47" w14:textId="77777777" w:rsidR="00E05B03" w:rsidRPr="004339A7" w:rsidRDefault="00E05B03" w:rsidP="004339A7">
      <w:pPr>
        <w:pStyle w:val="Heading2"/>
        <w:spacing w:line="360" w:lineRule="auto"/>
        <w:jc w:val="both"/>
        <w:rPr>
          <w:rFonts w:cs="Times New Roman"/>
          <w:szCs w:val="24"/>
        </w:rPr>
      </w:pPr>
      <w:bookmarkStart w:id="7" w:name="_Toc224049142"/>
      <w:r w:rsidRPr="004339A7">
        <w:rPr>
          <w:rFonts w:cs="Times New Roman"/>
          <w:szCs w:val="24"/>
        </w:rPr>
        <w:t>Handy’s Cultural Typology</w:t>
      </w:r>
      <w:bookmarkEnd w:id="7"/>
    </w:p>
    <w:p w14:paraId="1DE282AA" w14:textId="77777777" w:rsidR="00D61F08" w:rsidRPr="004339A7" w:rsidRDefault="002005C6"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The organisational culture of Toyota is mostly representative of the role culture and task culture. Role culture is also depicted in the organised operation procedures of the company and the clear defining the responsibilities within the manufacturing systems. In standardised procedures, there is uniformity and efficiency in production plants</w:t>
      </w:r>
      <w:r w:rsidR="009D36B9" w:rsidRPr="004339A7">
        <w:rPr>
          <w:rFonts w:ascii="Times New Roman" w:hAnsi="Times New Roman" w:cs="Times New Roman"/>
          <w:sz w:val="24"/>
          <w:szCs w:val="24"/>
        </w:rPr>
        <w:t xml:space="preserve"> (</w:t>
      </w:r>
      <w:r w:rsidR="009D36B9" w:rsidRPr="004339A7">
        <w:rPr>
          <w:rFonts w:ascii="Times New Roman" w:hAnsi="Times New Roman" w:cs="Times New Roman"/>
          <w:color w:val="000000"/>
          <w:sz w:val="24"/>
          <w:szCs w:val="24"/>
        </w:rPr>
        <w:t>Ansho, 2024)</w:t>
      </w:r>
      <w:r w:rsidRPr="004339A7">
        <w:rPr>
          <w:rFonts w:ascii="Times New Roman" w:hAnsi="Times New Roman" w:cs="Times New Roman"/>
          <w:sz w:val="24"/>
          <w:szCs w:val="24"/>
        </w:rPr>
        <w:t>.</w:t>
      </w:r>
    </w:p>
    <w:p w14:paraId="15BB6E94" w14:textId="77777777" w:rsidR="00B51DE5" w:rsidRPr="004339A7" w:rsidRDefault="002E1EA7"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Task culture is observed in Toyota team spirit and problem-solving. Cross-functional teams collaborate in order to determine the issues in production and put them to a solution. Workers in the other departments usually work together to enhance productivity and product quality. The role or job culture coupled with the task culture helps Toyota to continue having operational discipline as well as inspiring creativity and relentless progress</w:t>
      </w:r>
      <w:r w:rsidR="00104CD6" w:rsidRPr="004339A7">
        <w:rPr>
          <w:rFonts w:ascii="Times New Roman" w:hAnsi="Times New Roman" w:cs="Times New Roman"/>
          <w:sz w:val="24"/>
          <w:szCs w:val="24"/>
        </w:rPr>
        <w:t xml:space="preserve"> (</w:t>
      </w:r>
      <w:r w:rsidR="00104CD6" w:rsidRPr="004339A7">
        <w:rPr>
          <w:rFonts w:ascii="Times New Roman" w:hAnsi="Times New Roman" w:cs="Times New Roman"/>
          <w:color w:val="000000"/>
          <w:sz w:val="24"/>
          <w:szCs w:val="24"/>
        </w:rPr>
        <w:t>Mensah, 2024)</w:t>
      </w:r>
      <w:r w:rsidRPr="004339A7">
        <w:rPr>
          <w:rFonts w:ascii="Times New Roman" w:hAnsi="Times New Roman" w:cs="Times New Roman"/>
          <w:sz w:val="24"/>
          <w:szCs w:val="24"/>
        </w:rPr>
        <w:t>.</w:t>
      </w:r>
    </w:p>
    <w:p w14:paraId="528DEDCB" w14:textId="77777777" w:rsidR="00E05B03" w:rsidRPr="004339A7" w:rsidRDefault="00E05B03" w:rsidP="004339A7">
      <w:pPr>
        <w:spacing w:line="360" w:lineRule="auto"/>
        <w:jc w:val="both"/>
        <w:rPr>
          <w:rFonts w:ascii="Times New Roman" w:eastAsiaTheme="majorEastAsia" w:hAnsi="Times New Roman" w:cs="Times New Roman"/>
          <w:b/>
          <w:color w:val="000000" w:themeColor="text1"/>
          <w:sz w:val="24"/>
          <w:szCs w:val="24"/>
        </w:rPr>
      </w:pPr>
      <w:r w:rsidRPr="004339A7">
        <w:rPr>
          <w:rFonts w:ascii="Times New Roman" w:hAnsi="Times New Roman" w:cs="Times New Roman"/>
          <w:sz w:val="24"/>
          <w:szCs w:val="24"/>
        </w:rPr>
        <w:br w:type="page"/>
      </w:r>
    </w:p>
    <w:p w14:paraId="29E87045" w14:textId="77777777" w:rsidR="00B51DE5" w:rsidRPr="004339A7" w:rsidRDefault="00B51DE5" w:rsidP="004339A7">
      <w:pPr>
        <w:pStyle w:val="Heading1"/>
        <w:spacing w:line="360" w:lineRule="auto"/>
        <w:jc w:val="both"/>
        <w:rPr>
          <w:rFonts w:cs="Times New Roman"/>
          <w:szCs w:val="24"/>
        </w:rPr>
      </w:pPr>
      <w:bookmarkStart w:id="8" w:name="_Toc224049143"/>
      <w:r w:rsidRPr="004339A7">
        <w:rPr>
          <w:rFonts w:cs="Times New Roman"/>
          <w:szCs w:val="24"/>
        </w:rPr>
        <w:lastRenderedPageBreak/>
        <w:t xml:space="preserve">Organisational </w:t>
      </w:r>
      <w:r w:rsidR="002D353B" w:rsidRPr="004339A7">
        <w:rPr>
          <w:rFonts w:cs="Times New Roman"/>
          <w:szCs w:val="24"/>
        </w:rPr>
        <w:t>culture and adaptation to the external environment</w:t>
      </w:r>
      <w:bookmarkEnd w:id="8"/>
    </w:p>
    <w:p w14:paraId="5527D3A4" w14:textId="77777777" w:rsidR="002E1EA7" w:rsidRPr="004339A7" w:rsidRDefault="002E1EA7" w:rsidP="004339A7">
      <w:pPr>
        <w:pStyle w:val="NormalWeb"/>
        <w:spacing w:line="360" w:lineRule="auto"/>
        <w:jc w:val="both"/>
      </w:pPr>
      <w:r w:rsidRPr="004339A7">
        <w:t>Rapid technological advancement is one of the greatest external forces that influence the automotive industry. The emergence of electric vehicles, self-driving systems</w:t>
      </w:r>
      <w:r w:rsidR="00181881" w:rsidRPr="004339A7">
        <w:t xml:space="preserve"> and</w:t>
      </w:r>
      <w:r w:rsidRPr="004339A7">
        <w:t xml:space="preserve"> online driving services has drastically changed the overall automotive industry in the world. The car manufacturers require innovation on a daily basis in order to stay competitive as well as to satisfy changing consumer demands</w:t>
      </w:r>
      <w:r w:rsidR="00DB444D" w:rsidRPr="004339A7">
        <w:t xml:space="preserve"> (</w:t>
      </w:r>
      <w:r w:rsidR="00DB444D" w:rsidRPr="004339A7">
        <w:rPr>
          <w:color w:val="000000"/>
        </w:rPr>
        <w:t>Yeung, 2024)</w:t>
      </w:r>
      <w:r w:rsidRPr="004339A7">
        <w:t>.</w:t>
      </w:r>
    </w:p>
    <w:p w14:paraId="73EF2CD7" w14:textId="77777777" w:rsidR="00E05B03" w:rsidRPr="004339A7" w:rsidRDefault="002E1EA7" w:rsidP="004339A7">
      <w:pPr>
        <w:pStyle w:val="NormalWeb"/>
        <w:spacing w:line="360" w:lineRule="auto"/>
        <w:jc w:val="both"/>
      </w:pPr>
      <w:r w:rsidRPr="004339A7">
        <w:t>The organisational culture in Toyota focuses on continuous improvement as well as technological innovation; this has enabled the company to adjust to these technological moves. Throughout the company has spent significantly on research and development especially on environmentally friendly vehicle technologies. The successful hybrid vehicles represent the effectiveness of culture that helps Toyota to encourage innovation and technological growth. The company also promotes the continuous enhancement of product design and manufacturing within the company which is a cultural principle of Kaizen among the engineers and employees</w:t>
      </w:r>
      <w:r w:rsidR="009D36B9" w:rsidRPr="004339A7">
        <w:t xml:space="preserve"> (</w:t>
      </w:r>
      <w:r w:rsidR="009D36B9" w:rsidRPr="004339A7">
        <w:rPr>
          <w:color w:val="000000"/>
        </w:rPr>
        <w:t>Ansho, 2024)</w:t>
      </w:r>
      <w:r w:rsidRPr="004339A7">
        <w:t>. Critics say that the conservative nature of Toyota with regard to innovation can impede its shift to entirely electric vehicles relative to Tesla, who seek to use disruptive technology as a lead.</w:t>
      </w:r>
    </w:p>
    <w:p w14:paraId="39983462" w14:textId="77777777" w:rsidR="00E05B03" w:rsidRPr="004339A7" w:rsidRDefault="00E05B03" w:rsidP="004339A7">
      <w:pPr>
        <w:pStyle w:val="Heading2"/>
        <w:spacing w:line="360" w:lineRule="auto"/>
        <w:jc w:val="both"/>
        <w:rPr>
          <w:rFonts w:cs="Times New Roman"/>
          <w:szCs w:val="24"/>
        </w:rPr>
      </w:pPr>
      <w:bookmarkStart w:id="9" w:name="_Toc224049144"/>
      <w:r w:rsidRPr="004339A7">
        <w:rPr>
          <w:rFonts w:cs="Times New Roman"/>
          <w:szCs w:val="24"/>
        </w:rPr>
        <w:t>Environmental Sustainability and Regulatory Pressures</w:t>
      </w:r>
      <w:bookmarkEnd w:id="9"/>
    </w:p>
    <w:p w14:paraId="1F1E6C3E" w14:textId="77777777" w:rsidR="002E1EA7" w:rsidRPr="004339A7" w:rsidRDefault="002E1EA7" w:rsidP="004339A7">
      <w:pPr>
        <w:pStyle w:val="NormalWeb"/>
        <w:spacing w:line="360" w:lineRule="auto"/>
        <w:jc w:val="both"/>
      </w:pPr>
      <w:r w:rsidRPr="004339A7">
        <w:t>Another notable external factor that has impacts on the automotive manufacturers is the environmental issues and government policies. Emission rules and sustainability goals have been tightened by governments in various c</w:t>
      </w:r>
      <w:r w:rsidR="00DE6F61" w:rsidRPr="004339A7">
        <w:t>ountries of the world to minimis</w:t>
      </w:r>
      <w:r w:rsidRPr="004339A7">
        <w:t>e carbon emission and increase of the friendly transportation systems.</w:t>
      </w:r>
    </w:p>
    <w:p w14:paraId="6D2B5BCA" w14:textId="77777777" w:rsidR="002E1EA7" w:rsidRPr="004339A7" w:rsidRDefault="002E1EA7" w:rsidP="004339A7">
      <w:pPr>
        <w:pStyle w:val="NormalWeb"/>
        <w:spacing w:line="360" w:lineRule="auto"/>
        <w:jc w:val="both"/>
      </w:pPr>
      <w:r w:rsidRPr="004339A7">
        <w:t>Sustainability has been a rebuttal measure undertaken by Toyota to these pressure due to environmental forces that have woven into the organisational culture. The company also implemented the Toyota Environmental Challenge 2050 that will ensure minimisation of carbon emission, environmental impact and sustainable manufacturing practices</w:t>
      </w:r>
      <w:r w:rsidR="00DB444D" w:rsidRPr="004339A7">
        <w:t xml:space="preserve"> (TOYOTA MOTOR CORPORATION, 2025)</w:t>
      </w:r>
      <w:r w:rsidRPr="004339A7">
        <w:t>. The organisational culture of Toyota is more about long ter</w:t>
      </w:r>
      <w:r w:rsidR="00DE6F61" w:rsidRPr="004339A7">
        <w:t>m responsibility to the society</w:t>
      </w:r>
      <w:r w:rsidRPr="004339A7">
        <w:t xml:space="preserve"> which stimulates investment into the environmentally friendly technologies.</w:t>
      </w:r>
    </w:p>
    <w:p w14:paraId="336D4959" w14:textId="77777777" w:rsidR="00E05B03" w:rsidRPr="004339A7" w:rsidRDefault="002E1EA7" w:rsidP="004339A7">
      <w:pPr>
        <w:pStyle w:val="NormalWeb"/>
        <w:spacing w:line="360" w:lineRule="auto"/>
        <w:jc w:val="both"/>
      </w:pPr>
      <w:r w:rsidRPr="004339A7">
        <w:lastRenderedPageBreak/>
        <w:t xml:space="preserve">Toyota is still making investments in hybrid and hydrogen fuel cell and electric vehicles. Another area that the company </w:t>
      </w:r>
      <w:r w:rsidR="00DE6F61" w:rsidRPr="004339A7">
        <w:t>has paid attention to is minimis</w:t>
      </w:r>
      <w:r w:rsidRPr="004339A7">
        <w:t>ing waste and increasing energy efficiency at its manufacturing facilities. Through these undertakings, the organisation culture can be useful in terms of strategic alignment to environmental and regulatory changes</w:t>
      </w:r>
      <w:r w:rsidR="009D36B9" w:rsidRPr="004339A7">
        <w:t xml:space="preserve"> (</w:t>
      </w:r>
      <w:r w:rsidR="009D36B9" w:rsidRPr="004339A7">
        <w:rPr>
          <w:color w:val="000000"/>
        </w:rPr>
        <w:t>Ansho, 2024)</w:t>
      </w:r>
      <w:r w:rsidRPr="004339A7">
        <w:t>.</w:t>
      </w:r>
    </w:p>
    <w:p w14:paraId="02A3A3A4" w14:textId="77777777" w:rsidR="00E05B03" w:rsidRPr="004339A7" w:rsidRDefault="00E05B03" w:rsidP="004339A7">
      <w:pPr>
        <w:pStyle w:val="Heading2"/>
        <w:spacing w:line="360" w:lineRule="auto"/>
        <w:jc w:val="both"/>
        <w:rPr>
          <w:rFonts w:cs="Times New Roman"/>
          <w:szCs w:val="24"/>
        </w:rPr>
      </w:pPr>
      <w:bookmarkStart w:id="10" w:name="_Toc224049145"/>
      <w:r w:rsidRPr="004339A7">
        <w:rPr>
          <w:rFonts w:cs="Times New Roman"/>
          <w:szCs w:val="24"/>
        </w:rPr>
        <w:t>Global Competition and Market Dynamics</w:t>
      </w:r>
      <w:bookmarkEnd w:id="10"/>
    </w:p>
    <w:p w14:paraId="5AC988EB" w14:textId="77777777" w:rsidR="002E1EA7" w:rsidRPr="004339A7" w:rsidRDefault="002E1EA7"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The auto industry is very competitive in the world and big companies are trying to come with superior technology and win market share. Toyota has to deal with stiff competition among other producers like Volkswagen, Hyundai and new electric vehicle firms. In competitive environment like this, organisational culture can be a substantial competitive advantage</w:t>
      </w:r>
      <w:r w:rsidR="009D36B9" w:rsidRPr="004339A7">
        <w:rPr>
          <w:rFonts w:ascii="Times New Roman" w:hAnsi="Times New Roman" w:cs="Times New Roman"/>
          <w:sz w:val="24"/>
          <w:szCs w:val="24"/>
        </w:rPr>
        <w:t xml:space="preserve"> (</w:t>
      </w:r>
      <w:proofErr w:type="spellStart"/>
      <w:r w:rsidR="009D36B9" w:rsidRPr="004339A7">
        <w:rPr>
          <w:rFonts w:ascii="Times New Roman" w:hAnsi="Times New Roman" w:cs="Times New Roman"/>
          <w:color w:val="000000"/>
          <w:sz w:val="24"/>
          <w:szCs w:val="24"/>
        </w:rPr>
        <w:t>Vanichchinchai</w:t>
      </w:r>
      <w:proofErr w:type="spellEnd"/>
      <w:r w:rsidR="009D36B9" w:rsidRPr="004339A7">
        <w:rPr>
          <w:rFonts w:ascii="Times New Roman" w:hAnsi="Times New Roman" w:cs="Times New Roman"/>
          <w:color w:val="000000"/>
          <w:sz w:val="24"/>
          <w:szCs w:val="24"/>
        </w:rPr>
        <w:t>, 2023)</w:t>
      </w:r>
      <w:r w:rsidRPr="004339A7">
        <w:rPr>
          <w:rFonts w:ascii="Times New Roman" w:hAnsi="Times New Roman" w:cs="Times New Roman"/>
          <w:sz w:val="24"/>
          <w:szCs w:val="24"/>
        </w:rPr>
        <w:t>.</w:t>
      </w:r>
    </w:p>
    <w:p w14:paraId="00967E03" w14:textId="77777777" w:rsidR="002E1EA7" w:rsidRPr="004339A7" w:rsidRDefault="002E1EA7"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The Toyota culture focuses on efficiency in its operation, quality management</w:t>
      </w:r>
      <w:r w:rsidR="00181881" w:rsidRPr="004339A7">
        <w:rPr>
          <w:rFonts w:ascii="Times New Roman" w:hAnsi="Times New Roman" w:cs="Times New Roman"/>
          <w:sz w:val="24"/>
          <w:szCs w:val="24"/>
        </w:rPr>
        <w:t xml:space="preserve"> and</w:t>
      </w:r>
      <w:r w:rsidRPr="004339A7">
        <w:rPr>
          <w:rFonts w:ascii="Times New Roman" w:hAnsi="Times New Roman" w:cs="Times New Roman"/>
          <w:sz w:val="24"/>
          <w:szCs w:val="24"/>
        </w:rPr>
        <w:t xml:space="preserve"> cost control. The Toyota Production System has gained international excellence in manufacturing</w:t>
      </w:r>
      <w:r w:rsidR="00181881" w:rsidRPr="004339A7">
        <w:rPr>
          <w:rFonts w:ascii="Times New Roman" w:hAnsi="Times New Roman" w:cs="Times New Roman"/>
          <w:sz w:val="24"/>
          <w:szCs w:val="24"/>
        </w:rPr>
        <w:t xml:space="preserve"> and</w:t>
      </w:r>
      <w:r w:rsidRPr="004339A7">
        <w:rPr>
          <w:rFonts w:ascii="Times New Roman" w:hAnsi="Times New Roman" w:cs="Times New Roman"/>
          <w:sz w:val="24"/>
          <w:szCs w:val="24"/>
        </w:rPr>
        <w:t xml:space="preserve"> has been embraced by numerous organisations in various industries. Lean production concepts allow Toyota to reduce wastes, enhance production and allow the company to offer competitive prices</w:t>
      </w:r>
      <w:r w:rsidR="00DB444D" w:rsidRPr="004339A7">
        <w:rPr>
          <w:rFonts w:ascii="Times New Roman" w:hAnsi="Times New Roman" w:cs="Times New Roman"/>
          <w:sz w:val="24"/>
          <w:szCs w:val="24"/>
        </w:rPr>
        <w:t xml:space="preserve"> (</w:t>
      </w:r>
      <w:r w:rsidR="00DB444D" w:rsidRPr="004339A7">
        <w:rPr>
          <w:rFonts w:ascii="Times New Roman" w:hAnsi="Times New Roman" w:cs="Times New Roman"/>
          <w:color w:val="000000"/>
          <w:sz w:val="24"/>
          <w:szCs w:val="24"/>
        </w:rPr>
        <w:t>Morgan and Liker, 2020)</w:t>
      </w:r>
      <w:r w:rsidRPr="004339A7">
        <w:rPr>
          <w:rFonts w:ascii="Times New Roman" w:hAnsi="Times New Roman" w:cs="Times New Roman"/>
          <w:sz w:val="24"/>
          <w:szCs w:val="24"/>
        </w:rPr>
        <w:t>.</w:t>
      </w:r>
    </w:p>
    <w:p w14:paraId="286CED04" w14:textId="77777777" w:rsidR="00B51DE5" w:rsidRPr="004339A7" w:rsidRDefault="002E1EA7"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Flexibility and strategic responsiveness are also necessary in maintaining the competitiveness. Other analysts consider that the powerful organisational culture of Toyota can be a barrier to fast strategic change, especially in reaction to the new technology like fully electric vehicles. Toyota must make sure that its culture does not stop the innovation and strategic change, as the circumstances on the market change</w:t>
      </w:r>
      <w:r w:rsidR="00DB444D" w:rsidRPr="004339A7">
        <w:rPr>
          <w:rFonts w:ascii="Times New Roman" w:hAnsi="Times New Roman" w:cs="Times New Roman"/>
          <w:sz w:val="24"/>
          <w:szCs w:val="24"/>
        </w:rPr>
        <w:t xml:space="preserve"> (</w:t>
      </w:r>
      <w:r w:rsidR="00DB444D" w:rsidRPr="004339A7">
        <w:rPr>
          <w:rFonts w:ascii="Times New Roman" w:hAnsi="Times New Roman" w:cs="Times New Roman"/>
          <w:color w:val="000000"/>
          <w:sz w:val="24"/>
          <w:szCs w:val="24"/>
        </w:rPr>
        <w:t>Hennig and Romar, 2023)</w:t>
      </w:r>
      <w:r w:rsidRPr="004339A7">
        <w:rPr>
          <w:rFonts w:ascii="Times New Roman" w:hAnsi="Times New Roman" w:cs="Times New Roman"/>
          <w:sz w:val="24"/>
          <w:szCs w:val="24"/>
        </w:rPr>
        <w:t>.</w:t>
      </w:r>
    </w:p>
    <w:p w14:paraId="75CD8792" w14:textId="77777777" w:rsidR="00E05B03" w:rsidRPr="004339A7" w:rsidRDefault="00E05B03" w:rsidP="004339A7">
      <w:pPr>
        <w:spacing w:line="360" w:lineRule="auto"/>
        <w:jc w:val="both"/>
        <w:rPr>
          <w:rFonts w:ascii="Times New Roman" w:eastAsiaTheme="majorEastAsia" w:hAnsi="Times New Roman" w:cs="Times New Roman"/>
          <w:b/>
          <w:color w:val="000000" w:themeColor="text1"/>
          <w:sz w:val="24"/>
          <w:szCs w:val="24"/>
        </w:rPr>
      </w:pPr>
      <w:r w:rsidRPr="004339A7">
        <w:rPr>
          <w:rFonts w:ascii="Times New Roman" w:hAnsi="Times New Roman" w:cs="Times New Roman"/>
          <w:sz w:val="24"/>
          <w:szCs w:val="24"/>
        </w:rPr>
        <w:br w:type="page"/>
      </w:r>
    </w:p>
    <w:p w14:paraId="68D6DE91" w14:textId="77777777" w:rsidR="00B51DE5" w:rsidRPr="004339A7" w:rsidRDefault="00B51DE5" w:rsidP="004339A7">
      <w:pPr>
        <w:pStyle w:val="Heading1"/>
        <w:spacing w:line="360" w:lineRule="auto"/>
        <w:jc w:val="both"/>
        <w:rPr>
          <w:rFonts w:cs="Times New Roman"/>
          <w:szCs w:val="24"/>
        </w:rPr>
      </w:pPr>
      <w:bookmarkStart w:id="11" w:name="_Toc224049146"/>
      <w:r w:rsidRPr="004339A7">
        <w:rPr>
          <w:rFonts w:cs="Times New Roman"/>
          <w:szCs w:val="24"/>
        </w:rPr>
        <w:lastRenderedPageBreak/>
        <w:t xml:space="preserve">Organisational </w:t>
      </w:r>
      <w:r w:rsidR="002D353B" w:rsidRPr="004339A7">
        <w:rPr>
          <w:rFonts w:cs="Times New Roman"/>
          <w:szCs w:val="24"/>
        </w:rPr>
        <w:t>culture as an enabler or barrier to effectiveness</w:t>
      </w:r>
      <w:bookmarkEnd w:id="11"/>
    </w:p>
    <w:p w14:paraId="16253FEA" w14:textId="77777777" w:rsidR="00E05B03" w:rsidRPr="004339A7" w:rsidRDefault="00E05B03" w:rsidP="004339A7">
      <w:pPr>
        <w:pStyle w:val="Heading2"/>
        <w:spacing w:line="360" w:lineRule="auto"/>
        <w:jc w:val="both"/>
        <w:rPr>
          <w:rFonts w:cs="Times New Roman"/>
          <w:szCs w:val="24"/>
        </w:rPr>
      </w:pPr>
      <w:bookmarkStart w:id="12" w:name="_Toc224049147"/>
      <w:r w:rsidRPr="004339A7">
        <w:rPr>
          <w:rFonts w:cs="Times New Roman"/>
          <w:szCs w:val="24"/>
        </w:rPr>
        <w:t>Culture as an Enabler of Organisational Success</w:t>
      </w:r>
      <w:bookmarkEnd w:id="12"/>
    </w:p>
    <w:p w14:paraId="2E11A251" w14:textId="77777777" w:rsidR="002E1EA7" w:rsidRPr="004339A7" w:rsidRDefault="002E1EA7" w:rsidP="004339A7">
      <w:pPr>
        <w:pStyle w:val="NormalWeb"/>
        <w:spacing w:line="360" w:lineRule="auto"/>
        <w:jc w:val="both"/>
      </w:pPr>
      <w:r w:rsidRPr="004339A7">
        <w:t xml:space="preserve">The organisational culture of Toyota has contributed to the success of the company around the globe. The dedication of the company to make everything better over time and the effectiveness of operations has given the company one of the most efficient production systems in the world. The Toyota Production System has been </w:t>
      </w:r>
      <w:r w:rsidR="003E13E4" w:rsidRPr="004339A7">
        <w:t>well-known</w:t>
      </w:r>
      <w:r w:rsidRPr="004339A7">
        <w:t xml:space="preserve"> as a system to be imitated in terms of lean manufacturing</w:t>
      </w:r>
      <w:r w:rsidR="009D36B9" w:rsidRPr="004339A7">
        <w:t xml:space="preserve"> (</w:t>
      </w:r>
      <w:r w:rsidR="009D36B9" w:rsidRPr="004339A7">
        <w:rPr>
          <w:color w:val="000000"/>
        </w:rPr>
        <w:t>Morgan and Liker, 2020)</w:t>
      </w:r>
      <w:r w:rsidRPr="004339A7">
        <w:t>.</w:t>
      </w:r>
    </w:p>
    <w:p w14:paraId="758CBAA4" w14:textId="77777777" w:rsidR="002E1EA7" w:rsidRPr="004339A7" w:rsidRDefault="002E1EA7" w:rsidP="004339A7">
      <w:pPr>
        <w:pStyle w:val="NormalWeb"/>
        <w:spacing w:line="360" w:lineRule="auto"/>
        <w:jc w:val="both"/>
      </w:pPr>
      <w:r w:rsidRPr="004339A7">
        <w:t>The Toyota culture has the strength of focusing on employee participation in decision-making processes. Employees are urged to pin-point areas of inefficiencies, as well as, give suggestions on how the production processes can be improved. The given participative method enhances creativity, better product quality and employee motivation</w:t>
      </w:r>
      <w:r w:rsidR="009D36B9" w:rsidRPr="004339A7">
        <w:t xml:space="preserve"> (</w:t>
      </w:r>
      <w:proofErr w:type="spellStart"/>
      <w:r w:rsidR="009D36B9" w:rsidRPr="004339A7">
        <w:rPr>
          <w:color w:val="000000"/>
        </w:rPr>
        <w:t>Vanichchinchai</w:t>
      </w:r>
      <w:proofErr w:type="spellEnd"/>
      <w:r w:rsidR="009D36B9" w:rsidRPr="004339A7">
        <w:rPr>
          <w:color w:val="000000"/>
        </w:rPr>
        <w:t>, 2023)</w:t>
      </w:r>
      <w:r w:rsidRPr="004339A7">
        <w:t>.</w:t>
      </w:r>
    </w:p>
    <w:p w14:paraId="32E10EC7" w14:textId="77777777" w:rsidR="00E05B03" w:rsidRPr="004339A7" w:rsidRDefault="002E1EA7" w:rsidP="004339A7">
      <w:pPr>
        <w:pStyle w:val="NormalWeb"/>
        <w:spacing w:line="360" w:lineRule="auto"/>
        <w:jc w:val="both"/>
      </w:pPr>
      <w:r w:rsidRPr="004339A7">
        <w:t>Toyota culture focuses on collective responsibility and emphasises on teamwork. Workforce members work together in different departments to address the issues related to operations and enhance the efficiency of production. This team work ethos provides organisational learning and never ending improvement</w:t>
      </w:r>
      <w:r w:rsidR="00DE7B9D" w:rsidRPr="004339A7">
        <w:t xml:space="preserve"> (</w:t>
      </w:r>
      <w:r w:rsidR="00DE7B9D" w:rsidRPr="004339A7">
        <w:rPr>
          <w:color w:val="000000"/>
        </w:rPr>
        <w:t>Millar, 2024)</w:t>
      </w:r>
      <w:r w:rsidRPr="004339A7">
        <w:t>.</w:t>
      </w:r>
      <w:r w:rsidR="009D36B9" w:rsidRPr="004339A7">
        <w:t xml:space="preserve"> </w:t>
      </w:r>
      <w:r w:rsidRPr="004339A7">
        <w:t>The success of these cultural values can be proven by the effectiveness of financial performance of Toyota. These findings suggest that an organisational culture can make a potent facilitator of performance in an organisation</w:t>
      </w:r>
      <w:r w:rsidR="009D36B9" w:rsidRPr="004339A7">
        <w:t xml:space="preserve"> (</w:t>
      </w:r>
      <w:r w:rsidR="009D36B9" w:rsidRPr="004339A7">
        <w:rPr>
          <w:color w:val="000000"/>
        </w:rPr>
        <w:t>Ansho, 2024)</w:t>
      </w:r>
      <w:r w:rsidRPr="004339A7">
        <w:t>.</w:t>
      </w:r>
    </w:p>
    <w:p w14:paraId="7F00C307" w14:textId="77777777" w:rsidR="00E05B03" w:rsidRPr="004339A7" w:rsidRDefault="00E05B03" w:rsidP="004339A7">
      <w:pPr>
        <w:pStyle w:val="Heading2"/>
        <w:spacing w:line="360" w:lineRule="auto"/>
        <w:jc w:val="both"/>
        <w:rPr>
          <w:rFonts w:cs="Times New Roman"/>
          <w:szCs w:val="24"/>
        </w:rPr>
      </w:pPr>
      <w:bookmarkStart w:id="13" w:name="_Toc224049148"/>
      <w:r w:rsidRPr="004339A7">
        <w:rPr>
          <w:rFonts w:cs="Times New Roman"/>
          <w:szCs w:val="24"/>
        </w:rPr>
        <w:t>Cultural Limitations and Organisational Challenges</w:t>
      </w:r>
      <w:bookmarkEnd w:id="13"/>
    </w:p>
    <w:p w14:paraId="5B46E278" w14:textId="77777777" w:rsidR="002E1EA7" w:rsidRPr="004339A7" w:rsidRDefault="002E1EA7" w:rsidP="004339A7">
      <w:pPr>
        <w:pStyle w:val="NormalWeb"/>
        <w:spacing w:line="360" w:lineRule="auto"/>
        <w:jc w:val="both"/>
      </w:pPr>
      <w:r w:rsidRPr="004339A7">
        <w:t>Organisational culture in as much as it has strengths is also capable of precipitating some limitations. Powerful organisational cultures at times motivate staff not to defy the existing practices or come up with radical innovations. Companies in the business sector that is highly dynamic in terms of technology must always be receptive to new technologies and disruption policies</w:t>
      </w:r>
      <w:r w:rsidR="00AA2C0C" w:rsidRPr="004339A7">
        <w:t xml:space="preserve"> (</w:t>
      </w:r>
      <w:r w:rsidR="00AA2C0C" w:rsidRPr="004339A7">
        <w:rPr>
          <w:color w:val="000000"/>
        </w:rPr>
        <w:t>Yeung, 2024)</w:t>
      </w:r>
      <w:r w:rsidRPr="004339A7">
        <w:t>.</w:t>
      </w:r>
    </w:p>
    <w:p w14:paraId="496B0A68" w14:textId="77777777" w:rsidR="002E1EA7" w:rsidRPr="004339A7" w:rsidRDefault="002E1EA7" w:rsidP="004339A7">
      <w:pPr>
        <w:pStyle w:val="NormalWeb"/>
        <w:spacing w:line="360" w:lineRule="auto"/>
        <w:jc w:val="both"/>
      </w:pPr>
      <w:r w:rsidRPr="004339A7">
        <w:t>Although the consensus-based decision making process employed by Toyota is efficient in terms o</w:t>
      </w:r>
      <w:r w:rsidR="00DE6F61" w:rsidRPr="004339A7">
        <w:t>f agreement building and minimis</w:t>
      </w:r>
      <w:r w:rsidRPr="004339A7">
        <w:t xml:space="preserve">ing conflicts, it can be too slow when it comes to decision making processes under urgent circumstances. The problem became very clear when the crisis of vehicle recall of 2010 happened </w:t>
      </w:r>
      <w:r w:rsidR="00DE6F61" w:rsidRPr="004339A7">
        <w:t>because the company was criticis</w:t>
      </w:r>
      <w:r w:rsidRPr="004339A7">
        <w:t>ed due to its slow reaction to safety issues of millions of vehicles</w:t>
      </w:r>
      <w:r w:rsidR="00AA2C0C" w:rsidRPr="004339A7">
        <w:t xml:space="preserve"> (</w:t>
      </w:r>
      <w:r w:rsidR="00AA2C0C" w:rsidRPr="004339A7">
        <w:rPr>
          <w:color w:val="000000"/>
        </w:rPr>
        <w:t>Millar, 2024)</w:t>
      </w:r>
      <w:r w:rsidRPr="004339A7">
        <w:t>.</w:t>
      </w:r>
    </w:p>
    <w:p w14:paraId="2A7B1871" w14:textId="77777777" w:rsidR="00E05B03" w:rsidRPr="004339A7" w:rsidRDefault="002E1EA7" w:rsidP="004339A7">
      <w:pPr>
        <w:pStyle w:val="NormalWeb"/>
        <w:spacing w:line="360" w:lineRule="auto"/>
        <w:jc w:val="both"/>
      </w:pPr>
      <w:r w:rsidRPr="004339A7">
        <w:lastRenderedPageBreak/>
        <w:t>Another possible weakness is that the company is not very enthusiastic about technological innovation. Although Toyota has been very successful in the hybrid vehicle technology, there are some analysts who claim that the firm has lagged behind the others with regard to a fully-electric vehicle strategy. This is risk-averse culture of the organisation</w:t>
      </w:r>
      <w:r w:rsidR="009D36B9" w:rsidRPr="004339A7">
        <w:t xml:space="preserve"> (</w:t>
      </w:r>
      <w:r w:rsidR="009D36B9" w:rsidRPr="004339A7">
        <w:rPr>
          <w:color w:val="000000"/>
        </w:rPr>
        <w:t>Millar, 2024)</w:t>
      </w:r>
      <w:r w:rsidRPr="004339A7">
        <w:t>.</w:t>
      </w:r>
    </w:p>
    <w:p w14:paraId="4F6566AA" w14:textId="77777777" w:rsidR="00E05B03" w:rsidRPr="004339A7" w:rsidRDefault="00E05B03" w:rsidP="004339A7">
      <w:pPr>
        <w:pStyle w:val="Heading2"/>
        <w:spacing w:line="360" w:lineRule="auto"/>
        <w:jc w:val="both"/>
        <w:rPr>
          <w:rFonts w:cs="Times New Roman"/>
          <w:szCs w:val="24"/>
        </w:rPr>
      </w:pPr>
      <w:bookmarkStart w:id="14" w:name="_Toc224049149"/>
      <w:r w:rsidRPr="004339A7">
        <w:rPr>
          <w:rFonts w:cs="Times New Roman"/>
          <w:szCs w:val="24"/>
        </w:rPr>
        <w:t>Balancing Cultural Strengths and Strategic Flexibility</w:t>
      </w:r>
      <w:bookmarkEnd w:id="14"/>
    </w:p>
    <w:p w14:paraId="002069C5" w14:textId="77777777" w:rsidR="002E1EA7" w:rsidRPr="004339A7" w:rsidRDefault="002E1EA7"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Toyota has to strike a balance between its well-cultivated cultural traditions with greater strategic flexibility in order to remain organised. Modern cultural values like continuous improvement and respect of people are still considered to be the main strengths which make organisations successful. Nevertheless, the company should also make sure that its culture promotes innovation and fast response to technological shifts</w:t>
      </w:r>
      <w:r w:rsidR="009D36B9" w:rsidRPr="004339A7">
        <w:rPr>
          <w:rFonts w:ascii="Times New Roman" w:hAnsi="Times New Roman" w:cs="Times New Roman"/>
          <w:sz w:val="24"/>
          <w:szCs w:val="24"/>
        </w:rPr>
        <w:t xml:space="preserve"> (</w:t>
      </w:r>
      <w:r w:rsidR="009D36B9" w:rsidRPr="004339A7">
        <w:rPr>
          <w:rFonts w:ascii="Times New Roman" w:hAnsi="Times New Roman" w:cs="Times New Roman"/>
          <w:color w:val="000000"/>
          <w:sz w:val="24"/>
          <w:szCs w:val="24"/>
        </w:rPr>
        <w:t>Morgan and Liker, 2020)</w:t>
      </w:r>
      <w:r w:rsidRPr="004339A7">
        <w:rPr>
          <w:rFonts w:ascii="Times New Roman" w:hAnsi="Times New Roman" w:cs="Times New Roman"/>
          <w:sz w:val="24"/>
          <w:szCs w:val="24"/>
        </w:rPr>
        <w:t>.</w:t>
      </w:r>
    </w:p>
    <w:p w14:paraId="76864E28" w14:textId="77777777" w:rsidR="00B51DE5" w:rsidRPr="004339A7" w:rsidRDefault="002E1EA7"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Some of the measures taken by Toyota to enhance organisational responsiveness in the new system include giving regions greater power to make decisions and a more robust communication network worldwide. These developments prove that it is possible that organisational culture can develop with time keeping its most important values. Through compromise between stability and adaptability, Toyota will be able to make sure that the organisational culture would remain effective in facilitating long-term growth and competitiveness in the global automotive industry</w:t>
      </w:r>
      <w:r w:rsidR="009D36B9" w:rsidRPr="004339A7">
        <w:rPr>
          <w:rFonts w:ascii="Times New Roman" w:hAnsi="Times New Roman" w:cs="Times New Roman"/>
          <w:sz w:val="24"/>
          <w:szCs w:val="24"/>
        </w:rPr>
        <w:t xml:space="preserve"> (</w:t>
      </w:r>
      <w:r w:rsidR="009D36B9" w:rsidRPr="004339A7">
        <w:rPr>
          <w:rFonts w:ascii="Times New Roman" w:hAnsi="Times New Roman" w:cs="Times New Roman"/>
          <w:color w:val="000000"/>
          <w:sz w:val="24"/>
          <w:szCs w:val="24"/>
        </w:rPr>
        <w:t>Ansho, 2024)</w:t>
      </w:r>
      <w:r w:rsidRPr="004339A7">
        <w:rPr>
          <w:rFonts w:ascii="Times New Roman" w:hAnsi="Times New Roman" w:cs="Times New Roman"/>
          <w:sz w:val="24"/>
          <w:szCs w:val="24"/>
        </w:rPr>
        <w:t>.</w:t>
      </w:r>
    </w:p>
    <w:p w14:paraId="19713917" w14:textId="77777777" w:rsidR="00E05B03" w:rsidRPr="004339A7" w:rsidRDefault="00E05B03" w:rsidP="004339A7">
      <w:pPr>
        <w:spacing w:line="360" w:lineRule="auto"/>
        <w:jc w:val="both"/>
        <w:rPr>
          <w:rFonts w:ascii="Times New Roman" w:eastAsiaTheme="majorEastAsia" w:hAnsi="Times New Roman" w:cs="Times New Roman"/>
          <w:b/>
          <w:color w:val="000000" w:themeColor="text1"/>
          <w:sz w:val="24"/>
          <w:szCs w:val="24"/>
        </w:rPr>
      </w:pPr>
      <w:r w:rsidRPr="004339A7">
        <w:rPr>
          <w:rFonts w:ascii="Times New Roman" w:hAnsi="Times New Roman" w:cs="Times New Roman"/>
          <w:sz w:val="24"/>
          <w:szCs w:val="24"/>
        </w:rPr>
        <w:br w:type="page"/>
      </w:r>
    </w:p>
    <w:p w14:paraId="27A7E014" w14:textId="77777777" w:rsidR="00B51DE5" w:rsidRPr="004339A7" w:rsidRDefault="00B51DE5" w:rsidP="004339A7">
      <w:pPr>
        <w:pStyle w:val="Heading1"/>
        <w:spacing w:line="360" w:lineRule="auto"/>
        <w:jc w:val="both"/>
        <w:rPr>
          <w:rFonts w:cs="Times New Roman"/>
          <w:szCs w:val="24"/>
        </w:rPr>
      </w:pPr>
      <w:bookmarkStart w:id="15" w:name="_Toc224049150"/>
      <w:r w:rsidRPr="004339A7">
        <w:rPr>
          <w:rFonts w:cs="Times New Roman"/>
          <w:szCs w:val="24"/>
        </w:rPr>
        <w:lastRenderedPageBreak/>
        <w:t xml:space="preserve">Impact of </w:t>
      </w:r>
      <w:r w:rsidR="002D353B" w:rsidRPr="004339A7">
        <w:rPr>
          <w:rFonts w:cs="Times New Roman"/>
          <w:szCs w:val="24"/>
        </w:rPr>
        <w:t>organisational culture on Toyota’s performance and recommendations</w:t>
      </w:r>
      <w:bookmarkEnd w:id="15"/>
    </w:p>
    <w:p w14:paraId="6E4C25FF" w14:textId="77777777" w:rsidR="00E05B03" w:rsidRPr="004339A7" w:rsidRDefault="00E05B03" w:rsidP="004339A7">
      <w:pPr>
        <w:pStyle w:val="Heading2"/>
        <w:spacing w:line="360" w:lineRule="auto"/>
        <w:jc w:val="both"/>
        <w:rPr>
          <w:rFonts w:cs="Times New Roman"/>
          <w:szCs w:val="24"/>
        </w:rPr>
      </w:pPr>
      <w:bookmarkStart w:id="16" w:name="_Toc224049151"/>
      <w:r w:rsidRPr="004339A7">
        <w:rPr>
          <w:rFonts w:cs="Times New Roman"/>
          <w:szCs w:val="24"/>
        </w:rPr>
        <w:t>6.1 Impact on Organisational Performance</w:t>
      </w:r>
      <w:bookmarkEnd w:id="16"/>
    </w:p>
    <w:p w14:paraId="7A5A9375" w14:textId="77777777" w:rsidR="00CB6717" w:rsidRPr="004339A7" w:rsidRDefault="00CB6717" w:rsidP="004339A7">
      <w:pPr>
        <w:pStyle w:val="NormalWeb"/>
        <w:spacing w:line="360" w:lineRule="auto"/>
        <w:jc w:val="both"/>
      </w:pPr>
      <w:r w:rsidRPr="004339A7">
        <w:t>High emphasis on operational efficiency and productivity is one of the most important aspects of Toyota Motor Corporation organisational culture that impacts performance. The culture of Toyota is also closely associated with Toyota Production System (TPS) that focuses on the elimination of waste and efficiency, as well as on the high quality of products. Once such principles as continuous improvement (Kaizen), employee involvemen</w:t>
      </w:r>
      <w:r w:rsidR="00DE6F61" w:rsidRPr="004339A7">
        <w:t>t stimulates workers to recognis</w:t>
      </w:r>
      <w:r w:rsidRPr="004339A7">
        <w:t>e inefficiencies and recommend production process improvements to them. The strategy assists Toyota to sustain efficient production processes and provide quality cars to the consumers</w:t>
      </w:r>
      <w:r w:rsidR="009D36B9" w:rsidRPr="004339A7">
        <w:t xml:space="preserve"> (</w:t>
      </w:r>
      <w:r w:rsidR="009D36B9" w:rsidRPr="004339A7">
        <w:rPr>
          <w:color w:val="000000"/>
        </w:rPr>
        <w:t>Ansho, 2024)</w:t>
      </w:r>
      <w:r w:rsidRPr="004339A7">
        <w:t>.</w:t>
      </w:r>
    </w:p>
    <w:p w14:paraId="7FD7D806" w14:textId="77777777" w:rsidR="00CB6717" w:rsidRPr="004339A7" w:rsidRDefault="00CB6717" w:rsidP="004339A7">
      <w:pPr>
        <w:pStyle w:val="NormalWeb"/>
        <w:spacing w:line="360" w:lineRule="auto"/>
        <w:jc w:val="both"/>
      </w:pPr>
      <w:r w:rsidRPr="004339A7">
        <w:t>Employee empowerment and teamwork are also important in improving organisational performance. Problem solving and operational decision making are encouraged among the employees</w:t>
      </w:r>
      <w:r w:rsidR="00181881" w:rsidRPr="004339A7">
        <w:t xml:space="preserve"> and</w:t>
      </w:r>
      <w:r w:rsidRPr="004339A7">
        <w:t xml:space="preserve"> this makes them more motivated and engaged. The workers become more prone to engage in quality improvement as well as gain productivity when they feel important and are active in the organisational operations. Consequently, Toyota has built a positive image of a company that manufactures strong, reliable cars in the world</w:t>
      </w:r>
      <w:r w:rsidR="009D36B9" w:rsidRPr="004339A7">
        <w:t xml:space="preserve"> (</w:t>
      </w:r>
      <w:r w:rsidR="009D36B9" w:rsidRPr="004339A7">
        <w:rPr>
          <w:color w:val="000000"/>
        </w:rPr>
        <w:t>Morgan and Liker, 2020)</w:t>
      </w:r>
      <w:r w:rsidRPr="004339A7">
        <w:t>.</w:t>
      </w:r>
    </w:p>
    <w:p w14:paraId="16876D5F" w14:textId="77777777" w:rsidR="00E05B03" w:rsidRPr="004339A7" w:rsidRDefault="00CB6717" w:rsidP="004339A7">
      <w:pPr>
        <w:pStyle w:val="NormalWeb"/>
        <w:spacing w:line="360" w:lineRule="auto"/>
        <w:jc w:val="both"/>
      </w:pPr>
      <w:r w:rsidRPr="004339A7">
        <w:t xml:space="preserve">There are also some challenges with the culture of Toyota. The decision-making process in the </w:t>
      </w:r>
      <w:r w:rsidR="00DE6F61" w:rsidRPr="004339A7">
        <w:t>organisation is consensus-based</w:t>
      </w:r>
      <w:r w:rsidRPr="004339A7">
        <w:t xml:space="preserve"> which can delay the organisation to respond to quick technological adjustments like the electric vehicles and digital mobility. Hence, Toyota should make sure that its culture still stimulates invention and strategic flexibility in one of the most competitive automotive sectors</w:t>
      </w:r>
      <w:r w:rsidR="009D36B9" w:rsidRPr="004339A7">
        <w:t xml:space="preserve"> (</w:t>
      </w:r>
      <w:r w:rsidR="009D36B9" w:rsidRPr="004339A7">
        <w:rPr>
          <w:color w:val="000000"/>
        </w:rPr>
        <w:t>Millar, 2024)</w:t>
      </w:r>
      <w:r w:rsidRPr="004339A7">
        <w:t>.</w:t>
      </w:r>
    </w:p>
    <w:p w14:paraId="647B8D7B" w14:textId="77777777" w:rsidR="00E05B03" w:rsidRPr="004339A7" w:rsidRDefault="00E05B03" w:rsidP="004339A7">
      <w:pPr>
        <w:pStyle w:val="Heading2"/>
        <w:spacing w:line="360" w:lineRule="auto"/>
        <w:jc w:val="both"/>
        <w:rPr>
          <w:rFonts w:cs="Times New Roman"/>
          <w:szCs w:val="24"/>
        </w:rPr>
      </w:pPr>
      <w:bookmarkStart w:id="17" w:name="_Toc224049152"/>
      <w:r w:rsidRPr="004339A7">
        <w:rPr>
          <w:rFonts w:cs="Times New Roman"/>
          <w:szCs w:val="24"/>
        </w:rPr>
        <w:t>6.2 Recommendations</w:t>
      </w:r>
      <w:bookmarkEnd w:id="17"/>
    </w:p>
    <w:p w14:paraId="72EF9BD2" w14:textId="77777777" w:rsidR="00CB6717" w:rsidRPr="004339A7" w:rsidRDefault="00CB6717"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To reinforce the performance of organisations, Toyota must endeavour to improve its strategic agility, but without tampering with its excellent cultural values. Despite the fact that the consensus decision-making proce</w:t>
      </w:r>
      <w:r w:rsidR="00DE6F61" w:rsidRPr="004339A7">
        <w:rPr>
          <w:rFonts w:ascii="Times New Roman" w:hAnsi="Times New Roman" w:cs="Times New Roman"/>
          <w:sz w:val="24"/>
          <w:szCs w:val="24"/>
        </w:rPr>
        <w:t>ss promotes teamwork and minimises the number of intra-organis</w:t>
      </w:r>
      <w:r w:rsidRPr="004339A7">
        <w:rPr>
          <w:rFonts w:ascii="Times New Roman" w:hAnsi="Times New Roman" w:cs="Times New Roman"/>
          <w:sz w:val="24"/>
          <w:szCs w:val="24"/>
        </w:rPr>
        <w:t>ational conflicts, the company may introduce more lenient decision-making frameworks when it comes to strategic projects</w:t>
      </w:r>
      <w:r w:rsidR="009D36B9" w:rsidRPr="004339A7">
        <w:rPr>
          <w:rFonts w:ascii="Times New Roman" w:hAnsi="Times New Roman" w:cs="Times New Roman"/>
          <w:sz w:val="24"/>
          <w:szCs w:val="24"/>
        </w:rPr>
        <w:t xml:space="preserve"> (</w:t>
      </w:r>
      <w:r w:rsidR="009D36B9" w:rsidRPr="004339A7">
        <w:rPr>
          <w:rFonts w:ascii="Times New Roman" w:hAnsi="Times New Roman" w:cs="Times New Roman"/>
          <w:color w:val="000000"/>
          <w:sz w:val="24"/>
          <w:szCs w:val="24"/>
        </w:rPr>
        <w:t>Mensah, 2024)</w:t>
      </w:r>
      <w:r w:rsidRPr="004339A7">
        <w:rPr>
          <w:rFonts w:ascii="Times New Roman" w:hAnsi="Times New Roman" w:cs="Times New Roman"/>
          <w:sz w:val="24"/>
          <w:szCs w:val="24"/>
        </w:rPr>
        <w:t>. The decisions made by senior leaders in relation to technology investments and market expansion should be given more</w:t>
      </w:r>
      <w:r w:rsidR="00DE6F61" w:rsidRPr="004339A7">
        <w:rPr>
          <w:rFonts w:ascii="Times New Roman" w:hAnsi="Times New Roman" w:cs="Times New Roman"/>
          <w:sz w:val="24"/>
          <w:szCs w:val="24"/>
        </w:rPr>
        <w:t xml:space="preserve"> powers to make quick decisions</w:t>
      </w:r>
      <w:r w:rsidRPr="004339A7">
        <w:rPr>
          <w:rFonts w:ascii="Times New Roman" w:hAnsi="Times New Roman" w:cs="Times New Roman"/>
          <w:sz w:val="24"/>
          <w:szCs w:val="24"/>
        </w:rPr>
        <w:t xml:space="preserve"> which can enhance responsiveness of organisations in competitive markets</w:t>
      </w:r>
      <w:r w:rsidR="00AA2C0C" w:rsidRPr="004339A7">
        <w:rPr>
          <w:rFonts w:ascii="Times New Roman" w:hAnsi="Times New Roman" w:cs="Times New Roman"/>
          <w:sz w:val="24"/>
          <w:szCs w:val="24"/>
        </w:rPr>
        <w:t xml:space="preserve"> (</w:t>
      </w:r>
      <w:r w:rsidR="00AA2C0C" w:rsidRPr="004339A7">
        <w:rPr>
          <w:rFonts w:ascii="Times New Roman" w:hAnsi="Times New Roman" w:cs="Times New Roman"/>
          <w:color w:val="000000"/>
          <w:sz w:val="24"/>
          <w:szCs w:val="24"/>
        </w:rPr>
        <w:t>Yeung, 2024)</w:t>
      </w:r>
      <w:r w:rsidRPr="004339A7">
        <w:rPr>
          <w:rFonts w:ascii="Times New Roman" w:hAnsi="Times New Roman" w:cs="Times New Roman"/>
          <w:sz w:val="24"/>
          <w:szCs w:val="24"/>
        </w:rPr>
        <w:t>.</w:t>
      </w:r>
    </w:p>
    <w:p w14:paraId="6D39B5F5" w14:textId="77777777" w:rsidR="00CB6717" w:rsidRPr="004339A7" w:rsidRDefault="009D36B9"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lastRenderedPageBreak/>
        <w:t>An</w:t>
      </w:r>
      <w:r w:rsidR="00CB6717" w:rsidRPr="004339A7">
        <w:rPr>
          <w:rFonts w:ascii="Times New Roman" w:hAnsi="Times New Roman" w:cs="Times New Roman"/>
          <w:sz w:val="24"/>
          <w:szCs w:val="24"/>
        </w:rPr>
        <w:t>other critical suggestion is to improve the aspect of innovation and technology growth within the organisation</w:t>
      </w:r>
      <w:r w:rsidRPr="004339A7">
        <w:rPr>
          <w:rFonts w:ascii="Times New Roman" w:hAnsi="Times New Roman" w:cs="Times New Roman"/>
          <w:sz w:val="24"/>
          <w:szCs w:val="24"/>
        </w:rPr>
        <w:t xml:space="preserve"> (</w:t>
      </w:r>
      <w:r w:rsidRPr="004339A7">
        <w:rPr>
          <w:rFonts w:ascii="Times New Roman" w:hAnsi="Times New Roman" w:cs="Times New Roman"/>
          <w:color w:val="000000"/>
          <w:sz w:val="24"/>
          <w:szCs w:val="24"/>
        </w:rPr>
        <w:t>Millar, 2024)</w:t>
      </w:r>
      <w:r w:rsidR="00CB6717" w:rsidRPr="004339A7">
        <w:rPr>
          <w:rFonts w:ascii="Times New Roman" w:hAnsi="Times New Roman" w:cs="Times New Roman"/>
          <w:sz w:val="24"/>
          <w:szCs w:val="24"/>
        </w:rPr>
        <w:t>. As the company has had a tremendous success with the hybrid vehicle technology, Toyota still needs to keep increasing its investments in electric vehicle technologies, developing batteries</w:t>
      </w:r>
      <w:r w:rsidR="00181881" w:rsidRPr="004339A7">
        <w:rPr>
          <w:rFonts w:ascii="Times New Roman" w:hAnsi="Times New Roman" w:cs="Times New Roman"/>
          <w:sz w:val="24"/>
          <w:szCs w:val="24"/>
        </w:rPr>
        <w:t xml:space="preserve"> and</w:t>
      </w:r>
      <w:r w:rsidR="00CB6717" w:rsidRPr="004339A7">
        <w:rPr>
          <w:rFonts w:ascii="Times New Roman" w:hAnsi="Times New Roman" w:cs="Times New Roman"/>
          <w:sz w:val="24"/>
          <w:szCs w:val="24"/>
        </w:rPr>
        <w:t xml:space="preserve"> building digital mobility solutions. Promoting experimentation and creativity among engineers and research staff would allow Toyota to remain at the technological forefront in the automotive industry.</w:t>
      </w:r>
    </w:p>
    <w:p w14:paraId="5A065CC8" w14:textId="77777777" w:rsidR="00B51DE5" w:rsidRPr="004339A7" w:rsidRDefault="00CB6717"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Employee development and empowerment should also remain a part of the investment made by Toyota. The culture of constant improvement which the company focuses on has been a significant influence in its success and this will be also significant in its further development. Training programmes that stimulate creative thinking, digital capabilities</w:t>
      </w:r>
      <w:r w:rsidR="00181881" w:rsidRPr="004339A7">
        <w:rPr>
          <w:rFonts w:ascii="Times New Roman" w:hAnsi="Times New Roman" w:cs="Times New Roman"/>
          <w:sz w:val="24"/>
          <w:szCs w:val="24"/>
        </w:rPr>
        <w:t xml:space="preserve"> and</w:t>
      </w:r>
      <w:r w:rsidRPr="004339A7">
        <w:rPr>
          <w:rFonts w:ascii="Times New Roman" w:hAnsi="Times New Roman" w:cs="Times New Roman"/>
          <w:sz w:val="24"/>
          <w:szCs w:val="24"/>
        </w:rPr>
        <w:t xml:space="preserve"> cross-functional teamwork can be able to make employees more meaningful in innovation and organisational performance</w:t>
      </w:r>
      <w:r w:rsidR="009D36B9" w:rsidRPr="004339A7">
        <w:rPr>
          <w:rFonts w:ascii="Times New Roman" w:hAnsi="Times New Roman" w:cs="Times New Roman"/>
          <w:sz w:val="24"/>
          <w:szCs w:val="24"/>
        </w:rPr>
        <w:t xml:space="preserve"> (</w:t>
      </w:r>
      <w:r w:rsidR="009D36B9" w:rsidRPr="004339A7">
        <w:rPr>
          <w:rFonts w:ascii="Times New Roman" w:hAnsi="Times New Roman" w:cs="Times New Roman"/>
          <w:color w:val="000000"/>
          <w:sz w:val="24"/>
          <w:szCs w:val="24"/>
        </w:rPr>
        <w:t>Morgan and Liker, 2020)</w:t>
      </w:r>
      <w:r w:rsidRPr="004339A7">
        <w:rPr>
          <w:rFonts w:ascii="Times New Roman" w:hAnsi="Times New Roman" w:cs="Times New Roman"/>
          <w:sz w:val="24"/>
          <w:szCs w:val="24"/>
        </w:rPr>
        <w:t>.</w:t>
      </w:r>
    </w:p>
    <w:p w14:paraId="41224A56" w14:textId="77777777" w:rsidR="00E05B03" w:rsidRPr="004339A7" w:rsidRDefault="00E05B03" w:rsidP="004339A7">
      <w:pPr>
        <w:spacing w:line="360" w:lineRule="auto"/>
        <w:jc w:val="both"/>
        <w:rPr>
          <w:rFonts w:ascii="Times New Roman" w:eastAsiaTheme="majorEastAsia" w:hAnsi="Times New Roman" w:cs="Times New Roman"/>
          <w:b/>
          <w:color w:val="000000" w:themeColor="text1"/>
          <w:sz w:val="24"/>
          <w:szCs w:val="24"/>
        </w:rPr>
      </w:pPr>
      <w:r w:rsidRPr="004339A7">
        <w:rPr>
          <w:rFonts w:ascii="Times New Roman" w:hAnsi="Times New Roman" w:cs="Times New Roman"/>
          <w:sz w:val="24"/>
          <w:szCs w:val="24"/>
        </w:rPr>
        <w:br w:type="page"/>
      </w:r>
    </w:p>
    <w:p w14:paraId="5B8A8B60" w14:textId="77777777" w:rsidR="00B51DE5" w:rsidRPr="004339A7" w:rsidRDefault="00B51DE5" w:rsidP="004339A7">
      <w:pPr>
        <w:pStyle w:val="Heading1"/>
        <w:spacing w:line="360" w:lineRule="auto"/>
        <w:jc w:val="both"/>
        <w:rPr>
          <w:rFonts w:cs="Times New Roman"/>
          <w:szCs w:val="24"/>
        </w:rPr>
      </w:pPr>
      <w:bookmarkStart w:id="18" w:name="_Toc224049153"/>
      <w:r w:rsidRPr="004339A7">
        <w:rPr>
          <w:rFonts w:cs="Times New Roman"/>
          <w:szCs w:val="24"/>
        </w:rPr>
        <w:lastRenderedPageBreak/>
        <w:t>Conclusion</w:t>
      </w:r>
      <w:bookmarkEnd w:id="18"/>
    </w:p>
    <w:p w14:paraId="6D11BC50" w14:textId="77777777" w:rsidR="00CB6717" w:rsidRPr="004339A7" w:rsidRDefault="00CB6717"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This report discussed how organisational culture has influenced the structure, decision-making processes</w:t>
      </w:r>
      <w:r w:rsidR="00181881" w:rsidRPr="004339A7">
        <w:rPr>
          <w:rFonts w:ascii="Times New Roman" w:hAnsi="Times New Roman" w:cs="Times New Roman"/>
          <w:sz w:val="24"/>
          <w:szCs w:val="24"/>
        </w:rPr>
        <w:t xml:space="preserve"> and</w:t>
      </w:r>
      <w:r w:rsidRPr="004339A7">
        <w:rPr>
          <w:rFonts w:ascii="Times New Roman" w:hAnsi="Times New Roman" w:cs="Times New Roman"/>
          <w:sz w:val="24"/>
          <w:szCs w:val="24"/>
        </w:rPr>
        <w:t xml:space="preserve"> performance of Toyota. The analysis shows that the culture of Toyota as anchored in continuous improvement, teamwork and long term strategic thinking has been a major success factor to the global success. Such frameworks like the cultural model by Schein, Hofstede scales as well as the cultural typology by Handy show that the organisational culture in Toyota is a combination of well-organised operational procedures and good collaborative principles.</w:t>
      </w:r>
    </w:p>
    <w:p w14:paraId="5C722C1E" w14:textId="77777777" w:rsidR="004C785D" w:rsidRPr="004339A7" w:rsidRDefault="00CB6717"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t>The culture of Toyota has seen the company attain a high level of operations efficiency, innovation and global competitiveness. But the analysis also suggests that organisational agility is sometimes held back by deeply rooted cultural practices, especially consensus-based decision-making and very highly standardised procedures. Enhanced innovation, fast decision-making in the key strategic sectors</w:t>
      </w:r>
      <w:r w:rsidR="00181881" w:rsidRPr="004339A7">
        <w:rPr>
          <w:rFonts w:ascii="Times New Roman" w:hAnsi="Times New Roman" w:cs="Times New Roman"/>
          <w:sz w:val="24"/>
          <w:szCs w:val="24"/>
        </w:rPr>
        <w:t xml:space="preserve"> and</w:t>
      </w:r>
      <w:r w:rsidRPr="004339A7">
        <w:rPr>
          <w:rFonts w:ascii="Times New Roman" w:hAnsi="Times New Roman" w:cs="Times New Roman"/>
          <w:sz w:val="24"/>
          <w:szCs w:val="24"/>
        </w:rPr>
        <w:t xml:space="preserve"> enhanced integration with the world culture will make Toyota competitive. The organisational culture remains as one of the primary strategic resources that help Toyota maintain its long-term performance and sustainability.</w:t>
      </w:r>
    </w:p>
    <w:p w14:paraId="231359D6" w14:textId="77777777" w:rsidR="0009053E" w:rsidRPr="004339A7" w:rsidRDefault="0009053E" w:rsidP="004339A7">
      <w:pPr>
        <w:spacing w:line="360" w:lineRule="auto"/>
        <w:jc w:val="both"/>
        <w:rPr>
          <w:rFonts w:ascii="Times New Roman" w:hAnsi="Times New Roman" w:cs="Times New Roman"/>
          <w:sz w:val="24"/>
          <w:szCs w:val="24"/>
        </w:rPr>
      </w:pPr>
      <w:r w:rsidRPr="004339A7">
        <w:rPr>
          <w:rFonts w:ascii="Times New Roman" w:hAnsi="Times New Roman" w:cs="Times New Roman"/>
          <w:sz w:val="24"/>
          <w:szCs w:val="24"/>
        </w:rPr>
        <w:br w:type="page"/>
      </w:r>
    </w:p>
    <w:p w14:paraId="386A1F8A" w14:textId="77777777" w:rsidR="0009053E" w:rsidRPr="004339A7" w:rsidRDefault="0009053E" w:rsidP="004339A7">
      <w:pPr>
        <w:pStyle w:val="Heading1"/>
        <w:spacing w:line="360" w:lineRule="auto"/>
        <w:jc w:val="both"/>
        <w:rPr>
          <w:rFonts w:cs="Times New Roman"/>
          <w:szCs w:val="24"/>
        </w:rPr>
      </w:pPr>
      <w:bookmarkStart w:id="19" w:name="_Toc224049154"/>
      <w:r w:rsidRPr="004339A7">
        <w:rPr>
          <w:rFonts w:cs="Times New Roman"/>
          <w:szCs w:val="24"/>
        </w:rPr>
        <w:lastRenderedPageBreak/>
        <w:t>References</w:t>
      </w:r>
      <w:bookmarkEnd w:id="19"/>
      <w:r w:rsidRPr="004339A7">
        <w:rPr>
          <w:rFonts w:cs="Times New Roman"/>
          <w:szCs w:val="24"/>
        </w:rPr>
        <w:t xml:space="preserve"> </w:t>
      </w:r>
    </w:p>
    <w:p w14:paraId="5A48BED5" w14:textId="77777777" w:rsidR="004339A7" w:rsidRPr="004339A7" w:rsidRDefault="004339A7" w:rsidP="004339A7">
      <w:pPr>
        <w:spacing w:line="360" w:lineRule="auto"/>
        <w:jc w:val="both"/>
        <w:rPr>
          <w:rFonts w:ascii="Times New Roman" w:hAnsi="Times New Roman" w:cs="Times New Roman"/>
          <w:color w:val="000000"/>
          <w:sz w:val="24"/>
          <w:szCs w:val="24"/>
        </w:rPr>
      </w:pPr>
      <w:r w:rsidRPr="004339A7">
        <w:rPr>
          <w:rFonts w:ascii="Times New Roman" w:hAnsi="Times New Roman" w:cs="Times New Roman"/>
          <w:color w:val="000000"/>
          <w:sz w:val="24"/>
          <w:szCs w:val="24"/>
        </w:rPr>
        <w:t>Ansho, J., 2024. Management in Japan: An overview of Japanese management systems and practice in the contemporary society. </w:t>
      </w:r>
      <w:proofErr w:type="spellStart"/>
      <w:r w:rsidRPr="004339A7">
        <w:rPr>
          <w:rFonts w:ascii="Times New Roman" w:hAnsi="Times New Roman" w:cs="Times New Roman"/>
          <w:i/>
          <w:iCs/>
          <w:color w:val="000000"/>
          <w:sz w:val="24"/>
          <w:szCs w:val="24"/>
        </w:rPr>
        <w:t>ScienceOpen</w:t>
      </w:r>
      <w:proofErr w:type="spellEnd"/>
      <w:r w:rsidRPr="004339A7">
        <w:rPr>
          <w:rFonts w:ascii="Times New Roman" w:hAnsi="Times New Roman" w:cs="Times New Roman"/>
          <w:i/>
          <w:iCs/>
          <w:color w:val="000000"/>
          <w:sz w:val="24"/>
          <w:szCs w:val="24"/>
        </w:rPr>
        <w:t xml:space="preserve"> Preprints</w:t>
      </w:r>
      <w:r w:rsidRPr="004339A7">
        <w:rPr>
          <w:rFonts w:ascii="Times New Roman" w:hAnsi="Times New Roman" w:cs="Times New Roman"/>
          <w:color w:val="000000"/>
          <w:sz w:val="24"/>
          <w:szCs w:val="24"/>
        </w:rPr>
        <w:t>. Available at:</w:t>
      </w:r>
      <w:r w:rsidRPr="004339A7">
        <w:rPr>
          <w:rFonts w:ascii="Times New Roman" w:hAnsi="Times New Roman" w:cs="Times New Roman"/>
          <w:sz w:val="24"/>
          <w:szCs w:val="24"/>
        </w:rPr>
        <w:t xml:space="preserve"> </w:t>
      </w:r>
      <w:hyperlink r:id="rId7" w:history="1">
        <w:r w:rsidRPr="004339A7">
          <w:rPr>
            <w:rStyle w:val="Hyperlink"/>
            <w:rFonts w:ascii="Times New Roman" w:hAnsi="Times New Roman" w:cs="Times New Roman"/>
            <w:sz w:val="24"/>
            <w:szCs w:val="24"/>
          </w:rPr>
          <w:t>https://www.scienceopen.com/document_file/c832436c-0ba1-4cb7-b790-47171294b263/ScienceOpenPreprint/1..%20MANAGEMENT_IN_JAPAN.pdf</w:t>
        </w:r>
      </w:hyperlink>
      <w:r w:rsidRPr="004339A7">
        <w:rPr>
          <w:rFonts w:ascii="Times New Roman" w:hAnsi="Times New Roman" w:cs="Times New Roman"/>
          <w:color w:val="000000"/>
          <w:sz w:val="24"/>
          <w:szCs w:val="24"/>
        </w:rPr>
        <w:t xml:space="preserve"> </w:t>
      </w:r>
    </w:p>
    <w:p w14:paraId="33CDD915" w14:textId="77777777" w:rsidR="004339A7" w:rsidRPr="004339A7" w:rsidRDefault="004339A7" w:rsidP="004339A7">
      <w:pPr>
        <w:spacing w:line="360" w:lineRule="auto"/>
        <w:jc w:val="both"/>
        <w:rPr>
          <w:rFonts w:ascii="Times New Roman" w:hAnsi="Times New Roman" w:cs="Times New Roman"/>
          <w:color w:val="000000"/>
          <w:sz w:val="24"/>
          <w:szCs w:val="24"/>
        </w:rPr>
      </w:pPr>
      <w:r w:rsidRPr="004339A7">
        <w:rPr>
          <w:rFonts w:ascii="Times New Roman" w:hAnsi="Times New Roman" w:cs="Times New Roman"/>
          <w:color w:val="000000"/>
          <w:sz w:val="24"/>
          <w:szCs w:val="24"/>
        </w:rPr>
        <w:t>Ansho, J., 2024. Management in Japan: An overview of Japanese management systems and practice in the contemporary society. </w:t>
      </w:r>
      <w:proofErr w:type="spellStart"/>
      <w:r w:rsidRPr="004339A7">
        <w:rPr>
          <w:rFonts w:ascii="Times New Roman" w:hAnsi="Times New Roman" w:cs="Times New Roman"/>
          <w:i/>
          <w:iCs/>
          <w:color w:val="000000"/>
          <w:sz w:val="24"/>
          <w:szCs w:val="24"/>
        </w:rPr>
        <w:t>ScienceOpen</w:t>
      </w:r>
      <w:proofErr w:type="spellEnd"/>
      <w:r w:rsidRPr="004339A7">
        <w:rPr>
          <w:rFonts w:ascii="Times New Roman" w:hAnsi="Times New Roman" w:cs="Times New Roman"/>
          <w:i/>
          <w:iCs/>
          <w:color w:val="000000"/>
          <w:sz w:val="24"/>
          <w:szCs w:val="24"/>
        </w:rPr>
        <w:t xml:space="preserve"> Preprints</w:t>
      </w:r>
      <w:r w:rsidRPr="004339A7">
        <w:rPr>
          <w:rFonts w:ascii="Times New Roman" w:hAnsi="Times New Roman" w:cs="Times New Roman"/>
          <w:color w:val="000000"/>
          <w:sz w:val="24"/>
          <w:szCs w:val="24"/>
        </w:rPr>
        <w:t>. Available at:</w:t>
      </w:r>
      <w:r w:rsidRPr="004339A7">
        <w:rPr>
          <w:rFonts w:ascii="Times New Roman" w:hAnsi="Times New Roman" w:cs="Times New Roman"/>
          <w:sz w:val="24"/>
          <w:szCs w:val="24"/>
        </w:rPr>
        <w:t xml:space="preserve"> </w:t>
      </w:r>
      <w:hyperlink r:id="rId8" w:history="1">
        <w:r w:rsidRPr="004339A7">
          <w:rPr>
            <w:rStyle w:val="Hyperlink"/>
            <w:rFonts w:ascii="Times New Roman" w:hAnsi="Times New Roman" w:cs="Times New Roman"/>
            <w:sz w:val="24"/>
            <w:szCs w:val="24"/>
          </w:rPr>
          <w:t>https://www.scienceopen.com/document_file/c832436c-0ba1-4cb7-b790-47171294b263/ScienceOpenPreprint/1..%20MANAGEMENT_IN_JAPAN.pdf</w:t>
        </w:r>
      </w:hyperlink>
      <w:r w:rsidRPr="004339A7">
        <w:rPr>
          <w:rFonts w:ascii="Times New Roman" w:hAnsi="Times New Roman" w:cs="Times New Roman"/>
          <w:color w:val="000000"/>
          <w:sz w:val="24"/>
          <w:szCs w:val="24"/>
        </w:rPr>
        <w:t xml:space="preserve"> </w:t>
      </w:r>
    </w:p>
    <w:p w14:paraId="7B0DBD16" w14:textId="77777777" w:rsidR="004339A7" w:rsidRPr="004339A7" w:rsidRDefault="004339A7" w:rsidP="004339A7">
      <w:pPr>
        <w:pStyle w:val="NormalWeb"/>
        <w:spacing w:before="0" w:beforeAutospacing="0" w:after="240" w:afterAutospacing="0" w:line="360" w:lineRule="auto"/>
        <w:jc w:val="both"/>
        <w:rPr>
          <w:color w:val="000000"/>
        </w:rPr>
      </w:pPr>
      <w:r w:rsidRPr="004339A7">
        <w:rPr>
          <w:color w:val="000000"/>
        </w:rPr>
        <w:t>Bekker, H. (2024). </w:t>
      </w:r>
      <w:r w:rsidRPr="004339A7">
        <w:rPr>
          <w:i/>
          <w:iCs/>
          <w:color w:val="000000"/>
        </w:rPr>
        <w:t>2023 (Full Year) Global: Toyota Worldwide Car Sales by Country - Car Sales Statistics</w:t>
      </w:r>
      <w:r w:rsidRPr="004339A7">
        <w:rPr>
          <w:color w:val="000000"/>
        </w:rPr>
        <w:t xml:space="preserve">. [online] Best-selling-cars.com. Available at: </w:t>
      </w:r>
      <w:hyperlink r:id="rId9" w:anchor=":~:text=In%20full%2Dyear%202023%2C%20Toyota,to%20over%2011%20million%20cars.&amp;text=2023%20(January%20to%20December):,in%20the%20world%20in%202023" w:history="1">
        <w:r w:rsidRPr="004339A7">
          <w:rPr>
            <w:rStyle w:val="Hyperlink"/>
          </w:rPr>
          <w:t>https://www.best-selling-cars.com/brands/2023-full-year-global-toyota-worldwide-car-sales-by-country/#:~:text=In%20full%2Dyear%202023%2C%20Toyota,to%20over%2011%20million%20cars.&amp;text=2023%20(January%20to%20December):,in%20the%20world%20in%202023</w:t>
        </w:r>
      </w:hyperlink>
      <w:r w:rsidRPr="004339A7">
        <w:rPr>
          <w:color w:val="000000"/>
        </w:rPr>
        <w:t>.  [Accessed 10 Mar. 2026].</w:t>
      </w:r>
    </w:p>
    <w:p w14:paraId="591BF99D" w14:textId="77777777" w:rsidR="004339A7" w:rsidRPr="004339A7" w:rsidRDefault="004339A7" w:rsidP="004339A7">
      <w:pPr>
        <w:spacing w:line="360" w:lineRule="auto"/>
        <w:jc w:val="both"/>
        <w:rPr>
          <w:rFonts w:ascii="Times New Roman" w:hAnsi="Times New Roman" w:cs="Times New Roman"/>
          <w:color w:val="000000"/>
          <w:sz w:val="24"/>
          <w:szCs w:val="24"/>
        </w:rPr>
      </w:pPr>
      <w:r w:rsidRPr="004339A7">
        <w:rPr>
          <w:rFonts w:ascii="Times New Roman" w:hAnsi="Times New Roman" w:cs="Times New Roman"/>
          <w:color w:val="000000"/>
          <w:sz w:val="24"/>
          <w:szCs w:val="24"/>
        </w:rPr>
        <w:t>Heikkilä, H., 2025. Effects of cultural factors in business negotiations with Japanese businesses: a study into Japanese business culture. Available at:</w:t>
      </w:r>
      <w:r w:rsidRPr="004339A7">
        <w:rPr>
          <w:rFonts w:ascii="Times New Roman" w:hAnsi="Times New Roman" w:cs="Times New Roman"/>
          <w:sz w:val="24"/>
          <w:szCs w:val="24"/>
        </w:rPr>
        <w:t xml:space="preserve"> </w:t>
      </w:r>
      <w:hyperlink r:id="rId10" w:history="1">
        <w:r w:rsidRPr="004339A7">
          <w:rPr>
            <w:rStyle w:val="Hyperlink"/>
            <w:rFonts w:ascii="Times New Roman" w:hAnsi="Times New Roman" w:cs="Times New Roman"/>
            <w:sz w:val="24"/>
            <w:szCs w:val="24"/>
          </w:rPr>
          <w:t>https://www.theseus.fi/bitstream/handle/10024/879963/Heikkila_Henrik.pdf?sequence=2</w:t>
        </w:r>
      </w:hyperlink>
      <w:r w:rsidRPr="004339A7">
        <w:rPr>
          <w:rFonts w:ascii="Times New Roman" w:hAnsi="Times New Roman" w:cs="Times New Roman"/>
          <w:color w:val="000000"/>
          <w:sz w:val="24"/>
          <w:szCs w:val="24"/>
        </w:rPr>
        <w:t xml:space="preserve"> </w:t>
      </w:r>
    </w:p>
    <w:p w14:paraId="2143E95C" w14:textId="77777777" w:rsidR="004339A7" w:rsidRPr="004339A7" w:rsidRDefault="004339A7" w:rsidP="004339A7">
      <w:pPr>
        <w:spacing w:line="360" w:lineRule="auto"/>
        <w:jc w:val="both"/>
        <w:rPr>
          <w:rFonts w:ascii="Times New Roman" w:hAnsi="Times New Roman" w:cs="Times New Roman"/>
          <w:color w:val="000000"/>
          <w:sz w:val="24"/>
          <w:szCs w:val="24"/>
        </w:rPr>
      </w:pPr>
      <w:r w:rsidRPr="004339A7">
        <w:rPr>
          <w:rFonts w:ascii="Times New Roman" w:hAnsi="Times New Roman" w:cs="Times New Roman"/>
          <w:color w:val="000000"/>
          <w:sz w:val="24"/>
          <w:szCs w:val="24"/>
        </w:rPr>
        <w:t>Hennig, A. and Romar, E., 2023. Learning from Japanese businesses: ethics in operational excellence. </w:t>
      </w:r>
      <w:r w:rsidRPr="004339A7">
        <w:rPr>
          <w:rFonts w:ascii="Times New Roman" w:hAnsi="Times New Roman" w:cs="Times New Roman"/>
          <w:i/>
          <w:iCs/>
          <w:color w:val="000000"/>
          <w:sz w:val="24"/>
          <w:szCs w:val="24"/>
        </w:rPr>
        <w:t>Humanistic Management Journal</w:t>
      </w:r>
      <w:r w:rsidRPr="004339A7">
        <w:rPr>
          <w:rFonts w:ascii="Times New Roman" w:hAnsi="Times New Roman" w:cs="Times New Roman"/>
          <w:color w:val="000000"/>
          <w:sz w:val="24"/>
          <w:szCs w:val="24"/>
        </w:rPr>
        <w:t>, </w:t>
      </w:r>
      <w:r w:rsidRPr="004339A7">
        <w:rPr>
          <w:rFonts w:ascii="Times New Roman" w:hAnsi="Times New Roman" w:cs="Times New Roman"/>
          <w:i/>
          <w:iCs/>
          <w:color w:val="000000"/>
          <w:sz w:val="24"/>
          <w:szCs w:val="24"/>
        </w:rPr>
        <w:t>8</w:t>
      </w:r>
      <w:r w:rsidRPr="004339A7">
        <w:rPr>
          <w:rFonts w:ascii="Times New Roman" w:hAnsi="Times New Roman" w:cs="Times New Roman"/>
          <w:color w:val="000000"/>
          <w:sz w:val="24"/>
          <w:szCs w:val="24"/>
        </w:rPr>
        <w:t>(3), pp.329-354. Available at:</w:t>
      </w:r>
      <w:r w:rsidRPr="004339A7">
        <w:rPr>
          <w:rFonts w:ascii="Times New Roman" w:hAnsi="Times New Roman" w:cs="Times New Roman"/>
          <w:sz w:val="24"/>
          <w:szCs w:val="24"/>
        </w:rPr>
        <w:t xml:space="preserve"> </w:t>
      </w:r>
      <w:hyperlink r:id="rId11" w:history="1">
        <w:r w:rsidRPr="004339A7">
          <w:rPr>
            <w:rStyle w:val="Hyperlink"/>
            <w:rFonts w:ascii="Times New Roman" w:hAnsi="Times New Roman" w:cs="Times New Roman"/>
            <w:sz w:val="24"/>
            <w:szCs w:val="24"/>
          </w:rPr>
          <w:t>https://link.springer.com/content/pdf/10.1007/s41463-023-00160-w.pdf</w:t>
        </w:r>
      </w:hyperlink>
      <w:r w:rsidRPr="004339A7">
        <w:rPr>
          <w:rFonts w:ascii="Times New Roman" w:hAnsi="Times New Roman" w:cs="Times New Roman"/>
          <w:color w:val="000000"/>
          <w:sz w:val="24"/>
          <w:szCs w:val="24"/>
        </w:rPr>
        <w:t xml:space="preserve"> </w:t>
      </w:r>
    </w:p>
    <w:p w14:paraId="455C226C" w14:textId="77777777" w:rsidR="004339A7" w:rsidRPr="004339A7" w:rsidRDefault="004339A7" w:rsidP="004339A7">
      <w:pPr>
        <w:spacing w:line="360" w:lineRule="auto"/>
        <w:jc w:val="both"/>
        <w:rPr>
          <w:rFonts w:ascii="Times New Roman" w:hAnsi="Times New Roman" w:cs="Times New Roman"/>
          <w:color w:val="000000"/>
          <w:sz w:val="24"/>
          <w:szCs w:val="24"/>
        </w:rPr>
      </w:pPr>
      <w:r w:rsidRPr="004339A7">
        <w:rPr>
          <w:rFonts w:ascii="Times New Roman" w:hAnsi="Times New Roman" w:cs="Times New Roman"/>
          <w:color w:val="000000"/>
          <w:sz w:val="24"/>
          <w:szCs w:val="24"/>
        </w:rPr>
        <w:t>Mensah, M., 2024. Effective Communication Strategy During Crisis: A Case of the 2010 Toyota Recall Crisis.  Available at:</w:t>
      </w:r>
      <w:r w:rsidRPr="004339A7">
        <w:rPr>
          <w:rFonts w:ascii="Times New Roman" w:hAnsi="Times New Roman" w:cs="Times New Roman"/>
          <w:sz w:val="24"/>
          <w:szCs w:val="24"/>
        </w:rPr>
        <w:t xml:space="preserve"> </w:t>
      </w:r>
      <w:hyperlink r:id="rId12" w:history="1">
        <w:r w:rsidRPr="004339A7">
          <w:rPr>
            <w:rStyle w:val="Hyperlink"/>
            <w:rFonts w:ascii="Times New Roman" w:hAnsi="Times New Roman" w:cs="Times New Roman"/>
            <w:sz w:val="24"/>
            <w:szCs w:val="24"/>
          </w:rPr>
          <w:t>https://thekeep.eiu.edu/cgi/viewcontent.cgi?article=6047&amp;context=theses</w:t>
        </w:r>
      </w:hyperlink>
      <w:r w:rsidRPr="004339A7">
        <w:rPr>
          <w:rFonts w:ascii="Times New Roman" w:hAnsi="Times New Roman" w:cs="Times New Roman"/>
          <w:color w:val="000000"/>
          <w:sz w:val="24"/>
          <w:szCs w:val="24"/>
        </w:rPr>
        <w:t xml:space="preserve"> </w:t>
      </w:r>
    </w:p>
    <w:p w14:paraId="7AA16551" w14:textId="77777777" w:rsidR="004339A7" w:rsidRPr="004339A7" w:rsidRDefault="004339A7" w:rsidP="004339A7">
      <w:pPr>
        <w:spacing w:line="360" w:lineRule="auto"/>
        <w:jc w:val="both"/>
        <w:rPr>
          <w:rFonts w:ascii="Times New Roman" w:hAnsi="Times New Roman" w:cs="Times New Roman"/>
          <w:color w:val="000000"/>
          <w:sz w:val="24"/>
          <w:szCs w:val="24"/>
        </w:rPr>
      </w:pPr>
      <w:r w:rsidRPr="004339A7">
        <w:rPr>
          <w:rFonts w:ascii="Times New Roman" w:hAnsi="Times New Roman" w:cs="Times New Roman"/>
          <w:color w:val="000000"/>
          <w:sz w:val="24"/>
          <w:szCs w:val="24"/>
        </w:rPr>
        <w:t xml:space="preserve">Millar, K., 2024. An investigation into the relationships between organisational culture, contemporary business practices and performance. Available at: </w:t>
      </w:r>
      <w:hyperlink r:id="rId13" w:history="1">
        <w:r w:rsidRPr="004339A7">
          <w:rPr>
            <w:rStyle w:val="Hyperlink"/>
            <w:rFonts w:ascii="Times New Roman" w:hAnsi="Times New Roman" w:cs="Times New Roman"/>
            <w:sz w:val="24"/>
            <w:szCs w:val="24"/>
          </w:rPr>
          <w:t>https://pure.ulster.ac.uk/ws/portalfiles/portal/221771140/An_investigation_into_the_relationship_between_organisational_culture_contemporary_business_practices_and_performance.pdf</w:t>
        </w:r>
      </w:hyperlink>
      <w:r w:rsidRPr="004339A7">
        <w:rPr>
          <w:rFonts w:ascii="Times New Roman" w:hAnsi="Times New Roman" w:cs="Times New Roman"/>
          <w:color w:val="000000"/>
          <w:sz w:val="24"/>
          <w:szCs w:val="24"/>
        </w:rPr>
        <w:t xml:space="preserve"> </w:t>
      </w:r>
    </w:p>
    <w:p w14:paraId="1CB8DDB2" w14:textId="77777777" w:rsidR="004339A7" w:rsidRPr="004339A7" w:rsidRDefault="004339A7" w:rsidP="004339A7">
      <w:pPr>
        <w:spacing w:line="360" w:lineRule="auto"/>
        <w:jc w:val="both"/>
        <w:rPr>
          <w:rFonts w:ascii="Times New Roman" w:hAnsi="Times New Roman" w:cs="Times New Roman"/>
          <w:color w:val="000000"/>
          <w:sz w:val="24"/>
          <w:szCs w:val="24"/>
        </w:rPr>
      </w:pPr>
      <w:r w:rsidRPr="004339A7">
        <w:rPr>
          <w:rFonts w:ascii="Times New Roman" w:hAnsi="Times New Roman" w:cs="Times New Roman"/>
          <w:color w:val="000000"/>
          <w:sz w:val="24"/>
          <w:szCs w:val="24"/>
        </w:rPr>
        <w:lastRenderedPageBreak/>
        <w:t>Morgan, J. and Liker, J.K., 2020. </w:t>
      </w:r>
      <w:r w:rsidRPr="004339A7">
        <w:rPr>
          <w:rFonts w:ascii="Times New Roman" w:hAnsi="Times New Roman" w:cs="Times New Roman"/>
          <w:i/>
          <w:iCs/>
          <w:color w:val="000000"/>
          <w:sz w:val="24"/>
          <w:szCs w:val="24"/>
        </w:rPr>
        <w:t>The Toyota product development system: integrating people, process, and technology</w:t>
      </w:r>
      <w:r w:rsidRPr="004339A7">
        <w:rPr>
          <w:rFonts w:ascii="Times New Roman" w:hAnsi="Times New Roman" w:cs="Times New Roman"/>
          <w:color w:val="000000"/>
          <w:sz w:val="24"/>
          <w:szCs w:val="24"/>
        </w:rPr>
        <w:t>. Productivity press. Available at:</w:t>
      </w:r>
      <w:r w:rsidRPr="004339A7">
        <w:rPr>
          <w:rFonts w:ascii="Times New Roman" w:hAnsi="Times New Roman" w:cs="Times New Roman"/>
          <w:sz w:val="24"/>
          <w:szCs w:val="24"/>
        </w:rPr>
        <w:t xml:space="preserve"> </w:t>
      </w:r>
      <w:hyperlink r:id="rId14" w:history="1">
        <w:r w:rsidRPr="004339A7">
          <w:rPr>
            <w:rStyle w:val="Hyperlink"/>
            <w:rFonts w:ascii="Times New Roman" w:hAnsi="Times New Roman" w:cs="Times New Roman"/>
            <w:sz w:val="24"/>
            <w:szCs w:val="24"/>
          </w:rPr>
          <w:t>https://d1wqtxts1xzle7.cloudfront.net/44446924/06-22-4-BR_Toyota_Prod_Dev_Sys-libre.pdf?1459888817=&amp;response-content-disposition=inline%3B+filename%3DBR_Toyota_Prod_Dev_Sys.pdf&amp;Expires=1773145918&amp;Signature=COsuP-KeKE~nB3Qum5oiKUDg1Nn4EzArhiAqqDivqoSQZrBr9jLbtw3vHWWkdJTe2nk-tyrb5kKVv~cmc24WyUakxrNmO01Da-h1FTFvIqdaFzuPFkYL~10yX-0gyfj4DrquiaIBeYqE4nko6p1TOIg85E2m9RUFVkxAI7tXYHlQixSnMcs3fpFW0Uw838jxu5qVfL3nlDdrVmIn2j-7TvXoD1Kv5P483xIdEx858TswVGGg5SfxN-lgFu-iVGxUNt4hiGjjqFonpY9jReQpqbx4yYrvcquCkZwkgn~YEL7nusvXiL9V2sJx-AxoyMtEZNfqwFQSOr69Q6rdAxETDA__&amp;Key-Pair-Id=APKAJLOHF5GGSLRBV4ZA</w:t>
        </w:r>
      </w:hyperlink>
      <w:r w:rsidRPr="004339A7">
        <w:rPr>
          <w:rFonts w:ascii="Times New Roman" w:hAnsi="Times New Roman" w:cs="Times New Roman"/>
          <w:color w:val="000000"/>
          <w:sz w:val="24"/>
          <w:szCs w:val="24"/>
        </w:rPr>
        <w:t xml:space="preserve"> </w:t>
      </w:r>
    </w:p>
    <w:p w14:paraId="7B1DC682" w14:textId="77777777" w:rsidR="004339A7" w:rsidRPr="004339A7" w:rsidRDefault="004339A7" w:rsidP="004339A7">
      <w:pPr>
        <w:pStyle w:val="NormalWeb"/>
        <w:spacing w:line="360" w:lineRule="auto"/>
        <w:jc w:val="both"/>
        <w:rPr>
          <w:color w:val="000000"/>
        </w:rPr>
      </w:pPr>
      <w:r w:rsidRPr="004339A7">
        <w:rPr>
          <w:color w:val="000000"/>
        </w:rPr>
        <w:t>‌Nkuna, J., Vermeulen, A. and Pretorius, J.H.C., 2023. The Integration of Toyota Production System (TPS) and Lean Operations. In </w:t>
      </w:r>
      <w:r w:rsidRPr="004339A7">
        <w:rPr>
          <w:i/>
          <w:iCs/>
          <w:color w:val="000000"/>
        </w:rPr>
        <w:t>Proceedings of the second Australian international conference on industrial engineering and operations management, Melbourne, Australia, November 14-16</w:t>
      </w:r>
      <w:r w:rsidRPr="004339A7">
        <w:rPr>
          <w:color w:val="000000"/>
        </w:rPr>
        <w:t> (Vol. 60). Available at:</w:t>
      </w:r>
      <w:r w:rsidRPr="004339A7">
        <w:t xml:space="preserve"> </w:t>
      </w:r>
      <w:hyperlink r:id="rId15" w:history="1">
        <w:r w:rsidRPr="004339A7">
          <w:rPr>
            <w:rStyle w:val="Hyperlink"/>
          </w:rPr>
          <w:t>https://ieomsociety.org/proceedings/2023australia/60.pdf</w:t>
        </w:r>
      </w:hyperlink>
      <w:r w:rsidRPr="004339A7">
        <w:rPr>
          <w:color w:val="000000"/>
        </w:rPr>
        <w:t xml:space="preserve"> </w:t>
      </w:r>
    </w:p>
    <w:p w14:paraId="4055690E" w14:textId="77777777" w:rsidR="004339A7" w:rsidRPr="004339A7" w:rsidRDefault="004339A7" w:rsidP="004339A7">
      <w:pPr>
        <w:pStyle w:val="NormalWeb"/>
        <w:spacing w:before="0" w:beforeAutospacing="0" w:after="240" w:afterAutospacing="0" w:line="360" w:lineRule="auto"/>
        <w:jc w:val="both"/>
        <w:rPr>
          <w:color w:val="000000"/>
        </w:rPr>
      </w:pPr>
      <w:r w:rsidRPr="004339A7">
        <w:rPr>
          <w:color w:val="000000"/>
        </w:rPr>
        <w:t>Saravana Kadirvel (2026). </w:t>
      </w:r>
      <w:r w:rsidRPr="004339A7">
        <w:rPr>
          <w:i/>
          <w:iCs/>
          <w:color w:val="000000"/>
        </w:rPr>
        <w:t>HR Practices for Sustainable Corporate Growth - The Toyota Way</w:t>
      </w:r>
      <w:r w:rsidRPr="004339A7">
        <w:rPr>
          <w:color w:val="000000"/>
        </w:rPr>
        <w:t xml:space="preserve">. [online] Scribd. Available at: </w:t>
      </w:r>
      <w:hyperlink r:id="rId16" w:anchor=":~:text=and%20Cultural%20Learning-,The%20document%20discusses%20HR%20practices%20at%20Toyota%20that%20have%20led,ranked%20within%20the%20top%20companies" w:history="1">
        <w:r w:rsidRPr="004339A7">
          <w:rPr>
            <w:rStyle w:val="Hyperlink"/>
          </w:rPr>
          <w:t>https://www.scribd.com/document/288580654/HR-Practices-for-Sustainable-Corporate-Growth-The-Toyota-Way#:~:text=and%20Cultural%20Learning-,The%20document%20discusses%20HR%20practices%20at%20Toyota%20that%20have%20led,ranked%20within%20the%20top%20companies</w:t>
        </w:r>
      </w:hyperlink>
      <w:r w:rsidRPr="004339A7">
        <w:rPr>
          <w:color w:val="000000"/>
        </w:rPr>
        <w:t>.  [Accessed 10 Mar. 2026].</w:t>
      </w:r>
    </w:p>
    <w:p w14:paraId="27AC136E" w14:textId="77777777" w:rsidR="004339A7" w:rsidRPr="004339A7" w:rsidRDefault="004339A7" w:rsidP="004339A7">
      <w:pPr>
        <w:spacing w:line="360" w:lineRule="auto"/>
        <w:jc w:val="both"/>
        <w:rPr>
          <w:rFonts w:ascii="Times New Roman" w:hAnsi="Times New Roman" w:cs="Times New Roman"/>
          <w:color w:val="000000"/>
          <w:sz w:val="24"/>
          <w:szCs w:val="24"/>
        </w:rPr>
      </w:pPr>
      <w:r w:rsidRPr="004339A7">
        <w:rPr>
          <w:rFonts w:ascii="Times New Roman" w:hAnsi="Times New Roman" w:cs="Times New Roman"/>
          <w:color w:val="000000"/>
          <w:sz w:val="24"/>
          <w:szCs w:val="24"/>
        </w:rPr>
        <w:t>Setiawan, B. and Heikal, J., 2024. Success Secret of Top Management Japanese Employees in PT. Toyota Motor Manufacturing Indonesia by Using Ethnography Theory. </w:t>
      </w:r>
      <w:r w:rsidRPr="004339A7">
        <w:rPr>
          <w:rFonts w:ascii="Times New Roman" w:hAnsi="Times New Roman" w:cs="Times New Roman"/>
          <w:i/>
          <w:iCs/>
          <w:color w:val="000000"/>
          <w:sz w:val="24"/>
          <w:szCs w:val="24"/>
        </w:rPr>
        <w:t xml:space="preserve">AKADEMIK: </w:t>
      </w:r>
      <w:proofErr w:type="spellStart"/>
      <w:r w:rsidRPr="004339A7">
        <w:rPr>
          <w:rFonts w:ascii="Times New Roman" w:hAnsi="Times New Roman" w:cs="Times New Roman"/>
          <w:i/>
          <w:iCs/>
          <w:color w:val="000000"/>
          <w:sz w:val="24"/>
          <w:szCs w:val="24"/>
        </w:rPr>
        <w:t>Jurnal</w:t>
      </w:r>
      <w:proofErr w:type="spellEnd"/>
      <w:r w:rsidRPr="004339A7">
        <w:rPr>
          <w:rFonts w:ascii="Times New Roman" w:hAnsi="Times New Roman" w:cs="Times New Roman"/>
          <w:i/>
          <w:iCs/>
          <w:color w:val="000000"/>
          <w:sz w:val="24"/>
          <w:szCs w:val="24"/>
        </w:rPr>
        <w:t xml:space="preserve"> </w:t>
      </w:r>
      <w:proofErr w:type="spellStart"/>
      <w:r w:rsidRPr="004339A7">
        <w:rPr>
          <w:rFonts w:ascii="Times New Roman" w:hAnsi="Times New Roman" w:cs="Times New Roman"/>
          <w:i/>
          <w:iCs/>
          <w:color w:val="000000"/>
          <w:sz w:val="24"/>
          <w:szCs w:val="24"/>
        </w:rPr>
        <w:t>Mahasiswa</w:t>
      </w:r>
      <w:proofErr w:type="spellEnd"/>
      <w:r w:rsidRPr="004339A7">
        <w:rPr>
          <w:rFonts w:ascii="Times New Roman" w:hAnsi="Times New Roman" w:cs="Times New Roman"/>
          <w:i/>
          <w:iCs/>
          <w:color w:val="000000"/>
          <w:sz w:val="24"/>
          <w:szCs w:val="24"/>
        </w:rPr>
        <w:t xml:space="preserve"> Ekonomi &amp; </w:t>
      </w:r>
      <w:proofErr w:type="spellStart"/>
      <w:r w:rsidRPr="004339A7">
        <w:rPr>
          <w:rFonts w:ascii="Times New Roman" w:hAnsi="Times New Roman" w:cs="Times New Roman"/>
          <w:i/>
          <w:iCs/>
          <w:color w:val="000000"/>
          <w:sz w:val="24"/>
          <w:szCs w:val="24"/>
        </w:rPr>
        <w:t>Bisnis</w:t>
      </w:r>
      <w:proofErr w:type="spellEnd"/>
      <w:r w:rsidRPr="004339A7">
        <w:rPr>
          <w:rFonts w:ascii="Times New Roman" w:hAnsi="Times New Roman" w:cs="Times New Roman"/>
          <w:color w:val="000000"/>
          <w:sz w:val="24"/>
          <w:szCs w:val="24"/>
        </w:rPr>
        <w:t>, </w:t>
      </w:r>
      <w:r w:rsidRPr="004339A7">
        <w:rPr>
          <w:rFonts w:ascii="Times New Roman" w:hAnsi="Times New Roman" w:cs="Times New Roman"/>
          <w:i/>
          <w:iCs/>
          <w:color w:val="000000"/>
          <w:sz w:val="24"/>
          <w:szCs w:val="24"/>
        </w:rPr>
        <w:t>4</w:t>
      </w:r>
      <w:r w:rsidRPr="004339A7">
        <w:rPr>
          <w:rFonts w:ascii="Times New Roman" w:hAnsi="Times New Roman" w:cs="Times New Roman"/>
          <w:color w:val="000000"/>
          <w:sz w:val="24"/>
          <w:szCs w:val="24"/>
        </w:rPr>
        <w:t>(3), pp.1077-1092.Available at:</w:t>
      </w:r>
      <w:r w:rsidRPr="004339A7">
        <w:rPr>
          <w:rFonts w:ascii="Times New Roman" w:hAnsi="Times New Roman" w:cs="Times New Roman"/>
          <w:sz w:val="24"/>
          <w:szCs w:val="24"/>
        </w:rPr>
        <w:t xml:space="preserve"> </w:t>
      </w:r>
      <w:hyperlink r:id="rId17" w:history="1">
        <w:r w:rsidRPr="004339A7">
          <w:rPr>
            <w:rStyle w:val="Hyperlink"/>
            <w:rFonts w:ascii="Times New Roman" w:hAnsi="Times New Roman" w:cs="Times New Roman"/>
            <w:sz w:val="24"/>
            <w:szCs w:val="24"/>
          </w:rPr>
          <w:t>https://ojs.pseb.or.id/index.php/jmeb/article/view/871/698</w:t>
        </w:r>
      </w:hyperlink>
      <w:r w:rsidRPr="004339A7">
        <w:rPr>
          <w:rFonts w:ascii="Times New Roman" w:hAnsi="Times New Roman" w:cs="Times New Roman"/>
          <w:color w:val="000000"/>
          <w:sz w:val="24"/>
          <w:szCs w:val="24"/>
        </w:rPr>
        <w:t xml:space="preserve"> </w:t>
      </w:r>
    </w:p>
    <w:p w14:paraId="0F723888" w14:textId="77777777" w:rsidR="004339A7" w:rsidRPr="004339A7" w:rsidRDefault="004339A7" w:rsidP="004339A7">
      <w:pPr>
        <w:pStyle w:val="NormalWeb"/>
        <w:spacing w:line="360" w:lineRule="auto"/>
        <w:jc w:val="both"/>
        <w:rPr>
          <w:color w:val="000000"/>
        </w:rPr>
      </w:pPr>
      <w:r w:rsidRPr="004339A7">
        <w:rPr>
          <w:color w:val="000000"/>
        </w:rPr>
        <w:t>Soliman, M.H.A., 2025. </w:t>
      </w:r>
      <w:r w:rsidRPr="004339A7">
        <w:rPr>
          <w:i/>
          <w:iCs/>
          <w:color w:val="000000"/>
        </w:rPr>
        <w:t>Redesigning Urban Security in Gated Communities Using the Toyota Management System: A Lean-Based Framework for Modern Residential Safety Challenges</w:t>
      </w:r>
      <w:r w:rsidRPr="004339A7">
        <w:rPr>
          <w:color w:val="000000"/>
        </w:rPr>
        <w:t>. Mohammed Hamed Ahmed Soliman.</w:t>
      </w:r>
    </w:p>
    <w:p w14:paraId="2BEF7D85" w14:textId="77777777" w:rsidR="004339A7" w:rsidRPr="004339A7" w:rsidRDefault="004339A7" w:rsidP="004339A7">
      <w:pPr>
        <w:pStyle w:val="NormalWeb"/>
        <w:spacing w:before="0" w:beforeAutospacing="0" w:after="240" w:afterAutospacing="0" w:line="360" w:lineRule="auto"/>
        <w:jc w:val="both"/>
        <w:rPr>
          <w:color w:val="000000"/>
        </w:rPr>
      </w:pPr>
      <w:r w:rsidRPr="004339A7">
        <w:rPr>
          <w:color w:val="000000"/>
        </w:rPr>
        <w:lastRenderedPageBreak/>
        <w:t>TOYOTA MOTOR CORPORATION (2025). </w:t>
      </w:r>
      <w:r w:rsidRPr="004339A7">
        <w:rPr>
          <w:i/>
          <w:iCs/>
          <w:color w:val="000000"/>
        </w:rPr>
        <w:t>Policy | ESG (Environment, Social, Governance) Activities | Sustainability | Toyota Motor Corporation Official Global Website</w:t>
      </w:r>
      <w:r w:rsidRPr="004339A7">
        <w:rPr>
          <w:color w:val="000000"/>
        </w:rPr>
        <w:t xml:space="preserve">. [online] Toyota Motor Corporation Official Global Website. Available at: </w:t>
      </w:r>
      <w:hyperlink r:id="rId18" w:anchor=":~:text=Toyota%20announced%20the%20Toyota%20Environmental,net%20positive%20impacts%20on%20society" w:history="1">
        <w:r w:rsidRPr="004339A7">
          <w:rPr>
            <w:rStyle w:val="Hyperlink"/>
          </w:rPr>
          <w:t>https://global.toyota/en/sustainability/esg/environmental-policy/#:~:text=Toyota%20announced%20the%20Toyota%20Environmental,net%20positive%20impacts%20on%20society</w:t>
        </w:r>
      </w:hyperlink>
      <w:r w:rsidRPr="004339A7">
        <w:rPr>
          <w:color w:val="000000"/>
        </w:rPr>
        <w:t>.  [Accessed 10 Mar. 2026].</w:t>
      </w:r>
    </w:p>
    <w:p w14:paraId="1DAF0F11" w14:textId="77777777" w:rsidR="004339A7" w:rsidRPr="004339A7" w:rsidRDefault="004339A7" w:rsidP="004339A7">
      <w:pPr>
        <w:pStyle w:val="NormalWeb"/>
        <w:spacing w:before="0" w:beforeAutospacing="0" w:after="240" w:afterAutospacing="0" w:line="360" w:lineRule="auto"/>
        <w:jc w:val="both"/>
        <w:rPr>
          <w:color w:val="000000"/>
        </w:rPr>
      </w:pPr>
      <w:r w:rsidRPr="004339A7">
        <w:rPr>
          <w:color w:val="000000"/>
        </w:rPr>
        <w:t>Toyota.com. (2020). </w:t>
      </w:r>
      <w:r w:rsidRPr="004339A7">
        <w:rPr>
          <w:i/>
          <w:iCs/>
          <w:color w:val="000000"/>
        </w:rPr>
        <w:t>Our Path to Carbon Neutrality</w:t>
      </w:r>
      <w:r w:rsidRPr="004339A7">
        <w:rPr>
          <w:color w:val="000000"/>
        </w:rPr>
        <w:t xml:space="preserve">. [online] Available at: </w:t>
      </w:r>
      <w:hyperlink r:id="rId19" w:anchor=":~:text=We%20plan%20to%20match%2045,GHG%20emissions%20from%20manufacturing%20operations" w:history="1">
        <w:r w:rsidRPr="004339A7">
          <w:rPr>
            <w:rStyle w:val="Hyperlink"/>
          </w:rPr>
          <w:t>https://www.toyota.com/usa/environmentalsustainability/carbon/our-path-to-carbon-neutrality#:~:text=We%20plan%20to%20match%2045,GHG%20emissions%20from%20manufacturing%20operations</w:t>
        </w:r>
      </w:hyperlink>
      <w:r w:rsidRPr="004339A7">
        <w:rPr>
          <w:color w:val="000000"/>
        </w:rPr>
        <w:t>.  [Accessed 10 Mar. 2026].</w:t>
      </w:r>
    </w:p>
    <w:p w14:paraId="5FE1B80B" w14:textId="77777777" w:rsidR="004339A7" w:rsidRPr="004339A7" w:rsidRDefault="004339A7" w:rsidP="004339A7">
      <w:pPr>
        <w:spacing w:line="360" w:lineRule="auto"/>
        <w:jc w:val="both"/>
        <w:rPr>
          <w:rFonts w:ascii="Times New Roman" w:hAnsi="Times New Roman" w:cs="Times New Roman"/>
          <w:color w:val="000000"/>
          <w:sz w:val="24"/>
          <w:szCs w:val="24"/>
        </w:rPr>
      </w:pPr>
      <w:proofErr w:type="spellStart"/>
      <w:r w:rsidRPr="004339A7">
        <w:rPr>
          <w:rFonts w:ascii="Times New Roman" w:hAnsi="Times New Roman" w:cs="Times New Roman"/>
          <w:color w:val="000000"/>
          <w:sz w:val="24"/>
          <w:szCs w:val="24"/>
        </w:rPr>
        <w:t>Vanichchinchai</w:t>
      </w:r>
      <w:proofErr w:type="spellEnd"/>
      <w:r w:rsidRPr="004339A7">
        <w:rPr>
          <w:rFonts w:ascii="Times New Roman" w:hAnsi="Times New Roman" w:cs="Times New Roman"/>
          <w:color w:val="000000"/>
          <w:sz w:val="24"/>
          <w:szCs w:val="24"/>
        </w:rPr>
        <w:t>, A., 2023. The relationships between soft and hard factors of the Toyota way: a socio-technical perspective. </w:t>
      </w:r>
      <w:r w:rsidRPr="004339A7">
        <w:rPr>
          <w:rFonts w:ascii="Times New Roman" w:hAnsi="Times New Roman" w:cs="Times New Roman"/>
          <w:i/>
          <w:iCs/>
          <w:color w:val="000000"/>
          <w:sz w:val="24"/>
          <w:szCs w:val="24"/>
        </w:rPr>
        <w:t>Operations Management Research</w:t>
      </w:r>
      <w:r w:rsidRPr="004339A7">
        <w:rPr>
          <w:rFonts w:ascii="Times New Roman" w:hAnsi="Times New Roman" w:cs="Times New Roman"/>
          <w:color w:val="000000"/>
          <w:sz w:val="24"/>
          <w:szCs w:val="24"/>
        </w:rPr>
        <w:t>, </w:t>
      </w:r>
      <w:r w:rsidRPr="004339A7">
        <w:rPr>
          <w:rFonts w:ascii="Times New Roman" w:hAnsi="Times New Roman" w:cs="Times New Roman"/>
          <w:i/>
          <w:iCs/>
          <w:color w:val="000000"/>
          <w:sz w:val="24"/>
          <w:szCs w:val="24"/>
        </w:rPr>
        <w:t>16</w:t>
      </w:r>
      <w:r w:rsidRPr="004339A7">
        <w:rPr>
          <w:rFonts w:ascii="Times New Roman" w:hAnsi="Times New Roman" w:cs="Times New Roman"/>
          <w:color w:val="000000"/>
          <w:sz w:val="24"/>
          <w:szCs w:val="24"/>
        </w:rPr>
        <w:t>(2), pp.768-779. Available at:</w:t>
      </w:r>
      <w:r w:rsidRPr="004339A7">
        <w:rPr>
          <w:rFonts w:ascii="Times New Roman" w:hAnsi="Times New Roman" w:cs="Times New Roman"/>
          <w:sz w:val="24"/>
          <w:szCs w:val="24"/>
        </w:rPr>
        <w:t xml:space="preserve"> </w:t>
      </w:r>
      <w:hyperlink r:id="rId20" w:history="1">
        <w:r w:rsidRPr="004339A7">
          <w:rPr>
            <w:rStyle w:val="Hyperlink"/>
            <w:rFonts w:ascii="Times New Roman" w:hAnsi="Times New Roman" w:cs="Times New Roman"/>
            <w:sz w:val="24"/>
            <w:szCs w:val="24"/>
          </w:rPr>
          <w:t>https://link.springer.com/article/10.1007/s12063-022-00318-z</w:t>
        </w:r>
      </w:hyperlink>
      <w:r w:rsidRPr="004339A7">
        <w:rPr>
          <w:rFonts w:ascii="Times New Roman" w:hAnsi="Times New Roman" w:cs="Times New Roman"/>
          <w:color w:val="000000"/>
          <w:sz w:val="24"/>
          <w:szCs w:val="24"/>
        </w:rPr>
        <w:t xml:space="preserve"> </w:t>
      </w:r>
    </w:p>
    <w:p w14:paraId="715E7907" w14:textId="77777777" w:rsidR="004339A7" w:rsidRPr="004339A7" w:rsidRDefault="004339A7" w:rsidP="004339A7">
      <w:pPr>
        <w:spacing w:line="360" w:lineRule="auto"/>
        <w:jc w:val="both"/>
        <w:rPr>
          <w:rFonts w:ascii="Times New Roman" w:hAnsi="Times New Roman" w:cs="Times New Roman"/>
          <w:color w:val="000000"/>
          <w:sz w:val="24"/>
          <w:szCs w:val="24"/>
        </w:rPr>
      </w:pPr>
      <w:r w:rsidRPr="004339A7">
        <w:rPr>
          <w:rFonts w:ascii="Times New Roman" w:hAnsi="Times New Roman" w:cs="Times New Roman"/>
          <w:color w:val="000000"/>
          <w:sz w:val="24"/>
          <w:szCs w:val="24"/>
        </w:rPr>
        <w:t xml:space="preserve">Wahab, S.N., Othman, N., </w:t>
      </w:r>
      <w:proofErr w:type="spellStart"/>
      <w:r w:rsidRPr="004339A7">
        <w:rPr>
          <w:rFonts w:ascii="Times New Roman" w:hAnsi="Times New Roman" w:cs="Times New Roman"/>
          <w:color w:val="000000"/>
          <w:sz w:val="24"/>
          <w:szCs w:val="24"/>
        </w:rPr>
        <w:t>Uzir</w:t>
      </w:r>
      <w:proofErr w:type="spellEnd"/>
      <w:r w:rsidRPr="004339A7">
        <w:rPr>
          <w:rFonts w:ascii="Times New Roman" w:hAnsi="Times New Roman" w:cs="Times New Roman"/>
          <w:color w:val="000000"/>
          <w:sz w:val="24"/>
          <w:szCs w:val="24"/>
        </w:rPr>
        <w:t>, M.U.H. and Yanamandra, R., 2024. Revolutionizing operational excellence: advancing the automotive industry through Lean principles. </w:t>
      </w:r>
      <w:r w:rsidRPr="004339A7">
        <w:rPr>
          <w:rFonts w:ascii="Times New Roman" w:hAnsi="Times New Roman" w:cs="Times New Roman"/>
          <w:i/>
          <w:iCs/>
          <w:color w:val="000000"/>
          <w:sz w:val="24"/>
          <w:szCs w:val="24"/>
        </w:rPr>
        <w:t>Environment-Behaviour Proceedings Journal</w:t>
      </w:r>
      <w:r w:rsidRPr="004339A7">
        <w:rPr>
          <w:rFonts w:ascii="Times New Roman" w:hAnsi="Times New Roman" w:cs="Times New Roman"/>
          <w:color w:val="000000"/>
          <w:sz w:val="24"/>
          <w:szCs w:val="24"/>
        </w:rPr>
        <w:t>, </w:t>
      </w:r>
      <w:r w:rsidRPr="004339A7">
        <w:rPr>
          <w:rFonts w:ascii="Times New Roman" w:hAnsi="Times New Roman" w:cs="Times New Roman"/>
          <w:i/>
          <w:iCs/>
          <w:color w:val="000000"/>
          <w:sz w:val="24"/>
          <w:szCs w:val="24"/>
        </w:rPr>
        <w:t>9</w:t>
      </w:r>
      <w:r w:rsidRPr="004339A7">
        <w:rPr>
          <w:rFonts w:ascii="Times New Roman" w:hAnsi="Times New Roman" w:cs="Times New Roman"/>
          <w:color w:val="000000"/>
          <w:sz w:val="24"/>
          <w:szCs w:val="24"/>
        </w:rPr>
        <w:t>(27), pp.273-279. Available at:</w:t>
      </w:r>
      <w:r w:rsidRPr="004339A7">
        <w:rPr>
          <w:rFonts w:ascii="Times New Roman" w:hAnsi="Times New Roman" w:cs="Times New Roman"/>
          <w:sz w:val="24"/>
          <w:szCs w:val="24"/>
        </w:rPr>
        <w:t xml:space="preserve"> </w:t>
      </w:r>
      <w:hyperlink r:id="rId21" w:history="1">
        <w:r w:rsidRPr="004339A7">
          <w:rPr>
            <w:rStyle w:val="Hyperlink"/>
            <w:rFonts w:ascii="Times New Roman" w:hAnsi="Times New Roman" w:cs="Times New Roman"/>
            <w:sz w:val="24"/>
            <w:szCs w:val="24"/>
          </w:rPr>
          <w:t>https://ebpj.e-iph.co.uk/index.php/EBProceedings/article/view/5568/3028</w:t>
        </w:r>
      </w:hyperlink>
      <w:r w:rsidRPr="004339A7">
        <w:rPr>
          <w:rFonts w:ascii="Times New Roman" w:hAnsi="Times New Roman" w:cs="Times New Roman"/>
          <w:color w:val="000000"/>
          <w:sz w:val="24"/>
          <w:szCs w:val="24"/>
        </w:rPr>
        <w:t xml:space="preserve"> </w:t>
      </w:r>
    </w:p>
    <w:p w14:paraId="5055E51F" w14:textId="77777777" w:rsidR="004339A7" w:rsidRPr="004339A7" w:rsidRDefault="004339A7" w:rsidP="004339A7">
      <w:pPr>
        <w:spacing w:line="360" w:lineRule="auto"/>
        <w:jc w:val="both"/>
        <w:rPr>
          <w:rFonts w:ascii="Times New Roman" w:hAnsi="Times New Roman" w:cs="Times New Roman"/>
          <w:color w:val="000000"/>
          <w:sz w:val="24"/>
          <w:szCs w:val="24"/>
        </w:rPr>
      </w:pPr>
      <w:r w:rsidRPr="004339A7">
        <w:rPr>
          <w:rFonts w:ascii="Times New Roman" w:hAnsi="Times New Roman" w:cs="Times New Roman"/>
          <w:color w:val="000000"/>
          <w:sz w:val="24"/>
          <w:szCs w:val="24"/>
        </w:rPr>
        <w:t>Yeung, G., 2024. Competitive dynamics of lead firms and their systems suppliers in the automotive industry. </w:t>
      </w:r>
      <w:r w:rsidRPr="004339A7">
        <w:rPr>
          <w:rFonts w:ascii="Times New Roman" w:hAnsi="Times New Roman" w:cs="Times New Roman"/>
          <w:i/>
          <w:iCs/>
          <w:color w:val="000000"/>
          <w:sz w:val="24"/>
          <w:szCs w:val="24"/>
        </w:rPr>
        <w:t>Environment and Planning A: Economy and Space</w:t>
      </w:r>
      <w:r w:rsidRPr="004339A7">
        <w:rPr>
          <w:rFonts w:ascii="Times New Roman" w:hAnsi="Times New Roman" w:cs="Times New Roman"/>
          <w:color w:val="000000"/>
          <w:sz w:val="24"/>
          <w:szCs w:val="24"/>
        </w:rPr>
        <w:t>, </w:t>
      </w:r>
      <w:r w:rsidRPr="004339A7">
        <w:rPr>
          <w:rFonts w:ascii="Times New Roman" w:hAnsi="Times New Roman" w:cs="Times New Roman"/>
          <w:i/>
          <w:iCs/>
          <w:color w:val="000000"/>
          <w:sz w:val="24"/>
          <w:szCs w:val="24"/>
        </w:rPr>
        <w:t>56</w:t>
      </w:r>
      <w:r w:rsidRPr="004339A7">
        <w:rPr>
          <w:rFonts w:ascii="Times New Roman" w:hAnsi="Times New Roman" w:cs="Times New Roman"/>
          <w:color w:val="000000"/>
          <w:sz w:val="24"/>
          <w:szCs w:val="24"/>
        </w:rPr>
        <w:t>(2), pp.454-475. Available at:</w:t>
      </w:r>
      <w:r w:rsidRPr="004339A7">
        <w:rPr>
          <w:rFonts w:ascii="Times New Roman" w:hAnsi="Times New Roman" w:cs="Times New Roman"/>
          <w:sz w:val="24"/>
          <w:szCs w:val="24"/>
        </w:rPr>
        <w:t xml:space="preserve"> </w:t>
      </w:r>
      <w:hyperlink r:id="rId22" w:history="1">
        <w:r w:rsidRPr="004339A7">
          <w:rPr>
            <w:rStyle w:val="Hyperlink"/>
            <w:rFonts w:ascii="Times New Roman" w:hAnsi="Times New Roman" w:cs="Times New Roman"/>
            <w:sz w:val="24"/>
            <w:szCs w:val="24"/>
          </w:rPr>
          <w:t>https://journals.sagepub.com/doi/pdf/10.1177/0308518X231202390</w:t>
        </w:r>
      </w:hyperlink>
      <w:r w:rsidRPr="004339A7">
        <w:rPr>
          <w:rFonts w:ascii="Times New Roman" w:hAnsi="Times New Roman" w:cs="Times New Roman"/>
          <w:color w:val="000000"/>
          <w:sz w:val="24"/>
          <w:szCs w:val="24"/>
        </w:rPr>
        <w:t xml:space="preserve"> </w:t>
      </w:r>
    </w:p>
    <w:p w14:paraId="0A43BF8A" w14:textId="77777777" w:rsidR="004339A7" w:rsidRDefault="004339A7" w:rsidP="004339A7">
      <w:pPr>
        <w:pStyle w:val="NormalWeb"/>
        <w:rPr>
          <w:color w:val="000000"/>
        </w:rPr>
      </w:pPr>
      <w:r>
        <w:rPr>
          <w:color w:val="000000"/>
        </w:rPr>
        <w:t>‌</w:t>
      </w:r>
    </w:p>
    <w:p w14:paraId="6417CC79" w14:textId="77777777" w:rsidR="004339A7" w:rsidRPr="00525B4F" w:rsidRDefault="004339A7" w:rsidP="004339A7">
      <w:pPr>
        <w:spacing w:line="360" w:lineRule="auto"/>
        <w:jc w:val="both"/>
        <w:rPr>
          <w:rFonts w:ascii="Times New Roman" w:hAnsi="Times New Roman" w:cs="Times New Roman"/>
          <w:sz w:val="24"/>
          <w:szCs w:val="24"/>
        </w:rPr>
      </w:pPr>
    </w:p>
    <w:p w14:paraId="000C38C5" w14:textId="77777777" w:rsidR="004339A7" w:rsidRPr="00525B4F" w:rsidRDefault="004339A7" w:rsidP="004339A7">
      <w:pPr>
        <w:spacing w:line="360" w:lineRule="auto"/>
        <w:jc w:val="both"/>
        <w:rPr>
          <w:rFonts w:ascii="Times New Roman" w:hAnsi="Times New Roman" w:cs="Times New Roman"/>
          <w:sz w:val="24"/>
          <w:szCs w:val="24"/>
        </w:rPr>
      </w:pPr>
    </w:p>
    <w:p w14:paraId="6FEA85E0" w14:textId="77777777" w:rsidR="0009053E" w:rsidRPr="004339A7" w:rsidRDefault="0009053E" w:rsidP="004339A7">
      <w:pPr>
        <w:spacing w:line="360" w:lineRule="auto"/>
        <w:jc w:val="both"/>
        <w:rPr>
          <w:rFonts w:ascii="Times New Roman" w:hAnsi="Times New Roman" w:cs="Times New Roman"/>
          <w:sz w:val="24"/>
          <w:szCs w:val="24"/>
        </w:rPr>
      </w:pPr>
    </w:p>
    <w:sectPr w:rsidR="0009053E" w:rsidRPr="004339A7">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D3CF86" w14:textId="77777777" w:rsidR="00EB0FEA" w:rsidRDefault="00EB0FEA" w:rsidP="00E05B03">
      <w:pPr>
        <w:spacing w:after="0" w:line="240" w:lineRule="auto"/>
      </w:pPr>
      <w:r>
        <w:separator/>
      </w:r>
    </w:p>
  </w:endnote>
  <w:endnote w:type="continuationSeparator" w:id="0">
    <w:p w14:paraId="0ECD1A1B" w14:textId="77777777" w:rsidR="00EB0FEA" w:rsidRDefault="00EB0FEA" w:rsidP="00E05B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4088144"/>
      <w:docPartObj>
        <w:docPartGallery w:val="Page Numbers (Bottom of Page)"/>
        <w:docPartUnique/>
      </w:docPartObj>
    </w:sdtPr>
    <w:sdtEndPr>
      <w:rPr>
        <w:noProof/>
      </w:rPr>
    </w:sdtEndPr>
    <w:sdtContent>
      <w:p w14:paraId="66CEFA05" w14:textId="77777777" w:rsidR="00E05B03" w:rsidRDefault="00E05B03">
        <w:pPr>
          <w:pStyle w:val="Footer"/>
          <w:jc w:val="center"/>
        </w:pPr>
        <w:r>
          <w:fldChar w:fldCharType="begin"/>
        </w:r>
        <w:r>
          <w:instrText xml:space="preserve"> PAGE   \* MERGEFORMAT </w:instrText>
        </w:r>
        <w:r>
          <w:fldChar w:fldCharType="separate"/>
        </w:r>
        <w:r w:rsidR="00CF1DDB">
          <w:rPr>
            <w:noProof/>
          </w:rPr>
          <w:t>17</w:t>
        </w:r>
        <w:r>
          <w:rPr>
            <w:noProof/>
          </w:rPr>
          <w:fldChar w:fldCharType="end"/>
        </w:r>
      </w:p>
    </w:sdtContent>
  </w:sdt>
  <w:p w14:paraId="2D5A92B2" w14:textId="77777777" w:rsidR="00E05B03" w:rsidRDefault="00E05B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BA7A54" w14:textId="77777777" w:rsidR="00EB0FEA" w:rsidRDefault="00EB0FEA" w:rsidP="00E05B03">
      <w:pPr>
        <w:spacing w:after="0" w:line="240" w:lineRule="auto"/>
      </w:pPr>
      <w:r>
        <w:separator/>
      </w:r>
    </w:p>
  </w:footnote>
  <w:footnote w:type="continuationSeparator" w:id="0">
    <w:p w14:paraId="3AF39CD1" w14:textId="77777777" w:rsidR="00EB0FEA" w:rsidRDefault="00EB0FEA" w:rsidP="00E05B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1DE5"/>
    <w:rsid w:val="0002051C"/>
    <w:rsid w:val="0009053E"/>
    <w:rsid w:val="00104CD6"/>
    <w:rsid w:val="00171A01"/>
    <w:rsid w:val="00181881"/>
    <w:rsid w:val="00197130"/>
    <w:rsid w:val="001E6845"/>
    <w:rsid w:val="001F77E6"/>
    <w:rsid w:val="002005C6"/>
    <w:rsid w:val="002D353B"/>
    <w:rsid w:val="002E1EA7"/>
    <w:rsid w:val="00301D38"/>
    <w:rsid w:val="0030721E"/>
    <w:rsid w:val="003120EE"/>
    <w:rsid w:val="003318EE"/>
    <w:rsid w:val="00366AC1"/>
    <w:rsid w:val="00373A3F"/>
    <w:rsid w:val="003E13E4"/>
    <w:rsid w:val="004339A7"/>
    <w:rsid w:val="004502C1"/>
    <w:rsid w:val="004C785D"/>
    <w:rsid w:val="004D6C9B"/>
    <w:rsid w:val="00581DE9"/>
    <w:rsid w:val="006838BD"/>
    <w:rsid w:val="006E5CA2"/>
    <w:rsid w:val="00767952"/>
    <w:rsid w:val="00783854"/>
    <w:rsid w:val="007848DF"/>
    <w:rsid w:val="007C44A8"/>
    <w:rsid w:val="008B76C3"/>
    <w:rsid w:val="009B2645"/>
    <w:rsid w:val="009B2BCB"/>
    <w:rsid w:val="009D36B9"/>
    <w:rsid w:val="00A67EC7"/>
    <w:rsid w:val="00A8269D"/>
    <w:rsid w:val="00AA2C0C"/>
    <w:rsid w:val="00B51DE5"/>
    <w:rsid w:val="00CB6717"/>
    <w:rsid w:val="00CF1DDB"/>
    <w:rsid w:val="00D61F08"/>
    <w:rsid w:val="00DB444D"/>
    <w:rsid w:val="00DE6F61"/>
    <w:rsid w:val="00DE7B9D"/>
    <w:rsid w:val="00E05B03"/>
    <w:rsid w:val="00EB0FEA"/>
    <w:rsid w:val="00F1008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8EC6F"/>
  <w15:chartTrackingRefBased/>
  <w15:docId w15:val="{27CAE611-7166-43DB-B9EB-A990D8C63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0087"/>
    <w:pPr>
      <w:keepNext/>
      <w:keepLines/>
      <w:spacing w:before="360" w:after="80"/>
      <w:outlineLvl w:val="0"/>
    </w:pPr>
    <w:rPr>
      <w:rFonts w:ascii="Times New Roman" w:eastAsiaTheme="majorEastAsia" w:hAnsi="Times New Roman" w:cstheme="majorBidi"/>
      <w:b/>
      <w:color w:val="000000" w:themeColor="text1"/>
      <w:sz w:val="24"/>
      <w:szCs w:val="40"/>
    </w:rPr>
  </w:style>
  <w:style w:type="paragraph" w:styleId="Heading2">
    <w:name w:val="heading 2"/>
    <w:basedOn w:val="Normal"/>
    <w:next w:val="Normal"/>
    <w:link w:val="Heading2Char"/>
    <w:uiPriority w:val="9"/>
    <w:unhideWhenUsed/>
    <w:qFormat/>
    <w:rsid w:val="00F10087"/>
    <w:pPr>
      <w:keepNext/>
      <w:keepLines/>
      <w:spacing w:before="160" w:after="80"/>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uiPriority w:val="9"/>
    <w:unhideWhenUsed/>
    <w:qFormat/>
    <w:rsid w:val="009B2BCB"/>
    <w:pPr>
      <w:keepNext/>
      <w:keepLines/>
      <w:spacing w:before="40" w:after="0"/>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087"/>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F10087"/>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9B2BCB"/>
    <w:rPr>
      <w:rFonts w:ascii="Times New Roman" w:eastAsiaTheme="majorEastAsia" w:hAnsi="Times New Roman" w:cstheme="majorBidi"/>
      <w:color w:val="000000" w:themeColor="text1"/>
      <w:sz w:val="24"/>
      <w:szCs w:val="24"/>
    </w:rPr>
  </w:style>
  <w:style w:type="paragraph" w:styleId="NormalWeb">
    <w:name w:val="Normal (Web)"/>
    <w:basedOn w:val="Normal"/>
    <w:uiPriority w:val="99"/>
    <w:unhideWhenUsed/>
    <w:rsid w:val="00B51DE5"/>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E05B03"/>
    <w:rPr>
      <w:b/>
      <w:bCs/>
    </w:rPr>
  </w:style>
  <w:style w:type="character" w:customStyle="1" w:styleId="whitespace-normal">
    <w:name w:val="whitespace-normal"/>
    <w:basedOn w:val="DefaultParagraphFont"/>
    <w:rsid w:val="00E05B03"/>
  </w:style>
  <w:style w:type="paragraph" w:styleId="Title">
    <w:name w:val="Title"/>
    <w:basedOn w:val="Normal"/>
    <w:next w:val="Normal"/>
    <w:link w:val="TitleChar"/>
    <w:uiPriority w:val="10"/>
    <w:qFormat/>
    <w:rsid w:val="00E05B0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5B03"/>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05B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B03"/>
  </w:style>
  <w:style w:type="paragraph" w:styleId="Footer">
    <w:name w:val="footer"/>
    <w:basedOn w:val="Normal"/>
    <w:link w:val="FooterChar"/>
    <w:uiPriority w:val="99"/>
    <w:unhideWhenUsed/>
    <w:rsid w:val="00E05B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B03"/>
  </w:style>
  <w:style w:type="paragraph" w:styleId="TOCHeading">
    <w:name w:val="TOC Heading"/>
    <w:basedOn w:val="Heading1"/>
    <w:next w:val="Normal"/>
    <w:uiPriority w:val="39"/>
    <w:unhideWhenUsed/>
    <w:qFormat/>
    <w:rsid w:val="0009053E"/>
    <w:pPr>
      <w:spacing w:before="240" w:after="0"/>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09053E"/>
    <w:pPr>
      <w:spacing w:after="100"/>
    </w:pPr>
  </w:style>
  <w:style w:type="paragraph" w:styleId="TOC2">
    <w:name w:val="toc 2"/>
    <w:basedOn w:val="Normal"/>
    <w:next w:val="Normal"/>
    <w:autoRedefine/>
    <w:uiPriority w:val="39"/>
    <w:unhideWhenUsed/>
    <w:rsid w:val="0009053E"/>
    <w:pPr>
      <w:spacing w:after="100"/>
      <w:ind w:left="220"/>
    </w:pPr>
  </w:style>
  <w:style w:type="character" w:styleId="Hyperlink">
    <w:name w:val="Hyperlink"/>
    <w:basedOn w:val="DefaultParagraphFont"/>
    <w:uiPriority w:val="99"/>
    <w:unhideWhenUsed/>
    <w:rsid w:val="0009053E"/>
    <w:rPr>
      <w:color w:val="0563C1" w:themeColor="hyperlink"/>
      <w:u w:val="single"/>
    </w:rPr>
  </w:style>
  <w:style w:type="paragraph" w:styleId="ListParagraph">
    <w:name w:val="List Paragraph"/>
    <w:basedOn w:val="Normal"/>
    <w:uiPriority w:val="34"/>
    <w:qFormat/>
    <w:rsid w:val="004339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864258">
      <w:bodyDiv w:val="1"/>
      <w:marLeft w:val="0"/>
      <w:marRight w:val="0"/>
      <w:marTop w:val="0"/>
      <w:marBottom w:val="0"/>
      <w:divBdr>
        <w:top w:val="none" w:sz="0" w:space="0" w:color="auto"/>
        <w:left w:val="none" w:sz="0" w:space="0" w:color="auto"/>
        <w:bottom w:val="none" w:sz="0" w:space="0" w:color="auto"/>
        <w:right w:val="none" w:sz="0" w:space="0" w:color="auto"/>
      </w:divBdr>
    </w:div>
    <w:div w:id="660085400">
      <w:bodyDiv w:val="1"/>
      <w:marLeft w:val="0"/>
      <w:marRight w:val="0"/>
      <w:marTop w:val="0"/>
      <w:marBottom w:val="0"/>
      <w:divBdr>
        <w:top w:val="none" w:sz="0" w:space="0" w:color="auto"/>
        <w:left w:val="none" w:sz="0" w:space="0" w:color="auto"/>
        <w:bottom w:val="none" w:sz="0" w:space="0" w:color="auto"/>
        <w:right w:val="none" w:sz="0" w:space="0" w:color="auto"/>
      </w:divBdr>
    </w:div>
    <w:div w:id="878204304">
      <w:bodyDiv w:val="1"/>
      <w:marLeft w:val="0"/>
      <w:marRight w:val="0"/>
      <w:marTop w:val="0"/>
      <w:marBottom w:val="0"/>
      <w:divBdr>
        <w:top w:val="none" w:sz="0" w:space="0" w:color="auto"/>
        <w:left w:val="none" w:sz="0" w:space="0" w:color="auto"/>
        <w:bottom w:val="none" w:sz="0" w:space="0" w:color="auto"/>
        <w:right w:val="none" w:sz="0" w:space="0" w:color="auto"/>
      </w:divBdr>
    </w:div>
    <w:div w:id="953051645">
      <w:bodyDiv w:val="1"/>
      <w:marLeft w:val="0"/>
      <w:marRight w:val="0"/>
      <w:marTop w:val="0"/>
      <w:marBottom w:val="0"/>
      <w:divBdr>
        <w:top w:val="none" w:sz="0" w:space="0" w:color="auto"/>
        <w:left w:val="none" w:sz="0" w:space="0" w:color="auto"/>
        <w:bottom w:val="none" w:sz="0" w:space="0" w:color="auto"/>
        <w:right w:val="none" w:sz="0" w:space="0" w:color="auto"/>
      </w:divBdr>
    </w:div>
    <w:div w:id="1264263575">
      <w:bodyDiv w:val="1"/>
      <w:marLeft w:val="0"/>
      <w:marRight w:val="0"/>
      <w:marTop w:val="0"/>
      <w:marBottom w:val="0"/>
      <w:divBdr>
        <w:top w:val="none" w:sz="0" w:space="0" w:color="auto"/>
        <w:left w:val="none" w:sz="0" w:space="0" w:color="auto"/>
        <w:bottom w:val="none" w:sz="0" w:space="0" w:color="auto"/>
        <w:right w:val="none" w:sz="0" w:space="0" w:color="auto"/>
      </w:divBdr>
    </w:div>
    <w:div w:id="1341277506">
      <w:bodyDiv w:val="1"/>
      <w:marLeft w:val="0"/>
      <w:marRight w:val="0"/>
      <w:marTop w:val="0"/>
      <w:marBottom w:val="0"/>
      <w:divBdr>
        <w:top w:val="none" w:sz="0" w:space="0" w:color="auto"/>
        <w:left w:val="none" w:sz="0" w:space="0" w:color="auto"/>
        <w:bottom w:val="none" w:sz="0" w:space="0" w:color="auto"/>
        <w:right w:val="none" w:sz="0" w:space="0" w:color="auto"/>
      </w:divBdr>
    </w:div>
    <w:div w:id="1346899995">
      <w:bodyDiv w:val="1"/>
      <w:marLeft w:val="0"/>
      <w:marRight w:val="0"/>
      <w:marTop w:val="0"/>
      <w:marBottom w:val="0"/>
      <w:divBdr>
        <w:top w:val="none" w:sz="0" w:space="0" w:color="auto"/>
        <w:left w:val="none" w:sz="0" w:space="0" w:color="auto"/>
        <w:bottom w:val="none" w:sz="0" w:space="0" w:color="auto"/>
        <w:right w:val="none" w:sz="0" w:space="0" w:color="auto"/>
      </w:divBdr>
    </w:div>
    <w:div w:id="1521048095">
      <w:bodyDiv w:val="1"/>
      <w:marLeft w:val="0"/>
      <w:marRight w:val="0"/>
      <w:marTop w:val="0"/>
      <w:marBottom w:val="0"/>
      <w:divBdr>
        <w:top w:val="none" w:sz="0" w:space="0" w:color="auto"/>
        <w:left w:val="none" w:sz="0" w:space="0" w:color="auto"/>
        <w:bottom w:val="none" w:sz="0" w:space="0" w:color="auto"/>
        <w:right w:val="none" w:sz="0" w:space="0" w:color="auto"/>
      </w:divBdr>
    </w:div>
    <w:div w:id="1591354910">
      <w:bodyDiv w:val="1"/>
      <w:marLeft w:val="0"/>
      <w:marRight w:val="0"/>
      <w:marTop w:val="0"/>
      <w:marBottom w:val="0"/>
      <w:divBdr>
        <w:top w:val="none" w:sz="0" w:space="0" w:color="auto"/>
        <w:left w:val="none" w:sz="0" w:space="0" w:color="auto"/>
        <w:bottom w:val="none" w:sz="0" w:space="0" w:color="auto"/>
        <w:right w:val="none" w:sz="0" w:space="0" w:color="auto"/>
      </w:divBdr>
    </w:div>
    <w:div w:id="1691056735">
      <w:bodyDiv w:val="1"/>
      <w:marLeft w:val="0"/>
      <w:marRight w:val="0"/>
      <w:marTop w:val="0"/>
      <w:marBottom w:val="0"/>
      <w:divBdr>
        <w:top w:val="none" w:sz="0" w:space="0" w:color="auto"/>
        <w:left w:val="none" w:sz="0" w:space="0" w:color="auto"/>
        <w:bottom w:val="none" w:sz="0" w:space="0" w:color="auto"/>
        <w:right w:val="none" w:sz="0" w:space="0" w:color="auto"/>
      </w:divBdr>
    </w:div>
    <w:div w:id="1766263706">
      <w:bodyDiv w:val="1"/>
      <w:marLeft w:val="0"/>
      <w:marRight w:val="0"/>
      <w:marTop w:val="0"/>
      <w:marBottom w:val="0"/>
      <w:divBdr>
        <w:top w:val="none" w:sz="0" w:space="0" w:color="auto"/>
        <w:left w:val="none" w:sz="0" w:space="0" w:color="auto"/>
        <w:bottom w:val="none" w:sz="0" w:space="0" w:color="auto"/>
        <w:right w:val="none" w:sz="0" w:space="0" w:color="auto"/>
      </w:divBdr>
    </w:div>
    <w:div w:id="1802577001">
      <w:bodyDiv w:val="1"/>
      <w:marLeft w:val="0"/>
      <w:marRight w:val="0"/>
      <w:marTop w:val="0"/>
      <w:marBottom w:val="0"/>
      <w:divBdr>
        <w:top w:val="none" w:sz="0" w:space="0" w:color="auto"/>
        <w:left w:val="none" w:sz="0" w:space="0" w:color="auto"/>
        <w:bottom w:val="none" w:sz="0" w:space="0" w:color="auto"/>
        <w:right w:val="none" w:sz="0" w:space="0" w:color="auto"/>
      </w:divBdr>
    </w:div>
    <w:div w:id="1826896332">
      <w:bodyDiv w:val="1"/>
      <w:marLeft w:val="0"/>
      <w:marRight w:val="0"/>
      <w:marTop w:val="0"/>
      <w:marBottom w:val="0"/>
      <w:divBdr>
        <w:top w:val="none" w:sz="0" w:space="0" w:color="auto"/>
        <w:left w:val="none" w:sz="0" w:space="0" w:color="auto"/>
        <w:bottom w:val="none" w:sz="0" w:space="0" w:color="auto"/>
        <w:right w:val="none" w:sz="0" w:space="0" w:color="auto"/>
      </w:divBdr>
    </w:div>
    <w:div w:id="2052067858">
      <w:bodyDiv w:val="1"/>
      <w:marLeft w:val="0"/>
      <w:marRight w:val="0"/>
      <w:marTop w:val="0"/>
      <w:marBottom w:val="0"/>
      <w:divBdr>
        <w:top w:val="none" w:sz="0" w:space="0" w:color="auto"/>
        <w:left w:val="none" w:sz="0" w:space="0" w:color="auto"/>
        <w:bottom w:val="none" w:sz="0" w:space="0" w:color="auto"/>
        <w:right w:val="none" w:sz="0" w:space="0" w:color="auto"/>
      </w:divBdr>
    </w:div>
    <w:div w:id="2088110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open.com/document_file/c832436c-0ba1-4cb7-b790-47171294b263/ScienceOpenPreprint/1..%20MANAGEMENT_IN_JAPAN.pdf" TargetMode="External"/><Relationship Id="rId13" Type="http://schemas.openxmlformats.org/officeDocument/2006/relationships/hyperlink" Target="https://pure.ulster.ac.uk/ws/portalfiles/portal/221771140/An_investigation_into_the_relationship_between_organisational_culture_contemporary_business_practices_and_performance.pdf" TargetMode="External"/><Relationship Id="rId18" Type="http://schemas.openxmlformats.org/officeDocument/2006/relationships/hyperlink" Target="https://global.toyota/en/sustainability/esg/environmental-policy/" TargetMode="External"/><Relationship Id="rId3" Type="http://schemas.openxmlformats.org/officeDocument/2006/relationships/settings" Target="settings.xml"/><Relationship Id="rId21" Type="http://schemas.openxmlformats.org/officeDocument/2006/relationships/hyperlink" Target="https://ebpj.e-iph.co.uk/index.php/EBProceedings/article/view/5568/3028" TargetMode="External"/><Relationship Id="rId7" Type="http://schemas.openxmlformats.org/officeDocument/2006/relationships/hyperlink" Target="https://www.scienceopen.com/document_file/c832436c-0ba1-4cb7-b790-47171294b263/ScienceOpenPreprint/1..%20MANAGEMENT_IN_JAPAN.pdf" TargetMode="External"/><Relationship Id="rId12" Type="http://schemas.openxmlformats.org/officeDocument/2006/relationships/hyperlink" Target="https://thekeep.eiu.edu/cgi/viewcontent.cgi?article=6047&amp;context=theses" TargetMode="External"/><Relationship Id="rId17" Type="http://schemas.openxmlformats.org/officeDocument/2006/relationships/hyperlink" Target="https://ojs.pseb.or.id/index.php/jmeb/article/view/871/698"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cribd.com/document/288580654/HR-Practices-for-Sustainable-Corporate-Growth-The-Toyota-Way" TargetMode="External"/><Relationship Id="rId20" Type="http://schemas.openxmlformats.org/officeDocument/2006/relationships/hyperlink" Target="https://link.springer.com/article/10.1007/s12063-022-00318-z"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content/pdf/10.1007/s41463-023-00160-w.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ieomsociety.org/proceedings/2023australia/60.pdf" TargetMode="External"/><Relationship Id="rId23" Type="http://schemas.openxmlformats.org/officeDocument/2006/relationships/footer" Target="footer1.xml"/><Relationship Id="rId10" Type="http://schemas.openxmlformats.org/officeDocument/2006/relationships/hyperlink" Target="https://www.theseus.fi/bitstream/handle/10024/879963/Heikkila_Henrik.pdf?sequence=2" TargetMode="External"/><Relationship Id="rId19" Type="http://schemas.openxmlformats.org/officeDocument/2006/relationships/hyperlink" Target="https://www.toyota.com/usa/environmentalsustainability/carbon/our-path-to-carbon-neutrality" TargetMode="External"/><Relationship Id="rId4" Type="http://schemas.openxmlformats.org/officeDocument/2006/relationships/webSettings" Target="webSettings.xml"/><Relationship Id="rId9" Type="http://schemas.openxmlformats.org/officeDocument/2006/relationships/hyperlink" Target="https://www.best-selling-cars.com/brands/2023-full-year-global-toyota-worldwide-car-sales-by-country/" TargetMode="External"/><Relationship Id="rId14" Type="http://schemas.openxmlformats.org/officeDocument/2006/relationships/hyperlink" Target="https://d1wqtxts1xzle7.cloudfront.net/44446924/06-22-4-BR_Toyota_Prod_Dev_Sys-libre.pdf?1459888817=&amp;response-content-disposition=inline%3B+filename%3DBR_Toyota_Prod_Dev_Sys.pdf&amp;Expires=1773145918&amp;Signature=COsuP-KeKE~nB3Qum5oiKUDg1Nn4EzArhiAqqDivqoSQZrBr9jLbtw3vHWWkdJTe2nk-tyrb5kKVv~cmc24WyUakxrNmO01Da-h1FTFvIqdaFzuPFkYL~10yX-0gyfj4DrquiaIBeYqE4nko6p1TOIg85E2m9RUFVkxAI7tXYHlQixSnMcs3fpFW0Uw838jxu5qVfL3nlDdrVmIn2j-7TvXoD1Kv5P483xIdEx858TswVGGg5SfxN-lgFu-iVGxUNt4hiGjjqFonpY9jReQpqbx4yYrvcquCkZwkgn~YEL7nusvXiL9V2sJx-AxoyMtEZNfqwFQSOr69Q6rdAxETDA__&amp;Key-Pair-Id=APKAJLOHF5GGSLRBV4ZA" TargetMode="External"/><Relationship Id="rId22" Type="http://schemas.openxmlformats.org/officeDocument/2006/relationships/hyperlink" Target="https://journals.sagepub.com/doi/pdf/10.1177/0308518X2312023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74F458-32A4-4C52-99F1-6A06D5D32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4824</Words>
  <Characters>27501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Cosmin Matei (2335151)</cp:lastModifiedBy>
  <cp:revision>2</cp:revision>
  <dcterms:created xsi:type="dcterms:W3CDTF">2026-03-14T14:53:00Z</dcterms:created>
  <dcterms:modified xsi:type="dcterms:W3CDTF">2026-03-14T14:53:00Z</dcterms:modified>
</cp:coreProperties>
</file>