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B6266F" w14:textId="28A43144" w:rsidR="00716523" w:rsidRDefault="00716523" w:rsidP="00716523">
      <w:pPr>
        <w:jc w:val="center"/>
        <w:rPr>
          <w:b/>
          <w:bCs/>
        </w:rPr>
      </w:pPr>
      <w:r w:rsidRPr="00716523">
        <w:rPr>
          <w:b/>
          <w:bCs/>
          <w:noProof/>
        </w:rPr>
        <w:drawing>
          <wp:inline distT="0" distB="0" distL="0" distR="0" wp14:anchorId="3E02CC27" wp14:editId="2D1788A2">
            <wp:extent cx="2267266" cy="1133633"/>
            <wp:effectExtent l="0" t="0" r="0" b="9525"/>
            <wp:docPr id="465654524" name="Picture 1" descr="A logo for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654524" name="Picture 1" descr="A logo for a university&#10;&#10;AI-generated content may be incorrect."/>
                    <pic:cNvPicPr/>
                  </pic:nvPicPr>
                  <pic:blipFill>
                    <a:blip r:embed="rId4"/>
                    <a:stretch>
                      <a:fillRect/>
                    </a:stretch>
                  </pic:blipFill>
                  <pic:spPr>
                    <a:xfrm>
                      <a:off x="0" y="0"/>
                      <a:ext cx="2267266" cy="1133633"/>
                    </a:xfrm>
                    <a:prstGeom prst="rect">
                      <a:avLst/>
                    </a:prstGeom>
                  </pic:spPr>
                </pic:pic>
              </a:graphicData>
            </a:graphic>
          </wp:inline>
        </w:drawing>
      </w:r>
    </w:p>
    <w:p w14:paraId="1D40A197" w14:textId="77777777" w:rsidR="00716523" w:rsidRDefault="00716523" w:rsidP="008A7BEF">
      <w:pPr>
        <w:rPr>
          <w:b/>
          <w:bCs/>
        </w:rPr>
      </w:pPr>
    </w:p>
    <w:p w14:paraId="0490341C" w14:textId="77777777" w:rsidR="00716523" w:rsidRPr="00716523" w:rsidRDefault="00716523" w:rsidP="00716523">
      <w:proofErr w:type="spellStart"/>
      <w:r w:rsidRPr="00716523">
        <w:rPr>
          <w:b/>
          <w:bCs/>
          <w:lang w:val="en-US"/>
        </w:rPr>
        <w:t>Programme</w:t>
      </w:r>
      <w:proofErr w:type="spellEnd"/>
      <w:r w:rsidRPr="00716523">
        <w:rPr>
          <w:b/>
          <w:bCs/>
          <w:lang w:val="en-US"/>
        </w:rPr>
        <w:t xml:space="preserve">:  </w:t>
      </w:r>
      <w:r w:rsidRPr="00716523">
        <w:rPr>
          <w:lang w:val="en-US"/>
        </w:rPr>
        <w:t xml:space="preserve">BA (Hons) Business Management </w:t>
      </w:r>
    </w:p>
    <w:p w14:paraId="2B2BD962" w14:textId="77777777" w:rsidR="00716523" w:rsidRPr="00716523" w:rsidRDefault="00716523" w:rsidP="00716523">
      <w:r w:rsidRPr="00716523">
        <w:rPr>
          <w:b/>
          <w:bCs/>
          <w:lang w:val="en-US"/>
        </w:rPr>
        <w:t xml:space="preserve">Module:  </w:t>
      </w:r>
      <w:r w:rsidRPr="00716523">
        <w:rPr>
          <w:lang w:val="en-US"/>
        </w:rPr>
        <w:t>International Business Communications</w:t>
      </w:r>
    </w:p>
    <w:p w14:paraId="4C3F5BD1" w14:textId="77777777" w:rsidR="00716523" w:rsidRPr="00716523" w:rsidRDefault="00716523" w:rsidP="00716523">
      <w:r w:rsidRPr="00716523">
        <w:rPr>
          <w:b/>
          <w:bCs/>
          <w:lang w:val="en-US"/>
        </w:rPr>
        <w:t xml:space="preserve">Module code: </w:t>
      </w:r>
      <w:r w:rsidRPr="00716523">
        <w:rPr>
          <w:lang w:val="en-US"/>
        </w:rPr>
        <w:t xml:space="preserve"> LCBB6023 </w:t>
      </w:r>
      <w:r w:rsidRPr="00716523">
        <w:rPr>
          <w:lang w:val="en-US"/>
        </w:rPr>
        <w:tab/>
      </w:r>
    </w:p>
    <w:p w14:paraId="35B24B40" w14:textId="77777777" w:rsidR="00716523" w:rsidRPr="00716523" w:rsidRDefault="00716523" w:rsidP="00716523">
      <w:r w:rsidRPr="00716523">
        <w:rPr>
          <w:b/>
          <w:bCs/>
          <w:lang w:val="en-US"/>
        </w:rPr>
        <w:t xml:space="preserve">Lecturer Name: </w:t>
      </w:r>
      <w:r w:rsidRPr="00716523">
        <w:rPr>
          <w:lang w:val="en-US"/>
        </w:rPr>
        <w:t>Gregory Cowan</w:t>
      </w:r>
    </w:p>
    <w:p w14:paraId="13FDA66D" w14:textId="77777777" w:rsidR="00716523" w:rsidRPr="00716523" w:rsidRDefault="00716523" w:rsidP="00716523">
      <w:r w:rsidRPr="00716523">
        <w:rPr>
          <w:b/>
          <w:bCs/>
          <w:lang w:val="en-US"/>
        </w:rPr>
        <w:t xml:space="preserve">Student Name: </w:t>
      </w:r>
      <w:r w:rsidRPr="00716523">
        <w:rPr>
          <w:lang w:val="en-US"/>
        </w:rPr>
        <w:t>Kostadinka Stoyanova</w:t>
      </w:r>
    </w:p>
    <w:p w14:paraId="04E664B7" w14:textId="77777777" w:rsidR="00716523" w:rsidRPr="00716523" w:rsidRDefault="00716523" w:rsidP="00716523">
      <w:r w:rsidRPr="00716523">
        <w:rPr>
          <w:b/>
          <w:bCs/>
          <w:lang w:val="en-US"/>
        </w:rPr>
        <w:t xml:space="preserve">ID: </w:t>
      </w:r>
      <w:r w:rsidRPr="00716523">
        <w:rPr>
          <w:lang w:val="en-US"/>
        </w:rPr>
        <w:t>2309383</w:t>
      </w:r>
    </w:p>
    <w:p w14:paraId="078047D3" w14:textId="77777777" w:rsidR="00716523" w:rsidRDefault="00716523" w:rsidP="00716523"/>
    <w:p w14:paraId="1F970B5F" w14:textId="77777777" w:rsidR="00716523" w:rsidRDefault="00716523" w:rsidP="008A7BEF">
      <w:pPr>
        <w:rPr>
          <w:b/>
          <w:bCs/>
        </w:rPr>
      </w:pPr>
    </w:p>
    <w:p w14:paraId="78ADB745" w14:textId="77777777" w:rsidR="00716523" w:rsidRDefault="00716523" w:rsidP="008A7BEF">
      <w:pPr>
        <w:rPr>
          <w:b/>
          <w:bCs/>
        </w:rPr>
      </w:pPr>
    </w:p>
    <w:p w14:paraId="26FF889E" w14:textId="77777777" w:rsidR="00CC3AF6" w:rsidRDefault="00CC3AF6">
      <w:pPr>
        <w:spacing w:after="160" w:line="259" w:lineRule="auto"/>
        <w:jc w:val="left"/>
        <w:rPr>
          <w:b/>
          <w:bCs/>
        </w:rPr>
      </w:pPr>
      <w:r>
        <w:rPr>
          <w:b/>
          <w:bCs/>
        </w:rPr>
        <w:br w:type="page"/>
      </w:r>
    </w:p>
    <w:p w14:paraId="1165D915" w14:textId="5A28C40A" w:rsidR="00913319" w:rsidRPr="00716523" w:rsidRDefault="00913319" w:rsidP="00913319">
      <w:pPr>
        <w:jc w:val="center"/>
        <w:rPr>
          <w:b/>
          <w:bCs/>
          <w:sz w:val="40"/>
          <w:szCs w:val="36"/>
        </w:rPr>
      </w:pPr>
      <w:r w:rsidRPr="00716523">
        <w:rPr>
          <w:b/>
          <w:bCs/>
          <w:sz w:val="40"/>
          <w:szCs w:val="36"/>
        </w:rPr>
        <w:lastRenderedPageBreak/>
        <w:t>Cross-Cultural Conflict Management in U.S.–China Joint Ventures: A Hofstede Perspective</w:t>
      </w:r>
    </w:p>
    <w:p w14:paraId="7EB21894" w14:textId="77777777" w:rsidR="00913319" w:rsidRDefault="00913319" w:rsidP="000C0B57">
      <w:pPr>
        <w:rPr>
          <w:b/>
          <w:bCs/>
        </w:rPr>
      </w:pPr>
    </w:p>
    <w:p w14:paraId="749A4B3E" w14:textId="77777777" w:rsidR="00D22BA5" w:rsidRDefault="008A7BEF" w:rsidP="00913319">
      <w:r w:rsidRPr="00D24967">
        <w:rPr>
          <w:b/>
          <w:bCs/>
        </w:rPr>
        <w:t>Introduction</w:t>
      </w:r>
      <w:r w:rsidR="00913319" w:rsidRPr="00D24967">
        <w:rPr>
          <w:b/>
          <w:bCs/>
        </w:rPr>
        <w:t>:</w:t>
      </w:r>
      <w:r w:rsidR="00913319">
        <w:t xml:space="preserve"> </w:t>
      </w:r>
    </w:p>
    <w:p w14:paraId="77379C3E" w14:textId="77777777" w:rsidR="00D22BA5" w:rsidRDefault="00D22BA5" w:rsidP="00D22BA5">
      <w:r>
        <w:t xml:space="preserve">One which must deal with culture. An example is the US and China trade. The economies of the two nations are of enormous relevance to the world, but they possess dissimilar values, business methods and approach to other nations. The US and Chinese managers cannot understand each other when they speak about authority, choice of making and arguments.  The cultural dimension theory developed by Hofstede explains the communication problems experienced in the U.S.-China joint ventures. This essay explains why international managers can overcome these challenges. In the essay, the author reviews both the real-world business cases and academic sources to determine the cultural factors that contribute to work-related conflict and the best approach of improving intercultural competence in multinationals.  This literature research explains the important views related to intercultural communication and conflict resolution. The essential analysis is based on the framework of Hofstede to consider the U.S.-China situation and focus on the differences in the cultural domain, conflict types, and management strategies. It ends by summarizing the results and discussing their implications to the business executives everywhere across the globe. The crux of this article is that joint ventures between the U.S and China must learn how to address cross-cultural differences and develop adaptive leaders </w:t>
      </w:r>
      <w:proofErr w:type="gramStart"/>
      <w:r>
        <w:t>so as to</w:t>
      </w:r>
      <w:proofErr w:type="gramEnd"/>
      <w:r>
        <w:t xml:space="preserve"> become successful and productive.</w:t>
      </w:r>
    </w:p>
    <w:p w14:paraId="2B71E4BF" w14:textId="77777777" w:rsidR="00D22BA5" w:rsidRDefault="00D22BA5" w:rsidP="00D22BA5">
      <w:r>
        <w:t>Literature Review: Communication within the context of global business affects the way individuals of different cultures interpret the message, manage relationships, and resolve disputes. According to Samovar, Porter, and McDaniel (2017), intercultural communication is the exchange of knowledge between cultures in terms of values, conventions, and communication styles. The failure of companies to change their communication patterns to adjust to the local cultures may lead to issues such as lack of understanding, distrust and even dispute.</w:t>
      </w:r>
    </w:p>
    <w:p w14:paraId="4B612E5B" w14:textId="77777777" w:rsidR="00D22BA5" w:rsidRDefault="00D22BA5" w:rsidP="00D22BA5">
      <w:r>
        <w:lastRenderedPageBreak/>
        <w:t xml:space="preserve">Conflict management involves seeking and solving issues in a manner that is mutually desirable. </w:t>
      </w:r>
      <w:proofErr w:type="gramStart"/>
      <w:r>
        <w:t>Jandt(</w:t>
      </w:r>
      <w:proofErr w:type="gramEnd"/>
      <w:r>
        <w:t xml:space="preserve">2018) continues that strangers find it hard to interact with one another as they </w:t>
      </w:r>
      <w:proofErr w:type="spellStart"/>
      <w:r>
        <w:t>harbor</w:t>
      </w:r>
      <w:proofErr w:type="spellEnd"/>
      <w:r>
        <w:t xml:space="preserve"> various beliefs on how things should be organised, how time is spent, and how to behave in the presence of other individuals. Therefore, managers, working across the borders, must be aware of what is usual in every region.  There are numerous individuals who apply the theory of cultural characteristics by Geert Hofstede which categorizes the cultures into entities according to Power Distance, Individualism vs. Collectivism, Masculinity vs. Femininity, Uncertainty Avoidance, Long-Term Orientation, and Indulgence (Hofstede, 2011). According to this paradigm, civilisations have different perceptions of power, personal goals, danger, time, and self-representation. Due to these features, people in various cultures </w:t>
      </w:r>
      <w:proofErr w:type="gramStart"/>
      <w:r>
        <w:t>are able to</w:t>
      </w:r>
      <w:proofErr w:type="gramEnd"/>
      <w:r>
        <w:t xml:space="preserve"> communicate, lead, and settle issues at work in various ways.</w:t>
      </w:r>
    </w:p>
    <w:p w14:paraId="260DC5AF" w14:textId="6A3C3106" w:rsidR="008A7BEF" w:rsidRPr="008A7BEF" w:rsidRDefault="00D22BA5" w:rsidP="00D22BA5">
      <w:r>
        <w:t xml:space="preserve">When two concepts work </w:t>
      </w:r>
      <w:proofErr w:type="gramStart"/>
      <w:r>
        <w:t>hand-in-hand</w:t>
      </w:r>
      <w:proofErr w:type="gramEnd"/>
      <w:r>
        <w:t>, they show the areas that do not make sense to the people around various cultural backgrounds. Hall (1976) feels that the high context cultures (such as China) are more inclined towards indirect and implicit communication as compared to the low context cultures (such as U.S.) which are more inclined towards the direct and unambiguous communication. According to Face Negotiation Theory Ting-Toomey (2023) individuals in disagreements choose to go to the heart of the matter in individualist cultures, whereas in collectivist cultures people want to save their face (social harmony and respect).  The difference in culture may result in misunderstandings, wastage of time and termination of relationships in a shared venture. According to Gimenez (2005), trust and cooperation presuppose communication skills that involves the possibility to communicate with representatives of other cultures. Hofstede cultural understanding can be used by people working on international conflicts to anticipate and alleviate tensions.  It appears to be scientific in nature. In other countries, there are some considerations in cases of dealings over the problem. Having cultural values, understanding how to communicate with people in the right manner depending on the situation, and how to change things is important. The concept introduced by Hofstede simplifies important issues. Both US and China are not performing well in terms of their economies.</w:t>
      </w:r>
    </w:p>
    <w:p w14:paraId="55F51B85" w14:textId="77777777" w:rsidR="00B17B3A" w:rsidRDefault="00B17B3A">
      <w:pPr>
        <w:spacing w:after="160" w:line="259" w:lineRule="auto"/>
        <w:jc w:val="left"/>
        <w:rPr>
          <w:b/>
          <w:bCs/>
        </w:rPr>
      </w:pPr>
      <w:r>
        <w:rPr>
          <w:b/>
          <w:bCs/>
        </w:rPr>
        <w:br w:type="page"/>
      </w:r>
    </w:p>
    <w:p w14:paraId="491F8DAD" w14:textId="51347C6F" w:rsidR="008A7BEF" w:rsidRPr="008A7BEF" w:rsidRDefault="008A7BEF" w:rsidP="008A7BEF">
      <w:pPr>
        <w:rPr>
          <w:b/>
          <w:bCs/>
        </w:rPr>
      </w:pPr>
      <w:r w:rsidRPr="008A7BEF">
        <w:rPr>
          <w:b/>
          <w:bCs/>
        </w:rPr>
        <w:lastRenderedPageBreak/>
        <w:t>Cultural Contrast between the U.S. and China</w:t>
      </w:r>
    </w:p>
    <w:tbl>
      <w:tblPr>
        <w:tblStyle w:val="PlainTable1"/>
        <w:tblW w:w="0" w:type="auto"/>
        <w:tblLook w:val="04A0" w:firstRow="1" w:lastRow="0" w:firstColumn="1" w:lastColumn="0" w:noHBand="0" w:noVBand="1"/>
      </w:tblPr>
      <w:tblGrid>
        <w:gridCol w:w="1943"/>
        <w:gridCol w:w="2458"/>
        <w:gridCol w:w="2337"/>
        <w:gridCol w:w="2612"/>
      </w:tblGrid>
      <w:tr w:rsidR="005E47E8" w:rsidRPr="005E47E8" w14:paraId="4CF14677" w14:textId="77777777" w:rsidTr="005E47E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01EC77" w14:textId="77777777" w:rsidR="005E47E8" w:rsidRPr="005E47E8" w:rsidRDefault="005E47E8" w:rsidP="005E47E8">
            <w:r w:rsidRPr="005E47E8">
              <w:t>Dimension</w:t>
            </w:r>
          </w:p>
        </w:tc>
        <w:tc>
          <w:tcPr>
            <w:tcW w:w="0" w:type="auto"/>
            <w:hideMark/>
          </w:tcPr>
          <w:p w14:paraId="13D98C31" w14:textId="77777777" w:rsidR="005E47E8" w:rsidRPr="005E47E8" w:rsidRDefault="005E47E8" w:rsidP="005E47E8">
            <w:pPr>
              <w:cnfStyle w:val="100000000000" w:firstRow="1" w:lastRow="0" w:firstColumn="0" w:lastColumn="0" w:oddVBand="0" w:evenVBand="0" w:oddHBand="0" w:evenHBand="0" w:firstRowFirstColumn="0" w:firstRowLastColumn="0" w:lastRowFirstColumn="0" w:lastRowLastColumn="0"/>
            </w:pPr>
            <w:r w:rsidRPr="005E47E8">
              <w:t>U.S. Score &amp; Traits</w:t>
            </w:r>
          </w:p>
        </w:tc>
        <w:tc>
          <w:tcPr>
            <w:tcW w:w="0" w:type="auto"/>
            <w:hideMark/>
          </w:tcPr>
          <w:p w14:paraId="1BE3EA20" w14:textId="77777777" w:rsidR="005E47E8" w:rsidRPr="005E47E8" w:rsidRDefault="005E47E8" w:rsidP="005E47E8">
            <w:pPr>
              <w:cnfStyle w:val="100000000000" w:firstRow="1" w:lastRow="0" w:firstColumn="0" w:lastColumn="0" w:oddVBand="0" w:evenVBand="0" w:oddHBand="0" w:evenHBand="0" w:firstRowFirstColumn="0" w:firstRowLastColumn="0" w:lastRowFirstColumn="0" w:lastRowLastColumn="0"/>
            </w:pPr>
            <w:r w:rsidRPr="005E47E8">
              <w:t>China Score &amp; Traits</w:t>
            </w:r>
          </w:p>
        </w:tc>
        <w:tc>
          <w:tcPr>
            <w:tcW w:w="0" w:type="auto"/>
            <w:hideMark/>
          </w:tcPr>
          <w:p w14:paraId="11999B8E" w14:textId="77777777" w:rsidR="005E47E8" w:rsidRPr="005E47E8" w:rsidRDefault="005E47E8" w:rsidP="005E47E8">
            <w:pPr>
              <w:cnfStyle w:val="100000000000" w:firstRow="1" w:lastRow="0" w:firstColumn="0" w:lastColumn="0" w:oddVBand="0" w:evenVBand="0" w:oddHBand="0" w:evenHBand="0" w:firstRowFirstColumn="0" w:firstRowLastColumn="0" w:lastRowFirstColumn="0" w:lastRowLastColumn="0"/>
            </w:pPr>
            <w:r w:rsidRPr="005E47E8">
              <w:t>Impact on Communication &amp; Conflict</w:t>
            </w:r>
          </w:p>
        </w:tc>
      </w:tr>
      <w:tr w:rsidR="005E47E8" w:rsidRPr="005E47E8" w14:paraId="1ED4BA4F" w14:textId="77777777" w:rsidTr="005E47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291FB1" w14:textId="77777777" w:rsidR="005E47E8" w:rsidRPr="005E47E8" w:rsidRDefault="005E47E8" w:rsidP="005E47E8">
            <w:r w:rsidRPr="005E47E8">
              <w:t>Power Distance</w:t>
            </w:r>
          </w:p>
        </w:tc>
        <w:tc>
          <w:tcPr>
            <w:tcW w:w="0" w:type="auto"/>
            <w:hideMark/>
          </w:tcPr>
          <w:p w14:paraId="47B1A8AF" w14:textId="77777777" w:rsidR="005E47E8" w:rsidRPr="005E47E8" w:rsidRDefault="005E47E8" w:rsidP="005E47E8">
            <w:pPr>
              <w:cnfStyle w:val="000000100000" w:firstRow="0" w:lastRow="0" w:firstColumn="0" w:lastColumn="0" w:oddVBand="0" w:evenVBand="0" w:oddHBand="1" w:evenHBand="0" w:firstRowFirstColumn="0" w:firstRowLastColumn="0" w:lastRowFirstColumn="0" w:lastRowLastColumn="0"/>
            </w:pPr>
            <w:r w:rsidRPr="005E47E8">
              <w:rPr>
                <w:b/>
                <w:bCs/>
              </w:rPr>
              <w:t>40 (Low):</w:t>
            </w:r>
            <w:r w:rsidRPr="005E47E8">
              <w:t xml:space="preserve"> Egalitarian culture; employees feel free to challenge authority and express opinions.</w:t>
            </w:r>
          </w:p>
        </w:tc>
        <w:tc>
          <w:tcPr>
            <w:tcW w:w="0" w:type="auto"/>
            <w:hideMark/>
          </w:tcPr>
          <w:p w14:paraId="05A1242F" w14:textId="77777777" w:rsidR="005E47E8" w:rsidRPr="005E47E8" w:rsidRDefault="005E47E8" w:rsidP="005E47E8">
            <w:pPr>
              <w:cnfStyle w:val="000000100000" w:firstRow="0" w:lastRow="0" w:firstColumn="0" w:lastColumn="0" w:oddVBand="0" w:evenVBand="0" w:oddHBand="1" w:evenHBand="0" w:firstRowFirstColumn="0" w:firstRowLastColumn="0" w:lastRowFirstColumn="0" w:lastRowLastColumn="0"/>
            </w:pPr>
            <w:r w:rsidRPr="005E47E8">
              <w:rPr>
                <w:b/>
                <w:bCs/>
              </w:rPr>
              <w:t>80 (High):</w:t>
            </w:r>
            <w:r w:rsidRPr="005E47E8">
              <w:t xml:space="preserve"> Hierarchical culture; authority is respected and rarely questioned.</w:t>
            </w:r>
          </w:p>
        </w:tc>
        <w:tc>
          <w:tcPr>
            <w:tcW w:w="0" w:type="auto"/>
            <w:hideMark/>
          </w:tcPr>
          <w:p w14:paraId="11F5D40D" w14:textId="77777777" w:rsidR="005E47E8" w:rsidRPr="005E47E8" w:rsidRDefault="005E47E8" w:rsidP="005E47E8">
            <w:pPr>
              <w:cnfStyle w:val="000000100000" w:firstRow="0" w:lastRow="0" w:firstColumn="0" w:lastColumn="0" w:oddVBand="0" w:evenVBand="0" w:oddHBand="1" w:evenHBand="0" w:firstRowFirstColumn="0" w:firstRowLastColumn="0" w:lastRowFirstColumn="0" w:lastRowLastColumn="0"/>
            </w:pPr>
            <w:r w:rsidRPr="005E47E8">
              <w:t>U.S. managers expect open debate, while Chinese managers prefer deference and formal channels, causing tension.</w:t>
            </w:r>
          </w:p>
        </w:tc>
      </w:tr>
      <w:tr w:rsidR="005E47E8" w:rsidRPr="005E47E8" w14:paraId="04C72B1C" w14:textId="77777777" w:rsidTr="005E47E8">
        <w:tc>
          <w:tcPr>
            <w:cnfStyle w:val="001000000000" w:firstRow="0" w:lastRow="0" w:firstColumn="1" w:lastColumn="0" w:oddVBand="0" w:evenVBand="0" w:oddHBand="0" w:evenHBand="0" w:firstRowFirstColumn="0" w:firstRowLastColumn="0" w:lastRowFirstColumn="0" w:lastRowLastColumn="0"/>
            <w:tcW w:w="0" w:type="auto"/>
            <w:hideMark/>
          </w:tcPr>
          <w:p w14:paraId="61FC3C64" w14:textId="77777777" w:rsidR="005E47E8" w:rsidRPr="005E47E8" w:rsidRDefault="005E47E8" w:rsidP="005E47E8">
            <w:r w:rsidRPr="005E47E8">
              <w:t>Individualism vs. Collectivism</w:t>
            </w:r>
          </w:p>
        </w:tc>
        <w:tc>
          <w:tcPr>
            <w:tcW w:w="0" w:type="auto"/>
            <w:hideMark/>
          </w:tcPr>
          <w:p w14:paraId="24A5C469" w14:textId="77777777" w:rsidR="005E47E8" w:rsidRPr="005E47E8" w:rsidRDefault="005E47E8" w:rsidP="005E47E8">
            <w:pPr>
              <w:cnfStyle w:val="000000000000" w:firstRow="0" w:lastRow="0" w:firstColumn="0" w:lastColumn="0" w:oddVBand="0" w:evenVBand="0" w:oddHBand="0" w:evenHBand="0" w:firstRowFirstColumn="0" w:firstRowLastColumn="0" w:lastRowFirstColumn="0" w:lastRowLastColumn="0"/>
            </w:pPr>
            <w:r w:rsidRPr="005E47E8">
              <w:rPr>
                <w:b/>
                <w:bCs/>
              </w:rPr>
              <w:t>91 (Highly Individualistic):</w:t>
            </w:r>
            <w:r w:rsidRPr="005E47E8">
              <w:t xml:space="preserve"> Values autonomy, personal achievement, and direct communication.</w:t>
            </w:r>
          </w:p>
        </w:tc>
        <w:tc>
          <w:tcPr>
            <w:tcW w:w="0" w:type="auto"/>
            <w:hideMark/>
          </w:tcPr>
          <w:p w14:paraId="066CC232" w14:textId="77777777" w:rsidR="005E47E8" w:rsidRPr="005E47E8" w:rsidRDefault="005E47E8" w:rsidP="005E47E8">
            <w:pPr>
              <w:cnfStyle w:val="000000000000" w:firstRow="0" w:lastRow="0" w:firstColumn="0" w:lastColumn="0" w:oddVBand="0" w:evenVBand="0" w:oddHBand="0" w:evenHBand="0" w:firstRowFirstColumn="0" w:firstRowLastColumn="0" w:lastRowFirstColumn="0" w:lastRowLastColumn="0"/>
            </w:pPr>
            <w:r w:rsidRPr="005E47E8">
              <w:rPr>
                <w:b/>
                <w:bCs/>
              </w:rPr>
              <w:t>20 (Highly Collectivist):</w:t>
            </w:r>
            <w:r w:rsidRPr="005E47E8">
              <w:t xml:space="preserve"> Prioritises group harmony, loyalty, and indirect communication.</w:t>
            </w:r>
          </w:p>
        </w:tc>
        <w:tc>
          <w:tcPr>
            <w:tcW w:w="0" w:type="auto"/>
            <w:hideMark/>
          </w:tcPr>
          <w:p w14:paraId="1562A7AC" w14:textId="77777777" w:rsidR="005E47E8" w:rsidRPr="005E47E8" w:rsidRDefault="005E47E8" w:rsidP="005E47E8">
            <w:pPr>
              <w:cnfStyle w:val="000000000000" w:firstRow="0" w:lastRow="0" w:firstColumn="0" w:lastColumn="0" w:oddVBand="0" w:evenVBand="0" w:oddHBand="0" w:evenHBand="0" w:firstRowFirstColumn="0" w:firstRowLastColumn="0" w:lastRowFirstColumn="0" w:lastRowLastColumn="0"/>
            </w:pPr>
            <w:r w:rsidRPr="005E47E8">
              <w:t>Americans may see indirectness as evasive; Chinese may view direct criticism as rude or disrespectful.</w:t>
            </w:r>
          </w:p>
        </w:tc>
      </w:tr>
      <w:tr w:rsidR="005E47E8" w:rsidRPr="005E47E8" w14:paraId="4ED34313" w14:textId="77777777" w:rsidTr="005E47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CD786F" w14:textId="77777777" w:rsidR="005E47E8" w:rsidRPr="005E47E8" w:rsidRDefault="005E47E8" w:rsidP="005E47E8">
            <w:r w:rsidRPr="005E47E8">
              <w:t>Uncertainty Avoidance</w:t>
            </w:r>
          </w:p>
        </w:tc>
        <w:tc>
          <w:tcPr>
            <w:tcW w:w="0" w:type="auto"/>
            <w:hideMark/>
          </w:tcPr>
          <w:p w14:paraId="50921B0E" w14:textId="77777777" w:rsidR="005E47E8" w:rsidRPr="005E47E8" w:rsidRDefault="005E47E8" w:rsidP="005E47E8">
            <w:pPr>
              <w:cnfStyle w:val="000000100000" w:firstRow="0" w:lastRow="0" w:firstColumn="0" w:lastColumn="0" w:oddVBand="0" w:evenVBand="0" w:oddHBand="1" w:evenHBand="0" w:firstRowFirstColumn="0" w:firstRowLastColumn="0" w:lastRowFirstColumn="0" w:lastRowLastColumn="0"/>
            </w:pPr>
            <w:r w:rsidRPr="005E47E8">
              <w:rPr>
                <w:b/>
                <w:bCs/>
              </w:rPr>
              <w:t>Moderate:</w:t>
            </w:r>
            <w:r w:rsidRPr="005E47E8">
              <w:t xml:space="preserve"> Comfortable with risk, innovation, and short-term experimentation.</w:t>
            </w:r>
          </w:p>
        </w:tc>
        <w:tc>
          <w:tcPr>
            <w:tcW w:w="0" w:type="auto"/>
            <w:hideMark/>
          </w:tcPr>
          <w:p w14:paraId="1024D509" w14:textId="77777777" w:rsidR="005E47E8" w:rsidRPr="005E47E8" w:rsidRDefault="005E47E8" w:rsidP="005E47E8">
            <w:pPr>
              <w:cnfStyle w:val="000000100000" w:firstRow="0" w:lastRow="0" w:firstColumn="0" w:lastColumn="0" w:oddVBand="0" w:evenVBand="0" w:oddHBand="1" w:evenHBand="0" w:firstRowFirstColumn="0" w:firstRowLastColumn="0" w:lastRowFirstColumn="0" w:lastRowLastColumn="0"/>
            </w:pPr>
            <w:r w:rsidRPr="005E47E8">
              <w:rPr>
                <w:b/>
                <w:bCs/>
              </w:rPr>
              <w:t>Moderate but cautious:</w:t>
            </w:r>
            <w:r w:rsidRPr="005E47E8">
              <w:t xml:space="preserve"> Prefers structured planning, stability, and gradual change.</w:t>
            </w:r>
          </w:p>
        </w:tc>
        <w:tc>
          <w:tcPr>
            <w:tcW w:w="0" w:type="auto"/>
            <w:hideMark/>
          </w:tcPr>
          <w:p w14:paraId="700D71CA" w14:textId="77777777" w:rsidR="005E47E8" w:rsidRPr="005E47E8" w:rsidRDefault="005E47E8" w:rsidP="005E47E8">
            <w:pPr>
              <w:cnfStyle w:val="000000100000" w:firstRow="0" w:lastRow="0" w:firstColumn="0" w:lastColumn="0" w:oddVBand="0" w:evenVBand="0" w:oddHBand="1" w:evenHBand="0" w:firstRowFirstColumn="0" w:firstRowLastColumn="0" w:lastRowFirstColumn="0" w:lastRowLastColumn="0"/>
            </w:pPr>
            <w:r w:rsidRPr="005E47E8">
              <w:t>Americans push for rapid action; Chinese managers prefer careful, long-term decisions.</w:t>
            </w:r>
          </w:p>
        </w:tc>
      </w:tr>
      <w:tr w:rsidR="005E47E8" w:rsidRPr="005E47E8" w14:paraId="34E9783D" w14:textId="77777777" w:rsidTr="005E47E8">
        <w:tc>
          <w:tcPr>
            <w:cnfStyle w:val="001000000000" w:firstRow="0" w:lastRow="0" w:firstColumn="1" w:lastColumn="0" w:oddVBand="0" w:evenVBand="0" w:oddHBand="0" w:evenHBand="0" w:firstRowFirstColumn="0" w:firstRowLastColumn="0" w:lastRowFirstColumn="0" w:lastRowLastColumn="0"/>
            <w:tcW w:w="0" w:type="auto"/>
            <w:hideMark/>
          </w:tcPr>
          <w:p w14:paraId="19C110F0" w14:textId="77777777" w:rsidR="005E47E8" w:rsidRPr="005E47E8" w:rsidRDefault="005E47E8" w:rsidP="005E47E8">
            <w:r w:rsidRPr="005E47E8">
              <w:t>Long-Term Orientation</w:t>
            </w:r>
          </w:p>
        </w:tc>
        <w:tc>
          <w:tcPr>
            <w:tcW w:w="0" w:type="auto"/>
            <w:hideMark/>
          </w:tcPr>
          <w:p w14:paraId="1EB38348" w14:textId="77777777" w:rsidR="005E47E8" w:rsidRPr="005E47E8" w:rsidRDefault="005E47E8" w:rsidP="005E47E8">
            <w:pPr>
              <w:cnfStyle w:val="000000000000" w:firstRow="0" w:lastRow="0" w:firstColumn="0" w:lastColumn="0" w:oddVBand="0" w:evenVBand="0" w:oddHBand="0" w:evenHBand="0" w:firstRowFirstColumn="0" w:firstRowLastColumn="0" w:lastRowFirstColumn="0" w:lastRowLastColumn="0"/>
            </w:pPr>
            <w:r w:rsidRPr="005E47E8">
              <w:rPr>
                <w:b/>
                <w:bCs/>
              </w:rPr>
              <w:t>26 (Short-Term):</w:t>
            </w:r>
            <w:r w:rsidRPr="005E47E8">
              <w:t xml:space="preserve"> Focus on quick results and measurable outcomes.</w:t>
            </w:r>
          </w:p>
        </w:tc>
        <w:tc>
          <w:tcPr>
            <w:tcW w:w="0" w:type="auto"/>
            <w:hideMark/>
          </w:tcPr>
          <w:p w14:paraId="67C02E8E" w14:textId="77777777" w:rsidR="005E47E8" w:rsidRPr="005E47E8" w:rsidRDefault="005E47E8" w:rsidP="005E47E8">
            <w:pPr>
              <w:cnfStyle w:val="000000000000" w:firstRow="0" w:lastRow="0" w:firstColumn="0" w:lastColumn="0" w:oddVBand="0" w:evenVBand="0" w:oddHBand="0" w:evenHBand="0" w:firstRowFirstColumn="0" w:firstRowLastColumn="0" w:lastRowFirstColumn="0" w:lastRowLastColumn="0"/>
            </w:pPr>
            <w:r w:rsidRPr="005E47E8">
              <w:rPr>
                <w:b/>
                <w:bCs/>
              </w:rPr>
              <w:t>87 (Long-Term):</w:t>
            </w:r>
            <w:r w:rsidRPr="005E47E8">
              <w:t xml:space="preserve"> Emphasises patience, continuous improvement, and relationship-building.</w:t>
            </w:r>
          </w:p>
        </w:tc>
        <w:tc>
          <w:tcPr>
            <w:tcW w:w="0" w:type="auto"/>
            <w:hideMark/>
          </w:tcPr>
          <w:p w14:paraId="52C6EFC7" w14:textId="77777777" w:rsidR="005E47E8" w:rsidRPr="005E47E8" w:rsidRDefault="005E47E8" w:rsidP="005E47E8">
            <w:pPr>
              <w:cnfStyle w:val="000000000000" w:firstRow="0" w:lastRow="0" w:firstColumn="0" w:lastColumn="0" w:oddVBand="0" w:evenVBand="0" w:oddHBand="0" w:evenHBand="0" w:firstRowFirstColumn="0" w:firstRowLastColumn="0" w:lastRowFirstColumn="0" w:lastRowLastColumn="0"/>
            </w:pPr>
            <w:r w:rsidRPr="005E47E8">
              <w:t>Creates friction in project timelines and negotiation approaches.</w:t>
            </w:r>
          </w:p>
        </w:tc>
      </w:tr>
      <w:tr w:rsidR="005E47E8" w:rsidRPr="005E47E8" w14:paraId="4785FDFB" w14:textId="77777777" w:rsidTr="005E47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B698EB" w14:textId="77777777" w:rsidR="005E47E8" w:rsidRPr="005E47E8" w:rsidRDefault="005E47E8" w:rsidP="005E47E8">
            <w:r w:rsidRPr="005E47E8">
              <w:lastRenderedPageBreak/>
              <w:t>Masculinity (Achievement Orientation)</w:t>
            </w:r>
          </w:p>
        </w:tc>
        <w:tc>
          <w:tcPr>
            <w:tcW w:w="0" w:type="auto"/>
            <w:hideMark/>
          </w:tcPr>
          <w:p w14:paraId="27156AA1" w14:textId="77777777" w:rsidR="005E47E8" w:rsidRPr="005E47E8" w:rsidRDefault="005E47E8" w:rsidP="005E47E8">
            <w:pPr>
              <w:cnfStyle w:val="000000100000" w:firstRow="0" w:lastRow="0" w:firstColumn="0" w:lastColumn="0" w:oddVBand="0" w:evenVBand="0" w:oddHBand="1" w:evenHBand="0" w:firstRowFirstColumn="0" w:firstRowLastColumn="0" w:lastRowFirstColumn="0" w:lastRowLastColumn="0"/>
            </w:pPr>
            <w:r w:rsidRPr="005E47E8">
              <w:rPr>
                <w:b/>
                <w:bCs/>
              </w:rPr>
              <w:t>62 (High):</w:t>
            </w:r>
            <w:r w:rsidRPr="005E47E8">
              <w:t xml:space="preserve"> Competitive and success-driven, with open expression of ambition.</w:t>
            </w:r>
          </w:p>
        </w:tc>
        <w:tc>
          <w:tcPr>
            <w:tcW w:w="0" w:type="auto"/>
            <w:hideMark/>
          </w:tcPr>
          <w:p w14:paraId="7BA874AE" w14:textId="77777777" w:rsidR="005E47E8" w:rsidRPr="005E47E8" w:rsidRDefault="005E47E8" w:rsidP="005E47E8">
            <w:pPr>
              <w:cnfStyle w:val="000000100000" w:firstRow="0" w:lastRow="0" w:firstColumn="0" w:lastColumn="0" w:oddVBand="0" w:evenVBand="0" w:oddHBand="1" w:evenHBand="0" w:firstRowFirstColumn="0" w:firstRowLastColumn="0" w:lastRowFirstColumn="0" w:lastRowLastColumn="0"/>
            </w:pPr>
            <w:r w:rsidRPr="005E47E8">
              <w:rPr>
                <w:b/>
                <w:bCs/>
              </w:rPr>
              <w:t>66 (High):</w:t>
            </w:r>
            <w:r w:rsidRPr="005E47E8">
              <w:t xml:space="preserve"> Equally competitive but values modesty and collective achievement.</w:t>
            </w:r>
          </w:p>
        </w:tc>
        <w:tc>
          <w:tcPr>
            <w:tcW w:w="0" w:type="auto"/>
            <w:hideMark/>
          </w:tcPr>
          <w:p w14:paraId="08914162" w14:textId="77777777" w:rsidR="005E47E8" w:rsidRPr="005E47E8" w:rsidRDefault="005E47E8" w:rsidP="005E47E8">
            <w:pPr>
              <w:cnfStyle w:val="000000100000" w:firstRow="0" w:lastRow="0" w:firstColumn="0" w:lastColumn="0" w:oddVBand="0" w:evenVBand="0" w:oddHBand="1" w:evenHBand="0" w:firstRowFirstColumn="0" w:firstRowLastColumn="0" w:lastRowFirstColumn="0" w:lastRowLastColumn="0"/>
            </w:pPr>
            <w:r w:rsidRPr="005E47E8">
              <w:t>U.S. managers show assertiveness; Chinese professionals stress humility and team success.</w:t>
            </w:r>
          </w:p>
        </w:tc>
      </w:tr>
    </w:tbl>
    <w:p w14:paraId="412086DE" w14:textId="77777777" w:rsidR="005E47E8" w:rsidRDefault="005E47E8" w:rsidP="008A7BEF"/>
    <w:p w14:paraId="456BDAE4" w14:textId="61DFF414" w:rsidR="00D22BA5" w:rsidRDefault="00D22BA5" w:rsidP="00D22BA5">
      <w:r>
        <w:t xml:space="preserve">The cultural dimensions provided by Hofstede demonstrate the differences between the corporate cultures in the U.S. and China. It makes the way people communicate between themselves and manage conflicts different. The concept of Power Distance explains the way the society deals with unequal power and disparities in wealth. Due to the low Power Distance rating (40) in America, it </w:t>
      </w:r>
      <w:proofErr w:type="spellStart"/>
      <w:r>
        <w:t>favors</w:t>
      </w:r>
      <w:proofErr w:type="spellEnd"/>
      <w:r>
        <w:t xml:space="preserve"> equality and free dialogue. This means that employees will be able to express themselves, criticize their employers without fear of being disciplined. China scored 80, which implies that they have a well-structured society and it may be difficult to criticise the authorities (The Culture Factor, 2020). This difference will lead to issues in joint ventures as Chinese managers prefer to have well-organized communication and top-down decision-making, but American managers prefer a discussion in which everyone has an opportunity to speak. The other significant difference is that of individuality versus collectivism. Individualism (91), a factor that the U.S. has a high score on, implies that it places emphasis on independence, personal achievement, and face-to-face interaction. China scores low (20), and this means that the culture of this country values loyalty and harmony more than free speech. Therefore, Americans may believe that Chinese people who speak in circles are evading an answer and Chinese workers may believe that Americans that speak straight to them are being rude or unfriendly (The Culture Factor, 2020).  The Uncertainty Avoidance scores of both countries are </w:t>
      </w:r>
      <w:proofErr w:type="gramStart"/>
      <w:r>
        <w:t>average,</w:t>
      </w:r>
      <w:proofErr w:type="gramEnd"/>
      <w:r>
        <w:t xml:space="preserve"> however, the two countries make decisions and take risks differently. In the short-term, the Americans are unpredictable, creative and experiment with new things. Chinese managers, however, prefer to be on the safe side, planning, and making changes gradually. The Long-Term Orientation score (87) of China encourages patience, relationship building and slow development. The U.S. rating (26) emphasizes the importance of achieving the results within a short time and carrying out the process at least once every three months (The Culture Factor, 2020). U.S. scores 62 </w:t>
      </w:r>
      <w:r>
        <w:lastRenderedPageBreak/>
        <w:t>on Masculinity which means that they are action oriented and competitive. American managers speak freely whereas the Chinese employees focus on humility and teamwork. The model created by Hofstede shows that the Americans are direct, egalitarian, and short-term oriented, whereas Chinese people are hierarchical, subtle, and long term oriented. This could pose a difficulty in the communicating between people in joint ventures.</w:t>
      </w:r>
    </w:p>
    <w:p w14:paraId="6B51BB7B" w14:textId="77777777" w:rsidR="00D22BA5" w:rsidRPr="008A7BEF" w:rsidRDefault="00D22BA5" w:rsidP="00D22BA5">
      <w:pPr>
        <w:rPr>
          <w:b/>
          <w:bCs/>
        </w:rPr>
      </w:pPr>
      <w:r w:rsidRPr="008A7BEF">
        <w:rPr>
          <w:b/>
          <w:bCs/>
        </w:rPr>
        <w:t>Types of Conflict in U.S.–China Joint Ventures</w:t>
      </w:r>
    </w:p>
    <w:tbl>
      <w:tblPr>
        <w:tblStyle w:val="PlainTable1"/>
        <w:tblW w:w="0" w:type="auto"/>
        <w:tblLook w:val="04A0" w:firstRow="1" w:lastRow="0" w:firstColumn="1" w:lastColumn="0" w:noHBand="0" w:noVBand="1"/>
      </w:tblPr>
      <w:tblGrid>
        <w:gridCol w:w="1767"/>
        <w:gridCol w:w="2923"/>
        <w:gridCol w:w="2094"/>
        <w:gridCol w:w="2566"/>
      </w:tblGrid>
      <w:tr w:rsidR="00D22BA5" w:rsidRPr="005E47E8" w14:paraId="07F1B928" w14:textId="77777777" w:rsidTr="004429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923F9E" w14:textId="77777777" w:rsidR="00D22BA5" w:rsidRPr="005E47E8" w:rsidRDefault="00D22BA5" w:rsidP="0044294E">
            <w:r w:rsidRPr="005E47E8">
              <w:t>Type of Conflict</w:t>
            </w:r>
          </w:p>
        </w:tc>
        <w:tc>
          <w:tcPr>
            <w:tcW w:w="0" w:type="auto"/>
            <w:hideMark/>
          </w:tcPr>
          <w:p w14:paraId="3A9F5376" w14:textId="77777777" w:rsidR="00D22BA5" w:rsidRPr="005E47E8" w:rsidRDefault="00D22BA5" w:rsidP="0044294E">
            <w:pPr>
              <w:cnfStyle w:val="100000000000" w:firstRow="1" w:lastRow="0" w:firstColumn="0" w:lastColumn="0" w:oddVBand="0" w:evenVBand="0" w:oddHBand="0" w:evenHBand="0" w:firstRowFirstColumn="0" w:firstRowLastColumn="0" w:lastRowFirstColumn="0" w:lastRowLastColumn="0"/>
            </w:pPr>
            <w:r w:rsidRPr="005E47E8">
              <w:t>Key Cause</w:t>
            </w:r>
          </w:p>
        </w:tc>
        <w:tc>
          <w:tcPr>
            <w:tcW w:w="0" w:type="auto"/>
            <w:hideMark/>
          </w:tcPr>
          <w:p w14:paraId="0D519F27" w14:textId="77777777" w:rsidR="00D22BA5" w:rsidRPr="005E47E8" w:rsidRDefault="00D22BA5" w:rsidP="0044294E">
            <w:pPr>
              <w:cnfStyle w:val="100000000000" w:firstRow="1" w:lastRow="0" w:firstColumn="0" w:lastColumn="0" w:oddVBand="0" w:evenVBand="0" w:oddHBand="0" w:evenHBand="0" w:firstRowFirstColumn="0" w:firstRowLastColumn="0" w:lastRowFirstColumn="0" w:lastRowLastColumn="0"/>
            </w:pPr>
            <w:r w:rsidRPr="005E47E8">
              <w:t>Example / Source</w:t>
            </w:r>
          </w:p>
        </w:tc>
        <w:tc>
          <w:tcPr>
            <w:tcW w:w="0" w:type="auto"/>
            <w:hideMark/>
          </w:tcPr>
          <w:p w14:paraId="0F534103" w14:textId="77777777" w:rsidR="00D22BA5" w:rsidRPr="005E47E8" w:rsidRDefault="00D22BA5" w:rsidP="0044294E">
            <w:pPr>
              <w:cnfStyle w:val="100000000000" w:firstRow="1" w:lastRow="0" w:firstColumn="0" w:lastColumn="0" w:oddVBand="0" w:evenVBand="0" w:oddHBand="0" w:evenHBand="0" w:firstRowFirstColumn="0" w:firstRowLastColumn="0" w:lastRowFirstColumn="0" w:lastRowLastColumn="0"/>
            </w:pPr>
            <w:r w:rsidRPr="005E47E8">
              <w:t>Impact</w:t>
            </w:r>
          </w:p>
        </w:tc>
      </w:tr>
      <w:tr w:rsidR="00D22BA5" w:rsidRPr="005E47E8" w14:paraId="31D70A1F" w14:textId="77777777" w:rsidTr="004429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58D553" w14:textId="77777777" w:rsidR="00D22BA5" w:rsidRPr="005E47E8" w:rsidRDefault="00D22BA5" w:rsidP="0044294E">
            <w:r w:rsidRPr="005E47E8">
              <w:t>Task Conflict</w:t>
            </w:r>
          </w:p>
        </w:tc>
        <w:tc>
          <w:tcPr>
            <w:tcW w:w="0" w:type="auto"/>
            <w:hideMark/>
          </w:tcPr>
          <w:p w14:paraId="6DFCA7EB" w14:textId="77777777" w:rsidR="00D22BA5" w:rsidRPr="005E47E8" w:rsidRDefault="00D22BA5" w:rsidP="0044294E">
            <w:pPr>
              <w:cnfStyle w:val="000000100000" w:firstRow="0" w:lastRow="0" w:firstColumn="0" w:lastColumn="0" w:oddVBand="0" w:evenVBand="0" w:oddHBand="1" w:evenHBand="0" w:firstRowFirstColumn="0" w:firstRowLastColumn="0" w:lastRowFirstColumn="0" w:lastRowLastColumn="0"/>
            </w:pPr>
            <w:r w:rsidRPr="005E47E8">
              <w:t>Different decision-making styles</w:t>
            </w:r>
            <w:r>
              <w:t xml:space="preserve">, </w:t>
            </w:r>
            <w:r w:rsidRPr="005E47E8">
              <w:t>U.S. values individual input; China values consensus.</w:t>
            </w:r>
          </w:p>
        </w:tc>
        <w:tc>
          <w:tcPr>
            <w:tcW w:w="0" w:type="auto"/>
            <w:hideMark/>
          </w:tcPr>
          <w:p w14:paraId="10C2C940" w14:textId="77777777" w:rsidR="00D22BA5" w:rsidRPr="005E47E8" w:rsidRDefault="00D22BA5" w:rsidP="0044294E">
            <w:pPr>
              <w:cnfStyle w:val="000000100000" w:firstRow="0" w:lastRow="0" w:firstColumn="0" w:lastColumn="0" w:oddVBand="0" w:evenVBand="0" w:oddHBand="1" w:evenHBand="0" w:firstRowFirstColumn="0" w:firstRowLastColumn="0" w:lastRowFirstColumn="0" w:lastRowLastColumn="0"/>
            </w:pPr>
            <w:r w:rsidRPr="005E47E8">
              <w:t>GM–SAIC venture showed tension over timelines and reporting (Lin, 2004).</w:t>
            </w:r>
          </w:p>
        </w:tc>
        <w:tc>
          <w:tcPr>
            <w:tcW w:w="0" w:type="auto"/>
            <w:hideMark/>
          </w:tcPr>
          <w:p w14:paraId="1BAF5EDD" w14:textId="77777777" w:rsidR="00D22BA5" w:rsidRPr="005E47E8" w:rsidRDefault="00D22BA5" w:rsidP="0044294E">
            <w:pPr>
              <w:cnfStyle w:val="000000100000" w:firstRow="0" w:lastRow="0" w:firstColumn="0" w:lastColumn="0" w:oddVBand="0" w:evenVBand="0" w:oddHBand="1" w:evenHBand="0" w:firstRowFirstColumn="0" w:firstRowLastColumn="0" w:lastRowFirstColumn="0" w:lastRowLastColumn="0"/>
            </w:pPr>
            <w:r w:rsidRPr="005E47E8">
              <w:t>Causes delays and frustration in collaboration.</w:t>
            </w:r>
          </w:p>
        </w:tc>
      </w:tr>
      <w:tr w:rsidR="00D22BA5" w:rsidRPr="005E47E8" w14:paraId="12BA909D" w14:textId="77777777" w:rsidTr="0044294E">
        <w:tc>
          <w:tcPr>
            <w:cnfStyle w:val="001000000000" w:firstRow="0" w:lastRow="0" w:firstColumn="1" w:lastColumn="0" w:oddVBand="0" w:evenVBand="0" w:oddHBand="0" w:evenHBand="0" w:firstRowFirstColumn="0" w:firstRowLastColumn="0" w:lastRowFirstColumn="0" w:lastRowLastColumn="0"/>
            <w:tcW w:w="0" w:type="auto"/>
            <w:hideMark/>
          </w:tcPr>
          <w:p w14:paraId="21AC05D4" w14:textId="77777777" w:rsidR="00D22BA5" w:rsidRPr="005E47E8" w:rsidRDefault="00D22BA5" w:rsidP="0044294E">
            <w:r w:rsidRPr="005E47E8">
              <w:t>Relationship Conflict</w:t>
            </w:r>
          </w:p>
        </w:tc>
        <w:tc>
          <w:tcPr>
            <w:tcW w:w="0" w:type="auto"/>
            <w:hideMark/>
          </w:tcPr>
          <w:p w14:paraId="5F686331" w14:textId="77777777" w:rsidR="00D22BA5" w:rsidRPr="005E47E8" w:rsidRDefault="00D22BA5" w:rsidP="0044294E">
            <w:pPr>
              <w:cnfStyle w:val="000000000000" w:firstRow="0" w:lastRow="0" w:firstColumn="0" w:lastColumn="0" w:oddVBand="0" w:evenVBand="0" w:oddHBand="0" w:evenHBand="0" w:firstRowFirstColumn="0" w:firstRowLastColumn="0" w:lastRowFirstColumn="0" w:lastRowLastColumn="0"/>
            </w:pPr>
            <w:r w:rsidRPr="005E47E8">
              <w:t>Contrasting communication styles</w:t>
            </w:r>
            <w:r>
              <w:t xml:space="preserve">, </w:t>
            </w:r>
            <w:r w:rsidRPr="005E47E8">
              <w:t>Americans are direct; Chinese prefer indirectness to save face.</w:t>
            </w:r>
          </w:p>
        </w:tc>
        <w:tc>
          <w:tcPr>
            <w:tcW w:w="0" w:type="auto"/>
            <w:hideMark/>
          </w:tcPr>
          <w:p w14:paraId="42B22C16" w14:textId="77777777" w:rsidR="00D22BA5" w:rsidRPr="005E47E8" w:rsidRDefault="00D22BA5" w:rsidP="0044294E">
            <w:pPr>
              <w:cnfStyle w:val="000000000000" w:firstRow="0" w:lastRow="0" w:firstColumn="0" w:lastColumn="0" w:oddVBand="0" w:evenVBand="0" w:oddHBand="0" w:evenHBand="0" w:firstRowFirstColumn="0" w:firstRowLastColumn="0" w:lastRowFirstColumn="0" w:lastRowLastColumn="0"/>
            </w:pPr>
            <w:r w:rsidRPr="005E47E8">
              <w:t>Ting-Toomey (2023) stresses face-saving in collectivist cultures.</w:t>
            </w:r>
          </w:p>
        </w:tc>
        <w:tc>
          <w:tcPr>
            <w:tcW w:w="0" w:type="auto"/>
            <w:hideMark/>
          </w:tcPr>
          <w:p w14:paraId="4852274D" w14:textId="77777777" w:rsidR="00D22BA5" w:rsidRPr="005E47E8" w:rsidRDefault="00D22BA5" w:rsidP="0044294E">
            <w:pPr>
              <w:cnfStyle w:val="000000000000" w:firstRow="0" w:lastRow="0" w:firstColumn="0" w:lastColumn="0" w:oddVBand="0" w:evenVBand="0" w:oddHBand="0" w:evenHBand="0" w:firstRowFirstColumn="0" w:firstRowLastColumn="0" w:lastRowFirstColumn="0" w:lastRowLastColumn="0"/>
            </w:pPr>
            <w:r w:rsidRPr="005E47E8">
              <w:t>Leads to misunderstanding and damaged relationships.</w:t>
            </w:r>
          </w:p>
        </w:tc>
      </w:tr>
      <w:tr w:rsidR="00D22BA5" w:rsidRPr="005E47E8" w14:paraId="5FE93152" w14:textId="77777777" w:rsidTr="004429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4A9022" w14:textId="77777777" w:rsidR="00D22BA5" w:rsidRPr="005E47E8" w:rsidRDefault="00D22BA5" w:rsidP="0044294E">
            <w:r w:rsidRPr="005E47E8">
              <w:t>Process Conflict</w:t>
            </w:r>
          </w:p>
        </w:tc>
        <w:tc>
          <w:tcPr>
            <w:tcW w:w="0" w:type="auto"/>
            <w:hideMark/>
          </w:tcPr>
          <w:p w14:paraId="39882B90" w14:textId="77777777" w:rsidR="00D22BA5" w:rsidRPr="005E47E8" w:rsidRDefault="00D22BA5" w:rsidP="0044294E">
            <w:pPr>
              <w:cnfStyle w:val="000000100000" w:firstRow="0" w:lastRow="0" w:firstColumn="0" w:lastColumn="0" w:oddVBand="0" w:evenVBand="0" w:oddHBand="1" w:evenHBand="0" w:firstRowFirstColumn="0" w:firstRowLastColumn="0" w:lastRowFirstColumn="0" w:lastRowLastColumn="0"/>
            </w:pPr>
            <w:r w:rsidRPr="005E47E8">
              <w:t>Disagreements over hierarchy and procedures</w:t>
            </w:r>
            <w:r>
              <w:t xml:space="preserve">, </w:t>
            </w:r>
            <w:r w:rsidRPr="005E47E8">
              <w:t>U.S. seeks quick decisions; China values senior approval.</w:t>
            </w:r>
          </w:p>
        </w:tc>
        <w:tc>
          <w:tcPr>
            <w:tcW w:w="0" w:type="auto"/>
            <w:hideMark/>
          </w:tcPr>
          <w:p w14:paraId="37FC0A88" w14:textId="77777777" w:rsidR="00D22BA5" w:rsidRPr="005E47E8" w:rsidRDefault="00D22BA5" w:rsidP="0044294E">
            <w:pPr>
              <w:cnfStyle w:val="000000100000" w:firstRow="0" w:lastRow="0" w:firstColumn="0" w:lastColumn="0" w:oddVBand="0" w:evenVBand="0" w:oddHBand="1" w:evenHBand="0" w:firstRowFirstColumn="0" w:firstRowLastColumn="0" w:lastRowFirstColumn="0" w:lastRowLastColumn="0"/>
            </w:pPr>
            <w:r w:rsidRPr="005E47E8">
              <w:t>Common in U.S.–China joint ventures.</w:t>
            </w:r>
          </w:p>
        </w:tc>
        <w:tc>
          <w:tcPr>
            <w:tcW w:w="0" w:type="auto"/>
            <w:hideMark/>
          </w:tcPr>
          <w:p w14:paraId="5B2CC75D" w14:textId="77777777" w:rsidR="00D22BA5" w:rsidRPr="005E47E8" w:rsidRDefault="00D22BA5" w:rsidP="0044294E">
            <w:pPr>
              <w:cnfStyle w:val="000000100000" w:firstRow="0" w:lastRow="0" w:firstColumn="0" w:lastColumn="0" w:oddVBand="0" w:evenVBand="0" w:oddHBand="1" w:evenHBand="0" w:firstRowFirstColumn="0" w:firstRowLastColumn="0" w:lastRowFirstColumn="0" w:lastRowLastColumn="0"/>
            </w:pPr>
            <w:r w:rsidRPr="005E47E8">
              <w:t>Slows decisions and reduces efficiency.</w:t>
            </w:r>
          </w:p>
        </w:tc>
      </w:tr>
    </w:tbl>
    <w:p w14:paraId="55B9432E" w14:textId="77777777" w:rsidR="00D22BA5" w:rsidRDefault="00D22BA5" w:rsidP="00D22BA5"/>
    <w:p w14:paraId="7911F7E6" w14:textId="3F531A32" w:rsidR="00B17B3A" w:rsidRDefault="00D22BA5" w:rsidP="00D22BA5">
      <w:r w:rsidRPr="00D22BA5">
        <w:rPr>
          <w:b/>
          <w:bCs/>
        </w:rPr>
        <w:t>Evidence of Case Study</w:t>
      </w:r>
      <w:r>
        <w:t xml:space="preserve">: It is more difficult to communicate with people and resolve disputes in real life due to cultural differences. The GM-SAIC joint venture was not without issues since GM and SAIC management practices were not the same. American </w:t>
      </w:r>
      <w:proofErr w:type="gramStart"/>
      <w:r>
        <w:t>business people</w:t>
      </w:r>
      <w:proofErr w:type="gramEnd"/>
      <w:r>
        <w:t xml:space="preserve"> enjoyed negotiating matters whereas the Chinese partners respected their bosses. The communicator problems with production objectives led to delays and </w:t>
      </w:r>
      <w:r>
        <w:lastRenderedPageBreak/>
        <w:t>discontented customers. The joint venture provided cross cultural management training so that people can get to know more about each other (Lin, 2004). The case of Apple and Foxconn, its major Chinese supplier, demonstrates how everything can go wrong in a situation when people do not communicate with one another. Apple rated honesty and performance reviews, whereas Foxconn followed strict structures and collectivism. Public resentment and poor relationships were caused by disagreements regarding the safety and productivity of the workers (Chan and Pun, 2010). These examples suggest that large corporations have issues with trusting and establishing communication with individuals of other nations in case they are not aware of them.</w:t>
      </w:r>
    </w:p>
    <w:p w14:paraId="6B7FF55E" w14:textId="318C93E1" w:rsidR="008A7BEF" w:rsidRPr="008A7BEF" w:rsidRDefault="008A7BEF" w:rsidP="008A7BEF">
      <w:pPr>
        <w:rPr>
          <w:b/>
          <w:bCs/>
        </w:rPr>
      </w:pPr>
      <w:r w:rsidRPr="008A7BEF">
        <w:rPr>
          <w:b/>
          <w:bCs/>
        </w:rPr>
        <w:t>Strategic Approaches to Conflict Management</w:t>
      </w:r>
    </w:p>
    <w:tbl>
      <w:tblPr>
        <w:tblStyle w:val="PlainTable1"/>
        <w:tblW w:w="0" w:type="auto"/>
        <w:tblLook w:val="04A0" w:firstRow="1" w:lastRow="0" w:firstColumn="1" w:lastColumn="0" w:noHBand="0" w:noVBand="1"/>
      </w:tblPr>
      <w:tblGrid>
        <w:gridCol w:w="2546"/>
        <w:gridCol w:w="3217"/>
        <w:gridCol w:w="3587"/>
      </w:tblGrid>
      <w:tr w:rsidR="005E47E8" w:rsidRPr="005E47E8" w14:paraId="30ACF509" w14:textId="77777777" w:rsidTr="005E47E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313454" w14:textId="77777777" w:rsidR="005E47E8" w:rsidRPr="005E47E8" w:rsidRDefault="005E47E8" w:rsidP="005E47E8">
            <w:r w:rsidRPr="005E47E8">
              <w:t>Strategy</w:t>
            </w:r>
          </w:p>
        </w:tc>
        <w:tc>
          <w:tcPr>
            <w:tcW w:w="0" w:type="auto"/>
            <w:hideMark/>
          </w:tcPr>
          <w:p w14:paraId="46B14837" w14:textId="77777777" w:rsidR="005E47E8" w:rsidRPr="005E47E8" w:rsidRDefault="005E47E8" w:rsidP="005E47E8">
            <w:pPr>
              <w:cnfStyle w:val="100000000000" w:firstRow="1" w:lastRow="0" w:firstColumn="0" w:lastColumn="0" w:oddVBand="0" w:evenVBand="0" w:oddHBand="0" w:evenHBand="0" w:firstRowFirstColumn="0" w:firstRowLastColumn="0" w:lastRowFirstColumn="0" w:lastRowLastColumn="0"/>
            </w:pPr>
            <w:r w:rsidRPr="005E47E8">
              <w:t>Key Idea</w:t>
            </w:r>
          </w:p>
        </w:tc>
        <w:tc>
          <w:tcPr>
            <w:tcW w:w="0" w:type="auto"/>
            <w:hideMark/>
          </w:tcPr>
          <w:p w14:paraId="1A2C4DAF" w14:textId="77777777" w:rsidR="005E47E8" w:rsidRPr="005E47E8" w:rsidRDefault="005E47E8" w:rsidP="005E47E8">
            <w:pPr>
              <w:cnfStyle w:val="100000000000" w:firstRow="1" w:lastRow="0" w:firstColumn="0" w:lastColumn="0" w:oddVBand="0" w:evenVBand="0" w:oddHBand="0" w:evenHBand="0" w:firstRowFirstColumn="0" w:firstRowLastColumn="0" w:lastRowFirstColumn="0" w:lastRowLastColumn="0"/>
            </w:pPr>
            <w:r w:rsidRPr="005E47E8">
              <w:t>Example</w:t>
            </w:r>
          </w:p>
        </w:tc>
      </w:tr>
      <w:tr w:rsidR="005E47E8" w:rsidRPr="005E47E8" w14:paraId="1BD67BFC" w14:textId="77777777" w:rsidTr="005E47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413887" w14:textId="77777777" w:rsidR="005E47E8" w:rsidRPr="005E47E8" w:rsidRDefault="005E47E8" w:rsidP="005E47E8">
            <w:r w:rsidRPr="005E47E8">
              <w:t>Cultural Intelligence</w:t>
            </w:r>
          </w:p>
        </w:tc>
        <w:tc>
          <w:tcPr>
            <w:tcW w:w="0" w:type="auto"/>
            <w:hideMark/>
          </w:tcPr>
          <w:p w14:paraId="3F228037" w14:textId="77777777" w:rsidR="005E47E8" w:rsidRPr="005E47E8" w:rsidRDefault="005E47E8" w:rsidP="005E47E8">
            <w:pPr>
              <w:cnfStyle w:val="000000100000" w:firstRow="0" w:lastRow="0" w:firstColumn="0" w:lastColumn="0" w:oddVBand="0" w:evenVBand="0" w:oddHBand="1" w:evenHBand="0" w:firstRowFirstColumn="0" w:firstRowLastColumn="0" w:lastRowFirstColumn="0" w:lastRowLastColumn="0"/>
            </w:pPr>
            <w:r w:rsidRPr="005E47E8">
              <w:t>Train managers to understand and adapt to cultural differences.</w:t>
            </w:r>
          </w:p>
        </w:tc>
        <w:tc>
          <w:tcPr>
            <w:tcW w:w="0" w:type="auto"/>
            <w:hideMark/>
          </w:tcPr>
          <w:p w14:paraId="299D8A7C" w14:textId="77777777" w:rsidR="005E47E8" w:rsidRPr="005E47E8" w:rsidRDefault="005E47E8" w:rsidP="005E47E8">
            <w:pPr>
              <w:cnfStyle w:val="000000100000" w:firstRow="0" w:lastRow="0" w:firstColumn="0" w:lastColumn="0" w:oddVBand="0" w:evenVBand="0" w:oddHBand="1" w:evenHBand="0" w:firstRowFirstColumn="0" w:firstRowLastColumn="0" w:lastRowFirstColumn="0" w:lastRowLastColumn="0"/>
            </w:pPr>
            <w:r w:rsidRPr="005E47E8">
              <w:t>Americans in China should learn hierarchy and indirect communication.</w:t>
            </w:r>
          </w:p>
        </w:tc>
      </w:tr>
      <w:tr w:rsidR="005E47E8" w:rsidRPr="005E47E8" w14:paraId="4B613526" w14:textId="77777777" w:rsidTr="005E47E8">
        <w:tc>
          <w:tcPr>
            <w:cnfStyle w:val="001000000000" w:firstRow="0" w:lastRow="0" w:firstColumn="1" w:lastColumn="0" w:oddVBand="0" w:evenVBand="0" w:oddHBand="0" w:evenHBand="0" w:firstRowFirstColumn="0" w:firstRowLastColumn="0" w:lastRowFirstColumn="0" w:lastRowLastColumn="0"/>
            <w:tcW w:w="0" w:type="auto"/>
            <w:hideMark/>
          </w:tcPr>
          <w:p w14:paraId="0E5F2A39" w14:textId="77777777" w:rsidR="005E47E8" w:rsidRPr="005E47E8" w:rsidRDefault="005E47E8" w:rsidP="005E47E8">
            <w:r w:rsidRPr="005E47E8">
              <w:t>Adaptive Communication</w:t>
            </w:r>
          </w:p>
        </w:tc>
        <w:tc>
          <w:tcPr>
            <w:tcW w:w="0" w:type="auto"/>
            <w:hideMark/>
          </w:tcPr>
          <w:p w14:paraId="73E37E9B" w14:textId="77777777" w:rsidR="005E47E8" w:rsidRPr="005E47E8" w:rsidRDefault="005E47E8" w:rsidP="005E47E8">
            <w:pPr>
              <w:cnfStyle w:val="000000000000" w:firstRow="0" w:lastRow="0" w:firstColumn="0" w:lastColumn="0" w:oddVBand="0" w:evenVBand="0" w:oddHBand="0" w:evenHBand="0" w:firstRowFirstColumn="0" w:firstRowLastColumn="0" w:lastRowFirstColumn="0" w:lastRowLastColumn="0"/>
            </w:pPr>
            <w:r w:rsidRPr="005E47E8">
              <w:t>Adjust communication style to suit cultural context.</w:t>
            </w:r>
          </w:p>
        </w:tc>
        <w:tc>
          <w:tcPr>
            <w:tcW w:w="0" w:type="auto"/>
            <w:hideMark/>
          </w:tcPr>
          <w:p w14:paraId="797CFF75" w14:textId="77777777" w:rsidR="005E47E8" w:rsidRPr="005E47E8" w:rsidRDefault="005E47E8" w:rsidP="005E47E8">
            <w:pPr>
              <w:cnfStyle w:val="000000000000" w:firstRow="0" w:lastRow="0" w:firstColumn="0" w:lastColumn="0" w:oddVBand="0" w:evenVBand="0" w:oddHBand="0" w:evenHBand="0" w:firstRowFirstColumn="0" w:firstRowLastColumn="0" w:lastRowFirstColumn="0" w:lastRowLastColumn="0"/>
            </w:pPr>
            <w:r w:rsidRPr="005E47E8">
              <w:t>Americans use diplomacy; Chinese increase directness.</w:t>
            </w:r>
          </w:p>
        </w:tc>
      </w:tr>
      <w:tr w:rsidR="005E47E8" w:rsidRPr="005E47E8" w14:paraId="52D5212A" w14:textId="77777777" w:rsidTr="005E47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40C034" w14:textId="77777777" w:rsidR="005E47E8" w:rsidRPr="005E47E8" w:rsidRDefault="005E47E8" w:rsidP="005E47E8">
            <w:r w:rsidRPr="005E47E8">
              <w:t>Bicultural Mediation</w:t>
            </w:r>
          </w:p>
        </w:tc>
        <w:tc>
          <w:tcPr>
            <w:tcW w:w="0" w:type="auto"/>
            <w:hideMark/>
          </w:tcPr>
          <w:p w14:paraId="2E1A7D15" w14:textId="77777777" w:rsidR="005E47E8" w:rsidRPr="005E47E8" w:rsidRDefault="005E47E8" w:rsidP="005E47E8">
            <w:pPr>
              <w:cnfStyle w:val="000000100000" w:firstRow="0" w:lastRow="0" w:firstColumn="0" w:lastColumn="0" w:oddVBand="0" w:evenVBand="0" w:oddHBand="1" w:evenHBand="0" w:firstRowFirstColumn="0" w:firstRowLastColumn="0" w:lastRowFirstColumn="0" w:lastRowLastColumn="0"/>
            </w:pPr>
            <w:r w:rsidRPr="005E47E8">
              <w:t xml:space="preserve">Use </w:t>
            </w:r>
            <w:proofErr w:type="gramStart"/>
            <w:r w:rsidRPr="005E47E8">
              <w:t>mediators</w:t>
            </w:r>
            <w:proofErr w:type="gramEnd"/>
            <w:r w:rsidRPr="005E47E8">
              <w:t xml:space="preserve"> familiar with both cultures.</w:t>
            </w:r>
          </w:p>
        </w:tc>
        <w:tc>
          <w:tcPr>
            <w:tcW w:w="0" w:type="auto"/>
            <w:hideMark/>
          </w:tcPr>
          <w:p w14:paraId="493D6193" w14:textId="77777777" w:rsidR="005E47E8" w:rsidRPr="005E47E8" w:rsidRDefault="005E47E8" w:rsidP="005E47E8">
            <w:pPr>
              <w:cnfStyle w:val="000000100000" w:firstRow="0" w:lastRow="0" w:firstColumn="0" w:lastColumn="0" w:oddVBand="0" w:evenVBand="0" w:oddHBand="1" w:evenHBand="0" w:firstRowFirstColumn="0" w:firstRowLastColumn="0" w:lastRowFirstColumn="0" w:lastRowLastColumn="0"/>
            </w:pPr>
            <w:r w:rsidRPr="005E47E8">
              <w:t>Helps prevent miscommunication in joint ventures.</w:t>
            </w:r>
          </w:p>
        </w:tc>
      </w:tr>
      <w:tr w:rsidR="005E47E8" w:rsidRPr="005E47E8" w14:paraId="38BDC0B5" w14:textId="77777777" w:rsidTr="005E47E8">
        <w:tc>
          <w:tcPr>
            <w:cnfStyle w:val="001000000000" w:firstRow="0" w:lastRow="0" w:firstColumn="1" w:lastColumn="0" w:oddVBand="0" w:evenVBand="0" w:oddHBand="0" w:evenHBand="0" w:firstRowFirstColumn="0" w:firstRowLastColumn="0" w:lastRowFirstColumn="0" w:lastRowLastColumn="0"/>
            <w:tcW w:w="0" w:type="auto"/>
            <w:hideMark/>
          </w:tcPr>
          <w:p w14:paraId="55661D27" w14:textId="77777777" w:rsidR="005E47E8" w:rsidRPr="005E47E8" w:rsidRDefault="005E47E8" w:rsidP="005E47E8">
            <w:r w:rsidRPr="005E47E8">
              <w:t>Relationship Building (Guanxi)</w:t>
            </w:r>
          </w:p>
        </w:tc>
        <w:tc>
          <w:tcPr>
            <w:tcW w:w="0" w:type="auto"/>
            <w:hideMark/>
          </w:tcPr>
          <w:p w14:paraId="4979334A" w14:textId="77777777" w:rsidR="005E47E8" w:rsidRPr="005E47E8" w:rsidRDefault="005E47E8" w:rsidP="005E47E8">
            <w:pPr>
              <w:cnfStyle w:val="000000000000" w:firstRow="0" w:lastRow="0" w:firstColumn="0" w:lastColumn="0" w:oddVBand="0" w:evenVBand="0" w:oddHBand="0" w:evenHBand="0" w:firstRowFirstColumn="0" w:firstRowLastColumn="0" w:lastRowFirstColumn="0" w:lastRowLastColumn="0"/>
            </w:pPr>
            <w:r w:rsidRPr="005E47E8">
              <w:t>Build trust through personal relationships before business.</w:t>
            </w:r>
          </w:p>
        </w:tc>
        <w:tc>
          <w:tcPr>
            <w:tcW w:w="0" w:type="auto"/>
            <w:hideMark/>
          </w:tcPr>
          <w:p w14:paraId="49B17AB8" w14:textId="77777777" w:rsidR="005E47E8" w:rsidRPr="005E47E8" w:rsidRDefault="005E47E8" w:rsidP="005E47E8">
            <w:pPr>
              <w:cnfStyle w:val="000000000000" w:firstRow="0" w:lastRow="0" w:firstColumn="0" w:lastColumn="0" w:oddVBand="0" w:evenVBand="0" w:oddHBand="0" w:evenHBand="0" w:firstRowFirstColumn="0" w:firstRowLastColumn="0" w:lastRowFirstColumn="0" w:lastRowLastColumn="0"/>
            </w:pPr>
            <w:r w:rsidRPr="005E47E8">
              <w:t>Engage in informal interactions to strengthen ties.</w:t>
            </w:r>
          </w:p>
        </w:tc>
      </w:tr>
      <w:tr w:rsidR="005E47E8" w:rsidRPr="005E47E8" w14:paraId="134C1B89" w14:textId="77777777" w:rsidTr="005E47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96ADC1" w14:textId="77777777" w:rsidR="005E47E8" w:rsidRPr="005E47E8" w:rsidRDefault="005E47E8" w:rsidP="005E47E8">
            <w:r w:rsidRPr="005E47E8">
              <w:t>Structured Decisions</w:t>
            </w:r>
          </w:p>
        </w:tc>
        <w:tc>
          <w:tcPr>
            <w:tcW w:w="0" w:type="auto"/>
            <w:hideMark/>
          </w:tcPr>
          <w:p w14:paraId="4994A253" w14:textId="77777777" w:rsidR="005E47E8" w:rsidRPr="005E47E8" w:rsidRDefault="005E47E8" w:rsidP="005E47E8">
            <w:pPr>
              <w:cnfStyle w:val="000000100000" w:firstRow="0" w:lastRow="0" w:firstColumn="0" w:lastColumn="0" w:oddVBand="0" w:evenVBand="0" w:oddHBand="1" w:evenHBand="0" w:firstRowFirstColumn="0" w:firstRowLastColumn="0" w:lastRowFirstColumn="0" w:lastRowLastColumn="0"/>
            </w:pPr>
            <w:r w:rsidRPr="005E47E8">
              <w:t>Blend American efficiency with Chinese hierarchy.</w:t>
            </w:r>
          </w:p>
        </w:tc>
        <w:tc>
          <w:tcPr>
            <w:tcW w:w="0" w:type="auto"/>
            <w:hideMark/>
          </w:tcPr>
          <w:p w14:paraId="6624227E" w14:textId="77777777" w:rsidR="005E47E8" w:rsidRPr="005E47E8" w:rsidRDefault="005E47E8" w:rsidP="005E47E8">
            <w:pPr>
              <w:cnfStyle w:val="000000100000" w:firstRow="0" w:lastRow="0" w:firstColumn="0" w:lastColumn="0" w:oddVBand="0" w:evenVBand="0" w:oddHBand="1" w:evenHBand="0" w:firstRowFirstColumn="0" w:firstRowLastColumn="0" w:lastRowFirstColumn="0" w:lastRowLastColumn="0"/>
            </w:pPr>
            <w:r w:rsidRPr="005E47E8">
              <w:t>Create joint decision committees.</w:t>
            </w:r>
          </w:p>
        </w:tc>
      </w:tr>
      <w:tr w:rsidR="005E47E8" w:rsidRPr="005E47E8" w14:paraId="43E69506" w14:textId="77777777" w:rsidTr="005E47E8">
        <w:tc>
          <w:tcPr>
            <w:cnfStyle w:val="001000000000" w:firstRow="0" w:lastRow="0" w:firstColumn="1" w:lastColumn="0" w:oddVBand="0" w:evenVBand="0" w:oddHBand="0" w:evenHBand="0" w:firstRowFirstColumn="0" w:firstRowLastColumn="0" w:lastRowFirstColumn="0" w:lastRowLastColumn="0"/>
            <w:tcW w:w="0" w:type="auto"/>
            <w:hideMark/>
          </w:tcPr>
          <w:p w14:paraId="69C90F7D" w14:textId="77777777" w:rsidR="005E47E8" w:rsidRPr="005E47E8" w:rsidRDefault="005E47E8" w:rsidP="005E47E8">
            <w:r w:rsidRPr="005E47E8">
              <w:t>Long-Term Perspective</w:t>
            </w:r>
          </w:p>
        </w:tc>
        <w:tc>
          <w:tcPr>
            <w:tcW w:w="0" w:type="auto"/>
            <w:hideMark/>
          </w:tcPr>
          <w:p w14:paraId="61641B81" w14:textId="77777777" w:rsidR="005E47E8" w:rsidRPr="005E47E8" w:rsidRDefault="005E47E8" w:rsidP="005E47E8">
            <w:pPr>
              <w:cnfStyle w:val="000000000000" w:firstRow="0" w:lastRow="0" w:firstColumn="0" w:lastColumn="0" w:oddVBand="0" w:evenVBand="0" w:oddHBand="0" w:evenHBand="0" w:firstRowFirstColumn="0" w:firstRowLastColumn="0" w:lastRowFirstColumn="0" w:lastRowLastColumn="0"/>
            </w:pPr>
            <w:r w:rsidRPr="005E47E8">
              <w:t>Focus on sustained relationships and mutual growth.</w:t>
            </w:r>
          </w:p>
        </w:tc>
        <w:tc>
          <w:tcPr>
            <w:tcW w:w="0" w:type="auto"/>
            <w:hideMark/>
          </w:tcPr>
          <w:p w14:paraId="58800FAF" w14:textId="77777777" w:rsidR="005E47E8" w:rsidRPr="005E47E8" w:rsidRDefault="005E47E8" w:rsidP="005E47E8">
            <w:pPr>
              <w:cnfStyle w:val="000000000000" w:firstRow="0" w:lastRow="0" w:firstColumn="0" w:lastColumn="0" w:oddVBand="0" w:evenVBand="0" w:oddHBand="0" w:evenHBand="0" w:firstRowFirstColumn="0" w:firstRowLastColumn="0" w:lastRowFirstColumn="0" w:lastRowLastColumn="0"/>
            </w:pPr>
            <w:r w:rsidRPr="005E47E8">
              <w:t>Prioritise long-term collaboration over quick gains.</w:t>
            </w:r>
          </w:p>
        </w:tc>
      </w:tr>
      <w:tr w:rsidR="00655875" w:rsidRPr="005E47E8" w14:paraId="6FC5B2C2" w14:textId="77777777" w:rsidTr="005E47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D30416E" w14:textId="1F741152" w:rsidR="00655875" w:rsidRPr="005E47E8" w:rsidRDefault="00655875" w:rsidP="00655875">
            <w:r>
              <w:t>I</w:t>
            </w:r>
            <w:r w:rsidRPr="001E73DD">
              <w:t>CT-Enabled Conflict Management</w:t>
            </w:r>
          </w:p>
        </w:tc>
        <w:tc>
          <w:tcPr>
            <w:tcW w:w="0" w:type="auto"/>
          </w:tcPr>
          <w:p w14:paraId="4F4AE683" w14:textId="79C732DD" w:rsidR="00655875" w:rsidRPr="005E47E8" w:rsidRDefault="00655875" w:rsidP="00655875">
            <w:pPr>
              <w:cnfStyle w:val="000000100000" w:firstRow="0" w:lastRow="0" w:firstColumn="0" w:lastColumn="0" w:oddVBand="0" w:evenVBand="0" w:oddHBand="1" w:evenHBand="0" w:firstRowFirstColumn="0" w:firstRowLastColumn="0" w:lastRowFirstColumn="0" w:lastRowLastColumn="0"/>
            </w:pPr>
            <w:r w:rsidRPr="00655875">
              <w:t>Use information systems to support cross-cultural communication.</w:t>
            </w:r>
          </w:p>
        </w:tc>
        <w:tc>
          <w:tcPr>
            <w:tcW w:w="0" w:type="auto"/>
          </w:tcPr>
          <w:p w14:paraId="17F8B644" w14:textId="79F92BC2" w:rsidR="00655875" w:rsidRDefault="00655875" w:rsidP="00655875">
            <w:pPr>
              <w:cnfStyle w:val="000000100000" w:firstRow="0" w:lastRow="0" w:firstColumn="0" w:lastColumn="0" w:oddVBand="0" w:evenVBand="0" w:oddHBand="1" w:evenHBand="0" w:firstRowFirstColumn="0" w:firstRowLastColumn="0" w:lastRowFirstColumn="0" w:lastRowLastColumn="0"/>
            </w:pPr>
            <w:r w:rsidRPr="00655875">
              <w:t>Info systems enhance clarity</w:t>
            </w:r>
          </w:p>
          <w:p w14:paraId="76C88D63" w14:textId="57613391" w:rsidR="00655875" w:rsidRDefault="00655875" w:rsidP="00655875">
            <w:pPr>
              <w:cnfStyle w:val="000000100000" w:firstRow="0" w:lastRow="0" w:firstColumn="0" w:lastColumn="0" w:oddVBand="0" w:evenVBand="0" w:oddHBand="1" w:evenHBand="0" w:firstRowFirstColumn="0" w:firstRowLastColumn="0" w:lastRowFirstColumn="0" w:lastRowLastColumn="0"/>
            </w:pPr>
            <w:r>
              <w:t>D</w:t>
            </w:r>
            <w:r w:rsidRPr="00655875">
              <w:t>ata networks aid coordination</w:t>
            </w:r>
          </w:p>
          <w:p w14:paraId="077A095C" w14:textId="062FE225" w:rsidR="00655875" w:rsidRPr="005E47E8" w:rsidRDefault="00655875" w:rsidP="00655875">
            <w:pPr>
              <w:cnfStyle w:val="000000100000" w:firstRow="0" w:lastRow="0" w:firstColumn="0" w:lastColumn="0" w:oddVBand="0" w:evenVBand="0" w:oddHBand="1" w:evenHBand="0" w:firstRowFirstColumn="0" w:firstRowLastColumn="0" w:lastRowFirstColumn="0" w:lastRowLastColumn="0"/>
            </w:pPr>
            <w:r w:rsidRPr="00655875">
              <w:t>ICTs support global collaboration</w:t>
            </w:r>
          </w:p>
        </w:tc>
      </w:tr>
    </w:tbl>
    <w:p w14:paraId="5D8472D9" w14:textId="7EE3B790" w:rsidR="008A7BEF" w:rsidRDefault="008A7BEF" w:rsidP="008A7BEF"/>
    <w:p w14:paraId="362F3274" w14:textId="77777777" w:rsidR="00D22BA5" w:rsidRDefault="00D22BA5" w:rsidP="00D22BA5">
      <w:r>
        <w:t xml:space="preserve">Global managers, especially those engaged in the U.S.-China joint ventures, are required to be strategic and circumvent such challenges as culture and communication. The best way to enhance cultural intelligence (CQ) is to receive specific training. Managers would be more aware of their cultural biases, watch some strange </w:t>
      </w:r>
      <w:proofErr w:type="spellStart"/>
      <w:r>
        <w:t>behavior</w:t>
      </w:r>
      <w:proofErr w:type="spellEnd"/>
      <w:r>
        <w:t xml:space="preserve">, and change their communication patterns. The American managers operating in China ought to acclimatize themselves in the </w:t>
      </w:r>
      <w:proofErr w:type="spellStart"/>
      <w:proofErr w:type="gramStart"/>
      <w:r>
        <w:t>well established</w:t>
      </w:r>
      <w:proofErr w:type="spellEnd"/>
      <w:proofErr w:type="gramEnd"/>
      <w:r>
        <w:t xml:space="preserve"> notions of authority, face-saving, and indirect communication within the Chinese culture. The other important approach is to speak in a manner that is effective to all. It is at this stage that the managers change the way they speak, their directness and formality to fit in the culture. Americans are more amiable to be on better terms with people and Chinese managers may be more accommodative. This makes the discussion on a higher level more </w:t>
      </w:r>
      <w:proofErr w:type="gramStart"/>
      <w:r>
        <w:t>effective</w:t>
      </w:r>
      <w:proofErr w:type="gramEnd"/>
      <w:r>
        <w:t xml:space="preserve"> and people are not confused. It is also true that people can collaborate better when they have bicultural facilitators. Such individuals </w:t>
      </w:r>
      <w:proofErr w:type="gramStart"/>
      <w:r>
        <w:t>are able to</w:t>
      </w:r>
      <w:proofErr w:type="gramEnd"/>
      <w:r>
        <w:t xml:space="preserve"> decipher the intended meaning and recollect sensitive hints and demands when they communicate with one another since they have lived in both countries.  Good contacts (guanxi) are also required </w:t>
      </w:r>
      <w:proofErr w:type="gramStart"/>
      <w:r>
        <w:t>in order to</w:t>
      </w:r>
      <w:proofErr w:type="gramEnd"/>
      <w:r>
        <w:t xml:space="preserve"> be effective </w:t>
      </w:r>
      <w:proofErr w:type="gramStart"/>
      <w:r>
        <w:t>in the area of</w:t>
      </w:r>
      <w:proofErr w:type="gramEnd"/>
      <w:r>
        <w:t xml:space="preserve"> international management in China. Businesses should be able to trust and </w:t>
      </w:r>
      <w:proofErr w:type="gramStart"/>
      <w:r>
        <w:t>be connected with</w:t>
      </w:r>
      <w:proofErr w:type="gramEnd"/>
      <w:r>
        <w:t xml:space="preserve"> people. Owing to this fact, American companies ought to attach greater importance to the casual relations and social connections than to formal associations. More organized decision-making, which will merge the pace of the US and the system of China, may also assist people in collaborating with each other. It may be useful to have committees consisting of members of both sides to be able to balance the power and responsibilities. </w:t>
      </w:r>
      <w:proofErr w:type="gramStart"/>
      <w:r>
        <w:t>Last but not least</w:t>
      </w:r>
      <w:proofErr w:type="gramEnd"/>
      <w:r>
        <w:t>, one needs to consider the future. Chinese corporate culture, in its turn, encourages long-term progress and patience. Managers who prioritize long-term cooperation and mutual benefit will have better chances to establish long-term partnerships and assist in solving cultural issues.</w:t>
      </w:r>
    </w:p>
    <w:p w14:paraId="4BAF5E56" w14:textId="77777777" w:rsidR="00D22BA5" w:rsidRDefault="00D22BA5" w:rsidP="00D22BA5">
      <w:r>
        <w:t xml:space="preserve">The managers of the U.S cultural integrated joint venture businesses in the U.S and China should integrate both the culturally informed practice and a well-organized information and communication system within the organization to help ensure there are appropriate conflict management against the differences in cultural norms. Cultural expectations such as hierarchy, indirect communication and long-term orientation are known and thus make </w:t>
      </w:r>
      <w:r>
        <w:lastRenderedPageBreak/>
        <w:t xml:space="preserve">the decision more explicit and prevents misunderstandings. According to </w:t>
      </w:r>
      <w:proofErr w:type="spellStart"/>
      <w:r>
        <w:t>Bocij</w:t>
      </w:r>
      <w:proofErr w:type="spellEnd"/>
      <w:r>
        <w:t xml:space="preserve"> et al. (2015), good business information systems bring smooth flow of </w:t>
      </w:r>
      <w:proofErr w:type="gramStart"/>
      <w:r>
        <w:t>communication</w:t>
      </w:r>
      <w:proofErr w:type="gramEnd"/>
      <w:r>
        <w:t xml:space="preserve"> and this would be highly necessary when the manager adjusts the communication styles to fit in different cultural contexts. This is consistent with adaptive and culturally sensitive communication that is demanded in the working of the global operations. Gutierrez and Jairo (2025) state that good data communication networks offer the possibility to exchange information in </w:t>
      </w:r>
      <w:proofErr w:type="gramStart"/>
      <w:r>
        <w:t>real-time, and</w:t>
      </w:r>
      <w:proofErr w:type="gramEnd"/>
      <w:r>
        <w:t xml:space="preserve"> help the managers better detect even the slightest indications and resolve transborder conflicts. To this extent, Lenny, Maguire and Stuart (2025) cite the significance of information and communication technologies (ICTs) in the ability to survive in turbulent international environments </w:t>
      </w:r>
      <w:proofErr w:type="gramStart"/>
      <w:r>
        <w:t>due to the fact that</w:t>
      </w:r>
      <w:proofErr w:type="gramEnd"/>
      <w:r>
        <w:t xml:space="preserve"> it facilitates collaboration, relationship building and structured decision making. By managers, trust, decreased misunderstandings and increased long-term collaboration is observable through the integration of cultural intelligence, bicultural mediation, and ICT-mediation communication structures. Lastly, the integration of the technological solutions with the cultural knowledge will be a plus to the conflict </w:t>
      </w:r>
      <w:proofErr w:type="gramStart"/>
      <w:r>
        <w:t>management, and</w:t>
      </w:r>
      <w:proofErr w:type="gramEnd"/>
      <w:r>
        <w:t xml:space="preserve"> will increase the overall performance of the international cooperation.</w:t>
      </w:r>
    </w:p>
    <w:p w14:paraId="22AAC224" w14:textId="77777777" w:rsidR="00AC78EE" w:rsidRDefault="00AC78EE" w:rsidP="00D22BA5">
      <w:pPr>
        <w:rPr>
          <w:b/>
          <w:bCs/>
        </w:rPr>
      </w:pPr>
    </w:p>
    <w:p w14:paraId="21C2ED0D" w14:textId="34AB1754" w:rsidR="00D22BA5" w:rsidRDefault="00D22BA5" w:rsidP="00D22BA5">
      <w:proofErr w:type="gramStart"/>
      <w:r w:rsidRPr="000D7804">
        <w:rPr>
          <w:b/>
          <w:bCs/>
        </w:rPr>
        <w:t>Conclusion</w:t>
      </w:r>
      <w:r>
        <w:t xml:space="preserve"> </w:t>
      </w:r>
      <w:r w:rsidR="00AC78EE">
        <w:t>:</w:t>
      </w:r>
      <w:proofErr w:type="gramEnd"/>
      <w:r w:rsidR="00AC78EE">
        <w:t xml:space="preserve"> </w:t>
      </w:r>
      <w:r>
        <w:t>Globalised business should be proficient in dealing with conflicts between different cultures. This paper has explored the cultural dimensions developed by Hofstede and offered solutions to the communication issues that emerge when the two countries work together in the U.S.-China cooperation. Individualism, temporal orientation and power distance influence the decisions that people make regarding communication. Indicatively, there are individuals who prefer to communicate directly and indirectly, equality, or order. Due to such disparities, joint ventures are not always easy to work due to the arguments on tasks, relationships and processes. However, these types of challenges can be corrected. Diversity allows international managers to generate new ideas and collaborate in case they are informed about other cultures, alter their speech patterns to one another, and appreciate cultural values. The case of GM-SAIC and Apple-Foxconn suggests that to be a successful employee in the international market, one must be aware of the other cultures.</w:t>
      </w:r>
    </w:p>
    <w:p w14:paraId="1A1C4F49" w14:textId="4E0CBD1A" w:rsidR="008A7BEF" w:rsidRDefault="00D22BA5" w:rsidP="00D22BA5">
      <w:r>
        <w:lastRenderedPageBreak/>
        <w:t xml:space="preserve">To cope with cultural differences a person should be understanding, empathetic and eager to learn. Hofstede framework can facilitate research, nevertheless managers should get to know about other cultures and establish relationships in case they wish to collaborate. The firms </w:t>
      </w:r>
      <w:proofErr w:type="gramStart"/>
      <w:r>
        <w:t>have to</w:t>
      </w:r>
      <w:proofErr w:type="gramEnd"/>
      <w:r>
        <w:t xml:space="preserve"> communicate with each other in different cultures as the process of globalisation tightens the relationships between the East and the West.</w:t>
      </w:r>
    </w:p>
    <w:p w14:paraId="4FA4827C" w14:textId="1D58BDFB" w:rsidR="008A7BEF" w:rsidRDefault="00D22BA5">
      <w:pPr>
        <w:spacing w:after="160" w:line="259" w:lineRule="auto"/>
        <w:jc w:val="left"/>
      </w:pPr>
      <w:r>
        <w:br w:type="page"/>
      </w:r>
    </w:p>
    <w:p w14:paraId="7FA848EB" w14:textId="7E928D99" w:rsidR="00E01C59" w:rsidRPr="00E01C59" w:rsidRDefault="00E01C59" w:rsidP="00D22BA5">
      <w:pPr>
        <w:pStyle w:val="Heading1"/>
      </w:pPr>
      <w:r w:rsidRPr="00E01C59">
        <w:lastRenderedPageBreak/>
        <w:t>Reference</w:t>
      </w:r>
      <w:r>
        <w:t>s</w:t>
      </w:r>
    </w:p>
    <w:p w14:paraId="4A8A36C5" w14:textId="77777777" w:rsidR="00655875" w:rsidRPr="00655875" w:rsidRDefault="00655875" w:rsidP="00655875">
      <w:proofErr w:type="spellStart"/>
      <w:r w:rsidRPr="00655875">
        <w:t>Bocij</w:t>
      </w:r>
      <w:proofErr w:type="spellEnd"/>
      <w:r w:rsidRPr="00655875">
        <w:t xml:space="preserve">, P., Chaffey, D., Greasley, A. and Hickie, S. (2015). </w:t>
      </w:r>
      <w:r w:rsidRPr="00655875">
        <w:rPr>
          <w:i/>
          <w:iCs/>
        </w:rPr>
        <w:t>Business Information Systems, 5th edition</w:t>
      </w:r>
      <w:r w:rsidRPr="00655875">
        <w:t xml:space="preserve">. [online] Businesstitles.com. Available at: </w:t>
      </w:r>
      <w:hyperlink r:id="rId5" w:history="1">
        <w:r w:rsidRPr="00655875">
          <w:rPr>
            <w:rStyle w:val="Hyperlink"/>
          </w:rPr>
          <w:t>http://www.businesstitles.com/cat/management/business_information_systems_5th_ed.html</w:t>
        </w:r>
      </w:hyperlink>
      <w:r>
        <w:t xml:space="preserve"> </w:t>
      </w:r>
      <w:r w:rsidRPr="00655875">
        <w:t xml:space="preserve"> [Accessed 14 Nov. 2025].</w:t>
      </w:r>
    </w:p>
    <w:p w14:paraId="3364104A" w14:textId="77777777" w:rsidR="00655875" w:rsidRPr="00E01C59" w:rsidRDefault="00655875" w:rsidP="00E01C59">
      <w:r w:rsidRPr="00E01C59">
        <w:t xml:space="preserve">Chan, J. and Pun, N. (2010). Suicide as Protest for the Generation of Chinese Migrant Workers: Foxconn, Global Capital, and the State. </w:t>
      </w:r>
      <w:r w:rsidRPr="00E01C59">
        <w:rPr>
          <w:i/>
          <w:iCs/>
        </w:rPr>
        <w:t>The Asia-Pacific Journal: Japan Focus</w:t>
      </w:r>
      <w:r w:rsidRPr="00E01C59">
        <w:t xml:space="preserve">, [online] 18(2). Available at: </w:t>
      </w:r>
      <w:hyperlink r:id="rId6" w:history="1">
        <w:r w:rsidRPr="00E01C59">
          <w:rPr>
            <w:rStyle w:val="Hyperlink"/>
          </w:rPr>
          <w:t>https://www.researchgate.net/publication/265230113_Suicide_as_Protest_for_the_Generation_of_Chinese_Migrant_Workers_Foxconn_Global_Capital_and_the_State</w:t>
        </w:r>
      </w:hyperlink>
      <w:r>
        <w:t xml:space="preserve"> </w:t>
      </w:r>
      <w:r w:rsidRPr="00E01C59">
        <w:t xml:space="preserve"> [Accessed 10 Oct. 2025].</w:t>
      </w:r>
    </w:p>
    <w:p w14:paraId="20D1AFDD" w14:textId="77777777" w:rsidR="00655875" w:rsidRPr="00E01C59" w:rsidRDefault="00655875" w:rsidP="00E01C59">
      <w:r w:rsidRPr="00E01C59">
        <w:t xml:space="preserve">Earley, P.C. and Mosakowski, E. (2004). </w:t>
      </w:r>
      <w:r w:rsidRPr="00E01C59">
        <w:rPr>
          <w:i/>
          <w:iCs/>
        </w:rPr>
        <w:t>Cultural Intelligence</w:t>
      </w:r>
      <w:r w:rsidRPr="00E01C59">
        <w:t xml:space="preserve">. [online] Harvard Business Review. Available at: </w:t>
      </w:r>
      <w:hyperlink r:id="rId7" w:history="1">
        <w:r w:rsidRPr="00E01C59">
          <w:rPr>
            <w:rStyle w:val="Hyperlink"/>
          </w:rPr>
          <w:t>https://hbr.org/2004/10/cultural-intelligence</w:t>
        </w:r>
      </w:hyperlink>
      <w:r>
        <w:t xml:space="preserve"> </w:t>
      </w:r>
      <w:r w:rsidRPr="00E01C59">
        <w:t xml:space="preserve"> [Accessed 10 Oct. 2025].</w:t>
      </w:r>
    </w:p>
    <w:p w14:paraId="275487FB" w14:textId="77777777" w:rsidR="00655875" w:rsidRPr="00655875" w:rsidRDefault="00655875" w:rsidP="00655875">
      <w:r w:rsidRPr="00655875">
        <w:t xml:space="preserve">Gutierrez and Jairo (2025). </w:t>
      </w:r>
      <w:r w:rsidRPr="00655875">
        <w:rPr>
          <w:i/>
          <w:iCs/>
        </w:rPr>
        <w:t>Business Data Communications and Networking: A Research Perspective</w:t>
      </w:r>
      <w:r w:rsidRPr="00655875">
        <w:t xml:space="preserve">. [online] Google Books. Available at: </w:t>
      </w:r>
      <w:hyperlink r:id="rId8" w:history="1">
        <w:r w:rsidRPr="00655875">
          <w:rPr>
            <w:rStyle w:val="Hyperlink"/>
          </w:rPr>
          <w:t>https://books.google.com.bd/books/about/Business_Data_Communications_and_Network.html?id=mBhHhM3hMboC&amp;redir_esc=y</w:t>
        </w:r>
      </w:hyperlink>
      <w:r>
        <w:t xml:space="preserve"> </w:t>
      </w:r>
      <w:r w:rsidRPr="00655875">
        <w:t xml:space="preserve"> [Accessed 14 Nov. 2025].</w:t>
      </w:r>
    </w:p>
    <w:p w14:paraId="70F161BA" w14:textId="77777777" w:rsidR="00655875" w:rsidRPr="00E01C59" w:rsidRDefault="00655875" w:rsidP="00E01C59">
      <w:r w:rsidRPr="00E01C59">
        <w:t xml:space="preserve">Hall, E.T. (1976). </w:t>
      </w:r>
      <w:r w:rsidRPr="00E01C59">
        <w:rPr>
          <w:i/>
          <w:iCs/>
        </w:rPr>
        <w:t>Beyond Culture</w:t>
      </w:r>
      <w:r w:rsidRPr="00E01C59">
        <w:t xml:space="preserve">. [online] Available at: </w:t>
      </w:r>
      <w:hyperlink r:id="rId9" w:history="1">
        <w:r w:rsidRPr="00E01C59">
          <w:rPr>
            <w:rStyle w:val="Hyperlink"/>
          </w:rPr>
          <w:t>https://monoskop.org/images/6/60/Hall_Edward_T_Beyond_Culture.pdf</w:t>
        </w:r>
      </w:hyperlink>
      <w:r>
        <w:t xml:space="preserve"> </w:t>
      </w:r>
      <w:r w:rsidRPr="00E01C59">
        <w:t xml:space="preserve"> [Accessed 10 Oct. 2025].</w:t>
      </w:r>
    </w:p>
    <w:p w14:paraId="773F0997" w14:textId="77777777" w:rsidR="00655875" w:rsidRPr="00E01C59" w:rsidRDefault="00655875" w:rsidP="00E01C59">
      <w:r w:rsidRPr="00E01C59">
        <w:t xml:space="preserve">Hofstede, G. (2011). </w:t>
      </w:r>
      <w:proofErr w:type="spellStart"/>
      <w:r w:rsidRPr="00E01C59">
        <w:rPr>
          <w:i/>
          <w:iCs/>
        </w:rPr>
        <w:t>Dimensionalizing</w:t>
      </w:r>
      <w:proofErr w:type="spellEnd"/>
      <w:r w:rsidRPr="00E01C59">
        <w:rPr>
          <w:i/>
          <w:iCs/>
        </w:rPr>
        <w:t xml:space="preserve"> cultures: The Hofstede model in context</w:t>
      </w:r>
      <w:r w:rsidRPr="00E01C59">
        <w:t xml:space="preserve">. [online] </w:t>
      </w:r>
      <w:proofErr w:type="spellStart"/>
      <w:r w:rsidRPr="00E01C59">
        <w:t>ScholarWorks@GVSU</w:t>
      </w:r>
      <w:proofErr w:type="spellEnd"/>
      <w:r w:rsidRPr="00E01C59">
        <w:t xml:space="preserve">. Available at: </w:t>
      </w:r>
      <w:hyperlink r:id="rId10" w:history="1">
        <w:r w:rsidRPr="00E01C59">
          <w:rPr>
            <w:rStyle w:val="Hyperlink"/>
          </w:rPr>
          <w:t>https://scholarworks.gvsu.edu/orpc/vol2/iss1/8/</w:t>
        </w:r>
      </w:hyperlink>
      <w:r>
        <w:t xml:space="preserve"> </w:t>
      </w:r>
      <w:r w:rsidRPr="00E01C59">
        <w:t xml:space="preserve"> [Accessed 10 Oct. 2025].</w:t>
      </w:r>
    </w:p>
    <w:p w14:paraId="485FCAC9" w14:textId="77777777" w:rsidR="00655875" w:rsidRPr="00E01C59" w:rsidRDefault="00655875" w:rsidP="00E01C59">
      <w:r w:rsidRPr="00E01C59">
        <w:t xml:space="preserve">Jandt, F.E. (2018). </w:t>
      </w:r>
      <w:r w:rsidRPr="00E01C59">
        <w:rPr>
          <w:i/>
          <w:iCs/>
        </w:rPr>
        <w:t>An Introduction to Intercultural Communication</w:t>
      </w:r>
      <w:r w:rsidRPr="00E01C59">
        <w:t xml:space="preserve">. [online] SAGE Publications Inc. Available at: </w:t>
      </w:r>
      <w:hyperlink r:id="rId11" w:history="1">
        <w:r w:rsidRPr="00E01C59">
          <w:rPr>
            <w:rStyle w:val="Hyperlink"/>
          </w:rPr>
          <w:t>https://us.sagepub.com/en-us/nam/node/60260/print</w:t>
        </w:r>
      </w:hyperlink>
      <w:r>
        <w:t xml:space="preserve">  </w:t>
      </w:r>
      <w:r w:rsidRPr="00E01C59">
        <w:t>[Accessed 10 Oct. 2025].</w:t>
      </w:r>
    </w:p>
    <w:p w14:paraId="1DF34E46" w14:textId="77777777" w:rsidR="00655875" w:rsidRPr="00655875" w:rsidRDefault="00655875" w:rsidP="00655875">
      <w:r w:rsidRPr="00655875">
        <w:t xml:space="preserve">Lenny, K., S.C., Maguire and Stuart (2025). </w:t>
      </w:r>
      <w:r w:rsidRPr="00655875">
        <w:rPr>
          <w:i/>
          <w:iCs/>
        </w:rPr>
        <w:t>Information and Communication Technologies Management in Turbulent Business Environments</w:t>
      </w:r>
      <w:r w:rsidRPr="00655875">
        <w:t xml:space="preserve">. [online] Google Books. Available at: </w:t>
      </w:r>
      <w:hyperlink r:id="rId12" w:history="1">
        <w:r w:rsidRPr="00655875">
          <w:rPr>
            <w:rStyle w:val="Hyperlink"/>
          </w:rPr>
          <w:t>https://books.google.com/books/about/Information_and_Communication_Technologi.html?id=6ryRITfh-FMC&amp;hl=en</w:t>
        </w:r>
      </w:hyperlink>
      <w:r>
        <w:t xml:space="preserve"> </w:t>
      </w:r>
      <w:r w:rsidRPr="00655875">
        <w:t xml:space="preserve"> [Accessed 14 Nov. 2025].</w:t>
      </w:r>
    </w:p>
    <w:p w14:paraId="1A0E9153" w14:textId="77777777" w:rsidR="00655875" w:rsidRPr="00E01C59" w:rsidRDefault="00655875" w:rsidP="00E01C59">
      <w:r w:rsidRPr="00E01C59">
        <w:t>Lin, X. (2004). Determinations of cultural adaptation in Chinese</w:t>
      </w:r>
      <w:r w:rsidRPr="00E01C59">
        <w:rPr>
          <w:rFonts w:ascii="Cambria Math" w:hAnsi="Cambria Math" w:cs="Cambria Math"/>
        </w:rPr>
        <w:t>‐</w:t>
      </w:r>
      <w:r w:rsidRPr="00E01C59">
        <w:t xml:space="preserve">U.S. joint ventures. </w:t>
      </w:r>
      <w:r w:rsidRPr="00E01C59">
        <w:rPr>
          <w:i/>
          <w:iCs/>
        </w:rPr>
        <w:t>Cross Cultural Management: An International Journal</w:t>
      </w:r>
      <w:r w:rsidRPr="00E01C59">
        <w:t xml:space="preserve">, 11(1), pp.35–47. </w:t>
      </w:r>
      <w:proofErr w:type="spellStart"/>
      <w:r w:rsidRPr="00E01C59">
        <w:t>doi</w:t>
      </w:r>
      <w:proofErr w:type="spellEnd"/>
      <w:r w:rsidRPr="00E01C59">
        <w:t>:</w:t>
      </w:r>
      <w:r>
        <w:t xml:space="preserve"> </w:t>
      </w:r>
      <w:hyperlink r:id="rId13" w:history="1">
        <w:r w:rsidRPr="00E01C59">
          <w:rPr>
            <w:rStyle w:val="Hyperlink"/>
          </w:rPr>
          <w:t>https://doi.org/10.1108/13527600410797738</w:t>
        </w:r>
      </w:hyperlink>
      <w:r w:rsidRPr="00E01C59">
        <w:t>.</w:t>
      </w:r>
    </w:p>
    <w:p w14:paraId="3BE9D1FA" w14:textId="77777777" w:rsidR="00655875" w:rsidRPr="00E01C59" w:rsidRDefault="00655875" w:rsidP="00E01C59">
      <w:r w:rsidRPr="00E01C59">
        <w:t xml:space="preserve">Samovar, L.A., Porte, R.E., McDaniel, E.R. and Roy, C.S. (2017). </w:t>
      </w:r>
      <w:r w:rsidRPr="00E01C59">
        <w:rPr>
          <w:i/>
          <w:iCs/>
        </w:rPr>
        <w:t>Communication Between Cultures, 9th Edition - 9781285444628 - Cengage</w:t>
      </w:r>
      <w:r w:rsidRPr="00E01C59">
        <w:t xml:space="preserve">. [online] www.cengage.com. Available at: </w:t>
      </w:r>
      <w:hyperlink r:id="rId14" w:history="1">
        <w:r w:rsidRPr="00E01C59">
          <w:rPr>
            <w:rStyle w:val="Hyperlink"/>
          </w:rPr>
          <w:t>https://www.cengage.com/c/communication-between-cultures-9e-samovar-porter-mcdaniel-roy/9781285444628/</w:t>
        </w:r>
      </w:hyperlink>
      <w:r>
        <w:t xml:space="preserve"> </w:t>
      </w:r>
      <w:r w:rsidRPr="00E01C59">
        <w:t xml:space="preserve"> [Accessed 10 Oct. 2025].</w:t>
      </w:r>
    </w:p>
    <w:p w14:paraId="14293FD6" w14:textId="77777777" w:rsidR="00655875" w:rsidRPr="00E01C59" w:rsidRDefault="00655875" w:rsidP="00E01C59">
      <w:r w:rsidRPr="00E01C59">
        <w:t xml:space="preserve">The Culture Factor (2020). </w:t>
      </w:r>
      <w:r w:rsidRPr="00E01C59">
        <w:rPr>
          <w:i/>
          <w:iCs/>
        </w:rPr>
        <w:t>About Geert Hofstede</w:t>
      </w:r>
      <w:r w:rsidRPr="00E01C59">
        <w:t xml:space="preserve">. [online] Theculturefactor.com. Available at: </w:t>
      </w:r>
      <w:hyperlink r:id="rId15" w:history="1">
        <w:r w:rsidRPr="00E01C59">
          <w:rPr>
            <w:rStyle w:val="Hyperlink"/>
          </w:rPr>
          <w:t>https://www.theculturefactor.com/about-geert-hofstede</w:t>
        </w:r>
      </w:hyperlink>
      <w:r>
        <w:t xml:space="preserve"> </w:t>
      </w:r>
      <w:r w:rsidRPr="00E01C59">
        <w:t xml:space="preserve"> [Accessed 10 Oct. 2025].</w:t>
      </w:r>
    </w:p>
    <w:p w14:paraId="0D82AA52" w14:textId="77777777" w:rsidR="00655875" w:rsidRDefault="00655875" w:rsidP="00E01C59">
      <w:r w:rsidRPr="00E01C59">
        <w:t xml:space="preserve">Ting-Toomey, S. (2023). </w:t>
      </w:r>
      <w:r w:rsidRPr="00E01C59">
        <w:rPr>
          <w:i/>
          <w:iCs/>
        </w:rPr>
        <w:t>Face-negotiation theory | EBSCO</w:t>
      </w:r>
      <w:r w:rsidRPr="00E01C59">
        <w:t xml:space="preserve">. [online] EBSCO Information Services, Inc. | www.ebsco.com. Available at: </w:t>
      </w:r>
      <w:hyperlink r:id="rId16" w:history="1">
        <w:r w:rsidRPr="00E01C59">
          <w:rPr>
            <w:rStyle w:val="Hyperlink"/>
          </w:rPr>
          <w:t>https://www.ebsco.com/research-starters/communication-and-mass-media/face-negotiation-theory</w:t>
        </w:r>
      </w:hyperlink>
      <w:r>
        <w:t xml:space="preserve"> </w:t>
      </w:r>
      <w:r w:rsidRPr="00E01C59">
        <w:t xml:space="preserve"> [Accessed 10 Oct. 2025].</w:t>
      </w:r>
    </w:p>
    <w:p w14:paraId="460F1B1A" w14:textId="77777777" w:rsidR="00655875" w:rsidRPr="008A7BEF" w:rsidRDefault="00655875" w:rsidP="00E01C59"/>
    <w:sectPr w:rsidR="00655875" w:rsidRPr="008A7BEF" w:rsidSect="00271A7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981"/>
    <w:rsid w:val="000719D8"/>
    <w:rsid w:val="000C0B57"/>
    <w:rsid w:val="000D7804"/>
    <w:rsid w:val="000F5BF2"/>
    <w:rsid w:val="00173AAD"/>
    <w:rsid w:val="001760BE"/>
    <w:rsid w:val="001E3176"/>
    <w:rsid w:val="00214B11"/>
    <w:rsid w:val="0022712F"/>
    <w:rsid w:val="00242585"/>
    <w:rsid w:val="00271A72"/>
    <w:rsid w:val="002B02CA"/>
    <w:rsid w:val="002C7AB9"/>
    <w:rsid w:val="003B2840"/>
    <w:rsid w:val="003E0981"/>
    <w:rsid w:val="004041E3"/>
    <w:rsid w:val="004043C4"/>
    <w:rsid w:val="004818C6"/>
    <w:rsid w:val="00485C57"/>
    <w:rsid w:val="00504EA4"/>
    <w:rsid w:val="00517F96"/>
    <w:rsid w:val="0055783E"/>
    <w:rsid w:val="005E33E2"/>
    <w:rsid w:val="005E47E8"/>
    <w:rsid w:val="005E6A88"/>
    <w:rsid w:val="00655875"/>
    <w:rsid w:val="006B347B"/>
    <w:rsid w:val="006E4671"/>
    <w:rsid w:val="006F6E41"/>
    <w:rsid w:val="00716523"/>
    <w:rsid w:val="00860899"/>
    <w:rsid w:val="008A7BEF"/>
    <w:rsid w:val="008D1C20"/>
    <w:rsid w:val="00913319"/>
    <w:rsid w:val="00984443"/>
    <w:rsid w:val="0099301B"/>
    <w:rsid w:val="00A216BA"/>
    <w:rsid w:val="00A23E72"/>
    <w:rsid w:val="00AB3624"/>
    <w:rsid w:val="00AC78EE"/>
    <w:rsid w:val="00B03063"/>
    <w:rsid w:val="00B17B3A"/>
    <w:rsid w:val="00BC6936"/>
    <w:rsid w:val="00C47E4B"/>
    <w:rsid w:val="00CC3AF6"/>
    <w:rsid w:val="00D22BA5"/>
    <w:rsid w:val="00D24967"/>
    <w:rsid w:val="00D457D7"/>
    <w:rsid w:val="00D54755"/>
    <w:rsid w:val="00D70591"/>
    <w:rsid w:val="00DD3C9C"/>
    <w:rsid w:val="00DF63CD"/>
    <w:rsid w:val="00E01C59"/>
    <w:rsid w:val="00E62D0D"/>
    <w:rsid w:val="00ED3859"/>
    <w:rsid w:val="00F13D9C"/>
    <w:rsid w:val="00F37D0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EFE65"/>
  <w15:chartTrackingRefBased/>
  <w15:docId w15:val="{F846509B-7036-48E9-84A3-C56772EC4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8"/>
        <w:lang w:val="en-GB" w:eastAsia="en-GB"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7AB9"/>
    <w:pPr>
      <w:spacing w:after="0" w:line="360" w:lineRule="auto"/>
      <w:jc w:val="both"/>
    </w:pPr>
    <w:rPr>
      <w:rFonts w:ascii="Arial" w:hAnsi="Arial" w:cs="Times New Roman"/>
      <w:sz w:val="24"/>
      <w:szCs w:val="22"/>
      <w:lang w:bidi="ar-SA"/>
      <w14:ligatures w14:val="none"/>
    </w:rPr>
  </w:style>
  <w:style w:type="paragraph" w:styleId="Heading1">
    <w:name w:val="heading 1"/>
    <w:basedOn w:val="Normal"/>
    <w:next w:val="Normal"/>
    <w:link w:val="Heading1Char"/>
    <w:uiPriority w:val="9"/>
    <w:qFormat/>
    <w:rsid w:val="00DD3C9C"/>
    <w:pPr>
      <w:keepNext/>
      <w:keepLines/>
      <w:spacing w:before="240"/>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0F5BF2"/>
    <w:pPr>
      <w:keepNext/>
      <w:keepLines/>
      <w:spacing w:before="40"/>
      <w:outlineLvl w:val="1"/>
    </w:pPr>
    <w:rPr>
      <w:rFonts w:eastAsiaTheme="majorEastAsia" w:cstheme="majorBidi"/>
      <w:color w:val="0F4761" w:themeColor="accent1" w:themeShade="BF"/>
      <w:sz w:val="28"/>
      <w:szCs w:val="26"/>
    </w:rPr>
  </w:style>
  <w:style w:type="paragraph" w:styleId="Heading3">
    <w:name w:val="heading 3"/>
    <w:basedOn w:val="Normal"/>
    <w:next w:val="Normal"/>
    <w:link w:val="Heading3Char"/>
    <w:uiPriority w:val="9"/>
    <w:semiHidden/>
    <w:unhideWhenUsed/>
    <w:qFormat/>
    <w:rsid w:val="003E098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098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E098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E098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E098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E098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E098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C9C"/>
    <w:rPr>
      <w:rFonts w:ascii="Arial" w:eastAsiaTheme="majorEastAsia" w:hAnsi="Arial" w:cstheme="majorBidi"/>
      <w:color w:val="0F4761" w:themeColor="accent1" w:themeShade="BF"/>
      <w:sz w:val="32"/>
      <w:szCs w:val="32"/>
    </w:rPr>
  </w:style>
  <w:style w:type="character" w:customStyle="1" w:styleId="Heading2Char">
    <w:name w:val="Heading 2 Char"/>
    <w:basedOn w:val="DefaultParagraphFont"/>
    <w:link w:val="Heading2"/>
    <w:uiPriority w:val="9"/>
    <w:rsid w:val="000F5BF2"/>
    <w:rPr>
      <w:rFonts w:ascii="Arial" w:eastAsiaTheme="majorEastAsia" w:hAnsi="Arial" w:cstheme="majorBidi"/>
      <w:color w:val="0F4761" w:themeColor="accent1" w:themeShade="BF"/>
      <w:sz w:val="28"/>
      <w:szCs w:val="26"/>
    </w:rPr>
  </w:style>
  <w:style w:type="character" w:customStyle="1" w:styleId="Heading3Char">
    <w:name w:val="Heading 3 Char"/>
    <w:basedOn w:val="DefaultParagraphFont"/>
    <w:link w:val="Heading3"/>
    <w:uiPriority w:val="9"/>
    <w:semiHidden/>
    <w:rsid w:val="003E0981"/>
    <w:rPr>
      <w:rFonts w:eastAsiaTheme="majorEastAsia" w:cstheme="majorBidi"/>
      <w:color w:val="0F4761" w:themeColor="accent1" w:themeShade="BF"/>
      <w:sz w:val="28"/>
      <w:lang w:bidi="ar-SA"/>
      <w14:ligatures w14:val="none"/>
    </w:rPr>
  </w:style>
  <w:style w:type="character" w:customStyle="1" w:styleId="Heading4Char">
    <w:name w:val="Heading 4 Char"/>
    <w:basedOn w:val="DefaultParagraphFont"/>
    <w:link w:val="Heading4"/>
    <w:uiPriority w:val="9"/>
    <w:semiHidden/>
    <w:rsid w:val="003E0981"/>
    <w:rPr>
      <w:rFonts w:eastAsiaTheme="majorEastAsia" w:cstheme="majorBidi"/>
      <w:i/>
      <w:iCs/>
      <w:color w:val="0F4761" w:themeColor="accent1" w:themeShade="BF"/>
      <w:sz w:val="24"/>
      <w:szCs w:val="22"/>
      <w:lang w:bidi="ar-SA"/>
      <w14:ligatures w14:val="none"/>
    </w:rPr>
  </w:style>
  <w:style w:type="character" w:customStyle="1" w:styleId="Heading5Char">
    <w:name w:val="Heading 5 Char"/>
    <w:basedOn w:val="DefaultParagraphFont"/>
    <w:link w:val="Heading5"/>
    <w:uiPriority w:val="9"/>
    <w:semiHidden/>
    <w:rsid w:val="003E0981"/>
    <w:rPr>
      <w:rFonts w:eastAsiaTheme="majorEastAsia" w:cstheme="majorBidi"/>
      <w:color w:val="0F4761" w:themeColor="accent1" w:themeShade="BF"/>
      <w:sz w:val="24"/>
      <w:szCs w:val="22"/>
      <w:lang w:bidi="ar-SA"/>
      <w14:ligatures w14:val="none"/>
    </w:rPr>
  </w:style>
  <w:style w:type="character" w:customStyle="1" w:styleId="Heading6Char">
    <w:name w:val="Heading 6 Char"/>
    <w:basedOn w:val="DefaultParagraphFont"/>
    <w:link w:val="Heading6"/>
    <w:uiPriority w:val="9"/>
    <w:semiHidden/>
    <w:rsid w:val="003E0981"/>
    <w:rPr>
      <w:rFonts w:eastAsiaTheme="majorEastAsia" w:cstheme="majorBidi"/>
      <w:i/>
      <w:iCs/>
      <w:color w:val="595959" w:themeColor="text1" w:themeTint="A6"/>
      <w:sz w:val="24"/>
      <w:szCs w:val="22"/>
      <w:lang w:bidi="ar-SA"/>
      <w14:ligatures w14:val="none"/>
    </w:rPr>
  </w:style>
  <w:style w:type="character" w:customStyle="1" w:styleId="Heading7Char">
    <w:name w:val="Heading 7 Char"/>
    <w:basedOn w:val="DefaultParagraphFont"/>
    <w:link w:val="Heading7"/>
    <w:uiPriority w:val="9"/>
    <w:semiHidden/>
    <w:rsid w:val="003E0981"/>
    <w:rPr>
      <w:rFonts w:eastAsiaTheme="majorEastAsia" w:cstheme="majorBidi"/>
      <w:color w:val="595959" w:themeColor="text1" w:themeTint="A6"/>
      <w:sz w:val="24"/>
      <w:szCs w:val="22"/>
      <w:lang w:bidi="ar-SA"/>
      <w14:ligatures w14:val="none"/>
    </w:rPr>
  </w:style>
  <w:style w:type="character" w:customStyle="1" w:styleId="Heading8Char">
    <w:name w:val="Heading 8 Char"/>
    <w:basedOn w:val="DefaultParagraphFont"/>
    <w:link w:val="Heading8"/>
    <w:uiPriority w:val="9"/>
    <w:semiHidden/>
    <w:rsid w:val="003E0981"/>
    <w:rPr>
      <w:rFonts w:eastAsiaTheme="majorEastAsia" w:cstheme="majorBidi"/>
      <w:i/>
      <w:iCs/>
      <w:color w:val="272727" w:themeColor="text1" w:themeTint="D8"/>
      <w:sz w:val="24"/>
      <w:szCs w:val="22"/>
      <w:lang w:bidi="ar-SA"/>
      <w14:ligatures w14:val="none"/>
    </w:rPr>
  </w:style>
  <w:style w:type="character" w:customStyle="1" w:styleId="Heading9Char">
    <w:name w:val="Heading 9 Char"/>
    <w:basedOn w:val="DefaultParagraphFont"/>
    <w:link w:val="Heading9"/>
    <w:uiPriority w:val="9"/>
    <w:semiHidden/>
    <w:rsid w:val="003E0981"/>
    <w:rPr>
      <w:rFonts w:eastAsiaTheme="majorEastAsia" w:cstheme="majorBidi"/>
      <w:color w:val="272727" w:themeColor="text1" w:themeTint="D8"/>
      <w:sz w:val="24"/>
      <w:szCs w:val="22"/>
      <w:lang w:bidi="ar-SA"/>
      <w14:ligatures w14:val="none"/>
    </w:rPr>
  </w:style>
  <w:style w:type="paragraph" w:styleId="Title">
    <w:name w:val="Title"/>
    <w:basedOn w:val="Normal"/>
    <w:next w:val="Normal"/>
    <w:link w:val="TitleChar"/>
    <w:uiPriority w:val="10"/>
    <w:qFormat/>
    <w:rsid w:val="003E09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0981"/>
    <w:rPr>
      <w:rFonts w:asciiTheme="majorHAnsi" w:eastAsiaTheme="majorEastAsia" w:hAnsiTheme="majorHAnsi" w:cstheme="majorBidi"/>
      <w:spacing w:val="-10"/>
      <w:kern w:val="28"/>
      <w:sz w:val="56"/>
      <w:szCs w:val="56"/>
      <w:lang w:bidi="ar-SA"/>
      <w14:ligatures w14:val="none"/>
    </w:rPr>
  </w:style>
  <w:style w:type="paragraph" w:styleId="Subtitle">
    <w:name w:val="Subtitle"/>
    <w:basedOn w:val="Normal"/>
    <w:next w:val="Normal"/>
    <w:link w:val="SubtitleChar"/>
    <w:uiPriority w:val="11"/>
    <w:qFormat/>
    <w:rsid w:val="003E098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0981"/>
    <w:rPr>
      <w:rFonts w:eastAsiaTheme="majorEastAsia" w:cstheme="majorBidi"/>
      <w:color w:val="595959" w:themeColor="text1" w:themeTint="A6"/>
      <w:spacing w:val="15"/>
      <w:sz w:val="28"/>
      <w:lang w:bidi="ar-SA"/>
      <w14:ligatures w14:val="none"/>
    </w:rPr>
  </w:style>
  <w:style w:type="paragraph" w:styleId="Quote">
    <w:name w:val="Quote"/>
    <w:basedOn w:val="Normal"/>
    <w:next w:val="Normal"/>
    <w:link w:val="QuoteChar"/>
    <w:uiPriority w:val="29"/>
    <w:qFormat/>
    <w:rsid w:val="003E098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E0981"/>
    <w:rPr>
      <w:rFonts w:ascii="Arial" w:hAnsi="Arial" w:cs="Times New Roman"/>
      <w:i/>
      <w:iCs/>
      <w:color w:val="404040" w:themeColor="text1" w:themeTint="BF"/>
      <w:sz w:val="24"/>
      <w:szCs w:val="22"/>
      <w:lang w:bidi="ar-SA"/>
      <w14:ligatures w14:val="none"/>
    </w:rPr>
  </w:style>
  <w:style w:type="paragraph" w:styleId="ListParagraph">
    <w:name w:val="List Paragraph"/>
    <w:basedOn w:val="Normal"/>
    <w:uiPriority w:val="34"/>
    <w:qFormat/>
    <w:rsid w:val="003E0981"/>
    <w:pPr>
      <w:ind w:left="720"/>
      <w:contextualSpacing/>
    </w:pPr>
  </w:style>
  <w:style w:type="character" w:styleId="IntenseEmphasis">
    <w:name w:val="Intense Emphasis"/>
    <w:basedOn w:val="DefaultParagraphFont"/>
    <w:uiPriority w:val="21"/>
    <w:qFormat/>
    <w:rsid w:val="003E0981"/>
    <w:rPr>
      <w:i/>
      <w:iCs/>
      <w:color w:val="0F4761" w:themeColor="accent1" w:themeShade="BF"/>
    </w:rPr>
  </w:style>
  <w:style w:type="paragraph" w:styleId="IntenseQuote">
    <w:name w:val="Intense Quote"/>
    <w:basedOn w:val="Normal"/>
    <w:next w:val="Normal"/>
    <w:link w:val="IntenseQuoteChar"/>
    <w:uiPriority w:val="30"/>
    <w:qFormat/>
    <w:rsid w:val="003E09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0981"/>
    <w:rPr>
      <w:rFonts w:ascii="Arial" w:hAnsi="Arial" w:cs="Times New Roman"/>
      <w:i/>
      <w:iCs/>
      <w:color w:val="0F4761" w:themeColor="accent1" w:themeShade="BF"/>
      <w:sz w:val="24"/>
      <w:szCs w:val="22"/>
      <w:lang w:bidi="ar-SA"/>
      <w14:ligatures w14:val="none"/>
    </w:rPr>
  </w:style>
  <w:style w:type="character" w:styleId="IntenseReference">
    <w:name w:val="Intense Reference"/>
    <w:basedOn w:val="DefaultParagraphFont"/>
    <w:uiPriority w:val="32"/>
    <w:qFormat/>
    <w:rsid w:val="003E0981"/>
    <w:rPr>
      <w:b/>
      <w:bCs/>
      <w:smallCaps/>
      <w:color w:val="0F4761" w:themeColor="accent1" w:themeShade="BF"/>
      <w:spacing w:val="5"/>
    </w:rPr>
  </w:style>
  <w:style w:type="character" w:styleId="Hyperlink">
    <w:name w:val="Hyperlink"/>
    <w:basedOn w:val="DefaultParagraphFont"/>
    <w:uiPriority w:val="99"/>
    <w:unhideWhenUsed/>
    <w:rsid w:val="008A7BEF"/>
    <w:rPr>
      <w:color w:val="467886" w:themeColor="hyperlink"/>
      <w:u w:val="single"/>
    </w:rPr>
  </w:style>
  <w:style w:type="character" w:styleId="UnresolvedMention">
    <w:name w:val="Unresolved Mention"/>
    <w:basedOn w:val="DefaultParagraphFont"/>
    <w:uiPriority w:val="99"/>
    <w:semiHidden/>
    <w:unhideWhenUsed/>
    <w:rsid w:val="008A7BEF"/>
    <w:rPr>
      <w:color w:val="605E5C"/>
      <w:shd w:val="clear" w:color="auto" w:fill="E1DFDD"/>
    </w:rPr>
  </w:style>
  <w:style w:type="table" w:styleId="PlainTable1">
    <w:name w:val="Plain Table 1"/>
    <w:basedOn w:val="TableNormal"/>
    <w:uiPriority w:val="41"/>
    <w:rsid w:val="005E47E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d/books/about/Business_Data_Communications_and_Network.html?id=mBhHhM3hMboC&amp;redir_esc=y" TargetMode="External"/><Relationship Id="rId13" Type="http://schemas.openxmlformats.org/officeDocument/2006/relationships/hyperlink" Target="https://doi.org/10.1108/13527600410797738"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hbr.org/2004/10/cultural-intelligence" TargetMode="External"/><Relationship Id="rId12" Type="http://schemas.openxmlformats.org/officeDocument/2006/relationships/hyperlink" Target="https://books.google.com/books/about/Information_and_Communication_Technologi.html?id=6ryRITfh-FMC&amp;hl=en"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ebsco.com/research-starters/communication-and-mass-media/face-negotiation-theory" TargetMode="External"/><Relationship Id="rId1" Type="http://schemas.openxmlformats.org/officeDocument/2006/relationships/styles" Target="styles.xml"/><Relationship Id="rId6" Type="http://schemas.openxmlformats.org/officeDocument/2006/relationships/hyperlink" Target="https://www.researchgate.net/publication/265230113_Suicide_as_Protest_for_the_Generation_of_Chinese_Migrant_Workers_Foxconn_Global_Capital_and_the_State" TargetMode="External"/><Relationship Id="rId11" Type="http://schemas.openxmlformats.org/officeDocument/2006/relationships/hyperlink" Target="https://us.sagepub.com/en-us/nam/node/60260/print" TargetMode="External"/><Relationship Id="rId5" Type="http://schemas.openxmlformats.org/officeDocument/2006/relationships/hyperlink" Target="http://www.businesstitles.com/cat/management/business_information_systems_5th_ed.html" TargetMode="External"/><Relationship Id="rId15" Type="http://schemas.openxmlformats.org/officeDocument/2006/relationships/hyperlink" Target="https://www.theculturefactor.com/about-geert-hofstede" TargetMode="External"/><Relationship Id="rId10" Type="http://schemas.openxmlformats.org/officeDocument/2006/relationships/hyperlink" Target="https://scholarworks.gvsu.edu/orpc/vol2/iss1/8/" TargetMode="External"/><Relationship Id="rId4" Type="http://schemas.openxmlformats.org/officeDocument/2006/relationships/image" Target="media/image1.png"/><Relationship Id="rId9" Type="http://schemas.openxmlformats.org/officeDocument/2006/relationships/hyperlink" Target="https://monoskop.org/images/6/60/Hall_Edward_T_Beyond_Culture.pdf" TargetMode="External"/><Relationship Id="rId14" Type="http://schemas.openxmlformats.org/officeDocument/2006/relationships/hyperlink" Target="https://www.cengage.com/c/communication-between-cultures-9e-samovar-porter-mcdaniel-roy/97812854446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177</TotalTime>
  <Pages>12</Pages>
  <Words>2718</Words>
  <Characters>17404</Characters>
  <Application>Microsoft Office Word</Application>
  <DocSecurity>0</DocSecurity>
  <Lines>434</Lines>
  <Paragraphs>100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20042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Kostadinka Stoyanova</dc:creator>
  <cp:keywords/>
  <dc:description/>
  <cp:lastModifiedBy>Kostadinka Lazarova Stoyanova (2309383)</cp:lastModifiedBy>
  <cp:revision>3</cp:revision>
  <dcterms:created xsi:type="dcterms:W3CDTF">2025-10-10T12:28:00Z</dcterms:created>
  <dcterms:modified xsi:type="dcterms:W3CDTF">2025-12-10T10:22:00Z</dcterms:modified>
  <cp:category/>
</cp:coreProperties>
</file>