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F2B0EB" w14:textId="5E7F49D9" w:rsidR="00E15690" w:rsidRPr="004536CD" w:rsidRDefault="004536CD" w:rsidP="004536CD">
      <w:pPr>
        <w:spacing w:line="360" w:lineRule="auto"/>
        <w:jc w:val="center"/>
        <w:rPr>
          <w:rFonts w:ascii="Arial" w:hAnsi="Arial" w:cs="Arial"/>
          <w:b/>
          <w:bCs/>
          <w:sz w:val="32"/>
          <w:szCs w:val="32"/>
        </w:rPr>
      </w:pPr>
      <w:r w:rsidRPr="00444007">
        <w:rPr>
          <w:rFonts w:ascii="Arial" w:hAnsi="Arial" w:cs="Arial"/>
          <w:b/>
          <w:noProof/>
          <w:sz w:val="32"/>
        </w:rPr>
        <w:drawing>
          <wp:inline distT="0" distB="0" distL="0" distR="0" wp14:anchorId="73B30178" wp14:editId="354C4085">
            <wp:extent cx="3055620" cy="2447925"/>
            <wp:effectExtent l="0" t="0" r="0" b="9525"/>
            <wp:docPr id="1"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text on a white background&#10;&#10;Description automatically generated"/>
                    <pic:cNvPicPr/>
                  </pic:nvPicPr>
                  <pic:blipFill>
                    <a:blip r:embed="rId5"/>
                    <a:stretch>
                      <a:fillRect/>
                    </a:stretch>
                  </pic:blipFill>
                  <pic:spPr>
                    <a:xfrm>
                      <a:off x="0" y="0"/>
                      <a:ext cx="3055886" cy="2448138"/>
                    </a:xfrm>
                    <a:prstGeom prst="rect">
                      <a:avLst/>
                    </a:prstGeom>
                  </pic:spPr>
                </pic:pic>
              </a:graphicData>
            </a:graphic>
          </wp:inline>
        </w:drawing>
      </w:r>
    </w:p>
    <w:p w14:paraId="3AD64748" w14:textId="77777777" w:rsidR="004536CD" w:rsidRPr="00E15690" w:rsidRDefault="004536CD" w:rsidP="00E15690">
      <w:pPr>
        <w:spacing w:line="360" w:lineRule="auto"/>
        <w:jc w:val="both"/>
        <w:rPr>
          <w:rFonts w:ascii="Arial" w:hAnsi="Arial" w:cs="Arial"/>
          <w:b/>
          <w:bCs/>
          <w:sz w:val="28"/>
          <w:szCs w:val="28"/>
        </w:rPr>
      </w:pPr>
    </w:p>
    <w:p w14:paraId="483A3731" w14:textId="624EDFF5" w:rsidR="001504F2" w:rsidRPr="00E15690" w:rsidRDefault="00E15690" w:rsidP="004536CD">
      <w:pPr>
        <w:spacing w:line="360" w:lineRule="auto"/>
        <w:jc w:val="center"/>
        <w:rPr>
          <w:rFonts w:ascii="Arial" w:hAnsi="Arial" w:cs="Arial"/>
          <w:b/>
          <w:bCs/>
          <w:sz w:val="28"/>
          <w:szCs w:val="28"/>
        </w:rPr>
      </w:pPr>
      <w:r w:rsidRPr="00E15690">
        <w:rPr>
          <w:rFonts w:ascii="Arial" w:hAnsi="Arial" w:cs="Arial"/>
          <w:b/>
          <w:bCs/>
          <w:sz w:val="28"/>
          <w:szCs w:val="28"/>
        </w:rPr>
        <w:t>M</w:t>
      </w:r>
      <w:r w:rsidR="001504F2" w:rsidRPr="00E15690">
        <w:rPr>
          <w:rFonts w:ascii="Arial" w:hAnsi="Arial" w:cs="Arial"/>
          <w:b/>
          <w:bCs/>
          <w:sz w:val="28"/>
          <w:szCs w:val="28"/>
        </w:rPr>
        <w:t xml:space="preserve">odule </w:t>
      </w:r>
      <w:r w:rsidR="001504F2" w:rsidRPr="00E15690">
        <w:rPr>
          <w:rFonts w:ascii="Arial" w:hAnsi="Arial" w:cs="Arial"/>
          <w:b/>
          <w:bCs/>
          <w:sz w:val="28"/>
          <w:szCs w:val="28"/>
        </w:rPr>
        <w:t>T</w:t>
      </w:r>
      <w:r w:rsidR="001504F2" w:rsidRPr="00E15690">
        <w:rPr>
          <w:rFonts w:ascii="Arial" w:hAnsi="Arial" w:cs="Arial"/>
          <w:b/>
          <w:bCs/>
          <w:sz w:val="28"/>
          <w:szCs w:val="28"/>
        </w:rPr>
        <w:t xml:space="preserve">itle </w:t>
      </w:r>
      <w:r w:rsidR="001504F2" w:rsidRPr="00E15690">
        <w:rPr>
          <w:rFonts w:ascii="Arial" w:hAnsi="Arial" w:cs="Arial"/>
          <w:b/>
          <w:bCs/>
          <w:sz w:val="28"/>
          <w:szCs w:val="28"/>
        </w:rPr>
        <w:t xml:space="preserve">- </w:t>
      </w:r>
      <w:r w:rsidR="001504F2" w:rsidRPr="00E15690">
        <w:rPr>
          <w:rFonts w:ascii="Arial" w:hAnsi="Arial" w:cs="Arial"/>
          <w:b/>
          <w:bCs/>
          <w:sz w:val="28"/>
          <w:szCs w:val="28"/>
        </w:rPr>
        <w:t>Personnel Resourcing and Development</w:t>
      </w:r>
    </w:p>
    <w:p w14:paraId="0A385AA1" w14:textId="07C72359" w:rsidR="001504F2" w:rsidRPr="00E15690" w:rsidRDefault="00E15690" w:rsidP="004536CD">
      <w:pPr>
        <w:spacing w:line="360" w:lineRule="auto"/>
        <w:jc w:val="center"/>
        <w:rPr>
          <w:rFonts w:ascii="Arial" w:hAnsi="Arial" w:cs="Arial"/>
          <w:b/>
          <w:bCs/>
          <w:sz w:val="28"/>
          <w:szCs w:val="28"/>
        </w:rPr>
      </w:pPr>
      <w:r w:rsidRPr="00E15690">
        <w:rPr>
          <w:rFonts w:ascii="Arial" w:hAnsi="Arial" w:cs="Arial"/>
          <w:b/>
          <w:bCs/>
          <w:sz w:val="28"/>
          <w:szCs w:val="28"/>
        </w:rPr>
        <w:t>M</w:t>
      </w:r>
      <w:r w:rsidR="001504F2" w:rsidRPr="00E15690">
        <w:rPr>
          <w:rFonts w:ascii="Arial" w:hAnsi="Arial" w:cs="Arial"/>
          <w:b/>
          <w:bCs/>
          <w:sz w:val="28"/>
          <w:szCs w:val="28"/>
        </w:rPr>
        <w:t xml:space="preserve">odule code </w:t>
      </w:r>
      <w:r w:rsidR="001504F2" w:rsidRPr="00E15690">
        <w:rPr>
          <w:rFonts w:ascii="Arial" w:hAnsi="Arial" w:cs="Arial"/>
          <w:b/>
          <w:bCs/>
          <w:sz w:val="28"/>
          <w:szCs w:val="28"/>
        </w:rPr>
        <w:t>– BMIH5005</w:t>
      </w:r>
    </w:p>
    <w:p w14:paraId="37B18E17" w14:textId="5EE6DF07" w:rsidR="001504F2" w:rsidRPr="00E15690" w:rsidRDefault="001504F2" w:rsidP="004536CD">
      <w:pPr>
        <w:spacing w:line="360" w:lineRule="auto"/>
        <w:jc w:val="center"/>
        <w:rPr>
          <w:rFonts w:ascii="Arial" w:hAnsi="Arial" w:cs="Arial"/>
          <w:b/>
          <w:bCs/>
          <w:sz w:val="28"/>
          <w:szCs w:val="28"/>
        </w:rPr>
      </w:pPr>
      <w:r w:rsidRPr="00E15690">
        <w:rPr>
          <w:rFonts w:ascii="Arial" w:hAnsi="Arial" w:cs="Arial"/>
          <w:b/>
          <w:bCs/>
          <w:sz w:val="28"/>
          <w:szCs w:val="28"/>
        </w:rPr>
        <w:t>L</w:t>
      </w:r>
      <w:r w:rsidRPr="00E15690">
        <w:rPr>
          <w:rFonts w:ascii="Arial" w:hAnsi="Arial" w:cs="Arial"/>
          <w:b/>
          <w:bCs/>
          <w:sz w:val="28"/>
          <w:szCs w:val="28"/>
        </w:rPr>
        <w:t xml:space="preserve">ecturer’s name </w:t>
      </w:r>
      <w:r w:rsidRPr="00E15690">
        <w:rPr>
          <w:rFonts w:ascii="Arial" w:hAnsi="Arial" w:cs="Arial"/>
          <w:b/>
          <w:bCs/>
          <w:sz w:val="28"/>
          <w:szCs w:val="28"/>
        </w:rPr>
        <w:t>– Helen Lee</w:t>
      </w:r>
    </w:p>
    <w:p w14:paraId="1C55B78C" w14:textId="659C2B14" w:rsidR="001504F2" w:rsidRPr="00E15690" w:rsidRDefault="001504F2" w:rsidP="004536CD">
      <w:pPr>
        <w:spacing w:line="360" w:lineRule="auto"/>
        <w:jc w:val="center"/>
        <w:rPr>
          <w:rFonts w:ascii="Arial" w:hAnsi="Arial" w:cs="Arial"/>
          <w:b/>
          <w:bCs/>
          <w:sz w:val="28"/>
          <w:szCs w:val="28"/>
        </w:rPr>
      </w:pPr>
      <w:r w:rsidRPr="00E15690">
        <w:rPr>
          <w:rFonts w:ascii="Arial" w:hAnsi="Arial" w:cs="Arial"/>
          <w:b/>
          <w:bCs/>
          <w:sz w:val="28"/>
          <w:szCs w:val="28"/>
        </w:rPr>
        <w:t>Name</w:t>
      </w:r>
      <w:r w:rsidRPr="00E15690">
        <w:rPr>
          <w:rFonts w:ascii="Arial" w:hAnsi="Arial" w:cs="Arial"/>
          <w:b/>
          <w:bCs/>
          <w:sz w:val="28"/>
          <w:szCs w:val="28"/>
        </w:rPr>
        <w:t xml:space="preserve"> </w:t>
      </w:r>
      <w:r w:rsidRPr="00E15690">
        <w:rPr>
          <w:rFonts w:ascii="Arial" w:hAnsi="Arial" w:cs="Arial"/>
          <w:b/>
          <w:bCs/>
          <w:sz w:val="28"/>
          <w:szCs w:val="28"/>
        </w:rPr>
        <w:t>– Wazadur Rob Chowdhury</w:t>
      </w:r>
    </w:p>
    <w:p w14:paraId="7318EB78" w14:textId="34B7A8CE" w:rsidR="00826DAD" w:rsidRPr="00E15690" w:rsidRDefault="001504F2" w:rsidP="004536CD">
      <w:pPr>
        <w:spacing w:line="360" w:lineRule="auto"/>
        <w:jc w:val="center"/>
        <w:rPr>
          <w:rFonts w:ascii="Arial" w:hAnsi="Arial" w:cs="Arial"/>
          <w:b/>
          <w:bCs/>
          <w:sz w:val="28"/>
          <w:szCs w:val="28"/>
        </w:rPr>
      </w:pPr>
      <w:r w:rsidRPr="00E15690">
        <w:rPr>
          <w:rFonts w:ascii="Arial" w:hAnsi="Arial" w:cs="Arial"/>
          <w:b/>
          <w:bCs/>
          <w:sz w:val="28"/>
          <w:szCs w:val="28"/>
        </w:rPr>
        <w:t>S</w:t>
      </w:r>
      <w:r w:rsidRPr="00E15690">
        <w:rPr>
          <w:rFonts w:ascii="Arial" w:hAnsi="Arial" w:cs="Arial"/>
          <w:b/>
          <w:bCs/>
          <w:sz w:val="28"/>
          <w:szCs w:val="28"/>
        </w:rPr>
        <w:t>tudent ID</w:t>
      </w:r>
      <w:r w:rsidRPr="00E15690">
        <w:rPr>
          <w:rFonts w:ascii="Arial" w:hAnsi="Arial" w:cs="Arial"/>
          <w:b/>
          <w:bCs/>
          <w:sz w:val="28"/>
          <w:szCs w:val="28"/>
        </w:rPr>
        <w:t xml:space="preserve"> – 22226</w:t>
      </w:r>
      <w:r w:rsidR="00957131">
        <w:rPr>
          <w:rFonts w:ascii="Arial" w:hAnsi="Arial" w:cs="Arial"/>
          <w:b/>
          <w:bCs/>
          <w:sz w:val="28"/>
          <w:szCs w:val="28"/>
        </w:rPr>
        <w:t>24</w:t>
      </w:r>
    </w:p>
    <w:p w14:paraId="46BA92E1" w14:textId="77777777" w:rsidR="001504F2" w:rsidRDefault="001504F2" w:rsidP="001504F2">
      <w:pPr>
        <w:spacing w:line="360" w:lineRule="auto"/>
        <w:jc w:val="both"/>
        <w:rPr>
          <w:rFonts w:ascii="Arial" w:hAnsi="Arial" w:cs="Arial"/>
          <w:sz w:val="24"/>
          <w:szCs w:val="24"/>
        </w:rPr>
      </w:pPr>
    </w:p>
    <w:p w14:paraId="5BD7C7B6" w14:textId="77777777" w:rsidR="004536CD" w:rsidRDefault="004536CD" w:rsidP="001504F2">
      <w:pPr>
        <w:spacing w:line="360" w:lineRule="auto"/>
        <w:jc w:val="both"/>
        <w:rPr>
          <w:rFonts w:ascii="Arial" w:hAnsi="Arial" w:cs="Arial"/>
          <w:sz w:val="24"/>
          <w:szCs w:val="24"/>
        </w:rPr>
      </w:pPr>
    </w:p>
    <w:p w14:paraId="1D451B9E" w14:textId="77777777" w:rsidR="004536CD" w:rsidRDefault="004536CD" w:rsidP="004536CD">
      <w:pPr>
        <w:spacing w:line="360" w:lineRule="auto"/>
        <w:jc w:val="center"/>
        <w:rPr>
          <w:rFonts w:ascii="Arial" w:hAnsi="Arial" w:cs="Arial"/>
          <w:b/>
          <w:bCs/>
          <w:sz w:val="32"/>
          <w:szCs w:val="32"/>
        </w:rPr>
      </w:pPr>
    </w:p>
    <w:p w14:paraId="04ADE0D7" w14:textId="77777777" w:rsidR="004536CD" w:rsidRDefault="004536CD" w:rsidP="004536CD">
      <w:pPr>
        <w:spacing w:line="360" w:lineRule="auto"/>
        <w:jc w:val="center"/>
        <w:rPr>
          <w:rFonts w:ascii="Arial" w:hAnsi="Arial" w:cs="Arial"/>
          <w:b/>
          <w:bCs/>
          <w:sz w:val="32"/>
          <w:szCs w:val="32"/>
        </w:rPr>
      </w:pPr>
    </w:p>
    <w:p w14:paraId="52634BF8" w14:textId="77777777" w:rsidR="004536CD" w:rsidRDefault="004536CD" w:rsidP="004536CD">
      <w:pPr>
        <w:spacing w:line="360" w:lineRule="auto"/>
        <w:jc w:val="center"/>
        <w:rPr>
          <w:rFonts w:ascii="Arial" w:hAnsi="Arial" w:cs="Arial"/>
          <w:b/>
          <w:bCs/>
          <w:sz w:val="32"/>
          <w:szCs w:val="32"/>
        </w:rPr>
      </w:pPr>
    </w:p>
    <w:p w14:paraId="5608F9AA" w14:textId="1D9759F8" w:rsidR="004536CD" w:rsidRPr="00E15690" w:rsidRDefault="004536CD" w:rsidP="004536CD">
      <w:pPr>
        <w:spacing w:line="360" w:lineRule="auto"/>
        <w:jc w:val="center"/>
        <w:rPr>
          <w:rFonts w:ascii="Arial" w:hAnsi="Arial" w:cs="Arial"/>
          <w:sz w:val="32"/>
          <w:szCs w:val="32"/>
        </w:rPr>
      </w:pPr>
      <w:r>
        <w:rPr>
          <w:rFonts w:ascii="Arial" w:hAnsi="Arial" w:cs="Arial"/>
          <w:b/>
          <w:bCs/>
          <w:sz w:val="32"/>
          <w:szCs w:val="32"/>
        </w:rPr>
        <w:t xml:space="preserve">Essay </w:t>
      </w:r>
      <w:r w:rsidRPr="00E15690">
        <w:rPr>
          <w:rFonts w:ascii="Arial" w:hAnsi="Arial" w:cs="Arial"/>
          <w:b/>
          <w:bCs/>
          <w:sz w:val="32"/>
          <w:szCs w:val="32"/>
        </w:rPr>
        <w:t>Title</w:t>
      </w:r>
      <w:r w:rsidRPr="00E15690">
        <w:rPr>
          <w:rFonts w:ascii="Arial" w:hAnsi="Arial" w:cs="Arial"/>
          <w:sz w:val="32"/>
          <w:szCs w:val="32"/>
        </w:rPr>
        <w:t xml:space="preserve"> – </w:t>
      </w:r>
      <w:r w:rsidRPr="00E15690">
        <w:rPr>
          <w:rFonts w:ascii="Arial" w:hAnsi="Arial" w:cs="Arial"/>
          <w:b/>
          <w:bCs/>
          <w:sz w:val="32"/>
          <w:szCs w:val="32"/>
        </w:rPr>
        <w:t>Discuss how the evolution of HRM facilitates the strategic development of an international hotel brand through workforce planning, recruitment and selection</w:t>
      </w:r>
      <w:r w:rsidRPr="00E15690">
        <w:rPr>
          <w:rFonts w:ascii="Arial" w:hAnsi="Arial" w:cs="Arial"/>
          <w:sz w:val="32"/>
          <w:szCs w:val="32"/>
        </w:rPr>
        <w:t>.</w:t>
      </w:r>
    </w:p>
    <w:p w14:paraId="346B7C0A" w14:textId="15E1B5C2" w:rsidR="0086171B" w:rsidRDefault="004536CD" w:rsidP="001504F2">
      <w:pPr>
        <w:pStyle w:val="NormalWeb"/>
        <w:spacing w:before="300" w:beforeAutospacing="0" w:after="300" w:afterAutospacing="0" w:line="360" w:lineRule="auto"/>
        <w:jc w:val="both"/>
        <w:rPr>
          <w:rFonts w:ascii="Arial" w:hAnsi="Arial" w:cs="Arial"/>
        </w:rPr>
      </w:pPr>
      <w:r w:rsidRPr="004536CD">
        <w:rPr>
          <w:rFonts w:ascii="Arial" w:hAnsi="Arial" w:cs="Arial"/>
        </w:rPr>
        <w:lastRenderedPageBreak/>
        <w:t xml:space="preserve">Over time, Human Resources Management (HRM) has undergone substantial evolution, shifting from a basic administrative role to becoming a strategic </w:t>
      </w:r>
      <w:r w:rsidRPr="004536CD">
        <w:rPr>
          <w:rFonts w:ascii="Arial" w:hAnsi="Arial" w:cs="Arial"/>
        </w:rPr>
        <w:t>partner</w:t>
      </w:r>
      <w:r w:rsidRPr="004536CD">
        <w:rPr>
          <w:rFonts w:ascii="Arial" w:hAnsi="Arial" w:cs="Arial"/>
        </w:rPr>
        <w:t xml:space="preserve"> in organi</w:t>
      </w:r>
      <w:r w:rsidRPr="004536CD">
        <w:rPr>
          <w:rFonts w:ascii="Arial" w:hAnsi="Arial" w:cs="Arial"/>
        </w:rPr>
        <w:t>s</w:t>
      </w:r>
      <w:r w:rsidRPr="004536CD">
        <w:rPr>
          <w:rFonts w:ascii="Arial" w:hAnsi="Arial" w:cs="Arial"/>
        </w:rPr>
        <w:t>ational advancement</w:t>
      </w:r>
      <w:r w:rsidRPr="004536CD">
        <w:rPr>
          <w:rFonts w:ascii="Arial" w:hAnsi="Arial" w:cs="Arial"/>
        </w:rPr>
        <w:t xml:space="preserve"> and improvement</w:t>
      </w:r>
      <w:r w:rsidRPr="004536CD">
        <w:rPr>
          <w:rFonts w:ascii="Arial" w:hAnsi="Arial" w:cs="Arial"/>
        </w:rPr>
        <w:t>.</w:t>
      </w:r>
      <w:r>
        <w:rPr>
          <w:rFonts w:ascii="Arial" w:hAnsi="Arial" w:cs="Arial"/>
        </w:rPr>
        <w:t xml:space="preserve"> </w:t>
      </w:r>
      <w:r w:rsidR="005A6A99">
        <w:rPr>
          <w:rFonts w:ascii="Arial" w:hAnsi="Arial" w:cs="Arial"/>
        </w:rPr>
        <w:t xml:space="preserve">Human Resources Management (HRM) </w:t>
      </w:r>
      <w:r w:rsidR="0086171B">
        <w:rPr>
          <w:rFonts w:ascii="Arial" w:hAnsi="Arial" w:cs="Arial"/>
        </w:rPr>
        <w:t xml:space="preserve">can be defined as the </w:t>
      </w:r>
      <w:r w:rsidR="00A25E06">
        <w:rPr>
          <w:rFonts w:ascii="Arial" w:hAnsi="Arial" w:cs="Arial"/>
        </w:rPr>
        <w:t>process which manages an organisations workforce effectively using</w:t>
      </w:r>
      <w:r w:rsidR="0086171B">
        <w:rPr>
          <w:rFonts w:ascii="Arial" w:hAnsi="Arial" w:cs="Arial"/>
        </w:rPr>
        <w:t xml:space="preserve"> policies, </w:t>
      </w:r>
      <w:r w:rsidR="007A4EB5">
        <w:rPr>
          <w:rFonts w:ascii="Arial" w:hAnsi="Arial" w:cs="Arial"/>
        </w:rPr>
        <w:t>practices,</w:t>
      </w:r>
      <w:r w:rsidR="0086171B">
        <w:rPr>
          <w:rFonts w:ascii="Arial" w:hAnsi="Arial" w:cs="Arial"/>
        </w:rPr>
        <w:t xml:space="preserve"> and processes </w:t>
      </w:r>
      <w:r w:rsidR="00A25E06">
        <w:rPr>
          <w:rFonts w:ascii="Arial" w:hAnsi="Arial" w:cs="Arial"/>
        </w:rPr>
        <w:t xml:space="preserve">to achieve strategic objectives within the </w:t>
      </w:r>
      <w:r w:rsidR="0086171B">
        <w:rPr>
          <w:rFonts w:ascii="Arial" w:hAnsi="Arial" w:cs="Arial"/>
        </w:rPr>
        <w:t>organisations workforce effectively</w:t>
      </w:r>
      <w:r w:rsidR="0016659D">
        <w:rPr>
          <w:rFonts w:ascii="Arial" w:hAnsi="Arial" w:cs="Arial"/>
        </w:rPr>
        <w:t xml:space="preserve"> (Hoque K, 2013).</w:t>
      </w:r>
    </w:p>
    <w:p w14:paraId="701BCF99" w14:textId="30A0135B" w:rsidR="008330B7" w:rsidRPr="008330B7" w:rsidRDefault="008330B7" w:rsidP="00B23F46">
      <w:pPr>
        <w:pStyle w:val="NormalWeb"/>
        <w:spacing w:before="300" w:beforeAutospacing="0" w:after="300" w:afterAutospacing="0" w:line="360" w:lineRule="auto"/>
        <w:jc w:val="both"/>
        <w:rPr>
          <w:rFonts w:ascii="Arial" w:hAnsi="Arial" w:cs="Arial"/>
        </w:rPr>
      </w:pPr>
      <w:r w:rsidRPr="008330B7">
        <w:rPr>
          <w:rFonts w:ascii="Arial" w:hAnsi="Arial" w:cs="Arial"/>
        </w:rPr>
        <w:t xml:space="preserve">Hilton Hotels International, a renowned global hospitality brand, has undergone significant evolution in its Human Resource Management (HRM) practices over the years. This essay explores the transformative journey of HRM within Hilton, focusing on its pivotal role in facilitating strategic </w:t>
      </w:r>
      <w:r w:rsidR="00ED064C" w:rsidRPr="008330B7">
        <w:rPr>
          <w:rFonts w:ascii="Arial" w:hAnsi="Arial" w:cs="Arial"/>
        </w:rPr>
        <w:t>advance</w:t>
      </w:r>
      <w:r w:rsidR="00ED064C">
        <w:rPr>
          <w:rFonts w:ascii="Arial" w:hAnsi="Arial" w:cs="Arial"/>
        </w:rPr>
        <w:t>ment</w:t>
      </w:r>
      <w:r w:rsidRPr="008330B7">
        <w:rPr>
          <w:rFonts w:ascii="Arial" w:hAnsi="Arial" w:cs="Arial"/>
        </w:rPr>
        <w:t xml:space="preserve"> through </w:t>
      </w:r>
      <w:r w:rsidR="00ED064C" w:rsidRPr="008330B7">
        <w:rPr>
          <w:rFonts w:ascii="Arial" w:hAnsi="Arial" w:cs="Arial"/>
        </w:rPr>
        <w:t>efficient</w:t>
      </w:r>
      <w:r w:rsidRPr="008330B7">
        <w:rPr>
          <w:rFonts w:ascii="Arial" w:hAnsi="Arial" w:cs="Arial"/>
        </w:rPr>
        <w:t xml:space="preserve"> workforce planning, recruitment, and selection.</w:t>
      </w:r>
    </w:p>
    <w:p w14:paraId="5F3DCCAB" w14:textId="44495454" w:rsidR="00B33298" w:rsidRPr="00EE02B6" w:rsidRDefault="00EE02B6" w:rsidP="009B2EE1">
      <w:pPr>
        <w:spacing w:line="360" w:lineRule="auto"/>
        <w:jc w:val="both"/>
        <w:rPr>
          <w:rFonts w:ascii="Segoe UI" w:hAnsi="Segoe UI" w:cs="Segoe UI"/>
          <w:sz w:val="24"/>
          <w:szCs w:val="24"/>
        </w:rPr>
      </w:pPr>
      <w:r w:rsidRPr="00EE02B6">
        <w:rPr>
          <w:rFonts w:ascii="Arial" w:hAnsi="Arial" w:cs="Arial"/>
          <w:sz w:val="24"/>
          <w:szCs w:val="24"/>
        </w:rPr>
        <w:t>The evolution of HRM in Hilton can be traced back to its founder, Conrad Hilton, who emphasi</w:t>
      </w:r>
      <w:r w:rsidR="007252A0">
        <w:rPr>
          <w:rFonts w:ascii="Arial" w:hAnsi="Arial" w:cs="Arial"/>
          <w:sz w:val="24"/>
          <w:szCs w:val="24"/>
        </w:rPr>
        <w:t>s</w:t>
      </w:r>
      <w:r w:rsidRPr="00EE02B6">
        <w:rPr>
          <w:rFonts w:ascii="Arial" w:hAnsi="Arial" w:cs="Arial"/>
          <w:sz w:val="24"/>
          <w:szCs w:val="24"/>
        </w:rPr>
        <w:t>ed the importance of employee satisfaction and well-being.</w:t>
      </w:r>
      <w:r w:rsidRPr="00EE02B6">
        <w:rPr>
          <w:rFonts w:ascii="Arial" w:hAnsi="Arial" w:cs="Arial"/>
          <w:sz w:val="28"/>
          <w:szCs w:val="28"/>
        </w:rPr>
        <w:t xml:space="preserve"> </w:t>
      </w:r>
      <w:r w:rsidRPr="00EE02B6">
        <w:rPr>
          <w:rFonts w:ascii="Arial" w:hAnsi="Arial" w:cs="Arial"/>
          <w:sz w:val="24"/>
          <w:szCs w:val="24"/>
        </w:rPr>
        <w:t xml:space="preserve">Initially, HRM primarily focused on basic personnel administration </w:t>
      </w:r>
      <w:r w:rsidR="007252A0">
        <w:rPr>
          <w:rFonts w:ascii="Arial" w:hAnsi="Arial" w:cs="Arial"/>
          <w:sz w:val="24"/>
          <w:szCs w:val="24"/>
        </w:rPr>
        <w:t>dutie</w:t>
      </w:r>
      <w:r w:rsidRPr="00EE02B6">
        <w:rPr>
          <w:rFonts w:ascii="Arial" w:hAnsi="Arial" w:cs="Arial"/>
          <w:sz w:val="24"/>
          <w:szCs w:val="24"/>
        </w:rPr>
        <w:t xml:space="preserve">s </w:t>
      </w:r>
      <w:r w:rsidR="007252A0">
        <w:rPr>
          <w:rFonts w:ascii="Arial" w:hAnsi="Arial" w:cs="Arial"/>
          <w:sz w:val="24"/>
          <w:szCs w:val="24"/>
        </w:rPr>
        <w:t xml:space="preserve">for instance </w:t>
      </w:r>
      <w:r w:rsidRPr="00EE02B6">
        <w:rPr>
          <w:rFonts w:ascii="Arial" w:hAnsi="Arial" w:cs="Arial"/>
          <w:sz w:val="24"/>
          <w:szCs w:val="24"/>
        </w:rPr>
        <w:t xml:space="preserve">payroll management and employee relations. </w:t>
      </w:r>
      <w:r w:rsidR="007252A0">
        <w:rPr>
          <w:rFonts w:ascii="Arial" w:hAnsi="Arial" w:cs="Arial"/>
          <w:sz w:val="24"/>
          <w:szCs w:val="24"/>
        </w:rPr>
        <w:t>Non the less</w:t>
      </w:r>
      <w:r w:rsidRPr="00EE02B6">
        <w:rPr>
          <w:rFonts w:ascii="Arial" w:hAnsi="Arial" w:cs="Arial"/>
          <w:sz w:val="24"/>
          <w:szCs w:val="24"/>
        </w:rPr>
        <w:t xml:space="preserve">, as the hospitality </w:t>
      </w:r>
      <w:r w:rsidR="007252A0">
        <w:rPr>
          <w:rFonts w:ascii="Arial" w:hAnsi="Arial" w:cs="Arial"/>
          <w:sz w:val="24"/>
          <w:szCs w:val="24"/>
        </w:rPr>
        <w:t>sector</w:t>
      </w:r>
      <w:r w:rsidRPr="00EE02B6">
        <w:rPr>
          <w:rFonts w:ascii="Arial" w:hAnsi="Arial" w:cs="Arial"/>
          <w:sz w:val="24"/>
          <w:szCs w:val="24"/>
        </w:rPr>
        <w:t xml:space="preserve"> evolved, so did Hilton's HRM practices</w:t>
      </w:r>
      <w:r w:rsidR="00161C33">
        <w:rPr>
          <w:rFonts w:ascii="Arial" w:hAnsi="Arial" w:cs="Arial"/>
          <w:sz w:val="24"/>
          <w:szCs w:val="24"/>
        </w:rPr>
        <w:t xml:space="preserve"> (</w:t>
      </w:r>
      <w:r w:rsidR="00161C33" w:rsidRPr="00161C33">
        <w:rPr>
          <w:rFonts w:ascii="Arial" w:eastAsia="Times New Roman" w:hAnsi="Arial" w:cs="Arial"/>
          <w:kern w:val="0"/>
          <w:sz w:val="24"/>
          <w:szCs w:val="24"/>
          <w:lang w:eastAsia="en-GB"/>
          <w14:ligatures w14:val="none"/>
        </w:rPr>
        <w:t>Maxwell</w:t>
      </w:r>
      <w:r w:rsidR="00693CC3">
        <w:rPr>
          <w:rFonts w:ascii="Arial" w:eastAsia="Times New Roman" w:hAnsi="Arial" w:cs="Arial"/>
          <w:kern w:val="0"/>
          <w:sz w:val="24"/>
          <w:szCs w:val="24"/>
          <w:lang w:eastAsia="en-GB"/>
          <w14:ligatures w14:val="none"/>
        </w:rPr>
        <w:t xml:space="preserve"> et al</w:t>
      </w:r>
      <w:r w:rsidR="00161C33" w:rsidRPr="00161C33">
        <w:rPr>
          <w:rFonts w:ascii="Arial" w:eastAsia="Times New Roman" w:hAnsi="Arial" w:cs="Arial"/>
          <w:kern w:val="0"/>
          <w:sz w:val="24"/>
          <w:szCs w:val="24"/>
          <w:lang w:eastAsia="en-GB"/>
          <w14:ligatures w14:val="none"/>
        </w:rPr>
        <w:t>,</w:t>
      </w:r>
      <w:r w:rsidR="00161C33">
        <w:rPr>
          <w:rFonts w:ascii="Arial" w:eastAsia="Times New Roman" w:hAnsi="Arial" w:cs="Arial"/>
          <w:kern w:val="0"/>
          <w:sz w:val="24"/>
          <w:szCs w:val="24"/>
          <w:lang w:eastAsia="en-GB"/>
          <w14:ligatures w14:val="none"/>
        </w:rPr>
        <w:t xml:space="preserve"> </w:t>
      </w:r>
      <w:r w:rsidR="00161C33" w:rsidRPr="00161C33">
        <w:rPr>
          <w:rFonts w:ascii="Arial" w:eastAsia="Times New Roman" w:hAnsi="Arial" w:cs="Arial"/>
          <w:kern w:val="0"/>
          <w:sz w:val="24"/>
          <w:szCs w:val="24"/>
          <w:lang w:eastAsia="en-GB"/>
          <w14:ligatures w14:val="none"/>
        </w:rPr>
        <w:t>2002</w:t>
      </w:r>
      <w:r w:rsidR="00161C33" w:rsidRPr="00161C33">
        <w:rPr>
          <w:rFonts w:ascii="Arial" w:hAnsi="Arial" w:cs="Arial"/>
          <w:sz w:val="24"/>
          <w:szCs w:val="24"/>
        </w:rPr>
        <w:t>)</w:t>
      </w:r>
      <w:r w:rsidRPr="00161C33">
        <w:rPr>
          <w:rFonts w:ascii="Arial" w:hAnsi="Arial" w:cs="Arial"/>
          <w:sz w:val="24"/>
          <w:szCs w:val="24"/>
        </w:rPr>
        <w:t>.</w:t>
      </w:r>
      <w:r w:rsidRPr="00EE02B6">
        <w:rPr>
          <w:rFonts w:ascii="Arial" w:hAnsi="Arial" w:cs="Arial"/>
          <w:sz w:val="24"/>
          <w:szCs w:val="24"/>
        </w:rPr>
        <w:t xml:space="preserve"> The company recogni</w:t>
      </w:r>
      <w:r>
        <w:rPr>
          <w:rFonts w:ascii="Arial" w:hAnsi="Arial" w:cs="Arial"/>
          <w:sz w:val="24"/>
          <w:szCs w:val="24"/>
        </w:rPr>
        <w:t>s</w:t>
      </w:r>
      <w:r w:rsidRPr="00EE02B6">
        <w:rPr>
          <w:rFonts w:ascii="Arial" w:hAnsi="Arial" w:cs="Arial"/>
          <w:sz w:val="24"/>
          <w:szCs w:val="24"/>
        </w:rPr>
        <w:t>ed the need for strategic HRM to effectively manage its workforce and stay competitive in the market.</w:t>
      </w:r>
      <w:r>
        <w:rPr>
          <w:rFonts w:ascii="Arial" w:hAnsi="Arial" w:cs="Arial"/>
          <w:sz w:val="24"/>
          <w:szCs w:val="24"/>
        </w:rPr>
        <w:t xml:space="preserve"> It placed a  </w:t>
      </w:r>
      <w:r w:rsidRPr="009B2EE1">
        <w:rPr>
          <w:rFonts w:ascii="Arial" w:hAnsi="Arial" w:cs="Arial"/>
          <w:sz w:val="24"/>
          <w:szCs w:val="24"/>
        </w:rPr>
        <w:t xml:space="preserve">strong emphasis on talent development, employee engagement, technology </w:t>
      </w:r>
      <w:r>
        <w:rPr>
          <w:rFonts w:ascii="Arial" w:hAnsi="Arial" w:cs="Arial"/>
          <w:sz w:val="24"/>
          <w:szCs w:val="24"/>
        </w:rPr>
        <w:t xml:space="preserve">advancement and </w:t>
      </w:r>
      <w:r w:rsidRPr="009B2EE1">
        <w:rPr>
          <w:rFonts w:ascii="Arial" w:hAnsi="Arial" w:cs="Arial"/>
          <w:sz w:val="24"/>
          <w:szCs w:val="24"/>
        </w:rPr>
        <w:t>integration, diversity, and inclusion.</w:t>
      </w:r>
      <w:r>
        <w:rPr>
          <w:rFonts w:ascii="Arial" w:hAnsi="Arial" w:cs="Arial"/>
          <w:sz w:val="24"/>
          <w:szCs w:val="24"/>
        </w:rPr>
        <w:t xml:space="preserve"> </w:t>
      </w:r>
      <w:r w:rsidR="009B2EE1" w:rsidRPr="007A4EB5">
        <w:rPr>
          <w:rFonts w:ascii="Arial" w:hAnsi="Arial" w:cs="Arial"/>
          <w:sz w:val="24"/>
          <w:szCs w:val="24"/>
        </w:rPr>
        <w:t>These strategies enable</w:t>
      </w:r>
      <w:r>
        <w:rPr>
          <w:rFonts w:ascii="Arial" w:hAnsi="Arial" w:cs="Arial"/>
          <w:sz w:val="24"/>
          <w:szCs w:val="24"/>
        </w:rPr>
        <w:t>d</w:t>
      </w:r>
      <w:r w:rsidR="009B2EE1" w:rsidRPr="007A4EB5">
        <w:rPr>
          <w:rFonts w:ascii="Arial" w:hAnsi="Arial" w:cs="Arial"/>
          <w:sz w:val="24"/>
          <w:szCs w:val="24"/>
        </w:rPr>
        <w:t xml:space="preserve"> Hilton to deliver exceptional customer service and achieve its objectives while demonstrating the integral link between HRM practices and the success of an international hotel brand</w:t>
      </w:r>
      <w:r w:rsidR="0016659D">
        <w:rPr>
          <w:rFonts w:ascii="Arial" w:hAnsi="Arial" w:cs="Arial"/>
          <w:sz w:val="24"/>
          <w:szCs w:val="24"/>
        </w:rPr>
        <w:t xml:space="preserve"> (</w:t>
      </w:r>
      <w:r w:rsidR="0016659D" w:rsidRPr="0016659D">
        <w:rPr>
          <w:rFonts w:ascii="Arial" w:hAnsi="Arial" w:cs="Arial"/>
          <w:sz w:val="24"/>
          <w:szCs w:val="24"/>
        </w:rPr>
        <w:t>C.G. Davidson</w:t>
      </w:r>
      <w:r w:rsidR="0016659D">
        <w:rPr>
          <w:rFonts w:ascii="Arial" w:hAnsi="Arial" w:cs="Arial"/>
          <w:sz w:val="24"/>
          <w:szCs w:val="24"/>
        </w:rPr>
        <w:t xml:space="preserve"> et al, 2011)</w:t>
      </w:r>
      <w:r w:rsidR="009B2EE1" w:rsidRPr="007A4EB5">
        <w:rPr>
          <w:rFonts w:ascii="Arial" w:hAnsi="Arial" w:cs="Arial"/>
          <w:sz w:val="24"/>
          <w:szCs w:val="24"/>
        </w:rPr>
        <w:t>.</w:t>
      </w:r>
      <w:r w:rsidR="00A266A6" w:rsidRPr="00A266A6">
        <w:rPr>
          <w:rFonts w:ascii="Segoe UI" w:hAnsi="Segoe UI" w:cs="Segoe UI"/>
          <w:color w:val="374151"/>
        </w:rPr>
        <w:t xml:space="preserve"> </w:t>
      </w:r>
    </w:p>
    <w:p w14:paraId="18C99D7B" w14:textId="42A9D460" w:rsidR="00775C87" w:rsidRPr="00B33298" w:rsidRDefault="00A266A6" w:rsidP="009B2EE1">
      <w:pPr>
        <w:spacing w:line="360" w:lineRule="auto"/>
        <w:jc w:val="both"/>
        <w:rPr>
          <w:rFonts w:ascii="Segoe UI" w:hAnsi="Segoe UI" w:cs="Segoe UI"/>
          <w:color w:val="374151"/>
        </w:rPr>
      </w:pPr>
      <w:r w:rsidRPr="00A266A6">
        <w:rPr>
          <w:rFonts w:ascii="Arial" w:hAnsi="Arial" w:cs="Arial"/>
          <w:sz w:val="24"/>
          <w:szCs w:val="24"/>
        </w:rPr>
        <w:t>Hilton has embraced innovative HRM technologies in recent years</w:t>
      </w:r>
      <w:r w:rsidR="00775C87">
        <w:rPr>
          <w:rFonts w:ascii="Arial" w:hAnsi="Arial" w:cs="Arial"/>
          <w:sz w:val="24"/>
          <w:szCs w:val="24"/>
        </w:rPr>
        <w:t xml:space="preserve"> through the use of </w:t>
      </w:r>
      <w:r w:rsidRPr="00A266A6">
        <w:rPr>
          <w:rFonts w:ascii="Arial" w:hAnsi="Arial" w:cs="Arial"/>
          <w:sz w:val="24"/>
          <w:szCs w:val="24"/>
        </w:rPr>
        <w:t xml:space="preserve"> advanced </w:t>
      </w:r>
      <w:r>
        <w:rPr>
          <w:rFonts w:ascii="Arial" w:hAnsi="Arial" w:cs="Arial"/>
          <w:sz w:val="24"/>
          <w:szCs w:val="24"/>
        </w:rPr>
        <w:t>Human Resource Information System (</w:t>
      </w:r>
      <w:r w:rsidRPr="00A266A6">
        <w:rPr>
          <w:rFonts w:ascii="Arial" w:hAnsi="Arial" w:cs="Arial"/>
          <w:sz w:val="24"/>
          <w:szCs w:val="24"/>
        </w:rPr>
        <w:t>HRIS</w:t>
      </w:r>
      <w:r>
        <w:rPr>
          <w:rFonts w:ascii="Arial" w:hAnsi="Arial" w:cs="Arial"/>
          <w:sz w:val="24"/>
          <w:szCs w:val="24"/>
        </w:rPr>
        <w:t>)</w:t>
      </w:r>
      <w:r w:rsidR="00775C87">
        <w:rPr>
          <w:rFonts w:ascii="Arial" w:hAnsi="Arial" w:cs="Arial"/>
          <w:sz w:val="24"/>
          <w:szCs w:val="24"/>
        </w:rPr>
        <w:t xml:space="preserve"> </w:t>
      </w:r>
      <w:r w:rsidR="00E02838">
        <w:rPr>
          <w:rFonts w:ascii="Arial" w:hAnsi="Arial" w:cs="Arial"/>
          <w:sz w:val="24"/>
          <w:szCs w:val="24"/>
        </w:rPr>
        <w:t>platforms/</w:t>
      </w:r>
      <w:r w:rsidR="00775C87">
        <w:rPr>
          <w:rFonts w:ascii="Arial" w:hAnsi="Arial" w:cs="Arial"/>
          <w:sz w:val="24"/>
          <w:szCs w:val="24"/>
        </w:rPr>
        <w:t>software</w:t>
      </w:r>
      <w:r w:rsidRPr="00A266A6">
        <w:rPr>
          <w:rFonts w:ascii="Arial" w:hAnsi="Arial" w:cs="Arial"/>
          <w:sz w:val="24"/>
          <w:szCs w:val="24"/>
        </w:rPr>
        <w:t xml:space="preserve"> to streamline compensation, incentives, </w:t>
      </w:r>
      <w:r w:rsidR="00775C87">
        <w:rPr>
          <w:rFonts w:ascii="Arial" w:hAnsi="Arial" w:cs="Arial"/>
          <w:sz w:val="24"/>
          <w:szCs w:val="24"/>
        </w:rPr>
        <w:t xml:space="preserve">and </w:t>
      </w:r>
      <w:r w:rsidRPr="00A266A6">
        <w:rPr>
          <w:rFonts w:ascii="Arial" w:hAnsi="Arial" w:cs="Arial"/>
          <w:sz w:val="24"/>
          <w:szCs w:val="24"/>
        </w:rPr>
        <w:t>performance management</w:t>
      </w:r>
      <w:r w:rsidR="00775C87">
        <w:rPr>
          <w:rFonts w:ascii="Arial" w:hAnsi="Arial" w:cs="Arial"/>
          <w:sz w:val="24"/>
          <w:szCs w:val="24"/>
        </w:rPr>
        <w:t xml:space="preserve">, enhancing </w:t>
      </w:r>
      <w:r w:rsidR="00B33298">
        <w:rPr>
          <w:rFonts w:ascii="Arial" w:hAnsi="Arial" w:cs="Arial"/>
          <w:sz w:val="24"/>
          <w:szCs w:val="24"/>
        </w:rPr>
        <w:t>efficiency</w:t>
      </w:r>
      <w:r w:rsidRPr="00A266A6">
        <w:rPr>
          <w:rFonts w:ascii="Arial" w:hAnsi="Arial" w:cs="Arial"/>
          <w:sz w:val="24"/>
          <w:szCs w:val="24"/>
        </w:rPr>
        <w:t>.</w:t>
      </w:r>
      <w:r w:rsidR="00B33298" w:rsidRPr="00B33298">
        <w:rPr>
          <w:rFonts w:ascii="Arial" w:hAnsi="Arial" w:cs="Arial"/>
          <w:sz w:val="24"/>
          <w:szCs w:val="24"/>
        </w:rPr>
        <w:t xml:space="preserve"> </w:t>
      </w:r>
      <w:r w:rsidR="00B33298" w:rsidRPr="00775C87">
        <w:rPr>
          <w:rFonts w:ascii="Arial" w:hAnsi="Arial" w:cs="Arial"/>
          <w:sz w:val="24"/>
          <w:szCs w:val="24"/>
        </w:rPr>
        <w:t>This enables Hilton's HRM team to focus on additional employee management tasks</w:t>
      </w:r>
      <w:r w:rsidR="004806EE">
        <w:rPr>
          <w:rFonts w:ascii="Arial" w:hAnsi="Arial" w:cs="Arial"/>
          <w:sz w:val="24"/>
          <w:szCs w:val="24"/>
        </w:rPr>
        <w:t xml:space="preserve"> (</w:t>
      </w:r>
      <w:r w:rsidR="004806EE" w:rsidRPr="004806EE">
        <w:rPr>
          <w:rStyle w:val="authorname"/>
          <w:rFonts w:ascii="Arial" w:hAnsi="Arial" w:cs="Arial"/>
          <w:sz w:val="24"/>
          <w:szCs w:val="24"/>
          <w:shd w:val="clear" w:color="auto" w:fill="FFFFFF"/>
        </w:rPr>
        <w:t>Charla</w:t>
      </w:r>
      <w:r w:rsidR="004806EE" w:rsidRPr="004806EE">
        <w:rPr>
          <w:rStyle w:val="separator"/>
          <w:rFonts w:ascii="Arial" w:hAnsi="Arial" w:cs="Arial"/>
          <w:sz w:val="24"/>
          <w:szCs w:val="24"/>
          <w:shd w:val="clear" w:color="auto" w:fill="FFFFFF"/>
        </w:rPr>
        <w:t> </w:t>
      </w:r>
      <w:r w:rsidR="004806EE" w:rsidRPr="004806EE">
        <w:rPr>
          <w:rStyle w:val="authorname"/>
          <w:rFonts w:ascii="Arial" w:hAnsi="Arial" w:cs="Arial"/>
          <w:sz w:val="24"/>
          <w:szCs w:val="24"/>
          <w:shd w:val="clear" w:color="auto" w:fill="FFFFFF"/>
        </w:rPr>
        <w:t>Griffy-Brown</w:t>
      </w:r>
      <w:r w:rsidR="004806EE" w:rsidRPr="004806EE">
        <w:rPr>
          <w:rStyle w:val="authorname"/>
          <w:rFonts w:ascii="Arial" w:hAnsi="Arial" w:cs="Arial"/>
          <w:sz w:val="24"/>
          <w:szCs w:val="24"/>
          <w:shd w:val="clear" w:color="auto" w:fill="FFFFFF"/>
        </w:rPr>
        <w:t xml:space="preserve"> et al, 2008</w:t>
      </w:r>
      <w:r w:rsidR="004806EE">
        <w:rPr>
          <w:rStyle w:val="authorname"/>
          <w:rFonts w:ascii="Arial" w:hAnsi="Arial" w:cs="Arial"/>
          <w:shd w:val="clear" w:color="auto" w:fill="FFFFFF"/>
        </w:rPr>
        <w:t>)</w:t>
      </w:r>
      <w:r w:rsidR="00B33298" w:rsidRPr="00775C87">
        <w:rPr>
          <w:rFonts w:ascii="Arial" w:hAnsi="Arial" w:cs="Arial"/>
          <w:sz w:val="24"/>
          <w:szCs w:val="24"/>
        </w:rPr>
        <w:t xml:space="preserve">. </w:t>
      </w:r>
      <w:r w:rsidR="00E02838">
        <w:rPr>
          <w:rFonts w:ascii="Arial" w:hAnsi="Arial" w:cs="Arial"/>
          <w:sz w:val="24"/>
          <w:szCs w:val="24"/>
        </w:rPr>
        <w:t xml:space="preserve">Hilton hotels </w:t>
      </w:r>
      <w:r w:rsidR="00B33298" w:rsidRPr="00775C87">
        <w:rPr>
          <w:rFonts w:ascii="Arial" w:hAnsi="Arial" w:cs="Arial"/>
          <w:sz w:val="24"/>
          <w:szCs w:val="24"/>
        </w:rPr>
        <w:t xml:space="preserve">commitment to diversity and inclusion is evident through </w:t>
      </w:r>
      <w:r w:rsidR="00E02838">
        <w:rPr>
          <w:rFonts w:ascii="Arial" w:hAnsi="Arial" w:cs="Arial"/>
          <w:sz w:val="24"/>
          <w:szCs w:val="24"/>
        </w:rPr>
        <w:t xml:space="preserve">their </w:t>
      </w:r>
      <w:r w:rsidR="00B33298" w:rsidRPr="00775C87">
        <w:rPr>
          <w:rFonts w:ascii="Arial" w:hAnsi="Arial" w:cs="Arial"/>
          <w:sz w:val="24"/>
          <w:szCs w:val="24"/>
        </w:rPr>
        <w:t>open recruitment strategies, recogni</w:t>
      </w:r>
      <w:r w:rsidR="00B33298">
        <w:rPr>
          <w:rFonts w:ascii="Arial" w:hAnsi="Arial" w:cs="Arial"/>
          <w:sz w:val="24"/>
          <w:szCs w:val="24"/>
        </w:rPr>
        <w:t>s</w:t>
      </w:r>
      <w:r w:rsidR="00B33298" w:rsidRPr="00775C87">
        <w:rPr>
          <w:rFonts w:ascii="Arial" w:hAnsi="Arial" w:cs="Arial"/>
          <w:sz w:val="24"/>
          <w:szCs w:val="24"/>
        </w:rPr>
        <w:t>ing the impact of a diverse workforce on serving global clientele. This aligns with hospitality industry trends emphasi</w:t>
      </w:r>
      <w:r w:rsidR="00B33298">
        <w:rPr>
          <w:rFonts w:ascii="Arial" w:hAnsi="Arial" w:cs="Arial"/>
          <w:sz w:val="24"/>
          <w:szCs w:val="24"/>
        </w:rPr>
        <w:t>s</w:t>
      </w:r>
      <w:r w:rsidR="00B33298" w:rsidRPr="00775C87">
        <w:rPr>
          <w:rFonts w:ascii="Arial" w:hAnsi="Arial" w:cs="Arial"/>
          <w:sz w:val="24"/>
          <w:szCs w:val="24"/>
        </w:rPr>
        <w:t xml:space="preserve">ing inclusivity for improved company </w:t>
      </w:r>
      <w:r w:rsidR="00B33298" w:rsidRPr="00775C87">
        <w:rPr>
          <w:rFonts w:ascii="Arial" w:hAnsi="Arial" w:cs="Arial"/>
          <w:sz w:val="24"/>
          <w:szCs w:val="24"/>
        </w:rPr>
        <w:t>effectiveness.</w:t>
      </w:r>
    </w:p>
    <w:p w14:paraId="1CC7F09A" w14:textId="4515903D" w:rsidR="00C67F82" w:rsidRPr="00D029D1" w:rsidRDefault="00424585">
      <w:pPr>
        <w:spacing w:line="360" w:lineRule="auto"/>
        <w:jc w:val="both"/>
        <w:rPr>
          <w:rFonts w:ascii="Arial" w:hAnsi="Arial" w:cs="Arial"/>
          <w:sz w:val="24"/>
          <w:szCs w:val="24"/>
        </w:rPr>
      </w:pPr>
      <w:r w:rsidRPr="00424585">
        <w:rPr>
          <w:rFonts w:ascii="Arial" w:hAnsi="Arial" w:cs="Arial"/>
          <w:sz w:val="24"/>
          <w:szCs w:val="24"/>
        </w:rPr>
        <w:lastRenderedPageBreak/>
        <w:t xml:space="preserve">Hiltons HRM performance is strongly based on its staff training and development. </w:t>
      </w:r>
      <w:r w:rsidR="00C67F82" w:rsidRPr="00C67F82">
        <w:rPr>
          <w:rFonts w:ascii="Arial" w:hAnsi="Arial" w:cs="Arial"/>
          <w:sz w:val="24"/>
          <w:szCs w:val="24"/>
        </w:rPr>
        <w:t xml:space="preserve">The company invests in providing ongoing training programs, workshops, and career </w:t>
      </w:r>
      <w:r w:rsidR="00D029D1" w:rsidRPr="00C67F82">
        <w:rPr>
          <w:rFonts w:ascii="Arial" w:hAnsi="Arial" w:cs="Arial"/>
          <w:sz w:val="24"/>
          <w:szCs w:val="24"/>
        </w:rPr>
        <w:t>enhancement</w:t>
      </w:r>
      <w:r w:rsidR="00C67F82" w:rsidRPr="00C67F82">
        <w:rPr>
          <w:rFonts w:ascii="Arial" w:hAnsi="Arial" w:cs="Arial"/>
          <w:sz w:val="24"/>
          <w:szCs w:val="24"/>
        </w:rPr>
        <w:t xml:space="preserve"> opportunities to </w:t>
      </w:r>
      <w:r w:rsidR="00D029D1" w:rsidRPr="00C67F82">
        <w:rPr>
          <w:rFonts w:ascii="Arial" w:hAnsi="Arial" w:cs="Arial"/>
          <w:sz w:val="24"/>
          <w:szCs w:val="24"/>
        </w:rPr>
        <w:t>increase</w:t>
      </w:r>
      <w:r w:rsidR="00C67F82" w:rsidRPr="00C67F82">
        <w:rPr>
          <w:rFonts w:ascii="Arial" w:hAnsi="Arial" w:cs="Arial"/>
          <w:sz w:val="24"/>
          <w:szCs w:val="24"/>
        </w:rPr>
        <w:t xml:space="preserve"> the </w:t>
      </w:r>
      <w:r w:rsidR="00D029D1">
        <w:rPr>
          <w:rFonts w:ascii="Arial" w:hAnsi="Arial" w:cs="Arial"/>
          <w:sz w:val="24"/>
          <w:szCs w:val="24"/>
        </w:rPr>
        <w:t>abilities</w:t>
      </w:r>
      <w:r w:rsidR="00C67F82" w:rsidRPr="00C67F82">
        <w:rPr>
          <w:rFonts w:ascii="Arial" w:hAnsi="Arial" w:cs="Arial"/>
          <w:sz w:val="24"/>
          <w:szCs w:val="24"/>
        </w:rPr>
        <w:t xml:space="preserve"> and </w:t>
      </w:r>
      <w:r w:rsidR="00D029D1" w:rsidRPr="00C67F82">
        <w:rPr>
          <w:rFonts w:ascii="Arial" w:hAnsi="Arial" w:cs="Arial"/>
          <w:sz w:val="24"/>
          <w:szCs w:val="24"/>
        </w:rPr>
        <w:t>expertise</w:t>
      </w:r>
      <w:r w:rsidR="00C67F82" w:rsidRPr="00C67F82">
        <w:rPr>
          <w:rFonts w:ascii="Arial" w:hAnsi="Arial" w:cs="Arial"/>
          <w:sz w:val="24"/>
          <w:szCs w:val="24"/>
        </w:rPr>
        <w:t xml:space="preserve"> of its employees. By prioritising employee growth, </w:t>
      </w:r>
      <w:r w:rsidR="00C67F82" w:rsidRPr="00424585">
        <w:rPr>
          <w:rFonts w:ascii="Arial" w:hAnsi="Arial" w:cs="Arial"/>
          <w:sz w:val="24"/>
          <w:szCs w:val="24"/>
        </w:rPr>
        <w:t xml:space="preserve">Hilton empowers its staff </w:t>
      </w:r>
      <w:r w:rsidR="00C67F82">
        <w:rPr>
          <w:rFonts w:ascii="Arial" w:hAnsi="Arial" w:cs="Arial"/>
          <w:sz w:val="24"/>
          <w:szCs w:val="24"/>
        </w:rPr>
        <w:t>to</w:t>
      </w:r>
      <w:r w:rsidR="00C67F82" w:rsidRPr="00C67F82">
        <w:rPr>
          <w:rFonts w:ascii="Arial" w:hAnsi="Arial" w:cs="Arial"/>
          <w:sz w:val="24"/>
          <w:szCs w:val="24"/>
        </w:rPr>
        <w:t xml:space="preserve"> ensure that its workforce is equipped with the necessary competencies to deliver exceptional service</w:t>
      </w:r>
      <w:r w:rsidR="00C67F82">
        <w:rPr>
          <w:rFonts w:ascii="Arial" w:hAnsi="Arial" w:cs="Arial"/>
          <w:sz w:val="24"/>
          <w:szCs w:val="24"/>
        </w:rPr>
        <w:t xml:space="preserve"> consistently to exceed guest expectations and provide exceptional service as a leading global hotel brand</w:t>
      </w:r>
      <w:r w:rsidR="004806EE">
        <w:rPr>
          <w:rFonts w:ascii="Arial" w:hAnsi="Arial" w:cs="Arial"/>
          <w:sz w:val="24"/>
          <w:szCs w:val="24"/>
        </w:rPr>
        <w:t xml:space="preserve"> </w:t>
      </w:r>
      <w:r w:rsidR="004806EE" w:rsidRPr="004806EE">
        <w:rPr>
          <w:rFonts w:ascii="Arial" w:hAnsi="Arial" w:cs="Arial"/>
          <w:sz w:val="24"/>
          <w:szCs w:val="24"/>
        </w:rPr>
        <w:t>(</w:t>
      </w:r>
      <w:r w:rsidR="004806EE" w:rsidRPr="004806EE">
        <w:rPr>
          <w:rStyle w:val="authorname"/>
          <w:rFonts w:ascii="Arial" w:hAnsi="Arial" w:cs="Arial"/>
          <w:sz w:val="24"/>
          <w:szCs w:val="24"/>
          <w:shd w:val="clear" w:color="auto" w:fill="FFFFFF"/>
        </w:rPr>
        <w:t>G.A. Maxwell </w:t>
      </w:r>
      <w:r w:rsidR="004806EE" w:rsidRPr="004806EE">
        <w:rPr>
          <w:rStyle w:val="separator"/>
          <w:rFonts w:ascii="Arial" w:hAnsi="Arial" w:cs="Arial"/>
          <w:sz w:val="24"/>
          <w:szCs w:val="24"/>
          <w:shd w:val="clear" w:color="auto" w:fill="FFFFFF"/>
        </w:rPr>
        <w:t>&amp; </w:t>
      </w:r>
      <w:r w:rsidR="004806EE" w:rsidRPr="004806EE">
        <w:rPr>
          <w:rStyle w:val="authorname"/>
          <w:rFonts w:ascii="Arial" w:hAnsi="Arial" w:cs="Arial"/>
          <w:sz w:val="24"/>
          <w:szCs w:val="24"/>
          <w:shd w:val="clear" w:color="auto" w:fill="FFFFFF"/>
        </w:rPr>
        <w:t>S. Watson</w:t>
      </w:r>
      <w:r w:rsidR="004806EE" w:rsidRPr="004806EE">
        <w:rPr>
          <w:rStyle w:val="authorname"/>
          <w:rFonts w:ascii="Arial" w:hAnsi="Arial" w:cs="Arial"/>
          <w:sz w:val="24"/>
          <w:szCs w:val="24"/>
          <w:shd w:val="clear" w:color="auto" w:fill="FFFFFF"/>
        </w:rPr>
        <w:t xml:space="preserve">, </w:t>
      </w:r>
      <w:r w:rsidR="004806EE" w:rsidRPr="004806EE">
        <w:rPr>
          <w:rStyle w:val="date"/>
          <w:rFonts w:ascii="Arial" w:hAnsi="Arial" w:cs="Arial"/>
          <w:sz w:val="24"/>
          <w:szCs w:val="24"/>
          <w:shd w:val="clear" w:color="auto" w:fill="FFFFFF"/>
        </w:rPr>
        <w:t>2006)</w:t>
      </w:r>
      <w:r w:rsidR="004806EE" w:rsidRPr="004806EE">
        <w:rPr>
          <w:rFonts w:ascii="Arial" w:hAnsi="Arial" w:cs="Arial"/>
          <w:shd w:val="clear" w:color="auto" w:fill="FFFFFF"/>
        </w:rPr>
        <w:t> </w:t>
      </w:r>
      <w:r w:rsidR="00C67F82" w:rsidRPr="00C67F82">
        <w:rPr>
          <w:rFonts w:ascii="Arial" w:hAnsi="Arial" w:cs="Arial"/>
          <w:sz w:val="24"/>
          <w:szCs w:val="24"/>
        </w:rPr>
        <w:t>.</w:t>
      </w:r>
      <w:r w:rsidR="00C67F82" w:rsidRPr="00C67F82">
        <w:rPr>
          <w:rFonts w:ascii="Arial" w:hAnsi="Arial" w:cs="Arial"/>
          <w:sz w:val="24"/>
          <w:szCs w:val="24"/>
        </w:rPr>
        <w:t xml:space="preserve"> </w:t>
      </w:r>
      <w:r w:rsidR="00C67F82">
        <w:rPr>
          <w:rFonts w:ascii="Arial" w:hAnsi="Arial" w:cs="Arial"/>
          <w:sz w:val="24"/>
          <w:szCs w:val="24"/>
        </w:rPr>
        <w:t>T</w:t>
      </w:r>
      <w:r w:rsidR="00C67F82" w:rsidRPr="00424585">
        <w:rPr>
          <w:rFonts w:ascii="Arial" w:hAnsi="Arial" w:cs="Arial"/>
          <w:sz w:val="24"/>
          <w:szCs w:val="24"/>
        </w:rPr>
        <w:t>his shows how Hilton's approach to HRM has evolved to prioritise purpose and employee well-being rather than strict adherence to rules.</w:t>
      </w:r>
    </w:p>
    <w:p w14:paraId="42D58879" w14:textId="2BB70BC5" w:rsidR="001E46F0" w:rsidRDefault="009C7D97">
      <w:pPr>
        <w:spacing w:line="360" w:lineRule="auto"/>
        <w:jc w:val="both"/>
        <w:rPr>
          <w:rFonts w:ascii="Arial" w:hAnsi="Arial" w:cs="Arial"/>
          <w:sz w:val="24"/>
          <w:szCs w:val="24"/>
        </w:rPr>
      </w:pPr>
      <w:r w:rsidRPr="00637F86">
        <w:rPr>
          <w:rFonts w:ascii="Arial" w:hAnsi="Arial" w:cs="Arial"/>
          <w:sz w:val="24"/>
          <w:szCs w:val="24"/>
        </w:rPr>
        <w:t xml:space="preserve">Hilton International's </w:t>
      </w:r>
      <w:r w:rsidR="00073966" w:rsidRPr="00637F86">
        <w:rPr>
          <w:rFonts w:ascii="Arial" w:hAnsi="Arial" w:cs="Arial"/>
          <w:sz w:val="24"/>
          <w:szCs w:val="24"/>
        </w:rPr>
        <w:t>dedication</w:t>
      </w:r>
      <w:r w:rsidRPr="00637F86">
        <w:rPr>
          <w:rFonts w:ascii="Arial" w:hAnsi="Arial" w:cs="Arial"/>
          <w:sz w:val="24"/>
          <w:szCs w:val="24"/>
        </w:rPr>
        <w:t xml:space="preserve"> to long-term performance and strategic planning is highlighted by the crucial role it assigns to HRM (Friedman</w:t>
      </w:r>
      <w:r w:rsidR="007141B1">
        <w:rPr>
          <w:rFonts w:ascii="Arial" w:hAnsi="Arial" w:cs="Arial"/>
          <w:sz w:val="24"/>
          <w:szCs w:val="24"/>
        </w:rPr>
        <w:t xml:space="preserve"> B.A</w:t>
      </w:r>
      <w:r w:rsidRPr="00637F86">
        <w:rPr>
          <w:rFonts w:ascii="Arial" w:hAnsi="Arial" w:cs="Arial"/>
          <w:sz w:val="24"/>
          <w:szCs w:val="24"/>
        </w:rPr>
        <w:t>, 201</w:t>
      </w:r>
      <w:r w:rsidR="007141B1">
        <w:rPr>
          <w:rFonts w:ascii="Arial" w:hAnsi="Arial" w:cs="Arial"/>
          <w:sz w:val="24"/>
          <w:szCs w:val="24"/>
        </w:rPr>
        <w:t>9</w:t>
      </w:r>
      <w:r w:rsidRPr="00637F86">
        <w:rPr>
          <w:rFonts w:ascii="Arial" w:hAnsi="Arial" w:cs="Arial"/>
          <w:sz w:val="24"/>
          <w:szCs w:val="24"/>
        </w:rPr>
        <w:t>). The integration of HR and employee management activities in Hilton's strategic HR initiatives plays a central role in achieving organi</w:t>
      </w:r>
      <w:r w:rsidR="008B68F1" w:rsidRPr="00637F86">
        <w:rPr>
          <w:rFonts w:ascii="Arial" w:hAnsi="Arial" w:cs="Arial"/>
          <w:sz w:val="24"/>
          <w:szCs w:val="24"/>
        </w:rPr>
        <w:t>s</w:t>
      </w:r>
      <w:r w:rsidRPr="00637F86">
        <w:rPr>
          <w:rFonts w:ascii="Arial" w:hAnsi="Arial" w:cs="Arial"/>
          <w:sz w:val="24"/>
          <w:szCs w:val="24"/>
        </w:rPr>
        <w:t>ational objectives and addressing business needs (</w:t>
      </w:r>
      <w:r w:rsidRPr="007141B1">
        <w:rPr>
          <w:rFonts w:ascii="Arial" w:hAnsi="Arial" w:cs="Arial"/>
          <w:sz w:val="24"/>
          <w:szCs w:val="24"/>
        </w:rPr>
        <w:t>O</w:t>
      </w:r>
      <w:r w:rsidR="007141B1" w:rsidRPr="007141B1">
        <w:rPr>
          <w:rFonts w:ascii="Arial" w:hAnsi="Arial" w:cs="Arial"/>
          <w:sz w:val="24"/>
          <w:szCs w:val="24"/>
          <w:shd w:val="clear" w:color="auto" w:fill="FFFFFF"/>
        </w:rPr>
        <w:t>too, F.N.K. and Mishra,</w:t>
      </w:r>
      <w:r w:rsidR="007141B1" w:rsidRPr="007141B1">
        <w:rPr>
          <w:rFonts w:ascii="Arial" w:hAnsi="Arial" w:cs="Arial"/>
          <w:sz w:val="24"/>
          <w:szCs w:val="24"/>
        </w:rPr>
        <w:t xml:space="preserve"> </w:t>
      </w:r>
      <w:r w:rsidR="007141B1" w:rsidRPr="007141B1">
        <w:rPr>
          <w:rFonts w:ascii="Arial" w:hAnsi="Arial" w:cs="Arial"/>
          <w:sz w:val="24"/>
          <w:szCs w:val="24"/>
          <w:shd w:val="clear" w:color="auto" w:fill="FFFFFF"/>
        </w:rPr>
        <w:t>2018</w:t>
      </w:r>
      <w:r w:rsidRPr="00637F86">
        <w:rPr>
          <w:rFonts w:ascii="Arial" w:hAnsi="Arial" w:cs="Arial"/>
          <w:sz w:val="24"/>
          <w:szCs w:val="24"/>
        </w:rPr>
        <w:t xml:space="preserve">). These initiatives not only facilitate the hotel's growth and sustainability but also reflect Hilton's response to market shifts and dedication to enhancing global hospitality quality. Moreover, Hilton's adaptability to market changes, incorporation of technology, and cultivation of a positive, growth-oriented work environment further solidify the significance of HRM in the hotel's </w:t>
      </w:r>
      <w:r w:rsidR="001D774D">
        <w:rPr>
          <w:rFonts w:ascii="Arial" w:hAnsi="Arial" w:cs="Arial"/>
          <w:sz w:val="24"/>
          <w:szCs w:val="24"/>
        </w:rPr>
        <w:t xml:space="preserve">global </w:t>
      </w:r>
      <w:r w:rsidRPr="00637F86">
        <w:rPr>
          <w:rFonts w:ascii="Arial" w:hAnsi="Arial" w:cs="Arial"/>
          <w:sz w:val="24"/>
          <w:szCs w:val="24"/>
        </w:rPr>
        <w:t>success.</w:t>
      </w:r>
    </w:p>
    <w:p w14:paraId="6942D868" w14:textId="0A933FD3" w:rsidR="001E46F0" w:rsidRDefault="001E46F0" w:rsidP="001E46F0">
      <w:pPr>
        <w:pStyle w:val="reactmarkdownparsertextcontainerrodgy"/>
        <w:shd w:val="clear" w:color="auto" w:fill="FFFFFF"/>
        <w:spacing w:before="0" w:beforeAutospacing="0" w:after="0" w:afterAutospacing="0" w:line="360" w:lineRule="auto"/>
        <w:jc w:val="both"/>
        <w:rPr>
          <w:rFonts w:ascii="Arial" w:hAnsi="Arial" w:cs="Arial"/>
        </w:rPr>
      </w:pPr>
      <w:r w:rsidRPr="001E46F0">
        <w:rPr>
          <w:rFonts w:ascii="Arial" w:hAnsi="Arial" w:cs="Arial"/>
        </w:rPr>
        <w:t>Hilton Hotels has implemented specific HR practices to effectively manage its workforce and ensure compliance with employment laws. These practices are essential for the success and the well-being of its employees</w:t>
      </w:r>
      <w:r w:rsidR="00263261">
        <w:rPr>
          <w:rFonts w:ascii="Arial" w:hAnsi="Arial" w:cs="Arial"/>
        </w:rPr>
        <w:t xml:space="preserve"> </w:t>
      </w:r>
      <w:r w:rsidR="00263261" w:rsidRPr="00263261">
        <w:rPr>
          <w:rFonts w:ascii="Arial" w:hAnsi="Arial" w:cs="Arial"/>
        </w:rPr>
        <w:t>(</w:t>
      </w:r>
      <w:proofErr w:type="spellStart"/>
      <w:r w:rsidR="00263261" w:rsidRPr="00263261">
        <w:rPr>
          <w:rFonts w:ascii="Arial" w:hAnsi="Arial" w:cs="Arial"/>
          <w:shd w:val="clear" w:color="auto" w:fill="FFFFFF"/>
        </w:rPr>
        <w:t>Gagić</w:t>
      </w:r>
      <w:proofErr w:type="spellEnd"/>
      <w:r w:rsidR="00263261" w:rsidRPr="00263261">
        <w:rPr>
          <w:rFonts w:ascii="Arial" w:hAnsi="Arial" w:cs="Arial"/>
          <w:shd w:val="clear" w:color="auto" w:fill="FFFFFF"/>
        </w:rPr>
        <w:t>, S. and Jovičić-Vuković, A.</w:t>
      </w:r>
      <w:r w:rsidR="00263261" w:rsidRPr="00263261">
        <w:rPr>
          <w:rFonts w:ascii="Arial" w:hAnsi="Arial" w:cs="Arial"/>
          <w:shd w:val="clear" w:color="auto" w:fill="FFFFFF"/>
        </w:rPr>
        <w:t xml:space="preserve">, </w:t>
      </w:r>
      <w:r w:rsidR="00263261" w:rsidRPr="00263261">
        <w:rPr>
          <w:rFonts w:ascii="Arial" w:hAnsi="Arial" w:cs="Arial"/>
          <w:shd w:val="clear" w:color="auto" w:fill="FFFFFF"/>
        </w:rPr>
        <w:t>2017)</w:t>
      </w:r>
      <w:r w:rsidRPr="00263261">
        <w:rPr>
          <w:rFonts w:ascii="Arial" w:hAnsi="Arial" w:cs="Arial"/>
        </w:rPr>
        <w:t>.</w:t>
      </w:r>
      <w:r w:rsidR="009F2889" w:rsidRPr="00263261">
        <w:rPr>
          <w:rFonts w:ascii="Arial" w:hAnsi="Arial" w:cs="Arial"/>
        </w:rPr>
        <w:t xml:space="preserve"> </w:t>
      </w:r>
      <w:r w:rsidRPr="001E46F0">
        <w:rPr>
          <w:rFonts w:ascii="Arial" w:hAnsi="Arial" w:cs="Arial"/>
        </w:rPr>
        <w:t xml:space="preserve">One of the key HR practices at Hilton Hotels is recruitment and selection. </w:t>
      </w:r>
      <w:r w:rsidR="009F2889">
        <w:rPr>
          <w:rFonts w:ascii="Arial" w:hAnsi="Arial" w:cs="Arial"/>
        </w:rPr>
        <w:t>Hilton hotel</w:t>
      </w:r>
      <w:r w:rsidRPr="001E46F0">
        <w:rPr>
          <w:rFonts w:ascii="Arial" w:hAnsi="Arial" w:cs="Arial"/>
        </w:rPr>
        <w:t xml:space="preserve"> places a strong emphasis on hiring individuals </w:t>
      </w:r>
      <w:r w:rsidR="00A42B88">
        <w:rPr>
          <w:rFonts w:ascii="Arial" w:hAnsi="Arial" w:cs="Arial"/>
        </w:rPr>
        <w:t xml:space="preserve">across the globe </w:t>
      </w:r>
      <w:r w:rsidRPr="001E46F0">
        <w:rPr>
          <w:rFonts w:ascii="Arial" w:hAnsi="Arial" w:cs="Arial"/>
        </w:rPr>
        <w:t xml:space="preserve">who </w:t>
      </w:r>
      <w:r w:rsidR="00D029D1">
        <w:rPr>
          <w:rFonts w:ascii="Arial" w:hAnsi="Arial" w:cs="Arial"/>
        </w:rPr>
        <w:t>have</w:t>
      </w:r>
      <w:r w:rsidRPr="001E46F0">
        <w:rPr>
          <w:rFonts w:ascii="Arial" w:hAnsi="Arial" w:cs="Arial"/>
        </w:rPr>
        <w:t xml:space="preserve"> the </w:t>
      </w:r>
      <w:r w:rsidR="00D029D1">
        <w:rPr>
          <w:rFonts w:ascii="Arial" w:hAnsi="Arial" w:cs="Arial"/>
        </w:rPr>
        <w:t>requisite</w:t>
      </w:r>
      <w:r w:rsidRPr="001E46F0">
        <w:rPr>
          <w:rFonts w:ascii="Arial" w:hAnsi="Arial" w:cs="Arial"/>
        </w:rPr>
        <w:t xml:space="preserve"> skills and c</w:t>
      </w:r>
      <w:r w:rsidR="00D029D1">
        <w:rPr>
          <w:rFonts w:ascii="Arial" w:hAnsi="Arial" w:cs="Arial"/>
        </w:rPr>
        <w:t>ompetencie</w:t>
      </w:r>
      <w:r w:rsidRPr="001E46F0">
        <w:rPr>
          <w:rFonts w:ascii="Arial" w:hAnsi="Arial" w:cs="Arial"/>
        </w:rPr>
        <w:t xml:space="preserve">s to </w:t>
      </w:r>
      <w:r w:rsidR="00D029D1">
        <w:rPr>
          <w:rFonts w:ascii="Arial" w:hAnsi="Arial" w:cs="Arial"/>
        </w:rPr>
        <w:t>aid in achieving</w:t>
      </w:r>
      <w:r w:rsidRPr="001E46F0">
        <w:rPr>
          <w:rFonts w:ascii="Arial" w:hAnsi="Arial" w:cs="Arial"/>
        </w:rPr>
        <w:t xml:space="preserve"> the organi</w:t>
      </w:r>
      <w:r w:rsidR="009F2889">
        <w:rPr>
          <w:rFonts w:ascii="Arial" w:hAnsi="Arial" w:cs="Arial"/>
        </w:rPr>
        <w:t>s</w:t>
      </w:r>
      <w:r w:rsidRPr="001E46F0">
        <w:rPr>
          <w:rFonts w:ascii="Arial" w:hAnsi="Arial" w:cs="Arial"/>
        </w:rPr>
        <w:t xml:space="preserve">ation's </w:t>
      </w:r>
      <w:r w:rsidR="00D029D1" w:rsidRPr="001E46F0">
        <w:rPr>
          <w:rFonts w:ascii="Arial" w:hAnsi="Arial" w:cs="Arial"/>
        </w:rPr>
        <w:t>objectives</w:t>
      </w:r>
      <w:r w:rsidRPr="001E46F0">
        <w:rPr>
          <w:rFonts w:ascii="Arial" w:hAnsi="Arial" w:cs="Arial"/>
        </w:rPr>
        <w:t xml:space="preserve">. The HR department meticulously </w:t>
      </w:r>
      <w:r w:rsidRPr="001E46F0">
        <w:rPr>
          <w:rFonts w:ascii="Arial" w:hAnsi="Arial" w:cs="Arial"/>
        </w:rPr>
        <w:t>analyses</w:t>
      </w:r>
      <w:r w:rsidRPr="001E46F0">
        <w:rPr>
          <w:rFonts w:ascii="Arial" w:hAnsi="Arial" w:cs="Arial"/>
        </w:rPr>
        <w:t xml:space="preserve"> and identifies potential candidates based on strategic plans and forecasting. Additionally, newly recruited employees undergo </w:t>
      </w:r>
      <w:r w:rsidR="00A42B88">
        <w:rPr>
          <w:rFonts w:ascii="Arial" w:hAnsi="Arial" w:cs="Arial"/>
        </w:rPr>
        <w:t>rigorous</w:t>
      </w:r>
      <w:r w:rsidRPr="001E46F0">
        <w:rPr>
          <w:rFonts w:ascii="Arial" w:hAnsi="Arial" w:cs="Arial"/>
        </w:rPr>
        <w:t xml:space="preserve"> programs to familiari</w:t>
      </w:r>
      <w:r w:rsidR="009F2889">
        <w:rPr>
          <w:rFonts w:ascii="Arial" w:hAnsi="Arial" w:cs="Arial"/>
        </w:rPr>
        <w:t>s</w:t>
      </w:r>
      <w:r w:rsidRPr="001E46F0">
        <w:rPr>
          <w:rFonts w:ascii="Arial" w:hAnsi="Arial" w:cs="Arial"/>
        </w:rPr>
        <w:t>e themselves with the organi</w:t>
      </w:r>
      <w:r w:rsidR="009F2889">
        <w:rPr>
          <w:rFonts w:ascii="Arial" w:hAnsi="Arial" w:cs="Arial"/>
        </w:rPr>
        <w:t>s</w:t>
      </w:r>
      <w:r w:rsidRPr="001E46F0">
        <w:rPr>
          <w:rFonts w:ascii="Arial" w:hAnsi="Arial" w:cs="Arial"/>
        </w:rPr>
        <w:t>ation's vision and values.</w:t>
      </w:r>
    </w:p>
    <w:p w14:paraId="3BAE728C" w14:textId="77777777" w:rsidR="009F2889" w:rsidRPr="001E46F0" w:rsidRDefault="009F2889" w:rsidP="001E46F0">
      <w:pPr>
        <w:pStyle w:val="reactmarkdownparsertextcontainerrodgy"/>
        <w:shd w:val="clear" w:color="auto" w:fill="FFFFFF"/>
        <w:spacing w:before="0" w:beforeAutospacing="0" w:after="0" w:afterAutospacing="0" w:line="360" w:lineRule="auto"/>
        <w:jc w:val="both"/>
        <w:rPr>
          <w:rFonts w:ascii="Arial" w:hAnsi="Arial" w:cs="Arial"/>
        </w:rPr>
      </w:pPr>
    </w:p>
    <w:p w14:paraId="008B2B53" w14:textId="69E57DDD" w:rsidR="005A22A8" w:rsidRDefault="001E46F0" w:rsidP="001E46F0">
      <w:pPr>
        <w:pStyle w:val="reactmarkdownparsertextcontainerrodgy"/>
        <w:shd w:val="clear" w:color="auto" w:fill="FFFFFF"/>
        <w:spacing w:before="0" w:beforeAutospacing="0" w:after="0" w:afterAutospacing="0" w:line="360" w:lineRule="auto"/>
        <w:jc w:val="both"/>
        <w:rPr>
          <w:rFonts w:ascii="Arial" w:hAnsi="Arial" w:cs="Arial"/>
        </w:rPr>
      </w:pPr>
      <w:r w:rsidRPr="001E46F0">
        <w:rPr>
          <w:rFonts w:ascii="Arial" w:hAnsi="Arial" w:cs="Arial"/>
        </w:rPr>
        <w:t xml:space="preserve">Hilton Hotels is committed to equal opportunities and diversity. </w:t>
      </w:r>
      <w:r w:rsidR="00A42B88">
        <w:rPr>
          <w:rFonts w:ascii="Arial" w:hAnsi="Arial" w:cs="Arial"/>
        </w:rPr>
        <w:t xml:space="preserve">It </w:t>
      </w:r>
      <w:r w:rsidRPr="001E46F0">
        <w:rPr>
          <w:rFonts w:ascii="Arial" w:hAnsi="Arial" w:cs="Arial"/>
        </w:rPr>
        <w:t>adheres to employment laws and regulations to ensure that all employees have equal opportunities for career advancement. Hilton actively promotes diversity and inclusion by</w:t>
      </w:r>
      <w:r w:rsidR="00CF7376">
        <w:rPr>
          <w:rFonts w:ascii="Arial" w:hAnsi="Arial" w:cs="Arial"/>
        </w:rPr>
        <w:t xml:space="preserve"> </w:t>
      </w:r>
      <w:r w:rsidR="00CF7376" w:rsidRPr="00CF7376">
        <w:rPr>
          <w:rFonts w:ascii="Arial" w:hAnsi="Arial" w:cs="Arial"/>
        </w:rPr>
        <w:t xml:space="preserve">cultivating a workplace environment that welcomes individuals from diverse </w:t>
      </w:r>
      <w:r w:rsidR="00CF7376" w:rsidRPr="00CF7376">
        <w:rPr>
          <w:rFonts w:ascii="Arial" w:hAnsi="Arial" w:cs="Arial"/>
        </w:rPr>
        <w:lastRenderedPageBreak/>
        <w:t>backgrounds, including varying ages, genders, sexual orientations, nationalities, ethnicities, abilities, military and veteran statuses, cultures, and perspectives</w:t>
      </w:r>
      <w:r w:rsidR="00CF7376">
        <w:rPr>
          <w:rFonts w:ascii="Arial" w:hAnsi="Arial" w:cs="Arial"/>
        </w:rPr>
        <w:t xml:space="preserve"> </w:t>
      </w:r>
      <w:r w:rsidR="00CF7376">
        <w:rPr>
          <w:rFonts w:ascii="Arial" w:hAnsi="Arial" w:cs="Arial"/>
        </w:rPr>
        <w:t xml:space="preserve">( </w:t>
      </w:r>
      <w:r w:rsidR="00CF7376" w:rsidRPr="00263261">
        <w:rPr>
          <w:rFonts w:ascii="Arial" w:hAnsi="Arial" w:cs="Arial"/>
        </w:rPr>
        <w:t xml:space="preserve">Senem Besler, Hakan </w:t>
      </w:r>
      <w:proofErr w:type="spellStart"/>
      <w:r w:rsidR="00CF7376" w:rsidRPr="00263261">
        <w:rPr>
          <w:rFonts w:ascii="Arial" w:hAnsi="Arial" w:cs="Arial"/>
        </w:rPr>
        <w:t>Sezerel</w:t>
      </w:r>
      <w:proofErr w:type="spellEnd"/>
      <w:r w:rsidR="00CF7376" w:rsidRPr="00263261">
        <w:rPr>
          <w:rFonts w:ascii="Arial" w:hAnsi="Arial" w:cs="Arial"/>
        </w:rPr>
        <w:t>,</w:t>
      </w:r>
      <w:r w:rsidR="00CF7376">
        <w:rPr>
          <w:rFonts w:ascii="Arial" w:hAnsi="Arial" w:cs="Arial"/>
        </w:rPr>
        <w:t xml:space="preserve"> </w:t>
      </w:r>
      <w:r w:rsidR="00CF7376" w:rsidRPr="00263261">
        <w:rPr>
          <w:rFonts w:ascii="Arial" w:hAnsi="Arial" w:cs="Arial"/>
        </w:rPr>
        <w:t>2012</w:t>
      </w:r>
      <w:r w:rsidR="00CF7376" w:rsidRPr="00CF7376">
        <w:rPr>
          <w:rFonts w:ascii="Arial" w:hAnsi="Arial" w:cs="Arial"/>
        </w:rPr>
        <w:t>).</w:t>
      </w:r>
      <w:r w:rsidR="00CF7376" w:rsidRPr="00CF7376">
        <w:rPr>
          <w:rFonts w:ascii="Arial" w:hAnsi="Arial" w:cs="Arial"/>
        </w:rPr>
        <w:t xml:space="preserve"> </w:t>
      </w:r>
      <w:r w:rsidR="00CF7376" w:rsidRPr="00CF7376">
        <w:rPr>
          <w:rFonts w:ascii="Arial" w:hAnsi="Arial" w:cs="Arial"/>
        </w:rPr>
        <w:t xml:space="preserve">A workforce with diversity brings an extensive array of </w:t>
      </w:r>
      <w:r w:rsidR="00CF7376">
        <w:rPr>
          <w:rFonts w:ascii="Arial" w:hAnsi="Arial" w:cs="Arial"/>
        </w:rPr>
        <w:t xml:space="preserve">thoughts, </w:t>
      </w:r>
      <w:r w:rsidR="00CF7376" w:rsidRPr="00CF7376">
        <w:rPr>
          <w:rFonts w:ascii="Arial" w:hAnsi="Arial" w:cs="Arial"/>
        </w:rPr>
        <w:t>visions,</w:t>
      </w:r>
      <w:r w:rsidR="00EE17DD" w:rsidRPr="00CF7376">
        <w:rPr>
          <w:rFonts w:ascii="Arial" w:hAnsi="Arial" w:cs="Arial"/>
        </w:rPr>
        <w:t xml:space="preserve"> skills and resources, </w:t>
      </w:r>
      <w:r w:rsidR="00CF7376">
        <w:rPr>
          <w:rFonts w:ascii="Arial" w:hAnsi="Arial" w:cs="Arial"/>
        </w:rPr>
        <w:t>thereby nurturing</w:t>
      </w:r>
      <w:r w:rsidR="00EE17DD" w:rsidRPr="00CF7376">
        <w:rPr>
          <w:rFonts w:ascii="Arial" w:hAnsi="Arial" w:cs="Arial"/>
        </w:rPr>
        <w:t xml:space="preserve"> </w:t>
      </w:r>
      <w:r w:rsidR="00EE17DD" w:rsidRPr="00EE17DD">
        <w:rPr>
          <w:rFonts w:ascii="Arial" w:hAnsi="Arial" w:cs="Arial"/>
        </w:rPr>
        <w:t>innovation and creativity. It allows Hilton to tap into a broader talent pool, leading to increased productivity and a competitive edge in the market. Additionally, a diverse and inclusive workplace promotes employee happiness, reduces absences, and enhances teamwork and collaboration.</w:t>
      </w:r>
      <w:r w:rsidR="00EE17DD">
        <w:rPr>
          <w:rFonts w:ascii="Arial" w:hAnsi="Arial" w:cs="Arial"/>
        </w:rPr>
        <w:t xml:space="preserve"> </w:t>
      </w:r>
      <w:r w:rsidRPr="001E46F0">
        <w:rPr>
          <w:rFonts w:ascii="Arial" w:hAnsi="Arial" w:cs="Arial"/>
        </w:rPr>
        <w:t xml:space="preserve">This approach </w:t>
      </w:r>
      <w:r w:rsidR="00EE17DD">
        <w:rPr>
          <w:rFonts w:ascii="Arial" w:hAnsi="Arial" w:cs="Arial"/>
        </w:rPr>
        <w:t>create</w:t>
      </w:r>
      <w:r w:rsidRPr="001E46F0">
        <w:rPr>
          <w:rFonts w:ascii="Arial" w:hAnsi="Arial" w:cs="Arial"/>
        </w:rPr>
        <w:t>s a culture of respect and appreciation for different backgrounds and perspectives.</w:t>
      </w:r>
      <w:r w:rsidR="005A22A8" w:rsidRPr="005A22A8">
        <w:rPr>
          <w:rFonts w:ascii="Arial" w:hAnsi="Arial" w:cs="Arial"/>
          <w:shd w:val="clear" w:color="auto" w:fill="FFFFFF"/>
        </w:rPr>
        <w:t xml:space="preserve"> It also </w:t>
      </w:r>
      <w:r w:rsidR="005A22A8" w:rsidRPr="005A22A8">
        <w:rPr>
          <w:rFonts w:ascii="Arial" w:hAnsi="Arial" w:cs="Arial"/>
          <w:shd w:val="clear" w:color="auto" w:fill="FFFFFF"/>
        </w:rPr>
        <w:t>enhances employee engagement and satisfaction</w:t>
      </w:r>
      <w:r w:rsidR="005A22A8" w:rsidRPr="005A22A8">
        <w:rPr>
          <w:rFonts w:ascii="Arial" w:hAnsi="Arial" w:cs="Arial"/>
          <w:shd w:val="clear" w:color="auto" w:fill="FFFFFF"/>
        </w:rPr>
        <w:t xml:space="preserve"> as well as</w:t>
      </w:r>
      <w:r w:rsidR="005A22A8" w:rsidRPr="005A22A8">
        <w:rPr>
          <w:rFonts w:ascii="Arial" w:hAnsi="Arial" w:cs="Arial"/>
          <w:shd w:val="clear" w:color="auto" w:fill="FFFFFF"/>
        </w:rPr>
        <w:t xml:space="preserve"> enabl</w:t>
      </w:r>
      <w:r w:rsidR="005A22A8" w:rsidRPr="005A22A8">
        <w:rPr>
          <w:rFonts w:ascii="Arial" w:hAnsi="Arial" w:cs="Arial"/>
          <w:shd w:val="clear" w:color="auto" w:fill="FFFFFF"/>
        </w:rPr>
        <w:t>ing</w:t>
      </w:r>
      <w:r w:rsidR="005A22A8" w:rsidRPr="005A22A8">
        <w:rPr>
          <w:rFonts w:ascii="Arial" w:hAnsi="Arial" w:cs="Arial"/>
          <w:shd w:val="clear" w:color="auto" w:fill="FFFFFF"/>
        </w:rPr>
        <w:t xml:space="preserve"> Hilton to understand and cater to the diverse needs of its guests</w:t>
      </w:r>
      <w:r w:rsidR="00982635">
        <w:rPr>
          <w:rFonts w:ascii="Arial" w:hAnsi="Arial" w:cs="Arial"/>
          <w:shd w:val="clear" w:color="auto" w:fill="FFFFFF"/>
        </w:rPr>
        <w:t xml:space="preserve"> (</w:t>
      </w:r>
      <w:r w:rsidR="00982635" w:rsidRPr="00982635">
        <w:rPr>
          <w:rStyle w:val="authorname"/>
          <w:rFonts w:ascii="Arial" w:hAnsi="Arial" w:cs="Arial"/>
          <w:color w:val="333333"/>
          <w:shd w:val="clear" w:color="auto" w:fill="FFFFFF"/>
        </w:rPr>
        <w:t>Byeong</w:t>
      </w:r>
      <w:r w:rsidR="00982635" w:rsidRPr="00982635">
        <w:rPr>
          <w:rStyle w:val="separator"/>
          <w:rFonts w:ascii="Arial" w:hAnsi="Arial" w:cs="Arial"/>
          <w:color w:val="333333"/>
          <w:shd w:val="clear" w:color="auto" w:fill="FFFFFF"/>
        </w:rPr>
        <w:t> </w:t>
      </w:r>
      <w:r w:rsidR="00982635" w:rsidRPr="00982635">
        <w:rPr>
          <w:rStyle w:val="authorname"/>
          <w:rFonts w:ascii="Arial" w:hAnsi="Arial" w:cs="Arial"/>
          <w:color w:val="333333"/>
          <w:shd w:val="clear" w:color="auto" w:fill="FFFFFF"/>
        </w:rPr>
        <w:t>Yong Kim PhD</w:t>
      </w:r>
      <w:r w:rsidR="00982635">
        <w:rPr>
          <w:rStyle w:val="authorname"/>
          <w:rFonts w:ascii="Arial" w:hAnsi="Arial" w:cs="Arial"/>
          <w:color w:val="333333"/>
          <w:shd w:val="clear" w:color="auto" w:fill="FFFFFF"/>
        </w:rPr>
        <w:t xml:space="preserve">, </w:t>
      </w:r>
      <w:r w:rsidR="00982635" w:rsidRPr="00982635">
        <w:rPr>
          <w:rStyle w:val="date"/>
          <w:rFonts w:ascii="Arial" w:hAnsi="Arial" w:cs="Arial"/>
          <w:color w:val="333333"/>
          <w:shd w:val="clear" w:color="auto" w:fill="FFFFFF"/>
        </w:rPr>
        <w:t>2006)</w:t>
      </w:r>
      <w:r w:rsidR="00982635" w:rsidRPr="00982635">
        <w:rPr>
          <w:rFonts w:ascii="Arial" w:hAnsi="Arial" w:cs="Arial"/>
          <w:color w:val="333333"/>
          <w:shd w:val="clear" w:color="auto" w:fill="FFFFFF"/>
        </w:rPr>
        <w:t> </w:t>
      </w:r>
      <w:r w:rsidR="005A22A8" w:rsidRPr="005A22A8">
        <w:rPr>
          <w:rFonts w:ascii="Arial" w:hAnsi="Arial" w:cs="Arial"/>
          <w:shd w:val="clear" w:color="auto" w:fill="FFFFFF"/>
        </w:rPr>
        <w:t>.</w:t>
      </w:r>
    </w:p>
    <w:p w14:paraId="6FA78A38" w14:textId="77777777" w:rsidR="005A22A8" w:rsidRDefault="005A22A8" w:rsidP="001E46F0">
      <w:pPr>
        <w:pStyle w:val="reactmarkdownparsertextcontainerrodgy"/>
        <w:shd w:val="clear" w:color="auto" w:fill="FFFFFF"/>
        <w:spacing w:before="0" w:beforeAutospacing="0" w:after="0" w:afterAutospacing="0" w:line="360" w:lineRule="auto"/>
        <w:jc w:val="both"/>
        <w:rPr>
          <w:rFonts w:ascii="Arial" w:hAnsi="Arial" w:cs="Arial"/>
        </w:rPr>
      </w:pPr>
    </w:p>
    <w:p w14:paraId="278262F1" w14:textId="48BA3493" w:rsidR="001E46F0" w:rsidRDefault="001E46F0" w:rsidP="001E46F0">
      <w:pPr>
        <w:pStyle w:val="reactmarkdownparsertextcontainerrodgy"/>
        <w:shd w:val="clear" w:color="auto" w:fill="FFFFFF"/>
        <w:spacing w:before="0" w:beforeAutospacing="0" w:after="0" w:afterAutospacing="0" w:line="360" w:lineRule="auto"/>
        <w:jc w:val="both"/>
        <w:rPr>
          <w:rFonts w:ascii="Arial" w:hAnsi="Arial" w:cs="Arial"/>
        </w:rPr>
      </w:pPr>
      <w:r w:rsidRPr="001E46F0">
        <w:rPr>
          <w:rFonts w:ascii="Arial" w:hAnsi="Arial" w:cs="Arial"/>
        </w:rPr>
        <w:t>Performance management is an integral part of Hilton Hotels HR practices. The</w:t>
      </w:r>
      <w:r w:rsidR="00EE17DD">
        <w:rPr>
          <w:rFonts w:ascii="Arial" w:hAnsi="Arial" w:cs="Arial"/>
        </w:rPr>
        <w:t xml:space="preserve"> HRM team</w:t>
      </w:r>
      <w:r w:rsidRPr="001E46F0">
        <w:rPr>
          <w:rFonts w:ascii="Arial" w:hAnsi="Arial" w:cs="Arial"/>
        </w:rPr>
        <w:t xml:space="preserve"> implements performance management systems to establish clear expectations, provide </w:t>
      </w:r>
      <w:r w:rsidR="0032323A">
        <w:rPr>
          <w:rFonts w:ascii="Arial" w:hAnsi="Arial" w:cs="Arial"/>
        </w:rPr>
        <w:t xml:space="preserve">regular </w:t>
      </w:r>
      <w:r w:rsidRPr="001E46F0">
        <w:rPr>
          <w:rFonts w:ascii="Arial" w:hAnsi="Arial" w:cs="Arial"/>
        </w:rPr>
        <w:t>feedback, and recogni</w:t>
      </w:r>
      <w:r w:rsidR="00EE17DD">
        <w:rPr>
          <w:rFonts w:ascii="Arial" w:hAnsi="Arial" w:cs="Arial"/>
        </w:rPr>
        <w:t>s</w:t>
      </w:r>
      <w:r w:rsidRPr="001E46F0">
        <w:rPr>
          <w:rFonts w:ascii="Arial" w:hAnsi="Arial" w:cs="Arial"/>
        </w:rPr>
        <w:t>e high performance</w:t>
      </w:r>
      <w:r w:rsidR="00982635">
        <w:rPr>
          <w:rFonts w:ascii="Arial" w:hAnsi="Arial" w:cs="Arial"/>
        </w:rPr>
        <w:t xml:space="preserve"> (</w:t>
      </w:r>
      <w:r w:rsidR="00982635" w:rsidRPr="00982635">
        <w:rPr>
          <w:rFonts w:ascii="Arial" w:hAnsi="Arial" w:cs="Arial"/>
          <w:sz w:val="22"/>
          <w:szCs w:val="22"/>
          <w:shd w:val="clear" w:color="auto" w:fill="FFFFFF"/>
        </w:rPr>
        <w:t>Chen, Y.C</w:t>
      </w:r>
      <w:r w:rsidR="00982635" w:rsidRPr="00982635">
        <w:rPr>
          <w:rFonts w:ascii="Arial" w:hAnsi="Arial" w:cs="Arial"/>
          <w:sz w:val="22"/>
          <w:szCs w:val="22"/>
          <w:shd w:val="clear" w:color="auto" w:fill="FFFFFF"/>
        </w:rPr>
        <w:t xml:space="preserve"> et al, 2011</w:t>
      </w:r>
      <w:r w:rsidR="00982635">
        <w:rPr>
          <w:rFonts w:ascii="Arial" w:hAnsi="Arial" w:cs="Arial"/>
          <w:color w:val="222222"/>
          <w:sz w:val="22"/>
          <w:szCs w:val="22"/>
          <w:shd w:val="clear" w:color="auto" w:fill="FFFFFF"/>
        </w:rPr>
        <w:t>)</w:t>
      </w:r>
      <w:r w:rsidRPr="001E46F0">
        <w:rPr>
          <w:rFonts w:ascii="Arial" w:hAnsi="Arial" w:cs="Arial"/>
        </w:rPr>
        <w:t>. Regular performance evaluations and goal-setting sessions enable employees to understand their roles and contribute to their professional growt</w:t>
      </w:r>
      <w:r w:rsidR="0032323A">
        <w:rPr>
          <w:rFonts w:ascii="Arial" w:hAnsi="Arial" w:cs="Arial"/>
        </w:rPr>
        <w:t>h and development</w:t>
      </w:r>
      <w:r w:rsidRPr="007C36E4">
        <w:rPr>
          <w:rFonts w:ascii="Arial" w:hAnsi="Arial" w:cs="Arial"/>
        </w:rPr>
        <w:t>.</w:t>
      </w:r>
      <w:r w:rsidR="0032323A" w:rsidRPr="007C36E4">
        <w:rPr>
          <w:rFonts w:ascii="Arial" w:hAnsi="Arial" w:cs="Arial"/>
        </w:rPr>
        <w:t xml:space="preserve"> By implementing </w:t>
      </w:r>
      <w:r w:rsidR="007C36E4" w:rsidRPr="007C36E4">
        <w:rPr>
          <w:rFonts w:ascii="Arial" w:hAnsi="Arial" w:cs="Arial"/>
        </w:rPr>
        <w:t xml:space="preserve">these </w:t>
      </w:r>
      <w:r w:rsidR="0032323A" w:rsidRPr="007C36E4">
        <w:rPr>
          <w:rFonts w:ascii="Arial" w:hAnsi="Arial" w:cs="Arial"/>
        </w:rPr>
        <w:t xml:space="preserve">effective performance management systems, the HRM team at Hilton ensures that employees understand their roles, receive the support they need to succeed, and contribute to </w:t>
      </w:r>
      <w:r w:rsidR="007C36E4" w:rsidRPr="007C36E4">
        <w:rPr>
          <w:rFonts w:ascii="Arial" w:hAnsi="Arial" w:cs="Arial"/>
        </w:rPr>
        <w:t xml:space="preserve">Hiltons </w:t>
      </w:r>
      <w:r w:rsidR="0032323A" w:rsidRPr="007C36E4">
        <w:rPr>
          <w:rFonts w:ascii="Arial" w:hAnsi="Arial" w:cs="Arial"/>
        </w:rPr>
        <w:t>overall success</w:t>
      </w:r>
      <w:r w:rsidR="006D356C" w:rsidRPr="006D356C">
        <w:rPr>
          <w:rFonts w:ascii="Arial" w:hAnsi="Arial" w:cs="Arial"/>
          <w:color w:val="222222"/>
          <w:sz w:val="20"/>
          <w:szCs w:val="20"/>
          <w:shd w:val="clear" w:color="auto" w:fill="FFFFFF"/>
        </w:rPr>
        <w:t xml:space="preserve"> </w:t>
      </w:r>
      <w:r w:rsidR="006D356C" w:rsidRPr="006D356C">
        <w:rPr>
          <w:rFonts w:ascii="Arial" w:hAnsi="Arial" w:cs="Arial"/>
          <w:shd w:val="clear" w:color="auto" w:fill="FFFFFF"/>
        </w:rPr>
        <w:t>(</w:t>
      </w:r>
      <w:r w:rsidR="006D356C" w:rsidRPr="006D356C">
        <w:rPr>
          <w:rFonts w:ascii="Arial" w:hAnsi="Arial" w:cs="Arial"/>
          <w:shd w:val="clear" w:color="auto" w:fill="FFFFFF"/>
        </w:rPr>
        <w:t>Ashdown, L., 2018</w:t>
      </w:r>
      <w:r w:rsidR="006D356C" w:rsidRPr="006D356C">
        <w:rPr>
          <w:rFonts w:ascii="Arial" w:hAnsi="Arial" w:cs="Arial"/>
          <w:shd w:val="clear" w:color="auto" w:fill="FFFFFF"/>
        </w:rPr>
        <w:t>)</w:t>
      </w:r>
      <w:r w:rsidR="0032323A" w:rsidRPr="006D356C">
        <w:rPr>
          <w:rFonts w:ascii="Arial" w:hAnsi="Arial" w:cs="Arial"/>
        </w:rPr>
        <w:t>.</w:t>
      </w:r>
    </w:p>
    <w:p w14:paraId="5DD5B182" w14:textId="77777777" w:rsidR="00763844" w:rsidRDefault="00763844" w:rsidP="001E46F0">
      <w:pPr>
        <w:pStyle w:val="reactmarkdownparsertextcontainerrodgy"/>
        <w:shd w:val="clear" w:color="auto" w:fill="FFFFFF"/>
        <w:spacing w:before="0" w:beforeAutospacing="0" w:after="0" w:afterAutospacing="0" w:line="360" w:lineRule="auto"/>
        <w:jc w:val="both"/>
        <w:rPr>
          <w:rFonts w:ascii="Arial" w:hAnsi="Arial" w:cs="Arial"/>
        </w:rPr>
      </w:pPr>
    </w:p>
    <w:p w14:paraId="501A803B" w14:textId="6AE020E4" w:rsidR="001E46F0" w:rsidRPr="001E46F0" w:rsidRDefault="001E46F0" w:rsidP="00A91F97">
      <w:pPr>
        <w:pStyle w:val="reactmarkdownparsertextcontainerrodgy"/>
        <w:shd w:val="clear" w:color="auto" w:fill="FFFFFF"/>
        <w:spacing w:before="0" w:beforeAutospacing="0" w:after="0" w:afterAutospacing="0" w:line="360" w:lineRule="auto"/>
        <w:jc w:val="both"/>
        <w:rPr>
          <w:rFonts w:ascii="Arial" w:hAnsi="Arial" w:cs="Arial"/>
        </w:rPr>
      </w:pPr>
      <w:r w:rsidRPr="001E46F0">
        <w:rPr>
          <w:rFonts w:ascii="Arial" w:hAnsi="Arial" w:cs="Arial"/>
        </w:rPr>
        <w:t xml:space="preserve">Compliance with employment laws is a priority for Hilton </w:t>
      </w:r>
      <w:r w:rsidRPr="00A91F97">
        <w:rPr>
          <w:rFonts w:ascii="Arial" w:hAnsi="Arial" w:cs="Arial"/>
        </w:rPr>
        <w:t>Hotels.</w:t>
      </w:r>
      <w:r w:rsidR="00A91F97" w:rsidRPr="00A91F97">
        <w:rPr>
          <w:rFonts w:ascii="Arial" w:hAnsi="Arial" w:cs="Arial"/>
        </w:rPr>
        <w:t xml:space="preserve"> </w:t>
      </w:r>
      <w:r w:rsidR="00A91F97" w:rsidRPr="00A91F97">
        <w:rPr>
          <w:rFonts w:ascii="Arial" w:hAnsi="Arial" w:cs="Arial"/>
          <w:shd w:val="clear" w:color="auto" w:fill="FFFFFF"/>
        </w:rPr>
        <w:t>The HR team at Hilton Hotels ensures compliance with employment laws through various measures. They hire experts to examine policies and guide management to avoid conflicts with the law (</w:t>
      </w:r>
      <w:r w:rsidR="001975DB" w:rsidRPr="001975DB">
        <w:rPr>
          <w:rFonts w:ascii="Arial" w:hAnsi="Arial" w:cs="Arial"/>
          <w:sz w:val="22"/>
          <w:szCs w:val="22"/>
          <w:shd w:val="clear" w:color="auto" w:fill="FFFFFF"/>
        </w:rPr>
        <w:t>Tuttle, E., 2021</w:t>
      </w:r>
      <w:r w:rsidR="00A91F97" w:rsidRPr="00A91F97">
        <w:rPr>
          <w:rFonts w:ascii="Arial" w:hAnsi="Arial" w:cs="Arial"/>
          <w:shd w:val="clear" w:color="auto" w:fill="FFFFFF"/>
        </w:rPr>
        <w:t>). Hilton's strategies and policies are well-documented and authori</w:t>
      </w:r>
      <w:r w:rsidR="00A91F97">
        <w:rPr>
          <w:rFonts w:ascii="Arial" w:hAnsi="Arial" w:cs="Arial"/>
          <w:shd w:val="clear" w:color="auto" w:fill="FFFFFF"/>
        </w:rPr>
        <w:t>s</w:t>
      </w:r>
      <w:r w:rsidR="00A91F97" w:rsidRPr="00A91F97">
        <w:rPr>
          <w:rFonts w:ascii="Arial" w:hAnsi="Arial" w:cs="Arial"/>
          <w:shd w:val="clear" w:color="auto" w:fill="FFFFFF"/>
        </w:rPr>
        <w:t>ed to ensure compliance within the organi</w:t>
      </w:r>
      <w:r w:rsidR="00A91F97">
        <w:rPr>
          <w:rFonts w:ascii="Arial" w:hAnsi="Arial" w:cs="Arial"/>
          <w:shd w:val="clear" w:color="auto" w:fill="FFFFFF"/>
        </w:rPr>
        <w:t>s</w:t>
      </w:r>
      <w:r w:rsidR="00A91F97" w:rsidRPr="00A91F97">
        <w:rPr>
          <w:rFonts w:ascii="Arial" w:hAnsi="Arial" w:cs="Arial"/>
          <w:shd w:val="clear" w:color="auto" w:fill="FFFFFF"/>
        </w:rPr>
        <w:t>ation. The HR team also implements recruitment strategies to attract diverse talent, employee resource groups for underrepresented groups, and training programs that promote cultural awareness and sensitivity. By adhering to employment laws and implementing these initiatives, Hilton creates a work environment that is fair, inclusive, and compliant with legal requirements (</w:t>
      </w:r>
      <w:r w:rsidR="001975DB" w:rsidRPr="001975DB">
        <w:rPr>
          <w:rFonts w:ascii="Arial" w:hAnsi="Arial" w:cs="Arial"/>
          <w:color w:val="222222"/>
          <w:shd w:val="clear" w:color="auto" w:fill="FFFFFF"/>
        </w:rPr>
        <w:t>Zeng, L., 2021</w:t>
      </w:r>
      <w:r w:rsidR="00A91F97" w:rsidRPr="00A91F97">
        <w:rPr>
          <w:rFonts w:ascii="Arial" w:hAnsi="Arial" w:cs="Arial"/>
          <w:shd w:val="clear" w:color="auto" w:fill="FFFFFF"/>
        </w:rPr>
        <w:t>).</w:t>
      </w:r>
    </w:p>
    <w:p w14:paraId="00E7661A" w14:textId="1698117F" w:rsidR="00C71197" w:rsidRPr="00B70E4B" w:rsidRDefault="009166FA" w:rsidP="00B70E4B">
      <w:pPr>
        <w:pStyle w:val="reactmarkdownparsertextcontainerrodgy"/>
        <w:shd w:val="clear" w:color="auto" w:fill="FFFFFF"/>
        <w:spacing w:before="0" w:beforeAutospacing="0" w:after="0" w:afterAutospacing="0" w:line="360" w:lineRule="auto"/>
        <w:jc w:val="both"/>
        <w:rPr>
          <w:rFonts w:ascii="Arial" w:hAnsi="Arial" w:cs="Arial"/>
        </w:rPr>
      </w:pPr>
      <w:r>
        <w:br/>
      </w:r>
      <w:r w:rsidRPr="009166FA">
        <w:rPr>
          <w:rFonts w:ascii="Arial" w:hAnsi="Arial" w:cs="Arial"/>
        </w:rPr>
        <w:t>The Human Resources (HR) department at Hilton Hotel utili</w:t>
      </w:r>
      <w:r w:rsidRPr="009166FA">
        <w:rPr>
          <w:rFonts w:ascii="Arial" w:hAnsi="Arial" w:cs="Arial"/>
        </w:rPr>
        <w:t>s</w:t>
      </w:r>
      <w:r w:rsidRPr="009166FA">
        <w:rPr>
          <w:rFonts w:ascii="Arial" w:hAnsi="Arial" w:cs="Arial"/>
        </w:rPr>
        <w:t xml:space="preserve">es strategic HR planning to predict </w:t>
      </w:r>
      <w:proofErr w:type="spellStart"/>
      <w:r w:rsidRPr="009166FA">
        <w:rPr>
          <w:rFonts w:ascii="Arial" w:hAnsi="Arial" w:cs="Arial"/>
        </w:rPr>
        <w:t>labor</w:t>
      </w:r>
      <w:proofErr w:type="spellEnd"/>
      <w:r w:rsidRPr="009166FA">
        <w:rPr>
          <w:rFonts w:ascii="Arial" w:hAnsi="Arial" w:cs="Arial"/>
        </w:rPr>
        <w:t xml:space="preserve"> demand and supply, set objectives, and execute and assess</w:t>
      </w:r>
      <w:r w:rsidRPr="009166FA">
        <w:rPr>
          <w:rFonts w:ascii="Arial" w:hAnsi="Arial" w:cs="Arial"/>
        </w:rPr>
        <w:t xml:space="preserve"> plans and</w:t>
      </w:r>
      <w:r w:rsidRPr="009166FA">
        <w:rPr>
          <w:rFonts w:ascii="Arial" w:hAnsi="Arial" w:cs="Arial"/>
        </w:rPr>
        <w:t xml:space="preserve"> </w:t>
      </w:r>
      <w:r w:rsidRPr="009166FA">
        <w:rPr>
          <w:rFonts w:ascii="Arial" w:hAnsi="Arial" w:cs="Arial"/>
        </w:rPr>
        <w:lastRenderedPageBreak/>
        <w:t>proposals</w:t>
      </w:r>
      <w:r w:rsidRPr="009166FA">
        <w:rPr>
          <w:rFonts w:ascii="Arial" w:hAnsi="Arial" w:cs="Arial"/>
        </w:rPr>
        <w:t>. Through this thorough methodology, Hilton Hotel guarantees it has the appropriate talent, positioned appropriately, to meet its business aspirations and targets.</w:t>
      </w:r>
      <w:r w:rsidR="00461D1B" w:rsidRPr="009166FA">
        <w:rPr>
          <w:rFonts w:ascii="Arial" w:hAnsi="Arial" w:cs="Arial"/>
        </w:rPr>
        <w:t xml:space="preserve"> </w:t>
      </w:r>
      <w:r w:rsidR="00461D1B" w:rsidRPr="00461D1B">
        <w:rPr>
          <w:rFonts w:ascii="Arial" w:hAnsi="Arial" w:cs="Arial"/>
        </w:rPr>
        <w:t>(</w:t>
      </w:r>
      <w:hyperlink r:id="rId6" w:tooltip="Diana Luck" w:history="1">
        <w:r w:rsidR="00461D1B" w:rsidRPr="00461D1B">
          <w:rPr>
            <w:rStyle w:val="Hyperlink"/>
            <w:rFonts w:ascii="Arial" w:hAnsi="Arial" w:cs="Arial"/>
            <w:color w:val="auto"/>
            <w:u w:val="none"/>
            <w:shd w:val="clear" w:color="auto" w:fill="FFFFFF"/>
          </w:rPr>
          <w:t>Luck, D.</w:t>
        </w:r>
      </w:hyperlink>
      <w:r w:rsidR="00461D1B" w:rsidRPr="00461D1B">
        <w:rPr>
          <w:rFonts w:ascii="Arial" w:hAnsi="Arial" w:cs="Arial"/>
          <w:shd w:val="clear" w:color="auto" w:fill="FFFFFF"/>
        </w:rPr>
        <w:t> and </w:t>
      </w:r>
      <w:hyperlink r:id="rId7" w:tooltip="Geoff Lancaster" w:history="1">
        <w:r w:rsidR="00461D1B" w:rsidRPr="00461D1B">
          <w:rPr>
            <w:rStyle w:val="Hyperlink"/>
            <w:rFonts w:ascii="Arial" w:hAnsi="Arial" w:cs="Arial"/>
            <w:color w:val="auto"/>
            <w:u w:val="none"/>
            <w:shd w:val="clear" w:color="auto" w:fill="FFFFFF"/>
          </w:rPr>
          <w:t>Lancaster, G.</w:t>
        </w:r>
      </w:hyperlink>
      <w:r w:rsidR="00461D1B" w:rsidRPr="00461D1B">
        <w:rPr>
          <w:rFonts w:ascii="Arial" w:hAnsi="Arial" w:cs="Arial"/>
          <w:shd w:val="clear" w:color="auto" w:fill="FFFFFF"/>
        </w:rPr>
        <w:t> (2013)</w:t>
      </w:r>
      <w:r w:rsidR="00461D1B" w:rsidRPr="00461D1B">
        <w:rPr>
          <w:rFonts w:ascii="Arial" w:hAnsi="Arial" w:cs="Arial"/>
          <w:shd w:val="clear" w:color="auto" w:fill="FFFFFF"/>
        </w:rPr>
        <w:t>.</w:t>
      </w:r>
    </w:p>
    <w:p w14:paraId="42E4ED54" w14:textId="77777777" w:rsidR="00C71197" w:rsidRDefault="00C71197" w:rsidP="00C71197">
      <w:pPr>
        <w:pStyle w:val="reactmarkdownparsertextcontainerrodgy"/>
        <w:shd w:val="clear" w:color="auto" w:fill="FFFFFF"/>
        <w:spacing w:before="0" w:beforeAutospacing="0" w:after="0" w:afterAutospacing="0"/>
        <w:rPr>
          <w:rFonts w:ascii="Segoe UI" w:hAnsi="Segoe UI" w:cs="Segoe UI"/>
          <w:color w:val="2E2F30"/>
        </w:rPr>
      </w:pPr>
    </w:p>
    <w:p w14:paraId="0F8FCB02" w14:textId="407F5BF6" w:rsidR="00B70E4B" w:rsidRPr="00B70E4B" w:rsidRDefault="00C71197" w:rsidP="00B70E4B">
      <w:pPr>
        <w:pStyle w:val="reactmarkdownparsertextcontainerrodgy"/>
        <w:spacing w:before="0" w:beforeAutospacing="0" w:after="0" w:afterAutospacing="0" w:line="360" w:lineRule="auto"/>
        <w:jc w:val="both"/>
        <w:rPr>
          <w:rFonts w:ascii="Arial" w:hAnsi="Arial" w:cs="Arial"/>
        </w:rPr>
      </w:pPr>
      <w:r w:rsidRPr="00B70E4B">
        <w:rPr>
          <w:rFonts w:ascii="Arial" w:hAnsi="Arial" w:cs="Arial"/>
        </w:rPr>
        <w:t xml:space="preserve">Forecasting </w:t>
      </w:r>
      <w:proofErr w:type="spellStart"/>
      <w:r w:rsidRPr="00B70E4B">
        <w:rPr>
          <w:rFonts w:ascii="Arial" w:hAnsi="Arial" w:cs="Arial"/>
        </w:rPr>
        <w:t>labor</w:t>
      </w:r>
      <w:proofErr w:type="spellEnd"/>
      <w:r w:rsidRPr="00B70E4B">
        <w:rPr>
          <w:rFonts w:ascii="Arial" w:hAnsi="Arial" w:cs="Arial"/>
        </w:rPr>
        <w:t xml:space="preserve"> demand and supply is a fundamental aspect of strategic HR planning. At Hilton Hotel, the HR team </w:t>
      </w:r>
      <w:r w:rsidR="00B70E4B" w:rsidRPr="00B70E4B">
        <w:rPr>
          <w:rFonts w:ascii="Arial" w:hAnsi="Arial" w:cs="Arial"/>
        </w:rPr>
        <w:t xml:space="preserve"> </w:t>
      </w:r>
      <w:r w:rsidR="00B70E4B" w:rsidRPr="00B70E4B">
        <w:rPr>
          <w:rFonts w:ascii="Arial" w:hAnsi="Arial" w:cs="Arial"/>
          <w:shd w:val="clear" w:color="auto" w:fill="FFFFFF"/>
        </w:rPr>
        <w:t>utili</w:t>
      </w:r>
      <w:r w:rsidR="00B70E4B" w:rsidRPr="00B70E4B">
        <w:rPr>
          <w:rFonts w:ascii="Arial" w:hAnsi="Arial" w:cs="Arial"/>
          <w:shd w:val="clear" w:color="auto" w:fill="FFFFFF"/>
        </w:rPr>
        <w:t>s</w:t>
      </w:r>
      <w:r w:rsidR="00B70E4B" w:rsidRPr="00B70E4B">
        <w:rPr>
          <w:rFonts w:ascii="Arial" w:hAnsi="Arial" w:cs="Arial"/>
          <w:shd w:val="clear" w:color="auto" w:fill="FFFFFF"/>
        </w:rPr>
        <w:t xml:space="preserve">es various methods to forecast </w:t>
      </w:r>
      <w:proofErr w:type="spellStart"/>
      <w:r w:rsidR="00B70E4B" w:rsidRPr="00B70E4B">
        <w:rPr>
          <w:rFonts w:ascii="Arial" w:hAnsi="Arial" w:cs="Arial"/>
          <w:shd w:val="clear" w:color="auto" w:fill="FFFFFF"/>
        </w:rPr>
        <w:t>labor</w:t>
      </w:r>
      <w:proofErr w:type="spellEnd"/>
      <w:r w:rsidR="00B70E4B" w:rsidRPr="00B70E4B">
        <w:rPr>
          <w:rFonts w:ascii="Arial" w:hAnsi="Arial" w:cs="Arial"/>
          <w:shd w:val="clear" w:color="auto" w:fill="FFFFFF"/>
        </w:rPr>
        <w:t xml:space="preserve"> demand. They </w:t>
      </w:r>
      <w:r w:rsidR="00B70E4B" w:rsidRPr="00B70E4B">
        <w:rPr>
          <w:rFonts w:ascii="Arial" w:hAnsi="Arial" w:cs="Arial"/>
          <w:shd w:val="clear" w:color="auto" w:fill="FFFFFF"/>
        </w:rPr>
        <w:t>analyse</w:t>
      </w:r>
      <w:r w:rsidR="00B70E4B" w:rsidRPr="00B70E4B">
        <w:rPr>
          <w:rFonts w:ascii="Arial" w:hAnsi="Arial" w:cs="Arial"/>
          <w:shd w:val="clear" w:color="auto" w:fill="FFFFFF"/>
        </w:rPr>
        <w:t xml:space="preserve"> historical data, study market trends, and evaluate future business plans to estimate the number of employees required in each department and job role</w:t>
      </w:r>
      <w:r w:rsidR="00461D1B">
        <w:rPr>
          <w:rFonts w:ascii="Arial" w:hAnsi="Arial" w:cs="Arial"/>
          <w:shd w:val="clear" w:color="auto" w:fill="FFFFFF"/>
        </w:rPr>
        <w:t xml:space="preserve"> </w:t>
      </w:r>
      <w:r w:rsidR="00D06C6C" w:rsidRPr="00D06C6C">
        <w:rPr>
          <w:rFonts w:ascii="Arial" w:hAnsi="Arial" w:cs="Arial"/>
          <w:shd w:val="clear" w:color="auto" w:fill="FFFFFF"/>
        </w:rPr>
        <w:t>(</w:t>
      </w:r>
      <w:r w:rsidR="00461D1B" w:rsidRPr="00D06C6C">
        <w:rPr>
          <w:rFonts w:ascii="Arial" w:hAnsi="Arial" w:cs="Arial"/>
          <w:shd w:val="clear" w:color="auto" w:fill="FFFFFF"/>
        </w:rPr>
        <w:t xml:space="preserve">Szende, P., Dalton, A.N. and </w:t>
      </w:r>
      <w:proofErr w:type="spellStart"/>
      <w:r w:rsidR="00461D1B" w:rsidRPr="00D06C6C">
        <w:rPr>
          <w:rFonts w:ascii="Arial" w:hAnsi="Arial" w:cs="Arial"/>
          <w:shd w:val="clear" w:color="auto" w:fill="FFFFFF"/>
        </w:rPr>
        <w:t>Yoo</w:t>
      </w:r>
      <w:proofErr w:type="spellEnd"/>
      <w:r w:rsidR="00461D1B" w:rsidRPr="00D06C6C">
        <w:rPr>
          <w:rFonts w:ascii="Arial" w:hAnsi="Arial" w:cs="Arial"/>
          <w:shd w:val="clear" w:color="auto" w:fill="FFFFFF"/>
        </w:rPr>
        <w:t xml:space="preserve">, M. eds., </w:t>
      </w:r>
      <w:r w:rsidR="00461D1B" w:rsidRPr="00D06C6C">
        <w:rPr>
          <w:rFonts w:ascii="Arial" w:hAnsi="Arial" w:cs="Arial"/>
          <w:shd w:val="clear" w:color="auto" w:fill="FFFFFF"/>
        </w:rPr>
        <w:t>(</w:t>
      </w:r>
      <w:r w:rsidR="00461D1B" w:rsidRPr="00D06C6C">
        <w:rPr>
          <w:rFonts w:ascii="Arial" w:hAnsi="Arial" w:cs="Arial"/>
          <w:shd w:val="clear" w:color="auto" w:fill="FFFFFF"/>
        </w:rPr>
        <w:t>2021</w:t>
      </w:r>
      <w:r w:rsidR="00461D1B" w:rsidRPr="00D06C6C">
        <w:rPr>
          <w:rFonts w:ascii="Arial" w:hAnsi="Arial" w:cs="Arial"/>
          <w:shd w:val="clear" w:color="auto" w:fill="FFFFFF"/>
        </w:rPr>
        <w:t>)</w:t>
      </w:r>
      <w:r w:rsidR="00B70E4B" w:rsidRPr="00D06C6C">
        <w:rPr>
          <w:rFonts w:ascii="Arial" w:hAnsi="Arial" w:cs="Arial"/>
          <w:shd w:val="clear" w:color="auto" w:fill="FFFFFF"/>
        </w:rPr>
        <w:t>.</w:t>
      </w:r>
      <w:r w:rsidR="00B70E4B" w:rsidRPr="00B70E4B">
        <w:rPr>
          <w:rFonts w:ascii="Arial" w:hAnsi="Arial" w:cs="Arial"/>
          <w:shd w:val="clear" w:color="auto" w:fill="FFFFFF"/>
        </w:rPr>
        <w:t xml:space="preserve"> This meticulous analysis allows the HRM team to accurately predict the staffing needs and ensure that Hilton Hotel can deliver exceptional service to its guests.</w:t>
      </w:r>
    </w:p>
    <w:p w14:paraId="55EFE96E" w14:textId="77777777" w:rsidR="00C71197" w:rsidRDefault="00C71197" w:rsidP="00C71197">
      <w:pPr>
        <w:pStyle w:val="reactmarkdownparsertextcontainerrodgy"/>
        <w:shd w:val="clear" w:color="auto" w:fill="FFFFFF"/>
        <w:spacing w:before="0" w:beforeAutospacing="0" w:after="0" w:afterAutospacing="0"/>
        <w:rPr>
          <w:rFonts w:ascii="Segoe UI" w:hAnsi="Segoe UI" w:cs="Segoe UI"/>
          <w:color w:val="2E2F30"/>
        </w:rPr>
      </w:pPr>
    </w:p>
    <w:p w14:paraId="0EF7E410" w14:textId="0E88414A" w:rsidR="00C71197" w:rsidRPr="00E728E3" w:rsidRDefault="00C71197" w:rsidP="00E728E3">
      <w:pPr>
        <w:pStyle w:val="reactmarkdownparsertextcontainerrodgy"/>
        <w:shd w:val="clear" w:color="auto" w:fill="FFFFFF"/>
        <w:spacing w:before="0" w:beforeAutospacing="0" w:after="0" w:afterAutospacing="0" w:line="360" w:lineRule="auto"/>
        <w:jc w:val="both"/>
        <w:rPr>
          <w:rFonts w:ascii="Arial" w:hAnsi="Arial" w:cs="Arial"/>
        </w:rPr>
      </w:pPr>
      <w:r w:rsidRPr="00E728E3">
        <w:rPr>
          <w:rFonts w:ascii="Arial" w:hAnsi="Arial" w:cs="Arial"/>
        </w:rPr>
        <w:t xml:space="preserve">Simultaneously, Hilton HR also forecasts </w:t>
      </w:r>
      <w:proofErr w:type="spellStart"/>
      <w:r w:rsidRPr="00E728E3">
        <w:rPr>
          <w:rFonts w:ascii="Arial" w:hAnsi="Arial" w:cs="Arial"/>
        </w:rPr>
        <w:t>labor</w:t>
      </w:r>
      <w:proofErr w:type="spellEnd"/>
      <w:r w:rsidRPr="00E728E3">
        <w:rPr>
          <w:rFonts w:ascii="Arial" w:hAnsi="Arial" w:cs="Arial"/>
        </w:rPr>
        <w:t xml:space="preserve"> supply by assessing internal talent pools, external </w:t>
      </w:r>
      <w:proofErr w:type="spellStart"/>
      <w:r w:rsidRPr="00E728E3">
        <w:rPr>
          <w:rFonts w:ascii="Arial" w:hAnsi="Arial" w:cs="Arial"/>
        </w:rPr>
        <w:t>labor</w:t>
      </w:r>
      <w:proofErr w:type="spellEnd"/>
      <w:r w:rsidRPr="00E728E3">
        <w:rPr>
          <w:rFonts w:ascii="Arial" w:hAnsi="Arial" w:cs="Arial"/>
        </w:rPr>
        <w:t xml:space="preserve"> market conditions, and industry trends. This proactive examination enables the HR team to address recruitment, training, and development needs promptly, thus minimi</w:t>
      </w:r>
      <w:r w:rsidR="00B70E4B" w:rsidRPr="00E728E3">
        <w:rPr>
          <w:rFonts w:ascii="Arial" w:hAnsi="Arial" w:cs="Arial"/>
        </w:rPr>
        <w:t>s</w:t>
      </w:r>
      <w:r w:rsidRPr="00E728E3">
        <w:rPr>
          <w:rFonts w:ascii="Arial" w:hAnsi="Arial" w:cs="Arial"/>
        </w:rPr>
        <w:t xml:space="preserve">ing potential talent gaps that may </w:t>
      </w:r>
      <w:r w:rsidR="00E728E3" w:rsidRPr="00E728E3">
        <w:rPr>
          <w:rFonts w:ascii="Arial" w:hAnsi="Arial" w:cs="Arial"/>
        </w:rPr>
        <w:t>slow down</w:t>
      </w:r>
      <w:r w:rsidRPr="00E728E3">
        <w:rPr>
          <w:rFonts w:ascii="Arial" w:hAnsi="Arial" w:cs="Arial"/>
        </w:rPr>
        <w:t xml:space="preserve"> business performance</w:t>
      </w:r>
      <w:r w:rsidR="00C769AD" w:rsidRPr="00C769AD">
        <w:rPr>
          <w:rStyle w:val="authorname"/>
          <w:rFonts w:ascii="Arial" w:hAnsi="Arial" w:cs="Arial"/>
          <w:shd w:val="clear" w:color="auto" w:fill="FFFFFF"/>
        </w:rPr>
        <w:t xml:space="preserve"> </w:t>
      </w:r>
      <w:r w:rsidR="00C769AD">
        <w:rPr>
          <w:rStyle w:val="authorname"/>
          <w:rFonts w:ascii="Arial" w:hAnsi="Arial" w:cs="Arial"/>
          <w:shd w:val="clear" w:color="auto" w:fill="FFFFFF"/>
        </w:rPr>
        <w:t>(</w:t>
      </w:r>
      <w:r w:rsidR="00C769AD" w:rsidRPr="00D06C6C">
        <w:rPr>
          <w:rStyle w:val="authorname"/>
          <w:rFonts w:ascii="Arial" w:hAnsi="Arial" w:cs="Arial"/>
          <w:shd w:val="clear" w:color="auto" w:fill="FFFFFF"/>
        </w:rPr>
        <w:t>Timothy</w:t>
      </w:r>
      <w:r w:rsidR="00C769AD" w:rsidRPr="00D06C6C">
        <w:rPr>
          <w:rStyle w:val="separator"/>
          <w:rFonts w:ascii="Arial" w:hAnsi="Arial" w:cs="Arial"/>
          <w:shd w:val="clear" w:color="auto" w:fill="FFFFFF"/>
        </w:rPr>
        <w:t> </w:t>
      </w:r>
      <w:r w:rsidR="00C769AD" w:rsidRPr="00D06C6C">
        <w:rPr>
          <w:rStyle w:val="authorname"/>
          <w:rFonts w:ascii="Arial" w:hAnsi="Arial" w:cs="Arial"/>
          <w:shd w:val="clear" w:color="auto" w:fill="FFFFFF"/>
        </w:rPr>
        <w:t>Patrick Hilton</w:t>
      </w:r>
      <w:r w:rsidR="00C769AD" w:rsidRPr="00D06C6C">
        <w:rPr>
          <w:rStyle w:val="separator"/>
          <w:rFonts w:ascii="Arial" w:hAnsi="Arial" w:cs="Arial"/>
          <w:shd w:val="clear" w:color="auto" w:fill="FFFFFF"/>
        </w:rPr>
        <w:t> &amp; </w:t>
      </w:r>
      <w:r w:rsidR="00C769AD" w:rsidRPr="00D06C6C">
        <w:rPr>
          <w:rStyle w:val="authorname"/>
          <w:rFonts w:ascii="Arial" w:hAnsi="Arial" w:cs="Arial"/>
          <w:shd w:val="clear" w:color="auto" w:fill="FFFFFF"/>
        </w:rPr>
        <w:t>Susan J.</w:t>
      </w:r>
      <w:r w:rsidR="00C769AD" w:rsidRPr="00D06C6C">
        <w:rPr>
          <w:rStyle w:val="separator"/>
          <w:rFonts w:ascii="Arial" w:hAnsi="Arial" w:cs="Arial"/>
          <w:shd w:val="clear" w:color="auto" w:fill="FFFFFF"/>
        </w:rPr>
        <w:t> </w:t>
      </w:r>
      <w:r w:rsidR="00C769AD" w:rsidRPr="00D06C6C">
        <w:rPr>
          <w:rStyle w:val="authorname"/>
          <w:rFonts w:ascii="Arial" w:hAnsi="Arial" w:cs="Arial"/>
          <w:shd w:val="clear" w:color="auto" w:fill="FFFFFF"/>
        </w:rPr>
        <w:t>Lambert</w:t>
      </w:r>
      <w:r w:rsidR="00C769AD">
        <w:rPr>
          <w:rFonts w:ascii="Arial" w:hAnsi="Arial" w:cs="Arial"/>
          <w:shd w:val="clear" w:color="auto" w:fill="FFFFFF"/>
        </w:rPr>
        <w:t xml:space="preserve">, </w:t>
      </w:r>
      <w:r w:rsidR="00C769AD" w:rsidRPr="00D06C6C">
        <w:rPr>
          <w:rStyle w:val="date"/>
          <w:rFonts w:ascii="Arial" w:hAnsi="Arial" w:cs="Arial"/>
          <w:shd w:val="clear" w:color="auto" w:fill="FFFFFF"/>
        </w:rPr>
        <w:t>2015)</w:t>
      </w:r>
      <w:r w:rsidRPr="00E728E3">
        <w:rPr>
          <w:rFonts w:ascii="Arial" w:hAnsi="Arial" w:cs="Arial"/>
        </w:rPr>
        <w:t>. By optimi</w:t>
      </w:r>
      <w:r w:rsidR="00E728E3" w:rsidRPr="00E728E3">
        <w:rPr>
          <w:rFonts w:ascii="Arial" w:hAnsi="Arial" w:cs="Arial"/>
        </w:rPr>
        <w:t>s</w:t>
      </w:r>
      <w:r w:rsidRPr="00E728E3">
        <w:rPr>
          <w:rFonts w:ascii="Arial" w:hAnsi="Arial" w:cs="Arial"/>
        </w:rPr>
        <w:t>ing its workforce, Hilton Hotel remains well-prepared to meet the demands of the industry.</w:t>
      </w:r>
    </w:p>
    <w:p w14:paraId="4FBA56E6" w14:textId="77777777" w:rsidR="00C71197" w:rsidRDefault="00C71197" w:rsidP="00C71197">
      <w:pPr>
        <w:pStyle w:val="reactmarkdownparsertextcontainerrodgy"/>
        <w:shd w:val="clear" w:color="auto" w:fill="FFFFFF"/>
        <w:spacing w:before="0" w:beforeAutospacing="0" w:after="0" w:afterAutospacing="0"/>
        <w:rPr>
          <w:rFonts w:ascii="Segoe UI" w:hAnsi="Segoe UI" w:cs="Segoe UI"/>
          <w:color w:val="2E2F30"/>
        </w:rPr>
      </w:pPr>
    </w:p>
    <w:p w14:paraId="56F4F634" w14:textId="2C6C016C" w:rsidR="00C71197" w:rsidRPr="00E728E3" w:rsidRDefault="00C71197" w:rsidP="00E728E3">
      <w:pPr>
        <w:pStyle w:val="reactmarkdownparsertextcontainerrodgy"/>
        <w:shd w:val="clear" w:color="auto" w:fill="FFFFFF"/>
        <w:spacing w:before="0" w:beforeAutospacing="0" w:after="0" w:afterAutospacing="0" w:line="360" w:lineRule="auto"/>
        <w:jc w:val="both"/>
        <w:rPr>
          <w:rFonts w:ascii="Arial" w:hAnsi="Arial" w:cs="Arial"/>
        </w:rPr>
      </w:pPr>
      <w:r w:rsidRPr="00E728E3">
        <w:rPr>
          <w:rFonts w:ascii="Arial" w:hAnsi="Arial" w:cs="Arial"/>
        </w:rPr>
        <w:t xml:space="preserve">Once </w:t>
      </w:r>
      <w:proofErr w:type="spellStart"/>
      <w:r w:rsidRPr="00E728E3">
        <w:rPr>
          <w:rFonts w:ascii="Arial" w:hAnsi="Arial" w:cs="Arial"/>
        </w:rPr>
        <w:t>labor</w:t>
      </w:r>
      <w:proofErr w:type="spellEnd"/>
      <w:r w:rsidRPr="00E728E3">
        <w:rPr>
          <w:rFonts w:ascii="Arial" w:hAnsi="Arial" w:cs="Arial"/>
        </w:rPr>
        <w:t xml:space="preserve"> demand and supply are forecasted, Hilton Hotel's HR team aligns its goals with the organi</w:t>
      </w:r>
      <w:r w:rsidR="00E728E3" w:rsidRPr="00E728E3">
        <w:rPr>
          <w:rFonts w:ascii="Arial" w:hAnsi="Arial" w:cs="Arial"/>
        </w:rPr>
        <w:t>s</w:t>
      </w:r>
      <w:r w:rsidRPr="00E728E3">
        <w:rPr>
          <w:rFonts w:ascii="Arial" w:hAnsi="Arial" w:cs="Arial"/>
        </w:rPr>
        <w:t xml:space="preserve">ation's strategic objectives. </w:t>
      </w:r>
      <w:r w:rsidR="00E728E3" w:rsidRPr="00E728E3">
        <w:rPr>
          <w:rFonts w:ascii="Arial" w:hAnsi="Arial" w:cs="Arial"/>
        </w:rPr>
        <w:t>The HR team c</w:t>
      </w:r>
      <w:r w:rsidRPr="00E728E3">
        <w:rPr>
          <w:rFonts w:ascii="Arial" w:hAnsi="Arial" w:cs="Arial"/>
        </w:rPr>
        <w:t>ollaborat</w:t>
      </w:r>
      <w:r w:rsidR="00E728E3" w:rsidRPr="00E728E3">
        <w:rPr>
          <w:rFonts w:ascii="Arial" w:hAnsi="Arial" w:cs="Arial"/>
        </w:rPr>
        <w:t>es</w:t>
      </w:r>
      <w:r w:rsidRPr="00E728E3">
        <w:rPr>
          <w:rFonts w:ascii="Arial" w:hAnsi="Arial" w:cs="Arial"/>
        </w:rPr>
        <w:t xml:space="preserve"> closely with senior leaders and department heads, they gain a deep understanding of the business priorities and identify HR strategies to support them. </w:t>
      </w:r>
      <w:r w:rsidR="00AC4B48" w:rsidRPr="00AC4B48">
        <w:rPr>
          <w:rFonts w:ascii="Arial" w:hAnsi="Arial" w:cs="Arial"/>
        </w:rPr>
        <w:t>This phase entails establishing goals that are specific, measurable, attainable, relevant, and time-bound (SMART)</w:t>
      </w:r>
      <w:r w:rsidR="00AC4B48" w:rsidRPr="00AC4B48">
        <w:rPr>
          <w:rFonts w:ascii="Arial" w:hAnsi="Arial" w:cs="Arial"/>
        </w:rPr>
        <w:t>,</w:t>
      </w:r>
      <w:r w:rsidR="00AC4B48" w:rsidRPr="00AC4B48">
        <w:rPr>
          <w:rFonts w:ascii="Segoe UI" w:hAnsi="Segoe UI" w:cs="Segoe UI"/>
        </w:rPr>
        <w:t xml:space="preserve"> </w:t>
      </w:r>
      <w:r w:rsidR="00C769AD">
        <w:rPr>
          <w:rFonts w:ascii="Arial" w:hAnsi="Arial" w:cs="Arial"/>
        </w:rPr>
        <w:t>(</w:t>
      </w:r>
      <w:r w:rsidR="00C769AD" w:rsidRPr="00C769AD">
        <w:rPr>
          <w:rFonts w:ascii="Arial" w:hAnsi="Arial" w:cs="Arial"/>
          <w:shd w:val="clear" w:color="auto" w:fill="FFFFFF"/>
        </w:rPr>
        <w:t>Jones, P. and Parker, A., 2008</w:t>
      </w:r>
      <w:r w:rsidR="00C769AD">
        <w:rPr>
          <w:rFonts w:ascii="Arial" w:hAnsi="Arial" w:cs="Arial"/>
          <w:shd w:val="clear" w:color="auto" w:fill="FFFFFF"/>
        </w:rPr>
        <w:t>)</w:t>
      </w:r>
      <w:r w:rsidRPr="00E728E3">
        <w:rPr>
          <w:rFonts w:ascii="Arial" w:hAnsi="Arial" w:cs="Arial"/>
        </w:rPr>
        <w:t>. For instance,</w:t>
      </w:r>
      <w:r w:rsidR="00AC4B48">
        <w:rPr>
          <w:rFonts w:ascii="Arial" w:hAnsi="Arial" w:cs="Arial"/>
        </w:rPr>
        <w:t xml:space="preserve"> Hilton hotels may s</w:t>
      </w:r>
      <w:r w:rsidR="00AC4B48" w:rsidRPr="00AC4B48">
        <w:rPr>
          <w:rFonts w:ascii="Arial" w:hAnsi="Arial" w:cs="Arial"/>
        </w:rPr>
        <w:t>trive to enhance</w:t>
      </w:r>
      <w:r w:rsidR="00AC4B48">
        <w:rPr>
          <w:rFonts w:ascii="Arial" w:hAnsi="Arial" w:cs="Arial"/>
        </w:rPr>
        <w:t xml:space="preserve"> its</w:t>
      </w:r>
      <w:r w:rsidR="00AC4B48" w:rsidRPr="00AC4B48">
        <w:rPr>
          <w:rFonts w:ascii="Arial" w:hAnsi="Arial" w:cs="Arial"/>
        </w:rPr>
        <w:t xml:space="preserve"> employee diversity by a designated percentage within a defined timeframe.</w:t>
      </w:r>
      <w:r w:rsidR="00AC4B48" w:rsidRPr="00AC4B48">
        <w:rPr>
          <w:rFonts w:ascii="Segoe UI" w:hAnsi="Segoe UI" w:cs="Segoe UI"/>
        </w:rPr>
        <w:t xml:space="preserve"> </w:t>
      </w:r>
      <w:r w:rsidRPr="00E728E3">
        <w:rPr>
          <w:rFonts w:ascii="Arial" w:hAnsi="Arial" w:cs="Arial"/>
        </w:rPr>
        <w:t xml:space="preserve">By establishing clear and realistic goals, Hilton ensures that its HR initiatives are focused and </w:t>
      </w:r>
      <w:r w:rsidR="00AC4B48" w:rsidRPr="00E728E3">
        <w:rPr>
          <w:rFonts w:ascii="Arial" w:hAnsi="Arial" w:cs="Arial"/>
        </w:rPr>
        <w:t>aid</w:t>
      </w:r>
      <w:r w:rsidRPr="00E728E3">
        <w:rPr>
          <w:rFonts w:ascii="Arial" w:hAnsi="Arial" w:cs="Arial"/>
        </w:rPr>
        <w:t xml:space="preserve"> to the o</w:t>
      </w:r>
      <w:r w:rsidR="00AC4B48">
        <w:rPr>
          <w:rFonts w:ascii="Arial" w:hAnsi="Arial" w:cs="Arial"/>
        </w:rPr>
        <w:t>rganisations o</w:t>
      </w:r>
      <w:r w:rsidRPr="00E728E3">
        <w:rPr>
          <w:rFonts w:ascii="Arial" w:hAnsi="Arial" w:cs="Arial"/>
        </w:rPr>
        <w:t xml:space="preserve">verall </w:t>
      </w:r>
      <w:r w:rsidR="00AC4B48" w:rsidRPr="00E728E3">
        <w:rPr>
          <w:rFonts w:ascii="Arial" w:hAnsi="Arial" w:cs="Arial"/>
        </w:rPr>
        <w:t>accomplishment</w:t>
      </w:r>
      <w:r w:rsidR="00AC4B48">
        <w:rPr>
          <w:rFonts w:ascii="Arial" w:hAnsi="Arial" w:cs="Arial"/>
        </w:rPr>
        <w:t>s and success</w:t>
      </w:r>
      <w:r w:rsidRPr="00E728E3">
        <w:rPr>
          <w:rFonts w:ascii="Arial" w:hAnsi="Arial" w:cs="Arial"/>
        </w:rPr>
        <w:t>.</w:t>
      </w:r>
    </w:p>
    <w:p w14:paraId="2FBCB91D" w14:textId="77777777" w:rsidR="00C71197" w:rsidRDefault="00C71197" w:rsidP="00C71197">
      <w:pPr>
        <w:pStyle w:val="reactmarkdownparsertextcontainerrodgy"/>
        <w:shd w:val="clear" w:color="auto" w:fill="FFFFFF"/>
        <w:spacing w:before="0" w:beforeAutospacing="0" w:after="0" w:afterAutospacing="0"/>
        <w:rPr>
          <w:rFonts w:ascii="Segoe UI" w:hAnsi="Segoe UI" w:cs="Segoe UI"/>
          <w:color w:val="2E2F30"/>
        </w:rPr>
      </w:pPr>
    </w:p>
    <w:p w14:paraId="0E96122B" w14:textId="186402B3" w:rsidR="00C71197" w:rsidRPr="00E728E3" w:rsidRDefault="00C71197" w:rsidP="00E728E3">
      <w:pPr>
        <w:pStyle w:val="reactmarkdownparsertextcontainerrodgy"/>
        <w:shd w:val="clear" w:color="auto" w:fill="FFFFFF"/>
        <w:spacing w:before="0" w:beforeAutospacing="0" w:after="0" w:afterAutospacing="0" w:line="360" w:lineRule="auto"/>
        <w:jc w:val="both"/>
        <w:rPr>
          <w:rFonts w:ascii="Arial" w:hAnsi="Arial" w:cs="Arial"/>
        </w:rPr>
      </w:pPr>
      <w:r w:rsidRPr="00E728E3">
        <w:rPr>
          <w:rFonts w:ascii="Arial" w:hAnsi="Arial" w:cs="Arial"/>
        </w:rPr>
        <w:t>Following goal setting, Hilton Hotel's HR team proceeds to implement various programs and initiatives to achieve the established objectives. They develop recruitment strategies designed to attract a diverse pool of candidates through targeted advertising, partnerships with diverse organi</w:t>
      </w:r>
      <w:r w:rsidR="00E728E3" w:rsidRPr="00E728E3">
        <w:rPr>
          <w:rFonts w:ascii="Arial" w:hAnsi="Arial" w:cs="Arial"/>
        </w:rPr>
        <w:t>s</w:t>
      </w:r>
      <w:r w:rsidRPr="00E728E3">
        <w:rPr>
          <w:rFonts w:ascii="Arial" w:hAnsi="Arial" w:cs="Arial"/>
        </w:rPr>
        <w:t xml:space="preserve">ations, and inclusive hiring practices. Throughout the hiring process, Hilton HR ensures that job postings are </w:t>
      </w:r>
      <w:r w:rsidRPr="00E728E3">
        <w:rPr>
          <w:rFonts w:ascii="Arial" w:hAnsi="Arial" w:cs="Arial"/>
        </w:rPr>
        <w:lastRenderedPageBreak/>
        <w:t>accessible to all, interviews are conducted by diverse panels, and unconscious bias is minimi</w:t>
      </w:r>
      <w:r w:rsidR="00E728E3" w:rsidRPr="00E728E3">
        <w:rPr>
          <w:rFonts w:ascii="Arial" w:hAnsi="Arial" w:cs="Arial"/>
        </w:rPr>
        <w:t>s</w:t>
      </w:r>
      <w:r w:rsidRPr="00E728E3">
        <w:rPr>
          <w:rFonts w:ascii="Arial" w:hAnsi="Arial" w:cs="Arial"/>
        </w:rPr>
        <w:t>ed</w:t>
      </w:r>
      <w:r w:rsidR="00E728E3" w:rsidRPr="00E728E3">
        <w:rPr>
          <w:rFonts w:ascii="Arial" w:hAnsi="Arial" w:cs="Arial"/>
        </w:rPr>
        <w:t xml:space="preserve"> as much as possible</w:t>
      </w:r>
      <w:r w:rsidRPr="00E728E3">
        <w:rPr>
          <w:rFonts w:ascii="Arial" w:hAnsi="Arial" w:cs="Arial"/>
        </w:rPr>
        <w:t>, promoting fairness</w:t>
      </w:r>
      <w:r w:rsidR="00E728E3" w:rsidRPr="00E728E3">
        <w:rPr>
          <w:rFonts w:ascii="Arial" w:hAnsi="Arial" w:cs="Arial"/>
        </w:rPr>
        <w:t>, diversity,</w:t>
      </w:r>
      <w:r w:rsidRPr="00E728E3">
        <w:rPr>
          <w:rFonts w:ascii="Arial" w:hAnsi="Arial" w:cs="Arial"/>
        </w:rPr>
        <w:t xml:space="preserve"> and </w:t>
      </w:r>
      <w:r w:rsidR="00B42C7F" w:rsidRPr="00E728E3">
        <w:rPr>
          <w:rFonts w:ascii="Arial" w:hAnsi="Arial" w:cs="Arial"/>
        </w:rPr>
        <w:t>equality</w:t>
      </w:r>
      <w:r w:rsidR="00B42C7F">
        <w:rPr>
          <w:rFonts w:ascii="Arial" w:hAnsi="Arial" w:cs="Arial"/>
        </w:rPr>
        <w:t xml:space="preserve"> (</w:t>
      </w:r>
      <w:r w:rsidR="00B42C7F" w:rsidRPr="00B42C7F">
        <w:rPr>
          <w:rFonts w:ascii="Arial" w:hAnsi="Arial" w:cs="Arial"/>
          <w:shd w:val="clear" w:color="auto" w:fill="FFFFFF"/>
        </w:rPr>
        <w:t>Scott-Young, C.M., McDonnell, A. and Manoharan, A., 2024</w:t>
      </w:r>
      <w:r w:rsidR="00B42C7F">
        <w:rPr>
          <w:rFonts w:ascii="Arial" w:hAnsi="Arial" w:cs="Arial"/>
        </w:rPr>
        <w:t>)</w:t>
      </w:r>
      <w:r w:rsidRPr="00E728E3">
        <w:rPr>
          <w:rFonts w:ascii="Arial" w:hAnsi="Arial" w:cs="Arial"/>
        </w:rPr>
        <w:t>.</w:t>
      </w:r>
    </w:p>
    <w:p w14:paraId="3DC62ED2" w14:textId="77777777" w:rsidR="00C71197" w:rsidRDefault="00C71197" w:rsidP="00C71197">
      <w:pPr>
        <w:pStyle w:val="reactmarkdownparsertextcontainerrodgy"/>
        <w:shd w:val="clear" w:color="auto" w:fill="FFFFFF"/>
        <w:spacing w:before="0" w:beforeAutospacing="0" w:after="0" w:afterAutospacing="0"/>
        <w:rPr>
          <w:rFonts w:ascii="Segoe UI" w:hAnsi="Segoe UI" w:cs="Segoe UI"/>
          <w:color w:val="2E2F30"/>
        </w:rPr>
      </w:pPr>
    </w:p>
    <w:p w14:paraId="2E43B6F7" w14:textId="63DD2A0E" w:rsidR="00C71197" w:rsidRPr="00E728E3" w:rsidRDefault="00C71197" w:rsidP="00E728E3">
      <w:pPr>
        <w:pStyle w:val="reactmarkdownparsertextcontainerrodgy"/>
        <w:shd w:val="clear" w:color="auto" w:fill="FFFFFF"/>
        <w:spacing w:before="0" w:beforeAutospacing="0" w:after="0" w:afterAutospacing="0" w:line="360" w:lineRule="auto"/>
        <w:jc w:val="both"/>
        <w:rPr>
          <w:rFonts w:ascii="Arial" w:hAnsi="Arial" w:cs="Arial"/>
        </w:rPr>
      </w:pPr>
      <w:r w:rsidRPr="00E728E3">
        <w:rPr>
          <w:rFonts w:ascii="Arial" w:hAnsi="Arial" w:cs="Arial"/>
        </w:rPr>
        <w:t xml:space="preserve">Employee resource groups (ERGs) play a crucial role in </w:t>
      </w:r>
      <w:r w:rsidR="00E728E3" w:rsidRPr="00E728E3">
        <w:rPr>
          <w:rFonts w:ascii="Arial" w:hAnsi="Arial" w:cs="Arial"/>
        </w:rPr>
        <w:t>developing</w:t>
      </w:r>
      <w:r w:rsidRPr="00E728E3">
        <w:rPr>
          <w:rFonts w:ascii="Arial" w:hAnsi="Arial" w:cs="Arial"/>
        </w:rPr>
        <w:t xml:space="preserve"> an inclusive and supportive work environment at Hilton. These groups offer a platform for employees from underrepresented groups to connect, share experiences, and actively contribute to organi</w:t>
      </w:r>
      <w:r w:rsidR="00E728E3" w:rsidRPr="00E728E3">
        <w:rPr>
          <w:rFonts w:ascii="Arial" w:hAnsi="Arial" w:cs="Arial"/>
        </w:rPr>
        <w:t>s</w:t>
      </w:r>
      <w:r w:rsidRPr="00E728E3">
        <w:rPr>
          <w:rFonts w:ascii="Arial" w:hAnsi="Arial" w:cs="Arial"/>
        </w:rPr>
        <w:t>ational decision-making. By establishing ERGs, Hilton gains valuable insights and identifies any systemic barriers that may hinder the advancement and inclusion of these groups within the company.</w:t>
      </w:r>
    </w:p>
    <w:p w14:paraId="4BE8691B" w14:textId="77777777" w:rsidR="00E728E3" w:rsidRDefault="00E728E3" w:rsidP="00C71197">
      <w:pPr>
        <w:pStyle w:val="reactmarkdownparsertextcontainerrodgy"/>
        <w:shd w:val="clear" w:color="auto" w:fill="FFFFFF"/>
        <w:spacing w:before="0" w:beforeAutospacing="0" w:after="0" w:afterAutospacing="0"/>
        <w:rPr>
          <w:rFonts w:ascii="Segoe UI" w:hAnsi="Segoe UI" w:cs="Segoe UI"/>
          <w:color w:val="2E2F30"/>
        </w:rPr>
      </w:pPr>
    </w:p>
    <w:p w14:paraId="76CEF62C" w14:textId="02451128" w:rsidR="00C71197" w:rsidRPr="00E728E3" w:rsidRDefault="00C71197" w:rsidP="00E728E3">
      <w:pPr>
        <w:pStyle w:val="reactmarkdownparsertextcontainerrodgy"/>
        <w:shd w:val="clear" w:color="auto" w:fill="FFFFFF"/>
        <w:spacing w:before="0" w:beforeAutospacing="0" w:after="0" w:afterAutospacing="0" w:line="360" w:lineRule="auto"/>
        <w:jc w:val="both"/>
        <w:rPr>
          <w:rFonts w:ascii="Arial" w:hAnsi="Arial" w:cs="Arial"/>
        </w:rPr>
      </w:pPr>
      <w:r w:rsidRPr="00E728E3">
        <w:rPr>
          <w:rFonts w:ascii="Arial" w:hAnsi="Arial" w:cs="Arial"/>
        </w:rPr>
        <w:t>To promote cultural awareness and sensitivity, Hilton Hotel offers comprehensive training programs for its employees. Th</w:t>
      </w:r>
      <w:r w:rsidR="00E728E3" w:rsidRPr="00E728E3">
        <w:rPr>
          <w:rFonts w:ascii="Arial" w:hAnsi="Arial" w:cs="Arial"/>
        </w:rPr>
        <w:t>e HR team set up th</w:t>
      </w:r>
      <w:r w:rsidRPr="00E728E3">
        <w:rPr>
          <w:rFonts w:ascii="Arial" w:hAnsi="Arial" w:cs="Arial"/>
        </w:rPr>
        <w:t xml:space="preserve">ese programs </w:t>
      </w:r>
      <w:r w:rsidR="00E728E3" w:rsidRPr="00E728E3">
        <w:rPr>
          <w:rFonts w:ascii="Arial" w:hAnsi="Arial" w:cs="Arial"/>
        </w:rPr>
        <w:t xml:space="preserve">to </w:t>
      </w:r>
      <w:r w:rsidRPr="00E728E3">
        <w:rPr>
          <w:rFonts w:ascii="Arial" w:hAnsi="Arial" w:cs="Arial"/>
        </w:rPr>
        <w:t xml:space="preserve">educate </w:t>
      </w:r>
      <w:r w:rsidR="00E728E3" w:rsidRPr="00E728E3">
        <w:rPr>
          <w:rFonts w:ascii="Arial" w:hAnsi="Arial" w:cs="Arial"/>
        </w:rPr>
        <w:t xml:space="preserve">its </w:t>
      </w:r>
      <w:r w:rsidRPr="00E728E3">
        <w:rPr>
          <w:rFonts w:ascii="Arial" w:hAnsi="Arial" w:cs="Arial"/>
        </w:rPr>
        <w:t>staff on different cultures, customs, and values, enabling them to provide exceptional service to guests from diverse backgrounds</w:t>
      </w:r>
      <w:r w:rsidR="008A21D4">
        <w:rPr>
          <w:rFonts w:ascii="Arial" w:hAnsi="Arial" w:cs="Arial"/>
        </w:rPr>
        <w:t xml:space="preserve"> (</w:t>
      </w:r>
      <w:r w:rsidR="008A21D4" w:rsidRPr="008A21D4">
        <w:rPr>
          <w:rFonts w:ascii="Arial" w:hAnsi="Arial" w:cs="Arial"/>
        </w:rPr>
        <w:t xml:space="preserve">Enz, C. A., &amp; </w:t>
      </w:r>
      <w:proofErr w:type="spellStart"/>
      <w:r w:rsidR="008A21D4" w:rsidRPr="008A21D4">
        <w:rPr>
          <w:rFonts w:ascii="Arial" w:hAnsi="Arial" w:cs="Arial"/>
        </w:rPr>
        <w:t>Siguaw</w:t>
      </w:r>
      <w:proofErr w:type="spellEnd"/>
      <w:r w:rsidR="008A21D4" w:rsidRPr="008A21D4">
        <w:rPr>
          <w:rFonts w:ascii="Arial" w:hAnsi="Arial" w:cs="Arial"/>
        </w:rPr>
        <w:t>, J. A.</w:t>
      </w:r>
      <w:r w:rsidR="008A21D4">
        <w:rPr>
          <w:rFonts w:ascii="Arial" w:hAnsi="Arial" w:cs="Arial"/>
        </w:rPr>
        <w:t xml:space="preserve">, </w:t>
      </w:r>
      <w:r w:rsidR="008A21D4" w:rsidRPr="008A21D4">
        <w:rPr>
          <w:rFonts w:ascii="Arial" w:hAnsi="Arial" w:cs="Arial"/>
        </w:rPr>
        <w:t>2000).</w:t>
      </w:r>
      <w:r w:rsidR="008A21D4">
        <w:rPr>
          <w:rFonts w:ascii="Arial" w:hAnsi="Arial" w:cs="Arial"/>
        </w:rPr>
        <w:t xml:space="preserve"> </w:t>
      </w:r>
      <w:r w:rsidRPr="00E728E3">
        <w:rPr>
          <w:rFonts w:ascii="Arial" w:hAnsi="Arial" w:cs="Arial"/>
        </w:rPr>
        <w:t>By investing in the development of their workforce, Hilton ensures that its employees possess the necessary skills to create a welcoming and inclusive environment for all guests.</w:t>
      </w:r>
    </w:p>
    <w:p w14:paraId="278F9683" w14:textId="77777777" w:rsidR="00C71197" w:rsidRDefault="00C71197" w:rsidP="00C71197">
      <w:pPr>
        <w:pStyle w:val="reactmarkdownparsertextcontainerrodgy"/>
        <w:shd w:val="clear" w:color="auto" w:fill="FFFFFF"/>
        <w:spacing w:before="0" w:beforeAutospacing="0" w:after="0" w:afterAutospacing="0"/>
        <w:rPr>
          <w:rFonts w:ascii="Segoe UI" w:hAnsi="Segoe UI" w:cs="Segoe UI"/>
          <w:color w:val="2E2F30"/>
        </w:rPr>
      </w:pPr>
    </w:p>
    <w:p w14:paraId="6F275A2A" w14:textId="5CE11FC5" w:rsidR="00C71197" w:rsidRDefault="00C71197" w:rsidP="001E46F0">
      <w:pPr>
        <w:pStyle w:val="reactmarkdownparsertextcontainerrodgy"/>
        <w:shd w:val="clear" w:color="auto" w:fill="FFFFFF"/>
        <w:spacing w:before="0" w:beforeAutospacing="0" w:after="0" w:afterAutospacing="0" w:line="360" w:lineRule="auto"/>
        <w:jc w:val="both"/>
        <w:rPr>
          <w:rFonts w:ascii="Arial" w:hAnsi="Arial" w:cs="Arial"/>
        </w:rPr>
      </w:pPr>
      <w:r w:rsidRPr="00E728E3">
        <w:rPr>
          <w:rFonts w:ascii="Arial" w:hAnsi="Arial" w:cs="Arial"/>
        </w:rPr>
        <w:t xml:space="preserve">Evaluation is a critical component of Hilton Hotel's strategic HR planning process. The HR team regularly assesses the effectiveness and impact of their programs and initiatives. They collect feedback from employees, conduct surveys, and </w:t>
      </w:r>
      <w:r w:rsidR="00E728E3" w:rsidRPr="00E728E3">
        <w:rPr>
          <w:rFonts w:ascii="Arial" w:hAnsi="Arial" w:cs="Arial"/>
        </w:rPr>
        <w:t>analyse</w:t>
      </w:r>
      <w:r w:rsidRPr="00E728E3">
        <w:rPr>
          <w:rFonts w:ascii="Arial" w:hAnsi="Arial" w:cs="Arial"/>
        </w:rPr>
        <w:t xml:space="preserve"> key performance indicators to measure the success of their HR strategies. Through this evaluation process, Hilton can make informed decisions, identify areas for</w:t>
      </w:r>
      <w:r w:rsidRPr="00E728E3">
        <w:rPr>
          <w:rFonts w:ascii="Arial" w:hAnsi="Arial" w:cs="Arial"/>
        </w:rPr>
        <w:t xml:space="preserve"> </w:t>
      </w:r>
      <w:r w:rsidRPr="00E728E3">
        <w:rPr>
          <w:rFonts w:ascii="Arial" w:hAnsi="Arial" w:cs="Arial"/>
        </w:rPr>
        <w:t>improvement, and refine its HR programs to align with evolving business needs.</w:t>
      </w:r>
    </w:p>
    <w:p w14:paraId="055EE009" w14:textId="77777777" w:rsidR="00D364E9" w:rsidRPr="001E46F0" w:rsidRDefault="00D364E9" w:rsidP="001E46F0">
      <w:pPr>
        <w:pStyle w:val="reactmarkdownparsertextcontainerrodgy"/>
        <w:shd w:val="clear" w:color="auto" w:fill="FFFFFF"/>
        <w:spacing w:before="0" w:beforeAutospacing="0" w:after="0" w:afterAutospacing="0" w:line="360" w:lineRule="auto"/>
        <w:jc w:val="both"/>
        <w:rPr>
          <w:rFonts w:ascii="Arial" w:hAnsi="Arial" w:cs="Arial"/>
        </w:rPr>
      </w:pPr>
    </w:p>
    <w:p w14:paraId="6F104F18" w14:textId="1489BE43" w:rsidR="00D364E9" w:rsidRPr="00D364E9" w:rsidRDefault="008324AD" w:rsidP="00D364E9">
      <w:pPr>
        <w:pStyle w:val="reactmarkdownparsertextcontainerrodgy"/>
        <w:shd w:val="clear" w:color="auto" w:fill="FFFFFF"/>
        <w:spacing w:before="0" w:beforeAutospacing="0" w:after="0" w:afterAutospacing="0" w:line="360" w:lineRule="auto"/>
        <w:jc w:val="both"/>
        <w:rPr>
          <w:rFonts w:ascii="Arial" w:hAnsi="Arial" w:cs="Arial"/>
        </w:rPr>
      </w:pPr>
      <w:r w:rsidRPr="00D364E9">
        <w:rPr>
          <w:rFonts w:ascii="Arial" w:hAnsi="Arial" w:cs="Arial"/>
        </w:rPr>
        <w:t>At Hilton Hotels, the HR team plays a crucial role in both the recruitment and selection stages of the hiring process. They are primarily responsible for managing and overseeing the entire process to ensure the</w:t>
      </w:r>
      <w:r w:rsidR="000B7FAA" w:rsidRPr="00D364E9">
        <w:rPr>
          <w:rFonts w:ascii="Arial" w:hAnsi="Arial" w:cs="Arial"/>
        </w:rPr>
        <w:t>y</w:t>
      </w:r>
      <w:r w:rsidRPr="00D364E9">
        <w:rPr>
          <w:rFonts w:ascii="Arial" w:hAnsi="Arial" w:cs="Arial"/>
        </w:rPr>
        <w:t xml:space="preserve"> attract and hire the most suitable candidates. </w:t>
      </w:r>
      <w:r w:rsidR="00D364E9" w:rsidRPr="00D364E9">
        <w:rPr>
          <w:rFonts w:ascii="Arial" w:hAnsi="Arial" w:cs="Arial"/>
        </w:rPr>
        <w:t>Throughout the recruitment and selection stages, the HR team ensures that the process is conducted fairly, adheres to legal requirements, and provides a positive candidate experience. They play a vital role in attracting, assessing, and selecting candidates who align with Hilton's values and can contribute to the organisation's commitment to exceptional service and hospitality.</w:t>
      </w:r>
    </w:p>
    <w:p w14:paraId="58700A17" w14:textId="5FB742C7" w:rsidR="008324AD" w:rsidRPr="000B7FAA" w:rsidRDefault="008324AD" w:rsidP="000B7FAA">
      <w:pPr>
        <w:pStyle w:val="reactmarkdownparsertextcontainerrodgy"/>
        <w:shd w:val="clear" w:color="auto" w:fill="FFFFFF"/>
        <w:spacing w:before="0" w:beforeAutospacing="0" w:after="0" w:afterAutospacing="0" w:line="360" w:lineRule="auto"/>
        <w:jc w:val="both"/>
        <w:rPr>
          <w:rFonts w:ascii="Arial" w:hAnsi="Arial" w:cs="Arial"/>
        </w:rPr>
      </w:pPr>
    </w:p>
    <w:p w14:paraId="519D1FAD" w14:textId="43E08D0A" w:rsidR="006F123F" w:rsidRDefault="000B7FAA" w:rsidP="006F123F">
      <w:pPr>
        <w:pStyle w:val="reactmarkdownparsertextcontainerrodgy"/>
        <w:shd w:val="clear" w:color="auto" w:fill="FFFFFF"/>
        <w:spacing w:before="0" w:beforeAutospacing="0" w:after="0" w:afterAutospacing="0" w:line="360" w:lineRule="auto"/>
        <w:jc w:val="both"/>
        <w:rPr>
          <w:rFonts w:ascii="Arial" w:hAnsi="Arial" w:cs="Arial"/>
        </w:rPr>
      </w:pPr>
      <w:r w:rsidRPr="000B7FAA">
        <w:rPr>
          <w:rFonts w:ascii="Arial" w:hAnsi="Arial" w:cs="Arial"/>
        </w:rPr>
        <w:t xml:space="preserve">The recruitment process starts with the HR team working closely with department managers and others involved to figure out what positions need to be filled and what kind of people are needed. Then, they </w:t>
      </w:r>
      <w:r w:rsidRPr="000B7FAA">
        <w:rPr>
          <w:rFonts w:ascii="Arial" w:hAnsi="Arial" w:cs="Arial"/>
        </w:rPr>
        <w:t>plan</w:t>
      </w:r>
      <w:r w:rsidRPr="000B7FAA">
        <w:rPr>
          <w:rFonts w:ascii="Arial" w:hAnsi="Arial" w:cs="Arial"/>
        </w:rPr>
        <w:t xml:space="preserve"> for how to find the right candidates. This plan includes things like deciding where to advertise the job, writing detailed job descriptions, and coming up with ways to attract good applicants. They also use their connections and outside resources to find potential candidates.</w:t>
      </w:r>
      <w:r w:rsidR="006F123F">
        <w:rPr>
          <w:rFonts w:ascii="Arial" w:hAnsi="Arial" w:cs="Arial"/>
        </w:rPr>
        <w:t xml:space="preserve"> </w:t>
      </w:r>
      <w:r w:rsidR="006F123F" w:rsidRPr="006F123F">
        <w:rPr>
          <w:rFonts w:ascii="Arial" w:hAnsi="Arial" w:cs="Arial"/>
        </w:rPr>
        <w:t xml:space="preserve">Following job applications, the HR team thoroughly reviews all submissions, assessing whether applicants possess the </w:t>
      </w:r>
      <w:r w:rsidR="006F123F" w:rsidRPr="006F123F">
        <w:rPr>
          <w:rFonts w:ascii="Arial" w:hAnsi="Arial" w:cs="Arial"/>
        </w:rPr>
        <w:t>required</w:t>
      </w:r>
      <w:r w:rsidR="006F123F" w:rsidRPr="006F123F">
        <w:rPr>
          <w:rFonts w:ascii="Arial" w:hAnsi="Arial" w:cs="Arial"/>
        </w:rPr>
        <w:t xml:space="preserve"> qualifications, experience, and skills essential for the </w:t>
      </w:r>
      <w:r w:rsidR="006F123F">
        <w:rPr>
          <w:rFonts w:ascii="Arial" w:hAnsi="Arial" w:cs="Arial"/>
        </w:rPr>
        <w:t xml:space="preserve">job </w:t>
      </w:r>
      <w:r w:rsidR="006F123F" w:rsidRPr="006F123F">
        <w:rPr>
          <w:rFonts w:ascii="Arial" w:hAnsi="Arial" w:cs="Arial"/>
        </w:rPr>
        <w:t>position.</w:t>
      </w:r>
      <w:r w:rsidR="006F123F">
        <w:rPr>
          <w:rFonts w:ascii="Arial" w:hAnsi="Arial" w:cs="Arial"/>
        </w:rPr>
        <w:t xml:space="preserve"> This helps </w:t>
      </w:r>
      <w:r w:rsidR="006F123F" w:rsidRPr="000B7FAA">
        <w:rPr>
          <w:rFonts w:ascii="Arial" w:hAnsi="Arial" w:cs="Arial"/>
        </w:rPr>
        <w:t>them pick out the best candidates for further consideration in the hiring process</w:t>
      </w:r>
      <w:r w:rsidR="006F123F">
        <w:rPr>
          <w:rFonts w:ascii="Arial" w:hAnsi="Arial" w:cs="Arial"/>
        </w:rPr>
        <w:t xml:space="preserve"> (</w:t>
      </w:r>
      <w:r w:rsidR="006F123F" w:rsidRPr="008A21D4">
        <w:rPr>
          <w:rFonts w:ascii="Arial" w:hAnsi="Arial" w:cs="Arial"/>
          <w:shd w:val="clear" w:color="auto" w:fill="FFFFFF"/>
        </w:rPr>
        <w:t>Dominique-Ferreira</w:t>
      </w:r>
      <w:r w:rsidR="006F123F">
        <w:rPr>
          <w:rFonts w:ascii="Arial" w:hAnsi="Arial" w:cs="Arial"/>
          <w:shd w:val="clear" w:color="auto" w:fill="FFFFFF"/>
        </w:rPr>
        <w:t xml:space="preserve"> et al</w:t>
      </w:r>
      <w:r w:rsidR="006F123F" w:rsidRPr="008A21D4">
        <w:rPr>
          <w:rFonts w:ascii="Arial" w:hAnsi="Arial" w:cs="Arial"/>
          <w:shd w:val="clear" w:color="auto" w:fill="FFFFFF"/>
        </w:rPr>
        <w:t>., 2022</w:t>
      </w:r>
      <w:r w:rsidR="006F123F">
        <w:rPr>
          <w:rFonts w:ascii="Arial" w:hAnsi="Arial" w:cs="Arial"/>
        </w:rPr>
        <w:t>)</w:t>
      </w:r>
      <w:r w:rsidR="006F123F" w:rsidRPr="000B7FAA">
        <w:rPr>
          <w:rFonts w:ascii="Arial" w:hAnsi="Arial" w:cs="Arial"/>
        </w:rPr>
        <w:t>.</w:t>
      </w:r>
    </w:p>
    <w:p w14:paraId="17D8FF71" w14:textId="77777777" w:rsidR="006F123F" w:rsidRDefault="006F123F" w:rsidP="006F123F">
      <w:pPr>
        <w:pStyle w:val="z-TopofForm"/>
        <w:jc w:val="left"/>
      </w:pPr>
      <w:r>
        <w:t>Top of Form</w:t>
      </w:r>
    </w:p>
    <w:p w14:paraId="1C7C9F30" w14:textId="77777777" w:rsidR="00015B2B" w:rsidRPr="00015B2B" w:rsidRDefault="00015B2B" w:rsidP="00015B2B">
      <w:pPr>
        <w:pStyle w:val="reactmarkdownparsertextcontainerrodgy"/>
        <w:shd w:val="clear" w:color="auto" w:fill="FFFFFF"/>
        <w:spacing w:before="0" w:beforeAutospacing="0" w:after="0" w:afterAutospacing="0" w:line="360" w:lineRule="auto"/>
        <w:jc w:val="both"/>
        <w:rPr>
          <w:rFonts w:ascii="Arial" w:hAnsi="Arial" w:cs="Arial"/>
        </w:rPr>
      </w:pPr>
    </w:p>
    <w:p w14:paraId="6565FEA9" w14:textId="72375186" w:rsidR="00D364E9" w:rsidRPr="00A0513E" w:rsidRDefault="00D364E9" w:rsidP="00015B2B">
      <w:pPr>
        <w:spacing w:line="360" w:lineRule="auto"/>
        <w:jc w:val="both"/>
        <w:rPr>
          <w:rFonts w:ascii="Arial" w:hAnsi="Arial" w:cs="Arial"/>
          <w:sz w:val="24"/>
          <w:szCs w:val="24"/>
          <w:shd w:val="clear" w:color="auto" w:fill="FFFFFF"/>
        </w:rPr>
      </w:pPr>
      <w:r w:rsidRPr="00015B2B">
        <w:rPr>
          <w:rFonts w:ascii="Arial" w:hAnsi="Arial" w:cs="Arial"/>
          <w:sz w:val="24"/>
          <w:szCs w:val="24"/>
          <w:shd w:val="clear" w:color="auto" w:fill="FFFFFF"/>
        </w:rPr>
        <w:t xml:space="preserve">During the selection stages, the HR team at Hilton Hotels conducts interviews with the shortlisted candidates. They develop interview questions that aim to assess candidates' problem-solving abilities, communication skills, and teamwork capabilities, </w:t>
      </w:r>
      <w:r w:rsidR="00015B2B" w:rsidRPr="00015B2B">
        <w:rPr>
          <w:rFonts w:ascii="Arial" w:hAnsi="Arial" w:cs="Arial"/>
          <w:sz w:val="24"/>
          <w:szCs w:val="24"/>
          <w:shd w:val="clear" w:color="auto" w:fill="FFFFFF"/>
        </w:rPr>
        <w:t>considering</w:t>
      </w:r>
      <w:r w:rsidRPr="00015B2B">
        <w:rPr>
          <w:rFonts w:ascii="Arial" w:hAnsi="Arial" w:cs="Arial"/>
          <w:sz w:val="24"/>
          <w:szCs w:val="24"/>
          <w:shd w:val="clear" w:color="auto" w:fill="FFFFFF"/>
        </w:rPr>
        <w:t xml:space="preserve"> how well they would handle job-related challenges and situations. Additionally, the HR team may administer assessments or tests tailored to the specific job requirements, further evaluating candidates' skills and knowledge. They carefully evaluate each candidate's qualifications and performance, considering factors such as cultural fit and growth potential within the organi</w:t>
      </w:r>
      <w:r w:rsidR="00015B2B">
        <w:rPr>
          <w:rFonts w:ascii="Arial" w:hAnsi="Arial" w:cs="Arial"/>
          <w:sz w:val="24"/>
          <w:szCs w:val="24"/>
          <w:shd w:val="clear" w:color="auto" w:fill="FFFFFF"/>
        </w:rPr>
        <w:t>s</w:t>
      </w:r>
      <w:r w:rsidRPr="00015B2B">
        <w:rPr>
          <w:rFonts w:ascii="Arial" w:hAnsi="Arial" w:cs="Arial"/>
          <w:sz w:val="24"/>
          <w:szCs w:val="24"/>
          <w:shd w:val="clear" w:color="auto" w:fill="FFFFFF"/>
        </w:rPr>
        <w:t>ation. The HR team collaborates with department managers to make informed decisions on which candidates to hire. Once the decisions are made, the HR team extends job offers to the selected candidates. They handle negotiations, discuss job details, and facilitate the onboarding process, ensuring a seamless transition for the new employees</w:t>
      </w:r>
      <w:r w:rsidR="00A0513E" w:rsidRPr="00A0513E">
        <w:rPr>
          <w:rFonts w:ascii="Arial" w:hAnsi="Arial" w:cs="Arial"/>
          <w:color w:val="000000" w:themeColor="text1"/>
          <w:szCs w:val="24"/>
          <w:shd w:val="clear" w:color="auto" w:fill="FFFFFF"/>
        </w:rPr>
        <w:t xml:space="preserve"> </w:t>
      </w:r>
      <w:r w:rsidR="00A0513E">
        <w:rPr>
          <w:rFonts w:ascii="Arial" w:hAnsi="Arial" w:cs="Arial"/>
          <w:color w:val="000000" w:themeColor="text1"/>
          <w:szCs w:val="24"/>
          <w:shd w:val="clear" w:color="auto" w:fill="FFFFFF"/>
        </w:rPr>
        <w:t>(</w:t>
      </w:r>
      <w:r w:rsidR="00A0513E" w:rsidRPr="00A0513E">
        <w:rPr>
          <w:rFonts w:ascii="Arial" w:hAnsi="Arial" w:cs="Arial"/>
          <w:color w:val="000000" w:themeColor="text1"/>
          <w:sz w:val="24"/>
          <w:szCs w:val="24"/>
          <w:shd w:val="clear" w:color="auto" w:fill="FFFFFF"/>
        </w:rPr>
        <w:t>Belias et al., 2020</w:t>
      </w:r>
      <w:r w:rsidR="00A0513E" w:rsidRPr="00A0513E">
        <w:rPr>
          <w:rFonts w:ascii="Arial" w:hAnsi="Arial" w:cs="Arial"/>
          <w:color w:val="000000" w:themeColor="text1"/>
          <w:sz w:val="24"/>
          <w:szCs w:val="24"/>
          <w:shd w:val="clear" w:color="auto" w:fill="FFFFFF"/>
        </w:rPr>
        <w:t>)</w:t>
      </w:r>
      <w:r w:rsidRPr="00A0513E">
        <w:rPr>
          <w:rFonts w:ascii="Arial" w:hAnsi="Arial" w:cs="Arial"/>
          <w:sz w:val="24"/>
          <w:szCs w:val="24"/>
          <w:shd w:val="clear" w:color="auto" w:fill="FFFFFF"/>
        </w:rPr>
        <w:t>.</w:t>
      </w:r>
    </w:p>
    <w:p w14:paraId="41BBDA9F" w14:textId="0CD38DFF" w:rsidR="00015B2B" w:rsidRDefault="00015B2B" w:rsidP="00015B2B">
      <w:pPr>
        <w:spacing w:line="360" w:lineRule="auto"/>
        <w:jc w:val="both"/>
        <w:rPr>
          <w:rFonts w:ascii="Arial" w:hAnsi="Arial" w:cs="Arial"/>
          <w:sz w:val="24"/>
          <w:szCs w:val="24"/>
          <w:shd w:val="clear" w:color="auto" w:fill="FFFFFF"/>
        </w:rPr>
      </w:pPr>
      <w:r w:rsidRPr="00015B2B">
        <w:rPr>
          <w:rFonts w:ascii="Arial" w:hAnsi="Arial" w:cs="Arial"/>
          <w:sz w:val="24"/>
          <w:szCs w:val="24"/>
          <w:shd w:val="clear" w:color="auto" w:fill="FFFFFF"/>
        </w:rPr>
        <w:t>Hilton Hotels employs various strategies to facilitate the development of its business units. Here are some examples of how Hilton Hotel supports business unit development:</w:t>
      </w:r>
    </w:p>
    <w:p w14:paraId="5408DDA9" w14:textId="632E5C43" w:rsidR="00BC5864" w:rsidRPr="00BC5864" w:rsidRDefault="00015B2B" w:rsidP="00BC5864">
      <w:pPr>
        <w:spacing w:line="360" w:lineRule="auto"/>
        <w:jc w:val="both"/>
        <w:rPr>
          <w:rFonts w:ascii="Arial" w:hAnsi="Arial" w:cs="Arial"/>
          <w:sz w:val="40"/>
          <w:szCs w:val="40"/>
        </w:rPr>
      </w:pPr>
      <w:r w:rsidRPr="00BC5864">
        <w:rPr>
          <w:rFonts w:ascii="Arial" w:hAnsi="Arial" w:cs="Arial"/>
          <w:sz w:val="24"/>
          <w:szCs w:val="24"/>
        </w:rPr>
        <w:t>Leadership Development Programs: Hilton Hotels offers comprehensive leadership development programs to</w:t>
      </w:r>
      <w:r w:rsidR="00BC5864" w:rsidRPr="00BC5864">
        <w:rPr>
          <w:rFonts w:ascii="Arial" w:hAnsi="Arial" w:cs="Arial"/>
          <w:sz w:val="24"/>
          <w:szCs w:val="24"/>
        </w:rPr>
        <w:t xml:space="preserve"> nurture talent with leadership programs, like the Hilton Leadership Academy, offering training, mentoring, and coaching for future leaders. These programs, including workshops and online courses, enhance leadership skills throughout </w:t>
      </w:r>
      <w:r w:rsidR="00BC5864" w:rsidRPr="00BC5864">
        <w:rPr>
          <w:rFonts w:ascii="Arial" w:hAnsi="Arial" w:cs="Arial"/>
          <w:sz w:val="24"/>
          <w:szCs w:val="24"/>
        </w:rPr>
        <w:t xml:space="preserve">all </w:t>
      </w:r>
      <w:r w:rsidR="00BC5864" w:rsidRPr="00BC5864">
        <w:rPr>
          <w:rFonts w:ascii="Arial" w:hAnsi="Arial" w:cs="Arial"/>
          <w:sz w:val="24"/>
          <w:szCs w:val="24"/>
        </w:rPr>
        <w:t>the</w:t>
      </w:r>
      <w:r w:rsidR="00BC5864" w:rsidRPr="00BC5864">
        <w:rPr>
          <w:rFonts w:ascii="Arial" w:hAnsi="Arial" w:cs="Arial"/>
          <w:sz w:val="24"/>
          <w:szCs w:val="24"/>
        </w:rPr>
        <w:t xml:space="preserve"> levels within the</w:t>
      </w:r>
      <w:r w:rsidR="00BC5864" w:rsidRPr="00BC5864">
        <w:rPr>
          <w:rFonts w:ascii="Arial" w:hAnsi="Arial" w:cs="Arial"/>
          <w:sz w:val="24"/>
          <w:szCs w:val="24"/>
        </w:rPr>
        <w:t xml:space="preserve"> organi</w:t>
      </w:r>
      <w:r w:rsidR="00BC5864" w:rsidRPr="00BC5864">
        <w:rPr>
          <w:rFonts w:ascii="Arial" w:hAnsi="Arial" w:cs="Arial"/>
          <w:sz w:val="24"/>
          <w:szCs w:val="24"/>
        </w:rPr>
        <w:t>s</w:t>
      </w:r>
      <w:r w:rsidR="00BC5864" w:rsidRPr="00BC5864">
        <w:rPr>
          <w:rFonts w:ascii="Arial" w:hAnsi="Arial" w:cs="Arial"/>
          <w:sz w:val="24"/>
          <w:szCs w:val="24"/>
        </w:rPr>
        <w:t>ation</w:t>
      </w:r>
      <w:r w:rsidR="00216C3B">
        <w:rPr>
          <w:rFonts w:ascii="Arial" w:hAnsi="Arial" w:cs="Arial"/>
          <w:sz w:val="24"/>
          <w:szCs w:val="24"/>
        </w:rPr>
        <w:t xml:space="preserve"> (</w:t>
      </w:r>
      <w:r w:rsidR="00216C3B" w:rsidRPr="00216C3B">
        <w:rPr>
          <w:rFonts w:ascii="Arial" w:hAnsi="Arial" w:cs="Arial"/>
          <w:sz w:val="24"/>
          <w:szCs w:val="24"/>
          <w:shd w:val="clear" w:color="auto" w:fill="FFFFFF"/>
        </w:rPr>
        <w:t>Farrell, K., 2022</w:t>
      </w:r>
      <w:r w:rsidR="00216C3B">
        <w:rPr>
          <w:rFonts w:ascii="Arial" w:hAnsi="Arial" w:cs="Arial"/>
          <w:sz w:val="24"/>
          <w:szCs w:val="24"/>
          <w:shd w:val="clear" w:color="auto" w:fill="FFFFFF"/>
        </w:rPr>
        <w:t>)</w:t>
      </w:r>
      <w:r w:rsidR="00BC5864" w:rsidRPr="00BC5864">
        <w:rPr>
          <w:rFonts w:ascii="Arial" w:hAnsi="Arial" w:cs="Arial"/>
          <w:sz w:val="24"/>
          <w:szCs w:val="24"/>
        </w:rPr>
        <w:t>.</w:t>
      </w:r>
    </w:p>
    <w:p w14:paraId="6344D8CA" w14:textId="46B0875A" w:rsidR="00BC5864" w:rsidRDefault="00BC5864" w:rsidP="00BC5864">
      <w:pPr>
        <w:pStyle w:val="reactmarkdownparsertextcontainerrodgy"/>
        <w:shd w:val="clear" w:color="auto" w:fill="FFFFFF"/>
        <w:spacing w:before="0" w:beforeAutospacing="0" w:after="0" w:afterAutospacing="0" w:line="360" w:lineRule="auto"/>
        <w:jc w:val="both"/>
        <w:rPr>
          <w:rFonts w:ascii="Arial" w:hAnsi="Arial" w:cs="Arial"/>
        </w:rPr>
      </w:pPr>
      <w:r w:rsidRPr="00BC5864">
        <w:rPr>
          <w:rFonts w:ascii="Arial" w:hAnsi="Arial" w:cs="Arial"/>
        </w:rPr>
        <w:lastRenderedPageBreak/>
        <w:t>Cross-Functional Exposure:</w:t>
      </w:r>
      <w:r w:rsidRPr="00BC5864">
        <w:rPr>
          <w:rFonts w:ascii="Arial" w:hAnsi="Arial" w:cs="Arial"/>
        </w:rPr>
        <w:t xml:space="preserve"> </w:t>
      </w:r>
      <w:r w:rsidRPr="00BC5864">
        <w:rPr>
          <w:rFonts w:ascii="Arial" w:hAnsi="Arial" w:cs="Arial"/>
        </w:rPr>
        <w:t xml:space="preserve">Hilton Hotels promotes cross-functional exposure, allowing employees to work in </w:t>
      </w:r>
      <w:r w:rsidR="009A77E6" w:rsidRPr="00BC5864">
        <w:rPr>
          <w:rFonts w:ascii="Arial" w:hAnsi="Arial" w:cs="Arial"/>
        </w:rPr>
        <w:t>numerous</w:t>
      </w:r>
      <w:r w:rsidRPr="00BC5864">
        <w:rPr>
          <w:rFonts w:ascii="Arial" w:hAnsi="Arial" w:cs="Arial"/>
        </w:rPr>
        <w:t xml:space="preserve"> </w:t>
      </w:r>
      <w:r w:rsidR="009A77E6">
        <w:rPr>
          <w:rFonts w:ascii="Arial" w:hAnsi="Arial" w:cs="Arial"/>
        </w:rPr>
        <w:t>sector</w:t>
      </w:r>
      <w:r w:rsidRPr="00BC5864">
        <w:rPr>
          <w:rFonts w:ascii="Arial" w:hAnsi="Arial" w:cs="Arial"/>
        </w:rPr>
        <w:t>s like</w:t>
      </w:r>
      <w:r w:rsidR="009A77E6">
        <w:rPr>
          <w:rFonts w:ascii="Arial" w:hAnsi="Arial" w:cs="Arial"/>
        </w:rPr>
        <w:t xml:space="preserve"> reception</w:t>
      </w:r>
      <w:r w:rsidRPr="00BC5864">
        <w:rPr>
          <w:rFonts w:ascii="Arial" w:hAnsi="Arial" w:cs="Arial"/>
        </w:rPr>
        <w:t>, housekeeping, food and beverage, and sales and marketing. This</w:t>
      </w:r>
      <w:r w:rsidRPr="00BC5864">
        <w:rPr>
          <w:rFonts w:ascii="Arial" w:hAnsi="Arial" w:cs="Arial"/>
        </w:rPr>
        <w:t xml:space="preserve"> exposure</w:t>
      </w:r>
      <w:r w:rsidRPr="00BC5864">
        <w:rPr>
          <w:rFonts w:ascii="Arial" w:hAnsi="Arial" w:cs="Arial"/>
        </w:rPr>
        <w:t xml:space="preserve"> fosters a holistic understanding of the organi</w:t>
      </w:r>
      <w:r>
        <w:rPr>
          <w:rFonts w:ascii="Arial" w:hAnsi="Arial" w:cs="Arial"/>
        </w:rPr>
        <w:t>s</w:t>
      </w:r>
      <w:r w:rsidRPr="00BC5864">
        <w:rPr>
          <w:rFonts w:ascii="Arial" w:hAnsi="Arial" w:cs="Arial"/>
        </w:rPr>
        <w:t>ation and encourages collaboration across business units.</w:t>
      </w:r>
    </w:p>
    <w:p w14:paraId="172CE0A6" w14:textId="77777777" w:rsidR="00BC5864" w:rsidRDefault="00BC5864" w:rsidP="00BC5864">
      <w:pPr>
        <w:pStyle w:val="reactmarkdownparsertextcontainerrodgy"/>
        <w:shd w:val="clear" w:color="auto" w:fill="FFFFFF"/>
        <w:spacing w:before="0" w:beforeAutospacing="0" w:after="0" w:afterAutospacing="0" w:line="360" w:lineRule="auto"/>
        <w:jc w:val="both"/>
        <w:rPr>
          <w:rFonts w:ascii="Arial" w:hAnsi="Arial" w:cs="Arial"/>
        </w:rPr>
      </w:pPr>
    </w:p>
    <w:p w14:paraId="0044A590" w14:textId="2964BE3C" w:rsidR="00BC5864" w:rsidRDefault="00194148" w:rsidP="00BC5864">
      <w:pPr>
        <w:pStyle w:val="reactmarkdownparsertextcontainerrodgy"/>
        <w:shd w:val="clear" w:color="auto" w:fill="FFFFFF"/>
        <w:spacing w:before="0" w:beforeAutospacing="0" w:after="0" w:afterAutospacing="0" w:line="360" w:lineRule="auto"/>
        <w:jc w:val="both"/>
        <w:rPr>
          <w:rFonts w:ascii="Arial" w:hAnsi="Arial" w:cs="Arial"/>
        </w:rPr>
      </w:pPr>
      <w:r w:rsidRPr="00194148">
        <w:rPr>
          <w:rFonts w:ascii="Arial" w:hAnsi="Arial" w:cs="Arial"/>
        </w:rPr>
        <w:t xml:space="preserve">Talent Management and succession planning: </w:t>
      </w:r>
      <w:r w:rsidRPr="00194148">
        <w:rPr>
          <w:rFonts w:ascii="Arial" w:hAnsi="Arial" w:cs="Arial"/>
        </w:rPr>
        <w:t>Hilton Hotels prioriti</w:t>
      </w:r>
      <w:r w:rsidRPr="00194148">
        <w:rPr>
          <w:rFonts w:ascii="Arial" w:hAnsi="Arial" w:cs="Arial"/>
        </w:rPr>
        <w:t>s</w:t>
      </w:r>
      <w:r w:rsidRPr="00194148">
        <w:rPr>
          <w:rFonts w:ascii="Arial" w:hAnsi="Arial" w:cs="Arial"/>
        </w:rPr>
        <w:t xml:space="preserve">es talent management and succession </w:t>
      </w:r>
      <w:r w:rsidRPr="009A77E6">
        <w:rPr>
          <w:rFonts w:ascii="Arial" w:hAnsi="Arial" w:cs="Arial"/>
        </w:rPr>
        <w:t>planning</w:t>
      </w:r>
      <w:r w:rsidR="009A77E6" w:rsidRPr="009A77E6">
        <w:rPr>
          <w:rFonts w:ascii="Arial" w:hAnsi="Arial" w:cs="Arial"/>
        </w:rPr>
        <w:t xml:space="preserve"> </w:t>
      </w:r>
      <w:r w:rsidR="009A77E6" w:rsidRPr="009A77E6">
        <w:rPr>
          <w:rFonts w:ascii="Arial" w:hAnsi="Arial" w:cs="Arial"/>
        </w:rPr>
        <w:t>through the identification of high-potential employees and their preparation for leadership positions through training</w:t>
      </w:r>
      <w:r w:rsidR="009A77E6">
        <w:rPr>
          <w:rFonts w:ascii="Arial" w:hAnsi="Arial" w:cs="Arial"/>
        </w:rPr>
        <w:t xml:space="preserve">. </w:t>
      </w:r>
      <w:r w:rsidR="009A77E6" w:rsidRPr="00194148">
        <w:rPr>
          <w:rFonts w:ascii="Arial" w:hAnsi="Arial" w:cs="Arial"/>
        </w:rPr>
        <w:t>Via</w:t>
      </w:r>
      <w:r w:rsidRPr="00194148">
        <w:rPr>
          <w:rFonts w:ascii="Arial" w:hAnsi="Arial" w:cs="Arial"/>
        </w:rPr>
        <w:t xml:space="preserve"> targeted development like stretch assignments and leadership training, they prepare individuals for increased responsibilities within the</w:t>
      </w:r>
      <w:r>
        <w:rPr>
          <w:rFonts w:ascii="Arial" w:hAnsi="Arial" w:cs="Arial"/>
        </w:rPr>
        <w:t>ir roles</w:t>
      </w:r>
      <w:r w:rsidRPr="00194148">
        <w:rPr>
          <w:rFonts w:ascii="Arial" w:hAnsi="Arial" w:cs="Arial"/>
        </w:rPr>
        <w:t>.</w:t>
      </w:r>
    </w:p>
    <w:p w14:paraId="2F5B377A" w14:textId="77777777" w:rsidR="00194148" w:rsidRDefault="00194148" w:rsidP="00BC5864">
      <w:pPr>
        <w:pStyle w:val="reactmarkdownparsertextcontainerrodgy"/>
        <w:shd w:val="clear" w:color="auto" w:fill="FFFFFF"/>
        <w:spacing w:before="0" w:beforeAutospacing="0" w:after="0" w:afterAutospacing="0" w:line="360" w:lineRule="auto"/>
        <w:jc w:val="both"/>
        <w:rPr>
          <w:rFonts w:ascii="Arial" w:hAnsi="Arial" w:cs="Arial"/>
        </w:rPr>
      </w:pPr>
    </w:p>
    <w:p w14:paraId="22FDE733" w14:textId="7524FE49" w:rsidR="00194148" w:rsidRDefault="00194148" w:rsidP="00194148">
      <w:pPr>
        <w:pStyle w:val="reactmarkdownparsertextcontainerrodgy"/>
        <w:shd w:val="clear" w:color="auto" w:fill="FFFFFF"/>
        <w:spacing w:before="0" w:beforeAutospacing="0" w:after="0" w:afterAutospacing="0" w:line="360" w:lineRule="auto"/>
        <w:jc w:val="both"/>
        <w:rPr>
          <w:rFonts w:ascii="Arial" w:hAnsi="Arial" w:cs="Arial"/>
        </w:rPr>
      </w:pPr>
      <w:r w:rsidRPr="00194148">
        <w:rPr>
          <w:rFonts w:ascii="Arial" w:hAnsi="Arial" w:cs="Arial"/>
        </w:rPr>
        <w:t>Performance Management and Recognition:</w:t>
      </w:r>
      <w:r w:rsidRPr="00194148">
        <w:rPr>
          <w:rFonts w:ascii="Arial" w:hAnsi="Arial" w:cs="Arial"/>
        </w:rPr>
        <w:t xml:space="preserve"> </w:t>
      </w:r>
      <w:r w:rsidRPr="00194148">
        <w:rPr>
          <w:rFonts w:ascii="Arial" w:hAnsi="Arial" w:cs="Arial"/>
        </w:rPr>
        <w:t xml:space="preserve">Hilton Hotels </w:t>
      </w:r>
      <w:r w:rsidRPr="00194148">
        <w:rPr>
          <w:rFonts w:ascii="Arial" w:hAnsi="Arial" w:cs="Arial"/>
        </w:rPr>
        <w:t>uses</w:t>
      </w:r>
      <w:r w:rsidRPr="00194148">
        <w:rPr>
          <w:rFonts w:ascii="Arial" w:hAnsi="Arial" w:cs="Arial"/>
        </w:rPr>
        <w:t xml:space="preserve"> strong performance management systems to track and recogni</w:t>
      </w:r>
      <w:r w:rsidRPr="00194148">
        <w:rPr>
          <w:rFonts w:ascii="Arial" w:hAnsi="Arial" w:cs="Arial"/>
        </w:rPr>
        <w:t>s</w:t>
      </w:r>
      <w:r w:rsidRPr="00194148">
        <w:rPr>
          <w:rFonts w:ascii="Arial" w:hAnsi="Arial" w:cs="Arial"/>
        </w:rPr>
        <w:t>e individual and team achievements. Regular feedback and recognition, including awards and incentives, motivate employees to excel and contribute to their business units' success</w:t>
      </w:r>
      <w:r w:rsidR="00216C3B">
        <w:rPr>
          <w:rFonts w:ascii="Arial" w:hAnsi="Arial" w:cs="Arial"/>
        </w:rPr>
        <w:t>(</w:t>
      </w:r>
      <w:r w:rsidR="00B40068" w:rsidRPr="00B40068">
        <w:rPr>
          <w:rFonts w:ascii="Arial" w:hAnsi="Arial" w:cs="Arial"/>
          <w:shd w:val="clear" w:color="auto" w:fill="FFFFFF"/>
        </w:rPr>
        <w:t>Zientara P</w:t>
      </w:r>
      <w:r w:rsidR="00B40068">
        <w:rPr>
          <w:rFonts w:ascii="Arial" w:hAnsi="Arial" w:cs="Arial"/>
          <w:shd w:val="clear" w:color="auto" w:fill="FFFFFF"/>
        </w:rPr>
        <w:t>, et al, 2017</w:t>
      </w:r>
      <w:r w:rsidR="00216C3B">
        <w:rPr>
          <w:rFonts w:ascii="Arial" w:hAnsi="Arial" w:cs="Arial"/>
        </w:rPr>
        <w:t>).</w:t>
      </w:r>
    </w:p>
    <w:p w14:paraId="41453125" w14:textId="77777777" w:rsidR="00194148" w:rsidRDefault="00194148" w:rsidP="00194148">
      <w:pPr>
        <w:pStyle w:val="reactmarkdownparsertextcontainerrodgy"/>
        <w:shd w:val="clear" w:color="auto" w:fill="FFFFFF"/>
        <w:spacing w:before="0" w:beforeAutospacing="0" w:after="0" w:afterAutospacing="0" w:line="360" w:lineRule="auto"/>
        <w:jc w:val="both"/>
        <w:rPr>
          <w:rFonts w:ascii="Arial" w:hAnsi="Arial" w:cs="Arial"/>
        </w:rPr>
      </w:pPr>
    </w:p>
    <w:p w14:paraId="0FC06045" w14:textId="67D73708" w:rsidR="00194148" w:rsidRPr="00194148" w:rsidRDefault="00194148" w:rsidP="00194148">
      <w:pPr>
        <w:pStyle w:val="reactmarkdownparsertextcontainerrodgy"/>
        <w:shd w:val="clear" w:color="auto" w:fill="FFFFFF"/>
        <w:spacing w:before="0" w:beforeAutospacing="0" w:after="0" w:afterAutospacing="0" w:line="360" w:lineRule="auto"/>
        <w:jc w:val="both"/>
        <w:rPr>
          <w:rFonts w:ascii="Arial" w:hAnsi="Arial" w:cs="Arial"/>
        </w:rPr>
      </w:pPr>
      <w:r w:rsidRPr="00194148">
        <w:rPr>
          <w:rFonts w:ascii="Arial" w:hAnsi="Arial" w:cs="Arial"/>
          <w:shd w:val="clear" w:color="auto" w:fill="FFFFFF"/>
        </w:rPr>
        <w:t xml:space="preserve">Through these initiatives, Hilton Hotels facilitates the development of its business units, ensuring a capable workforce that is equipped to meet the evolving needs of the </w:t>
      </w:r>
      <w:r w:rsidRPr="00194148">
        <w:rPr>
          <w:rFonts w:ascii="Arial" w:hAnsi="Arial" w:cs="Arial"/>
          <w:shd w:val="clear" w:color="auto" w:fill="FFFFFF"/>
        </w:rPr>
        <w:t>hotel</w:t>
      </w:r>
      <w:r w:rsidRPr="00194148">
        <w:rPr>
          <w:rFonts w:ascii="Arial" w:hAnsi="Arial" w:cs="Arial"/>
          <w:shd w:val="clear" w:color="auto" w:fill="FFFFFF"/>
        </w:rPr>
        <w:t>. By investing in employee development, Hilton strengthens its competitive advantage and maintains its position as a leading hospitality brand.</w:t>
      </w:r>
    </w:p>
    <w:p w14:paraId="4EAEAA0F" w14:textId="77777777" w:rsidR="00194148" w:rsidRDefault="00194148" w:rsidP="00194148">
      <w:pPr>
        <w:pStyle w:val="reactmarkdownparsertextcontainerrodgy"/>
        <w:shd w:val="clear" w:color="auto" w:fill="FFFFFF"/>
        <w:spacing w:before="0" w:beforeAutospacing="0" w:after="0" w:afterAutospacing="0" w:line="360" w:lineRule="auto"/>
        <w:jc w:val="both"/>
        <w:rPr>
          <w:rFonts w:ascii="Arial" w:hAnsi="Arial" w:cs="Arial"/>
        </w:rPr>
      </w:pPr>
    </w:p>
    <w:p w14:paraId="7FAB70A3" w14:textId="0FEE766F" w:rsidR="005E38D0" w:rsidRPr="005E38D0" w:rsidRDefault="005E38D0" w:rsidP="005E38D0">
      <w:pPr>
        <w:pStyle w:val="NormalWeb"/>
        <w:spacing w:before="0" w:beforeAutospacing="0" w:after="0" w:afterAutospacing="0" w:line="360" w:lineRule="auto"/>
        <w:jc w:val="both"/>
        <w:rPr>
          <w:rFonts w:ascii="Arial" w:hAnsi="Arial" w:cs="Arial"/>
        </w:rPr>
      </w:pPr>
      <w:r w:rsidRPr="005E38D0">
        <w:rPr>
          <w:rFonts w:ascii="Arial" w:hAnsi="Arial" w:cs="Arial"/>
        </w:rPr>
        <w:t xml:space="preserve">In conclusion </w:t>
      </w:r>
      <w:r w:rsidRPr="005E38D0">
        <w:rPr>
          <w:rFonts w:ascii="Arial" w:hAnsi="Arial" w:cs="Arial"/>
        </w:rPr>
        <w:t>Hilton</w:t>
      </w:r>
      <w:r>
        <w:rPr>
          <w:rFonts w:ascii="Arial" w:hAnsi="Arial" w:cs="Arial"/>
        </w:rPr>
        <w:t>s</w:t>
      </w:r>
      <w:r w:rsidRPr="005E38D0">
        <w:rPr>
          <w:rFonts w:ascii="Arial" w:hAnsi="Arial" w:cs="Arial"/>
        </w:rPr>
        <w:t xml:space="preserve"> HRM strategy demonstrates success in the competitive global hotel industry. Leading in talent management, Hilton enhances HRM processes, plans staffing, and conducts effective recruitment and selection. HR responsibilities encompass goal setting, strategy development, program implementation, and evaluation, reflecting a commitment to both company success and employee satisfaction. Hilton </w:t>
      </w:r>
      <w:r w:rsidRPr="005E38D0">
        <w:rPr>
          <w:rFonts w:ascii="Arial" w:hAnsi="Arial" w:cs="Arial"/>
        </w:rPr>
        <w:t>tailors</w:t>
      </w:r>
      <w:r>
        <w:rPr>
          <w:rFonts w:ascii="Arial" w:hAnsi="Arial" w:cs="Arial"/>
        </w:rPr>
        <w:t xml:space="preserve"> its </w:t>
      </w:r>
      <w:r w:rsidRPr="005E38D0">
        <w:rPr>
          <w:rFonts w:ascii="Arial" w:hAnsi="Arial" w:cs="Arial"/>
        </w:rPr>
        <w:t>recruitment to individual business units, promotes diversity and inclusion, fosters career advancement, and utili</w:t>
      </w:r>
      <w:r>
        <w:rPr>
          <w:rFonts w:ascii="Arial" w:hAnsi="Arial" w:cs="Arial"/>
        </w:rPr>
        <w:t>s</w:t>
      </w:r>
      <w:r w:rsidRPr="005E38D0">
        <w:rPr>
          <w:rFonts w:ascii="Arial" w:hAnsi="Arial" w:cs="Arial"/>
        </w:rPr>
        <w:t>es performance management to engage employees. Hilton International exemplifies how robust HRM practices can drive brand success</w:t>
      </w:r>
      <w:r w:rsidR="00216C3B" w:rsidRPr="00216C3B">
        <w:rPr>
          <w:rFonts w:ascii="Arial" w:hAnsi="Arial" w:cs="Arial"/>
          <w:color w:val="000000" w:themeColor="text1"/>
          <w:shd w:val="clear" w:color="auto" w:fill="FFFFFF"/>
        </w:rPr>
        <w:t xml:space="preserve"> </w:t>
      </w:r>
      <w:r w:rsidR="00216C3B">
        <w:rPr>
          <w:rFonts w:ascii="Arial" w:hAnsi="Arial" w:cs="Arial"/>
          <w:color w:val="000000" w:themeColor="text1"/>
          <w:shd w:val="clear" w:color="auto" w:fill="FFFFFF"/>
        </w:rPr>
        <w:t>(</w:t>
      </w:r>
      <w:r w:rsidR="00216C3B" w:rsidRPr="00444007">
        <w:rPr>
          <w:rFonts w:ascii="Arial" w:hAnsi="Arial" w:cs="Arial"/>
          <w:color w:val="000000" w:themeColor="text1"/>
          <w:shd w:val="clear" w:color="auto" w:fill="FFFFFF"/>
        </w:rPr>
        <w:t>López-Gamero et al., 2023</w:t>
      </w:r>
      <w:r w:rsidR="00216C3B">
        <w:rPr>
          <w:rFonts w:ascii="Arial" w:hAnsi="Arial" w:cs="Arial"/>
          <w:color w:val="000000" w:themeColor="text1"/>
          <w:shd w:val="clear" w:color="auto" w:fill="FFFFFF"/>
        </w:rPr>
        <w:t>)</w:t>
      </w:r>
      <w:r w:rsidR="00216C3B" w:rsidRPr="00194148">
        <w:rPr>
          <w:rFonts w:ascii="Arial" w:hAnsi="Arial" w:cs="Arial"/>
        </w:rPr>
        <w:t>.</w:t>
      </w:r>
    </w:p>
    <w:p w14:paraId="5EB5EE1A" w14:textId="77777777" w:rsidR="00161C33" w:rsidRDefault="00161C33" w:rsidP="005E38D0">
      <w:pPr>
        <w:pBdr>
          <w:bottom w:val="single" w:sz="6" w:space="1" w:color="auto"/>
        </w:pBdr>
        <w:spacing w:after="0" w:line="240" w:lineRule="auto"/>
        <w:jc w:val="center"/>
        <w:rPr>
          <w:rFonts w:ascii="Arial" w:eastAsia="Times New Roman" w:hAnsi="Arial" w:cs="Arial"/>
          <w:kern w:val="0"/>
          <w:sz w:val="16"/>
          <w:szCs w:val="16"/>
          <w:lang w:eastAsia="en-GB"/>
          <w14:ligatures w14:val="none"/>
        </w:rPr>
      </w:pPr>
    </w:p>
    <w:p w14:paraId="7BD556CF" w14:textId="5F65BA7B" w:rsidR="00161C33" w:rsidRDefault="00161C33" w:rsidP="00161C33">
      <w:pPr>
        <w:rPr>
          <w:rFonts w:ascii="Arial" w:eastAsia="Times New Roman" w:hAnsi="Arial" w:cs="Arial"/>
          <w:b/>
          <w:bCs/>
          <w:kern w:val="0"/>
          <w:sz w:val="24"/>
          <w:szCs w:val="24"/>
          <w:u w:val="single"/>
          <w:lang w:eastAsia="en-GB"/>
          <w14:ligatures w14:val="none"/>
        </w:rPr>
      </w:pPr>
      <w:r>
        <w:rPr>
          <w:rFonts w:ascii="Arial" w:eastAsia="Times New Roman" w:hAnsi="Arial" w:cs="Arial"/>
          <w:kern w:val="0"/>
          <w:sz w:val="16"/>
          <w:szCs w:val="16"/>
          <w:lang w:eastAsia="en-GB"/>
          <w14:ligatures w14:val="none"/>
        </w:rPr>
        <w:br w:type="page"/>
      </w:r>
      <w:r w:rsidRPr="00161C33">
        <w:rPr>
          <w:rFonts w:ascii="Arial" w:eastAsia="Times New Roman" w:hAnsi="Arial" w:cs="Arial"/>
          <w:b/>
          <w:bCs/>
          <w:kern w:val="0"/>
          <w:sz w:val="24"/>
          <w:szCs w:val="24"/>
          <w:u w:val="single"/>
          <w:lang w:eastAsia="en-GB"/>
          <w14:ligatures w14:val="none"/>
        </w:rPr>
        <w:lastRenderedPageBreak/>
        <w:t>REFERENCES</w:t>
      </w:r>
    </w:p>
    <w:p w14:paraId="3959BFAF" w14:textId="77777777" w:rsidR="0016659D" w:rsidRPr="00982635" w:rsidRDefault="0016659D" w:rsidP="0016659D">
      <w:pPr>
        <w:spacing w:after="0"/>
        <w:jc w:val="both"/>
        <w:rPr>
          <w:rFonts w:ascii="Arial" w:eastAsia="Times New Roman" w:hAnsi="Arial" w:cs="Arial"/>
          <w:kern w:val="0"/>
          <w:sz w:val="24"/>
          <w:szCs w:val="24"/>
          <w:lang w:eastAsia="en-GB"/>
          <w14:ligatures w14:val="none"/>
        </w:rPr>
      </w:pPr>
      <w:r w:rsidRPr="00982635">
        <w:rPr>
          <w:rFonts w:ascii="Arial" w:hAnsi="Arial" w:cs="Arial"/>
          <w:sz w:val="24"/>
          <w:szCs w:val="24"/>
          <w:shd w:val="clear" w:color="auto" w:fill="FFFFFF"/>
        </w:rPr>
        <w:t>Hoque, K., 2013. Human resource management in the hotel industry: Strategy, innovation and performance. Routledge.</w:t>
      </w:r>
    </w:p>
    <w:p w14:paraId="156357B1" w14:textId="784AB94C" w:rsidR="00161C33" w:rsidRPr="00161C33" w:rsidRDefault="00C40EB3" w:rsidP="00C40EB3">
      <w:pPr>
        <w:shd w:val="clear" w:color="auto" w:fill="FFFFFF"/>
        <w:spacing w:before="100" w:beforeAutospacing="1" w:after="0" w:line="240" w:lineRule="auto"/>
        <w:jc w:val="both"/>
        <w:rPr>
          <w:rFonts w:ascii="Arial" w:eastAsia="Times New Roman" w:hAnsi="Arial" w:cs="Arial"/>
          <w:kern w:val="0"/>
          <w:sz w:val="24"/>
          <w:szCs w:val="24"/>
          <w:lang w:eastAsia="en-GB"/>
          <w14:ligatures w14:val="none"/>
        </w:rPr>
      </w:pPr>
      <w:r w:rsidRPr="00982635">
        <w:rPr>
          <w:rFonts w:ascii="Arial" w:eastAsia="Times New Roman" w:hAnsi="Arial" w:cs="Arial"/>
          <w:kern w:val="0"/>
          <w:sz w:val="24"/>
          <w:szCs w:val="24"/>
          <w:lang w:eastAsia="en-GB"/>
          <w14:ligatures w14:val="none"/>
        </w:rPr>
        <w:t>Maxwell, Gillian &amp; Lyle, Gordon</w:t>
      </w:r>
      <w:r w:rsidRPr="00982635">
        <w:rPr>
          <w:rFonts w:ascii="Arial" w:eastAsia="Times New Roman" w:hAnsi="Arial" w:cs="Arial"/>
          <w:kern w:val="0"/>
          <w:sz w:val="24"/>
          <w:szCs w:val="24"/>
          <w:lang w:eastAsia="en-GB"/>
          <w14:ligatures w14:val="none"/>
        </w:rPr>
        <w:t>,</w:t>
      </w:r>
      <w:r w:rsidR="00161C33" w:rsidRPr="00161C33">
        <w:rPr>
          <w:rFonts w:ascii="Arial" w:eastAsia="Times New Roman" w:hAnsi="Arial" w:cs="Arial"/>
          <w:kern w:val="0"/>
          <w:sz w:val="24"/>
          <w:szCs w:val="24"/>
          <w:lang w:eastAsia="en-GB"/>
          <w14:ligatures w14:val="none"/>
        </w:rPr>
        <w:t xml:space="preserve"> </w:t>
      </w:r>
      <w:r w:rsidR="004806EE" w:rsidRPr="00982635">
        <w:rPr>
          <w:rFonts w:ascii="Arial" w:eastAsia="Times New Roman" w:hAnsi="Arial" w:cs="Arial"/>
          <w:kern w:val="0"/>
          <w:sz w:val="24"/>
          <w:szCs w:val="24"/>
          <w:lang w:eastAsia="en-GB"/>
          <w14:ligatures w14:val="none"/>
        </w:rPr>
        <w:t>(</w:t>
      </w:r>
      <w:r w:rsidR="00161C33" w:rsidRPr="00161C33">
        <w:rPr>
          <w:rFonts w:ascii="Arial" w:eastAsia="Times New Roman" w:hAnsi="Arial" w:cs="Arial"/>
          <w:kern w:val="0"/>
          <w:sz w:val="24"/>
          <w:szCs w:val="24"/>
          <w:lang w:eastAsia="en-GB"/>
          <w14:ligatures w14:val="none"/>
        </w:rPr>
        <w:t>2002</w:t>
      </w:r>
      <w:r w:rsidR="004806EE" w:rsidRPr="00982635">
        <w:rPr>
          <w:rFonts w:ascii="Arial" w:eastAsia="Times New Roman" w:hAnsi="Arial" w:cs="Arial"/>
          <w:kern w:val="0"/>
          <w:sz w:val="24"/>
          <w:szCs w:val="24"/>
          <w:lang w:eastAsia="en-GB"/>
          <w14:ligatures w14:val="none"/>
        </w:rPr>
        <w:t>)</w:t>
      </w:r>
      <w:r w:rsidRPr="00982635">
        <w:rPr>
          <w:rFonts w:ascii="Arial" w:eastAsia="Times New Roman" w:hAnsi="Arial" w:cs="Arial"/>
          <w:kern w:val="0"/>
          <w:sz w:val="24"/>
          <w:szCs w:val="24"/>
          <w:lang w:eastAsia="en-GB"/>
          <w14:ligatures w14:val="none"/>
        </w:rPr>
        <w:t xml:space="preserve">, </w:t>
      </w:r>
      <w:r w:rsidR="00161C33" w:rsidRPr="00161C33">
        <w:rPr>
          <w:rFonts w:ascii="Arial" w:eastAsia="Times New Roman" w:hAnsi="Arial" w:cs="Arial"/>
          <w:kern w:val="0"/>
          <w:sz w:val="24"/>
          <w:szCs w:val="24"/>
          <w:lang w:eastAsia="en-GB"/>
          <w14:ligatures w14:val="none"/>
        </w:rPr>
        <w:t xml:space="preserve">International Journal of Contemporary Hospitality Management </w:t>
      </w:r>
      <w:r w:rsidRPr="00982635">
        <w:rPr>
          <w:rFonts w:ascii="Arial" w:eastAsia="Times New Roman" w:hAnsi="Arial" w:cs="Arial"/>
          <w:kern w:val="0"/>
          <w:sz w:val="24"/>
          <w:szCs w:val="24"/>
          <w:lang w:eastAsia="en-GB"/>
          <w14:ligatures w14:val="none"/>
        </w:rPr>
        <w:t xml:space="preserve">, Edition </w:t>
      </w:r>
      <w:r w:rsidR="00161C33" w:rsidRPr="00161C33">
        <w:rPr>
          <w:rFonts w:ascii="Arial" w:eastAsia="Times New Roman" w:hAnsi="Arial" w:cs="Arial"/>
          <w:kern w:val="0"/>
          <w:sz w:val="24"/>
          <w:szCs w:val="24"/>
          <w:lang w:eastAsia="en-GB"/>
          <w14:ligatures w14:val="none"/>
        </w:rPr>
        <w:t>14</w:t>
      </w:r>
      <w:r w:rsidRPr="00982635">
        <w:rPr>
          <w:rFonts w:ascii="Arial" w:eastAsia="Times New Roman" w:hAnsi="Arial" w:cs="Arial"/>
          <w:kern w:val="0"/>
          <w:sz w:val="24"/>
          <w:szCs w:val="24"/>
          <w:lang w:eastAsia="en-GB"/>
          <w14:ligatures w14:val="none"/>
        </w:rPr>
        <w:t>, pages</w:t>
      </w:r>
      <w:r w:rsidR="00161C33" w:rsidRPr="00161C33">
        <w:rPr>
          <w:rFonts w:ascii="Arial" w:eastAsia="Times New Roman" w:hAnsi="Arial" w:cs="Arial"/>
          <w:kern w:val="0"/>
          <w:sz w:val="24"/>
          <w:szCs w:val="24"/>
          <w:lang w:eastAsia="en-GB"/>
          <w14:ligatures w14:val="none"/>
        </w:rPr>
        <w:t>:251-252</w:t>
      </w:r>
    </w:p>
    <w:p w14:paraId="56D882DF" w14:textId="67AE4AFC" w:rsidR="00161C33" w:rsidRPr="00982635" w:rsidRDefault="00161C33" w:rsidP="00C40EB3">
      <w:pPr>
        <w:spacing w:after="0"/>
        <w:jc w:val="both"/>
        <w:rPr>
          <w:rFonts w:ascii="Arial" w:eastAsia="Times New Roman" w:hAnsi="Arial" w:cs="Arial"/>
          <w:kern w:val="0"/>
          <w:sz w:val="24"/>
          <w:szCs w:val="24"/>
          <w:lang w:eastAsia="en-GB"/>
          <w14:ligatures w14:val="none"/>
        </w:rPr>
      </w:pPr>
      <w:r w:rsidRPr="00982635">
        <w:rPr>
          <w:rFonts w:ascii="Arial" w:eastAsia="Times New Roman" w:hAnsi="Arial" w:cs="Arial"/>
          <w:kern w:val="0"/>
          <w:sz w:val="24"/>
          <w:szCs w:val="24"/>
          <w:lang w:eastAsia="en-GB"/>
          <w14:ligatures w14:val="none"/>
        </w:rPr>
        <w:t>DOI:</w:t>
      </w:r>
      <w:r w:rsidRPr="00982635">
        <w:rPr>
          <w:rFonts w:ascii="Arial" w:eastAsia="Times New Roman" w:hAnsi="Arial" w:cs="Arial"/>
          <w:kern w:val="0"/>
          <w:sz w:val="24"/>
          <w:szCs w:val="24"/>
          <w:lang w:eastAsia="en-GB"/>
          <w14:ligatures w14:val="none"/>
        </w:rPr>
        <w:t>10.1108/09596110210433781.</w:t>
      </w:r>
    </w:p>
    <w:p w14:paraId="1867D5B7" w14:textId="77777777" w:rsidR="0016659D" w:rsidRPr="00982635" w:rsidRDefault="0016659D" w:rsidP="00C40EB3">
      <w:pPr>
        <w:spacing w:after="0"/>
        <w:jc w:val="both"/>
        <w:rPr>
          <w:rFonts w:ascii="Arial" w:eastAsia="Times New Roman" w:hAnsi="Arial" w:cs="Arial"/>
          <w:kern w:val="0"/>
          <w:sz w:val="24"/>
          <w:szCs w:val="24"/>
          <w:lang w:eastAsia="en-GB"/>
          <w14:ligatures w14:val="none"/>
        </w:rPr>
      </w:pPr>
    </w:p>
    <w:p w14:paraId="5187EAAC" w14:textId="488FDF8E" w:rsidR="0016659D" w:rsidRPr="00982635" w:rsidRDefault="0016659D" w:rsidP="0016659D">
      <w:pPr>
        <w:spacing w:after="0" w:line="240" w:lineRule="auto"/>
        <w:rPr>
          <w:rFonts w:ascii="Arial" w:eastAsia="Times New Roman" w:hAnsi="Arial" w:cs="Arial"/>
          <w:kern w:val="0"/>
          <w:sz w:val="24"/>
          <w:szCs w:val="24"/>
          <w:lang w:eastAsia="en-GB"/>
          <w14:ligatures w14:val="none"/>
        </w:rPr>
      </w:pPr>
      <w:hyperlink r:id="rId8" w:tooltip="Michael C.G. Davidson" w:history="1">
        <w:r w:rsidRPr="0016659D">
          <w:rPr>
            <w:rFonts w:ascii="Arial" w:eastAsia="Times New Roman" w:hAnsi="Arial" w:cs="Arial"/>
            <w:kern w:val="0"/>
            <w:sz w:val="24"/>
            <w:szCs w:val="24"/>
            <w:lang w:eastAsia="en-GB"/>
            <w14:ligatures w14:val="none"/>
          </w:rPr>
          <w:t>C.G. Davidson, M.</w:t>
        </w:r>
      </w:hyperlink>
      <w:r w:rsidRPr="0016659D">
        <w:rPr>
          <w:rFonts w:ascii="Arial" w:eastAsia="Times New Roman" w:hAnsi="Arial" w:cs="Arial"/>
          <w:kern w:val="0"/>
          <w:sz w:val="24"/>
          <w:szCs w:val="24"/>
          <w:lang w:eastAsia="en-GB"/>
          <w14:ligatures w14:val="none"/>
        </w:rPr>
        <w:t>, </w:t>
      </w:r>
      <w:hyperlink r:id="rId9" w:tooltip="Ruth McPhail" w:history="1">
        <w:r w:rsidRPr="0016659D">
          <w:rPr>
            <w:rFonts w:ascii="Arial" w:eastAsia="Times New Roman" w:hAnsi="Arial" w:cs="Arial"/>
            <w:kern w:val="0"/>
            <w:sz w:val="24"/>
            <w:szCs w:val="24"/>
            <w:lang w:eastAsia="en-GB"/>
            <w14:ligatures w14:val="none"/>
          </w:rPr>
          <w:t>McPhail, R.</w:t>
        </w:r>
      </w:hyperlink>
      <w:r w:rsidRPr="0016659D">
        <w:rPr>
          <w:rFonts w:ascii="Arial" w:eastAsia="Times New Roman" w:hAnsi="Arial" w:cs="Arial"/>
          <w:kern w:val="0"/>
          <w:sz w:val="24"/>
          <w:szCs w:val="24"/>
          <w:lang w:eastAsia="en-GB"/>
          <w14:ligatures w14:val="none"/>
        </w:rPr>
        <w:t> and </w:t>
      </w:r>
      <w:hyperlink r:id="rId10" w:tooltip="Shane Barry" w:history="1">
        <w:r w:rsidRPr="0016659D">
          <w:rPr>
            <w:rFonts w:ascii="Arial" w:eastAsia="Times New Roman" w:hAnsi="Arial" w:cs="Arial"/>
            <w:kern w:val="0"/>
            <w:sz w:val="24"/>
            <w:szCs w:val="24"/>
            <w:lang w:eastAsia="en-GB"/>
            <w14:ligatures w14:val="none"/>
          </w:rPr>
          <w:t>Barry, S.</w:t>
        </w:r>
      </w:hyperlink>
      <w:r w:rsidRPr="0016659D">
        <w:rPr>
          <w:rFonts w:ascii="Arial" w:eastAsia="Times New Roman" w:hAnsi="Arial" w:cs="Arial"/>
          <w:kern w:val="0"/>
          <w:sz w:val="24"/>
          <w:szCs w:val="24"/>
          <w:lang w:eastAsia="en-GB"/>
          <w14:ligatures w14:val="none"/>
        </w:rPr>
        <w:t> (2011), "Hospitality HRM: past, present and the future", </w:t>
      </w:r>
      <w:hyperlink r:id="rId11" w:history="1">
        <w:r w:rsidRPr="0016659D">
          <w:rPr>
            <w:rFonts w:ascii="Arial" w:eastAsia="Times New Roman" w:hAnsi="Arial" w:cs="Arial"/>
            <w:kern w:val="0"/>
            <w:sz w:val="24"/>
            <w:szCs w:val="24"/>
            <w:lang w:eastAsia="en-GB"/>
            <w14:ligatures w14:val="none"/>
          </w:rPr>
          <w:t>International Journal of Contemporary Hospitality Management</w:t>
        </w:r>
      </w:hyperlink>
      <w:r w:rsidRPr="0016659D">
        <w:rPr>
          <w:rFonts w:ascii="Arial" w:eastAsia="Times New Roman" w:hAnsi="Arial" w:cs="Arial"/>
          <w:kern w:val="0"/>
          <w:sz w:val="24"/>
          <w:szCs w:val="24"/>
          <w:lang w:eastAsia="en-GB"/>
          <w14:ligatures w14:val="none"/>
        </w:rPr>
        <w:t>, Vol. 23 No. 4, pp. 498-516. </w:t>
      </w:r>
      <w:hyperlink r:id="rId12" w:tooltip="DOI: https://doi.org/10.1108/09596111111130001" w:history="1">
        <w:r w:rsidRPr="0016659D">
          <w:rPr>
            <w:rFonts w:ascii="Arial" w:eastAsia="Times New Roman" w:hAnsi="Arial" w:cs="Arial"/>
            <w:kern w:val="0"/>
            <w:sz w:val="24"/>
            <w:szCs w:val="24"/>
            <w:lang w:eastAsia="en-GB"/>
            <w14:ligatures w14:val="none"/>
          </w:rPr>
          <w:t>https://doi.org/10.1108/09596111111130001</w:t>
        </w:r>
      </w:hyperlink>
      <w:r w:rsidRPr="00982635">
        <w:rPr>
          <w:rFonts w:ascii="Arial" w:eastAsia="Times New Roman" w:hAnsi="Arial" w:cs="Arial"/>
          <w:kern w:val="0"/>
          <w:sz w:val="24"/>
          <w:szCs w:val="24"/>
          <w:lang w:eastAsia="en-GB"/>
          <w14:ligatures w14:val="none"/>
        </w:rPr>
        <w:t>.</w:t>
      </w:r>
    </w:p>
    <w:p w14:paraId="7C604F25" w14:textId="77777777" w:rsidR="0016659D" w:rsidRPr="0016659D" w:rsidRDefault="0016659D" w:rsidP="0016659D">
      <w:pPr>
        <w:spacing w:after="0" w:line="240" w:lineRule="auto"/>
        <w:rPr>
          <w:rFonts w:ascii="Arial" w:eastAsia="Times New Roman" w:hAnsi="Arial" w:cs="Arial"/>
          <w:kern w:val="0"/>
          <w:sz w:val="24"/>
          <w:szCs w:val="24"/>
          <w:lang w:eastAsia="en-GB"/>
          <w14:ligatures w14:val="none"/>
        </w:rPr>
      </w:pPr>
    </w:p>
    <w:p w14:paraId="141868D7" w14:textId="7BAEBF3B" w:rsidR="004806EE" w:rsidRPr="00982635" w:rsidRDefault="004806EE" w:rsidP="004806EE">
      <w:pPr>
        <w:spacing w:after="0"/>
        <w:jc w:val="both"/>
        <w:rPr>
          <w:rStyle w:val="pagerange"/>
          <w:rFonts w:ascii="Arial" w:hAnsi="Arial" w:cs="Arial"/>
          <w:sz w:val="24"/>
          <w:szCs w:val="24"/>
          <w:shd w:val="clear" w:color="auto" w:fill="FFFFFF"/>
        </w:rPr>
      </w:pPr>
      <w:r w:rsidRPr="00982635">
        <w:rPr>
          <w:rStyle w:val="authorname"/>
          <w:rFonts w:ascii="Arial" w:hAnsi="Arial" w:cs="Arial"/>
          <w:sz w:val="24"/>
          <w:szCs w:val="24"/>
          <w:shd w:val="clear" w:color="auto" w:fill="FFFFFF"/>
        </w:rPr>
        <w:t>Charla</w:t>
      </w:r>
      <w:r w:rsidRPr="00982635">
        <w:rPr>
          <w:rStyle w:val="separator"/>
          <w:rFonts w:ascii="Arial" w:hAnsi="Arial" w:cs="Arial"/>
          <w:sz w:val="24"/>
          <w:szCs w:val="24"/>
          <w:shd w:val="clear" w:color="auto" w:fill="FFFFFF"/>
        </w:rPr>
        <w:t> </w:t>
      </w:r>
      <w:r w:rsidRPr="00982635">
        <w:rPr>
          <w:rStyle w:val="authorname"/>
          <w:rFonts w:ascii="Arial" w:hAnsi="Arial" w:cs="Arial"/>
          <w:sz w:val="24"/>
          <w:szCs w:val="24"/>
          <w:shd w:val="clear" w:color="auto" w:fill="FFFFFF"/>
        </w:rPr>
        <w:t>Griffy-Brown</w:t>
      </w:r>
      <w:r w:rsidRPr="00982635">
        <w:rPr>
          <w:rStyle w:val="separator"/>
          <w:rFonts w:ascii="Arial" w:hAnsi="Arial" w:cs="Arial"/>
          <w:sz w:val="24"/>
          <w:szCs w:val="24"/>
          <w:shd w:val="clear" w:color="auto" w:fill="FFFFFF"/>
        </w:rPr>
        <w:t xml:space="preserve"> </w:t>
      </w:r>
      <w:r w:rsidRPr="00982635">
        <w:rPr>
          <w:rStyle w:val="separator"/>
          <w:rFonts w:ascii="Arial" w:hAnsi="Arial" w:cs="Arial"/>
          <w:sz w:val="24"/>
          <w:szCs w:val="24"/>
          <w:shd w:val="clear" w:color="auto" w:fill="FFFFFF"/>
        </w:rPr>
        <w:t>, </w:t>
      </w:r>
      <w:r w:rsidRPr="00982635">
        <w:rPr>
          <w:rStyle w:val="authorname"/>
          <w:rFonts w:ascii="Arial" w:hAnsi="Arial" w:cs="Arial"/>
          <w:sz w:val="24"/>
          <w:szCs w:val="24"/>
          <w:shd w:val="clear" w:color="auto" w:fill="FFFFFF"/>
        </w:rPr>
        <w:t>Mark W.S.</w:t>
      </w:r>
      <w:r w:rsidRPr="00982635">
        <w:rPr>
          <w:rStyle w:val="separator"/>
          <w:rFonts w:ascii="Arial" w:hAnsi="Arial" w:cs="Arial"/>
          <w:sz w:val="24"/>
          <w:szCs w:val="24"/>
          <w:shd w:val="clear" w:color="auto" w:fill="FFFFFF"/>
        </w:rPr>
        <w:t> </w:t>
      </w:r>
      <w:r w:rsidRPr="00982635">
        <w:rPr>
          <w:rStyle w:val="authorname"/>
          <w:rFonts w:ascii="Arial" w:hAnsi="Arial" w:cs="Arial"/>
          <w:sz w:val="24"/>
          <w:szCs w:val="24"/>
          <w:shd w:val="clear" w:color="auto" w:fill="FFFFFF"/>
        </w:rPr>
        <w:t>Chun</w:t>
      </w:r>
      <w:r w:rsidRPr="00982635">
        <w:rPr>
          <w:rStyle w:val="separator"/>
          <w:rFonts w:ascii="Arial" w:hAnsi="Arial" w:cs="Arial"/>
          <w:sz w:val="24"/>
          <w:szCs w:val="24"/>
          <w:shd w:val="clear" w:color="auto" w:fill="FFFFFF"/>
        </w:rPr>
        <w:t> &amp; </w:t>
      </w:r>
      <w:r w:rsidRPr="00982635">
        <w:rPr>
          <w:rStyle w:val="authorname"/>
          <w:rFonts w:ascii="Arial" w:hAnsi="Arial" w:cs="Arial"/>
          <w:sz w:val="24"/>
          <w:szCs w:val="24"/>
          <w:shd w:val="clear" w:color="auto" w:fill="FFFFFF"/>
        </w:rPr>
        <w:t>Robert</w:t>
      </w:r>
      <w:r w:rsidRPr="00982635">
        <w:rPr>
          <w:rStyle w:val="separator"/>
          <w:rFonts w:ascii="Arial" w:hAnsi="Arial" w:cs="Arial"/>
          <w:sz w:val="24"/>
          <w:szCs w:val="24"/>
          <w:shd w:val="clear" w:color="auto" w:fill="FFFFFF"/>
        </w:rPr>
        <w:t> </w:t>
      </w:r>
      <w:r w:rsidRPr="00982635">
        <w:rPr>
          <w:rStyle w:val="authorname"/>
          <w:rFonts w:ascii="Arial" w:hAnsi="Arial" w:cs="Arial"/>
          <w:sz w:val="24"/>
          <w:szCs w:val="24"/>
          <w:shd w:val="clear" w:color="auto" w:fill="FFFFFF"/>
        </w:rPr>
        <w:t>Machen</w:t>
      </w:r>
      <w:r w:rsidRPr="00982635">
        <w:rPr>
          <w:rStyle w:val="authorname"/>
          <w:rFonts w:ascii="Arial" w:hAnsi="Arial" w:cs="Arial"/>
          <w:sz w:val="24"/>
          <w:szCs w:val="24"/>
          <w:shd w:val="clear" w:color="auto" w:fill="FFFFFF"/>
        </w:rPr>
        <w:t xml:space="preserve">, </w:t>
      </w:r>
      <w:r w:rsidRPr="00982635">
        <w:rPr>
          <w:rFonts w:ascii="Arial" w:hAnsi="Arial" w:cs="Arial"/>
          <w:sz w:val="24"/>
          <w:szCs w:val="24"/>
          <w:shd w:val="clear" w:color="auto" w:fill="FFFFFF"/>
        </w:rPr>
        <w:t> </w:t>
      </w:r>
      <w:r w:rsidRPr="00982635">
        <w:rPr>
          <w:rStyle w:val="date"/>
          <w:rFonts w:ascii="Arial" w:hAnsi="Arial" w:cs="Arial"/>
          <w:sz w:val="24"/>
          <w:szCs w:val="24"/>
          <w:shd w:val="clear" w:color="auto" w:fill="FFFFFF"/>
        </w:rPr>
        <w:t>(2008)</w:t>
      </w:r>
      <w:r w:rsidRPr="00982635">
        <w:rPr>
          <w:rStyle w:val="date"/>
          <w:rFonts w:ascii="Arial" w:hAnsi="Arial" w:cs="Arial"/>
          <w:sz w:val="24"/>
          <w:szCs w:val="24"/>
          <w:shd w:val="clear" w:color="auto" w:fill="FFFFFF"/>
        </w:rPr>
        <w:t xml:space="preserve">, </w:t>
      </w:r>
      <w:r w:rsidRPr="00982635">
        <w:rPr>
          <w:rFonts w:ascii="Arial" w:hAnsi="Arial" w:cs="Arial"/>
          <w:sz w:val="24"/>
          <w:szCs w:val="24"/>
          <w:shd w:val="clear" w:color="auto" w:fill="FFFFFF"/>
        </w:rPr>
        <w:t> </w:t>
      </w:r>
      <w:r w:rsidRPr="00982635">
        <w:rPr>
          <w:rStyle w:val="arttitle"/>
          <w:rFonts w:ascii="Arial" w:hAnsi="Arial" w:cs="Arial"/>
          <w:sz w:val="24"/>
          <w:szCs w:val="24"/>
          <w:shd w:val="clear" w:color="auto" w:fill="FFFFFF"/>
        </w:rPr>
        <w:t>Hilton Hotels Corporation Self-Service Technology,</w:t>
      </w:r>
      <w:r w:rsidRPr="00982635">
        <w:rPr>
          <w:rFonts w:ascii="Arial" w:hAnsi="Arial" w:cs="Arial"/>
          <w:sz w:val="24"/>
          <w:szCs w:val="24"/>
          <w:shd w:val="clear" w:color="auto" w:fill="FFFFFF"/>
        </w:rPr>
        <w:t> </w:t>
      </w:r>
      <w:r w:rsidRPr="00982635">
        <w:rPr>
          <w:rStyle w:val="serialtitle"/>
          <w:rFonts w:ascii="Arial" w:hAnsi="Arial" w:cs="Arial"/>
          <w:sz w:val="24"/>
          <w:szCs w:val="24"/>
          <w:shd w:val="clear" w:color="auto" w:fill="FFFFFF"/>
        </w:rPr>
        <w:t>Journal of Information Technology Case and Application Research,</w:t>
      </w:r>
      <w:r w:rsidRPr="00982635">
        <w:rPr>
          <w:rFonts w:ascii="Arial" w:hAnsi="Arial" w:cs="Arial"/>
          <w:sz w:val="24"/>
          <w:szCs w:val="24"/>
          <w:shd w:val="clear" w:color="auto" w:fill="FFFFFF"/>
        </w:rPr>
        <w:t> </w:t>
      </w:r>
      <w:r w:rsidRPr="00982635">
        <w:rPr>
          <w:rStyle w:val="volumeissue"/>
          <w:rFonts w:ascii="Arial" w:hAnsi="Arial" w:cs="Arial"/>
          <w:sz w:val="24"/>
          <w:szCs w:val="24"/>
          <w:shd w:val="clear" w:color="auto" w:fill="FFFFFF"/>
        </w:rPr>
        <w:t>10:2,</w:t>
      </w:r>
      <w:r w:rsidRPr="00982635">
        <w:rPr>
          <w:rFonts w:ascii="Arial" w:hAnsi="Arial" w:cs="Arial"/>
          <w:sz w:val="24"/>
          <w:szCs w:val="24"/>
          <w:shd w:val="clear" w:color="auto" w:fill="FFFFFF"/>
        </w:rPr>
        <w:t> </w:t>
      </w:r>
      <w:r w:rsidRPr="00982635">
        <w:rPr>
          <w:rFonts w:ascii="Arial" w:hAnsi="Arial" w:cs="Arial"/>
          <w:sz w:val="24"/>
          <w:szCs w:val="24"/>
          <w:shd w:val="clear" w:color="auto" w:fill="FFFFFF"/>
        </w:rPr>
        <w:t>PP,</w:t>
      </w:r>
      <w:r w:rsidRPr="00982635">
        <w:rPr>
          <w:rStyle w:val="pagerange"/>
          <w:rFonts w:ascii="Arial" w:hAnsi="Arial" w:cs="Arial"/>
          <w:sz w:val="24"/>
          <w:szCs w:val="24"/>
          <w:shd w:val="clear" w:color="auto" w:fill="FFFFFF"/>
        </w:rPr>
        <w:t>37-57</w:t>
      </w:r>
      <w:r w:rsidRPr="00982635">
        <w:rPr>
          <w:rStyle w:val="pagerange"/>
          <w:rFonts w:ascii="Arial" w:hAnsi="Arial" w:cs="Arial"/>
          <w:sz w:val="24"/>
          <w:szCs w:val="24"/>
          <w:shd w:val="clear" w:color="auto" w:fill="FFFFFF"/>
        </w:rPr>
        <w:t>.</w:t>
      </w:r>
    </w:p>
    <w:p w14:paraId="55A2E084" w14:textId="619D1780" w:rsidR="0016659D" w:rsidRPr="00982635" w:rsidRDefault="004806EE" w:rsidP="004806EE">
      <w:pPr>
        <w:spacing w:after="0"/>
        <w:jc w:val="both"/>
        <w:rPr>
          <w:rStyle w:val="doilink"/>
          <w:rFonts w:ascii="Arial" w:hAnsi="Arial" w:cs="Arial"/>
          <w:sz w:val="24"/>
          <w:szCs w:val="24"/>
          <w:shd w:val="clear" w:color="auto" w:fill="FFFFFF"/>
        </w:rPr>
      </w:pPr>
      <w:r w:rsidRPr="00982635">
        <w:rPr>
          <w:rStyle w:val="doilink"/>
          <w:rFonts w:ascii="Arial" w:hAnsi="Arial" w:cs="Arial"/>
          <w:sz w:val="24"/>
          <w:szCs w:val="24"/>
          <w:shd w:val="clear" w:color="auto" w:fill="FFFFFF"/>
        </w:rPr>
        <w:t>DOI: </w:t>
      </w:r>
      <w:hyperlink r:id="rId13" w:history="1">
        <w:r w:rsidRPr="00982635">
          <w:rPr>
            <w:rStyle w:val="Hyperlink"/>
            <w:rFonts w:ascii="Arial" w:hAnsi="Arial" w:cs="Arial"/>
            <w:color w:val="auto"/>
            <w:sz w:val="24"/>
            <w:szCs w:val="24"/>
            <w:u w:val="none"/>
            <w:shd w:val="clear" w:color="auto" w:fill="FFFFFF"/>
          </w:rPr>
          <w:t>10.1080/15228053.2008.10856135</w:t>
        </w:r>
      </w:hyperlink>
      <w:r w:rsidRPr="00982635">
        <w:rPr>
          <w:rStyle w:val="doilink"/>
          <w:rFonts w:ascii="Arial" w:hAnsi="Arial" w:cs="Arial"/>
          <w:sz w:val="24"/>
          <w:szCs w:val="24"/>
          <w:shd w:val="clear" w:color="auto" w:fill="FFFFFF"/>
        </w:rPr>
        <w:t>.</w:t>
      </w:r>
    </w:p>
    <w:p w14:paraId="7E7E0F6E" w14:textId="77777777" w:rsidR="004806EE" w:rsidRPr="00982635" w:rsidRDefault="004806EE" w:rsidP="004806EE">
      <w:pPr>
        <w:spacing w:after="0"/>
        <w:jc w:val="both"/>
        <w:rPr>
          <w:rStyle w:val="doilink"/>
          <w:rFonts w:ascii="Arial" w:hAnsi="Arial" w:cs="Arial"/>
          <w:sz w:val="24"/>
          <w:szCs w:val="24"/>
          <w:shd w:val="clear" w:color="auto" w:fill="FFFFFF"/>
        </w:rPr>
      </w:pPr>
    </w:p>
    <w:p w14:paraId="62A58531" w14:textId="1CF8EF28" w:rsidR="004806EE" w:rsidRPr="00982635" w:rsidRDefault="004806EE" w:rsidP="004806EE">
      <w:pPr>
        <w:spacing w:after="0"/>
        <w:jc w:val="both"/>
        <w:rPr>
          <w:rStyle w:val="pagerange"/>
          <w:rFonts w:ascii="Arial" w:hAnsi="Arial" w:cs="Arial"/>
          <w:sz w:val="24"/>
          <w:szCs w:val="24"/>
          <w:shd w:val="clear" w:color="auto" w:fill="FFFFFF"/>
        </w:rPr>
      </w:pPr>
      <w:r w:rsidRPr="00982635">
        <w:rPr>
          <w:rStyle w:val="authorname"/>
          <w:rFonts w:ascii="Arial" w:hAnsi="Arial" w:cs="Arial"/>
          <w:sz w:val="24"/>
          <w:szCs w:val="24"/>
          <w:shd w:val="clear" w:color="auto" w:fill="FFFFFF"/>
        </w:rPr>
        <w:t>G.A. Maxwell </w:t>
      </w:r>
      <w:r w:rsidRPr="00982635">
        <w:rPr>
          <w:rStyle w:val="separator"/>
          <w:rFonts w:ascii="Arial" w:hAnsi="Arial" w:cs="Arial"/>
          <w:sz w:val="24"/>
          <w:szCs w:val="24"/>
          <w:shd w:val="clear" w:color="auto" w:fill="FFFFFF"/>
        </w:rPr>
        <w:t>&amp; </w:t>
      </w:r>
      <w:r w:rsidRPr="00982635">
        <w:rPr>
          <w:rStyle w:val="authorname"/>
          <w:rFonts w:ascii="Arial" w:hAnsi="Arial" w:cs="Arial"/>
          <w:sz w:val="24"/>
          <w:szCs w:val="24"/>
          <w:shd w:val="clear" w:color="auto" w:fill="FFFFFF"/>
        </w:rPr>
        <w:t>S. Watson </w:t>
      </w:r>
      <w:r w:rsidRPr="00982635">
        <w:rPr>
          <w:rStyle w:val="date"/>
          <w:rFonts w:ascii="Arial" w:hAnsi="Arial" w:cs="Arial"/>
          <w:sz w:val="24"/>
          <w:szCs w:val="24"/>
          <w:shd w:val="clear" w:color="auto" w:fill="FFFFFF"/>
        </w:rPr>
        <w:t>(2006)</w:t>
      </w:r>
      <w:r w:rsidRPr="00982635">
        <w:rPr>
          <w:rFonts w:ascii="Arial" w:hAnsi="Arial" w:cs="Arial"/>
          <w:sz w:val="24"/>
          <w:szCs w:val="24"/>
          <w:shd w:val="clear" w:color="auto" w:fill="FFFFFF"/>
        </w:rPr>
        <w:t> </w:t>
      </w:r>
      <w:r w:rsidRPr="00982635">
        <w:rPr>
          <w:rStyle w:val="arttitle"/>
          <w:rFonts w:ascii="Arial" w:hAnsi="Arial" w:cs="Arial"/>
          <w:sz w:val="24"/>
          <w:szCs w:val="24"/>
          <w:shd w:val="clear" w:color="auto" w:fill="FFFFFF"/>
        </w:rPr>
        <w:t xml:space="preserve">Perspectives </w:t>
      </w:r>
      <w:r w:rsidRPr="00982635">
        <w:rPr>
          <w:rStyle w:val="arttitle"/>
          <w:rFonts w:ascii="Arial" w:hAnsi="Arial" w:cs="Arial"/>
          <w:sz w:val="24"/>
          <w:szCs w:val="24"/>
          <w:shd w:val="clear" w:color="auto" w:fill="FFFFFF"/>
        </w:rPr>
        <w:t>online</w:t>
      </w:r>
      <w:r w:rsidRPr="00982635">
        <w:rPr>
          <w:rStyle w:val="arttitle"/>
          <w:rFonts w:ascii="Arial" w:hAnsi="Arial" w:cs="Arial"/>
          <w:sz w:val="24"/>
          <w:szCs w:val="24"/>
          <w:shd w:val="clear" w:color="auto" w:fill="FFFFFF"/>
        </w:rPr>
        <w:t xml:space="preserve"> managers in human resource management: Hilton International's UK hotels,</w:t>
      </w:r>
      <w:r w:rsidRPr="00982635">
        <w:rPr>
          <w:rFonts w:ascii="Arial" w:hAnsi="Arial" w:cs="Arial"/>
          <w:sz w:val="24"/>
          <w:szCs w:val="24"/>
          <w:shd w:val="clear" w:color="auto" w:fill="FFFFFF"/>
        </w:rPr>
        <w:t> </w:t>
      </w:r>
      <w:r w:rsidRPr="00982635">
        <w:rPr>
          <w:rStyle w:val="serialtitle"/>
          <w:rFonts w:ascii="Arial" w:hAnsi="Arial" w:cs="Arial"/>
          <w:sz w:val="24"/>
          <w:szCs w:val="24"/>
          <w:shd w:val="clear" w:color="auto" w:fill="FFFFFF"/>
        </w:rPr>
        <w:t>The International Journal of Human Resource Management,</w:t>
      </w:r>
      <w:r w:rsidRPr="00982635">
        <w:rPr>
          <w:rFonts w:ascii="Arial" w:hAnsi="Arial" w:cs="Arial"/>
          <w:sz w:val="24"/>
          <w:szCs w:val="24"/>
          <w:shd w:val="clear" w:color="auto" w:fill="FFFFFF"/>
        </w:rPr>
        <w:t> </w:t>
      </w:r>
      <w:r w:rsidRPr="00982635">
        <w:rPr>
          <w:rStyle w:val="volumeissue"/>
          <w:rFonts w:ascii="Arial" w:hAnsi="Arial" w:cs="Arial"/>
          <w:sz w:val="24"/>
          <w:szCs w:val="24"/>
          <w:shd w:val="clear" w:color="auto" w:fill="FFFFFF"/>
        </w:rPr>
        <w:t>17:6,</w:t>
      </w:r>
      <w:r w:rsidRPr="00982635">
        <w:rPr>
          <w:rFonts w:ascii="Arial" w:hAnsi="Arial" w:cs="Arial"/>
          <w:sz w:val="24"/>
          <w:szCs w:val="24"/>
          <w:shd w:val="clear" w:color="auto" w:fill="FFFFFF"/>
        </w:rPr>
        <w:t> </w:t>
      </w:r>
      <w:r w:rsidRPr="00982635">
        <w:rPr>
          <w:rFonts w:ascii="Arial" w:hAnsi="Arial" w:cs="Arial"/>
          <w:sz w:val="24"/>
          <w:szCs w:val="24"/>
          <w:shd w:val="clear" w:color="auto" w:fill="FFFFFF"/>
        </w:rPr>
        <w:t xml:space="preserve">pp - </w:t>
      </w:r>
      <w:r w:rsidRPr="00982635">
        <w:rPr>
          <w:rStyle w:val="pagerange"/>
          <w:rFonts w:ascii="Arial" w:hAnsi="Arial" w:cs="Arial"/>
          <w:sz w:val="24"/>
          <w:szCs w:val="24"/>
          <w:shd w:val="clear" w:color="auto" w:fill="FFFFFF"/>
        </w:rPr>
        <w:t>1152-1170</w:t>
      </w:r>
      <w:r w:rsidRPr="00982635">
        <w:rPr>
          <w:rStyle w:val="pagerange"/>
          <w:rFonts w:ascii="Arial" w:hAnsi="Arial" w:cs="Arial"/>
          <w:sz w:val="24"/>
          <w:szCs w:val="24"/>
          <w:shd w:val="clear" w:color="auto" w:fill="FFFFFF"/>
        </w:rPr>
        <w:t>.</w:t>
      </w:r>
    </w:p>
    <w:p w14:paraId="661608D5" w14:textId="2851BBFC" w:rsidR="004806EE" w:rsidRPr="00982635" w:rsidRDefault="004806EE" w:rsidP="004806EE">
      <w:pPr>
        <w:spacing w:after="0"/>
        <w:jc w:val="both"/>
        <w:rPr>
          <w:rStyle w:val="doilink"/>
          <w:rFonts w:ascii="Arial" w:hAnsi="Arial" w:cs="Arial"/>
          <w:sz w:val="24"/>
          <w:szCs w:val="24"/>
          <w:shd w:val="clear" w:color="auto" w:fill="FFFFFF"/>
        </w:rPr>
      </w:pPr>
      <w:r w:rsidRPr="00982635">
        <w:rPr>
          <w:rStyle w:val="doilink"/>
          <w:rFonts w:ascii="Arial" w:hAnsi="Arial" w:cs="Arial"/>
          <w:sz w:val="24"/>
          <w:szCs w:val="24"/>
          <w:shd w:val="clear" w:color="auto" w:fill="FFFFFF"/>
        </w:rPr>
        <w:t>DOI: </w:t>
      </w:r>
      <w:hyperlink r:id="rId14" w:history="1">
        <w:r w:rsidRPr="00982635">
          <w:rPr>
            <w:rStyle w:val="Hyperlink"/>
            <w:rFonts w:ascii="Arial" w:hAnsi="Arial" w:cs="Arial"/>
            <w:color w:val="auto"/>
            <w:sz w:val="24"/>
            <w:szCs w:val="24"/>
            <w:u w:val="none"/>
            <w:shd w:val="clear" w:color="auto" w:fill="FFFFFF"/>
          </w:rPr>
          <w:t>10.1080/09585190600697638</w:t>
        </w:r>
      </w:hyperlink>
      <w:r w:rsidRPr="00982635">
        <w:rPr>
          <w:rStyle w:val="doilink"/>
          <w:rFonts w:ascii="Arial" w:hAnsi="Arial" w:cs="Arial"/>
          <w:sz w:val="24"/>
          <w:szCs w:val="24"/>
          <w:shd w:val="clear" w:color="auto" w:fill="FFFFFF"/>
        </w:rPr>
        <w:t>.</w:t>
      </w:r>
    </w:p>
    <w:p w14:paraId="5D94F7BA" w14:textId="77777777" w:rsidR="007141B1" w:rsidRPr="00982635" w:rsidRDefault="007141B1" w:rsidP="004806EE">
      <w:pPr>
        <w:spacing w:after="0"/>
        <w:jc w:val="both"/>
        <w:rPr>
          <w:rStyle w:val="doilink"/>
          <w:rFonts w:ascii="Arial" w:hAnsi="Arial" w:cs="Arial"/>
          <w:sz w:val="24"/>
          <w:szCs w:val="24"/>
          <w:shd w:val="clear" w:color="auto" w:fill="FFFFFF"/>
        </w:rPr>
      </w:pPr>
    </w:p>
    <w:p w14:paraId="30B2C397" w14:textId="77777777" w:rsidR="007141B1" w:rsidRPr="00982635" w:rsidRDefault="007141B1" w:rsidP="004806EE">
      <w:pPr>
        <w:spacing w:after="0"/>
        <w:jc w:val="both"/>
        <w:rPr>
          <w:rFonts w:ascii="Arial" w:hAnsi="Arial" w:cs="Arial"/>
          <w:sz w:val="24"/>
          <w:szCs w:val="24"/>
          <w:shd w:val="clear" w:color="auto" w:fill="FCFCFC"/>
        </w:rPr>
      </w:pPr>
      <w:r w:rsidRPr="00982635">
        <w:rPr>
          <w:rFonts w:ascii="Arial" w:hAnsi="Arial" w:cs="Arial"/>
          <w:sz w:val="24"/>
          <w:szCs w:val="24"/>
        </w:rPr>
        <w:t xml:space="preserve">Friedman, B.A. (2019). Hospitality, Tourism, and Events Industry Competency Model: Human Resource Management Implications. In: </w:t>
      </w:r>
      <w:proofErr w:type="spellStart"/>
      <w:r w:rsidRPr="00982635">
        <w:rPr>
          <w:rFonts w:ascii="Arial" w:hAnsi="Arial" w:cs="Arial"/>
          <w:sz w:val="24"/>
          <w:szCs w:val="24"/>
        </w:rPr>
        <w:t>Kavoura</w:t>
      </w:r>
      <w:proofErr w:type="spellEnd"/>
      <w:r w:rsidRPr="00982635">
        <w:rPr>
          <w:rFonts w:ascii="Arial" w:hAnsi="Arial" w:cs="Arial"/>
          <w:sz w:val="24"/>
          <w:szCs w:val="24"/>
        </w:rPr>
        <w:t xml:space="preserve">, A., </w:t>
      </w:r>
      <w:proofErr w:type="spellStart"/>
      <w:r w:rsidRPr="00982635">
        <w:rPr>
          <w:rFonts w:ascii="Arial" w:hAnsi="Arial" w:cs="Arial"/>
          <w:sz w:val="24"/>
          <w:szCs w:val="24"/>
        </w:rPr>
        <w:t>Kefallonitis</w:t>
      </w:r>
      <w:proofErr w:type="spellEnd"/>
      <w:r w:rsidRPr="00982635">
        <w:rPr>
          <w:rFonts w:ascii="Arial" w:hAnsi="Arial" w:cs="Arial"/>
          <w:sz w:val="24"/>
          <w:szCs w:val="24"/>
        </w:rPr>
        <w:t xml:space="preserve">, E., </w:t>
      </w:r>
      <w:proofErr w:type="spellStart"/>
      <w:r w:rsidRPr="00982635">
        <w:rPr>
          <w:rFonts w:ascii="Arial" w:hAnsi="Arial" w:cs="Arial"/>
          <w:sz w:val="24"/>
          <w:szCs w:val="24"/>
        </w:rPr>
        <w:t>Giovanis</w:t>
      </w:r>
      <w:proofErr w:type="spellEnd"/>
      <w:r w:rsidRPr="00982635">
        <w:rPr>
          <w:rFonts w:ascii="Arial" w:hAnsi="Arial" w:cs="Arial"/>
          <w:sz w:val="24"/>
          <w:szCs w:val="24"/>
        </w:rPr>
        <w:t>, A. (eds) Strategic Innovative</w:t>
      </w:r>
      <w:r w:rsidRPr="00982635">
        <w:rPr>
          <w:rFonts w:ascii="Arial" w:hAnsi="Arial" w:cs="Arial"/>
          <w:sz w:val="24"/>
          <w:szCs w:val="24"/>
          <w:shd w:val="clear" w:color="auto" w:fill="FCFCFC"/>
        </w:rPr>
        <w:t xml:space="preserve"> </w:t>
      </w:r>
      <w:r w:rsidRPr="00982635">
        <w:rPr>
          <w:rFonts w:ascii="Arial" w:hAnsi="Arial" w:cs="Arial"/>
          <w:sz w:val="24"/>
          <w:szCs w:val="24"/>
        </w:rPr>
        <w:t>Marketing and Tourism. Springer Proceedings in Business and Economics. Springer, Cham.</w:t>
      </w:r>
    </w:p>
    <w:p w14:paraId="4286481E" w14:textId="4DEE5049" w:rsidR="007141B1" w:rsidRPr="00982635" w:rsidRDefault="007141B1" w:rsidP="004806EE">
      <w:pPr>
        <w:spacing w:after="0"/>
        <w:jc w:val="both"/>
        <w:rPr>
          <w:rFonts w:ascii="Arial" w:hAnsi="Arial" w:cs="Arial"/>
          <w:sz w:val="24"/>
          <w:szCs w:val="24"/>
          <w:shd w:val="clear" w:color="auto" w:fill="FCFCFC"/>
        </w:rPr>
      </w:pPr>
      <w:r w:rsidRPr="00982635">
        <w:rPr>
          <w:rFonts w:ascii="Arial" w:hAnsi="Arial" w:cs="Arial"/>
          <w:sz w:val="24"/>
          <w:szCs w:val="24"/>
          <w:shd w:val="clear" w:color="auto" w:fill="FCFCFC"/>
        </w:rPr>
        <w:t xml:space="preserve">DOI: </w:t>
      </w:r>
      <w:r w:rsidRPr="00982635">
        <w:rPr>
          <w:rFonts w:ascii="Arial" w:hAnsi="Arial" w:cs="Arial"/>
          <w:sz w:val="24"/>
          <w:szCs w:val="24"/>
          <w:shd w:val="clear" w:color="auto" w:fill="FCFCFC"/>
        </w:rPr>
        <w:t>10.1007/978-3-030-12453-3_6</w:t>
      </w:r>
      <w:r w:rsidRPr="00982635">
        <w:rPr>
          <w:rFonts w:ascii="Arial" w:hAnsi="Arial" w:cs="Arial"/>
          <w:sz w:val="24"/>
          <w:szCs w:val="24"/>
          <w:shd w:val="clear" w:color="auto" w:fill="FCFCFC"/>
        </w:rPr>
        <w:t>.</w:t>
      </w:r>
    </w:p>
    <w:p w14:paraId="4CB3E3E9" w14:textId="77777777" w:rsidR="007141B1" w:rsidRPr="00982635" w:rsidRDefault="007141B1" w:rsidP="004806EE">
      <w:pPr>
        <w:spacing w:after="0"/>
        <w:jc w:val="both"/>
        <w:rPr>
          <w:rFonts w:ascii="Arial" w:hAnsi="Arial" w:cs="Arial"/>
          <w:sz w:val="24"/>
          <w:szCs w:val="24"/>
          <w:shd w:val="clear" w:color="auto" w:fill="FCFCFC"/>
        </w:rPr>
      </w:pPr>
    </w:p>
    <w:p w14:paraId="67D23FE0" w14:textId="36EA5098" w:rsidR="007141B1" w:rsidRPr="00982635" w:rsidRDefault="007141B1" w:rsidP="007141B1">
      <w:pPr>
        <w:spacing w:after="0"/>
        <w:jc w:val="both"/>
        <w:rPr>
          <w:rFonts w:ascii="Arial" w:hAnsi="Arial" w:cs="Arial"/>
          <w:sz w:val="24"/>
          <w:szCs w:val="24"/>
          <w:shd w:val="clear" w:color="auto" w:fill="FFFFFF"/>
        </w:rPr>
      </w:pPr>
      <w:hyperlink r:id="rId15" w:tooltip="Frank Nana Kweku Otoo" w:history="1">
        <w:r w:rsidRPr="00982635">
          <w:rPr>
            <w:rStyle w:val="Hyperlink"/>
            <w:rFonts w:ascii="Arial" w:hAnsi="Arial" w:cs="Arial"/>
            <w:color w:val="auto"/>
            <w:sz w:val="24"/>
            <w:szCs w:val="24"/>
            <w:u w:val="none"/>
            <w:shd w:val="clear" w:color="auto" w:fill="FFFFFF"/>
          </w:rPr>
          <w:t>Otoo, F.N.K.</w:t>
        </w:r>
      </w:hyperlink>
      <w:r w:rsidRPr="00982635">
        <w:rPr>
          <w:rFonts w:ascii="Arial" w:hAnsi="Arial" w:cs="Arial"/>
          <w:sz w:val="24"/>
          <w:szCs w:val="24"/>
          <w:shd w:val="clear" w:color="auto" w:fill="FFFFFF"/>
        </w:rPr>
        <w:t> and </w:t>
      </w:r>
      <w:hyperlink r:id="rId16" w:tooltip="Mridula Mishra" w:history="1">
        <w:r w:rsidRPr="00982635">
          <w:rPr>
            <w:rStyle w:val="Hyperlink"/>
            <w:rFonts w:ascii="Arial" w:hAnsi="Arial" w:cs="Arial"/>
            <w:color w:val="auto"/>
            <w:sz w:val="24"/>
            <w:szCs w:val="24"/>
            <w:u w:val="none"/>
            <w:shd w:val="clear" w:color="auto" w:fill="FFFFFF"/>
          </w:rPr>
          <w:t>Mishra, M.</w:t>
        </w:r>
      </w:hyperlink>
      <w:r w:rsidRPr="00982635">
        <w:rPr>
          <w:rFonts w:ascii="Arial" w:hAnsi="Arial" w:cs="Arial"/>
          <w:sz w:val="24"/>
          <w:szCs w:val="24"/>
          <w:shd w:val="clear" w:color="auto" w:fill="FFFFFF"/>
        </w:rPr>
        <w:t> (2018), "Influence of human resource development (HRD) practices on hotel industry’s performance: The role of employee competencies", </w:t>
      </w:r>
      <w:r w:rsidRPr="00982635">
        <w:rPr>
          <w:rFonts w:ascii="Arial" w:hAnsi="Arial" w:cs="Arial"/>
          <w:sz w:val="24"/>
          <w:szCs w:val="24"/>
        </w:rPr>
        <w:t>European</w:t>
      </w:r>
      <w:r w:rsidRPr="00982635">
        <w:rPr>
          <w:rFonts w:ascii="Arial" w:hAnsi="Arial" w:cs="Arial"/>
          <w:sz w:val="24"/>
          <w:szCs w:val="24"/>
        </w:rPr>
        <w:t xml:space="preserve"> </w:t>
      </w:r>
      <w:r w:rsidRPr="00982635">
        <w:rPr>
          <w:rFonts w:ascii="Arial" w:hAnsi="Arial" w:cs="Arial"/>
          <w:sz w:val="24"/>
          <w:szCs w:val="24"/>
        </w:rPr>
        <w:t>Journal of Training and Development</w:t>
      </w:r>
      <w:r w:rsidRPr="00982635">
        <w:rPr>
          <w:rFonts w:ascii="Arial" w:hAnsi="Arial" w:cs="Arial"/>
          <w:sz w:val="24"/>
          <w:szCs w:val="24"/>
          <w:shd w:val="clear" w:color="auto" w:fill="FFFFFF"/>
        </w:rPr>
        <w:t>, Vol. 42 No. 7/8, pp. 435-454. </w:t>
      </w:r>
    </w:p>
    <w:p w14:paraId="79799DCA" w14:textId="2AC5AE14" w:rsidR="007141B1" w:rsidRPr="00982635" w:rsidRDefault="007141B1" w:rsidP="007141B1">
      <w:pPr>
        <w:spacing w:after="0"/>
        <w:jc w:val="both"/>
        <w:rPr>
          <w:rFonts w:ascii="Arial" w:hAnsi="Arial" w:cs="Arial"/>
          <w:sz w:val="24"/>
          <w:szCs w:val="24"/>
          <w:shd w:val="clear" w:color="auto" w:fill="FFFFFF"/>
        </w:rPr>
      </w:pPr>
      <w:r w:rsidRPr="00982635">
        <w:rPr>
          <w:rFonts w:ascii="Arial" w:hAnsi="Arial" w:cs="Arial"/>
          <w:sz w:val="24"/>
          <w:szCs w:val="24"/>
          <w:shd w:val="clear" w:color="auto" w:fill="FFFFFF"/>
        </w:rPr>
        <w:t>DOI:</w:t>
      </w:r>
      <w:r w:rsidRPr="00982635">
        <w:rPr>
          <w:rFonts w:ascii="Arial" w:hAnsi="Arial" w:cs="Arial"/>
          <w:sz w:val="24"/>
          <w:szCs w:val="24"/>
          <w:shd w:val="clear" w:color="auto" w:fill="FFFFFF"/>
        </w:rPr>
        <w:t>10.1108/EJTD-12-2017-0113</w:t>
      </w:r>
      <w:r w:rsidR="004E5409" w:rsidRPr="00982635">
        <w:rPr>
          <w:rFonts w:ascii="Arial" w:hAnsi="Arial" w:cs="Arial"/>
          <w:sz w:val="24"/>
          <w:szCs w:val="24"/>
          <w:shd w:val="clear" w:color="auto" w:fill="FFFFFF"/>
        </w:rPr>
        <w:t>.</w:t>
      </w:r>
    </w:p>
    <w:p w14:paraId="1EE5DC53" w14:textId="77777777" w:rsidR="004E5409" w:rsidRPr="00982635" w:rsidRDefault="004E5409" w:rsidP="007141B1">
      <w:pPr>
        <w:spacing w:after="0"/>
        <w:jc w:val="both"/>
        <w:rPr>
          <w:rFonts w:ascii="Arial" w:hAnsi="Arial" w:cs="Arial"/>
          <w:sz w:val="24"/>
          <w:szCs w:val="24"/>
          <w:shd w:val="clear" w:color="auto" w:fill="FFFFFF"/>
        </w:rPr>
      </w:pPr>
    </w:p>
    <w:p w14:paraId="14A4EDCE" w14:textId="77777777" w:rsidR="004E5409" w:rsidRPr="00982635" w:rsidRDefault="004E5409" w:rsidP="007141B1">
      <w:pPr>
        <w:spacing w:after="0"/>
        <w:jc w:val="both"/>
        <w:rPr>
          <w:rFonts w:ascii="Arial" w:hAnsi="Arial" w:cs="Arial"/>
          <w:sz w:val="24"/>
          <w:szCs w:val="24"/>
          <w:shd w:val="clear" w:color="auto" w:fill="FFFFFF"/>
        </w:rPr>
      </w:pPr>
      <w:proofErr w:type="spellStart"/>
      <w:r w:rsidRPr="00982635">
        <w:rPr>
          <w:rFonts w:ascii="Arial" w:hAnsi="Arial" w:cs="Arial"/>
          <w:sz w:val="24"/>
          <w:szCs w:val="24"/>
          <w:shd w:val="clear" w:color="auto" w:fill="FFFFFF"/>
        </w:rPr>
        <w:t>Gagić</w:t>
      </w:r>
      <w:proofErr w:type="spellEnd"/>
      <w:r w:rsidRPr="00982635">
        <w:rPr>
          <w:rFonts w:ascii="Arial" w:hAnsi="Arial" w:cs="Arial"/>
          <w:sz w:val="24"/>
          <w:szCs w:val="24"/>
          <w:shd w:val="clear" w:color="auto" w:fill="FFFFFF"/>
        </w:rPr>
        <w:t xml:space="preserve">, S. and Jovičić-Vuković, A. (2017) “BEST HUMAN RECOURCES PRACTICES IN THE HOTEL INDUSTRY”, Tourism International Scientific Conference </w:t>
      </w:r>
      <w:proofErr w:type="spellStart"/>
      <w:r w:rsidRPr="00982635">
        <w:rPr>
          <w:rFonts w:ascii="Arial" w:hAnsi="Arial" w:cs="Arial"/>
          <w:sz w:val="24"/>
          <w:szCs w:val="24"/>
          <w:shd w:val="clear" w:color="auto" w:fill="FFFFFF"/>
        </w:rPr>
        <w:t>Vrnjačka</w:t>
      </w:r>
      <w:proofErr w:type="spellEnd"/>
      <w:r w:rsidRPr="00982635">
        <w:rPr>
          <w:rFonts w:ascii="Arial" w:hAnsi="Arial" w:cs="Arial"/>
          <w:sz w:val="24"/>
          <w:szCs w:val="24"/>
          <w:shd w:val="clear" w:color="auto" w:fill="FFFFFF"/>
        </w:rPr>
        <w:t xml:space="preserve"> Banja - TISC, 2(1), pp. 113-131. </w:t>
      </w:r>
    </w:p>
    <w:p w14:paraId="4AB44A43" w14:textId="6808A34D" w:rsidR="004E5409" w:rsidRPr="00982635" w:rsidRDefault="004E5409" w:rsidP="007141B1">
      <w:pPr>
        <w:spacing w:after="0"/>
        <w:jc w:val="both"/>
        <w:rPr>
          <w:rFonts w:ascii="Arial" w:hAnsi="Arial" w:cs="Arial"/>
          <w:sz w:val="24"/>
          <w:szCs w:val="24"/>
          <w:shd w:val="clear" w:color="auto" w:fill="FFFFFF"/>
        </w:rPr>
      </w:pPr>
      <w:r w:rsidRPr="00982635">
        <w:rPr>
          <w:rFonts w:ascii="Arial" w:hAnsi="Arial" w:cs="Arial"/>
          <w:sz w:val="24"/>
          <w:szCs w:val="24"/>
          <w:shd w:val="clear" w:color="auto" w:fill="FFFFFF"/>
        </w:rPr>
        <w:t>Available at: https://www.tisc.rs/proceedings/index.php/hitmc/article/view/136</w:t>
      </w:r>
      <w:r w:rsidRPr="00982635">
        <w:rPr>
          <w:rFonts w:ascii="Arial" w:hAnsi="Arial" w:cs="Arial"/>
          <w:sz w:val="24"/>
          <w:szCs w:val="24"/>
          <w:shd w:val="clear" w:color="auto" w:fill="FFFFFF"/>
        </w:rPr>
        <w:t xml:space="preserve">, </w:t>
      </w:r>
      <w:r w:rsidRPr="00982635">
        <w:rPr>
          <w:rFonts w:ascii="Arial" w:hAnsi="Arial" w:cs="Arial"/>
          <w:sz w:val="24"/>
          <w:szCs w:val="24"/>
          <w:shd w:val="clear" w:color="auto" w:fill="FFFFFF"/>
        </w:rPr>
        <w:t>(Accessed: 4</w:t>
      </w:r>
      <w:r w:rsidR="00263261" w:rsidRPr="00982635">
        <w:rPr>
          <w:rFonts w:ascii="Arial" w:hAnsi="Arial" w:cs="Arial"/>
          <w:sz w:val="24"/>
          <w:szCs w:val="24"/>
          <w:shd w:val="clear" w:color="auto" w:fill="FFFFFF"/>
          <w:vertAlign w:val="superscript"/>
        </w:rPr>
        <w:t>th</w:t>
      </w:r>
      <w:r w:rsidR="00263261" w:rsidRPr="00982635">
        <w:rPr>
          <w:rFonts w:ascii="Arial" w:hAnsi="Arial" w:cs="Arial"/>
          <w:sz w:val="24"/>
          <w:szCs w:val="24"/>
          <w:shd w:val="clear" w:color="auto" w:fill="FFFFFF"/>
        </w:rPr>
        <w:t xml:space="preserve"> </w:t>
      </w:r>
      <w:r w:rsidR="00B42C7F">
        <w:rPr>
          <w:rFonts w:ascii="Arial" w:hAnsi="Arial" w:cs="Arial"/>
          <w:sz w:val="24"/>
          <w:szCs w:val="24"/>
          <w:shd w:val="clear" w:color="auto" w:fill="FFFFFF"/>
        </w:rPr>
        <w:t>Jan</w:t>
      </w:r>
      <w:r w:rsidRPr="00982635">
        <w:rPr>
          <w:rFonts w:ascii="Arial" w:hAnsi="Arial" w:cs="Arial"/>
          <w:sz w:val="24"/>
          <w:szCs w:val="24"/>
          <w:shd w:val="clear" w:color="auto" w:fill="FFFFFF"/>
        </w:rPr>
        <w:t>uary</w:t>
      </w:r>
      <w:r w:rsidR="00B42C7F">
        <w:rPr>
          <w:rFonts w:ascii="Arial" w:hAnsi="Arial" w:cs="Arial"/>
          <w:sz w:val="24"/>
          <w:szCs w:val="24"/>
          <w:shd w:val="clear" w:color="auto" w:fill="FFFFFF"/>
        </w:rPr>
        <w:t xml:space="preserve"> </w:t>
      </w:r>
      <w:r w:rsidRPr="00982635">
        <w:rPr>
          <w:rFonts w:ascii="Arial" w:hAnsi="Arial" w:cs="Arial"/>
          <w:sz w:val="24"/>
          <w:szCs w:val="24"/>
          <w:shd w:val="clear" w:color="auto" w:fill="FFFFFF"/>
        </w:rPr>
        <w:t>2024).</w:t>
      </w:r>
    </w:p>
    <w:p w14:paraId="29D59D44" w14:textId="77777777" w:rsidR="00263261" w:rsidRPr="00982635" w:rsidRDefault="00263261" w:rsidP="007141B1">
      <w:pPr>
        <w:spacing w:after="0"/>
        <w:jc w:val="both"/>
        <w:rPr>
          <w:rFonts w:ascii="Arial" w:hAnsi="Arial" w:cs="Arial"/>
          <w:sz w:val="24"/>
          <w:szCs w:val="24"/>
          <w:shd w:val="clear" w:color="auto" w:fill="FFFFFF"/>
        </w:rPr>
      </w:pPr>
    </w:p>
    <w:p w14:paraId="0C9F510A" w14:textId="46099629" w:rsidR="00263261" w:rsidRPr="00982635" w:rsidRDefault="00263261" w:rsidP="00263261">
      <w:pPr>
        <w:spacing w:after="0"/>
        <w:jc w:val="both"/>
        <w:rPr>
          <w:rFonts w:ascii="Arial" w:eastAsia="Times New Roman" w:hAnsi="Arial" w:cs="Arial"/>
          <w:kern w:val="0"/>
          <w:sz w:val="24"/>
          <w:szCs w:val="24"/>
          <w:lang w:eastAsia="en-GB"/>
          <w14:ligatures w14:val="none"/>
        </w:rPr>
      </w:pPr>
      <w:r w:rsidRPr="00982635">
        <w:rPr>
          <w:rFonts w:ascii="Arial" w:eastAsia="Times New Roman" w:hAnsi="Arial" w:cs="Arial"/>
          <w:kern w:val="0"/>
          <w:sz w:val="24"/>
          <w:szCs w:val="24"/>
          <w:lang w:eastAsia="en-GB"/>
          <w14:ligatures w14:val="none"/>
        </w:rPr>
        <w:t xml:space="preserve">Senem Besler, Hakan </w:t>
      </w:r>
      <w:proofErr w:type="spellStart"/>
      <w:r w:rsidRPr="00982635">
        <w:rPr>
          <w:rFonts w:ascii="Arial" w:eastAsia="Times New Roman" w:hAnsi="Arial" w:cs="Arial"/>
          <w:kern w:val="0"/>
          <w:sz w:val="24"/>
          <w:szCs w:val="24"/>
          <w:lang w:eastAsia="en-GB"/>
          <w14:ligatures w14:val="none"/>
        </w:rPr>
        <w:t>Sezerel</w:t>
      </w:r>
      <w:proofErr w:type="spellEnd"/>
      <w:r w:rsidRPr="00982635">
        <w:rPr>
          <w:rFonts w:ascii="Arial" w:eastAsia="Times New Roman" w:hAnsi="Arial" w:cs="Arial"/>
          <w:kern w:val="0"/>
          <w:sz w:val="24"/>
          <w:szCs w:val="24"/>
          <w:lang w:eastAsia="en-GB"/>
          <w14:ligatures w14:val="none"/>
        </w:rPr>
        <w:t>,</w:t>
      </w:r>
      <w:r w:rsidRPr="00982635">
        <w:rPr>
          <w:rFonts w:ascii="Arial" w:eastAsia="Times New Roman" w:hAnsi="Arial" w:cs="Arial"/>
          <w:kern w:val="0"/>
          <w:sz w:val="24"/>
          <w:szCs w:val="24"/>
          <w:lang w:eastAsia="en-GB"/>
          <w14:ligatures w14:val="none"/>
        </w:rPr>
        <w:t xml:space="preserve">(2012), </w:t>
      </w:r>
      <w:r w:rsidRPr="00982635">
        <w:rPr>
          <w:rFonts w:ascii="Arial" w:eastAsia="Times New Roman" w:hAnsi="Arial" w:cs="Arial"/>
          <w:kern w:val="0"/>
          <w:sz w:val="24"/>
          <w:szCs w:val="24"/>
          <w:lang w:eastAsia="en-GB"/>
          <w14:ligatures w14:val="none"/>
        </w:rPr>
        <w:t xml:space="preserve">Strategic Diversity Management Initiatives: A Descriptive </w:t>
      </w:r>
      <w:proofErr w:type="spellStart"/>
      <w:r w:rsidRPr="00982635">
        <w:rPr>
          <w:rFonts w:ascii="Arial" w:eastAsia="Times New Roman" w:hAnsi="Arial" w:cs="Arial"/>
          <w:kern w:val="0"/>
          <w:sz w:val="24"/>
          <w:szCs w:val="24"/>
          <w:lang w:eastAsia="en-GB"/>
          <w14:ligatures w14:val="none"/>
        </w:rPr>
        <w:t>Study,Procedia</w:t>
      </w:r>
      <w:proofErr w:type="spellEnd"/>
      <w:r w:rsidRPr="00982635">
        <w:rPr>
          <w:rFonts w:ascii="Arial" w:eastAsia="Times New Roman" w:hAnsi="Arial" w:cs="Arial"/>
          <w:kern w:val="0"/>
          <w:sz w:val="24"/>
          <w:szCs w:val="24"/>
          <w:lang w:eastAsia="en-GB"/>
          <w14:ligatures w14:val="none"/>
        </w:rPr>
        <w:t xml:space="preserve"> - Social and </w:t>
      </w:r>
      <w:proofErr w:type="spellStart"/>
      <w:r w:rsidRPr="00982635">
        <w:rPr>
          <w:rFonts w:ascii="Arial" w:eastAsia="Times New Roman" w:hAnsi="Arial" w:cs="Arial"/>
          <w:kern w:val="0"/>
          <w:sz w:val="24"/>
          <w:szCs w:val="24"/>
          <w:lang w:eastAsia="en-GB"/>
          <w14:ligatures w14:val="none"/>
        </w:rPr>
        <w:t>Behavioral</w:t>
      </w:r>
      <w:proofErr w:type="spellEnd"/>
      <w:r w:rsidRPr="00982635">
        <w:rPr>
          <w:rFonts w:ascii="Arial" w:eastAsia="Times New Roman" w:hAnsi="Arial" w:cs="Arial"/>
          <w:kern w:val="0"/>
          <w:sz w:val="24"/>
          <w:szCs w:val="24"/>
          <w:lang w:eastAsia="en-GB"/>
          <w14:ligatures w14:val="none"/>
        </w:rPr>
        <w:t xml:space="preserve"> Sciences,</w:t>
      </w:r>
      <w:r w:rsidRPr="00982635">
        <w:rPr>
          <w:rFonts w:ascii="Arial" w:eastAsia="Times New Roman" w:hAnsi="Arial" w:cs="Arial"/>
          <w:kern w:val="0"/>
          <w:sz w:val="24"/>
          <w:szCs w:val="24"/>
          <w:lang w:eastAsia="en-GB"/>
          <w14:ligatures w14:val="none"/>
        </w:rPr>
        <w:t xml:space="preserve"> </w:t>
      </w:r>
      <w:r w:rsidRPr="00982635">
        <w:rPr>
          <w:rFonts w:ascii="Arial" w:eastAsia="Times New Roman" w:hAnsi="Arial" w:cs="Arial"/>
          <w:kern w:val="0"/>
          <w:sz w:val="24"/>
          <w:szCs w:val="24"/>
          <w:lang w:eastAsia="en-GB"/>
          <w14:ligatures w14:val="none"/>
        </w:rPr>
        <w:t>Volume 58,</w:t>
      </w:r>
      <w:r w:rsidRPr="00982635">
        <w:rPr>
          <w:rFonts w:ascii="Arial" w:eastAsia="Times New Roman" w:hAnsi="Arial" w:cs="Arial"/>
          <w:kern w:val="0"/>
          <w:sz w:val="24"/>
          <w:szCs w:val="24"/>
          <w:lang w:eastAsia="en-GB"/>
          <w14:ligatures w14:val="none"/>
        </w:rPr>
        <w:t xml:space="preserve"> </w:t>
      </w:r>
      <w:r w:rsidRPr="00982635">
        <w:rPr>
          <w:rFonts w:ascii="Arial" w:eastAsia="Times New Roman" w:hAnsi="Arial" w:cs="Arial"/>
          <w:kern w:val="0"/>
          <w:sz w:val="24"/>
          <w:szCs w:val="24"/>
          <w:lang w:eastAsia="en-GB"/>
          <w14:ligatures w14:val="none"/>
        </w:rPr>
        <w:t>P</w:t>
      </w:r>
      <w:r w:rsidRPr="00982635">
        <w:rPr>
          <w:rFonts w:ascii="Arial" w:eastAsia="Times New Roman" w:hAnsi="Arial" w:cs="Arial"/>
          <w:kern w:val="0"/>
          <w:sz w:val="24"/>
          <w:szCs w:val="24"/>
          <w:lang w:eastAsia="en-GB"/>
          <w14:ligatures w14:val="none"/>
        </w:rPr>
        <w:t>p:</w:t>
      </w:r>
      <w:r w:rsidRPr="00982635">
        <w:rPr>
          <w:rFonts w:ascii="Arial" w:eastAsia="Times New Roman" w:hAnsi="Arial" w:cs="Arial"/>
          <w:kern w:val="0"/>
          <w:sz w:val="24"/>
          <w:szCs w:val="24"/>
          <w:lang w:eastAsia="en-GB"/>
          <w14:ligatures w14:val="none"/>
        </w:rPr>
        <w:t xml:space="preserve"> 624-633</w:t>
      </w:r>
      <w:r w:rsidRPr="00982635">
        <w:rPr>
          <w:rFonts w:ascii="Arial" w:eastAsia="Times New Roman" w:hAnsi="Arial" w:cs="Arial"/>
          <w:kern w:val="0"/>
          <w:sz w:val="24"/>
          <w:szCs w:val="24"/>
          <w:lang w:eastAsia="en-GB"/>
          <w14:ligatures w14:val="none"/>
        </w:rPr>
        <w:t>.</w:t>
      </w:r>
    </w:p>
    <w:p w14:paraId="09C3C50A" w14:textId="6714341F" w:rsidR="00263261" w:rsidRPr="00982635" w:rsidRDefault="00263261" w:rsidP="00263261">
      <w:pPr>
        <w:spacing w:after="0"/>
        <w:jc w:val="both"/>
        <w:rPr>
          <w:rFonts w:ascii="Arial" w:eastAsia="Times New Roman" w:hAnsi="Arial" w:cs="Arial"/>
          <w:kern w:val="0"/>
          <w:sz w:val="24"/>
          <w:szCs w:val="24"/>
          <w:lang w:eastAsia="en-GB"/>
          <w14:ligatures w14:val="none"/>
        </w:rPr>
      </w:pPr>
      <w:r w:rsidRPr="00982635">
        <w:rPr>
          <w:rFonts w:ascii="Arial" w:eastAsia="Times New Roman" w:hAnsi="Arial" w:cs="Arial"/>
          <w:kern w:val="0"/>
          <w:sz w:val="24"/>
          <w:szCs w:val="24"/>
          <w:lang w:eastAsia="en-GB"/>
          <w14:ligatures w14:val="none"/>
        </w:rPr>
        <w:t>DOI:</w:t>
      </w:r>
      <w:r w:rsidRPr="00982635">
        <w:rPr>
          <w:rFonts w:ascii="Arial" w:eastAsia="Times New Roman" w:hAnsi="Arial" w:cs="Arial"/>
          <w:kern w:val="0"/>
          <w:sz w:val="24"/>
          <w:szCs w:val="24"/>
          <w:lang w:eastAsia="en-GB"/>
          <w14:ligatures w14:val="none"/>
        </w:rPr>
        <w:t>10.1016/j.sbspro.2012.09.1040.</w:t>
      </w:r>
    </w:p>
    <w:p w14:paraId="6F6908A8" w14:textId="77777777" w:rsidR="00982635" w:rsidRPr="00982635" w:rsidRDefault="00982635" w:rsidP="00263261">
      <w:pPr>
        <w:spacing w:after="0"/>
        <w:jc w:val="both"/>
        <w:rPr>
          <w:rFonts w:ascii="Arial" w:eastAsia="Times New Roman" w:hAnsi="Arial" w:cs="Arial"/>
          <w:kern w:val="0"/>
          <w:sz w:val="24"/>
          <w:szCs w:val="24"/>
          <w:lang w:eastAsia="en-GB"/>
          <w14:ligatures w14:val="none"/>
        </w:rPr>
      </w:pPr>
    </w:p>
    <w:p w14:paraId="505B6372" w14:textId="097EBB21" w:rsidR="00982635" w:rsidRPr="00982635" w:rsidRDefault="00982635" w:rsidP="00263261">
      <w:pPr>
        <w:spacing w:after="0"/>
        <w:jc w:val="both"/>
        <w:rPr>
          <w:rFonts w:ascii="Arial" w:hAnsi="Arial" w:cs="Arial"/>
          <w:color w:val="333333"/>
          <w:sz w:val="24"/>
          <w:szCs w:val="24"/>
          <w:shd w:val="clear" w:color="auto" w:fill="FFFFFF"/>
        </w:rPr>
      </w:pPr>
      <w:r w:rsidRPr="00982635">
        <w:rPr>
          <w:rStyle w:val="authorname"/>
          <w:rFonts w:ascii="Arial" w:hAnsi="Arial" w:cs="Arial"/>
          <w:color w:val="333333"/>
          <w:sz w:val="24"/>
          <w:szCs w:val="24"/>
          <w:shd w:val="clear" w:color="auto" w:fill="FFFFFF"/>
        </w:rPr>
        <w:lastRenderedPageBreak/>
        <w:t>Byeong</w:t>
      </w:r>
      <w:r w:rsidRPr="00982635">
        <w:rPr>
          <w:rStyle w:val="separator"/>
          <w:rFonts w:ascii="Arial" w:hAnsi="Arial" w:cs="Arial"/>
          <w:color w:val="333333"/>
          <w:sz w:val="24"/>
          <w:szCs w:val="24"/>
          <w:shd w:val="clear" w:color="auto" w:fill="FFFFFF"/>
        </w:rPr>
        <w:t> </w:t>
      </w:r>
      <w:r w:rsidRPr="00982635">
        <w:rPr>
          <w:rStyle w:val="authorname"/>
          <w:rFonts w:ascii="Arial" w:hAnsi="Arial" w:cs="Arial"/>
          <w:color w:val="333333"/>
          <w:sz w:val="24"/>
          <w:szCs w:val="24"/>
          <w:shd w:val="clear" w:color="auto" w:fill="FFFFFF"/>
        </w:rPr>
        <w:t>Yong Kim PhD </w:t>
      </w:r>
      <w:r w:rsidRPr="00982635">
        <w:rPr>
          <w:rStyle w:val="date"/>
          <w:rFonts w:ascii="Arial" w:hAnsi="Arial" w:cs="Arial"/>
          <w:color w:val="333333"/>
          <w:sz w:val="24"/>
          <w:szCs w:val="24"/>
          <w:shd w:val="clear" w:color="auto" w:fill="FFFFFF"/>
        </w:rPr>
        <w:t>(2006)</w:t>
      </w:r>
      <w:r w:rsidRPr="00982635">
        <w:rPr>
          <w:rFonts w:ascii="Arial" w:hAnsi="Arial" w:cs="Arial"/>
          <w:color w:val="333333"/>
          <w:sz w:val="24"/>
          <w:szCs w:val="24"/>
          <w:shd w:val="clear" w:color="auto" w:fill="FFFFFF"/>
        </w:rPr>
        <w:t> </w:t>
      </w:r>
      <w:r>
        <w:rPr>
          <w:rFonts w:ascii="Arial" w:hAnsi="Arial" w:cs="Arial"/>
          <w:color w:val="333333"/>
          <w:sz w:val="24"/>
          <w:szCs w:val="24"/>
          <w:shd w:val="clear" w:color="auto" w:fill="FFFFFF"/>
        </w:rPr>
        <w:t xml:space="preserve">, </w:t>
      </w:r>
      <w:r w:rsidRPr="00982635">
        <w:rPr>
          <w:rStyle w:val="arttitle"/>
          <w:rFonts w:ascii="Arial" w:hAnsi="Arial" w:cs="Arial"/>
          <w:color w:val="333333"/>
          <w:sz w:val="24"/>
          <w:szCs w:val="24"/>
          <w:shd w:val="clear" w:color="auto" w:fill="FFFFFF"/>
        </w:rPr>
        <w:t>Managing Workforce Diversity,</w:t>
      </w:r>
      <w:r w:rsidRPr="00982635">
        <w:rPr>
          <w:rFonts w:ascii="Arial" w:hAnsi="Arial" w:cs="Arial"/>
          <w:color w:val="333333"/>
          <w:sz w:val="24"/>
          <w:szCs w:val="24"/>
          <w:shd w:val="clear" w:color="auto" w:fill="FFFFFF"/>
        </w:rPr>
        <w:t> </w:t>
      </w:r>
      <w:r w:rsidRPr="00982635">
        <w:rPr>
          <w:rStyle w:val="serialtitle"/>
          <w:rFonts w:ascii="Arial" w:hAnsi="Arial" w:cs="Arial"/>
          <w:color w:val="333333"/>
          <w:sz w:val="24"/>
          <w:szCs w:val="24"/>
          <w:shd w:val="clear" w:color="auto" w:fill="FFFFFF"/>
        </w:rPr>
        <w:t>Journal of Human Resources in Hospitality &amp; Tourism,</w:t>
      </w:r>
      <w:r w:rsidRPr="00982635">
        <w:rPr>
          <w:rFonts w:ascii="Arial" w:hAnsi="Arial" w:cs="Arial"/>
          <w:color w:val="333333"/>
          <w:sz w:val="24"/>
          <w:szCs w:val="24"/>
          <w:shd w:val="clear" w:color="auto" w:fill="FFFFFF"/>
        </w:rPr>
        <w:t> </w:t>
      </w:r>
      <w:r w:rsidRPr="00982635">
        <w:rPr>
          <w:rStyle w:val="volumeissue"/>
          <w:rFonts w:ascii="Arial" w:hAnsi="Arial" w:cs="Arial"/>
          <w:color w:val="333333"/>
          <w:sz w:val="24"/>
          <w:szCs w:val="24"/>
          <w:shd w:val="clear" w:color="auto" w:fill="FFFFFF"/>
        </w:rPr>
        <w:t>5:2,</w:t>
      </w:r>
      <w:r w:rsidRPr="00982635">
        <w:rPr>
          <w:rFonts w:ascii="Arial" w:hAnsi="Arial" w:cs="Arial"/>
          <w:color w:val="333333"/>
          <w:sz w:val="24"/>
          <w:szCs w:val="24"/>
          <w:shd w:val="clear" w:color="auto" w:fill="FFFFFF"/>
        </w:rPr>
        <w:t> </w:t>
      </w:r>
      <w:r w:rsidRPr="00982635">
        <w:rPr>
          <w:rStyle w:val="pagerange"/>
          <w:rFonts w:ascii="Arial" w:hAnsi="Arial" w:cs="Arial"/>
          <w:color w:val="333333"/>
          <w:sz w:val="24"/>
          <w:szCs w:val="24"/>
          <w:shd w:val="clear" w:color="auto" w:fill="FFFFFF"/>
        </w:rPr>
        <w:t>69-90,</w:t>
      </w:r>
      <w:r w:rsidRPr="00982635">
        <w:rPr>
          <w:rFonts w:ascii="Arial" w:hAnsi="Arial" w:cs="Arial"/>
          <w:color w:val="333333"/>
          <w:sz w:val="24"/>
          <w:szCs w:val="24"/>
          <w:shd w:val="clear" w:color="auto" w:fill="FFFFFF"/>
        </w:rPr>
        <w:t> </w:t>
      </w:r>
    </w:p>
    <w:p w14:paraId="1D63832B" w14:textId="27061CDB" w:rsidR="00982635" w:rsidRDefault="00982635" w:rsidP="00263261">
      <w:pPr>
        <w:spacing w:after="0"/>
        <w:jc w:val="both"/>
        <w:rPr>
          <w:rStyle w:val="doilink"/>
          <w:rFonts w:ascii="Arial" w:hAnsi="Arial" w:cs="Arial"/>
          <w:color w:val="333333"/>
          <w:sz w:val="24"/>
          <w:szCs w:val="24"/>
          <w:shd w:val="clear" w:color="auto" w:fill="FFFFFF"/>
        </w:rPr>
      </w:pPr>
      <w:r w:rsidRPr="00982635">
        <w:rPr>
          <w:rStyle w:val="doilink"/>
          <w:rFonts w:ascii="Arial" w:hAnsi="Arial" w:cs="Arial"/>
          <w:color w:val="333333"/>
          <w:sz w:val="24"/>
          <w:szCs w:val="24"/>
          <w:shd w:val="clear" w:color="auto" w:fill="FFFFFF"/>
        </w:rPr>
        <w:t>DOI: 10.1300/J171v05n02_05</w:t>
      </w:r>
      <w:r>
        <w:rPr>
          <w:rStyle w:val="doilink"/>
          <w:rFonts w:ascii="Arial" w:hAnsi="Arial" w:cs="Arial"/>
          <w:color w:val="333333"/>
          <w:sz w:val="24"/>
          <w:szCs w:val="24"/>
          <w:shd w:val="clear" w:color="auto" w:fill="FFFFFF"/>
        </w:rPr>
        <w:t>.</w:t>
      </w:r>
    </w:p>
    <w:p w14:paraId="49CA158A" w14:textId="77777777" w:rsidR="00982635" w:rsidRDefault="00982635" w:rsidP="00263261">
      <w:pPr>
        <w:spacing w:after="0"/>
        <w:jc w:val="both"/>
        <w:rPr>
          <w:rStyle w:val="doilink"/>
          <w:rFonts w:ascii="Arial" w:hAnsi="Arial" w:cs="Arial"/>
          <w:color w:val="333333"/>
          <w:sz w:val="24"/>
          <w:szCs w:val="24"/>
          <w:shd w:val="clear" w:color="auto" w:fill="FFFFFF"/>
        </w:rPr>
      </w:pPr>
    </w:p>
    <w:p w14:paraId="1756FC75" w14:textId="77777777" w:rsidR="00982635" w:rsidRPr="001975DB" w:rsidRDefault="00982635" w:rsidP="00263261">
      <w:pPr>
        <w:spacing w:after="0"/>
        <w:jc w:val="both"/>
        <w:rPr>
          <w:rFonts w:ascii="Arial" w:hAnsi="Arial" w:cs="Arial"/>
          <w:color w:val="222222"/>
          <w:sz w:val="24"/>
          <w:szCs w:val="24"/>
          <w:shd w:val="clear" w:color="auto" w:fill="FFFFFF"/>
        </w:rPr>
      </w:pPr>
      <w:r w:rsidRPr="001975DB">
        <w:rPr>
          <w:rFonts w:ascii="Arial" w:hAnsi="Arial" w:cs="Arial"/>
          <w:color w:val="222222"/>
          <w:sz w:val="24"/>
          <w:szCs w:val="24"/>
          <w:shd w:val="clear" w:color="auto" w:fill="FFFFFF"/>
        </w:rPr>
        <w:t>Chen, Y.C., Wang, W.C. and Chu, Y.C., 2011. A case study on the business performance management of Hilton Hotels Corp. </w:t>
      </w:r>
    </w:p>
    <w:p w14:paraId="3EF70EB6" w14:textId="06C6E0F9" w:rsidR="00982635" w:rsidRPr="001975DB" w:rsidRDefault="00982635" w:rsidP="00263261">
      <w:pPr>
        <w:spacing w:after="0"/>
        <w:jc w:val="both"/>
        <w:rPr>
          <w:rFonts w:ascii="Arial" w:hAnsi="Arial" w:cs="Arial"/>
          <w:color w:val="222222"/>
          <w:sz w:val="24"/>
          <w:szCs w:val="24"/>
          <w:shd w:val="clear" w:color="auto" w:fill="FFFFFF"/>
        </w:rPr>
      </w:pPr>
      <w:r w:rsidRPr="001975DB">
        <w:rPr>
          <w:rFonts w:ascii="Arial" w:hAnsi="Arial" w:cs="Arial"/>
          <w:color w:val="222222"/>
          <w:sz w:val="24"/>
          <w:szCs w:val="24"/>
          <w:shd w:val="clear" w:color="auto" w:fill="FFFFFF"/>
        </w:rPr>
        <w:t>International Business Research, 4(2), p</w:t>
      </w:r>
      <w:r w:rsidR="001975DB" w:rsidRPr="001975DB">
        <w:rPr>
          <w:rFonts w:ascii="Arial" w:hAnsi="Arial" w:cs="Arial"/>
          <w:color w:val="222222"/>
          <w:sz w:val="24"/>
          <w:szCs w:val="24"/>
          <w:shd w:val="clear" w:color="auto" w:fill="FFFFFF"/>
        </w:rPr>
        <w:t>p</w:t>
      </w:r>
      <w:r w:rsidRPr="001975DB">
        <w:rPr>
          <w:rFonts w:ascii="Arial" w:hAnsi="Arial" w:cs="Arial"/>
          <w:color w:val="222222"/>
          <w:sz w:val="24"/>
          <w:szCs w:val="24"/>
          <w:shd w:val="clear" w:color="auto" w:fill="FFFFFF"/>
        </w:rPr>
        <w:t>.213.</w:t>
      </w:r>
    </w:p>
    <w:p w14:paraId="05B446E8" w14:textId="1C4D108C" w:rsidR="00982635" w:rsidRPr="001975DB" w:rsidRDefault="00982635" w:rsidP="00263261">
      <w:pPr>
        <w:spacing w:after="0"/>
        <w:jc w:val="both"/>
        <w:rPr>
          <w:rFonts w:ascii="Arial" w:hAnsi="Arial" w:cs="Arial"/>
          <w:color w:val="222222"/>
          <w:sz w:val="24"/>
          <w:szCs w:val="24"/>
          <w:shd w:val="clear" w:color="auto" w:fill="FFFFFF"/>
        </w:rPr>
      </w:pPr>
      <w:r w:rsidRPr="001975DB">
        <w:rPr>
          <w:rFonts w:ascii="Arial" w:hAnsi="Arial" w:cs="Arial"/>
          <w:color w:val="222222"/>
          <w:sz w:val="24"/>
          <w:szCs w:val="24"/>
          <w:shd w:val="clear" w:color="auto" w:fill="FFFFFF"/>
        </w:rPr>
        <w:t xml:space="preserve">DOI: </w:t>
      </w:r>
    </w:p>
    <w:p w14:paraId="16F65A57" w14:textId="77777777" w:rsidR="006D356C" w:rsidRPr="001975DB" w:rsidRDefault="006D356C" w:rsidP="00263261">
      <w:pPr>
        <w:spacing w:after="0"/>
        <w:jc w:val="both"/>
        <w:rPr>
          <w:rFonts w:ascii="Arial" w:hAnsi="Arial" w:cs="Arial"/>
          <w:color w:val="222222"/>
          <w:sz w:val="24"/>
          <w:szCs w:val="24"/>
          <w:shd w:val="clear" w:color="auto" w:fill="FFFFFF"/>
        </w:rPr>
      </w:pPr>
    </w:p>
    <w:p w14:paraId="52259802" w14:textId="6E472B47" w:rsidR="006D356C" w:rsidRPr="001975DB" w:rsidRDefault="006D356C" w:rsidP="00263261">
      <w:pPr>
        <w:spacing w:after="0"/>
        <w:jc w:val="both"/>
        <w:rPr>
          <w:rFonts w:ascii="Arial" w:hAnsi="Arial" w:cs="Arial"/>
          <w:color w:val="222222"/>
          <w:sz w:val="24"/>
          <w:szCs w:val="24"/>
          <w:shd w:val="clear" w:color="auto" w:fill="FFFFFF"/>
        </w:rPr>
      </w:pPr>
      <w:r w:rsidRPr="001975DB">
        <w:rPr>
          <w:rFonts w:ascii="Arial" w:hAnsi="Arial" w:cs="Arial"/>
          <w:color w:val="222222"/>
          <w:sz w:val="24"/>
          <w:szCs w:val="24"/>
          <w:shd w:val="clear" w:color="auto" w:fill="FFFFFF"/>
        </w:rPr>
        <w:t>Ashdown, L., 2018. Performance Management: A practical introduction (Vol. 16). Kogan Page Publishers.</w:t>
      </w:r>
    </w:p>
    <w:p w14:paraId="464C0EBF" w14:textId="77777777" w:rsidR="001975DB" w:rsidRPr="001975DB" w:rsidRDefault="001975DB" w:rsidP="00263261">
      <w:pPr>
        <w:spacing w:after="0"/>
        <w:jc w:val="both"/>
        <w:rPr>
          <w:rFonts w:ascii="Arial" w:hAnsi="Arial" w:cs="Arial"/>
          <w:color w:val="222222"/>
          <w:shd w:val="clear" w:color="auto" w:fill="FFFFFF"/>
        </w:rPr>
      </w:pPr>
    </w:p>
    <w:p w14:paraId="6D87FA74" w14:textId="5A9A670F" w:rsidR="001975DB" w:rsidRPr="001975DB" w:rsidRDefault="001975DB" w:rsidP="00263261">
      <w:pPr>
        <w:spacing w:after="0"/>
        <w:jc w:val="both"/>
        <w:rPr>
          <w:rFonts w:ascii="Arial" w:hAnsi="Arial" w:cs="Arial"/>
          <w:sz w:val="24"/>
          <w:szCs w:val="24"/>
          <w:shd w:val="clear" w:color="auto" w:fill="FFFFFF"/>
        </w:rPr>
      </w:pPr>
      <w:r w:rsidRPr="001975DB">
        <w:rPr>
          <w:rFonts w:ascii="Arial" w:hAnsi="Arial" w:cs="Arial"/>
          <w:sz w:val="24"/>
          <w:szCs w:val="24"/>
          <w:shd w:val="clear" w:color="auto" w:fill="FFFFFF"/>
        </w:rPr>
        <w:t xml:space="preserve">Tuttle, E., 2021. </w:t>
      </w:r>
      <w:r w:rsidRPr="001975DB">
        <w:rPr>
          <w:rFonts w:ascii="Arial" w:hAnsi="Arial" w:cs="Arial"/>
          <w:sz w:val="24"/>
          <w:szCs w:val="24"/>
          <w:shd w:val="clear" w:color="auto" w:fill="FFFFFF"/>
        </w:rPr>
        <w:t>Re-examining</w:t>
      </w:r>
      <w:r w:rsidRPr="001975DB">
        <w:rPr>
          <w:rFonts w:ascii="Arial" w:hAnsi="Arial" w:cs="Arial"/>
          <w:sz w:val="24"/>
          <w:szCs w:val="24"/>
          <w:shd w:val="clear" w:color="auto" w:fill="FFFFFF"/>
        </w:rPr>
        <w:t xml:space="preserve"> the Vicarious Criminal Liability of Corporations for the </w:t>
      </w:r>
      <w:proofErr w:type="spellStart"/>
      <w:r w:rsidRPr="001975DB">
        <w:rPr>
          <w:rFonts w:ascii="Arial" w:hAnsi="Arial" w:cs="Arial"/>
          <w:sz w:val="24"/>
          <w:szCs w:val="24"/>
          <w:shd w:val="clear" w:color="auto" w:fill="FFFFFF"/>
        </w:rPr>
        <w:t>Willful</w:t>
      </w:r>
      <w:proofErr w:type="spellEnd"/>
      <w:r w:rsidRPr="001975DB">
        <w:rPr>
          <w:rFonts w:ascii="Arial" w:hAnsi="Arial" w:cs="Arial"/>
          <w:sz w:val="24"/>
          <w:szCs w:val="24"/>
          <w:shd w:val="clear" w:color="auto" w:fill="FFFFFF"/>
        </w:rPr>
        <w:t xml:space="preserve"> Crimes of Their Employees. </w:t>
      </w:r>
      <w:proofErr w:type="spellStart"/>
      <w:r w:rsidRPr="001975DB">
        <w:rPr>
          <w:rFonts w:ascii="Arial" w:hAnsi="Arial" w:cs="Arial"/>
          <w:sz w:val="24"/>
          <w:szCs w:val="24"/>
          <w:shd w:val="clear" w:color="auto" w:fill="FFFFFF"/>
        </w:rPr>
        <w:t>Clev</w:t>
      </w:r>
      <w:proofErr w:type="spellEnd"/>
      <w:r w:rsidRPr="001975DB">
        <w:rPr>
          <w:rFonts w:ascii="Arial" w:hAnsi="Arial" w:cs="Arial"/>
          <w:sz w:val="24"/>
          <w:szCs w:val="24"/>
          <w:shd w:val="clear" w:color="auto" w:fill="FFFFFF"/>
        </w:rPr>
        <w:t>. St. L. Rev., 70, p</w:t>
      </w:r>
      <w:r w:rsidRPr="001975DB">
        <w:rPr>
          <w:rFonts w:ascii="Arial" w:hAnsi="Arial" w:cs="Arial"/>
          <w:sz w:val="24"/>
          <w:szCs w:val="24"/>
          <w:shd w:val="clear" w:color="auto" w:fill="FFFFFF"/>
        </w:rPr>
        <w:t>p</w:t>
      </w:r>
      <w:r w:rsidRPr="001975DB">
        <w:rPr>
          <w:rFonts w:ascii="Arial" w:hAnsi="Arial" w:cs="Arial"/>
          <w:sz w:val="24"/>
          <w:szCs w:val="24"/>
          <w:shd w:val="clear" w:color="auto" w:fill="FFFFFF"/>
        </w:rPr>
        <w:t>.121</w:t>
      </w:r>
      <w:r w:rsidRPr="001975DB">
        <w:rPr>
          <w:rFonts w:ascii="Arial" w:hAnsi="Arial" w:cs="Arial"/>
          <w:sz w:val="24"/>
          <w:szCs w:val="24"/>
          <w:shd w:val="clear" w:color="auto" w:fill="FFFFFF"/>
        </w:rPr>
        <w:t>-145</w:t>
      </w:r>
      <w:r w:rsidRPr="001975DB">
        <w:rPr>
          <w:rFonts w:ascii="Arial" w:hAnsi="Arial" w:cs="Arial"/>
          <w:sz w:val="24"/>
          <w:szCs w:val="24"/>
          <w:shd w:val="clear" w:color="auto" w:fill="FFFFFF"/>
        </w:rPr>
        <w:t>.</w:t>
      </w:r>
    </w:p>
    <w:p w14:paraId="2847D448" w14:textId="11407935" w:rsidR="001975DB" w:rsidRDefault="001975DB" w:rsidP="00263261">
      <w:pPr>
        <w:spacing w:after="0"/>
        <w:jc w:val="both"/>
        <w:rPr>
          <w:rFonts w:ascii="Arial" w:hAnsi="Arial" w:cs="Arial"/>
          <w:sz w:val="24"/>
          <w:szCs w:val="24"/>
          <w:shd w:val="clear" w:color="auto" w:fill="FFFFFF"/>
        </w:rPr>
      </w:pPr>
      <w:r w:rsidRPr="001975DB">
        <w:rPr>
          <w:rFonts w:ascii="Arial" w:hAnsi="Arial" w:cs="Arial"/>
          <w:sz w:val="24"/>
          <w:szCs w:val="24"/>
          <w:shd w:val="clear" w:color="auto" w:fill="FFFFFF"/>
        </w:rPr>
        <w:t>DOI:</w:t>
      </w:r>
      <w:r w:rsidR="00461D1B" w:rsidRPr="00461D1B">
        <w:t xml:space="preserve"> </w:t>
      </w:r>
      <w:r w:rsidR="00461D1B" w:rsidRPr="00461D1B">
        <w:rPr>
          <w:rStyle w:val="anchor-text"/>
          <w:rFonts w:ascii="Arial" w:hAnsi="Arial" w:cs="Arial"/>
          <w:sz w:val="24"/>
          <w:szCs w:val="24"/>
        </w:rPr>
        <w:t>10.1016/j.ijhm.202</w:t>
      </w:r>
      <w:r w:rsidR="00461D1B">
        <w:rPr>
          <w:rStyle w:val="anchor-text"/>
          <w:rFonts w:ascii="Arial" w:hAnsi="Arial" w:cs="Arial"/>
          <w:sz w:val="24"/>
          <w:szCs w:val="24"/>
        </w:rPr>
        <w:t>1</w:t>
      </w:r>
      <w:r w:rsidR="00461D1B" w:rsidRPr="00461D1B">
        <w:rPr>
          <w:rStyle w:val="anchor-text"/>
          <w:rFonts w:ascii="Arial" w:hAnsi="Arial" w:cs="Arial"/>
          <w:sz w:val="24"/>
          <w:szCs w:val="24"/>
        </w:rPr>
        <w:t>.102</w:t>
      </w:r>
      <w:r w:rsidR="00461D1B">
        <w:rPr>
          <w:rStyle w:val="anchor-text"/>
          <w:rFonts w:ascii="Arial" w:hAnsi="Arial" w:cs="Arial"/>
          <w:sz w:val="24"/>
          <w:szCs w:val="24"/>
        </w:rPr>
        <w:t>.</w:t>
      </w:r>
      <w:r w:rsidR="00461D1B" w:rsidRPr="00461D1B">
        <w:rPr>
          <w:rStyle w:val="anchor-text"/>
          <w:rFonts w:ascii="Arial" w:hAnsi="Arial" w:cs="Arial"/>
          <w:sz w:val="24"/>
          <w:szCs w:val="24"/>
        </w:rPr>
        <w:t>703</w:t>
      </w:r>
    </w:p>
    <w:p w14:paraId="387479F8" w14:textId="77777777" w:rsidR="001975DB" w:rsidRDefault="001975DB" w:rsidP="00263261">
      <w:pPr>
        <w:spacing w:after="0"/>
        <w:jc w:val="both"/>
        <w:rPr>
          <w:rFonts w:ascii="Arial" w:hAnsi="Arial" w:cs="Arial"/>
          <w:sz w:val="24"/>
          <w:szCs w:val="24"/>
          <w:shd w:val="clear" w:color="auto" w:fill="FFFFFF"/>
        </w:rPr>
      </w:pPr>
    </w:p>
    <w:p w14:paraId="023C477D" w14:textId="26D93572" w:rsidR="001975DB" w:rsidRPr="00461D1B" w:rsidRDefault="001975DB" w:rsidP="00263261">
      <w:pPr>
        <w:spacing w:after="0"/>
        <w:jc w:val="both"/>
        <w:rPr>
          <w:rFonts w:ascii="Arial" w:hAnsi="Arial" w:cs="Arial"/>
          <w:sz w:val="24"/>
          <w:szCs w:val="24"/>
          <w:shd w:val="clear" w:color="auto" w:fill="FFFFFF"/>
        </w:rPr>
      </w:pPr>
      <w:r w:rsidRPr="00461D1B">
        <w:rPr>
          <w:rFonts w:ascii="Arial" w:hAnsi="Arial" w:cs="Arial"/>
          <w:sz w:val="24"/>
          <w:szCs w:val="24"/>
          <w:shd w:val="clear" w:color="auto" w:fill="FFFFFF"/>
        </w:rPr>
        <w:t>Zeng, L., 2021. Analysis of Hilton Worldwide Hotel Group’s Transnational Operation Strategy. Academic Journal of Business &amp; Management, 3(11), pp.20-27.</w:t>
      </w:r>
    </w:p>
    <w:p w14:paraId="473F8B6B" w14:textId="339484C1" w:rsidR="001975DB" w:rsidRDefault="001975DB" w:rsidP="00263261">
      <w:pPr>
        <w:spacing w:after="0"/>
        <w:jc w:val="both"/>
        <w:rPr>
          <w:rFonts w:ascii="Arial" w:hAnsi="Arial" w:cs="Arial"/>
          <w:sz w:val="24"/>
          <w:szCs w:val="24"/>
          <w:shd w:val="clear" w:color="auto" w:fill="FFFFFF"/>
        </w:rPr>
      </w:pPr>
      <w:r w:rsidRPr="00461D1B">
        <w:rPr>
          <w:rFonts w:ascii="Arial" w:hAnsi="Arial" w:cs="Arial"/>
          <w:sz w:val="24"/>
          <w:szCs w:val="24"/>
          <w:shd w:val="clear" w:color="auto" w:fill="FFFFFF"/>
        </w:rPr>
        <w:t xml:space="preserve">DOI: </w:t>
      </w:r>
      <w:r w:rsidR="00461D1B" w:rsidRPr="00461D1B">
        <w:rPr>
          <w:rFonts w:ascii="Arial" w:hAnsi="Arial" w:cs="Arial"/>
          <w:sz w:val="24"/>
          <w:szCs w:val="24"/>
          <w:shd w:val="clear" w:color="auto" w:fill="FFFFFF"/>
        </w:rPr>
        <w:t>10.25236/AJBM.2021.031104.</w:t>
      </w:r>
    </w:p>
    <w:p w14:paraId="5DDBB8D1" w14:textId="77777777" w:rsidR="00461D1B" w:rsidRDefault="00461D1B" w:rsidP="00263261">
      <w:pPr>
        <w:spacing w:after="0"/>
        <w:jc w:val="both"/>
        <w:rPr>
          <w:rFonts w:ascii="Arial" w:hAnsi="Arial" w:cs="Arial"/>
          <w:sz w:val="24"/>
          <w:szCs w:val="24"/>
          <w:shd w:val="clear" w:color="auto" w:fill="FFFFFF"/>
        </w:rPr>
      </w:pPr>
    </w:p>
    <w:p w14:paraId="0BDA5A8E" w14:textId="62F75B9C" w:rsidR="00461D1B" w:rsidRPr="00461D1B" w:rsidRDefault="00461D1B" w:rsidP="00461D1B">
      <w:pPr>
        <w:spacing w:after="0"/>
        <w:jc w:val="both"/>
        <w:rPr>
          <w:rFonts w:ascii="Arial" w:hAnsi="Arial" w:cs="Arial"/>
          <w:sz w:val="24"/>
          <w:szCs w:val="24"/>
          <w:shd w:val="clear" w:color="auto" w:fill="FFFFFF"/>
        </w:rPr>
      </w:pPr>
      <w:r w:rsidRPr="00461D1B">
        <w:rPr>
          <w:rFonts w:ascii="Arial" w:hAnsi="Arial" w:cs="Arial"/>
          <w:sz w:val="24"/>
          <w:szCs w:val="24"/>
          <w:shd w:val="clear" w:color="auto" w:fill="FFFFFF"/>
        </w:rPr>
        <w:t>Luck, D. and Lancaster, G. (2013), "The significance of CRM to the strategies of hotel companies", </w:t>
      </w:r>
      <w:r w:rsidRPr="00461D1B">
        <w:rPr>
          <w:rFonts w:ascii="Arial" w:hAnsi="Arial" w:cs="Arial"/>
          <w:sz w:val="24"/>
          <w:szCs w:val="24"/>
        </w:rPr>
        <w:t>Worldwide Hospitality and Tourism Themes</w:t>
      </w:r>
      <w:r w:rsidRPr="00461D1B">
        <w:rPr>
          <w:rFonts w:ascii="Arial" w:hAnsi="Arial" w:cs="Arial"/>
          <w:sz w:val="24"/>
          <w:szCs w:val="24"/>
          <w:shd w:val="clear" w:color="auto" w:fill="FFFFFF"/>
        </w:rPr>
        <w:t>, Vol. 5 No. 1, pp. 55-66. </w:t>
      </w:r>
    </w:p>
    <w:p w14:paraId="389FEBA0" w14:textId="1F78FAA5" w:rsidR="00461D1B" w:rsidRDefault="00461D1B" w:rsidP="00461D1B">
      <w:pPr>
        <w:spacing w:after="0"/>
        <w:jc w:val="both"/>
        <w:rPr>
          <w:rFonts w:ascii="Arial" w:hAnsi="Arial" w:cs="Arial"/>
          <w:sz w:val="24"/>
          <w:szCs w:val="24"/>
          <w:shd w:val="clear" w:color="auto" w:fill="FFFFFF"/>
        </w:rPr>
      </w:pPr>
      <w:r w:rsidRPr="00461D1B">
        <w:rPr>
          <w:rFonts w:ascii="Arial" w:hAnsi="Arial" w:cs="Arial"/>
          <w:sz w:val="24"/>
          <w:szCs w:val="24"/>
          <w:shd w:val="clear" w:color="auto" w:fill="FFFFFF"/>
        </w:rPr>
        <w:t>DOI:/</w:t>
      </w:r>
      <w:r w:rsidRPr="00461D1B">
        <w:rPr>
          <w:rFonts w:ascii="Arial" w:hAnsi="Arial" w:cs="Arial"/>
          <w:sz w:val="24"/>
          <w:szCs w:val="24"/>
          <w:shd w:val="clear" w:color="auto" w:fill="FFFFFF"/>
        </w:rPr>
        <w:t>/10.1108/17554211311292448</w:t>
      </w:r>
      <w:r w:rsidR="00D06C6C">
        <w:rPr>
          <w:rFonts w:ascii="Arial" w:hAnsi="Arial" w:cs="Arial"/>
          <w:sz w:val="24"/>
          <w:szCs w:val="24"/>
          <w:shd w:val="clear" w:color="auto" w:fill="FFFFFF"/>
        </w:rPr>
        <w:t>.</w:t>
      </w:r>
    </w:p>
    <w:p w14:paraId="1600F48D" w14:textId="77777777" w:rsidR="00D06C6C" w:rsidRDefault="00D06C6C" w:rsidP="00461D1B">
      <w:pPr>
        <w:spacing w:after="0"/>
        <w:jc w:val="both"/>
        <w:rPr>
          <w:rFonts w:ascii="Arial" w:hAnsi="Arial" w:cs="Arial"/>
          <w:sz w:val="24"/>
          <w:szCs w:val="24"/>
          <w:shd w:val="clear" w:color="auto" w:fill="FFFFFF"/>
        </w:rPr>
      </w:pPr>
    </w:p>
    <w:p w14:paraId="797C66A6" w14:textId="77777777" w:rsidR="00D06C6C" w:rsidRDefault="00D06C6C" w:rsidP="00461D1B">
      <w:pPr>
        <w:spacing w:after="0"/>
        <w:jc w:val="both"/>
        <w:rPr>
          <w:rFonts w:ascii="Arial" w:hAnsi="Arial" w:cs="Arial"/>
          <w:sz w:val="24"/>
          <w:szCs w:val="24"/>
          <w:shd w:val="clear" w:color="auto" w:fill="FFFFFF"/>
        </w:rPr>
      </w:pPr>
      <w:r w:rsidRPr="00D06C6C">
        <w:rPr>
          <w:rFonts w:ascii="Arial" w:hAnsi="Arial" w:cs="Arial"/>
          <w:sz w:val="24"/>
          <w:szCs w:val="24"/>
          <w:shd w:val="clear" w:color="auto" w:fill="FFFFFF"/>
        </w:rPr>
        <w:t xml:space="preserve">Szende, P., Dalton, A.N. and </w:t>
      </w:r>
      <w:proofErr w:type="spellStart"/>
      <w:r w:rsidRPr="00D06C6C">
        <w:rPr>
          <w:rFonts w:ascii="Arial" w:hAnsi="Arial" w:cs="Arial"/>
          <w:sz w:val="24"/>
          <w:szCs w:val="24"/>
          <w:shd w:val="clear" w:color="auto" w:fill="FFFFFF"/>
        </w:rPr>
        <w:t>Yoo</w:t>
      </w:r>
      <w:proofErr w:type="spellEnd"/>
      <w:r w:rsidRPr="00D06C6C">
        <w:rPr>
          <w:rFonts w:ascii="Arial" w:hAnsi="Arial" w:cs="Arial"/>
          <w:sz w:val="24"/>
          <w:szCs w:val="24"/>
          <w:shd w:val="clear" w:color="auto" w:fill="FFFFFF"/>
        </w:rPr>
        <w:t>, M. eds., 2021. </w:t>
      </w:r>
    </w:p>
    <w:p w14:paraId="27C1E666" w14:textId="0F83C8F8" w:rsidR="00D06C6C" w:rsidRDefault="00D06C6C" w:rsidP="00461D1B">
      <w:pPr>
        <w:spacing w:after="0"/>
        <w:jc w:val="both"/>
        <w:rPr>
          <w:rFonts w:ascii="Arial" w:hAnsi="Arial" w:cs="Arial"/>
          <w:sz w:val="24"/>
          <w:szCs w:val="24"/>
          <w:shd w:val="clear" w:color="auto" w:fill="FFFFFF"/>
        </w:rPr>
      </w:pPr>
      <w:r>
        <w:rPr>
          <w:rFonts w:ascii="Arial" w:hAnsi="Arial" w:cs="Arial"/>
          <w:sz w:val="24"/>
          <w:szCs w:val="24"/>
          <w:shd w:val="clear" w:color="auto" w:fill="FFFFFF"/>
        </w:rPr>
        <w:t xml:space="preserve">Book: </w:t>
      </w:r>
      <w:r w:rsidRPr="00D06C6C">
        <w:rPr>
          <w:rFonts w:ascii="Arial" w:hAnsi="Arial" w:cs="Arial"/>
          <w:sz w:val="24"/>
          <w:szCs w:val="24"/>
          <w:shd w:val="clear" w:color="auto" w:fill="FFFFFF"/>
        </w:rPr>
        <w:t xml:space="preserve">Operations management in the hospitality industry. </w:t>
      </w:r>
    </w:p>
    <w:p w14:paraId="027140D7" w14:textId="5E817712" w:rsidR="00D06C6C" w:rsidRDefault="00D06C6C" w:rsidP="00461D1B">
      <w:pPr>
        <w:spacing w:after="0"/>
        <w:jc w:val="both"/>
        <w:rPr>
          <w:rFonts w:ascii="Arial" w:hAnsi="Arial" w:cs="Arial"/>
          <w:sz w:val="24"/>
          <w:szCs w:val="24"/>
          <w:shd w:val="clear" w:color="auto" w:fill="FFFFFF"/>
        </w:rPr>
      </w:pPr>
      <w:r w:rsidRPr="00D06C6C">
        <w:rPr>
          <w:rFonts w:ascii="Arial" w:hAnsi="Arial" w:cs="Arial"/>
          <w:sz w:val="24"/>
          <w:szCs w:val="24"/>
          <w:shd w:val="clear" w:color="auto" w:fill="FFFFFF"/>
        </w:rPr>
        <w:t>Emerald Publishing Limited.</w:t>
      </w:r>
    </w:p>
    <w:p w14:paraId="151127DD" w14:textId="77777777" w:rsidR="00D06C6C" w:rsidRDefault="00D06C6C" w:rsidP="00461D1B">
      <w:pPr>
        <w:spacing w:after="0"/>
        <w:jc w:val="both"/>
        <w:rPr>
          <w:rFonts w:ascii="Arial" w:hAnsi="Arial" w:cs="Arial"/>
          <w:sz w:val="24"/>
          <w:szCs w:val="24"/>
          <w:shd w:val="clear" w:color="auto" w:fill="FFFFFF"/>
        </w:rPr>
      </w:pPr>
    </w:p>
    <w:p w14:paraId="1E461AA9" w14:textId="2F3D509B" w:rsidR="00D06C6C" w:rsidRPr="00D06C6C" w:rsidRDefault="00D06C6C" w:rsidP="00461D1B">
      <w:pPr>
        <w:spacing w:after="0"/>
        <w:jc w:val="both"/>
        <w:rPr>
          <w:rFonts w:ascii="Arial" w:hAnsi="Arial" w:cs="Arial"/>
          <w:sz w:val="24"/>
          <w:szCs w:val="24"/>
          <w:shd w:val="clear" w:color="auto" w:fill="FFFFFF"/>
        </w:rPr>
      </w:pPr>
      <w:r w:rsidRPr="00D06C6C">
        <w:rPr>
          <w:rStyle w:val="authorname"/>
          <w:rFonts w:ascii="Arial" w:hAnsi="Arial" w:cs="Arial"/>
          <w:sz w:val="24"/>
          <w:szCs w:val="24"/>
          <w:shd w:val="clear" w:color="auto" w:fill="FFFFFF"/>
        </w:rPr>
        <w:t>Timothy</w:t>
      </w:r>
      <w:r w:rsidRPr="00D06C6C">
        <w:rPr>
          <w:rStyle w:val="separator"/>
          <w:rFonts w:ascii="Arial" w:hAnsi="Arial" w:cs="Arial"/>
          <w:sz w:val="24"/>
          <w:szCs w:val="24"/>
          <w:shd w:val="clear" w:color="auto" w:fill="FFFFFF"/>
        </w:rPr>
        <w:t> </w:t>
      </w:r>
      <w:r w:rsidRPr="00D06C6C">
        <w:rPr>
          <w:rStyle w:val="authorname"/>
          <w:rFonts w:ascii="Arial" w:hAnsi="Arial" w:cs="Arial"/>
          <w:sz w:val="24"/>
          <w:szCs w:val="24"/>
          <w:shd w:val="clear" w:color="auto" w:fill="FFFFFF"/>
        </w:rPr>
        <w:t>Patrick Hilton</w:t>
      </w:r>
      <w:r w:rsidRPr="00D06C6C">
        <w:rPr>
          <w:rStyle w:val="separator"/>
          <w:rFonts w:ascii="Arial" w:hAnsi="Arial" w:cs="Arial"/>
          <w:sz w:val="24"/>
          <w:szCs w:val="24"/>
          <w:shd w:val="clear" w:color="auto" w:fill="FFFFFF"/>
        </w:rPr>
        <w:t> &amp; </w:t>
      </w:r>
      <w:r w:rsidRPr="00D06C6C">
        <w:rPr>
          <w:rStyle w:val="authorname"/>
          <w:rFonts w:ascii="Arial" w:hAnsi="Arial" w:cs="Arial"/>
          <w:sz w:val="24"/>
          <w:szCs w:val="24"/>
          <w:shd w:val="clear" w:color="auto" w:fill="FFFFFF"/>
        </w:rPr>
        <w:t>Susan J.</w:t>
      </w:r>
      <w:r w:rsidRPr="00D06C6C">
        <w:rPr>
          <w:rStyle w:val="separator"/>
          <w:rFonts w:ascii="Arial" w:hAnsi="Arial" w:cs="Arial"/>
          <w:sz w:val="24"/>
          <w:szCs w:val="24"/>
          <w:shd w:val="clear" w:color="auto" w:fill="FFFFFF"/>
        </w:rPr>
        <w:t> </w:t>
      </w:r>
      <w:r w:rsidRPr="00D06C6C">
        <w:rPr>
          <w:rStyle w:val="authorname"/>
          <w:rFonts w:ascii="Arial" w:hAnsi="Arial" w:cs="Arial"/>
          <w:sz w:val="24"/>
          <w:szCs w:val="24"/>
          <w:shd w:val="clear" w:color="auto" w:fill="FFFFFF"/>
        </w:rPr>
        <w:t>Lambert</w:t>
      </w:r>
      <w:r w:rsidRPr="00D06C6C">
        <w:rPr>
          <w:rFonts w:ascii="Arial" w:hAnsi="Arial" w:cs="Arial"/>
          <w:sz w:val="24"/>
          <w:szCs w:val="24"/>
          <w:shd w:val="clear" w:color="auto" w:fill="FFFFFF"/>
        </w:rPr>
        <w:t> </w:t>
      </w:r>
      <w:r w:rsidRPr="00D06C6C">
        <w:rPr>
          <w:rStyle w:val="date"/>
          <w:rFonts w:ascii="Arial" w:hAnsi="Arial" w:cs="Arial"/>
          <w:sz w:val="24"/>
          <w:szCs w:val="24"/>
          <w:shd w:val="clear" w:color="auto" w:fill="FFFFFF"/>
        </w:rPr>
        <w:t>(2015)</w:t>
      </w:r>
      <w:r w:rsidRPr="00D06C6C">
        <w:rPr>
          <w:rFonts w:ascii="Arial" w:hAnsi="Arial" w:cs="Arial"/>
          <w:sz w:val="24"/>
          <w:szCs w:val="24"/>
          <w:shd w:val="clear" w:color="auto" w:fill="FFFFFF"/>
        </w:rPr>
        <w:t> </w:t>
      </w:r>
      <w:r w:rsidRPr="00D06C6C">
        <w:rPr>
          <w:rStyle w:val="arttitle"/>
          <w:rFonts w:ascii="Arial" w:hAnsi="Arial" w:cs="Arial"/>
          <w:sz w:val="24"/>
          <w:szCs w:val="24"/>
          <w:shd w:val="clear" w:color="auto" w:fill="FFFFFF"/>
        </w:rPr>
        <w:t>Understanding Employers’ Use of Labor Market Intermediaries in Filling Low-Level Jobs: Attracting Retainable Employees or Replenishing High-Turnover Jobs,</w:t>
      </w:r>
      <w:r w:rsidRPr="00D06C6C">
        <w:rPr>
          <w:rFonts w:ascii="Arial" w:hAnsi="Arial" w:cs="Arial"/>
          <w:sz w:val="24"/>
          <w:szCs w:val="24"/>
          <w:shd w:val="clear" w:color="auto" w:fill="FFFFFF"/>
        </w:rPr>
        <w:t> </w:t>
      </w:r>
      <w:r w:rsidRPr="00D06C6C">
        <w:rPr>
          <w:rStyle w:val="serialtitle"/>
          <w:rFonts w:ascii="Arial" w:hAnsi="Arial" w:cs="Arial"/>
          <w:sz w:val="24"/>
          <w:szCs w:val="24"/>
          <w:shd w:val="clear" w:color="auto" w:fill="FFFFFF"/>
        </w:rPr>
        <w:t>Journal of Poverty,</w:t>
      </w:r>
      <w:r w:rsidRPr="00D06C6C">
        <w:rPr>
          <w:rFonts w:ascii="Arial" w:hAnsi="Arial" w:cs="Arial"/>
          <w:sz w:val="24"/>
          <w:szCs w:val="24"/>
          <w:shd w:val="clear" w:color="auto" w:fill="FFFFFF"/>
        </w:rPr>
        <w:t> </w:t>
      </w:r>
      <w:r w:rsidRPr="00D06C6C">
        <w:rPr>
          <w:rStyle w:val="volumeissue"/>
          <w:rFonts w:ascii="Arial" w:hAnsi="Arial" w:cs="Arial"/>
          <w:sz w:val="24"/>
          <w:szCs w:val="24"/>
          <w:shd w:val="clear" w:color="auto" w:fill="FFFFFF"/>
        </w:rPr>
        <w:t>19,</w:t>
      </w:r>
      <w:r w:rsidRPr="00D06C6C">
        <w:rPr>
          <w:rFonts w:ascii="Arial" w:hAnsi="Arial" w:cs="Arial"/>
          <w:sz w:val="24"/>
          <w:szCs w:val="24"/>
          <w:shd w:val="clear" w:color="auto" w:fill="FFFFFF"/>
        </w:rPr>
        <w:t> </w:t>
      </w:r>
      <w:r>
        <w:rPr>
          <w:rFonts w:ascii="Arial" w:hAnsi="Arial" w:cs="Arial"/>
          <w:sz w:val="24"/>
          <w:szCs w:val="24"/>
          <w:shd w:val="clear" w:color="auto" w:fill="FFFFFF"/>
        </w:rPr>
        <w:t xml:space="preserve">pp. </w:t>
      </w:r>
      <w:r w:rsidRPr="00D06C6C">
        <w:rPr>
          <w:rStyle w:val="pagerange"/>
          <w:rFonts w:ascii="Arial" w:hAnsi="Arial" w:cs="Arial"/>
          <w:sz w:val="24"/>
          <w:szCs w:val="24"/>
          <w:shd w:val="clear" w:color="auto" w:fill="FFFFFF"/>
        </w:rPr>
        <w:t>153-176,</w:t>
      </w:r>
      <w:r w:rsidRPr="00D06C6C">
        <w:rPr>
          <w:rFonts w:ascii="Arial" w:hAnsi="Arial" w:cs="Arial"/>
          <w:sz w:val="24"/>
          <w:szCs w:val="24"/>
          <w:shd w:val="clear" w:color="auto" w:fill="FFFFFF"/>
        </w:rPr>
        <w:t> </w:t>
      </w:r>
    </w:p>
    <w:p w14:paraId="18702FFA" w14:textId="0B94585D" w:rsidR="00D06C6C" w:rsidRDefault="00D06C6C" w:rsidP="00461D1B">
      <w:pPr>
        <w:spacing w:after="0"/>
        <w:jc w:val="both"/>
        <w:rPr>
          <w:rStyle w:val="doilink"/>
          <w:rFonts w:ascii="Arial" w:hAnsi="Arial" w:cs="Arial"/>
          <w:sz w:val="24"/>
          <w:szCs w:val="24"/>
          <w:shd w:val="clear" w:color="auto" w:fill="FFFFFF"/>
        </w:rPr>
      </w:pPr>
      <w:r w:rsidRPr="00D06C6C">
        <w:rPr>
          <w:rStyle w:val="doilink"/>
          <w:rFonts w:ascii="Arial" w:hAnsi="Arial" w:cs="Arial"/>
          <w:sz w:val="24"/>
          <w:szCs w:val="24"/>
          <w:shd w:val="clear" w:color="auto" w:fill="FFFFFF"/>
        </w:rPr>
        <w:t>DOI: 10.1080/10875549.2014.991892</w:t>
      </w:r>
    </w:p>
    <w:p w14:paraId="1B463882" w14:textId="77777777" w:rsidR="00C769AD" w:rsidRDefault="00C769AD" w:rsidP="00461D1B">
      <w:pPr>
        <w:spacing w:after="0"/>
        <w:jc w:val="both"/>
        <w:rPr>
          <w:rStyle w:val="doilink"/>
          <w:rFonts w:ascii="Arial" w:hAnsi="Arial" w:cs="Arial"/>
          <w:sz w:val="24"/>
          <w:szCs w:val="24"/>
          <w:shd w:val="clear" w:color="auto" w:fill="FFFFFF"/>
        </w:rPr>
      </w:pPr>
    </w:p>
    <w:p w14:paraId="47B8E6F5" w14:textId="241CC15E" w:rsidR="00C769AD" w:rsidRDefault="00C769AD" w:rsidP="00461D1B">
      <w:pPr>
        <w:spacing w:after="0"/>
        <w:jc w:val="both"/>
        <w:rPr>
          <w:rFonts w:ascii="Arial" w:hAnsi="Arial" w:cs="Arial"/>
          <w:sz w:val="24"/>
          <w:szCs w:val="24"/>
          <w:shd w:val="clear" w:color="auto" w:fill="FFFFFF"/>
        </w:rPr>
      </w:pPr>
      <w:r w:rsidRPr="00C769AD">
        <w:rPr>
          <w:rFonts w:ascii="Arial" w:hAnsi="Arial" w:cs="Arial"/>
          <w:sz w:val="24"/>
          <w:szCs w:val="24"/>
          <w:shd w:val="clear" w:color="auto" w:fill="FFFFFF"/>
        </w:rPr>
        <w:t xml:space="preserve">Jones, P. and Parker, A., </w:t>
      </w:r>
      <w:r>
        <w:rPr>
          <w:rFonts w:ascii="Arial" w:hAnsi="Arial" w:cs="Arial"/>
          <w:sz w:val="24"/>
          <w:szCs w:val="24"/>
          <w:shd w:val="clear" w:color="auto" w:fill="FFFFFF"/>
        </w:rPr>
        <w:t>(</w:t>
      </w:r>
      <w:r w:rsidRPr="00C769AD">
        <w:rPr>
          <w:rFonts w:ascii="Arial" w:hAnsi="Arial" w:cs="Arial"/>
          <w:sz w:val="24"/>
          <w:szCs w:val="24"/>
          <w:shd w:val="clear" w:color="auto" w:fill="FFFFFF"/>
        </w:rPr>
        <w:t>2008</w:t>
      </w:r>
      <w:r>
        <w:rPr>
          <w:rFonts w:ascii="Arial" w:hAnsi="Arial" w:cs="Arial"/>
          <w:sz w:val="24"/>
          <w:szCs w:val="24"/>
          <w:shd w:val="clear" w:color="auto" w:fill="FFFFFF"/>
        </w:rPr>
        <w:t>)</w:t>
      </w:r>
      <w:r w:rsidRPr="00C769AD">
        <w:rPr>
          <w:rFonts w:ascii="Arial" w:hAnsi="Arial" w:cs="Arial"/>
          <w:sz w:val="24"/>
          <w:szCs w:val="24"/>
          <w:shd w:val="clear" w:color="auto" w:fill="FFFFFF"/>
        </w:rPr>
        <w:t>. Strategy execution and implementation—achieving strategic goals through operations. Handbook of hospitality strategic management, pp.334-353.</w:t>
      </w:r>
    </w:p>
    <w:p w14:paraId="0658452A" w14:textId="030AE6ED" w:rsidR="00C769AD" w:rsidRDefault="00C769AD" w:rsidP="00461D1B">
      <w:pPr>
        <w:spacing w:after="0"/>
        <w:jc w:val="both"/>
        <w:rPr>
          <w:rFonts w:ascii="Arial" w:hAnsi="Arial" w:cs="Arial"/>
          <w:sz w:val="24"/>
          <w:szCs w:val="24"/>
          <w:shd w:val="clear" w:color="auto" w:fill="FFFFFF"/>
        </w:rPr>
      </w:pPr>
      <w:r>
        <w:rPr>
          <w:rFonts w:ascii="Arial" w:hAnsi="Arial" w:cs="Arial"/>
          <w:sz w:val="24"/>
          <w:szCs w:val="24"/>
          <w:shd w:val="clear" w:color="auto" w:fill="FFFFFF"/>
        </w:rPr>
        <w:t xml:space="preserve">DOI:// </w:t>
      </w:r>
    </w:p>
    <w:p w14:paraId="15A5FFE1" w14:textId="77777777" w:rsidR="00B42C7F" w:rsidRDefault="00B42C7F" w:rsidP="00461D1B">
      <w:pPr>
        <w:spacing w:after="0"/>
        <w:jc w:val="both"/>
        <w:rPr>
          <w:rFonts w:ascii="Arial" w:hAnsi="Arial" w:cs="Arial"/>
          <w:sz w:val="24"/>
          <w:szCs w:val="24"/>
          <w:shd w:val="clear" w:color="auto" w:fill="FFFFFF"/>
        </w:rPr>
      </w:pPr>
    </w:p>
    <w:p w14:paraId="144989C0" w14:textId="072D2299" w:rsidR="00B42C7F" w:rsidRPr="00B42C7F" w:rsidRDefault="00B42C7F" w:rsidP="00461D1B">
      <w:pPr>
        <w:spacing w:after="0"/>
        <w:jc w:val="both"/>
        <w:rPr>
          <w:rFonts w:ascii="Arial" w:hAnsi="Arial" w:cs="Arial"/>
          <w:sz w:val="24"/>
          <w:szCs w:val="24"/>
          <w:shd w:val="clear" w:color="auto" w:fill="FFFFFF"/>
        </w:rPr>
      </w:pPr>
      <w:r w:rsidRPr="00B42C7F">
        <w:rPr>
          <w:rFonts w:ascii="Arial" w:hAnsi="Arial" w:cs="Arial"/>
          <w:sz w:val="24"/>
          <w:szCs w:val="24"/>
          <w:shd w:val="clear" w:color="auto" w:fill="FFFFFF"/>
        </w:rPr>
        <w:t>Scott-Young, C.M., McDonnell, A. and Manoharan, A., 2024. Diversity recruitment in hospitality: Attracting more applicants and a wider talent pool through employer branding. In The Routledge Handbook of Diversity, Equity, and Inclusion Management in the Hospitality Industry (pp. 166-180). Routledge.</w:t>
      </w:r>
    </w:p>
    <w:p w14:paraId="09A48B53" w14:textId="56C3D213" w:rsidR="00B42C7F" w:rsidRPr="00B42C7F" w:rsidRDefault="00B42C7F" w:rsidP="00461D1B">
      <w:pPr>
        <w:spacing w:after="0"/>
        <w:jc w:val="both"/>
        <w:rPr>
          <w:rFonts w:ascii="Arial" w:hAnsi="Arial" w:cs="Arial"/>
          <w:sz w:val="24"/>
          <w:szCs w:val="24"/>
          <w:shd w:val="clear" w:color="auto" w:fill="FFFFFF"/>
        </w:rPr>
      </w:pPr>
      <w:r w:rsidRPr="00B42C7F">
        <w:rPr>
          <w:rFonts w:ascii="Arial" w:hAnsi="Arial" w:cs="Arial"/>
          <w:sz w:val="24"/>
          <w:szCs w:val="24"/>
          <w:shd w:val="clear" w:color="auto" w:fill="FFFFFF"/>
        </w:rPr>
        <w:t>Available at:</w:t>
      </w:r>
      <w:r w:rsidRPr="00B42C7F">
        <w:t xml:space="preserve"> </w:t>
      </w:r>
      <w:r w:rsidRPr="00B42C7F">
        <w:rPr>
          <w:rFonts w:ascii="Arial" w:hAnsi="Arial" w:cs="Arial"/>
          <w:sz w:val="24"/>
          <w:szCs w:val="24"/>
          <w:shd w:val="clear" w:color="auto" w:fill="FFFFFF"/>
        </w:rPr>
        <w:t>https://www.taylorfrancis.com/chapters/edit/10.4324/9781003285687-18/diversity-recruitment-hospitality-christina-scott-young-anthony-mcdonnell-ashokkumar-manoharan</w:t>
      </w:r>
    </w:p>
    <w:p w14:paraId="15EE636A" w14:textId="129F7051" w:rsidR="00B42C7F" w:rsidRDefault="00B42C7F" w:rsidP="00461D1B">
      <w:pPr>
        <w:spacing w:after="0"/>
        <w:jc w:val="both"/>
        <w:rPr>
          <w:rFonts w:ascii="Arial" w:hAnsi="Arial" w:cs="Arial"/>
          <w:sz w:val="24"/>
          <w:szCs w:val="24"/>
          <w:shd w:val="clear" w:color="auto" w:fill="FFFFFF"/>
        </w:rPr>
      </w:pPr>
      <w:r w:rsidRPr="00B42C7F">
        <w:rPr>
          <w:rFonts w:ascii="Arial" w:hAnsi="Arial" w:cs="Arial"/>
          <w:sz w:val="24"/>
          <w:szCs w:val="24"/>
          <w:shd w:val="clear" w:color="auto" w:fill="FFFFFF"/>
        </w:rPr>
        <w:t>Accessed online: 22</w:t>
      </w:r>
      <w:r w:rsidRPr="00B42C7F">
        <w:rPr>
          <w:rFonts w:ascii="Arial" w:hAnsi="Arial" w:cs="Arial"/>
          <w:sz w:val="24"/>
          <w:szCs w:val="24"/>
          <w:shd w:val="clear" w:color="auto" w:fill="FFFFFF"/>
          <w:vertAlign w:val="superscript"/>
        </w:rPr>
        <w:t>nd</w:t>
      </w:r>
      <w:r w:rsidRPr="00B42C7F">
        <w:rPr>
          <w:rFonts w:ascii="Arial" w:hAnsi="Arial" w:cs="Arial"/>
          <w:sz w:val="24"/>
          <w:szCs w:val="24"/>
          <w:shd w:val="clear" w:color="auto" w:fill="FFFFFF"/>
        </w:rPr>
        <w:t xml:space="preserve"> January 2024</w:t>
      </w:r>
    </w:p>
    <w:p w14:paraId="2EC991B3" w14:textId="77777777" w:rsidR="008A21D4" w:rsidRPr="008A21D4" w:rsidRDefault="008A21D4" w:rsidP="008A21D4">
      <w:pPr>
        <w:spacing w:after="0" w:line="240" w:lineRule="auto"/>
        <w:rPr>
          <w:rFonts w:ascii="Arial" w:eastAsia="Times New Roman" w:hAnsi="Arial" w:cs="Arial"/>
          <w:kern w:val="0"/>
          <w:sz w:val="24"/>
          <w:szCs w:val="24"/>
          <w:lang w:eastAsia="en-GB"/>
          <w14:ligatures w14:val="none"/>
        </w:rPr>
      </w:pPr>
      <w:r w:rsidRPr="008A21D4">
        <w:rPr>
          <w:rFonts w:ascii="Arial" w:eastAsia="Times New Roman" w:hAnsi="Arial" w:cs="Arial"/>
          <w:kern w:val="0"/>
          <w:sz w:val="24"/>
          <w:szCs w:val="24"/>
          <w:lang w:eastAsia="en-GB"/>
          <w14:ligatures w14:val="none"/>
        </w:rPr>
        <w:lastRenderedPageBreak/>
        <w:t xml:space="preserve">Enz, C. A., &amp; </w:t>
      </w:r>
      <w:proofErr w:type="spellStart"/>
      <w:r w:rsidRPr="008A21D4">
        <w:rPr>
          <w:rFonts w:ascii="Arial" w:eastAsia="Times New Roman" w:hAnsi="Arial" w:cs="Arial"/>
          <w:kern w:val="0"/>
          <w:sz w:val="24"/>
          <w:szCs w:val="24"/>
          <w:lang w:eastAsia="en-GB"/>
          <w14:ligatures w14:val="none"/>
        </w:rPr>
        <w:t>Siguaw</w:t>
      </w:r>
      <w:proofErr w:type="spellEnd"/>
      <w:r w:rsidRPr="008A21D4">
        <w:rPr>
          <w:rFonts w:ascii="Arial" w:eastAsia="Times New Roman" w:hAnsi="Arial" w:cs="Arial"/>
          <w:kern w:val="0"/>
          <w:sz w:val="24"/>
          <w:szCs w:val="24"/>
          <w:lang w:eastAsia="en-GB"/>
          <w14:ligatures w14:val="none"/>
        </w:rPr>
        <w:t>, J. A. (2000). Best Practices in Human Resources. Cornell Hotel and Restaurant Administration Quarterly, 41(1), 48-61. </w:t>
      </w:r>
    </w:p>
    <w:p w14:paraId="0D719CBF" w14:textId="497A145F" w:rsidR="008A21D4" w:rsidRPr="008A21D4" w:rsidRDefault="008A21D4" w:rsidP="008A21D4">
      <w:pPr>
        <w:spacing w:after="0" w:line="240" w:lineRule="auto"/>
        <w:rPr>
          <w:rFonts w:ascii="Arial" w:eastAsia="Times New Roman" w:hAnsi="Arial" w:cs="Arial"/>
          <w:kern w:val="0"/>
          <w:sz w:val="24"/>
          <w:szCs w:val="24"/>
          <w:lang w:eastAsia="en-GB"/>
          <w14:ligatures w14:val="none"/>
        </w:rPr>
      </w:pPr>
      <w:r w:rsidRPr="008A21D4">
        <w:rPr>
          <w:rFonts w:ascii="Arial" w:eastAsia="Times New Roman" w:hAnsi="Arial" w:cs="Arial"/>
          <w:kern w:val="0"/>
          <w:sz w:val="24"/>
          <w:szCs w:val="24"/>
          <w:lang w:eastAsia="en-GB"/>
          <w14:ligatures w14:val="none"/>
        </w:rPr>
        <w:t>DOI:/</w:t>
      </w:r>
      <w:r w:rsidRPr="008A21D4">
        <w:rPr>
          <w:rFonts w:ascii="Arial" w:eastAsia="Times New Roman" w:hAnsi="Arial" w:cs="Arial"/>
          <w:kern w:val="0"/>
          <w:sz w:val="24"/>
          <w:szCs w:val="24"/>
          <w:lang w:eastAsia="en-GB"/>
          <w14:ligatures w14:val="none"/>
        </w:rPr>
        <w:t>/10.1177/001088040004100123</w:t>
      </w:r>
    </w:p>
    <w:p w14:paraId="15B16DBA" w14:textId="77777777" w:rsidR="008A21D4" w:rsidRDefault="008A21D4" w:rsidP="00461D1B">
      <w:pPr>
        <w:spacing w:after="0"/>
        <w:jc w:val="both"/>
        <w:rPr>
          <w:rFonts w:ascii="Arial" w:eastAsia="Times New Roman" w:hAnsi="Arial" w:cs="Arial"/>
          <w:kern w:val="0"/>
          <w:sz w:val="52"/>
          <w:szCs w:val="52"/>
          <w:lang w:eastAsia="en-GB"/>
          <w14:ligatures w14:val="none"/>
        </w:rPr>
      </w:pPr>
    </w:p>
    <w:p w14:paraId="020A1D7D" w14:textId="6FBA90EA" w:rsidR="008A21D4" w:rsidRDefault="008A21D4" w:rsidP="00461D1B">
      <w:pPr>
        <w:spacing w:after="0"/>
        <w:jc w:val="both"/>
        <w:rPr>
          <w:rFonts w:ascii="Arial" w:hAnsi="Arial" w:cs="Arial"/>
          <w:sz w:val="24"/>
          <w:szCs w:val="24"/>
          <w:shd w:val="clear" w:color="auto" w:fill="FFFFFF"/>
        </w:rPr>
      </w:pPr>
      <w:r w:rsidRPr="008A21D4">
        <w:rPr>
          <w:rFonts w:ascii="Arial" w:hAnsi="Arial" w:cs="Arial"/>
          <w:sz w:val="24"/>
          <w:szCs w:val="24"/>
          <w:shd w:val="clear" w:color="auto" w:fill="FFFFFF"/>
        </w:rPr>
        <w:t>Dominique-Ferreira, S., Rodrigues, B.Q. and Braga, R.J., 2022. Personal marketing and the recruitment and selection process: Hiring attributes and particularities in tourism and hospitality. Journal of Global Scholars of Marketing Science, 32(3), pp.351-371.</w:t>
      </w:r>
    </w:p>
    <w:p w14:paraId="48C69396" w14:textId="68B9BF30" w:rsidR="008A21D4" w:rsidRPr="008A21D4" w:rsidRDefault="008A21D4" w:rsidP="00A0513E">
      <w:pPr>
        <w:spacing w:after="0" w:line="240" w:lineRule="auto"/>
        <w:jc w:val="both"/>
        <w:rPr>
          <w:rFonts w:ascii="Arial" w:eastAsia="Times New Roman" w:hAnsi="Arial" w:cs="Arial"/>
          <w:kern w:val="0"/>
          <w:sz w:val="24"/>
          <w:szCs w:val="24"/>
          <w:lang w:eastAsia="en-GB"/>
          <w14:ligatures w14:val="none"/>
        </w:rPr>
      </w:pPr>
      <w:r w:rsidRPr="008A21D4">
        <w:rPr>
          <w:rFonts w:ascii="Arial" w:eastAsia="Times New Roman" w:hAnsi="Arial" w:cs="Arial"/>
          <w:kern w:val="0"/>
          <w:sz w:val="24"/>
          <w:szCs w:val="24"/>
          <w:lang w:eastAsia="en-GB"/>
          <w14:ligatures w14:val="none"/>
        </w:rPr>
        <w:t>DOI://10.1177/0010</w:t>
      </w:r>
      <w:r>
        <w:rPr>
          <w:rFonts w:ascii="Arial" w:eastAsia="Times New Roman" w:hAnsi="Arial" w:cs="Arial"/>
          <w:kern w:val="0"/>
          <w:sz w:val="24"/>
          <w:szCs w:val="24"/>
          <w:lang w:eastAsia="en-GB"/>
          <w14:ligatures w14:val="none"/>
        </w:rPr>
        <w:t>67</w:t>
      </w:r>
      <w:r w:rsidRPr="008A21D4">
        <w:rPr>
          <w:rFonts w:ascii="Arial" w:eastAsia="Times New Roman" w:hAnsi="Arial" w:cs="Arial"/>
          <w:kern w:val="0"/>
          <w:sz w:val="24"/>
          <w:szCs w:val="24"/>
          <w:lang w:eastAsia="en-GB"/>
          <w14:ligatures w14:val="none"/>
        </w:rPr>
        <w:t>0023004</w:t>
      </w:r>
      <w:r>
        <w:rPr>
          <w:rFonts w:ascii="Arial" w:eastAsia="Times New Roman" w:hAnsi="Arial" w:cs="Arial"/>
          <w:kern w:val="0"/>
          <w:sz w:val="24"/>
          <w:szCs w:val="24"/>
          <w:lang w:eastAsia="en-GB"/>
          <w14:ligatures w14:val="none"/>
        </w:rPr>
        <w:t>1</w:t>
      </w:r>
      <w:r w:rsidRPr="008A21D4">
        <w:rPr>
          <w:rFonts w:ascii="Arial" w:eastAsia="Times New Roman" w:hAnsi="Arial" w:cs="Arial"/>
          <w:kern w:val="0"/>
          <w:sz w:val="24"/>
          <w:szCs w:val="24"/>
          <w:lang w:eastAsia="en-GB"/>
          <w14:ligatures w14:val="none"/>
        </w:rPr>
        <w:t>14</w:t>
      </w:r>
      <w:r>
        <w:rPr>
          <w:rFonts w:ascii="Arial" w:eastAsia="Times New Roman" w:hAnsi="Arial" w:cs="Arial"/>
          <w:kern w:val="0"/>
          <w:sz w:val="24"/>
          <w:szCs w:val="24"/>
          <w:lang w:eastAsia="en-GB"/>
          <w14:ligatures w14:val="none"/>
        </w:rPr>
        <w:t>7</w:t>
      </w:r>
      <w:r w:rsidRPr="008A21D4">
        <w:rPr>
          <w:rFonts w:ascii="Arial" w:eastAsia="Times New Roman" w:hAnsi="Arial" w:cs="Arial"/>
          <w:kern w:val="0"/>
          <w:sz w:val="24"/>
          <w:szCs w:val="24"/>
          <w:lang w:eastAsia="en-GB"/>
          <w14:ligatures w14:val="none"/>
        </w:rPr>
        <w:t>1</w:t>
      </w:r>
    </w:p>
    <w:p w14:paraId="0CF5FD8B" w14:textId="77777777" w:rsidR="00A0513E" w:rsidRPr="00A0513E" w:rsidRDefault="00A0513E" w:rsidP="00A0513E">
      <w:pPr>
        <w:spacing w:line="240" w:lineRule="auto"/>
        <w:jc w:val="both"/>
        <w:rPr>
          <w:rFonts w:ascii="Arial" w:eastAsia="Times New Roman" w:hAnsi="Arial" w:cs="Arial"/>
          <w:kern w:val="0"/>
          <w:sz w:val="24"/>
          <w:szCs w:val="24"/>
          <w:lang w:eastAsia="en-GB"/>
          <w14:ligatures w14:val="none"/>
        </w:rPr>
      </w:pPr>
      <w:bookmarkStart w:id="0" w:name="_Hlk156441421"/>
    </w:p>
    <w:p w14:paraId="1ECB7A80" w14:textId="1D778354" w:rsidR="00A0513E" w:rsidRPr="00A0513E" w:rsidRDefault="00A0513E" w:rsidP="00A0513E">
      <w:pPr>
        <w:spacing w:line="240" w:lineRule="auto"/>
        <w:jc w:val="both"/>
        <w:rPr>
          <w:rFonts w:ascii="Arial" w:hAnsi="Arial" w:cs="Arial"/>
          <w:sz w:val="24"/>
          <w:szCs w:val="28"/>
        </w:rPr>
      </w:pPr>
      <w:r w:rsidRPr="00A0513E">
        <w:rPr>
          <w:rFonts w:ascii="Arial" w:hAnsi="Arial" w:cs="Arial"/>
          <w:sz w:val="24"/>
          <w:szCs w:val="28"/>
          <w:shd w:val="clear" w:color="auto" w:fill="FFFFFF"/>
        </w:rPr>
        <w:t>Belias, D., Vasiliadis, L. and Mantas, C., 2020</w:t>
      </w:r>
      <w:bookmarkEnd w:id="0"/>
      <w:r w:rsidRPr="00A0513E">
        <w:rPr>
          <w:rFonts w:ascii="Arial" w:hAnsi="Arial" w:cs="Arial"/>
          <w:sz w:val="24"/>
          <w:szCs w:val="28"/>
          <w:shd w:val="clear" w:color="auto" w:fill="FFFFFF"/>
        </w:rPr>
        <w:t xml:space="preserve">. The human resource training and development of employees working on luxurious hotels in Greece. In Cultural and Tourism Innovation in the Digital Era: Sixth International </w:t>
      </w:r>
      <w:proofErr w:type="spellStart"/>
      <w:r w:rsidRPr="00A0513E">
        <w:rPr>
          <w:rFonts w:ascii="Arial" w:hAnsi="Arial" w:cs="Arial"/>
          <w:sz w:val="24"/>
          <w:szCs w:val="28"/>
          <w:shd w:val="clear" w:color="auto" w:fill="FFFFFF"/>
        </w:rPr>
        <w:t>IACuDiT</w:t>
      </w:r>
      <w:proofErr w:type="spellEnd"/>
      <w:r w:rsidRPr="00A0513E">
        <w:rPr>
          <w:rFonts w:ascii="Arial" w:hAnsi="Arial" w:cs="Arial"/>
          <w:sz w:val="24"/>
          <w:szCs w:val="28"/>
          <w:shd w:val="clear" w:color="auto" w:fill="FFFFFF"/>
        </w:rPr>
        <w:t xml:space="preserve"> Conference, Athens 2019 (pp. 639-648). Springer International Publishing.</w:t>
      </w:r>
    </w:p>
    <w:p w14:paraId="49034DC6" w14:textId="77777777" w:rsidR="00A0513E" w:rsidRDefault="00A0513E" w:rsidP="00461D1B">
      <w:pPr>
        <w:spacing w:after="0"/>
        <w:jc w:val="both"/>
        <w:rPr>
          <w:rFonts w:ascii="Arial" w:eastAsia="Times New Roman" w:hAnsi="Arial" w:cs="Arial"/>
          <w:kern w:val="0"/>
          <w:sz w:val="24"/>
          <w:szCs w:val="24"/>
          <w:lang w:eastAsia="en-GB"/>
          <w14:ligatures w14:val="none"/>
        </w:rPr>
      </w:pPr>
    </w:p>
    <w:p w14:paraId="7786E663" w14:textId="4B6D39FB" w:rsidR="00216C3B" w:rsidRDefault="00216C3B" w:rsidP="00461D1B">
      <w:pPr>
        <w:spacing w:after="0"/>
        <w:jc w:val="both"/>
        <w:rPr>
          <w:rFonts w:ascii="Arial" w:hAnsi="Arial" w:cs="Arial"/>
          <w:sz w:val="24"/>
          <w:szCs w:val="24"/>
          <w:shd w:val="clear" w:color="auto" w:fill="FFFFFF"/>
        </w:rPr>
      </w:pPr>
      <w:r w:rsidRPr="00216C3B">
        <w:rPr>
          <w:rFonts w:ascii="Arial" w:hAnsi="Arial" w:cs="Arial"/>
          <w:sz w:val="24"/>
          <w:szCs w:val="24"/>
          <w:shd w:val="clear" w:color="auto" w:fill="FFFFFF"/>
        </w:rPr>
        <w:t>Farrell, K., 2022. Transformational Leadership for the Hospitality and Tourism Industry. In Humanistic Perspectives in Hospitality and Tourism, Volume 1: Excellence and Professionalism in Care (pp. 273-292). Cham: Springer International Publishing.</w:t>
      </w:r>
    </w:p>
    <w:p w14:paraId="4F59BE3B" w14:textId="77777777" w:rsidR="00216C3B" w:rsidRDefault="00216C3B" w:rsidP="00461D1B">
      <w:pPr>
        <w:spacing w:after="0"/>
        <w:jc w:val="both"/>
        <w:rPr>
          <w:rFonts w:ascii="Arial" w:hAnsi="Arial" w:cs="Arial"/>
          <w:sz w:val="24"/>
          <w:szCs w:val="24"/>
          <w:shd w:val="clear" w:color="auto" w:fill="FFFFFF"/>
        </w:rPr>
      </w:pPr>
    </w:p>
    <w:p w14:paraId="1B9524EF" w14:textId="77777777" w:rsidR="00B40068" w:rsidRPr="00B40068" w:rsidRDefault="00B40068" w:rsidP="00461D1B">
      <w:pPr>
        <w:spacing w:after="0"/>
        <w:jc w:val="both"/>
        <w:rPr>
          <w:rFonts w:ascii="Arial" w:hAnsi="Arial" w:cs="Arial"/>
          <w:sz w:val="24"/>
          <w:szCs w:val="24"/>
          <w:shd w:val="clear" w:color="auto" w:fill="FFFFFF"/>
        </w:rPr>
      </w:pPr>
      <w:r w:rsidRPr="00B40068">
        <w:rPr>
          <w:rFonts w:ascii="Arial" w:hAnsi="Arial" w:cs="Arial"/>
          <w:sz w:val="24"/>
          <w:szCs w:val="24"/>
          <w:shd w:val="clear" w:color="auto" w:fill="FFFFFF"/>
        </w:rPr>
        <w:t xml:space="preserve">Zientara P, </w:t>
      </w:r>
      <w:proofErr w:type="spellStart"/>
      <w:r w:rsidRPr="00B40068">
        <w:rPr>
          <w:rFonts w:ascii="Arial" w:hAnsi="Arial" w:cs="Arial"/>
          <w:sz w:val="24"/>
          <w:szCs w:val="24"/>
          <w:shd w:val="clear" w:color="auto" w:fill="FFFFFF"/>
        </w:rPr>
        <w:t>Bohdanowicz</w:t>
      </w:r>
      <w:proofErr w:type="spellEnd"/>
      <w:r w:rsidRPr="00B40068">
        <w:rPr>
          <w:rFonts w:ascii="Arial" w:hAnsi="Arial" w:cs="Arial"/>
          <w:sz w:val="24"/>
          <w:szCs w:val="24"/>
          <w:shd w:val="clear" w:color="auto" w:fill="FFFFFF"/>
        </w:rPr>
        <w:t xml:space="preserve">-Godfrey P, Whitely C, Maciejewski G. A Case Study of </w:t>
      </w:r>
      <w:proofErr w:type="spellStart"/>
      <w:r w:rsidRPr="00B40068">
        <w:rPr>
          <w:rFonts w:ascii="Arial" w:hAnsi="Arial" w:cs="Arial"/>
          <w:sz w:val="24"/>
          <w:szCs w:val="24"/>
          <w:shd w:val="clear" w:color="auto" w:fill="FFFFFF"/>
        </w:rPr>
        <w:t>LightStay</w:t>
      </w:r>
      <w:proofErr w:type="spellEnd"/>
      <w:r w:rsidRPr="00B40068">
        <w:rPr>
          <w:rFonts w:ascii="Arial" w:hAnsi="Arial" w:cs="Arial"/>
          <w:sz w:val="24"/>
          <w:szCs w:val="24"/>
          <w:shd w:val="clear" w:color="auto" w:fill="FFFFFF"/>
        </w:rPr>
        <w:t xml:space="preserve"> (2010–2017)—Hilton’s Corporate Responsibility Management System. </w:t>
      </w:r>
      <w:r w:rsidRPr="00B40068">
        <w:rPr>
          <w:rStyle w:val="Emphasis"/>
          <w:rFonts w:ascii="Arial" w:hAnsi="Arial" w:cs="Arial"/>
          <w:sz w:val="24"/>
          <w:szCs w:val="24"/>
          <w:shd w:val="clear" w:color="auto" w:fill="FFFFFF"/>
        </w:rPr>
        <w:t>Energies</w:t>
      </w:r>
      <w:r w:rsidRPr="00B40068">
        <w:rPr>
          <w:rFonts w:ascii="Arial" w:hAnsi="Arial" w:cs="Arial"/>
          <w:sz w:val="24"/>
          <w:szCs w:val="24"/>
          <w:shd w:val="clear" w:color="auto" w:fill="FFFFFF"/>
        </w:rPr>
        <w:t xml:space="preserve">. 2020; 13(9):2303. </w:t>
      </w:r>
    </w:p>
    <w:p w14:paraId="55B46CDA" w14:textId="69058306" w:rsidR="00B40068" w:rsidRPr="00B40068" w:rsidRDefault="00B40068" w:rsidP="00461D1B">
      <w:pPr>
        <w:spacing w:after="0"/>
        <w:jc w:val="both"/>
        <w:rPr>
          <w:rFonts w:ascii="Arial" w:hAnsi="Arial" w:cs="Arial"/>
          <w:sz w:val="24"/>
          <w:szCs w:val="24"/>
          <w:shd w:val="clear" w:color="auto" w:fill="FFFFFF"/>
        </w:rPr>
      </w:pPr>
      <w:r w:rsidRPr="00B40068">
        <w:rPr>
          <w:rFonts w:ascii="Arial" w:hAnsi="Arial" w:cs="Arial"/>
          <w:sz w:val="24"/>
          <w:szCs w:val="24"/>
          <w:shd w:val="clear" w:color="auto" w:fill="FFFFFF"/>
        </w:rPr>
        <w:t>DOI</w:t>
      </w:r>
      <w:r w:rsidRPr="00B40068">
        <w:rPr>
          <w:rFonts w:ascii="Arial" w:hAnsi="Arial" w:cs="Arial"/>
          <w:sz w:val="24"/>
          <w:szCs w:val="24"/>
          <w:shd w:val="clear" w:color="auto" w:fill="FFFFFF"/>
        </w:rPr>
        <w:t>://10.3390/en13092303</w:t>
      </w:r>
    </w:p>
    <w:p w14:paraId="557D38B4" w14:textId="77777777" w:rsidR="00B40068" w:rsidRDefault="00B40068" w:rsidP="00461D1B">
      <w:pPr>
        <w:spacing w:after="0"/>
        <w:jc w:val="both"/>
        <w:rPr>
          <w:rFonts w:ascii="Helvetica" w:hAnsi="Helvetica"/>
          <w:color w:val="222222"/>
          <w:sz w:val="18"/>
          <w:szCs w:val="18"/>
          <w:shd w:val="clear" w:color="auto" w:fill="FFFFFF"/>
        </w:rPr>
      </w:pPr>
    </w:p>
    <w:p w14:paraId="5D5546C0" w14:textId="77777777" w:rsidR="00B40068" w:rsidRDefault="00B40068" w:rsidP="00461D1B">
      <w:pPr>
        <w:spacing w:after="0"/>
        <w:jc w:val="both"/>
        <w:rPr>
          <w:rFonts w:ascii="Arial" w:hAnsi="Arial" w:cs="Arial"/>
          <w:sz w:val="24"/>
          <w:szCs w:val="24"/>
          <w:shd w:val="clear" w:color="auto" w:fill="FFFFFF"/>
        </w:rPr>
      </w:pPr>
    </w:p>
    <w:p w14:paraId="62335554" w14:textId="77777777" w:rsidR="00216C3B" w:rsidRPr="00216C3B" w:rsidRDefault="00216C3B" w:rsidP="00216C3B">
      <w:pPr>
        <w:spacing w:line="240" w:lineRule="auto"/>
        <w:jc w:val="both"/>
        <w:rPr>
          <w:rFonts w:ascii="Arial" w:hAnsi="Arial" w:cs="Arial"/>
          <w:color w:val="000000" w:themeColor="text1"/>
          <w:sz w:val="24"/>
          <w:szCs w:val="28"/>
        </w:rPr>
      </w:pPr>
      <w:bookmarkStart w:id="1" w:name="_Hlk156441460"/>
      <w:r w:rsidRPr="00216C3B">
        <w:rPr>
          <w:rFonts w:ascii="Arial" w:hAnsi="Arial" w:cs="Arial"/>
          <w:color w:val="000000" w:themeColor="text1"/>
          <w:sz w:val="24"/>
          <w:szCs w:val="28"/>
          <w:shd w:val="clear" w:color="auto" w:fill="FFFFFF"/>
        </w:rPr>
        <w:t>López-Gamero, M.D., Pereira-Moliner, J., Molina-</w:t>
      </w:r>
      <w:proofErr w:type="spellStart"/>
      <w:r w:rsidRPr="00216C3B">
        <w:rPr>
          <w:rFonts w:ascii="Arial" w:hAnsi="Arial" w:cs="Arial"/>
          <w:color w:val="000000" w:themeColor="text1"/>
          <w:sz w:val="24"/>
          <w:szCs w:val="28"/>
          <w:shd w:val="clear" w:color="auto" w:fill="FFFFFF"/>
        </w:rPr>
        <w:t>Azorín</w:t>
      </w:r>
      <w:proofErr w:type="spellEnd"/>
      <w:r w:rsidRPr="00216C3B">
        <w:rPr>
          <w:rFonts w:ascii="Arial" w:hAnsi="Arial" w:cs="Arial"/>
          <w:color w:val="000000" w:themeColor="text1"/>
          <w:sz w:val="24"/>
          <w:szCs w:val="28"/>
          <w:shd w:val="clear" w:color="auto" w:fill="FFFFFF"/>
        </w:rPr>
        <w:t xml:space="preserve">, J.F., </w:t>
      </w:r>
      <w:proofErr w:type="spellStart"/>
      <w:r w:rsidRPr="00216C3B">
        <w:rPr>
          <w:rFonts w:ascii="Arial" w:hAnsi="Arial" w:cs="Arial"/>
          <w:color w:val="000000" w:themeColor="text1"/>
          <w:sz w:val="24"/>
          <w:szCs w:val="28"/>
          <w:shd w:val="clear" w:color="auto" w:fill="FFFFFF"/>
        </w:rPr>
        <w:t>Tarí</w:t>
      </w:r>
      <w:proofErr w:type="spellEnd"/>
      <w:r w:rsidRPr="00216C3B">
        <w:rPr>
          <w:rFonts w:ascii="Arial" w:hAnsi="Arial" w:cs="Arial"/>
          <w:color w:val="000000" w:themeColor="text1"/>
          <w:sz w:val="24"/>
          <w:szCs w:val="28"/>
          <w:shd w:val="clear" w:color="auto" w:fill="FFFFFF"/>
        </w:rPr>
        <w:t xml:space="preserve">, J.J. and </w:t>
      </w:r>
      <w:proofErr w:type="spellStart"/>
      <w:r w:rsidRPr="00216C3B">
        <w:rPr>
          <w:rFonts w:ascii="Arial" w:hAnsi="Arial" w:cs="Arial"/>
          <w:color w:val="000000" w:themeColor="text1"/>
          <w:sz w:val="24"/>
          <w:szCs w:val="28"/>
          <w:shd w:val="clear" w:color="auto" w:fill="FFFFFF"/>
        </w:rPr>
        <w:t>Pertusa</w:t>
      </w:r>
      <w:proofErr w:type="spellEnd"/>
      <w:r w:rsidRPr="00216C3B">
        <w:rPr>
          <w:rFonts w:ascii="Arial" w:hAnsi="Arial" w:cs="Arial"/>
          <w:color w:val="000000" w:themeColor="text1"/>
          <w:sz w:val="24"/>
          <w:szCs w:val="28"/>
          <w:shd w:val="clear" w:color="auto" w:fill="FFFFFF"/>
        </w:rPr>
        <w:t>-Ortega, E.M., 2023</w:t>
      </w:r>
      <w:bookmarkEnd w:id="1"/>
      <w:r w:rsidRPr="00216C3B">
        <w:rPr>
          <w:rFonts w:ascii="Arial" w:hAnsi="Arial" w:cs="Arial"/>
          <w:color w:val="000000" w:themeColor="text1"/>
          <w:sz w:val="24"/>
          <w:szCs w:val="28"/>
          <w:shd w:val="clear" w:color="auto" w:fill="FFFFFF"/>
        </w:rPr>
        <w:t>. Human resource management as an internal antecedent of environmental management: a joint analysis with competitive consequences in the hotel industry. Journal of Sustainable Tourism, 31(6), pp.1293-1314.</w:t>
      </w:r>
    </w:p>
    <w:p w14:paraId="686E1548" w14:textId="77777777" w:rsidR="00216C3B" w:rsidRDefault="00216C3B" w:rsidP="00461D1B">
      <w:pPr>
        <w:spacing w:after="0"/>
        <w:jc w:val="both"/>
        <w:rPr>
          <w:rFonts w:ascii="Arial" w:hAnsi="Arial" w:cs="Arial"/>
          <w:sz w:val="24"/>
          <w:szCs w:val="24"/>
          <w:shd w:val="clear" w:color="auto" w:fill="FFFFFF"/>
        </w:rPr>
      </w:pPr>
    </w:p>
    <w:p w14:paraId="7D33F07E" w14:textId="77777777" w:rsidR="00216C3B" w:rsidRPr="00216C3B" w:rsidRDefault="00216C3B" w:rsidP="00461D1B">
      <w:pPr>
        <w:spacing w:after="0"/>
        <w:jc w:val="both"/>
        <w:rPr>
          <w:rFonts w:ascii="Arial" w:eastAsia="Times New Roman" w:hAnsi="Arial" w:cs="Arial"/>
          <w:kern w:val="0"/>
          <w:sz w:val="32"/>
          <w:szCs w:val="32"/>
          <w:lang w:eastAsia="en-GB"/>
          <w14:ligatures w14:val="none"/>
        </w:rPr>
      </w:pPr>
    </w:p>
    <w:sectPr w:rsidR="00216C3B" w:rsidRPr="00216C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87769"/>
    <w:multiLevelType w:val="hybridMultilevel"/>
    <w:tmpl w:val="0E3A386A"/>
    <w:lvl w:ilvl="0" w:tplc="79D09A7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752B4A"/>
    <w:multiLevelType w:val="hybridMultilevel"/>
    <w:tmpl w:val="BD6C7952"/>
    <w:lvl w:ilvl="0" w:tplc="79D09A76">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20B190B"/>
    <w:multiLevelType w:val="multilevel"/>
    <w:tmpl w:val="D9647A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0670F8"/>
    <w:multiLevelType w:val="multilevel"/>
    <w:tmpl w:val="484C15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7BB5137"/>
    <w:multiLevelType w:val="multilevel"/>
    <w:tmpl w:val="D99CF0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03C6EDB"/>
    <w:multiLevelType w:val="hybridMultilevel"/>
    <w:tmpl w:val="505E81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4E41E15"/>
    <w:multiLevelType w:val="multilevel"/>
    <w:tmpl w:val="7C36A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324BED"/>
    <w:multiLevelType w:val="multilevel"/>
    <w:tmpl w:val="338A9B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5CD31F1"/>
    <w:multiLevelType w:val="multilevel"/>
    <w:tmpl w:val="2C5AF92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86874269">
    <w:abstractNumId w:val="5"/>
  </w:num>
  <w:num w:numId="2" w16cid:durableId="567345736">
    <w:abstractNumId w:val="0"/>
  </w:num>
  <w:num w:numId="3" w16cid:durableId="359089697">
    <w:abstractNumId w:val="1"/>
  </w:num>
  <w:num w:numId="4" w16cid:durableId="1860242338">
    <w:abstractNumId w:val="4"/>
  </w:num>
  <w:num w:numId="5" w16cid:durableId="943226711">
    <w:abstractNumId w:val="7"/>
  </w:num>
  <w:num w:numId="6" w16cid:durableId="221605568">
    <w:abstractNumId w:val="8"/>
  </w:num>
  <w:num w:numId="7" w16cid:durableId="500660476">
    <w:abstractNumId w:val="3"/>
  </w:num>
  <w:num w:numId="8" w16cid:durableId="278953590">
    <w:abstractNumId w:val="2"/>
  </w:num>
  <w:num w:numId="9" w16cid:durableId="44762530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4F2"/>
    <w:rsid w:val="00015B2B"/>
    <w:rsid w:val="00073966"/>
    <w:rsid w:val="000B7FAA"/>
    <w:rsid w:val="00102E8A"/>
    <w:rsid w:val="001504F2"/>
    <w:rsid w:val="00161C33"/>
    <w:rsid w:val="0016659D"/>
    <w:rsid w:val="00194148"/>
    <w:rsid w:val="001975DB"/>
    <w:rsid w:val="001D774D"/>
    <w:rsid w:val="001E46F0"/>
    <w:rsid w:val="00216C3B"/>
    <w:rsid w:val="00263261"/>
    <w:rsid w:val="0032323A"/>
    <w:rsid w:val="00424585"/>
    <w:rsid w:val="004536CD"/>
    <w:rsid w:val="00461D1B"/>
    <w:rsid w:val="004806EE"/>
    <w:rsid w:val="004E5409"/>
    <w:rsid w:val="00572E3E"/>
    <w:rsid w:val="005A22A8"/>
    <w:rsid w:val="005A6A99"/>
    <w:rsid w:val="005E38D0"/>
    <w:rsid w:val="00615E89"/>
    <w:rsid w:val="00637F86"/>
    <w:rsid w:val="00693CC3"/>
    <w:rsid w:val="006C4B41"/>
    <w:rsid w:val="006D356C"/>
    <w:rsid w:val="006F123F"/>
    <w:rsid w:val="007141B1"/>
    <w:rsid w:val="007252A0"/>
    <w:rsid w:val="00763844"/>
    <w:rsid w:val="00775C87"/>
    <w:rsid w:val="007A4EB5"/>
    <w:rsid w:val="007C36E4"/>
    <w:rsid w:val="00826DAD"/>
    <w:rsid w:val="008324AD"/>
    <w:rsid w:val="008330B7"/>
    <w:rsid w:val="0086171B"/>
    <w:rsid w:val="008A21D4"/>
    <w:rsid w:val="008B68F1"/>
    <w:rsid w:val="008C7741"/>
    <w:rsid w:val="009166FA"/>
    <w:rsid w:val="00941B4F"/>
    <w:rsid w:val="00957131"/>
    <w:rsid w:val="009719F4"/>
    <w:rsid w:val="00982635"/>
    <w:rsid w:val="009A77E6"/>
    <w:rsid w:val="009B2EE1"/>
    <w:rsid w:val="009C7D97"/>
    <w:rsid w:val="009F2889"/>
    <w:rsid w:val="00A0513E"/>
    <w:rsid w:val="00A06C4B"/>
    <w:rsid w:val="00A25E06"/>
    <w:rsid w:val="00A266A6"/>
    <w:rsid w:val="00A32023"/>
    <w:rsid w:val="00A42B88"/>
    <w:rsid w:val="00A91F97"/>
    <w:rsid w:val="00AC4B48"/>
    <w:rsid w:val="00B23F46"/>
    <w:rsid w:val="00B33298"/>
    <w:rsid w:val="00B40068"/>
    <w:rsid w:val="00B42C7F"/>
    <w:rsid w:val="00B70E4B"/>
    <w:rsid w:val="00BC5864"/>
    <w:rsid w:val="00C40EB3"/>
    <w:rsid w:val="00C67F82"/>
    <w:rsid w:val="00C71197"/>
    <w:rsid w:val="00C769AD"/>
    <w:rsid w:val="00CF7376"/>
    <w:rsid w:val="00D029D1"/>
    <w:rsid w:val="00D06C6C"/>
    <w:rsid w:val="00D364E9"/>
    <w:rsid w:val="00E02838"/>
    <w:rsid w:val="00E15690"/>
    <w:rsid w:val="00E728E3"/>
    <w:rsid w:val="00ED064C"/>
    <w:rsid w:val="00EE02B6"/>
    <w:rsid w:val="00EE17DD"/>
    <w:rsid w:val="00F573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6D17D"/>
  <w15:chartTrackingRefBased/>
  <w15:docId w15:val="{E509ECA0-0DFE-45EA-955A-2BAB26EAB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04F2"/>
    <w:pPr>
      <w:ind w:left="720"/>
      <w:contextualSpacing/>
    </w:pPr>
  </w:style>
  <w:style w:type="paragraph" w:styleId="NormalWeb">
    <w:name w:val="Normal (Web)"/>
    <w:basedOn w:val="Normal"/>
    <w:uiPriority w:val="99"/>
    <w:unhideWhenUsed/>
    <w:rsid w:val="001504F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5A6A99"/>
    <w:rPr>
      <w:b/>
      <w:bCs/>
    </w:rPr>
  </w:style>
  <w:style w:type="paragraph" w:customStyle="1" w:styleId="reactmarkdownparsertextcontainerrodgy">
    <w:name w:val="reactmarkdownparser_textcontainer__rodgy"/>
    <w:basedOn w:val="Normal"/>
    <w:rsid w:val="001E46F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z-TopofForm">
    <w:name w:val="HTML Top of Form"/>
    <w:basedOn w:val="Normal"/>
    <w:next w:val="Normal"/>
    <w:link w:val="z-TopofFormChar"/>
    <w:hidden/>
    <w:uiPriority w:val="99"/>
    <w:semiHidden/>
    <w:unhideWhenUsed/>
    <w:rsid w:val="005E38D0"/>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5E38D0"/>
    <w:rPr>
      <w:rFonts w:ascii="Arial" w:eastAsia="Times New Roman" w:hAnsi="Arial" w:cs="Arial"/>
      <w:vanish/>
      <w:kern w:val="0"/>
      <w:sz w:val="16"/>
      <w:szCs w:val="16"/>
      <w:lang w:eastAsia="en-GB"/>
      <w14:ligatures w14:val="none"/>
    </w:rPr>
  </w:style>
  <w:style w:type="paragraph" w:customStyle="1" w:styleId="nova-legacy-e-listitem">
    <w:name w:val="nova-legacy-e-list__item"/>
    <w:basedOn w:val="Normal"/>
    <w:rsid w:val="00161C3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161C33"/>
    <w:rPr>
      <w:color w:val="0000FF"/>
      <w:u w:val="single"/>
    </w:rPr>
  </w:style>
  <w:style w:type="character" w:customStyle="1" w:styleId="authorname">
    <w:name w:val="authorname"/>
    <w:basedOn w:val="DefaultParagraphFont"/>
    <w:rsid w:val="004806EE"/>
  </w:style>
  <w:style w:type="character" w:customStyle="1" w:styleId="separator">
    <w:name w:val="separator"/>
    <w:basedOn w:val="DefaultParagraphFont"/>
    <w:rsid w:val="004806EE"/>
  </w:style>
  <w:style w:type="character" w:customStyle="1" w:styleId="role">
    <w:name w:val="role"/>
    <w:basedOn w:val="DefaultParagraphFont"/>
    <w:rsid w:val="004806EE"/>
  </w:style>
  <w:style w:type="character" w:customStyle="1" w:styleId="date">
    <w:name w:val="date"/>
    <w:basedOn w:val="DefaultParagraphFont"/>
    <w:rsid w:val="004806EE"/>
  </w:style>
  <w:style w:type="character" w:customStyle="1" w:styleId="arttitle">
    <w:name w:val="art_title"/>
    <w:basedOn w:val="DefaultParagraphFont"/>
    <w:rsid w:val="004806EE"/>
  </w:style>
  <w:style w:type="character" w:customStyle="1" w:styleId="serialtitle">
    <w:name w:val="serial_title"/>
    <w:basedOn w:val="DefaultParagraphFont"/>
    <w:rsid w:val="004806EE"/>
  </w:style>
  <w:style w:type="character" w:customStyle="1" w:styleId="volumeissue">
    <w:name w:val="volume_issue"/>
    <w:basedOn w:val="DefaultParagraphFont"/>
    <w:rsid w:val="004806EE"/>
  </w:style>
  <w:style w:type="character" w:customStyle="1" w:styleId="pagerange">
    <w:name w:val="page_range"/>
    <w:basedOn w:val="DefaultParagraphFont"/>
    <w:rsid w:val="004806EE"/>
  </w:style>
  <w:style w:type="character" w:customStyle="1" w:styleId="doilink">
    <w:name w:val="doi_link"/>
    <w:basedOn w:val="DefaultParagraphFont"/>
    <w:rsid w:val="004806EE"/>
  </w:style>
  <w:style w:type="character" w:styleId="FollowedHyperlink">
    <w:name w:val="FollowedHyperlink"/>
    <w:basedOn w:val="DefaultParagraphFont"/>
    <w:uiPriority w:val="99"/>
    <w:semiHidden/>
    <w:unhideWhenUsed/>
    <w:rsid w:val="007141B1"/>
    <w:rPr>
      <w:color w:val="954F72" w:themeColor="followedHyperlink"/>
      <w:u w:val="single"/>
    </w:rPr>
  </w:style>
  <w:style w:type="character" w:styleId="UnresolvedMention">
    <w:name w:val="Unresolved Mention"/>
    <w:basedOn w:val="DefaultParagraphFont"/>
    <w:uiPriority w:val="99"/>
    <w:semiHidden/>
    <w:unhideWhenUsed/>
    <w:rsid w:val="004E5409"/>
    <w:rPr>
      <w:color w:val="605E5C"/>
      <w:shd w:val="clear" w:color="auto" w:fill="E1DFDD"/>
    </w:rPr>
  </w:style>
  <w:style w:type="character" w:customStyle="1" w:styleId="anchor-text">
    <w:name w:val="anchor-text"/>
    <w:basedOn w:val="DefaultParagraphFont"/>
    <w:rsid w:val="00461D1B"/>
  </w:style>
  <w:style w:type="character" w:styleId="Emphasis">
    <w:name w:val="Emphasis"/>
    <w:basedOn w:val="DefaultParagraphFont"/>
    <w:uiPriority w:val="20"/>
    <w:qFormat/>
    <w:rsid w:val="00B4006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460599">
      <w:bodyDiv w:val="1"/>
      <w:marLeft w:val="0"/>
      <w:marRight w:val="0"/>
      <w:marTop w:val="0"/>
      <w:marBottom w:val="0"/>
      <w:divBdr>
        <w:top w:val="none" w:sz="0" w:space="0" w:color="auto"/>
        <w:left w:val="none" w:sz="0" w:space="0" w:color="auto"/>
        <w:bottom w:val="none" w:sz="0" w:space="0" w:color="auto"/>
        <w:right w:val="none" w:sz="0" w:space="0" w:color="auto"/>
      </w:divBdr>
    </w:div>
    <w:div w:id="71246101">
      <w:bodyDiv w:val="1"/>
      <w:marLeft w:val="0"/>
      <w:marRight w:val="0"/>
      <w:marTop w:val="0"/>
      <w:marBottom w:val="0"/>
      <w:divBdr>
        <w:top w:val="none" w:sz="0" w:space="0" w:color="auto"/>
        <w:left w:val="none" w:sz="0" w:space="0" w:color="auto"/>
        <w:bottom w:val="none" w:sz="0" w:space="0" w:color="auto"/>
        <w:right w:val="none" w:sz="0" w:space="0" w:color="auto"/>
      </w:divBdr>
    </w:div>
    <w:div w:id="157043443">
      <w:bodyDiv w:val="1"/>
      <w:marLeft w:val="0"/>
      <w:marRight w:val="0"/>
      <w:marTop w:val="0"/>
      <w:marBottom w:val="0"/>
      <w:divBdr>
        <w:top w:val="none" w:sz="0" w:space="0" w:color="auto"/>
        <w:left w:val="none" w:sz="0" w:space="0" w:color="auto"/>
        <w:bottom w:val="none" w:sz="0" w:space="0" w:color="auto"/>
        <w:right w:val="none" w:sz="0" w:space="0" w:color="auto"/>
      </w:divBdr>
    </w:div>
    <w:div w:id="419260718">
      <w:bodyDiv w:val="1"/>
      <w:marLeft w:val="0"/>
      <w:marRight w:val="0"/>
      <w:marTop w:val="0"/>
      <w:marBottom w:val="0"/>
      <w:divBdr>
        <w:top w:val="none" w:sz="0" w:space="0" w:color="auto"/>
        <w:left w:val="none" w:sz="0" w:space="0" w:color="auto"/>
        <w:bottom w:val="none" w:sz="0" w:space="0" w:color="auto"/>
        <w:right w:val="none" w:sz="0" w:space="0" w:color="auto"/>
      </w:divBdr>
    </w:div>
    <w:div w:id="1298803128">
      <w:bodyDiv w:val="1"/>
      <w:marLeft w:val="0"/>
      <w:marRight w:val="0"/>
      <w:marTop w:val="0"/>
      <w:marBottom w:val="0"/>
      <w:divBdr>
        <w:top w:val="none" w:sz="0" w:space="0" w:color="auto"/>
        <w:left w:val="none" w:sz="0" w:space="0" w:color="auto"/>
        <w:bottom w:val="none" w:sz="0" w:space="0" w:color="auto"/>
        <w:right w:val="none" w:sz="0" w:space="0" w:color="auto"/>
      </w:divBdr>
      <w:divsChild>
        <w:div w:id="165440983">
          <w:marLeft w:val="0"/>
          <w:marRight w:val="0"/>
          <w:marTop w:val="0"/>
          <w:marBottom w:val="0"/>
          <w:divBdr>
            <w:top w:val="single" w:sz="2" w:space="0" w:color="D9D9E3"/>
            <w:left w:val="single" w:sz="2" w:space="0" w:color="D9D9E3"/>
            <w:bottom w:val="single" w:sz="2" w:space="0" w:color="D9D9E3"/>
            <w:right w:val="single" w:sz="2" w:space="0" w:color="D9D9E3"/>
          </w:divBdr>
          <w:divsChild>
            <w:div w:id="866141112">
              <w:marLeft w:val="0"/>
              <w:marRight w:val="0"/>
              <w:marTop w:val="0"/>
              <w:marBottom w:val="0"/>
              <w:divBdr>
                <w:top w:val="single" w:sz="2" w:space="0" w:color="D9D9E3"/>
                <w:left w:val="single" w:sz="2" w:space="0" w:color="D9D9E3"/>
                <w:bottom w:val="single" w:sz="2" w:space="0" w:color="D9D9E3"/>
                <w:right w:val="single" w:sz="2" w:space="0" w:color="D9D9E3"/>
              </w:divBdr>
              <w:divsChild>
                <w:div w:id="807665715">
                  <w:marLeft w:val="0"/>
                  <w:marRight w:val="0"/>
                  <w:marTop w:val="0"/>
                  <w:marBottom w:val="0"/>
                  <w:divBdr>
                    <w:top w:val="single" w:sz="2" w:space="0" w:color="D9D9E3"/>
                    <w:left w:val="single" w:sz="2" w:space="0" w:color="D9D9E3"/>
                    <w:bottom w:val="single" w:sz="2" w:space="0" w:color="D9D9E3"/>
                    <w:right w:val="single" w:sz="2" w:space="0" w:color="D9D9E3"/>
                  </w:divBdr>
                  <w:divsChild>
                    <w:div w:id="357391558">
                      <w:marLeft w:val="0"/>
                      <w:marRight w:val="0"/>
                      <w:marTop w:val="0"/>
                      <w:marBottom w:val="0"/>
                      <w:divBdr>
                        <w:top w:val="single" w:sz="2" w:space="0" w:color="D9D9E3"/>
                        <w:left w:val="single" w:sz="2" w:space="0" w:color="D9D9E3"/>
                        <w:bottom w:val="single" w:sz="2" w:space="0" w:color="D9D9E3"/>
                        <w:right w:val="single" w:sz="2" w:space="0" w:color="D9D9E3"/>
                      </w:divBdr>
                      <w:divsChild>
                        <w:div w:id="2105493082">
                          <w:marLeft w:val="0"/>
                          <w:marRight w:val="0"/>
                          <w:marTop w:val="0"/>
                          <w:marBottom w:val="0"/>
                          <w:divBdr>
                            <w:top w:val="single" w:sz="2" w:space="0" w:color="D9D9E3"/>
                            <w:left w:val="single" w:sz="2" w:space="0" w:color="D9D9E3"/>
                            <w:bottom w:val="single" w:sz="2" w:space="0" w:color="D9D9E3"/>
                            <w:right w:val="single" w:sz="2" w:space="0" w:color="D9D9E3"/>
                          </w:divBdr>
                          <w:divsChild>
                            <w:div w:id="1207183850">
                              <w:marLeft w:val="0"/>
                              <w:marRight w:val="0"/>
                              <w:marTop w:val="100"/>
                              <w:marBottom w:val="100"/>
                              <w:divBdr>
                                <w:top w:val="single" w:sz="2" w:space="0" w:color="D9D9E3"/>
                                <w:left w:val="single" w:sz="2" w:space="0" w:color="D9D9E3"/>
                                <w:bottom w:val="single" w:sz="2" w:space="0" w:color="D9D9E3"/>
                                <w:right w:val="single" w:sz="2" w:space="0" w:color="D9D9E3"/>
                              </w:divBdr>
                              <w:divsChild>
                                <w:div w:id="116722140">
                                  <w:marLeft w:val="0"/>
                                  <w:marRight w:val="0"/>
                                  <w:marTop w:val="0"/>
                                  <w:marBottom w:val="0"/>
                                  <w:divBdr>
                                    <w:top w:val="single" w:sz="2" w:space="0" w:color="D9D9E3"/>
                                    <w:left w:val="single" w:sz="2" w:space="0" w:color="D9D9E3"/>
                                    <w:bottom w:val="single" w:sz="2" w:space="0" w:color="D9D9E3"/>
                                    <w:right w:val="single" w:sz="2" w:space="0" w:color="D9D9E3"/>
                                  </w:divBdr>
                                  <w:divsChild>
                                    <w:div w:id="1166093729">
                                      <w:marLeft w:val="0"/>
                                      <w:marRight w:val="0"/>
                                      <w:marTop w:val="0"/>
                                      <w:marBottom w:val="0"/>
                                      <w:divBdr>
                                        <w:top w:val="single" w:sz="2" w:space="0" w:color="D9D9E3"/>
                                        <w:left w:val="single" w:sz="2" w:space="0" w:color="D9D9E3"/>
                                        <w:bottom w:val="single" w:sz="2" w:space="0" w:color="D9D9E3"/>
                                        <w:right w:val="single" w:sz="2" w:space="0" w:color="D9D9E3"/>
                                      </w:divBdr>
                                      <w:divsChild>
                                        <w:div w:id="47073871">
                                          <w:marLeft w:val="0"/>
                                          <w:marRight w:val="0"/>
                                          <w:marTop w:val="0"/>
                                          <w:marBottom w:val="0"/>
                                          <w:divBdr>
                                            <w:top w:val="single" w:sz="2" w:space="0" w:color="D9D9E3"/>
                                            <w:left w:val="single" w:sz="2" w:space="0" w:color="D9D9E3"/>
                                            <w:bottom w:val="single" w:sz="2" w:space="0" w:color="D9D9E3"/>
                                            <w:right w:val="single" w:sz="2" w:space="0" w:color="D9D9E3"/>
                                          </w:divBdr>
                                          <w:divsChild>
                                            <w:div w:id="1578516578">
                                              <w:marLeft w:val="0"/>
                                              <w:marRight w:val="0"/>
                                              <w:marTop w:val="0"/>
                                              <w:marBottom w:val="0"/>
                                              <w:divBdr>
                                                <w:top w:val="single" w:sz="2" w:space="0" w:color="D9D9E3"/>
                                                <w:left w:val="single" w:sz="2" w:space="0" w:color="D9D9E3"/>
                                                <w:bottom w:val="single" w:sz="2" w:space="0" w:color="D9D9E3"/>
                                                <w:right w:val="single" w:sz="2" w:space="0" w:color="D9D9E3"/>
                                              </w:divBdr>
                                              <w:divsChild>
                                                <w:div w:id="1922716874">
                                                  <w:marLeft w:val="0"/>
                                                  <w:marRight w:val="0"/>
                                                  <w:marTop w:val="0"/>
                                                  <w:marBottom w:val="0"/>
                                                  <w:divBdr>
                                                    <w:top w:val="single" w:sz="2" w:space="0" w:color="D9D9E3"/>
                                                    <w:left w:val="single" w:sz="2" w:space="0" w:color="D9D9E3"/>
                                                    <w:bottom w:val="single" w:sz="2" w:space="0" w:color="D9D9E3"/>
                                                    <w:right w:val="single" w:sz="2" w:space="0" w:color="D9D9E3"/>
                                                  </w:divBdr>
                                                  <w:divsChild>
                                                    <w:div w:id="6951526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22162743">
          <w:marLeft w:val="0"/>
          <w:marRight w:val="0"/>
          <w:marTop w:val="0"/>
          <w:marBottom w:val="0"/>
          <w:divBdr>
            <w:top w:val="none" w:sz="0" w:space="0" w:color="auto"/>
            <w:left w:val="none" w:sz="0" w:space="0" w:color="auto"/>
            <w:bottom w:val="none" w:sz="0" w:space="0" w:color="auto"/>
            <w:right w:val="none" w:sz="0" w:space="0" w:color="auto"/>
          </w:divBdr>
        </w:div>
      </w:divsChild>
    </w:div>
    <w:div w:id="1300724322">
      <w:bodyDiv w:val="1"/>
      <w:marLeft w:val="0"/>
      <w:marRight w:val="0"/>
      <w:marTop w:val="0"/>
      <w:marBottom w:val="0"/>
      <w:divBdr>
        <w:top w:val="none" w:sz="0" w:space="0" w:color="auto"/>
        <w:left w:val="none" w:sz="0" w:space="0" w:color="auto"/>
        <w:bottom w:val="none" w:sz="0" w:space="0" w:color="auto"/>
        <w:right w:val="none" w:sz="0" w:space="0" w:color="auto"/>
      </w:divBdr>
    </w:div>
    <w:div w:id="1347102010">
      <w:bodyDiv w:val="1"/>
      <w:marLeft w:val="0"/>
      <w:marRight w:val="0"/>
      <w:marTop w:val="0"/>
      <w:marBottom w:val="0"/>
      <w:divBdr>
        <w:top w:val="none" w:sz="0" w:space="0" w:color="auto"/>
        <w:left w:val="none" w:sz="0" w:space="0" w:color="auto"/>
        <w:bottom w:val="none" w:sz="0" w:space="0" w:color="auto"/>
        <w:right w:val="none" w:sz="0" w:space="0" w:color="auto"/>
      </w:divBdr>
    </w:div>
    <w:div w:id="1365180599">
      <w:bodyDiv w:val="1"/>
      <w:marLeft w:val="0"/>
      <w:marRight w:val="0"/>
      <w:marTop w:val="0"/>
      <w:marBottom w:val="0"/>
      <w:divBdr>
        <w:top w:val="none" w:sz="0" w:space="0" w:color="auto"/>
        <w:left w:val="none" w:sz="0" w:space="0" w:color="auto"/>
        <w:bottom w:val="none" w:sz="0" w:space="0" w:color="auto"/>
        <w:right w:val="none" w:sz="0" w:space="0" w:color="auto"/>
      </w:divBdr>
    </w:div>
    <w:div w:id="1427308559">
      <w:bodyDiv w:val="1"/>
      <w:marLeft w:val="0"/>
      <w:marRight w:val="0"/>
      <w:marTop w:val="0"/>
      <w:marBottom w:val="0"/>
      <w:divBdr>
        <w:top w:val="none" w:sz="0" w:space="0" w:color="auto"/>
        <w:left w:val="none" w:sz="0" w:space="0" w:color="auto"/>
        <w:bottom w:val="none" w:sz="0" w:space="0" w:color="auto"/>
        <w:right w:val="none" w:sz="0" w:space="0" w:color="auto"/>
      </w:divBdr>
      <w:divsChild>
        <w:div w:id="1914656590">
          <w:marLeft w:val="0"/>
          <w:marRight w:val="0"/>
          <w:marTop w:val="0"/>
          <w:marBottom w:val="0"/>
          <w:divBdr>
            <w:top w:val="none" w:sz="0" w:space="0" w:color="auto"/>
            <w:left w:val="none" w:sz="0" w:space="0" w:color="auto"/>
            <w:bottom w:val="none" w:sz="0" w:space="0" w:color="auto"/>
            <w:right w:val="none" w:sz="0" w:space="0" w:color="auto"/>
          </w:divBdr>
          <w:divsChild>
            <w:div w:id="348333422">
              <w:marLeft w:val="0"/>
              <w:marRight w:val="0"/>
              <w:marTop w:val="0"/>
              <w:marBottom w:val="0"/>
              <w:divBdr>
                <w:top w:val="none" w:sz="0" w:space="0" w:color="auto"/>
                <w:left w:val="none" w:sz="0" w:space="0" w:color="auto"/>
                <w:bottom w:val="none" w:sz="0" w:space="0" w:color="auto"/>
                <w:right w:val="none" w:sz="0" w:space="0" w:color="auto"/>
              </w:divBdr>
              <w:divsChild>
                <w:div w:id="1387531932">
                  <w:marLeft w:val="0"/>
                  <w:marRight w:val="0"/>
                  <w:marTop w:val="0"/>
                  <w:marBottom w:val="0"/>
                  <w:divBdr>
                    <w:top w:val="none" w:sz="0" w:space="0" w:color="auto"/>
                    <w:left w:val="none" w:sz="0" w:space="0" w:color="auto"/>
                    <w:bottom w:val="none" w:sz="0" w:space="0" w:color="auto"/>
                    <w:right w:val="none" w:sz="0" w:space="0" w:color="auto"/>
                  </w:divBdr>
                  <w:divsChild>
                    <w:div w:id="2027554151">
                      <w:marLeft w:val="0"/>
                      <w:marRight w:val="0"/>
                      <w:marTop w:val="0"/>
                      <w:marBottom w:val="0"/>
                      <w:divBdr>
                        <w:top w:val="none" w:sz="0" w:space="0" w:color="auto"/>
                        <w:left w:val="none" w:sz="0" w:space="0" w:color="auto"/>
                        <w:bottom w:val="none" w:sz="0" w:space="0" w:color="auto"/>
                        <w:right w:val="none" w:sz="0" w:space="0" w:color="auto"/>
                      </w:divBdr>
                      <w:divsChild>
                        <w:div w:id="1173304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4001733">
      <w:bodyDiv w:val="1"/>
      <w:marLeft w:val="0"/>
      <w:marRight w:val="0"/>
      <w:marTop w:val="0"/>
      <w:marBottom w:val="0"/>
      <w:divBdr>
        <w:top w:val="none" w:sz="0" w:space="0" w:color="auto"/>
        <w:left w:val="none" w:sz="0" w:space="0" w:color="auto"/>
        <w:bottom w:val="none" w:sz="0" w:space="0" w:color="auto"/>
        <w:right w:val="none" w:sz="0" w:space="0" w:color="auto"/>
      </w:divBdr>
      <w:divsChild>
        <w:div w:id="153496425">
          <w:marLeft w:val="0"/>
          <w:marRight w:val="0"/>
          <w:marTop w:val="0"/>
          <w:marBottom w:val="0"/>
          <w:divBdr>
            <w:top w:val="none" w:sz="0" w:space="0" w:color="auto"/>
            <w:left w:val="none" w:sz="0" w:space="0" w:color="auto"/>
            <w:bottom w:val="none" w:sz="0" w:space="0" w:color="auto"/>
            <w:right w:val="none" w:sz="0" w:space="0" w:color="auto"/>
          </w:divBdr>
          <w:divsChild>
            <w:div w:id="111169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4827824">
      <w:bodyDiv w:val="1"/>
      <w:marLeft w:val="0"/>
      <w:marRight w:val="0"/>
      <w:marTop w:val="0"/>
      <w:marBottom w:val="0"/>
      <w:divBdr>
        <w:top w:val="none" w:sz="0" w:space="0" w:color="auto"/>
        <w:left w:val="none" w:sz="0" w:space="0" w:color="auto"/>
        <w:bottom w:val="none" w:sz="0" w:space="0" w:color="auto"/>
        <w:right w:val="none" w:sz="0" w:space="0" w:color="auto"/>
      </w:divBdr>
      <w:divsChild>
        <w:div w:id="179780434">
          <w:marLeft w:val="0"/>
          <w:marRight w:val="0"/>
          <w:marTop w:val="0"/>
          <w:marBottom w:val="0"/>
          <w:divBdr>
            <w:top w:val="single" w:sz="2" w:space="0" w:color="D9D9E3"/>
            <w:left w:val="single" w:sz="2" w:space="0" w:color="D9D9E3"/>
            <w:bottom w:val="single" w:sz="2" w:space="0" w:color="D9D9E3"/>
            <w:right w:val="single" w:sz="2" w:space="0" w:color="D9D9E3"/>
          </w:divBdr>
          <w:divsChild>
            <w:div w:id="1464424648">
              <w:marLeft w:val="0"/>
              <w:marRight w:val="0"/>
              <w:marTop w:val="0"/>
              <w:marBottom w:val="0"/>
              <w:divBdr>
                <w:top w:val="single" w:sz="2" w:space="0" w:color="D9D9E3"/>
                <w:left w:val="single" w:sz="2" w:space="0" w:color="D9D9E3"/>
                <w:bottom w:val="single" w:sz="2" w:space="0" w:color="D9D9E3"/>
                <w:right w:val="single" w:sz="2" w:space="0" w:color="D9D9E3"/>
              </w:divBdr>
              <w:divsChild>
                <w:div w:id="533925047">
                  <w:marLeft w:val="0"/>
                  <w:marRight w:val="0"/>
                  <w:marTop w:val="0"/>
                  <w:marBottom w:val="0"/>
                  <w:divBdr>
                    <w:top w:val="single" w:sz="2" w:space="0" w:color="D9D9E3"/>
                    <w:left w:val="single" w:sz="2" w:space="0" w:color="D9D9E3"/>
                    <w:bottom w:val="single" w:sz="2" w:space="0" w:color="D9D9E3"/>
                    <w:right w:val="single" w:sz="2" w:space="0" w:color="D9D9E3"/>
                  </w:divBdr>
                  <w:divsChild>
                    <w:div w:id="1196769469">
                      <w:marLeft w:val="0"/>
                      <w:marRight w:val="0"/>
                      <w:marTop w:val="0"/>
                      <w:marBottom w:val="0"/>
                      <w:divBdr>
                        <w:top w:val="single" w:sz="2" w:space="0" w:color="D9D9E3"/>
                        <w:left w:val="single" w:sz="2" w:space="0" w:color="D9D9E3"/>
                        <w:bottom w:val="single" w:sz="2" w:space="0" w:color="D9D9E3"/>
                        <w:right w:val="single" w:sz="2" w:space="0" w:color="D9D9E3"/>
                      </w:divBdr>
                      <w:divsChild>
                        <w:div w:id="825705225">
                          <w:marLeft w:val="0"/>
                          <w:marRight w:val="0"/>
                          <w:marTop w:val="0"/>
                          <w:marBottom w:val="0"/>
                          <w:divBdr>
                            <w:top w:val="single" w:sz="2" w:space="0" w:color="D9D9E3"/>
                            <w:left w:val="single" w:sz="2" w:space="0" w:color="D9D9E3"/>
                            <w:bottom w:val="single" w:sz="2" w:space="0" w:color="D9D9E3"/>
                            <w:right w:val="single" w:sz="2" w:space="0" w:color="D9D9E3"/>
                          </w:divBdr>
                          <w:divsChild>
                            <w:div w:id="1483278378">
                              <w:marLeft w:val="0"/>
                              <w:marRight w:val="0"/>
                              <w:marTop w:val="100"/>
                              <w:marBottom w:val="100"/>
                              <w:divBdr>
                                <w:top w:val="single" w:sz="2" w:space="0" w:color="D9D9E3"/>
                                <w:left w:val="single" w:sz="2" w:space="0" w:color="D9D9E3"/>
                                <w:bottom w:val="single" w:sz="2" w:space="0" w:color="D9D9E3"/>
                                <w:right w:val="single" w:sz="2" w:space="0" w:color="D9D9E3"/>
                              </w:divBdr>
                              <w:divsChild>
                                <w:div w:id="4939595">
                                  <w:marLeft w:val="0"/>
                                  <w:marRight w:val="0"/>
                                  <w:marTop w:val="0"/>
                                  <w:marBottom w:val="0"/>
                                  <w:divBdr>
                                    <w:top w:val="single" w:sz="2" w:space="0" w:color="D9D9E3"/>
                                    <w:left w:val="single" w:sz="2" w:space="0" w:color="D9D9E3"/>
                                    <w:bottom w:val="single" w:sz="2" w:space="0" w:color="D9D9E3"/>
                                    <w:right w:val="single" w:sz="2" w:space="0" w:color="D9D9E3"/>
                                  </w:divBdr>
                                  <w:divsChild>
                                    <w:div w:id="1790081219">
                                      <w:marLeft w:val="0"/>
                                      <w:marRight w:val="0"/>
                                      <w:marTop w:val="0"/>
                                      <w:marBottom w:val="0"/>
                                      <w:divBdr>
                                        <w:top w:val="single" w:sz="2" w:space="0" w:color="D9D9E3"/>
                                        <w:left w:val="single" w:sz="2" w:space="0" w:color="D9D9E3"/>
                                        <w:bottom w:val="single" w:sz="2" w:space="0" w:color="D9D9E3"/>
                                        <w:right w:val="single" w:sz="2" w:space="0" w:color="D9D9E3"/>
                                      </w:divBdr>
                                      <w:divsChild>
                                        <w:div w:id="543103084">
                                          <w:marLeft w:val="0"/>
                                          <w:marRight w:val="0"/>
                                          <w:marTop w:val="0"/>
                                          <w:marBottom w:val="0"/>
                                          <w:divBdr>
                                            <w:top w:val="single" w:sz="2" w:space="0" w:color="D9D9E3"/>
                                            <w:left w:val="single" w:sz="2" w:space="0" w:color="D9D9E3"/>
                                            <w:bottom w:val="single" w:sz="2" w:space="0" w:color="D9D9E3"/>
                                            <w:right w:val="single" w:sz="2" w:space="0" w:color="D9D9E3"/>
                                          </w:divBdr>
                                          <w:divsChild>
                                            <w:div w:id="1233003069">
                                              <w:marLeft w:val="0"/>
                                              <w:marRight w:val="0"/>
                                              <w:marTop w:val="0"/>
                                              <w:marBottom w:val="0"/>
                                              <w:divBdr>
                                                <w:top w:val="single" w:sz="2" w:space="0" w:color="D9D9E3"/>
                                                <w:left w:val="single" w:sz="2" w:space="0" w:color="D9D9E3"/>
                                                <w:bottom w:val="single" w:sz="2" w:space="0" w:color="D9D9E3"/>
                                                <w:right w:val="single" w:sz="2" w:space="0" w:color="D9D9E3"/>
                                              </w:divBdr>
                                              <w:divsChild>
                                                <w:div w:id="491599614">
                                                  <w:marLeft w:val="0"/>
                                                  <w:marRight w:val="0"/>
                                                  <w:marTop w:val="0"/>
                                                  <w:marBottom w:val="0"/>
                                                  <w:divBdr>
                                                    <w:top w:val="single" w:sz="2" w:space="0" w:color="D9D9E3"/>
                                                    <w:left w:val="single" w:sz="2" w:space="0" w:color="D9D9E3"/>
                                                    <w:bottom w:val="single" w:sz="2" w:space="0" w:color="D9D9E3"/>
                                                    <w:right w:val="single" w:sz="2" w:space="0" w:color="D9D9E3"/>
                                                  </w:divBdr>
                                                  <w:divsChild>
                                                    <w:div w:id="19109223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78877247">
          <w:marLeft w:val="0"/>
          <w:marRight w:val="0"/>
          <w:marTop w:val="0"/>
          <w:marBottom w:val="0"/>
          <w:divBdr>
            <w:top w:val="none" w:sz="0" w:space="0" w:color="auto"/>
            <w:left w:val="none" w:sz="0" w:space="0" w:color="auto"/>
            <w:bottom w:val="none" w:sz="0" w:space="0" w:color="auto"/>
            <w:right w:val="none" w:sz="0" w:space="0" w:color="auto"/>
          </w:divBdr>
        </w:div>
      </w:divsChild>
    </w:div>
    <w:div w:id="2013331749">
      <w:bodyDiv w:val="1"/>
      <w:marLeft w:val="0"/>
      <w:marRight w:val="0"/>
      <w:marTop w:val="0"/>
      <w:marBottom w:val="0"/>
      <w:divBdr>
        <w:top w:val="none" w:sz="0" w:space="0" w:color="auto"/>
        <w:left w:val="none" w:sz="0" w:space="0" w:color="auto"/>
        <w:bottom w:val="none" w:sz="0" w:space="0" w:color="auto"/>
        <w:right w:val="none" w:sz="0" w:space="0" w:color="auto"/>
      </w:divBdr>
    </w:div>
    <w:div w:id="2122991411">
      <w:bodyDiv w:val="1"/>
      <w:marLeft w:val="0"/>
      <w:marRight w:val="0"/>
      <w:marTop w:val="0"/>
      <w:marBottom w:val="0"/>
      <w:divBdr>
        <w:top w:val="none" w:sz="0" w:space="0" w:color="auto"/>
        <w:left w:val="none" w:sz="0" w:space="0" w:color="auto"/>
        <w:bottom w:val="none" w:sz="0" w:space="0" w:color="auto"/>
        <w:right w:val="none" w:sz="0" w:space="0" w:color="auto"/>
      </w:divBdr>
      <w:divsChild>
        <w:div w:id="771517036">
          <w:marLeft w:val="0"/>
          <w:marRight w:val="0"/>
          <w:marTop w:val="0"/>
          <w:marBottom w:val="75"/>
          <w:divBdr>
            <w:top w:val="none" w:sz="0" w:space="0" w:color="auto"/>
            <w:left w:val="none" w:sz="0" w:space="0" w:color="auto"/>
            <w:bottom w:val="none" w:sz="0" w:space="0" w:color="auto"/>
            <w:right w:val="none" w:sz="0" w:space="0" w:color="auto"/>
          </w:divBdr>
        </w:div>
        <w:div w:id="1669669530">
          <w:marLeft w:val="0"/>
          <w:marRight w:val="0"/>
          <w:marTop w:val="0"/>
          <w:marBottom w:val="7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Michael%20C.G.%20Davidson" TargetMode="External"/><Relationship Id="rId13" Type="http://schemas.openxmlformats.org/officeDocument/2006/relationships/hyperlink" Target="https://doi.org/10.1080/15228053.2008.10856135"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merald.com/insight/search?q=Geoff%20Lancaster" TargetMode="External"/><Relationship Id="rId12" Type="http://schemas.openxmlformats.org/officeDocument/2006/relationships/hyperlink" Target="https://doi.org/10.1108/0959611111113000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merald.com/insight/search?q=Mridula%20Mishra" TargetMode="External"/><Relationship Id="rId1" Type="http://schemas.openxmlformats.org/officeDocument/2006/relationships/numbering" Target="numbering.xml"/><Relationship Id="rId6" Type="http://schemas.openxmlformats.org/officeDocument/2006/relationships/hyperlink" Target="https://www.emerald.com/insight/search?q=Diana%20Luck" TargetMode="External"/><Relationship Id="rId11" Type="http://schemas.openxmlformats.org/officeDocument/2006/relationships/hyperlink" Target="https://www.emerald.com/insight/publication/issn/0959-6119" TargetMode="External"/><Relationship Id="rId5" Type="http://schemas.openxmlformats.org/officeDocument/2006/relationships/image" Target="media/image1.png"/><Relationship Id="rId15" Type="http://schemas.openxmlformats.org/officeDocument/2006/relationships/hyperlink" Target="https://www.emerald.com/insight/search?q=Frank%20Nana%20Kweku%20Otoo" TargetMode="External"/><Relationship Id="rId10" Type="http://schemas.openxmlformats.org/officeDocument/2006/relationships/hyperlink" Target="https://www.emerald.com/insight/search?q=Shane%20Barry" TargetMode="External"/><Relationship Id="rId4" Type="http://schemas.openxmlformats.org/officeDocument/2006/relationships/webSettings" Target="webSettings.xml"/><Relationship Id="rId9" Type="http://schemas.openxmlformats.org/officeDocument/2006/relationships/hyperlink" Target="https://www.emerald.com/insight/search?q=Ruth%20McPhail" TargetMode="External"/><Relationship Id="rId14" Type="http://schemas.openxmlformats.org/officeDocument/2006/relationships/hyperlink" Target="https://doi.org/10.1080/095851906006976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1317</TotalTime>
  <Pages>11</Pages>
  <Words>3516</Words>
  <Characters>20042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Wazadur Chowdhury (2222624)</dc:creator>
  <cp:keywords/>
  <dc:description/>
  <cp:lastModifiedBy>Wazadur Chowdhury (2222624)</cp:lastModifiedBy>
  <cp:revision>11</cp:revision>
  <dcterms:created xsi:type="dcterms:W3CDTF">2024-02-04T21:27:00Z</dcterms:created>
  <dcterms:modified xsi:type="dcterms:W3CDTF">2024-02-05T19:36:00Z</dcterms:modified>
</cp:coreProperties>
</file>