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4235515"/>
        <w:docPartObj>
          <w:docPartGallery w:val="Cover Pages"/>
          <w:docPartUnique/>
        </w:docPartObj>
      </w:sdtPr>
      <w:sdtEndPr>
        <w:rPr>
          <w:rFonts w:ascii="Arial" w:hAnsi="Arial"/>
          <w:lang w:val="en-GB"/>
        </w:rPr>
      </w:sdtEndPr>
      <w:sdtContent>
        <w:p w14:paraId="7EC8D45C" w14:textId="2E6D0F2A" w:rsidR="00CF5E86" w:rsidRDefault="00CF5E86" w:rsidP="00A83B11">
          <w:pPr>
            <w:pStyle w:val="NoSpacing"/>
            <w:jc w:val="center"/>
          </w:pPr>
          <w:r>
            <w:rPr>
              <w:noProof/>
            </w:rPr>
            <w:pict w14:anchorId="7C4E90DF">
              <v:group id="Group 6" o:spid="_x0000_s1028"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wa7SiQAAGQ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">
                <v:rect id="Rectangle 7"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1-28T00:00:00Z">
                            <w:dateFormat w:val="M/d/yyyy"/>
                            <w:lid w:val="en-US"/>
                            <w:storeMappedDataAs w:val="dateTime"/>
                            <w:calendar w:val="gregorian"/>
                          </w:date>
                        </w:sdtPr>
                        <w:sdtContent>
                          <w:p w14:paraId="747F19B6" w14:textId="496491F6" w:rsidR="00CF5E86" w:rsidRDefault="00CF5E86">
                            <w:pPr>
                              <w:pStyle w:val="NoSpacing"/>
                              <w:jc w:val="right"/>
                              <w:rPr>
                                <w:color w:val="FFFFFF" w:themeColor="background1"/>
                                <w:sz w:val="28"/>
                                <w:szCs w:val="28"/>
                              </w:rPr>
                            </w:pPr>
                            <w:r>
                              <w:rPr>
                                <w:color w:val="FFFFFF" w:themeColor="background1"/>
                                <w:sz w:val="28"/>
                                <w:szCs w:val="28"/>
                              </w:rPr>
                              <w:t>11/28/2022</w:t>
                            </w:r>
                          </w:p>
                        </w:sdtContent>
                      </w:sdt>
                    </w:txbxContent>
                  </v:textbox>
                </v:shape>
                <v:group id="Group 9"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0"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9wwAAANsAAAAPAAAAZHJzL2Rvd25yZXYueG1sRI9Pi8Iw&#10;EMXvwn6HMAt7s2nLIl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XZ//fcMAAADbAAAADwAA&#10;AAAAAAAAAAAAAAAHAgAAZHJzL2Rvd25yZXYueG1sUEsFBgAAAAADAAMAtwAAAPc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" path="m,l33,69r-9,l12,35,,xe" fillcolor="#1f497d [3215]" strokecolor="#1f497d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" path="m,l9,37r,3l15,93,5,49,,xe" fillcolor="#1f497d [3215]" strokecolor="#1f497d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" path="m,l31,65r-8,l,xe" fillcolor="#1f497d [3215]" strokecolor="#1f497d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" path="m,l6,17,7,42,6,39,,23,,xe" fillcolor="#1f497d [3215]" strokecolor="#1f497d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3"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2KKxgAAANsAAAAPAAAAZHJzL2Rvd25yZXYueG1sRI9PawIx&#10;FMTvgt8hPKE3zVZE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61NiisYAAADbAAAA&#10;DwAAAAAAAAAAAAAAAAAHAgAAZHJzL2Rvd25yZXYueG1sUEsFBgAAAAADAAMAtwAAAPoC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" path="m,l33,71r-9,l11,36,,xe" fillcolor="#1f497d [3215]" strokecolor="#1f497d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" path="m,l31,66r-7,l,xe" fillcolor="#1f497d [3215]" strokecolor="#1f497d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fr/xAAAANsAAAAPAAAAZHJzL2Rvd25yZXYueG1sRI9Ba8JA&#10;FITvBf/D8gq91U2sSB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Bs5+v/EAAAA2wAAAA8A&#10;AAAAAAAAAAAAAAAABwIAAGRycy9kb3ducmV2LnhtbFBLBQYAAAAAAwADALcAAAD4Ag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0440627D">
              <v:shapetype id="_x0000_t202" coordsize="21600,21600" o:spt="202" path="m,l,21600r21600,l21600,xe">
                <v:stroke joinstyle="miter"/>
                <v:path gradientshapeok="t" o:connecttype="rect"/>
              </v:shapetype>
              <v:shape id="Text Box 35" o:spid="_x0000_s1027"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DDFA0D1" w14:textId="2A0E1C49" w:rsidR="00CF5E86" w:rsidRDefault="00215D10">
                      <w:pPr>
                        <w:pStyle w:val="NoSpacing"/>
                        <w:rPr>
                          <w:color w:val="4F81BD" w:themeColor="accent1"/>
                          <w:sz w:val="26"/>
                          <w:szCs w:val="26"/>
                        </w:rPr>
                      </w:pPr>
                      <w:r>
                        <w:rPr>
                          <w:color w:val="4F81BD" w:themeColor="accent1"/>
                          <w:sz w:val="26"/>
                          <w:szCs w:val="26"/>
                        </w:rPr>
                        <w:t xml:space="preserve">Diana </w:t>
                      </w:r>
                      <w:proofErr w:type="spellStart"/>
                      <w:r>
                        <w:rPr>
                          <w:color w:val="4F81BD" w:themeColor="accent1"/>
                          <w:sz w:val="26"/>
                          <w:szCs w:val="26"/>
                        </w:rPr>
                        <w:t>Olimpia</w:t>
                      </w:r>
                      <w:proofErr w:type="spellEnd"/>
                      <w:r>
                        <w:rPr>
                          <w:color w:val="4F81BD" w:themeColor="accent1"/>
                          <w:sz w:val="26"/>
                          <w:szCs w:val="26"/>
                        </w:rPr>
                        <w:t xml:space="preserve"> </w:t>
                      </w:r>
                      <w:proofErr w:type="spellStart"/>
                      <w:r>
                        <w:rPr>
                          <w:color w:val="4F81BD" w:themeColor="accent1"/>
                          <w:sz w:val="26"/>
                          <w:szCs w:val="26"/>
                        </w:rPr>
                        <w:t>Ciolte</w:t>
                      </w:r>
                      <w:proofErr w:type="spellEnd"/>
                      <w:r>
                        <w:rPr>
                          <w:color w:val="4F81BD" w:themeColor="accent1"/>
                          <w:sz w:val="26"/>
                          <w:szCs w:val="26"/>
                        </w:rPr>
                        <w:t xml:space="preserve"> </w:t>
                      </w:r>
                    </w:p>
                    <w:p w14:paraId="4C980ED2" w14:textId="19C5421C" w:rsidR="00215D10" w:rsidRPr="00215D10" w:rsidRDefault="00215D10">
                      <w:pPr>
                        <w:pStyle w:val="NoSpacing"/>
                        <w:rPr>
                          <w:color w:val="4F81BD" w:themeColor="accent1"/>
                          <w:sz w:val="26"/>
                          <w:szCs w:val="26"/>
                        </w:rPr>
                      </w:pPr>
                      <w:r>
                        <w:rPr>
                          <w:color w:val="4F81BD" w:themeColor="accent1"/>
                          <w:sz w:val="26"/>
                          <w:szCs w:val="26"/>
                        </w:rPr>
                        <w:t xml:space="preserve">Mariana Codreanu </w:t>
                      </w:r>
                    </w:p>
                  </w:txbxContent>
                </v:textbox>
                <w10:wrap anchorx="page" anchory="page"/>
              </v:shape>
            </w:pict>
          </w:r>
          <w:r>
            <w:rPr>
              <w:noProof/>
            </w:rPr>
            <w:pict w14:anchorId="5553ADF6">
              <v:shape id="Text Box 36" o:spid="_x0000_s102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49D4347" w14:textId="43D76089" w:rsidR="00CF5E86" w:rsidRDefault="00CF5E8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Managing Enterprise in the 21st Century</w:t>
                          </w:r>
                        </w:sdtContent>
                      </w:sdt>
                    </w:p>
                    <w:p w14:paraId="402AB22A" w14:textId="6FF1E7C8" w:rsidR="00CF5E86" w:rsidRDefault="00CF5E8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Written Business Plan</w:t>
                          </w:r>
                        </w:sdtContent>
                      </w:sdt>
                    </w:p>
                    <w:p w14:paraId="283C355E" w14:textId="77777777" w:rsidR="007A45F4" w:rsidRDefault="007A45F4">
                      <w:pPr>
                        <w:spacing w:before="120"/>
                        <w:rPr>
                          <w:color w:val="404040" w:themeColor="text1" w:themeTint="BF"/>
                          <w:sz w:val="36"/>
                          <w:szCs w:val="36"/>
                        </w:rPr>
                      </w:pPr>
                    </w:p>
                  </w:txbxContent>
                </v:textbox>
                <w10:wrap anchorx="page" anchory="page"/>
              </v:shape>
            </w:pict>
          </w:r>
          <w:r w:rsidR="00215D10">
            <w:t>University of Wales Trinity Saint David</w:t>
          </w:r>
        </w:p>
        <w:p w14:paraId="77D68049" w14:textId="6862E3B2" w:rsidR="00CF5E86" w:rsidRDefault="00CF5E86">
          <w:pPr>
            <w:spacing w:line="276" w:lineRule="auto"/>
            <w:jc w:val="left"/>
          </w:pPr>
          <w:r>
            <w:br w:type="page"/>
          </w:r>
        </w:p>
      </w:sdtContent>
    </w:sdt>
    <w:p w14:paraId="034AA746" w14:textId="2B15A137" w:rsidR="00AA6142" w:rsidRDefault="00BA7CF9" w:rsidP="001676E2">
      <w:pPr>
        <w:jc w:val="center"/>
        <w:rPr>
          <w:b/>
          <w:sz w:val="28"/>
          <w:lang w:val="en-US"/>
        </w:rPr>
      </w:pPr>
      <w:r w:rsidRPr="00AA6142">
        <w:rPr>
          <w:b/>
          <w:sz w:val="28"/>
          <w:lang w:val="en-US"/>
        </w:rPr>
        <w:lastRenderedPageBreak/>
        <w:t>Executive Summary</w:t>
      </w:r>
    </w:p>
    <w:p w14:paraId="61FFD2D6" w14:textId="77777777" w:rsidR="001A0F98" w:rsidRDefault="00BA7CF9" w:rsidP="00797682">
      <w:pPr>
        <w:ind w:firstLine="720"/>
      </w:pPr>
      <w:r>
        <w:t xml:space="preserve">A business plan is a document that depicts the goals that are to be achieved by an organisation. It also </w:t>
      </w:r>
      <w:r>
        <w:t>contains the strategies that are to be followed to achieve those goals. The following report has established a business plan that would be concerned with the sale of Matcha based food products. It has determined the macro environment of the business to und</w:t>
      </w:r>
      <w:r>
        <w:t>erstand the degree to which the business is feasible. The business plan has determined the prices of the products and prepared a financial statement that would be followed to gain business success in the future. It has understood the competitors that might</w:t>
      </w:r>
      <w:r>
        <w:t xml:space="preserve"> act as rivals for the company in the future.</w:t>
      </w:r>
    </w:p>
    <w:p w14:paraId="2E48549B" w14:textId="77777777" w:rsidR="001A0F98" w:rsidRDefault="00BA7CF9">
      <w:pPr>
        <w:spacing w:line="276" w:lineRule="auto"/>
        <w:jc w:val="left"/>
      </w:pPr>
      <w:r>
        <w:br w:type="page"/>
      </w:r>
    </w:p>
    <w:sdt>
      <w:sdtPr>
        <w:rPr>
          <w:rFonts w:ascii="Arial" w:eastAsiaTheme="minorEastAsia" w:hAnsi="Arial" w:cstheme="minorBidi"/>
          <w:b w:val="0"/>
          <w:bCs w:val="0"/>
          <w:color w:val="auto"/>
          <w:sz w:val="22"/>
          <w:szCs w:val="22"/>
        </w:rPr>
        <w:id w:val="5922896"/>
        <w:docPartObj>
          <w:docPartGallery w:val="Table of Contents"/>
          <w:docPartUnique/>
        </w:docPartObj>
      </w:sdtPr>
      <w:sdtEndPr/>
      <w:sdtContent>
        <w:p w14:paraId="27E28844" w14:textId="77777777" w:rsidR="001A0F98" w:rsidRDefault="00BA7CF9" w:rsidP="001A0F98">
          <w:pPr>
            <w:pStyle w:val="TOCHeading"/>
            <w:jc w:val="center"/>
          </w:pPr>
          <w:r w:rsidRPr="001A0F98">
            <w:rPr>
              <w:rFonts w:ascii="Arial" w:hAnsi="Arial" w:cs="Arial"/>
              <w:color w:val="auto"/>
              <w:sz w:val="22"/>
              <w:szCs w:val="22"/>
            </w:rPr>
            <w:t>Table of Contents</w:t>
          </w:r>
        </w:p>
        <w:p w14:paraId="159412E1" w14:textId="5E0CC59D" w:rsidR="00AF5DA2" w:rsidRDefault="00BA7CF9">
          <w:pPr>
            <w:pStyle w:val="TOC1"/>
            <w:tabs>
              <w:tab w:val="right" w:leader="dot" w:pos="9017"/>
            </w:tabs>
            <w:rPr>
              <w:rFonts w:asciiTheme="minorHAnsi" w:hAnsiTheme="minorHAnsi"/>
              <w:noProof/>
              <w:lang w:eastAsia="en-GB"/>
            </w:rPr>
          </w:pPr>
          <w:r>
            <w:fldChar w:fldCharType="begin"/>
          </w:r>
          <w:r>
            <w:instrText xml:space="preserve"> TOC \o "1-3" \h \z \u </w:instrText>
          </w:r>
          <w:r>
            <w:fldChar w:fldCharType="separate"/>
          </w:r>
          <w:hyperlink w:anchor="_Toc120466678" w:history="1">
            <w:r w:rsidR="00AF5DA2" w:rsidRPr="004164C5">
              <w:rPr>
                <w:rStyle w:val="Hyperlink"/>
                <w:rFonts w:eastAsia="Times New Roman"/>
                <w:noProof/>
                <w:lang w:val="en-US"/>
              </w:rPr>
              <w:t>Introduction</w:t>
            </w:r>
            <w:r w:rsidR="00AF5DA2">
              <w:rPr>
                <w:noProof/>
                <w:webHidden/>
              </w:rPr>
              <w:tab/>
            </w:r>
            <w:r w:rsidR="00AF5DA2">
              <w:rPr>
                <w:noProof/>
                <w:webHidden/>
              </w:rPr>
              <w:fldChar w:fldCharType="begin"/>
            </w:r>
            <w:r w:rsidR="00AF5DA2">
              <w:rPr>
                <w:noProof/>
                <w:webHidden/>
              </w:rPr>
              <w:instrText xml:space="preserve"> PAGEREF _Toc120466678 \h </w:instrText>
            </w:r>
            <w:r w:rsidR="00AF5DA2">
              <w:rPr>
                <w:noProof/>
                <w:webHidden/>
              </w:rPr>
            </w:r>
            <w:r w:rsidR="00AF5DA2">
              <w:rPr>
                <w:noProof/>
                <w:webHidden/>
              </w:rPr>
              <w:fldChar w:fldCharType="separate"/>
            </w:r>
            <w:r w:rsidR="00AF5DA2">
              <w:rPr>
                <w:noProof/>
                <w:webHidden/>
              </w:rPr>
              <w:t>4</w:t>
            </w:r>
            <w:r w:rsidR="00AF5DA2">
              <w:rPr>
                <w:noProof/>
                <w:webHidden/>
              </w:rPr>
              <w:fldChar w:fldCharType="end"/>
            </w:r>
          </w:hyperlink>
        </w:p>
        <w:p w14:paraId="6CA51176" w14:textId="19CDF1A2" w:rsidR="00AF5DA2" w:rsidRDefault="00BA7CF9">
          <w:pPr>
            <w:pStyle w:val="TOC1"/>
            <w:tabs>
              <w:tab w:val="left" w:pos="440"/>
              <w:tab w:val="right" w:leader="dot" w:pos="9017"/>
            </w:tabs>
            <w:rPr>
              <w:rFonts w:asciiTheme="minorHAnsi" w:hAnsiTheme="minorHAnsi"/>
              <w:noProof/>
              <w:lang w:eastAsia="en-GB"/>
            </w:rPr>
          </w:pPr>
          <w:hyperlink w:anchor="_Toc120466679" w:history="1">
            <w:r w:rsidR="00AF5DA2" w:rsidRPr="004164C5">
              <w:rPr>
                <w:rStyle w:val="Hyperlink"/>
                <w:rFonts w:eastAsia="Times New Roman"/>
                <w:noProof/>
              </w:rPr>
              <w:t>1.</w:t>
            </w:r>
            <w:r w:rsidR="00AF5DA2">
              <w:rPr>
                <w:rFonts w:asciiTheme="minorHAnsi" w:hAnsiTheme="minorHAnsi"/>
                <w:noProof/>
                <w:lang w:eastAsia="en-GB"/>
              </w:rPr>
              <w:tab/>
            </w:r>
            <w:r w:rsidR="00AF5DA2" w:rsidRPr="004164C5">
              <w:rPr>
                <w:rStyle w:val="Hyperlink"/>
                <w:rFonts w:eastAsia="Times New Roman"/>
                <w:noProof/>
              </w:rPr>
              <w:t>Business/Company Overview</w:t>
            </w:r>
            <w:r w:rsidR="00AF5DA2">
              <w:rPr>
                <w:noProof/>
                <w:webHidden/>
              </w:rPr>
              <w:tab/>
            </w:r>
            <w:r w:rsidR="00AF5DA2">
              <w:rPr>
                <w:noProof/>
                <w:webHidden/>
              </w:rPr>
              <w:fldChar w:fldCharType="begin"/>
            </w:r>
            <w:r w:rsidR="00AF5DA2">
              <w:rPr>
                <w:noProof/>
                <w:webHidden/>
              </w:rPr>
              <w:instrText xml:space="preserve"> PAGEREF _Toc120466679 \h </w:instrText>
            </w:r>
            <w:r w:rsidR="00AF5DA2">
              <w:rPr>
                <w:noProof/>
                <w:webHidden/>
              </w:rPr>
            </w:r>
            <w:r w:rsidR="00AF5DA2">
              <w:rPr>
                <w:noProof/>
                <w:webHidden/>
              </w:rPr>
              <w:fldChar w:fldCharType="separate"/>
            </w:r>
            <w:r w:rsidR="00AF5DA2">
              <w:rPr>
                <w:noProof/>
                <w:webHidden/>
              </w:rPr>
              <w:t>4</w:t>
            </w:r>
            <w:r w:rsidR="00AF5DA2">
              <w:rPr>
                <w:noProof/>
                <w:webHidden/>
              </w:rPr>
              <w:fldChar w:fldCharType="end"/>
            </w:r>
          </w:hyperlink>
        </w:p>
        <w:p w14:paraId="139BBFE6" w14:textId="5F3D782A" w:rsidR="00AF5DA2" w:rsidRDefault="00BA7CF9">
          <w:pPr>
            <w:pStyle w:val="TOC2"/>
            <w:tabs>
              <w:tab w:val="left" w:pos="880"/>
              <w:tab w:val="right" w:leader="dot" w:pos="9017"/>
            </w:tabs>
            <w:rPr>
              <w:rFonts w:asciiTheme="minorHAnsi" w:hAnsiTheme="minorHAnsi"/>
              <w:noProof/>
              <w:lang w:eastAsia="en-GB"/>
            </w:rPr>
          </w:pPr>
          <w:hyperlink w:anchor="_Toc120466680" w:history="1">
            <w:r w:rsidR="00AF5DA2" w:rsidRPr="004164C5">
              <w:rPr>
                <w:rStyle w:val="Hyperlink"/>
                <w:noProof/>
              </w:rPr>
              <w:t>1.1</w:t>
            </w:r>
            <w:r w:rsidR="00AF5DA2">
              <w:rPr>
                <w:rFonts w:asciiTheme="minorHAnsi" w:hAnsiTheme="minorHAnsi"/>
                <w:noProof/>
                <w:lang w:eastAsia="en-GB"/>
              </w:rPr>
              <w:tab/>
            </w:r>
            <w:r w:rsidR="00AF5DA2" w:rsidRPr="004164C5">
              <w:rPr>
                <w:rStyle w:val="Hyperlink"/>
                <w:noProof/>
              </w:rPr>
              <w:t>Mission</w:t>
            </w:r>
            <w:r w:rsidR="00AF5DA2">
              <w:rPr>
                <w:noProof/>
                <w:webHidden/>
              </w:rPr>
              <w:tab/>
            </w:r>
            <w:r w:rsidR="00AF5DA2">
              <w:rPr>
                <w:noProof/>
                <w:webHidden/>
              </w:rPr>
              <w:fldChar w:fldCharType="begin"/>
            </w:r>
            <w:r w:rsidR="00AF5DA2">
              <w:rPr>
                <w:noProof/>
                <w:webHidden/>
              </w:rPr>
              <w:instrText xml:space="preserve"> PAGEREF _Toc120466680 \h </w:instrText>
            </w:r>
            <w:r w:rsidR="00AF5DA2">
              <w:rPr>
                <w:noProof/>
                <w:webHidden/>
              </w:rPr>
            </w:r>
            <w:r w:rsidR="00AF5DA2">
              <w:rPr>
                <w:noProof/>
                <w:webHidden/>
              </w:rPr>
              <w:fldChar w:fldCharType="separate"/>
            </w:r>
            <w:r w:rsidR="00AF5DA2">
              <w:rPr>
                <w:noProof/>
                <w:webHidden/>
              </w:rPr>
              <w:t>4</w:t>
            </w:r>
            <w:r w:rsidR="00AF5DA2">
              <w:rPr>
                <w:noProof/>
                <w:webHidden/>
              </w:rPr>
              <w:fldChar w:fldCharType="end"/>
            </w:r>
          </w:hyperlink>
        </w:p>
        <w:p w14:paraId="591DA0E9" w14:textId="3A820D1A" w:rsidR="00AF5DA2" w:rsidRDefault="00BA7CF9">
          <w:pPr>
            <w:pStyle w:val="TOC2"/>
            <w:tabs>
              <w:tab w:val="left" w:pos="880"/>
              <w:tab w:val="right" w:leader="dot" w:pos="9017"/>
            </w:tabs>
            <w:rPr>
              <w:rFonts w:asciiTheme="minorHAnsi" w:hAnsiTheme="minorHAnsi"/>
              <w:noProof/>
              <w:lang w:eastAsia="en-GB"/>
            </w:rPr>
          </w:pPr>
          <w:hyperlink w:anchor="_Toc120466681" w:history="1">
            <w:r w:rsidR="00AF5DA2" w:rsidRPr="004164C5">
              <w:rPr>
                <w:rStyle w:val="Hyperlink"/>
                <w:noProof/>
              </w:rPr>
              <w:t>1.2</w:t>
            </w:r>
            <w:r w:rsidR="00AF5DA2">
              <w:rPr>
                <w:rFonts w:asciiTheme="minorHAnsi" w:hAnsiTheme="minorHAnsi"/>
                <w:noProof/>
                <w:lang w:eastAsia="en-GB"/>
              </w:rPr>
              <w:tab/>
            </w:r>
            <w:r w:rsidR="00AF5DA2" w:rsidRPr="004164C5">
              <w:rPr>
                <w:rStyle w:val="Hyperlink"/>
                <w:noProof/>
              </w:rPr>
              <w:t>Vision</w:t>
            </w:r>
            <w:r w:rsidR="00AF5DA2">
              <w:rPr>
                <w:noProof/>
                <w:webHidden/>
              </w:rPr>
              <w:tab/>
            </w:r>
            <w:r w:rsidR="00AF5DA2">
              <w:rPr>
                <w:noProof/>
                <w:webHidden/>
              </w:rPr>
              <w:fldChar w:fldCharType="begin"/>
            </w:r>
            <w:r w:rsidR="00AF5DA2">
              <w:rPr>
                <w:noProof/>
                <w:webHidden/>
              </w:rPr>
              <w:instrText xml:space="preserve"> PAGEREF _Toc120466681 \h </w:instrText>
            </w:r>
            <w:r w:rsidR="00AF5DA2">
              <w:rPr>
                <w:noProof/>
                <w:webHidden/>
              </w:rPr>
            </w:r>
            <w:r w:rsidR="00AF5DA2">
              <w:rPr>
                <w:noProof/>
                <w:webHidden/>
              </w:rPr>
              <w:fldChar w:fldCharType="separate"/>
            </w:r>
            <w:r w:rsidR="00AF5DA2">
              <w:rPr>
                <w:noProof/>
                <w:webHidden/>
              </w:rPr>
              <w:t>4</w:t>
            </w:r>
            <w:r w:rsidR="00AF5DA2">
              <w:rPr>
                <w:noProof/>
                <w:webHidden/>
              </w:rPr>
              <w:fldChar w:fldCharType="end"/>
            </w:r>
          </w:hyperlink>
        </w:p>
        <w:p w14:paraId="60B2F9FC" w14:textId="647344FE" w:rsidR="00AF5DA2" w:rsidRDefault="00BA7CF9">
          <w:pPr>
            <w:pStyle w:val="TOC1"/>
            <w:tabs>
              <w:tab w:val="left" w:pos="440"/>
              <w:tab w:val="right" w:leader="dot" w:pos="9017"/>
            </w:tabs>
            <w:rPr>
              <w:rFonts w:asciiTheme="minorHAnsi" w:hAnsiTheme="minorHAnsi"/>
              <w:noProof/>
              <w:lang w:eastAsia="en-GB"/>
            </w:rPr>
          </w:pPr>
          <w:hyperlink w:anchor="_Toc120466682" w:history="1">
            <w:r w:rsidR="00AF5DA2" w:rsidRPr="004164C5">
              <w:rPr>
                <w:rStyle w:val="Hyperlink"/>
                <w:rFonts w:eastAsia="Times New Roman"/>
                <w:noProof/>
                <w:lang w:val="en-US"/>
              </w:rPr>
              <w:t>2.</w:t>
            </w:r>
            <w:r w:rsidR="00AF5DA2">
              <w:rPr>
                <w:rFonts w:asciiTheme="minorHAnsi" w:hAnsiTheme="minorHAnsi"/>
                <w:noProof/>
                <w:lang w:eastAsia="en-GB"/>
              </w:rPr>
              <w:tab/>
            </w:r>
            <w:r w:rsidR="00AF5DA2" w:rsidRPr="004164C5">
              <w:rPr>
                <w:rStyle w:val="Hyperlink"/>
                <w:rFonts w:eastAsia="Times New Roman"/>
                <w:noProof/>
                <w:lang w:val="en-US"/>
              </w:rPr>
              <w:t>Product and Services</w:t>
            </w:r>
            <w:r w:rsidR="00AF5DA2">
              <w:rPr>
                <w:noProof/>
                <w:webHidden/>
              </w:rPr>
              <w:tab/>
            </w:r>
            <w:r w:rsidR="00AF5DA2">
              <w:rPr>
                <w:noProof/>
                <w:webHidden/>
              </w:rPr>
              <w:fldChar w:fldCharType="begin"/>
            </w:r>
            <w:r w:rsidR="00AF5DA2">
              <w:rPr>
                <w:noProof/>
                <w:webHidden/>
              </w:rPr>
              <w:instrText xml:space="preserve"> PAGEREF _Toc120466682 \h </w:instrText>
            </w:r>
            <w:r w:rsidR="00AF5DA2">
              <w:rPr>
                <w:noProof/>
                <w:webHidden/>
              </w:rPr>
            </w:r>
            <w:r w:rsidR="00AF5DA2">
              <w:rPr>
                <w:noProof/>
                <w:webHidden/>
              </w:rPr>
              <w:fldChar w:fldCharType="separate"/>
            </w:r>
            <w:r w:rsidR="00AF5DA2">
              <w:rPr>
                <w:noProof/>
                <w:webHidden/>
              </w:rPr>
              <w:t>4</w:t>
            </w:r>
            <w:r w:rsidR="00AF5DA2">
              <w:rPr>
                <w:noProof/>
                <w:webHidden/>
              </w:rPr>
              <w:fldChar w:fldCharType="end"/>
            </w:r>
          </w:hyperlink>
        </w:p>
        <w:p w14:paraId="4D2D359A" w14:textId="28F23EAB" w:rsidR="00AF5DA2" w:rsidRDefault="00BA7CF9">
          <w:pPr>
            <w:pStyle w:val="TOC1"/>
            <w:tabs>
              <w:tab w:val="left" w:pos="440"/>
              <w:tab w:val="right" w:leader="dot" w:pos="9017"/>
            </w:tabs>
            <w:rPr>
              <w:rFonts w:asciiTheme="minorHAnsi" w:hAnsiTheme="minorHAnsi"/>
              <w:noProof/>
              <w:lang w:eastAsia="en-GB"/>
            </w:rPr>
          </w:pPr>
          <w:hyperlink w:anchor="_Toc120466683" w:history="1">
            <w:r w:rsidR="00AF5DA2" w:rsidRPr="004164C5">
              <w:rPr>
                <w:rStyle w:val="Hyperlink"/>
                <w:rFonts w:eastAsia="Times New Roman"/>
                <w:noProof/>
                <w:lang w:val="en-US"/>
              </w:rPr>
              <w:t>3.</w:t>
            </w:r>
            <w:r w:rsidR="00AF5DA2">
              <w:rPr>
                <w:rFonts w:asciiTheme="minorHAnsi" w:hAnsiTheme="minorHAnsi"/>
                <w:noProof/>
                <w:lang w:eastAsia="en-GB"/>
              </w:rPr>
              <w:tab/>
            </w:r>
            <w:r w:rsidR="00AF5DA2" w:rsidRPr="004164C5">
              <w:rPr>
                <w:rStyle w:val="Hyperlink"/>
                <w:rFonts w:eastAsia="Times New Roman"/>
                <w:noProof/>
                <w:lang w:val="en-US"/>
              </w:rPr>
              <w:t>Market audit</w:t>
            </w:r>
            <w:r w:rsidR="00AF5DA2">
              <w:rPr>
                <w:noProof/>
                <w:webHidden/>
              </w:rPr>
              <w:tab/>
            </w:r>
            <w:r w:rsidR="00AF5DA2">
              <w:rPr>
                <w:noProof/>
                <w:webHidden/>
              </w:rPr>
              <w:fldChar w:fldCharType="begin"/>
            </w:r>
            <w:r w:rsidR="00AF5DA2">
              <w:rPr>
                <w:noProof/>
                <w:webHidden/>
              </w:rPr>
              <w:instrText xml:space="preserve"> PAGEREF _Toc120466683 \h </w:instrText>
            </w:r>
            <w:r w:rsidR="00AF5DA2">
              <w:rPr>
                <w:noProof/>
                <w:webHidden/>
              </w:rPr>
            </w:r>
            <w:r w:rsidR="00AF5DA2">
              <w:rPr>
                <w:noProof/>
                <w:webHidden/>
              </w:rPr>
              <w:fldChar w:fldCharType="separate"/>
            </w:r>
            <w:r w:rsidR="00AF5DA2">
              <w:rPr>
                <w:noProof/>
                <w:webHidden/>
              </w:rPr>
              <w:t>5</w:t>
            </w:r>
            <w:r w:rsidR="00AF5DA2">
              <w:rPr>
                <w:noProof/>
                <w:webHidden/>
              </w:rPr>
              <w:fldChar w:fldCharType="end"/>
            </w:r>
          </w:hyperlink>
        </w:p>
        <w:p w14:paraId="5A6E34DA" w14:textId="0EEE2A0D" w:rsidR="00AF5DA2" w:rsidRDefault="00BA7CF9">
          <w:pPr>
            <w:pStyle w:val="TOC2"/>
            <w:tabs>
              <w:tab w:val="left" w:pos="880"/>
              <w:tab w:val="right" w:leader="dot" w:pos="9017"/>
            </w:tabs>
            <w:rPr>
              <w:rFonts w:asciiTheme="minorHAnsi" w:hAnsiTheme="minorHAnsi"/>
              <w:noProof/>
              <w:lang w:eastAsia="en-GB"/>
            </w:rPr>
          </w:pPr>
          <w:hyperlink w:anchor="_Toc120466684" w:history="1">
            <w:r w:rsidR="00AF5DA2" w:rsidRPr="004164C5">
              <w:rPr>
                <w:rStyle w:val="Hyperlink"/>
                <w:noProof/>
              </w:rPr>
              <w:t>3.1</w:t>
            </w:r>
            <w:r w:rsidR="00AF5DA2">
              <w:rPr>
                <w:rFonts w:asciiTheme="minorHAnsi" w:hAnsiTheme="minorHAnsi"/>
                <w:noProof/>
                <w:lang w:eastAsia="en-GB"/>
              </w:rPr>
              <w:tab/>
            </w:r>
            <w:r w:rsidR="00AF5DA2" w:rsidRPr="004164C5">
              <w:rPr>
                <w:rStyle w:val="Hyperlink"/>
                <w:noProof/>
              </w:rPr>
              <w:t>Competitors Analysis</w:t>
            </w:r>
            <w:r w:rsidR="00AF5DA2">
              <w:rPr>
                <w:noProof/>
                <w:webHidden/>
              </w:rPr>
              <w:tab/>
            </w:r>
            <w:r w:rsidR="00AF5DA2">
              <w:rPr>
                <w:noProof/>
                <w:webHidden/>
              </w:rPr>
              <w:fldChar w:fldCharType="begin"/>
            </w:r>
            <w:r w:rsidR="00AF5DA2">
              <w:rPr>
                <w:noProof/>
                <w:webHidden/>
              </w:rPr>
              <w:instrText xml:space="preserve"> PAGEREF _Toc120466684 \h </w:instrText>
            </w:r>
            <w:r w:rsidR="00AF5DA2">
              <w:rPr>
                <w:noProof/>
                <w:webHidden/>
              </w:rPr>
            </w:r>
            <w:r w:rsidR="00AF5DA2">
              <w:rPr>
                <w:noProof/>
                <w:webHidden/>
              </w:rPr>
              <w:fldChar w:fldCharType="separate"/>
            </w:r>
            <w:r w:rsidR="00AF5DA2">
              <w:rPr>
                <w:noProof/>
                <w:webHidden/>
              </w:rPr>
              <w:t>5</w:t>
            </w:r>
            <w:r w:rsidR="00AF5DA2">
              <w:rPr>
                <w:noProof/>
                <w:webHidden/>
              </w:rPr>
              <w:fldChar w:fldCharType="end"/>
            </w:r>
          </w:hyperlink>
        </w:p>
        <w:p w14:paraId="50EE7C37" w14:textId="5D8C83EA" w:rsidR="00AF5DA2" w:rsidRDefault="00BA7CF9">
          <w:pPr>
            <w:pStyle w:val="TOC2"/>
            <w:tabs>
              <w:tab w:val="left" w:pos="880"/>
              <w:tab w:val="right" w:leader="dot" w:pos="9017"/>
            </w:tabs>
            <w:rPr>
              <w:rFonts w:asciiTheme="minorHAnsi" w:hAnsiTheme="minorHAnsi"/>
              <w:noProof/>
              <w:lang w:eastAsia="en-GB"/>
            </w:rPr>
          </w:pPr>
          <w:hyperlink w:anchor="_Toc120466685" w:history="1">
            <w:r w:rsidR="00AF5DA2" w:rsidRPr="004164C5">
              <w:rPr>
                <w:rStyle w:val="Hyperlink"/>
                <w:noProof/>
              </w:rPr>
              <w:t>3.2</w:t>
            </w:r>
            <w:r w:rsidR="00AF5DA2">
              <w:rPr>
                <w:rFonts w:asciiTheme="minorHAnsi" w:hAnsiTheme="minorHAnsi"/>
                <w:noProof/>
                <w:lang w:eastAsia="en-GB"/>
              </w:rPr>
              <w:tab/>
            </w:r>
            <w:r w:rsidR="00AF5DA2" w:rsidRPr="004164C5">
              <w:rPr>
                <w:rStyle w:val="Hyperlink"/>
                <w:noProof/>
              </w:rPr>
              <w:t>SWOT Analysis</w:t>
            </w:r>
            <w:r w:rsidR="00AF5DA2">
              <w:rPr>
                <w:noProof/>
                <w:webHidden/>
              </w:rPr>
              <w:tab/>
            </w:r>
            <w:r w:rsidR="00AF5DA2">
              <w:rPr>
                <w:noProof/>
                <w:webHidden/>
              </w:rPr>
              <w:fldChar w:fldCharType="begin"/>
            </w:r>
            <w:r w:rsidR="00AF5DA2">
              <w:rPr>
                <w:noProof/>
                <w:webHidden/>
              </w:rPr>
              <w:instrText xml:space="preserve"> PAGEREF _Toc120466685 \h </w:instrText>
            </w:r>
            <w:r w:rsidR="00AF5DA2">
              <w:rPr>
                <w:noProof/>
                <w:webHidden/>
              </w:rPr>
            </w:r>
            <w:r w:rsidR="00AF5DA2">
              <w:rPr>
                <w:noProof/>
                <w:webHidden/>
              </w:rPr>
              <w:fldChar w:fldCharType="separate"/>
            </w:r>
            <w:r w:rsidR="00AF5DA2">
              <w:rPr>
                <w:noProof/>
                <w:webHidden/>
              </w:rPr>
              <w:t>5</w:t>
            </w:r>
            <w:r w:rsidR="00AF5DA2">
              <w:rPr>
                <w:noProof/>
                <w:webHidden/>
              </w:rPr>
              <w:fldChar w:fldCharType="end"/>
            </w:r>
          </w:hyperlink>
        </w:p>
        <w:p w14:paraId="68202ED5" w14:textId="611088C1" w:rsidR="00AF5DA2" w:rsidRDefault="00BA7CF9">
          <w:pPr>
            <w:pStyle w:val="TOC2"/>
            <w:tabs>
              <w:tab w:val="left" w:pos="880"/>
              <w:tab w:val="right" w:leader="dot" w:pos="9017"/>
            </w:tabs>
            <w:rPr>
              <w:rFonts w:asciiTheme="minorHAnsi" w:hAnsiTheme="minorHAnsi"/>
              <w:noProof/>
              <w:lang w:eastAsia="en-GB"/>
            </w:rPr>
          </w:pPr>
          <w:hyperlink w:anchor="_Toc120466686" w:history="1">
            <w:r w:rsidR="00AF5DA2" w:rsidRPr="004164C5">
              <w:rPr>
                <w:rStyle w:val="Hyperlink"/>
                <w:noProof/>
              </w:rPr>
              <w:t>3.3</w:t>
            </w:r>
            <w:r w:rsidR="00AF5DA2">
              <w:rPr>
                <w:rFonts w:asciiTheme="minorHAnsi" w:hAnsiTheme="minorHAnsi"/>
                <w:noProof/>
                <w:lang w:eastAsia="en-GB"/>
              </w:rPr>
              <w:tab/>
            </w:r>
            <w:r w:rsidR="00AF5DA2" w:rsidRPr="004164C5">
              <w:rPr>
                <w:rStyle w:val="Hyperlink"/>
                <w:noProof/>
              </w:rPr>
              <w:t>PESTEL Analysis</w:t>
            </w:r>
            <w:r w:rsidR="00AF5DA2">
              <w:rPr>
                <w:noProof/>
                <w:webHidden/>
              </w:rPr>
              <w:tab/>
            </w:r>
            <w:r w:rsidR="00AF5DA2">
              <w:rPr>
                <w:noProof/>
                <w:webHidden/>
              </w:rPr>
              <w:fldChar w:fldCharType="begin"/>
            </w:r>
            <w:r w:rsidR="00AF5DA2">
              <w:rPr>
                <w:noProof/>
                <w:webHidden/>
              </w:rPr>
              <w:instrText xml:space="preserve"> PAGEREF _Toc120466686 \h </w:instrText>
            </w:r>
            <w:r w:rsidR="00AF5DA2">
              <w:rPr>
                <w:noProof/>
                <w:webHidden/>
              </w:rPr>
            </w:r>
            <w:r w:rsidR="00AF5DA2">
              <w:rPr>
                <w:noProof/>
                <w:webHidden/>
              </w:rPr>
              <w:fldChar w:fldCharType="separate"/>
            </w:r>
            <w:r w:rsidR="00AF5DA2">
              <w:rPr>
                <w:noProof/>
                <w:webHidden/>
              </w:rPr>
              <w:t>7</w:t>
            </w:r>
            <w:r w:rsidR="00AF5DA2">
              <w:rPr>
                <w:noProof/>
                <w:webHidden/>
              </w:rPr>
              <w:fldChar w:fldCharType="end"/>
            </w:r>
          </w:hyperlink>
        </w:p>
        <w:p w14:paraId="35B18DF3" w14:textId="7E1741DB" w:rsidR="00AF5DA2" w:rsidRDefault="00BA7CF9">
          <w:pPr>
            <w:pStyle w:val="TOC1"/>
            <w:tabs>
              <w:tab w:val="left" w:pos="440"/>
              <w:tab w:val="right" w:leader="dot" w:pos="9017"/>
            </w:tabs>
            <w:rPr>
              <w:rFonts w:asciiTheme="minorHAnsi" w:hAnsiTheme="minorHAnsi"/>
              <w:noProof/>
              <w:lang w:eastAsia="en-GB"/>
            </w:rPr>
          </w:pPr>
          <w:hyperlink w:anchor="_Toc120466687" w:history="1">
            <w:r w:rsidR="00AF5DA2" w:rsidRPr="004164C5">
              <w:rPr>
                <w:rStyle w:val="Hyperlink"/>
                <w:rFonts w:eastAsia="Times New Roman"/>
                <w:noProof/>
                <w:lang w:val="en-US"/>
              </w:rPr>
              <w:t>4.</w:t>
            </w:r>
            <w:r w:rsidR="00AF5DA2">
              <w:rPr>
                <w:rFonts w:asciiTheme="minorHAnsi" w:hAnsiTheme="minorHAnsi"/>
                <w:noProof/>
                <w:lang w:eastAsia="en-GB"/>
              </w:rPr>
              <w:tab/>
            </w:r>
            <w:r w:rsidR="00AF5DA2" w:rsidRPr="004164C5">
              <w:rPr>
                <w:rStyle w:val="Hyperlink"/>
                <w:rFonts w:eastAsia="Times New Roman"/>
                <w:noProof/>
                <w:lang w:val="en-US"/>
              </w:rPr>
              <w:t>Target Market</w:t>
            </w:r>
            <w:r w:rsidR="00AF5DA2">
              <w:rPr>
                <w:noProof/>
                <w:webHidden/>
              </w:rPr>
              <w:tab/>
            </w:r>
            <w:r w:rsidR="00AF5DA2">
              <w:rPr>
                <w:noProof/>
                <w:webHidden/>
              </w:rPr>
              <w:fldChar w:fldCharType="begin"/>
            </w:r>
            <w:r w:rsidR="00AF5DA2">
              <w:rPr>
                <w:noProof/>
                <w:webHidden/>
              </w:rPr>
              <w:instrText xml:space="preserve"> PAGEREF _Toc120466687 \h </w:instrText>
            </w:r>
            <w:r w:rsidR="00AF5DA2">
              <w:rPr>
                <w:noProof/>
                <w:webHidden/>
              </w:rPr>
            </w:r>
            <w:r w:rsidR="00AF5DA2">
              <w:rPr>
                <w:noProof/>
                <w:webHidden/>
              </w:rPr>
              <w:fldChar w:fldCharType="separate"/>
            </w:r>
            <w:r w:rsidR="00AF5DA2">
              <w:rPr>
                <w:noProof/>
                <w:webHidden/>
              </w:rPr>
              <w:t>8</w:t>
            </w:r>
            <w:r w:rsidR="00AF5DA2">
              <w:rPr>
                <w:noProof/>
                <w:webHidden/>
              </w:rPr>
              <w:fldChar w:fldCharType="end"/>
            </w:r>
          </w:hyperlink>
        </w:p>
        <w:p w14:paraId="779F84AE" w14:textId="2FF28BC1" w:rsidR="00AF5DA2" w:rsidRDefault="00BA7CF9">
          <w:pPr>
            <w:pStyle w:val="TOC1"/>
            <w:tabs>
              <w:tab w:val="left" w:pos="440"/>
              <w:tab w:val="right" w:leader="dot" w:pos="9017"/>
            </w:tabs>
            <w:rPr>
              <w:rFonts w:asciiTheme="minorHAnsi" w:hAnsiTheme="minorHAnsi"/>
              <w:noProof/>
              <w:lang w:eastAsia="en-GB"/>
            </w:rPr>
          </w:pPr>
          <w:hyperlink w:anchor="_Toc120466688" w:history="1">
            <w:r w:rsidR="00AF5DA2" w:rsidRPr="004164C5">
              <w:rPr>
                <w:rStyle w:val="Hyperlink"/>
                <w:rFonts w:eastAsia="Times New Roman"/>
                <w:noProof/>
                <w:lang w:val="en-US"/>
              </w:rPr>
              <w:t>5.</w:t>
            </w:r>
            <w:r w:rsidR="00AF5DA2">
              <w:rPr>
                <w:rFonts w:asciiTheme="minorHAnsi" w:hAnsiTheme="minorHAnsi"/>
                <w:noProof/>
                <w:lang w:eastAsia="en-GB"/>
              </w:rPr>
              <w:tab/>
            </w:r>
            <w:r w:rsidR="00AF5DA2" w:rsidRPr="004164C5">
              <w:rPr>
                <w:rStyle w:val="Hyperlink"/>
                <w:rFonts w:eastAsia="Times New Roman"/>
                <w:noProof/>
                <w:lang w:val="en-US"/>
              </w:rPr>
              <w:t>Marketing Plan</w:t>
            </w:r>
            <w:r w:rsidR="00AF5DA2">
              <w:rPr>
                <w:noProof/>
                <w:webHidden/>
              </w:rPr>
              <w:tab/>
            </w:r>
            <w:r w:rsidR="00AF5DA2">
              <w:rPr>
                <w:noProof/>
                <w:webHidden/>
              </w:rPr>
              <w:fldChar w:fldCharType="begin"/>
            </w:r>
            <w:r w:rsidR="00AF5DA2">
              <w:rPr>
                <w:noProof/>
                <w:webHidden/>
              </w:rPr>
              <w:instrText xml:space="preserve"> PAGEREF _Toc120466688 \h </w:instrText>
            </w:r>
            <w:r w:rsidR="00AF5DA2">
              <w:rPr>
                <w:noProof/>
                <w:webHidden/>
              </w:rPr>
            </w:r>
            <w:r w:rsidR="00AF5DA2">
              <w:rPr>
                <w:noProof/>
                <w:webHidden/>
              </w:rPr>
              <w:fldChar w:fldCharType="separate"/>
            </w:r>
            <w:r w:rsidR="00AF5DA2">
              <w:rPr>
                <w:noProof/>
                <w:webHidden/>
              </w:rPr>
              <w:t>8</w:t>
            </w:r>
            <w:r w:rsidR="00AF5DA2">
              <w:rPr>
                <w:noProof/>
                <w:webHidden/>
              </w:rPr>
              <w:fldChar w:fldCharType="end"/>
            </w:r>
          </w:hyperlink>
        </w:p>
        <w:p w14:paraId="3DB20C82" w14:textId="63EFB3F0" w:rsidR="00AF5DA2" w:rsidRDefault="00BA7CF9">
          <w:pPr>
            <w:pStyle w:val="TOC1"/>
            <w:tabs>
              <w:tab w:val="left" w:pos="440"/>
              <w:tab w:val="right" w:leader="dot" w:pos="9017"/>
            </w:tabs>
            <w:rPr>
              <w:rFonts w:asciiTheme="minorHAnsi" w:hAnsiTheme="minorHAnsi"/>
              <w:noProof/>
              <w:lang w:eastAsia="en-GB"/>
            </w:rPr>
          </w:pPr>
          <w:hyperlink w:anchor="_Toc120466689" w:history="1">
            <w:r w:rsidR="00AF5DA2" w:rsidRPr="004164C5">
              <w:rPr>
                <w:rStyle w:val="Hyperlink"/>
                <w:rFonts w:eastAsia="Times New Roman"/>
                <w:noProof/>
                <w:lang w:val="en-US"/>
              </w:rPr>
              <w:t>6.</w:t>
            </w:r>
            <w:r w:rsidR="00AF5DA2">
              <w:rPr>
                <w:rFonts w:asciiTheme="minorHAnsi" w:hAnsiTheme="minorHAnsi"/>
                <w:noProof/>
                <w:lang w:eastAsia="en-GB"/>
              </w:rPr>
              <w:tab/>
            </w:r>
            <w:r w:rsidR="00AF5DA2" w:rsidRPr="004164C5">
              <w:rPr>
                <w:rStyle w:val="Hyperlink"/>
                <w:rFonts w:eastAsia="Times New Roman"/>
                <w:noProof/>
                <w:lang w:val="en-US"/>
              </w:rPr>
              <w:t>Management Team</w:t>
            </w:r>
            <w:r w:rsidR="00AF5DA2">
              <w:rPr>
                <w:noProof/>
                <w:webHidden/>
              </w:rPr>
              <w:tab/>
            </w:r>
            <w:r w:rsidR="00AF5DA2">
              <w:rPr>
                <w:noProof/>
                <w:webHidden/>
              </w:rPr>
              <w:fldChar w:fldCharType="begin"/>
            </w:r>
            <w:r w:rsidR="00AF5DA2">
              <w:rPr>
                <w:noProof/>
                <w:webHidden/>
              </w:rPr>
              <w:instrText xml:space="preserve"> PAGEREF _Toc120466689 \h </w:instrText>
            </w:r>
            <w:r w:rsidR="00AF5DA2">
              <w:rPr>
                <w:noProof/>
                <w:webHidden/>
              </w:rPr>
            </w:r>
            <w:r w:rsidR="00AF5DA2">
              <w:rPr>
                <w:noProof/>
                <w:webHidden/>
              </w:rPr>
              <w:fldChar w:fldCharType="separate"/>
            </w:r>
            <w:r w:rsidR="00AF5DA2">
              <w:rPr>
                <w:noProof/>
                <w:webHidden/>
              </w:rPr>
              <w:t>9</w:t>
            </w:r>
            <w:r w:rsidR="00AF5DA2">
              <w:rPr>
                <w:noProof/>
                <w:webHidden/>
              </w:rPr>
              <w:fldChar w:fldCharType="end"/>
            </w:r>
          </w:hyperlink>
        </w:p>
        <w:p w14:paraId="7296B675" w14:textId="33D3B5EB" w:rsidR="00AF5DA2" w:rsidRDefault="00BA7CF9">
          <w:pPr>
            <w:pStyle w:val="TOC1"/>
            <w:tabs>
              <w:tab w:val="left" w:pos="440"/>
              <w:tab w:val="right" w:leader="dot" w:pos="9017"/>
            </w:tabs>
            <w:rPr>
              <w:rFonts w:asciiTheme="minorHAnsi" w:hAnsiTheme="minorHAnsi"/>
              <w:noProof/>
              <w:lang w:eastAsia="en-GB"/>
            </w:rPr>
          </w:pPr>
          <w:hyperlink w:anchor="_Toc120466690" w:history="1">
            <w:r w:rsidR="00AF5DA2" w:rsidRPr="004164C5">
              <w:rPr>
                <w:rStyle w:val="Hyperlink"/>
                <w:rFonts w:eastAsia="Times New Roman"/>
                <w:noProof/>
                <w:lang w:val="en-US"/>
              </w:rPr>
              <w:t>7.</w:t>
            </w:r>
            <w:r w:rsidR="00AF5DA2">
              <w:rPr>
                <w:rFonts w:asciiTheme="minorHAnsi" w:hAnsiTheme="minorHAnsi"/>
                <w:noProof/>
                <w:lang w:eastAsia="en-GB"/>
              </w:rPr>
              <w:tab/>
            </w:r>
            <w:r w:rsidR="00AF5DA2" w:rsidRPr="004164C5">
              <w:rPr>
                <w:rStyle w:val="Hyperlink"/>
                <w:rFonts w:eastAsia="Times New Roman"/>
                <w:noProof/>
                <w:lang w:val="en-US"/>
              </w:rPr>
              <w:t>Financial Plan</w:t>
            </w:r>
            <w:r w:rsidR="00AF5DA2">
              <w:rPr>
                <w:noProof/>
                <w:webHidden/>
              </w:rPr>
              <w:tab/>
            </w:r>
            <w:r w:rsidR="00AF5DA2">
              <w:rPr>
                <w:noProof/>
                <w:webHidden/>
              </w:rPr>
              <w:fldChar w:fldCharType="begin"/>
            </w:r>
            <w:r w:rsidR="00AF5DA2">
              <w:rPr>
                <w:noProof/>
                <w:webHidden/>
              </w:rPr>
              <w:instrText xml:space="preserve"> PAGEREF _Toc120466690 \h </w:instrText>
            </w:r>
            <w:r w:rsidR="00AF5DA2">
              <w:rPr>
                <w:noProof/>
                <w:webHidden/>
              </w:rPr>
            </w:r>
            <w:r w:rsidR="00AF5DA2">
              <w:rPr>
                <w:noProof/>
                <w:webHidden/>
              </w:rPr>
              <w:fldChar w:fldCharType="separate"/>
            </w:r>
            <w:r w:rsidR="00AF5DA2">
              <w:rPr>
                <w:noProof/>
                <w:webHidden/>
              </w:rPr>
              <w:t>10</w:t>
            </w:r>
            <w:r w:rsidR="00AF5DA2">
              <w:rPr>
                <w:noProof/>
                <w:webHidden/>
              </w:rPr>
              <w:fldChar w:fldCharType="end"/>
            </w:r>
          </w:hyperlink>
        </w:p>
        <w:p w14:paraId="1AE2A18A" w14:textId="5FE9CC4E" w:rsidR="00AF5DA2" w:rsidRDefault="00BA7CF9">
          <w:pPr>
            <w:pStyle w:val="TOC2"/>
            <w:tabs>
              <w:tab w:val="left" w:pos="880"/>
              <w:tab w:val="right" w:leader="dot" w:pos="9017"/>
            </w:tabs>
            <w:rPr>
              <w:rFonts w:asciiTheme="minorHAnsi" w:hAnsiTheme="minorHAnsi"/>
              <w:noProof/>
              <w:lang w:eastAsia="en-GB"/>
            </w:rPr>
          </w:pPr>
          <w:hyperlink w:anchor="_Toc120466691" w:history="1">
            <w:r w:rsidR="00AF5DA2" w:rsidRPr="004164C5">
              <w:rPr>
                <w:rStyle w:val="Hyperlink"/>
                <w:noProof/>
              </w:rPr>
              <w:t>7.1</w:t>
            </w:r>
            <w:r w:rsidR="00AF5DA2">
              <w:rPr>
                <w:rFonts w:asciiTheme="minorHAnsi" w:hAnsiTheme="minorHAnsi"/>
                <w:noProof/>
                <w:lang w:eastAsia="en-GB"/>
              </w:rPr>
              <w:tab/>
            </w:r>
            <w:r w:rsidR="00AF5DA2" w:rsidRPr="004164C5">
              <w:rPr>
                <w:rStyle w:val="Hyperlink"/>
                <w:noProof/>
              </w:rPr>
              <w:t>Cash Flow</w:t>
            </w:r>
            <w:r w:rsidR="00AF5DA2">
              <w:rPr>
                <w:noProof/>
                <w:webHidden/>
              </w:rPr>
              <w:tab/>
            </w:r>
            <w:r w:rsidR="00AF5DA2">
              <w:rPr>
                <w:noProof/>
                <w:webHidden/>
              </w:rPr>
              <w:fldChar w:fldCharType="begin"/>
            </w:r>
            <w:r w:rsidR="00AF5DA2">
              <w:rPr>
                <w:noProof/>
                <w:webHidden/>
              </w:rPr>
              <w:instrText xml:space="preserve"> PAGEREF _Toc120466691 \h </w:instrText>
            </w:r>
            <w:r w:rsidR="00AF5DA2">
              <w:rPr>
                <w:noProof/>
                <w:webHidden/>
              </w:rPr>
            </w:r>
            <w:r w:rsidR="00AF5DA2">
              <w:rPr>
                <w:noProof/>
                <w:webHidden/>
              </w:rPr>
              <w:fldChar w:fldCharType="separate"/>
            </w:r>
            <w:r w:rsidR="00AF5DA2">
              <w:rPr>
                <w:noProof/>
                <w:webHidden/>
              </w:rPr>
              <w:t>10</w:t>
            </w:r>
            <w:r w:rsidR="00AF5DA2">
              <w:rPr>
                <w:noProof/>
                <w:webHidden/>
              </w:rPr>
              <w:fldChar w:fldCharType="end"/>
            </w:r>
          </w:hyperlink>
        </w:p>
        <w:p w14:paraId="035BE881" w14:textId="6354EB65" w:rsidR="00AF5DA2" w:rsidRDefault="00BA7CF9">
          <w:pPr>
            <w:pStyle w:val="TOC2"/>
            <w:tabs>
              <w:tab w:val="left" w:pos="880"/>
              <w:tab w:val="right" w:leader="dot" w:pos="9017"/>
            </w:tabs>
            <w:rPr>
              <w:rFonts w:asciiTheme="minorHAnsi" w:hAnsiTheme="minorHAnsi"/>
              <w:noProof/>
              <w:lang w:eastAsia="en-GB"/>
            </w:rPr>
          </w:pPr>
          <w:hyperlink w:anchor="_Toc120466692" w:history="1">
            <w:r w:rsidR="00AF5DA2" w:rsidRPr="004164C5">
              <w:rPr>
                <w:rStyle w:val="Hyperlink"/>
                <w:noProof/>
              </w:rPr>
              <w:t>7.2</w:t>
            </w:r>
            <w:r w:rsidR="00AF5DA2">
              <w:rPr>
                <w:rFonts w:asciiTheme="minorHAnsi" w:hAnsiTheme="minorHAnsi"/>
                <w:noProof/>
                <w:lang w:eastAsia="en-GB"/>
              </w:rPr>
              <w:tab/>
            </w:r>
            <w:r w:rsidR="00AF5DA2" w:rsidRPr="004164C5">
              <w:rPr>
                <w:rStyle w:val="Hyperlink"/>
                <w:noProof/>
              </w:rPr>
              <w:t>Profit and Loss</w:t>
            </w:r>
            <w:r w:rsidR="00AF5DA2">
              <w:rPr>
                <w:noProof/>
                <w:webHidden/>
              </w:rPr>
              <w:tab/>
            </w:r>
            <w:r w:rsidR="00AF5DA2">
              <w:rPr>
                <w:noProof/>
                <w:webHidden/>
              </w:rPr>
              <w:fldChar w:fldCharType="begin"/>
            </w:r>
            <w:r w:rsidR="00AF5DA2">
              <w:rPr>
                <w:noProof/>
                <w:webHidden/>
              </w:rPr>
              <w:instrText xml:space="preserve"> PAGEREF _Toc120466692 \h </w:instrText>
            </w:r>
            <w:r w:rsidR="00AF5DA2">
              <w:rPr>
                <w:noProof/>
                <w:webHidden/>
              </w:rPr>
            </w:r>
            <w:r w:rsidR="00AF5DA2">
              <w:rPr>
                <w:noProof/>
                <w:webHidden/>
              </w:rPr>
              <w:fldChar w:fldCharType="separate"/>
            </w:r>
            <w:r w:rsidR="00AF5DA2">
              <w:rPr>
                <w:noProof/>
                <w:webHidden/>
              </w:rPr>
              <w:t>12</w:t>
            </w:r>
            <w:r w:rsidR="00AF5DA2">
              <w:rPr>
                <w:noProof/>
                <w:webHidden/>
              </w:rPr>
              <w:fldChar w:fldCharType="end"/>
            </w:r>
          </w:hyperlink>
        </w:p>
        <w:p w14:paraId="77F34745" w14:textId="2ADC1290" w:rsidR="00AF5DA2" w:rsidRDefault="00BA7CF9">
          <w:pPr>
            <w:pStyle w:val="TOC1"/>
            <w:tabs>
              <w:tab w:val="right" w:leader="dot" w:pos="9017"/>
            </w:tabs>
            <w:rPr>
              <w:rFonts w:asciiTheme="minorHAnsi" w:hAnsiTheme="minorHAnsi"/>
              <w:noProof/>
              <w:lang w:eastAsia="en-GB"/>
            </w:rPr>
          </w:pPr>
          <w:hyperlink w:anchor="_Toc120466693" w:history="1">
            <w:r w:rsidR="00AF5DA2" w:rsidRPr="004164C5">
              <w:rPr>
                <w:rStyle w:val="Hyperlink"/>
                <w:rFonts w:eastAsia="Times New Roman"/>
                <w:noProof/>
                <w:lang w:val="en-US"/>
              </w:rPr>
              <w:t>Conclusion</w:t>
            </w:r>
            <w:r w:rsidR="00AF5DA2">
              <w:rPr>
                <w:noProof/>
                <w:webHidden/>
              </w:rPr>
              <w:tab/>
            </w:r>
            <w:r w:rsidR="00AF5DA2">
              <w:rPr>
                <w:noProof/>
                <w:webHidden/>
              </w:rPr>
              <w:fldChar w:fldCharType="begin"/>
            </w:r>
            <w:r w:rsidR="00AF5DA2">
              <w:rPr>
                <w:noProof/>
                <w:webHidden/>
              </w:rPr>
              <w:instrText xml:space="preserve"> PAGEREF _Toc120466693 \h </w:instrText>
            </w:r>
            <w:r w:rsidR="00AF5DA2">
              <w:rPr>
                <w:noProof/>
                <w:webHidden/>
              </w:rPr>
            </w:r>
            <w:r w:rsidR="00AF5DA2">
              <w:rPr>
                <w:noProof/>
                <w:webHidden/>
              </w:rPr>
              <w:fldChar w:fldCharType="separate"/>
            </w:r>
            <w:r w:rsidR="00AF5DA2">
              <w:rPr>
                <w:noProof/>
                <w:webHidden/>
              </w:rPr>
              <w:t>13</w:t>
            </w:r>
            <w:r w:rsidR="00AF5DA2">
              <w:rPr>
                <w:noProof/>
                <w:webHidden/>
              </w:rPr>
              <w:fldChar w:fldCharType="end"/>
            </w:r>
          </w:hyperlink>
        </w:p>
        <w:p w14:paraId="4B021AED" w14:textId="5B2E30E4" w:rsidR="00AF5DA2" w:rsidRDefault="00BA7CF9">
          <w:pPr>
            <w:pStyle w:val="TOC1"/>
            <w:tabs>
              <w:tab w:val="right" w:leader="dot" w:pos="9017"/>
            </w:tabs>
            <w:rPr>
              <w:rFonts w:asciiTheme="minorHAnsi" w:hAnsiTheme="minorHAnsi"/>
              <w:noProof/>
              <w:lang w:eastAsia="en-GB"/>
            </w:rPr>
          </w:pPr>
          <w:hyperlink w:anchor="_Toc120466694" w:history="1">
            <w:r w:rsidR="00AF5DA2" w:rsidRPr="004164C5">
              <w:rPr>
                <w:rStyle w:val="Hyperlink"/>
                <w:noProof/>
                <w:lang w:val="en-US"/>
              </w:rPr>
              <w:t>References</w:t>
            </w:r>
            <w:r w:rsidR="00AF5DA2">
              <w:rPr>
                <w:noProof/>
                <w:webHidden/>
              </w:rPr>
              <w:tab/>
            </w:r>
            <w:r w:rsidR="00AF5DA2">
              <w:rPr>
                <w:noProof/>
                <w:webHidden/>
              </w:rPr>
              <w:fldChar w:fldCharType="begin"/>
            </w:r>
            <w:r w:rsidR="00AF5DA2">
              <w:rPr>
                <w:noProof/>
                <w:webHidden/>
              </w:rPr>
              <w:instrText xml:space="preserve"> PAGEREF _Toc120466694 \h </w:instrText>
            </w:r>
            <w:r w:rsidR="00AF5DA2">
              <w:rPr>
                <w:noProof/>
                <w:webHidden/>
              </w:rPr>
            </w:r>
            <w:r w:rsidR="00AF5DA2">
              <w:rPr>
                <w:noProof/>
                <w:webHidden/>
              </w:rPr>
              <w:fldChar w:fldCharType="separate"/>
            </w:r>
            <w:r w:rsidR="00AF5DA2">
              <w:rPr>
                <w:noProof/>
                <w:webHidden/>
              </w:rPr>
              <w:t>14</w:t>
            </w:r>
            <w:r w:rsidR="00AF5DA2">
              <w:rPr>
                <w:noProof/>
                <w:webHidden/>
              </w:rPr>
              <w:fldChar w:fldCharType="end"/>
            </w:r>
          </w:hyperlink>
        </w:p>
        <w:p w14:paraId="2A5E5A5A" w14:textId="2ACFCF7D" w:rsidR="001A0F98" w:rsidRDefault="00BA7CF9">
          <w:r>
            <w:fldChar w:fldCharType="end"/>
          </w:r>
        </w:p>
      </w:sdtContent>
    </w:sdt>
    <w:p w14:paraId="00BCE7CB" w14:textId="77777777" w:rsidR="00AA6142" w:rsidRDefault="00BA7CF9" w:rsidP="001676E2">
      <w:pPr>
        <w:rPr>
          <w:b/>
          <w:lang w:val="en-US"/>
        </w:rPr>
      </w:pPr>
      <w:r>
        <w:rPr>
          <w:b/>
          <w:lang w:val="en-US"/>
        </w:rPr>
        <w:br w:type="page"/>
      </w:r>
    </w:p>
    <w:p w14:paraId="6A1519F4" w14:textId="77777777" w:rsidR="001676E2" w:rsidRPr="001676E2" w:rsidRDefault="00BA7CF9" w:rsidP="00BB4F1D">
      <w:pPr>
        <w:pStyle w:val="Heading1"/>
        <w:rPr>
          <w:rFonts w:ascii="Times New Roman" w:eastAsia="Times New Roman" w:hAnsi="Times New Roman" w:cs="Times New Roman"/>
          <w:sz w:val="24"/>
          <w:szCs w:val="24"/>
          <w:lang w:val="en-US"/>
        </w:rPr>
      </w:pPr>
      <w:bookmarkStart w:id="0" w:name="_Toc120466678"/>
      <w:r w:rsidRPr="001676E2">
        <w:rPr>
          <w:rFonts w:eastAsia="Times New Roman"/>
          <w:lang w:val="en-US"/>
        </w:rPr>
        <w:lastRenderedPageBreak/>
        <w:t>Introduction</w:t>
      </w:r>
      <w:bookmarkEnd w:id="0"/>
    </w:p>
    <w:p w14:paraId="4691A339" w14:textId="0CB4D31B" w:rsidR="001676E2" w:rsidRPr="001676E2" w:rsidRDefault="00BA7CF9" w:rsidP="00797682">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 xml:space="preserve">A business plan can be described as a document developed by an </w:t>
      </w:r>
      <w:r w:rsidR="00797682" w:rsidRPr="001676E2">
        <w:rPr>
          <w:rFonts w:eastAsia="Times New Roman" w:cs="Arial"/>
          <w:color w:val="000000"/>
          <w:lang w:val="en-US"/>
        </w:rPr>
        <w:t>organization</w:t>
      </w:r>
      <w:r w:rsidRPr="001676E2">
        <w:rPr>
          <w:rFonts w:eastAsia="Times New Roman" w:cs="Arial"/>
          <w:color w:val="000000"/>
          <w:lang w:val="en-US"/>
        </w:rPr>
        <w:t xml:space="preserve"> </w:t>
      </w:r>
      <w:r w:rsidR="00797682" w:rsidRPr="001676E2">
        <w:rPr>
          <w:rFonts w:eastAsia="Times New Roman" w:cs="Arial"/>
          <w:color w:val="000000"/>
          <w:lang w:val="en-US"/>
        </w:rPr>
        <w:t>to</w:t>
      </w:r>
      <w:r w:rsidRPr="001676E2">
        <w:rPr>
          <w:rFonts w:eastAsia="Times New Roman" w:cs="Arial"/>
          <w:color w:val="000000"/>
          <w:lang w:val="en-US"/>
        </w:rPr>
        <w:t xml:space="preserve"> describe its objectives and strategies </w:t>
      </w:r>
      <w:r w:rsidR="00E16D59" w:rsidRPr="001676E2">
        <w:rPr>
          <w:rFonts w:eastAsia="Times New Roman" w:cs="Arial"/>
          <w:color w:val="000000"/>
          <w:lang w:val="en-US"/>
        </w:rPr>
        <w:t>to</w:t>
      </w:r>
      <w:r w:rsidRPr="001676E2">
        <w:rPr>
          <w:rFonts w:eastAsia="Times New Roman" w:cs="Arial"/>
          <w:color w:val="000000"/>
          <w:lang w:val="en-US"/>
        </w:rPr>
        <w:t xml:space="preserve"> meet those goals (</w:t>
      </w:r>
      <w:r w:rsidRPr="001676E2">
        <w:rPr>
          <w:rFonts w:eastAsia="Times New Roman" w:cs="Arial"/>
          <w:color w:val="000000"/>
          <w:shd w:val="clear" w:color="auto" w:fill="FFFFFF"/>
          <w:lang w:val="en-US"/>
        </w:rPr>
        <w:t>McKeever, 2018</w:t>
      </w:r>
      <w:r w:rsidRPr="001676E2">
        <w:rPr>
          <w:rFonts w:eastAsia="Times New Roman" w:cs="Arial"/>
          <w:color w:val="000000"/>
          <w:lang w:val="en-US"/>
        </w:rPr>
        <w:t>). It acts as a guide to the company to follow its goals and create different objectives for marketing, finances and more. The following study is going to discuss the overview of th</w:t>
      </w:r>
      <w:r w:rsidRPr="001676E2">
        <w:rPr>
          <w:rFonts w:eastAsia="Times New Roman" w:cs="Arial"/>
          <w:color w:val="000000"/>
          <w:lang w:val="en-US"/>
        </w:rPr>
        <w:t>e company and their products and services. It will also understand the competitors by market audit analysis. The business plan report will understand the internal and external environment. It will also develop knowledge of the target market that is to be c</w:t>
      </w:r>
      <w:r w:rsidRPr="001676E2">
        <w:rPr>
          <w:rFonts w:eastAsia="Times New Roman" w:cs="Arial"/>
          <w:color w:val="000000"/>
          <w:lang w:val="en-US"/>
        </w:rPr>
        <w:t>onsidered by the company along with a marketing plan.  </w:t>
      </w:r>
    </w:p>
    <w:p w14:paraId="5C2F9121" w14:textId="46944A14" w:rsidR="001676E2" w:rsidRPr="001676E2" w:rsidRDefault="00BA7CF9" w:rsidP="00797682">
      <w:pPr>
        <w:pStyle w:val="Heading1"/>
        <w:numPr>
          <w:ilvl w:val="0"/>
          <w:numId w:val="1"/>
        </w:numPr>
        <w:rPr>
          <w:rFonts w:ascii="Times New Roman" w:eastAsia="Times New Roman" w:hAnsi="Times New Roman" w:cs="Times New Roman"/>
          <w:sz w:val="24"/>
          <w:szCs w:val="24"/>
        </w:rPr>
      </w:pPr>
      <w:bookmarkStart w:id="1" w:name="_Toc120466679"/>
      <w:r w:rsidRPr="001676E2">
        <w:rPr>
          <w:rFonts w:eastAsia="Times New Roman"/>
        </w:rPr>
        <w:t>Business/Company Overview</w:t>
      </w:r>
      <w:bookmarkEnd w:id="1"/>
      <w:r w:rsidRPr="001676E2">
        <w:rPr>
          <w:rFonts w:eastAsia="Times New Roman"/>
        </w:rPr>
        <w:t> </w:t>
      </w:r>
    </w:p>
    <w:p w14:paraId="27DF8D82" w14:textId="376BEE66" w:rsidR="001676E2" w:rsidRPr="001676E2" w:rsidRDefault="00BA7CF9" w:rsidP="00797682">
      <w:pPr>
        <w:spacing w:after="0"/>
        <w:ind w:firstLine="360"/>
        <w:rPr>
          <w:rFonts w:ascii="Times New Roman" w:eastAsia="Times New Roman" w:hAnsi="Times New Roman" w:cs="Times New Roman"/>
          <w:sz w:val="24"/>
          <w:szCs w:val="24"/>
          <w:lang w:val="en-US"/>
        </w:rPr>
      </w:pPr>
      <w:r w:rsidRPr="001676E2">
        <w:rPr>
          <w:rFonts w:eastAsia="Times New Roman" w:cs="Arial"/>
          <w:color w:val="000000"/>
          <w:lang w:val="en-US"/>
        </w:rPr>
        <w:t>The business idea for this study is matcha-based vending machines. This business will be named Matcha Bliss which will be concerned with offering healthy alternatives to cof</w:t>
      </w:r>
      <w:r w:rsidRPr="001676E2">
        <w:rPr>
          <w:rFonts w:eastAsia="Times New Roman" w:cs="Arial"/>
          <w:color w:val="000000"/>
          <w:lang w:val="en-US"/>
        </w:rPr>
        <w:t>fee. The business will be operated in Birmingham, UK. The purpose of their business plan was to raise up to 100000 GBP through vending machines and develop a new product range that includes gourmet coffee shops. This business idea was developed through a b</w:t>
      </w:r>
      <w:r w:rsidRPr="001676E2">
        <w:rPr>
          <w:rFonts w:eastAsia="Times New Roman" w:cs="Arial"/>
          <w:color w:val="000000"/>
          <w:lang w:val="en-US"/>
        </w:rPr>
        <w:t xml:space="preserve">rainstorming process by the entrepreneurs and thorough market research performed by them </w:t>
      </w:r>
      <w:r w:rsidR="00797682" w:rsidRPr="001676E2">
        <w:rPr>
          <w:rFonts w:eastAsia="Times New Roman" w:cs="Arial"/>
          <w:color w:val="000000"/>
          <w:lang w:val="en-US"/>
        </w:rPr>
        <w:t>to</w:t>
      </w:r>
      <w:r w:rsidRPr="001676E2">
        <w:rPr>
          <w:rFonts w:eastAsia="Times New Roman" w:cs="Arial"/>
          <w:color w:val="000000"/>
          <w:lang w:val="en-US"/>
        </w:rPr>
        <w:t xml:space="preserve"> understand their feasibility in the market. This business will be concerned with offering an alternative to coffee that provides health benefits. </w:t>
      </w:r>
    </w:p>
    <w:p w14:paraId="46448AFE" w14:textId="6700F8F7" w:rsidR="001676E2" w:rsidRPr="00797682" w:rsidRDefault="00BA7CF9" w:rsidP="00797682">
      <w:pPr>
        <w:pStyle w:val="Heading2"/>
        <w:rPr>
          <w:rFonts w:ascii="Times New Roman" w:hAnsi="Times New Roman" w:cs="Times New Roman"/>
          <w:sz w:val="24"/>
          <w:szCs w:val="24"/>
        </w:rPr>
      </w:pPr>
      <w:bookmarkStart w:id="2" w:name="_Toc120466680"/>
      <w:r w:rsidRPr="00797682">
        <w:t>Mission</w:t>
      </w:r>
      <w:bookmarkEnd w:id="2"/>
    </w:p>
    <w:p w14:paraId="4E951926" w14:textId="33E149DF" w:rsidR="001676E2" w:rsidRPr="001676E2" w:rsidRDefault="00BA7CF9" w:rsidP="00797682">
      <w:pPr>
        <w:spacing w:after="0"/>
        <w:ind w:firstLine="360"/>
        <w:rPr>
          <w:rFonts w:ascii="Times New Roman" w:eastAsia="Times New Roman" w:hAnsi="Times New Roman" w:cs="Times New Roman"/>
          <w:sz w:val="24"/>
          <w:szCs w:val="24"/>
          <w:lang w:val="en-US"/>
        </w:rPr>
      </w:pPr>
      <w:r w:rsidRPr="001676E2">
        <w:rPr>
          <w:rFonts w:eastAsia="Times New Roman" w:cs="Arial"/>
          <w:color w:val="000000"/>
          <w:lang w:val="en-US"/>
        </w:rPr>
        <w:t>The missi</w:t>
      </w:r>
      <w:r w:rsidRPr="001676E2">
        <w:rPr>
          <w:rFonts w:eastAsia="Times New Roman" w:cs="Arial"/>
          <w:color w:val="000000"/>
          <w:lang w:val="en-US"/>
        </w:rPr>
        <w:t xml:space="preserve">on set by the business is to develop delicious, </w:t>
      </w:r>
      <w:r w:rsidR="00797682" w:rsidRPr="001676E2">
        <w:rPr>
          <w:rFonts w:eastAsia="Times New Roman" w:cs="Arial"/>
          <w:color w:val="000000"/>
          <w:lang w:val="en-US"/>
        </w:rPr>
        <w:t>organic,</w:t>
      </w:r>
      <w:r w:rsidRPr="001676E2">
        <w:rPr>
          <w:rFonts w:eastAsia="Times New Roman" w:cs="Arial"/>
          <w:color w:val="000000"/>
          <w:lang w:val="en-US"/>
        </w:rPr>
        <w:t xml:space="preserve"> and healthy beverages. It will operate through sustainability and provide products that taste great. The company is also working towards expanding itself with honesty and integrity, also using the sa</w:t>
      </w:r>
      <w:r w:rsidRPr="001676E2">
        <w:rPr>
          <w:rFonts w:eastAsia="Times New Roman" w:cs="Arial"/>
          <w:color w:val="000000"/>
          <w:lang w:val="en-US"/>
        </w:rPr>
        <w:t>me in creating its own recipes. </w:t>
      </w:r>
    </w:p>
    <w:p w14:paraId="48F2AFB4" w14:textId="3BE03588" w:rsidR="001676E2" w:rsidRPr="001676E2" w:rsidRDefault="00BA7CF9" w:rsidP="00797682">
      <w:pPr>
        <w:pStyle w:val="Heading2"/>
        <w:rPr>
          <w:rFonts w:ascii="Times New Roman" w:hAnsi="Times New Roman" w:cs="Times New Roman"/>
          <w:sz w:val="24"/>
          <w:szCs w:val="24"/>
        </w:rPr>
      </w:pPr>
      <w:bookmarkStart w:id="3" w:name="_Toc120466681"/>
      <w:r w:rsidRPr="001676E2">
        <w:t>Vision</w:t>
      </w:r>
      <w:bookmarkEnd w:id="3"/>
      <w:r w:rsidRPr="001676E2">
        <w:t> </w:t>
      </w:r>
    </w:p>
    <w:p w14:paraId="214B719F" w14:textId="5E3D68FB" w:rsidR="001676E2" w:rsidRPr="001676E2" w:rsidRDefault="00BA7CF9" w:rsidP="00797682">
      <w:pPr>
        <w:spacing w:after="0"/>
        <w:ind w:firstLine="360"/>
        <w:rPr>
          <w:rFonts w:ascii="Times New Roman" w:eastAsia="Times New Roman" w:hAnsi="Times New Roman" w:cs="Times New Roman"/>
          <w:sz w:val="24"/>
          <w:szCs w:val="24"/>
          <w:lang w:val="en-US"/>
        </w:rPr>
      </w:pPr>
      <w:r w:rsidRPr="001676E2">
        <w:rPr>
          <w:rFonts w:eastAsia="Times New Roman" w:cs="Arial"/>
          <w:color w:val="000000"/>
          <w:lang w:val="en-US"/>
        </w:rPr>
        <w:t xml:space="preserve">The business aims to introduce innovative techniques </w:t>
      </w:r>
      <w:r w:rsidR="00797682" w:rsidRPr="001676E2">
        <w:rPr>
          <w:rFonts w:eastAsia="Times New Roman" w:cs="Arial"/>
          <w:color w:val="000000"/>
          <w:lang w:val="en-US"/>
        </w:rPr>
        <w:t>to</w:t>
      </w:r>
      <w:r w:rsidRPr="001676E2">
        <w:rPr>
          <w:rFonts w:eastAsia="Times New Roman" w:cs="Arial"/>
          <w:color w:val="000000"/>
          <w:lang w:val="en-US"/>
        </w:rPr>
        <w:t xml:space="preserve"> offer better and more delicious taste in their products. They want to offer organic beverages that are healthy and delicious. </w:t>
      </w:r>
    </w:p>
    <w:p w14:paraId="6652A372" w14:textId="3C5856E0" w:rsidR="001676E2" w:rsidRPr="001676E2" w:rsidRDefault="00BA7CF9" w:rsidP="00797682">
      <w:pPr>
        <w:pStyle w:val="Heading1"/>
        <w:numPr>
          <w:ilvl w:val="0"/>
          <w:numId w:val="1"/>
        </w:numPr>
        <w:rPr>
          <w:rFonts w:ascii="Times New Roman" w:eastAsia="Times New Roman" w:hAnsi="Times New Roman" w:cs="Times New Roman"/>
          <w:sz w:val="24"/>
          <w:szCs w:val="24"/>
          <w:lang w:val="en-US"/>
        </w:rPr>
      </w:pPr>
      <w:bookmarkStart w:id="4" w:name="_Toc120466682"/>
      <w:r w:rsidRPr="001676E2">
        <w:rPr>
          <w:rFonts w:eastAsia="Times New Roman"/>
          <w:lang w:val="en-US"/>
        </w:rPr>
        <w:t>Product and Services</w:t>
      </w:r>
      <w:bookmarkEnd w:id="4"/>
      <w:r w:rsidRPr="001676E2">
        <w:rPr>
          <w:rFonts w:eastAsia="Times New Roman"/>
          <w:lang w:val="en-US"/>
        </w:rPr>
        <w:t> </w:t>
      </w:r>
    </w:p>
    <w:p w14:paraId="0B553F95" w14:textId="34830ED8" w:rsidR="001676E2" w:rsidRPr="001676E2" w:rsidRDefault="00BA7CF9" w:rsidP="00797682">
      <w:pPr>
        <w:spacing w:after="0"/>
        <w:ind w:firstLine="360"/>
        <w:rPr>
          <w:rFonts w:ascii="Times New Roman" w:eastAsia="Times New Roman" w:hAnsi="Times New Roman" w:cs="Times New Roman"/>
          <w:sz w:val="24"/>
          <w:szCs w:val="24"/>
          <w:lang w:val="en-US"/>
        </w:rPr>
      </w:pPr>
      <w:r w:rsidRPr="001676E2">
        <w:rPr>
          <w:rFonts w:eastAsia="Times New Roman" w:cs="Arial"/>
          <w:color w:val="000000"/>
          <w:lang w:val="en-US"/>
        </w:rPr>
        <w:t>Match Blis</w:t>
      </w:r>
      <w:r w:rsidRPr="001676E2">
        <w:rPr>
          <w:rFonts w:eastAsia="Times New Roman" w:cs="Arial"/>
          <w:color w:val="000000"/>
          <w:lang w:val="en-US"/>
        </w:rPr>
        <w:t xml:space="preserve">s will carry </w:t>
      </w:r>
      <w:r w:rsidR="00797682" w:rsidRPr="001676E2">
        <w:rPr>
          <w:rFonts w:eastAsia="Times New Roman" w:cs="Arial"/>
          <w:color w:val="000000"/>
          <w:lang w:val="en-US"/>
        </w:rPr>
        <w:t>many</w:t>
      </w:r>
      <w:r w:rsidRPr="001676E2">
        <w:rPr>
          <w:rFonts w:eastAsia="Times New Roman" w:cs="Arial"/>
          <w:color w:val="000000"/>
          <w:lang w:val="en-US"/>
        </w:rPr>
        <w:t xml:space="preserve"> varieties of products. The business will be using the direct sale of matcha tea powder hot and cold drinks to their consumers as the primary source of revenue. In addition to that, the business will sell matcha-based snacks along with col</w:t>
      </w:r>
      <w:r w:rsidRPr="001676E2">
        <w:rPr>
          <w:rFonts w:eastAsia="Times New Roman" w:cs="Arial"/>
          <w:color w:val="000000"/>
          <w:lang w:val="en-US"/>
        </w:rPr>
        <w:t>d drinks, iced lattes and teas. </w:t>
      </w:r>
    </w:p>
    <w:p w14:paraId="6074F192" w14:textId="244D9C6C" w:rsidR="001676E2" w:rsidRDefault="00BA7CF9" w:rsidP="00797682">
      <w:pPr>
        <w:pStyle w:val="Heading1"/>
        <w:numPr>
          <w:ilvl w:val="0"/>
          <w:numId w:val="1"/>
        </w:numPr>
        <w:rPr>
          <w:rFonts w:eastAsia="Times New Roman"/>
          <w:lang w:val="en-US"/>
        </w:rPr>
      </w:pPr>
      <w:bookmarkStart w:id="5" w:name="_Toc120466683"/>
      <w:r w:rsidRPr="001676E2">
        <w:rPr>
          <w:rFonts w:eastAsia="Times New Roman"/>
          <w:lang w:val="en-US"/>
        </w:rPr>
        <w:lastRenderedPageBreak/>
        <w:t>Market audit</w:t>
      </w:r>
      <w:bookmarkEnd w:id="5"/>
      <w:r w:rsidRPr="001676E2">
        <w:rPr>
          <w:rFonts w:eastAsia="Times New Roman"/>
          <w:lang w:val="en-US"/>
        </w:rPr>
        <w:t> </w:t>
      </w:r>
    </w:p>
    <w:p w14:paraId="0ABE520D" w14:textId="041B940D" w:rsidR="00797682" w:rsidRPr="00797682" w:rsidRDefault="00797682" w:rsidP="00797682">
      <w:pPr>
        <w:ind w:firstLine="360"/>
      </w:pPr>
      <w:r w:rsidRPr="00797682">
        <w:t>Market research blends consumer behaviour and economic trends to confirm and improve your business idea. Understanding your customer base from the start is essential. Even when your company is still only a vision in your mind, market research allows you to lower risks. You may learn from businesses that are striving for your potential clients through competitive analysis. This is crucial for identifying a competitive advantage that generates long-term revenue.</w:t>
      </w:r>
      <w:r>
        <w:t xml:space="preserve"> </w:t>
      </w:r>
      <w:r w:rsidRPr="00797682">
        <w:t xml:space="preserve">All businesses have competition, to enter a new business on the market it is mandatory to do a competitor research. We identified 3 top vending machines companies in Birmingham: </w:t>
      </w:r>
    </w:p>
    <w:p w14:paraId="5076A27E" w14:textId="77777777" w:rsidR="00797682" w:rsidRPr="00797682" w:rsidRDefault="00797682" w:rsidP="00797682">
      <w:pPr>
        <w:rPr>
          <w:lang w:val="en-US"/>
        </w:rPr>
      </w:pPr>
    </w:p>
    <w:p w14:paraId="016461F5" w14:textId="77777777" w:rsidR="001676E2" w:rsidRPr="001676E2" w:rsidRDefault="00BA7CF9" w:rsidP="00797682">
      <w:pPr>
        <w:pStyle w:val="Heading2"/>
        <w:rPr>
          <w:rFonts w:ascii="Times New Roman" w:hAnsi="Times New Roman" w:cs="Times New Roman"/>
          <w:sz w:val="24"/>
          <w:szCs w:val="24"/>
        </w:rPr>
      </w:pPr>
      <w:bookmarkStart w:id="6" w:name="_Toc120466684"/>
      <w:r w:rsidRPr="001676E2">
        <w:t>Competitors Analysis</w:t>
      </w:r>
      <w:bookmarkEnd w:id="6"/>
    </w:p>
    <w:p w14:paraId="030EA769"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i/>
          <w:iCs/>
          <w:color w:val="000000"/>
          <w:lang w:val="en-US"/>
        </w:rPr>
        <w:t>Exact vending</w:t>
      </w:r>
    </w:p>
    <w:p w14:paraId="64390B7C"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color w:val="000000"/>
          <w:lang w:val="en-US"/>
        </w:rPr>
        <w:t xml:space="preserve">Exact vending is a leading </w:t>
      </w:r>
      <w:r w:rsidRPr="001676E2">
        <w:rPr>
          <w:rFonts w:eastAsia="Times New Roman" w:cs="Arial"/>
          <w:color w:val="000000"/>
          <w:lang w:val="en-US"/>
        </w:rPr>
        <w:t>vending machine supplier in the UK. The company offers a range of selections of coffee and snack machines by partnering with certain leading brands. It has a revenue generation of $5 million which shows a high demand for it in the country (Zoom Info, 2022)</w:t>
      </w:r>
      <w:r w:rsidRPr="001676E2">
        <w:rPr>
          <w:rFonts w:eastAsia="Times New Roman" w:cs="Arial"/>
          <w:color w:val="000000"/>
          <w:lang w:val="en-US"/>
        </w:rPr>
        <w:t>. </w:t>
      </w:r>
    </w:p>
    <w:p w14:paraId="7B7A7D0E" w14:textId="77777777" w:rsidR="001676E2" w:rsidRPr="001676E2" w:rsidRDefault="00BA7CF9" w:rsidP="001676E2">
      <w:pPr>
        <w:spacing w:after="0"/>
        <w:rPr>
          <w:rFonts w:ascii="Times New Roman" w:eastAsia="Times New Roman" w:hAnsi="Times New Roman" w:cs="Times New Roman"/>
          <w:sz w:val="24"/>
          <w:szCs w:val="24"/>
          <w:lang w:val="en-US"/>
        </w:rPr>
      </w:pPr>
      <w:proofErr w:type="spellStart"/>
      <w:r w:rsidRPr="001676E2">
        <w:rPr>
          <w:rFonts w:eastAsia="Times New Roman" w:cs="Arial"/>
          <w:b/>
          <w:bCs/>
          <w:i/>
          <w:iCs/>
          <w:color w:val="000000"/>
          <w:lang w:val="en-US"/>
        </w:rPr>
        <w:t>Coinadrink</w:t>
      </w:r>
      <w:proofErr w:type="spellEnd"/>
    </w:p>
    <w:p w14:paraId="251C6DFC" w14:textId="12DA80EC"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color w:val="000000"/>
          <w:lang w:val="en-US"/>
        </w:rPr>
        <w:t>This company was founded in 1962 to support businesses by boasting their knowledge and making vending machines for them (</w:t>
      </w:r>
      <w:proofErr w:type="spellStart"/>
      <w:r w:rsidRPr="001676E2">
        <w:rPr>
          <w:rFonts w:eastAsia="Times New Roman" w:cs="Arial"/>
          <w:color w:val="000000"/>
          <w:lang w:val="en-US"/>
        </w:rPr>
        <w:t>Coinadrink</w:t>
      </w:r>
      <w:proofErr w:type="spellEnd"/>
      <w:r w:rsidRPr="001676E2">
        <w:rPr>
          <w:rFonts w:eastAsia="Times New Roman" w:cs="Arial"/>
          <w:color w:val="000000"/>
          <w:lang w:val="en-US"/>
        </w:rPr>
        <w:t xml:space="preserve">, 2022). The company is based in Walsall, England </w:t>
      </w:r>
      <w:r w:rsidR="00797682" w:rsidRPr="001676E2">
        <w:rPr>
          <w:rFonts w:eastAsia="Times New Roman" w:cs="Arial"/>
          <w:color w:val="000000"/>
          <w:lang w:val="en-US"/>
        </w:rPr>
        <w:t>and</w:t>
      </w:r>
      <w:r w:rsidRPr="001676E2">
        <w:rPr>
          <w:rFonts w:eastAsia="Times New Roman" w:cs="Arial"/>
          <w:color w:val="000000"/>
          <w:lang w:val="en-US"/>
        </w:rPr>
        <w:t xml:space="preserve"> is concerned with providing first-class food products and</w:t>
      </w:r>
      <w:r w:rsidRPr="001676E2">
        <w:rPr>
          <w:rFonts w:eastAsia="Times New Roman" w:cs="Arial"/>
          <w:color w:val="000000"/>
          <w:lang w:val="en-US"/>
        </w:rPr>
        <w:t xml:space="preserve"> beverages through its vending machines. The company has a revenue generation of about $11 million which shows that they have higher demand in the market (Zoom Info, 2022). </w:t>
      </w:r>
    </w:p>
    <w:p w14:paraId="4EB4259A"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i/>
          <w:iCs/>
          <w:color w:val="000000"/>
          <w:lang w:val="en-US"/>
        </w:rPr>
        <w:t>Easy Vend</w:t>
      </w:r>
    </w:p>
    <w:p w14:paraId="7013629A" w14:textId="7F2407D6"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color w:val="000000"/>
          <w:lang w:val="en-US"/>
        </w:rPr>
        <w:t>It is one of the top vending machine companies that is concerned with of</w:t>
      </w:r>
      <w:r w:rsidRPr="001676E2">
        <w:rPr>
          <w:rFonts w:eastAsia="Times New Roman" w:cs="Arial"/>
          <w:color w:val="000000"/>
          <w:lang w:val="en-US"/>
        </w:rPr>
        <w:t xml:space="preserve">fering a range of snacks, cans and food machines that are configured as per requirements (Easy Vend, 2022). Vending machines offered by the company are available in different combinations that involve food, </w:t>
      </w:r>
      <w:r w:rsidR="00797682" w:rsidRPr="001676E2">
        <w:rPr>
          <w:rFonts w:eastAsia="Times New Roman" w:cs="Arial"/>
          <w:color w:val="000000"/>
          <w:lang w:val="en-US"/>
        </w:rPr>
        <w:t>cans,</w:t>
      </w:r>
      <w:r w:rsidRPr="001676E2">
        <w:rPr>
          <w:rFonts w:eastAsia="Times New Roman" w:cs="Arial"/>
          <w:color w:val="000000"/>
          <w:lang w:val="en-US"/>
        </w:rPr>
        <w:t xml:space="preserve"> and others in one machine or supplied indiv</w:t>
      </w:r>
      <w:r w:rsidRPr="001676E2">
        <w:rPr>
          <w:rFonts w:eastAsia="Times New Roman" w:cs="Arial"/>
          <w:color w:val="000000"/>
          <w:lang w:val="en-US"/>
        </w:rPr>
        <w:t>idually.</w:t>
      </w:r>
    </w:p>
    <w:p w14:paraId="32BAB019" w14:textId="77777777" w:rsidR="001676E2" w:rsidRPr="001676E2" w:rsidRDefault="00BA7CF9" w:rsidP="00797682">
      <w:pPr>
        <w:pStyle w:val="Heading2"/>
        <w:rPr>
          <w:rFonts w:ascii="Times New Roman" w:hAnsi="Times New Roman" w:cs="Times New Roman"/>
          <w:sz w:val="24"/>
          <w:szCs w:val="24"/>
        </w:rPr>
      </w:pPr>
      <w:bookmarkStart w:id="7" w:name="_Toc120466685"/>
      <w:r w:rsidRPr="001676E2">
        <w:t>SWOT</w:t>
      </w:r>
      <w:r w:rsidRPr="00BB4F1D">
        <w:t xml:space="preserve"> </w:t>
      </w:r>
      <w:r w:rsidRPr="001676E2">
        <w:t>Analysis</w:t>
      </w:r>
      <w:bookmarkEnd w:id="7"/>
    </w:p>
    <w:p w14:paraId="3F027630" w14:textId="310B7716" w:rsidR="001676E2" w:rsidRDefault="00BA7CF9" w:rsidP="001676E2">
      <w:pPr>
        <w:spacing w:after="0"/>
        <w:rPr>
          <w:rFonts w:eastAsia="Times New Roman" w:cs="Arial"/>
          <w:color w:val="000000"/>
          <w:lang w:val="en-US"/>
        </w:rPr>
      </w:pPr>
      <w:r w:rsidRPr="001676E2">
        <w:rPr>
          <w:rFonts w:eastAsia="Times New Roman" w:cs="Arial"/>
          <w:color w:val="000000"/>
          <w:lang w:val="en-US"/>
        </w:rPr>
        <w:t>SWOT analysis is beneficial in determining the strengths and weaknesses of businesses. It also allows for determining the opportunities and threats that might come with a business.</w:t>
      </w:r>
    </w:p>
    <w:p w14:paraId="1FE461F5" w14:textId="20FE08E1" w:rsidR="00797682" w:rsidRDefault="00797682" w:rsidP="001676E2">
      <w:pPr>
        <w:spacing w:after="0"/>
        <w:rPr>
          <w:rFonts w:ascii="Times New Roman" w:eastAsia="Times New Roman" w:hAnsi="Times New Roman" w:cs="Times New Roman"/>
          <w:sz w:val="24"/>
          <w:szCs w:val="24"/>
          <w:lang w:val="en-US"/>
        </w:rPr>
      </w:pPr>
      <w:r w:rsidRPr="00797682">
        <w:rPr>
          <w:rFonts w:ascii="Times New Roman" w:eastAsia="Times New Roman" w:hAnsi="Times New Roman" w:cs="Times New Roman"/>
          <w:noProof/>
          <w:sz w:val="24"/>
          <w:szCs w:val="24"/>
        </w:rPr>
        <w:lastRenderedPageBreak/>
        <w:drawing>
          <wp:inline distT="0" distB="0" distL="0" distR="0" wp14:anchorId="0B4D39EE" wp14:editId="631D0B2A">
            <wp:extent cx="5732145" cy="3657600"/>
            <wp:effectExtent l="0" t="0" r="0" b="0"/>
            <wp:docPr id="5" name="Diagram 5">
              <a:extLst xmlns:a="http://schemas.openxmlformats.org/drawingml/2006/main">
                <a:ext uri="{FF2B5EF4-FFF2-40B4-BE49-F238E27FC236}">
                  <a16:creationId xmlns:a16="http://schemas.microsoft.com/office/drawing/2014/main" id="{958BD622-A3AA-1898-78DE-E2BF0D27F73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CA75A1B" w14:textId="0B74892E" w:rsidR="00797682" w:rsidRPr="00797682" w:rsidRDefault="00797682" w:rsidP="001676E2">
      <w:pPr>
        <w:spacing w:after="0"/>
        <w:rPr>
          <w:rFonts w:ascii="Times New Roman" w:eastAsia="Times New Roman" w:hAnsi="Times New Roman" w:cs="Times New Roman"/>
          <w:i/>
          <w:iCs/>
          <w:sz w:val="24"/>
          <w:szCs w:val="24"/>
          <w:lang w:val="en-US"/>
        </w:rPr>
      </w:pPr>
      <w:r w:rsidRPr="00797682">
        <w:rPr>
          <w:rFonts w:ascii="Times New Roman" w:eastAsia="Times New Roman" w:hAnsi="Times New Roman" w:cs="Times New Roman"/>
          <w:i/>
          <w:iCs/>
          <w:sz w:val="24"/>
          <w:szCs w:val="24"/>
          <w:lang w:val="en-US"/>
        </w:rPr>
        <w:t xml:space="preserve"> Figure 1. SWOT Analysis for Matcha Bliss</w:t>
      </w:r>
    </w:p>
    <w:p w14:paraId="5C7CF7BC"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i/>
          <w:iCs/>
          <w:color w:val="000000"/>
          <w:lang w:val="en-US"/>
        </w:rPr>
        <w:t>Strengths</w:t>
      </w:r>
    </w:p>
    <w:p w14:paraId="4138E181" w14:textId="3FAB261C" w:rsidR="001676E2" w:rsidRPr="001676E2" w:rsidRDefault="00BA7CF9" w:rsidP="00797682">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 xml:space="preserve">Matcha Bliss might be considered to have a high service culture and continuous sales. It has a new technique and innovative mindset. The business </w:t>
      </w:r>
      <w:r w:rsidR="00797682" w:rsidRPr="001676E2">
        <w:rPr>
          <w:rFonts w:eastAsia="Times New Roman" w:cs="Arial"/>
          <w:color w:val="000000"/>
          <w:lang w:val="en-US"/>
        </w:rPr>
        <w:t>can</w:t>
      </w:r>
      <w:r w:rsidRPr="001676E2">
        <w:rPr>
          <w:rFonts w:eastAsia="Times New Roman" w:cs="Arial"/>
          <w:color w:val="000000"/>
          <w:lang w:val="en-US"/>
        </w:rPr>
        <w:t xml:space="preserve"> offer original products that are healthy and affordabl</w:t>
      </w:r>
      <w:r w:rsidRPr="001676E2">
        <w:rPr>
          <w:rFonts w:eastAsia="Times New Roman" w:cs="Arial"/>
          <w:color w:val="000000"/>
          <w:lang w:val="en-US"/>
        </w:rPr>
        <w:t>e. </w:t>
      </w:r>
    </w:p>
    <w:p w14:paraId="3E2FF585"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i/>
          <w:iCs/>
          <w:color w:val="000000"/>
          <w:lang w:val="en-US"/>
        </w:rPr>
        <w:t>Weaknesses</w:t>
      </w:r>
    </w:p>
    <w:p w14:paraId="50EAB91F" w14:textId="77777777" w:rsidR="001676E2" w:rsidRPr="001676E2" w:rsidRDefault="00BA7CF9" w:rsidP="00797682">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The company has a competitive environment in the market. It might have cost disadvantages due to lesser capital investment. This business may take some time for them to make a name in the market. The business also suffers from limited inform</w:t>
      </w:r>
      <w:r w:rsidRPr="001676E2">
        <w:rPr>
          <w:rFonts w:eastAsia="Times New Roman" w:cs="Arial"/>
          <w:color w:val="000000"/>
          <w:lang w:val="en-US"/>
        </w:rPr>
        <w:t>ation on the market. </w:t>
      </w:r>
    </w:p>
    <w:p w14:paraId="57CCB0E1"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i/>
          <w:iCs/>
          <w:color w:val="000000"/>
          <w:lang w:val="en-US"/>
        </w:rPr>
        <w:t>Opportunities</w:t>
      </w:r>
    </w:p>
    <w:p w14:paraId="62AA80AD" w14:textId="77777777" w:rsidR="001676E2" w:rsidRPr="001676E2" w:rsidRDefault="00BA7CF9" w:rsidP="00797682">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 xml:space="preserve">The business can implement different rewards and brand loyalty strategies that can help in attracting new consumers to them. It will have the opportunity to introduce a new product line. They can also allow the consumer </w:t>
      </w:r>
      <w:r w:rsidRPr="001676E2">
        <w:rPr>
          <w:rFonts w:eastAsia="Times New Roman" w:cs="Arial"/>
          <w:color w:val="000000"/>
          <w:lang w:val="en-US"/>
        </w:rPr>
        <w:t>to reach them through mobile applications and offer home delivery services.</w:t>
      </w:r>
    </w:p>
    <w:p w14:paraId="42175DFD"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i/>
          <w:iCs/>
          <w:color w:val="000000"/>
          <w:lang w:val="en-US"/>
        </w:rPr>
        <w:t>Threats </w:t>
      </w:r>
    </w:p>
    <w:p w14:paraId="157D9764" w14:textId="57B682AE" w:rsidR="001676E2" w:rsidRPr="001676E2" w:rsidRDefault="00BA7CF9" w:rsidP="0067366D">
      <w:pPr>
        <w:spacing w:after="0"/>
        <w:ind w:firstLine="360"/>
        <w:rPr>
          <w:rFonts w:ascii="Times New Roman" w:eastAsia="Times New Roman" w:hAnsi="Times New Roman" w:cs="Times New Roman"/>
          <w:sz w:val="24"/>
          <w:szCs w:val="24"/>
          <w:lang w:val="en-US"/>
        </w:rPr>
      </w:pPr>
      <w:r w:rsidRPr="001676E2">
        <w:rPr>
          <w:rFonts w:eastAsia="Times New Roman" w:cs="Arial"/>
          <w:color w:val="000000"/>
          <w:lang w:val="en-US"/>
        </w:rPr>
        <w:t xml:space="preserve">The company might face issues like difficulty in maintaining its cash flow. They might face costly suppliers for their business. The low prices of competitors might </w:t>
      </w:r>
      <w:r w:rsidR="0067366D" w:rsidRPr="001676E2">
        <w:rPr>
          <w:rFonts w:eastAsia="Times New Roman" w:cs="Arial"/>
          <w:color w:val="000000"/>
          <w:lang w:val="en-US"/>
        </w:rPr>
        <w:t>lead to</w:t>
      </w:r>
      <w:r w:rsidRPr="001676E2">
        <w:rPr>
          <w:rFonts w:eastAsia="Times New Roman" w:cs="Arial"/>
          <w:color w:val="000000"/>
          <w:lang w:val="en-US"/>
        </w:rPr>
        <w:t xml:space="preserve"> generating a larger client base. The constant changes in customer preferences might create difficulties in keeping up with them. </w:t>
      </w:r>
    </w:p>
    <w:p w14:paraId="0E25A110" w14:textId="77777777" w:rsidR="001676E2" w:rsidRPr="001676E2" w:rsidRDefault="00BA7CF9" w:rsidP="00797682">
      <w:pPr>
        <w:pStyle w:val="Heading2"/>
        <w:rPr>
          <w:rFonts w:ascii="Times New Roman" w:hAnsi="Times New Roman" w:cs="Times New Roman"/>
          <w:sz w:val="24"/>
          <w:szCs w:val="24"/>
        </w:rPr>
      </w:pPr>
      <w:bookmarkStart w:id="8" w:name="_Toc120466686"/>
      <w:r w:rsidRPr="001676E2">
        <w:lastRenderedPageBreak/>
        <w:t>PESTEL Analysis</w:t>
      </w:r>
      <w:bookmarkEnd w:id="8"/>
    </w:p>
    <w:p w14:paraId="10965926" w14:textId="77777777" w:rsidR="0067366D" w:rsidRDefault="0067366D" w:rsidP="0067366D">
      <w:pPr>
        <w:spacing w:after="0"/>
        <w:ind w:firstLine="360"/>
        <w:rPr>
          <w:rFonts w:eastAsia="Times New Roman" w:cs="Arial"/>
          <w:color w:val="000000"/>
          <w:lang w:val="en-US"/>
        </w:rPr>
      </w:pPr>
    </w:p>
    <w:p w14:paraId="54A08C19" w14:textId="24D1682D" w:rsidR="001676E2" w:rsidRPr="001676E2" w:rsidRDefault="0067366D" w:rsidP="0067366D">
      <w:pPr>
        <w:spacing w:after="0"/>
        <w:ind w:firstLine="360"/>
        <w:rPr>
          <w:rFonts w:ascii="Times New Roman" w:eastAsia="Times New Roman" w:hAnsi="Times New Roman" w:cs="Times New Roman"/>
          <w:sz w:val="24"/>
          <w:szCs w:val="24"/>
          <w:lang w:val="en-US"/>
        </w:rPr>
      </w:pPr>
      <w:r>
        <w:rPr>
          <w:rFonts w:eastAsia="Times New Roman" w:cs="Arial"/>
          <w:color w:val="000000"/>
          <w:lang w:val="en-US"/>
        </w:rPr>
        <w:t>PESTEL Analysis</w:t>
      </w:r>
      <w:r w:rsidRPr="001676E2">
        <w:rPr>
          <w:rFonts w:eastAsia="Times New Roman" w:cs="Arial"/>
          <w:color w:val="000000"/>
          <w:lang w:val="en-US"/>
        </w:rPr>
        <w:t xml:space="preserve"> is a framework that is used to determine the impact of external factors on a business. </w:t>
      </w:r>
    </w:p>
    <w:p w14:paraId="2E2B7825"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Political</w:t>
      </w:r>
    </w:p>
    <w:p w14:paraId="54ACEDD8" w14:textId="77777777"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 xml:space="preserve">The UK has been surviving with a political stability index of 0.54 as of the year 2021 (The Global Economy, 2022). This shows a stable political </w:t>
      </w:r>
      <w:r w:rsidRPr="001676E2">
        <w:rPr>
          <w:rFonts w:eastAsia="Times New Roman" w:cs="Arial"/>
          <w:color w:val="000000"/>
          <w:lang w:val="en-US"/>
        </w:rPr>
        <w:t>environment in a country. It will allow the company to operate smoothly in the region without being constantly disrupted by changes in rules and regulations. The corruption index of the UK is 78 as of the year 2021 (Trading Economics, 2022). This will allo</w:t>
      </w:r>
      <w:r w:rsidRPr="001676E2">
        <w:rPr>
          <w:rFonts w:eastAsia="Times New Roman" w:cs="Arial"/>
          <w:color w:val="000000"/>
          <w:lang w:val="en-US"/>
        </w:rPr>
        <w:t>w them to save costs and not have to pay any illegal taxes. </w:t>
      </w:r>
    </w:p>
    <w:p w14:paraId="092D5F79"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Economic</w:t>
      </w:r>
    </w:p>
    <w:p w14:paraId="2CB45CEE" w14:textId="73AEAE5E"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 xml:space="preserve">As of the year 2021, the GDP growth rate of the country was 7.4% (The World Bank, 2022). This in comparison to other countries </w:t>
      </w:r>
      <w:r w:rsidR="0067366D" w:rsidRPr="001676E2">
        <w:rPr>
          <w:rFonts w:eastAsia="Times New Roman" w:cs="Arial"/>
          <w:color w:val="000000"/>
          <w:lang w:val="en-US"/>
        </w:rPr>
        <w:t>has</w:t>
      </w:r>
      <w:r w:rsidRPr="001676E2">
        <w:rPr>
          <w:rFonts w:eastAsia="Times New Roman" w:cs="Arial"/>
          <w:color w:val="000000"/>
          <w:lang w:val="en-US"/>
        </w:rPr>
        <w:t xml:space="preserve"> high GDP growth. It indicates that the company will be </w:t>
      </w:r>
      <w:r w:rsidRPr="001676E2">
        <w:rPr>
          <w:rFonts w:eastAsia="Times New Roman" w:cs="Arial"/>
          <w:color w:val="000000"/>
          <w:lang w:val="en-US"/>
        </w:rPr>
        <w:t xml:space="preserve">able to make decent profits in the country and will not have to cut its costs. The inflation rate in the UK as of the year 2022 is 11.1% (Trading Economics, 2022). This in comparison to other countries is high and uncontrolled inflation. This might create </w:t>
      </w:r>
      <w:r w:rsidRPr="001676E2">
        <w:rPr>
          <w:rFonts w:eastAsia="Times New Roman" w:cs="Arial"/>
          <w:color w:val="000000"/>
          <w:lang w:val="en-US"/>
        </w:rPr>
        <w:t>issues for the company in buying raw materials at a lower cost. </w:t>
      </w:r>
    </w:p>
    <w:p w14:paraId="1E5DE43D"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Social</w:t>
      </w:r>
    </w:p>
    <w:p w14:paraId="1309C078" w14:textId="14595B50"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The demand for healthy food in the UK is 40.42% as of the year 2019 (Statista, 2022). This shows that the company will have a high chance of finding success as their healthy product wi</w:t>
      </w:r>
      <w:r w:rsidRPr="001676E2">
        <w:rPr>
          <w:rFonts w:eastAsia="Times New Roman" w:cs="Arial"/>
          <w:color w:val="000000"/>
          <w:lang w:val="en-US"/>
        </w:rPr>
        <w:t>ll attract a consumer base.  The literacy rate of the UK is 99% as of the year 2021 (UNA-UK, 2022). This indicates that the company will have a larger pool of candidates to recruit staff from. </w:t>
      </w:r>
    </w:p>
    <w:p w14:paraId="782979EE"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Technical</w:t>
      </w:r>
    </w:p>
    <w:p w14:paraId="6A37A475" w14:textId="78207F94"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The internet penetration of the United Kingdom in th</w:t>
      </w:r>
      <w:r w:rsidRPr="001676E2">
        <w:rPr>
          <w:rFonts w:eastAsia="Times New Roman" w:cs="Arial"/>
          <w:color w:val="000000"/>
          <w:lang w:val="en-US"/>
        </w:rPr>
        <w:t xml:space="preserve">e year 2021 was 62.86 million users (Statista, 2022). This shows that the country has a high internet usage that can be </w:t>
      </w:r>
      <w:r w:rsidR="0067366D" w:rsidRPr="001676E2">
        <w:rPr>
          <w:rFonts w:eastAsia="Times New Roman" w:cs="Arial"/>
          <w:color w:val="000000"/>
          <w:lang w:val="en-US"/>
        </w:rPr>
        <w:t>utilized</w:t>
      </w:r>
      <w:r w:rsidRPr="001676E2">
        <w:rPr>
          <w:rFonts w:eastAsia="Times New Roman" w:cs="Arial"/>
          <w:color w:val="000000"/>
          <w:lang w:val="en-US"/>
        </w:rPr>
        <w:t xml:space="preserve"> by Matcha Bliss in promoting their products and services on the internet </w:t>
      </w:r>
      <w:r w:rsidR="0067366D" w:rsidRPr="001676E2">
        <w:rPr>
          <w:rFonts w:eastAsia="Times New Roman" w:cs="Arial"/>
          <w:color w:val="000000"/>
          <w:lang w:val="en-US"/>
        </w:rPr>
        <w:t>to</w:t>
      </w:r>
      <w:r w:rsidRPr="001676E2">
        <w:rPr>
          <w:rFonts w:eastAsia="Times New Roman" w:cs="Arial"/>
          <w:color w:val="000000"/>
          <w:lang w:val="en-US"/>
        </w:rPr>
        <w:t xml:space="preserve"> reach a larger number of potential buyers. The rese</w:t>
      </w:r>
      <w:r w:rsidRPr="001676E2">
        <w:rPr>
          <w:rFonts w:eastAsia="Times New Roman" w:cs="Arial"/>
          <w:color w:val="000000"/>
          <w:lang w:val="en-US"/>
        </w:rPr>
        <w:t>arch and development expenditure in the UK is 61.8 billion as of the year 2020 (Office for National Statistics, 2022). This indicates the company will have an opportunity to gain access to advanced technology to enhance the quality of its vending machines.</w:t>
      </w:r>
      <w:r w:rsidRPr="001676E2">
        <w:rPr>
          <w:rFonts w:eastAsia="Times New Roman" w:cs="Arial"/>
          <w:color w:val="000000"/>
          <w:lang w:val="en-US"/>
        </w:rPr>
        <w:t> </w:t>
      </w:r>
    </w:p>
    <w:p w14:paraId="73AD063A"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Environment</w:t>
      </w:r>
    </w:p>
    <w:p w14:paraId="4FD4C439" w14:textId="3EB4BA03"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 xml:space="preserve">The Environmental Protection Act of the UK covers a larger number of environmental issues including negative impacts on air, </w:t>
      </w:r>
      <w:proofErr w:type="gramStart"/>
      <w:r w:rsidRPr="001676E2">
        <w:rPr>
          <w:rFonts w:eastAsia="Times New Roman" w:cs="Arial"/>
          <w:color w:val="000000"/>
          <w:lang w:val="en-US"/>
        </w:rPr>
        <w:t>water</w:t>
      </w:r>
      <w:proofErr w:type="gramEnd"/>
      <w:r w:rsidRPr="001676E2">
        <w:rPr>
          <w:rFonts w:eastAsia="Times New Roman" w:cs="Arial"/>
          <w:color w:val="000000"/>
          <w:lang w:val="en-US"/>
        </w:rPr>
        <w:t xml:space="preserve"> and land (Client Earth, 2022). The act suggests companies must ensure that the production process has lower car</w:t>
      </w:r>
      <w:r w:rsidRPr="001676E2">
        <w:rPr>
          <w:rFonts w:eastAsia="Times New Roman" w:cs="Arial"/>
          <w:color w:val="000000"/>
          <w:lang w:val="en-US"/>
        </w:rPr>
        <w:t xml:space="preserve">bon emissions in </w:t>
      </w:r>
      <w:r w:rsidRPr="001676E2">
        <w:rPr>
          <w:rFonts w:eastAsia="Times New Roman" w:cs="Arial"/>
          <w:color w:val="000000"/>
          <w:lang w:val="en-US"/>
        </w:rPr>
        <w:lastRenderedPageBreak/>
        <w:t xml:space="preserve">the atmosphere. The products offered by Matcha Bliss are organic and eco-friendly </w:t>
      </w:r>
      <w:r w:rsidR="0067366D" w:rsidRPr="001676E2">
        <w:rPr>
          <w:rFonts w:eastAsia="Times New Roman" w:cs="Arial"/>
          <w:color w:val="000000"/>
          <w:lang w:val="en-US"/>
        </w:rPr>
        <w:t>and</w:t>
      </w:r>
      <w:r w:rsidRPr="001676E2">
        <w:rPr>
          <w:rFonts w:eastAsia="Times New Roman" w:cs="Arial"/>
          <w:color w:val="000000"/>
          <w:lang w:val="en-US"/>
        </w:rPr>
        <w:t xml:space="preserve"> do not harm the environment in any way. Along with that the act also suggests that companies must ensure to maintain their waste generated from the produ</w:t>
      </w:r>
      <w:r w:rsidRPr="001676E2">
        <w:rPr>
          <w:rFonts w:eastAsia="Times New Roman" w:cs="Arial"/>
          <w:color w:val="000000"/>
          <w:lang w:val="en-US"/>
        </w:rPr>
        <w:t>ction process as a result companies will be able to gain guidance in maintaining their waste. </w:t>
      </w:r>
    </w:p>
    <w:p w14:paraId="3078A0F0"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Legal </w:t>
      </w:r>
    </w:p>
    <w:p w14:paraId="1EC2F60D" w14:textId="57DE3E1F"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The company will be following the Consumer Protection Laws and will deal with and market its products ethically to the consumers. They will also ensure to</w:t>
      </w:r>
      <w:r w:rsidRPr="001676E2">
        <w:rPr>
          <w:rFonts w:eastAsia="Times New Roman" w:cs="Arial"/>
          <w:color w:val="000000"/>
          <w:lang w:val="en-US"/>
        </w:rPr>
        <w:t xml:space="preserve"> follow the Health and Safety Laws where they will maintain the food in the vending machines </w:t>
      </w:r>
      <w:r w:rsidR="0067366D" w:rsidRPr="001676E2">
        <w:rPr>
          <w:rFonts w:eastAsia="Times New Roman" w:cs="Arial"/>
          <w:color w:val="000000"/>
          <w:lang w:val="en-US"/>
        </w:rPr>
        <w:t>is</w:t>
      </w:r>
      <w:r w:rsidRPr="001676E2">
        <w:rPr>
          <w:rFonts w:eastAsia="Times New Roman" w:cs="Arial"/>
          <w:color w:val="000000"/>
          <w:lang w:val="en-US"/>
        </w:rPr>
        <w:t xml:space="preserve"> safer to consume. </w:t>
      </w:r>
    </w:p>
    <w:p w14:paraId="3866028D" w14:textId="5EEC8A91" w:rsidR="001676E2" w:rsidRPr="001676E2" w:rsidRDefault="00BA7CF9" w:rsidP="0067366D">
      <w:pPr>
        <w:pStyle w:val="Heading1"/>
        <w:numPr>
          <w:ilvl w:val="0"/>
          <w:numId w:val="1"/>
        </w:numPr>
        <w:rPr>
          <w:rFonts w:ascii="Times New Roman" w:eastAsia="Times New Roman" w:hAnsi="Times New Roman" w:cs="Times New Roman"/>
          <w:sz w:val="24"/>
          <w:szCs w:val="24"/>
          <w:lang w:val="en-US"/>
        </w:rPr>
      </w:pPr>
      <w:bookmarkStart w:id="9" w:name="_Toc120466687"/>
      <w:r w:rsidRPr="001676E2">
        <w:rPr>
          <w:rFonts w:eastAsia="Times New Roman"/>
          <w:lang w:val="en-US"/>
        </w:rPr>
        <w:t>Target Market</w:t>
      </w:r>
      <w:bookmarkEnd w:id="9"/>
      <w:r w:rsidRPr="001676E2">
        <w:rPr>
          <w:rFonts w:eastAsia="Times New Roman"/>
          <w:lang w:val="en-US"/>
        </w:rPr>
        <w:t> </w:t>
      </w:r>
    </w:p>
    <w:p w14:paraId="3C7CAD0B" w14:textId="73D7DE79"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 xml:space="preserve">Matcha </w:t>
      </w:r>
      <w:r w:rsidR="0067366D" w:rsidRPr="001676E2">
        <w:rPr>
          <w:rFonts w:eastAsia="Times New Roman" w:cs="Arial"/>
          <w:color w:val="000000"/>
          <w:lang w:val="en-US"/>
        </w:rPr>
        <w:t>Bliss,</w:t>
      </w:r>
      <w:r w:rsidRPr="001676E2">
        <w:rPr>
          <w:rFonts w:eastAsia="Times New Roman" w:cs="Arial"/>
          <w:color w:val="000000"/>
          <w:lang w:val="en-US"/>
        </w:rPr>
        <w:t xml:space="preserve"> </w:t>
      </w:r>
      <w:r w:rsidR="0067366D" w:rsidRPr="001676E2">
        <w:rPr>
          <w:rFonts w:eastAsia="Times New Roman" w:cs="Arial"/>
          <w:color w:val="000000"/>
          <w:lang w:val="en-US"/>
        </w:rPr>
        <w:t>to</w:t>
      </w:r>
      <w:r w:rsidRPr="001676E2">
        <w:rPr>
          <w:rFonts w:eastAsia="Times New Roman" w:cs="Arial"/>
          <w:color w:val="000000"/>
          <w:lang w:val="en-US"/>
        </w:rPr>
        <w:t xml:space="preserve"> determine its target </w:t>
      </w:r>
      <w:r w:rsidR="0067366D" w:rsidRPr="001676E2">
        <w:rPr>
          <w:rFonts w:eastAsia="Times New Roman" w:cs="Arial"/>
          <w:color w:val="000000"/>
          <w:lang w:val="en-US"/>
        </w:rPr>
        <w:t>market,</w:t>
      </w:r>
      <w:r w:rsidRPr="001676E2">
        <w:rPr>
          <w:rFonts w:eastAsia="Times New Roman" w:cs="Arial"/>
          <w:color w:val="000000"/>
          <w:lang w:val="en-US"/>
        </w:rPr>
        <w:t xml:space="preserve"> will use </w:t>
      </w:r>
      <w:r w:rsidR="0067366D" w:rsidRPr="001676E2">
        <w:rPr>
          <w:rFonts w:eastAsia="Times New Roman" w:cs="Arial"/>
          <w:color w:val="000000"/>
          <w:lang w:val="en-US"/>
        </w:rPr>
        <w:t>STP</w:t>
      </w:r>
      <w:r w:rsidRPr="001676E2">
        <w:rPr>
          <w:rFonts w:eastAsia="Times New Roman" w:cs="Arial"/>
          <w:color w:val="000000"/>
          <w:lang w:val="en-US"/>
        </w:rPr>
        <w:t>. Segmentation is the process of outlining the best potential market</w:t>
      </w:r>
      <w:r w:rsidRPr="001676E2">
        <w:rPr>
          <w:rFonts w:eastAsia="Times New Roman" w:cs="Arial"/>
          <w:color w:val="000000"/>
          <w:lang w:val="en-US"/>
        </w:rPr>
        <w:t xml:space="preserve"> for a business (</w:t>
      </w:r>
      <w:r w:rsidRPr="001676E2">
        <w:rPr>
          <w:rFonts w:eastAsia="Times New Roman" w:cs="Arial"/>
          <w:color w:val="000000"/>
          <w:shd w:val="clear" w:color="auto" w:fill="FFFFFF"/>
          <w:lang w:val="en-US"/>
        </w:rPr>
        <w:t>Camilleri, 2018</w:t>
      </w:r>
      <w:r w:rsidRPr="001676E2">
        <w:rPr>
          <w:rFonts w:eastAsia="Times New Roman" w:cs="Arial"/>
          <w:color w:val="000000"/>
          <w:lang w:val="en-US"/>
        </w:rPr>
        <w:t>). In the demographic segmentation, the company will be targeting people who have medium to high incomes to buy their products. In the psychographic segmentation, the company will target a segment of the market that is highly enthusiastic about drinking co</w:t>
      </w:r>
      <w:r w:rsidRPr="001676E2">
        <w:rPr>
          <w:rFonts w:eastAsia="Times New Roman" w:cs="Arial"/>
          <w:color w:val="000000"/>
          <w:lang w:val="en-US"/>
        </w:rPr>
        <w:t xml:space="preserve">ffee along with eating healthily. In </w:t>
      </w:r>
      <w:r w:rsidR="0067366D" w:rsidRPr="001676E2">
        <w:rPr>
          <w:rFonts w:eastAsia="Times New Roman" w:cs="Arial"/>
          <w:color w:val="000000"/>
          <w:lang w:val="en-US"/>
        </w:rPr>
        <w:t>behavioral</w:t>
      </w:r>
      <w:r w:rsidRPr="001676E2">
        <w:rPr>
          <w:rFonts w:eastAsia="Times New Roman" w:cs="Arial"/>
          <w:color w:val="000000"/>
          <w:lang w:val="en-US"/>
        </w:rPr>
        <w:t xml:space="preserve"> segmentation, the company will be targeting the segment that has a history of buying vending machine products. Considering the geographic </w:t>
      </w:r>
      <w:r w:rsidR="0067366D" w:rsidRPr="001676E2">
        <w:rPr>
          <w:rFonts w:eastAsia="Times New Roman" w:cs="Arial"/>
          <w:color w:val="000000"/>
          <w:lang w:val="en-US"/>
        </w:rPr>
        <w:t>segmentation,</w:t>
      </w:r>
      <w:r w:rsidRPr="001676E2">
        <w:rPr>
          <w:rFonts w:eastAsia="Times New Roman" w:cs="Arial"/>
          <w:color w:val="000000"/>
          <w:lang w:val="en-US"/>
        </w:rPr>
        <w:t xml:space="preserve"> the company will be targeting people within Birmingham. </w:t>
      </w:r>
      <w:r w:rsidRPr="001676E2">
        <w:rPr>
          <w:rFonts w:eastAsia="Times New Roman" w:cs="Arial"/>
          <w:color w:val="000000"/>
          <w:lang w:val="en-US"/>
        </w:rPr>
        <w:t>Targeting is the process of selecting the best possible market that will offer high revenue (</w:t>
      </w:r>
      <w:r w:rsidRPr="001676E2">
        <w:rPr>
          <w:rFonts w:eastAsia="Times New Roman" w:cs="Arial"/>
          <w:color w:val="000000"/>
          <w:shd w:val="clear" w:color="auto" w:fill="FFFFFF"/>
          <w:lang w:val="en-US"/>
        </w:rPr>
        <w:t>Huang and Rust, 2021</w:t>
      </w:r>
      <w:r w:rsidRPr="001676E2">
        <w:rPr>
          <w:rFonts w:eastAsia="Times New Roman" w:cs="Arial"/>
          <w:color w:val="000000"/>
          <w:lang w:val="en-US"/>
        </w:rPr>
        <w:t>). For this, the company will be using differentiated targeting where it will be settling on more than one segment of the market to sell its pr</w:t>
      </w:r>
      <w:r w:rsidRPr="001676E2">
        <w:rPr>
          <w:rFonts w:eastAsia="Times New Roman" w:cs="Arial"/>
          <w:color w:val="000000"/>
          <w:lang w:val="en-US"/>
        </w:rPr>
        <w:t xml:space="preserve">oducts. Each of the segments will offer to encourage them in designing their products to appeal to specific buyers. For positioning the company will be using a competitive pricing strategy </w:t>
      </w:r>
      <w:r w:rsidR="0067366D" w:rsidRPr="001676E2">
        <w:rPr>
          <w:rFonts w:eastAsia="Times New Roman" w:cs="Arial"/>
          <w:color w:val="000000"/>
          <w:lang w:val="en-US"/>
        </w:rPr>
        <w:t>to</w:t>
      </w:r>
      <w:r w:rsidRPr="001676E2">
        <w:rPr>
          <w:rFonts w:eastAsia="Times New Roman" w:cs="Arial"/>
          <w:color w:val="000000"/>
          <w:lang w:val="en-US"/>
        </w:rPr>
        <w:t xml:space="preserve"> attract consumers at a faster pace. </w:t>
      </w:r>
    </w:p>
    <w:p w14:paraId="16076653" w14:textId="6BBD53EB" w:rsidR="001676E2" w:rsidRPr="001676E2" w:rsidRDefault="00BA7CF9" w:rsidP="0067366D">
      <w:pPr>
        <w:pStyle w:val="Heading1"/>
        <w:numPr>
          <w:ilvl w:val="0"/>
          <w:numId w:val="1"/>
        </w:numPr>
        <w:rPr>
          <w:rFonts w:ascii="Times New Roman" w:eastAsia="Times New Roman" w:hAnsi="Times New Roman" w:cs="Times New Roman"/>
          <w:sz w:val="24"/>
          <w:szCs w:val="24"/>
          <w:lang w:val="en-US"/>
        </w:rPr>
      </w:pPr>
      <w:bookmarkStart w:id="10" w:name="_Toc120466688"/>
      <w:r w:rsidRPr="001676E2">
        <w:rPr>
          <w:rFonts w:eastAsia="Times New Roman"/>
          <w:lang w:val="en-US"/>
        </w:rPr>
        <w:t>Marketing Plan</w:t>
      </w:r>
      <w:bookmarkEnd w:id="10"/>
    </w:p>
    <w:p w14:paraId="34ED4423"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4P’s marketi</w:t>
      </w:r>
      <w:r w:rsidRPr="001676E2">
        <w:rPr>
          <w:rFonts w:eastAsia="Times New Roman" w:cs="Arial"/>
          <w:b/>
          <w:bCs/>
          <w:color w:val="000000"/>
          <w:lang w:val="en-US"/>
        </w:rPr>
        <w:t>ng mix</w:t>
      </w:r>
    </w:p>
    <w:p w14:paraId="0D5BBF38"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Price</w:t>
      </w:r>
    </w:p>
    <w:p w14:paraId="13C38C48" w14:textId="3B7EBF2B" w:rsidR="001676E2" w:rsidRDefault="00BA7CF9" w:rsidP="0067366D">
      <w:pPr>
        <w:spacing w:after="0"/>
        <w:ind w:firstLine="720"/>
        <w:rPr>
          <w:rFonts w:eastAsia="Times New Roman" w:cs="Arial"/>
          <w:color w:val="000000"/>
          <w:lang w:val="en-US"/>
        </w:rPr>
      </w:pPr>
      <w:r w:rsidRPr="001676E2">
        <w:rPr>
          <w:rFonts w:eastAsia="Times New Roman" w:cs="Arial"/>
          <w:color w:val="000000"/>
          <w:lang w:val="en-US"/>
        </w:rPr>
        <w:t>The company will be offering their products at competitive pricing that will help in attracting new consumers. It will also make their products affordable for consumers. </w:t>
      </w:r>
    </w:p>
    <w:p w14:paraId="0878AE2A" w14:textId="48CF0E5C" w:rsidR="0067366D" w:rsidRDefault="0067366D" w:rsidP="0067366D">
      <w:pPr>
        <w:spacing w:after="0"/>
        <w:ind w:firstLine="720"/>
        <w:rPr>
          <w:rFonts w:eastAsia="Times New Roman" w:cs="Times New Roman"/>
          <w:sz w:val="24"/>
          <w:szCs w:val="24"/>
          <w:lang w:val="en-US"/>
        </w:rPr>
      </w:pPr>
    </w:p>
    <w:p w14:paraId="4A66C9D2" w14:textId="7EEF6747" w:rsidR="0067366D" w:rsidRDefault="0067366D" w:rsidP="0067366D">
      <w:pPr>
        <w:spacing w:after="0"/>
        <w:ind w:firstLine="720"/>
        <w:rPr>
          <w:rFonts w:eastAsia="Times New Roman" w:cs="Times New Roman"/>
          <w:sz w:val="24"/>
          <w:szCs w:val="24"/>
          <w:lang w:val="en-US"/>
        </w:rPr>
      </w:pPr>
    </w:p>
    <w:p w14:paraId="4159FDFD" w14:textId="34719BAB" w:rsidR="0067366D" w:rsidRDefault="0067366D" w:rsidP="0067366D">
      <w:pPr>
        <w:spacing w:after="0"/>
        <w:ind w:firstLine="720"/>
        <w:rPr>
          <w:rFonts w:eastAsia="Times New Roman" w:cs="Times New Roman"/>
          <w:sz w:val="24"/>
          <w:szCs w:val="24"/>
          <w:lang w:val="en-US"/>
        </w:rPr>
      </w:pPr>
    </w:p>
    <w:p w14:paraId="056DB0E9" w14:textId="5C28A08D" w:rsidR="0067366D" w:rsidRDefault="0067366D" w:rsidP="0067366D">
      <w:pPr>
        <w:spacing w:after="0"/>
        <w:ind w:firstLine="720"/>
        <w:rPr>
          <w:rFonts w:eastAsia="Times New Roman" w:cs="Times New Roman"/>
          <w:sz w:val="24"/>
          <w:szCs w:val="24"/>
          <w:lang w:val="en-US"/>
        </w:rPr>
      </w:pPr>
    </w:p>
    <w:p w14:paraId="1DA42D1F" w14:textId="3E63C751" w:rsidR="0067366D" w:rsidRDefault="0067366D" w:rsidP="0067366D">
      <w:pPr>
        <w:spacing w:after="0"/>
        <w:ind w:firstLine="720"/>
        <w:rPr>
          <w:rFonts w:eastAsia="Times New Roman" w:cs="Times New Roman"/>
          <w:sz w:val="24"/>
          <w:szCs w:val="24"/>
          <w:lang w:val="en-US"/>
        </w:rPr>
      </w:pPr>
    </w:p>
    <w:p w14:paraId="14E24C17" w14:textId="77777777" w:rsidR="0067366D" w:rsidRPr="001676E2" w:rsidRDefault="0067366D" w:rsidP="0067366D">
      <w:pPr>
        <w:spacing w:after="0"/>
        <w:ind w:firstLine="720"/>
        <w:rPr>
          <w:rFonts w:ascii="Times New Roman" w:eastAsia="Times New Roman" w:hAnsi="Times New Roman" w:cs="Times New Roman"/>
          <w:sz w:val="24"/>
          <w:szCs w:val="24"/>
          <w:lang w:val="en-US"/>
        </w:rPr>
      </w:pPr>
    </w:p>
    <w:tbl>
      <w:tblPr>
        <w:tblStyle w:val="MediumGrid1-Accent4"/>
        <w:tblW w:w="8950" w:type="dxa"/>
        <w:tblLook w:val="04A0" w:firstRow="1" w:lastRow="0" w:firstColumn="1" w:lastColumn="0" w:noHBand="0" w:noVBand="1"/>
      </w:tblPr>
      <w:tblGrid>
        <w:gridCol w:w="6422"/>
        <w:gridCol w:w="2528"/>
      </w:tblGrid>
      <w:tr w:rsidR="00AE0CC9" w14:paraId="047DB0F3" w14:textId="77777777" w:rsidTr="00AE0CC9">
        <w:trPr>
          <w:cnfStyle w:val="100000000000" w:firstRow="1" w:lastRow="0" w:firstColumn="0" w:lastColumn="0" w:oddVBand="0" w:evenVBand="0" w:oddHBand="0"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0" w:type="auto"/>
            <w:hideMark/>
          </w:tcPr>
          <w:p w14:paraId="4FE95DD4" w14:textId="77777777" w:rsidR="001676E2" w:rsidRPr="001676E2" w:rsidRDefault="00BA7CF9" w:rsidP="001676E2">
            <w:pPr>
              <w:jc w:val="center"/>
              <w:rPr>
                <w:rFonts w:ascii="Times New Roman" w:eastAsia="Times New Roman" w:hAnsi="Times New Roman" w:cs="Times New Roman"/>
                <w:sz w:val="24"/>
                <w:szCs w:val="24"/>
                <w:lang w:val="en-US"/>
              </w:rPr>
            </w:pPr>
            <w:r w:rsidRPr="001676E2">
              <w:rPr>
                <w:rFonts w:eastAsia="Times New Roman" w:cs="Arial"/>
                <w:color w:val="000000"/>
                <w:lang w:val="en-US"/>
              </w:rPr>
              <w:lastRenderedPageBreak/>
              <w:t>PRODUCT</w:t>
            </w:r>
          </w:p>
        </w:tc>
        <w:tc>
          <w:tcPr>
            <w:tcW w:w="0" w:type="auto"/>
            <w:hideMark/>
          </w:tcPr>
          <w:p w14:paraId="46C16648" w14:textId="77777777" w:rsidR="001676E2" w:rsidRPr="001676E2" w:rsidRDefault="00BA7CF9" w:rsidP="001676E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PRICE</w:t>
            </w:r>
          </w:p>
        </w:tc>
      </w:tr>
      <w:tr w:rsidR="00AE0CC9" w14:paraId="1AB18ABF" w14:textId="77777777" w:rsidTr="00AE0CC9">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0" w:type="auto"/>
            <w:hideMark/>
          </w:tcPr>
          <w:p w14:paraId="64FA171E" w14:textId="77777777" w:rsidR="001676E2" w:rsidRPr="001676E2" w:rsidRDefault="00BA7CF9" w:rsidP="001676E2">
            <w:pPr>
              <w:jc w:val="center"/>
              <w:rPr>
                <w:rFonts w:ascii="Times New Roman" w:eastAsia="Times New Roman" w:hAnsi="Times New Roman" w:cs="Times New Roman"/>
                <w:sz w:val="24"/>
                <w:szCs w:val="24"/>
                <w:lang w:val="en-US"/>
              </w:rPr>
            </w:pPr>
            <w:r w:rsidRPr="001676E2">
              <w:rPr>
                <w:rFonts w:eastAsia="Times New Roman" w:cs="Arial"/>
                <w:color w:val="000000"/>
                <w:lang w:val="en-US"/>
              </w:rPr>
              <w:t>Matcha Coffee</w:t>
            </w:r>
          </w:p>
        </w:tc>
        <w:tc>
          <w:tcPr>
            <w:tcW w:w="0" w:type="auto"/>
            <w:hideMark/>
          </w:tcPr>
          <w:p w14:paraId="6955C69E" w14:textId="77777777" w:rsidR="001676E2" w:rsidRPr="001676E2" w:rsidRDefault="00BA7CF9" w:rsidP="001676E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£5.50</w:t>
            </w:r>
          </w:p>
        </w:tc>
      </w:tr>
      <w:tr w:rsidR="00AE0CC9" w14:paraId="2F1117FD" w14:textId="77777777" w:rsidTr="00AE0CC9">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282471B8" w14:textId="77777777" w:rsidR="001676E2" w:rsidRPr="001676E2" w:rsidRDefault="00BA7CF9" w:rsidP="001676E2">
            <w:pPr>
              <w:jc w:val="center"/>
              <w:rPr>
                <w:rFonts w:ascii="Times New Roman" w:eastAsia="Times New Roman" w:hAnsi="Times New Roman" w:cs="Times New Roman"/>
                <w:sz w:val="24"/>
                <w:szCs w:val="24"/>
                <w:lang w:val="en-US"/>
              </w:rPr>
            </w:pPr>
            <w:r w:rsidRPr="001676E2">
              <w:rPr>
                <w:rFonts w:eastAsia="Times New Roman" w:cs="Arial"/>
                <w:color w:val="000000"/>
                <w:lang w:val="en-US"/>
              </w:rPr>
              <w:t>Matcha cappuccino</w:t>
            </w:r>
          </w:p>
        </w:tc>
        <w:tc>
          <w:tcPr>
            <w:tcW w:w="0" w:type="auto"/>
            <w:hideMark/>
          </w:tcPr>
          <w:p w14:paraId="192B5964" w14:textId="77777777" w:rsidR="001676E2" w:rsidRPr="001676E2" w:rsidRDefault="00BA7CF9" w:rsidP="001676E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£4.00</w:t>
            </w:r>
          </w:p>
        </w:tc>
      </w:tr>
      <w:tr w:rsidR="00AE0CC9" w14:paraId="775D7787" w14:textId="77777777" w:rsidTr="00AE0CC9">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3DD20367" w14:textId="77777777" w:rsidR="001676E2" w:rsidRPr="001676E2" w:rsidRDefault="00BA7CF9" w:rsidP="001676E2">
            <w:pPr>
              <w:jc w:val="center"/>
              <w:rPr>
                <w:rFonts w:ascii="Times New Roman" w:eastAsia="Times New Roman" w:hAnsi="Times New Roman" w:cs="Times New Roman"/>
                <w:sz w:val="24"/>
                <w:szCs w:val="24"/>
                <w:lang w:val="en-US"/>
              </w:rPr>
            </w:pPr>
            <w:r w:rsidRPr="001676E2">
              <w:rPr>
                <w:rFonts w:eastAsia="Times New Roman" w:cs="Arial"/>
                <w:color w:val="000000"/>
                <w:lang w:val="en-US"/>
              </w:rPr>
              <w:t>Matcha latte</w:t>
            </w:r>
          </w:p>
        </w:tc>
        <w:tc>
          <w:tcPr>
            <w:tcW w:w="0" w:type="auto"/>
            <w:hideMark/>
          </w:tcPr>
          <w:p w14:paraId="3CD94CA0" w14:textId="77777777" w:rsidR="001676E2" w:rsidRPr="001676E2" w:rsidRDefault="00BA7CF9" w:rsidP="001676E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£4.00</w:t>
            </w:r>
          </w:p>
        </w:tc>
      </w:tr>
      <w:tr w:rsidR="00AE0CC9" w14:paraId="542CE7C6" w14:textId="77777777" w:rsidTr="00AE0CC9">
        <w:trPr>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57BF7B57" w14:textId="77777777" w:rsidR="001676E2" w:rsidRPr="001676E2" w:rsidRDefault="00BA7CF9" w:rsidP="001676E2">
            <w:pPr>
              <w:jc w:val="center"/>
              <w:rPr>
                <w:rFonts w:ascii="Times New Roman" w:eastAsia="Times New Roman" w:hAnsi="Times New Roman" w:cs="Times New Roman"/>
                <w:sz w:val="24"/>
                <w:szCs w:val="24"/>
                <w:lang w:val="en-US"/>
              </w:rPr>
            </w:pPr>
            <w:r w:rsidRPr="001676E2">
              <w:rPr>
                <w:rFonts w:eastAsia="Times New Roman" w:cs="Arial"/>
                <w:color w:val="000000"/>
                <w:lang w:val="en-US"/>
              </w:rPr>
              <w:t>Iced matcha latte</w:t>
            </w:r>
          </w:p>
        </w:tc>
        <w:tc>
          <w:tcPr>
            <w:tcW w:w="0" w:type="auto"/>
            <w:hideMark/>
          </w:tcPr>
          <w:p w14:paraId="67EB97D6" w14:textId="77777777" w:rsidR="001676E2" w:rsidRPr="001676E2" w:rsidRDefault="00BA7CF9" w:rsidP="001676E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£5.50</w:t>
            </w:r>
          </w:p>
        </w:tc>
      </w:tr>
      <w:tr w:rsidR="00AE0CC9" w14:paraId="540F4E56" w14:textId="77777777" w:rsidTr="00AE0CC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hideMark/>
          </w:tcPr>
          <w:p w14:paraId="59C47A82" w14:textId="77777777" w:rsidR="001676E2" w:rsidRPr="001676E2" w:rsidRDefault="00BA7CF9" w:rsidP="001676E2">
            <w:pPr>
              <w:jc w:val="center"/>
              <w:rPr>
                <w:rFonts w:ascii="Times New Roman" w:eastAsia="Times New Roman" w:hAnsi="Times New Roman" w:cs="Times New Roman"/>
                <w:sz w:val="24"/>
                <w:szCs w:val="24"/>
                <w:lang w:val="en-US"/>
              </w:rPr>
            </w:pPr>
            <w:r w:rsidRPr="001676E2">
              <w:rPr>
                <w:rFonts w:eastAsia="Times New Roman" w:cs="Arial"/>
                <w:color w:val="000000"/>
                <w:lang w:val="en-US"/>
              </w:rPr>
              <w:t>Matcha tea</w:t>
            </w:r>
          </w:p>
        </w:tc>
        <w:tc>
          <w:tcPr>
            <w:tcW w:w="0" w:type="auto"/>
            <w:hideMark/>
          </w:tcPr>
          <w:p w14:paraId="619CB66D" w14:textId="77777777" w:rsidR="001676E2" w:rsidRPr="001676E2" w:rsidRDefault="00BA7CF9" w:rsidP="001676E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£4.50</w:t>
            </w:r>
          </w:p>
        </w:tc>
      </w:tr>
      <w:tr w:rsidR="00AE0CC9" w14:paraId="29DD0139" w14:textId="77777777" w:rsidTr="00AE0CC9">
        <w:trPr>
          <w:trHeight w:val="329"/>
        </w:trPr>
        <w:tc>
          <w:tcPr>
            <w:cnfStyle w:val="001000000000" w:firstRow="0" w:lastRow="0" w:firstColumn="1" w:lastColumn="0" w:oddVBand="0" w:evenVBand="0" w:oddHBand="0" w:evenHBand="0" w:firstRowFirstColumn="0" w:firstRowLastColumn="0" w:lastRowFirstColumn="0" w:lastRowLastColumn="0"/>
            <w:tcW w:w="0" w:type="auto"/>
            <w:hideMark/>
          </w:tcPr>
          <w:p w14:paraId="6A3D11CE" w14:textId="77777777" w:rsidR="001676E2" w:rsidRPr="001676E2" w:rsidRDefault="00BA7CF9" w:rsidP="001676E2">
            <w:pPr>
              <w:jc w:val="center"/>
              <w:rPr>
                <w:rFonts w:ascii="Times New Roman" w:eastAsia="Times New Roman" w:hAnsi="Times New Roman" w:cs="Times New Roman"/>
                <w:sz w:val="24"/>
                <w:szCs w:val="24"/>
                <w:lang w:val="en-US"/>
              </w:rPr>
            </w:pPr>
            <w:r w:rsidRPr="001676E2">
              <w:rPr>
                <w:rFonts w:eastAsia="Times New Roman" w:cs="Arial"/>
                <w:color w:val="000000"/>
                <w:lang w:val="en-US"/>
              </w:rPr>
              <w:t>Teas</w:t>
            </w:r>
          </w:p>
        </w:tc>
        <w:tc>
          <w:tcPr>
            <w:tcW w:w="0" w:type="auto"/>
            <w:hideMark/>
          </w:tcPr>
          <w:p w14:paraId="43E10080" w14:textId="77777777" w:rsidR="001676E2" w:rsidRPr="001676E2" w:rsidRDefault="00BA7CF9" w:rsidP="001676E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£2.00</w:t>
            </w:r>
          </w:p>
        </w:tc>
      </w:tr>
    </w:tbl>
    <w:p w14:paraId="1E84AF91" w14:textId="77777777" w:rsidR="0076296E" w:rsidRPr="0067366D" w:rsidRDefault="00BA7CF9" w:rsidP="0067366D">
      <w:pPr>
        <w:pStyle w:val="Caption"/>
        <w:keepNext/>
        <w:jc w:val="left"/>
        <w:rPr>
          <w:b w:val="0"/>
          <w:bCs w:val="0"/>
          <w:i/>
          <w:iCs/>
          <w:color w:val="auto"/>
          <w:sz w:val="22"/>
          <w:szCs w:val="22"/>
        </w:rPr>
      </w:pPr>
      <w:r w:rsidRPr="0067366D">
        <w:rPr>
          <w:b w:val="0"/>
          <w:bCs w:val="0"/>
          <w:i/>
          <w:iCs/>
          <w:color w:val="auto"/>
          <w:sz w:val="22"/>
          <w:szCs w:val="22"/>
        </w:rPr>
        <w:t xml:space="preserve">Table </w:t>
      </w:r>
      <w:r w:rsidRPr="0067366D">
        <w:rPr>
          <w:b w:val="0"/>
          <w:bCs w:val="0"/>
          <w:i/>
          <w:iCs/>
          <w:color w:val="auto"/>
          <w:sz w:val="22"/>
          <w:szCs w:val="22"/>
        </w:rPr>
        <w:fldChar w:fldCharType="begin"/>
      </w:r>
      <w:r w:rsidRPr="0067366D">
        <w:rPr>
          <w:b w:val="0"/>
          <w:bCs w:val="0"/>
          <w:i/>
          <w:iCs/>
          <w:color w:val="auto"/>
          <w:sz w:val="22"/>
          <w:szCs w:val="22"/>
        </w:rPr>
        <w:instrText xml:space="preserve"> SEQ Table \* ARABIC </w:instrText>
      </w:r>
      <w:r w:rsidRPr="0067366D">
        <w:rPr>
          <w:b w:val="0"/>
          <w:bCs w:val="0"/>
          <w:i/>
          <w:iCs/>
          <w:color w:val="auto"/>
          <w:sz w:val="22"/>
          <w:szCs w:val="22"/>
        </w:rPr>
        <w:fldChar w:fldCharType="separate"/>
      </w:r>
      <w:r w:rsidRPr="0067366D">
        <w:rPr>
          <w:b w:val="0"/>
          <w:bCs w:val="0"/>
          <w:i/>
          <w:iCs/>
          <w:noProof/>
          <w:color w:val="auto"/>
          <w:sz w:val="22"/>
          <w:szCs w:val="22"/>
        </w:rPr>
        <w:t>1</w:t>
      </w:r>
      <w:r w:rsidRPr="0067366D">
        <w:rPr>
          <w:b w:val="0"/>
          <w:bCs w:val="0"/>
          <w:i/>
          <w:iCs/>
          <w:color w:val="auto"/>
          <w:sz w:val="22"/>
          <w:szCs w:val="22"/>
        </w:rPr>
        <w:fldChar w:fldCharType="end"/>
      </w:r>
      <w:r w:rsidRPr="0067366D">
        <w:rPr>
          <w:b w:val="0"/>
          <w:bCs w:val="0"/>
          <w:i/>
          <w:iCs/>
          <w:color w:val="auto"/>
          <w:sz w:val="22"/>
          <w:szCs w:val="22"/>
        </w:rPr>
        <w:t>: Prices of the products</w:t>
      </w:r>
    </w:p>
    <w:p w14:paraId="63500891"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Products</w:t>
      </w:r>
    </w:p>
    <w:p w14:paraId="10659A0A" w14:textId="77777777"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 xml:space="preserve">The company offers a range of products that include beverages, iced teas, coffees and more. These products will </w:t>
      </w:r>
      <w:r w:rsidRPr="001676E2">
        <w:rPr>
          <w:rFonts w:eastAsia="Times New Roman" w:cs="Arial"/>
          <w:color w:val="000000"/>
          <w:lang w:val="en-US"/>
        </w:rPr>
        <w:t>offer a healthy balance in caffeine intake and will have antioxidants. The company will ensure that the products are produced in an eco-friendly way. </w:t>
      </w:r>
    </w:p>
    <w:p w14:paraId="24D332AC"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Place</w:t>
      </w:r>
    </w:p>
    <w:p w14:paraId="554BBD6F" w14:textId="77777777"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The company will be offering their products in Birmingham in the United Kingdom. </w:t>
      </w:r>
    </w:p>
    <w:p w14:paraId="55AF3A11"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Promotions</w:t>
      </w:r>
    </w:p>
    <w:p w14:paraId="3E5389D9" w14:textId="6CAD16F1"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The co</w:t>
      </w:r>
      <w:r w:rsidRPr="001676E2">
        <w:rPr>
          <w:rFonts w:eastAsia="Times New Roman" w:cs="Arial"/>
          <w:color w:val="000000"/>
          <w:lang w:val="en-US"/>
        </w:rPr>
        <w:t xml:space="preserve">mpany will be using social media platforms such as Instagram and Facebook </w:t>
      </w:r>
      <w:proofErr w:type="gramStart"/>
      <w:r w:rsidRPr="001676E2">
        <w:rPr>
          <w:rFonts w:eastAsia="Times New Roman" w:cs="Arial"/>
          <w:color w:val="000000"/>
          <w:lang w:val="en-US"/>
        </w:rPr>
        <w:t>in order to</w:t>
      </w:r>
      <w:proofErr w:type="gramEnd"/>
      <w:r w:rsidRPr="001676E2">
        <w:rPr>
          <w:rFonts w:eastAsia="Times New Roman" w:cs="Arial"/>
          <w:color w:val="000000"/>
          <w:lang w:val="en-US"/>
        </w:rPr>
        <w:t xml:space="preserve"> promote its products and reach a larger consumer base. It will also ensure that consumers are able to remain updated through them. They will also create an application th</w:t>
      </w:r>
      <w:r w:rsidRPr="001676E2">
        <w:rPr>
          <w:rFonts w:eastAsia="Times New Roman" w:cs="Arial"/>
          <w:color w:val="000000"/>
          <w:lang w:val="en-US"/>
        </w:rPr>
        <w:t xml:space="preserve">at can be used by consumers in </w:t>
      </w:r>
      <w:r w:rsidR="0067366D" w:rsidRPr="001676E2">
        <w:rPr>
          <w:rFonts w:eastAsia="Times New Roman" w:cs="Arial"/>
          <w:color w:val="000000"/>
          <w:lang w:val="en-US"/>
        </w:rPr>
        <w:t>order-to-order</w:t>
      </w:r>
      <w:r w:rsidRPr="001676E2">
        <w:rPr>
          <w:rFonts w:eastAsia="Times New Roman" w:cs="Arial"/>
          <w:color w:val="000000"/>
          <w:lang w:val="en-US"/>
        </w:rPr>
        <w:t xml:space="preserve"> products. </w:t>
      </w:r>
    </w:p>
    <w:p w14:paraId="25DC2459" w14:textId="14AF9209" w:rsidR="001676E2" w:rsidRPr="001676E2" w:rsidRDefault="00BA7CF9" w:rsidP="0067366D">
      <w:pPr>
        <w:pStyle w:val="Heading1"/>
        <w:numPr>
          <w:ilvl w:val="0"/>
          <w:numId w:val="1"/>
        </w:numPr>
        <w:rPr>
          <w:rFonts w:ascii="Times New Roman" w:eastAsia="Times New Roman" w:hAnsi="Times New Roman" w:cs="Times New Roman"/>
          <w:sz w:val="24"/>
          <w:szCs w:val="24"/>
          <w:lang w:val="en-US"/>
        </w:rPr>
      </w:pPr>
      <w:bookmarkStart w:id="11" w:name="_Toc120466689"/>
      <w:r w:rsidRPr="001676E2">
        <w:rPr>
          <w:rFonts w:eastAsia="Times New Roman"/>
          <w:lang w:val="en-US"/>
        </w:rPr>
        <w:t>Management Team</w:t>
      </w:r>
      <w:bookmarkEnd w:id="11"/>
      <w:r w:rsidRPr="001676E2">
        <w:rPr>
          <w:rFonts w:eastAsia="Times New Roman"/>
          <w:lang w:val="en-US"/>
        </w:rPr>
        <w:t> </w:t>
      </w:r>
    </w:p>
    <w:p w14:paraId="096B2DFF" w14:textId="47561948"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The management team consists of three members including</w:t>
      </w:r>
      <w:r w:rsidR="0067366D">
        <w:rPr>
          <w:rFonts w:eastAsia="Times New Roman" w:cs="Arial"/>
          <w:color w:val="000000"/>
          <w:lang w:val="en-US"/>
        </w:rPr>
        <w:t>:</w:t>
      </w:r>
    </w:p>
    <w:p w14:paraId="6FD043EF"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Managing Director</w:t>
      </w:r>
    </w:p>
    <w:p w14:paraId="2F619E1B" w14:textId="77777777" w:rsidR="0067366D" w:rsidRDefault="00BA7CF9" w:rsidP="0067366D">
      <w:pPr>
        <w:spacing w:after="0"/>
        <w:ind w:firstLine="720"/>
        <w:rPr>
          <w:rFonts w:eastAsia="Times New Roman" w:cs="Arial"/>
          <w:color w:val="000000"/>
          <w:lang w:val="en-US"/>
        </w:rPr>
      </w:pPr>
      <w:r w:rsidRPr="001676E2">
        <w:rPr>
          <w:rFonts w:eastAsia="Times New Roman" w:cs="Arial"/>
          <w:color w:val="000000"/>
          <w:lang w:val="en-US"/>
        </w:rPr>
        <w:t xml:space="preserve">This person will be responsible for developing and executing the company's business strategies </w:t>
      </w:r>
      <w:r w:rsidR="0067366D" w:rsidRPr="001676E2">
        <w:rPr>
          <w:rFonts w:eastAsia="Times New Roman" w:cs="Arial"/>
          <w:color w:val="000000"/>
          <w:lang w:val="en-US"/>
        </w:rPr>
        <w:t>to</w:t>
      </w:r>
      <w:r w:rsidRPr="001676E2">
        <w:rPr>
          <w:rFonts w:eastAsia="Times New Roman" w:cs="Arial"/>
          <w:color w:val="000000"/>
          <w:lang w:val="en-US"/>
        </w:rPr>
        <w:t xml:space="preserve"> attain goals. They will be responsible for providing strategic advice to the board members. They will also be Preparing and implementing business plans along </w:t>
      </w:r>
      <w:r w:rsidRPr="001676E2">
        <w:rPr>
          <w:rFonts w:eastAsia="Times New Roman" w:cs="Arial"/>
          <w:color w:val="000000"/>
          <w:lang w:val="en-US"/>
        </w:rPr>
        <w:t>with planning cost-effective ways of conducting operations and market development strategies. The duties will also include establishing policies and legal guidelines for the firm. Along with that, they will build long-term and trusting relations with impor</w:t>
      </w:r>
      <w:r w:rsidRPr="001676E2">
        <w:rPr>
          <w:rFonts w:eastAsia="Times New Roman" w:cs="Arial"/>
          <w:color w:val="000000"/>
          <w:lang w:val="en-US"/>
        </w:rPr>
        <w:t xml:space="preserve">tant stakeholders, </w:t>
      </w:r>
      <w:proofErr w:type="gramStart"/>
      <w:r w:rsidRPr="001676E2">
        <w:rPr>
          <w:rFonts w:eastAsia="Times New Roman" w:cs="Arial"/>
          <w:color w:val="000000"/>
          <w:lang w:val="en-US"/>
        </w:rPr>
        <w:t>partners</w:t>
      </w:r>
      <w:proofErr w:type="gramEnd"/>
      <w:r w:rsidRPr="001676E2">
        <w:rPr>
          <w:rFonts w:eastAsia="Times New Roman" w:cs="Arial"/>
          <w:color w:val="000000"/>
          <w:lang w:val="en-US"/>
        </w:rPr>
        <w:t xml:space="preserve"> and other authorities. They will also be responsible for monitoring the work of the executive and providing them with proper guidance and motivation to accomplish their tasks effectively. They must also find suppliers, expand th</w:t>
      </w:r>
      <w:r w:rsidRPr="001676E2">
        <w:rPr>
          <w:rFonts w:eastAsia="Times New Roman" w:cs="Arial"/>
          <w:color w:val="000000"/>
          <w:lang w:val="en-US"/>
        </w:rPr>
        <w:t>e business and more.</w:t>
      </w:r>
    </w:p>
    <w:p w14:paraId="23CB1FC9" w14:textId="35483D3A"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t> </w:t>
      </w:r>
    </w:p>
    <w:p w14:paraId="428F3484"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Business Operations Manager</w:t>
      </w:r>
    </w:p>
    <w:p w14:paraId="0ADE8545" w14:textId="5F461E8B" w:rsidR="001676E2" w:rsidRPr="001676E2" w:rsidRDefault="00BA7CF9" w:rsidP="0067366D">
      <w:pPr>
        <w:spacing w:after="0"/>
        <w:ind w:firstLine="720"/>
        <w:rPr>
          <w:rFonts w:ascii="Times New Roman" w:eastAsia="Times New Roman" w:hAnsi="Times New Roman" w:cs="Times New Roman"/>
          <w:sz w:val="24"/>
          <w:szCs w:val="24"/>
          <w:lang w:val="en-US"/>
        </w:rPr>
      </w:pPr>
      <w:r w:rsidRPr="001676E2">
        <w:rPr>
          <w:rFonts w:eastAsia="Times New Roman" w:cs="Arial"/>
          <w:color w:val="000000"/>
          <w:lang w:val="en-US"/>
        </w:rPr>
        <w:lastRenderedPageBreak/>
        <w:t xml:space="preserve">This person will be responsible for ensuring all the systems </w:t>
      </w:r>
      <w:r w:rsidR="0067366D" w:rsidRPr="001676E2">
        <w:rPr>
          <w:rFonts w:eastAsia="Times New Roman" w:cs="Arial"/>
          <w:color w:val="000000"/>
          <w:lang w:val="en-US"/>
        </w:rPr>
        <w:t>operate</w:t>
      </w:r>
      <w:r w:rsidRPr="001676E2">
        <w:rPr>
          <w:rFonts w:eastAsia="Times New Roman" w:cs="Arial"/>
          <w:color w:val="000000"/>
          <w:lang w:val="en-US"/>
        </w:rPr>
        <w:t xml:space="preserve"> smoothly. They must align with the quality standards set by the firm for producing the products. They will also be responsible for </w:t>
      </w:r>
      <w:r w:rsidR="0067366D" w:rsidRPr="001676E2">
        <w:rPr>
          <w:rFonts w:eastAsia="Times New Roman" w:cs="Arial"/>
          <w:color w:val="000000"/>
          <w:lang w:val="en-US"/>
        </w:rPr>
        <w:t>maximizing</w:t>
      </w:r>
      <w:r w:rsidRPr="001676E2">
        <w:rPr>
          <w:rFonts w:eastAsia="Times New Roman" w:cs="Arial"/>
          <w:color w:val="000000"/>
          <w:lang w:val="en-US"/>
        </w:rPr>
        <w:t xml:space="preserve"> workplace efficiency by taking into consideration all the procedures. They must also establish KPIs and will be responsible for the quality assessments. They will also look after the marketing campaigns for products and address potential issues. </w:t>
      </w:r>
    </w:p>
    <w:p w14:paraId="15AB6F53" w14:textId="77777777" w:rsidR="001676E2" w:rsidRPr="001676E2" w:rsidRDefault="00BA7CF9" w:rsidP="001676E2">
      <w:pPr>
        <w:spacing w:after="0"/>
        <w:rPr>
          <w:rFonts w:ascii="Times New Roman" w:eastAsia="Times New Roman" w:hAnsi="Times New Roman" w:cs="Times New Roman"/>
          <w:sz w:val="24"/>
          <w:szCs w:val="24"/>
          <w:lang w:val="en-US"/>
        </w:rPr>
      </w:pPr>
      <w:r w:rsidRPr="001676E2">
        <w:rPr>
          <w:rFonts w:eastAsia="Times New Roman" w:cs="Arial"/>
          <w:b/>
          <w:bCs/>
          <w:color w:val="000000"/>
          <w:lang w:val="en-US"/>
        </w:rPr>
        <w:t>Sta</w:t>
      </w:r>
      <w:r w:rsidRPr="001676E2">
        <w:rPr>
          <w:rFonts w:eastAsia="Times New Roman" w:cs="Arial"/>
          <w:b/>
          <w:bCs/>
          <w:color w:val="000000"/>
          <w:lang w:val="en-US"/>
        </w:rPr>
        <w:t>ff Members</w:t>
      </w:r>
    </w:p>
    <w:p w14:paraId="081D9B89" w14:textId="77777777" w:rsidR="0069023F" w:rsidRDefault="00BA7CF9" w:rsidP="0067366D">
      <w:pPr>
        <w:spacing w:after="0"/>
        <w:ind w:firstLine="720"/>
        <w:rPr>
          <w:rFonts w:eastAsia="Times New Roman" w:cs="Arial"/>
          <w:color w:val="000000"/>
          <w:lang w:val="en-US"/>
        </w:rPr>
      </w:pPr>
      <w:r w:rsidRPr="001676E2">
        <w:rPr>
          <w:rFonts w:eastAsia="Times New Roman" w:cs="Arial"/>
          <w:color w:val="000000"/>
          <w:lang w:val="en-US"/>
        </w:rPr>
        <w:t>They will be responsible for carrying out assigned work such as daily checking of the machines and their conditions and ensuring that they are filled with appropriate products. They must participate in meetings and speak ab</w:t>
      </w:r>
    </w:p>
    <w:p w14:paraId="6CDA9306" w14:textId="5836C30F" w:rsidR="001676E2" w:rsidRPr="001676E2" w:rsidRDefault="0069023F" w:rsidP="0067366D">
      <w:pPr>
        <w:spacing w:after="0"/>
        <w:ind w:firstLine="720"/>
        <w:rPr>
          <w:rFonts w:ascii="Times New Roman" w:eastAsia="Times New Roman" w:hAnsi="Times New Roman" w:cs="Times New Roman"/>
          <w:sz w:val="24"/>
          <w:szCs w:val="24"/>
          <w:lang w:val="en-US"/>
        </w:rPr>
      </w:pPr>
      <w:r>
        <w:rPr>
          <w:rFonts w:eastAsia="Times New Roman" w:cs="Arial"/>
          <w:color w:val="000000"/>
          <w:lang w:val="en-US"/>
        </w:rPr>
        <w:t>+</w:t>
      </w:r>
      <w:r w:rsidRPr="001676E2">
        <w:rPr>
          <w:rFonts w:eastAsia="Times New Roman" w:cs="Arial"/>
          <w:color w:val="000000"/>
          <w:lang w:val="en-US"/>
        </w:rPr>
        <w:t>t their opinions regarding the workplace. </w:t>
      </w:r>
    </w:p>
    <w:p w14:paraId="18473F26" w14:textId="426E5208" w:rsidR="001676E2" w:rsidRPr="001676E2" w:rsidRDefault="00BA7CF9" w:rsidP="0067366D">
      <w:pPr>
        <w:pStyle w:val="Heading1"/>
        <w:numPr>
          <w:ilvl w:val="0"/>
          <w:numId w:val="1"/>
        </w:numPr>
        <w:rPr>
          <w:rFonts w:ascii="Times New Roman" w:eastAsia="Times New Roman" w:hAnsi="Times New Roman" w:cs="Times New Roman"/>
          <w:sz w:val="24"/>
          <w:szCs w:val="24"/>
          <w:lang w:val="en-US"/>
        </w:rPr>
      </w:pPr>
      <w:bookmarkStart w:id="12" w:name="_Toc120466690"/>
      <w:r w:rsidRPr="001676E2">
        <w:rPr>
          <w:rFonts w:eastAsia="Times New Roman"/>
          <w:lang w:val="en-US"/>
        </w:rPr>
        <w:t>Financial Plan</w:t>
      </w:r>
      <w:bookmarkEnd w:id="12"/>
    </w:p>
    <w:p w14:paraId="004E52ED" w14:textId="77777777" w:rsidR="001676E2" w:rsidRPr="001676E2" w:rsidRDefault="00BA7CF9" w:rsidP="00797682">
      <w:pPr>
        <w:pStyle w:val="Heading2"/>
        <w:rPr>
          <w:rFonts w:ascii="Times New Roman" w:hAnsi="Times New Roman" w:cs="Times New Roman"/>
          <w:sz w:val="24"/>
          <w:szCs w:val="24"/>
        </w:rPr>
      </w:pPr>
      <w:bookmarkStart w:id="13" w:name="_Toc120466691"/>
      <w:r w:rsidRPr="001676E2">
        <w:t>Cash Flow</w:t>
      </w:r>
      <w:bookmarkEnd w:id="13"/>
    </w:p>
    <w:p w14:paraId="57CFF176" w14:textId="77777777" w:rsidR="0093368B" w:rsidRDefault="00BA7CF9" w:rsidP="0093368B">
      <w:pPr>
        <w:keepNext/>
        <w:spacing w:after="0"/>
        <w:jc w:val="center"/>
      </w:pPr>
      <w:r>
        <w:rPr>
          <w:rFonts w:eastAsia="Times New Roman" w:cs="Arial"/>
          <w:b/>
          <w:bCs/>
          <w:noProof/>
          <w:color w:val="000000"/>
          <w:bdr w:val="single" w:sz="24" w:space="0" w:color="000000" w:frame="1"/>
          <w:lang w:val="en-US"/>
        </w:rPr>
        <w:drawing>
          <wp:inline distT="0" distB="0" distL="0" distR="0" wp14:anchorId="68CC90B4" wp14:editId="339F5ABA">
            <wp:extent cx="5712159" cy="3680460"/>
            <wp:effectExtent l="0" t="0" r="0" b="0"/>
            <wp:docPr id="1" name="Picture 1" descr="https://lh4.googleusercontent.com/u2-EHIRZBiitQdBabQN_kegxiP0lvy4TWLq7_Dfbd_lEpsRGhKsrMtCS-tDK29HXLiUluufcrbNn3uGcbKHZZAAkC_UjYQO99qInB3pkmRau5FWJJ14FSsNAyqg5DiJ75VGTzBb3u-LhjYfKUHcO_bDHAgheRB2YEDT32IX73eX39hTzx6qD7Yo0x8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4.googleusercontent.com/u2-EHIRZBiitQdBabQN_kegxiP0lvy4TWLq7_Dfbd_lEpsRGhKsrMtCS-tDK29HXLiUluufcrbNn3uGcbKHZZAAkC_UjYQO99qInB3pkmRau5FWJJ14FSsNAyqg5DiJ75VGTzBb3u-LhjYfKUHcO_bDHAgheRB2YEDT32IX73eX39hTzx6qD7Yo0x8Y2"/>
                    <pic:cNvPicPr>
                      <a:picLocks noChangeAspect="1" noChangeArrowheads="1"/>
                    </pic:cNvPicPr>
                  </pic:nvPicPr>
                  <pic:blipFill>
                    <a:blip r:embed="rId14"/>
                    <a:stretch>
                      <a:fillRect/>
                    </a:stretch>
                  </pic:blipFill>
                  <pic:spPr bwMode="auto">
                    <a:xfrm>
                      <a:off x="0" y="0"/>
                      <a:ext cx="5719371" cy="3685107"/>
                    </a:xfrm>
                    <a:prstGeom prst="rect">
                      <a:avLst/>
                    </a:prstGeom>
                    <a:noFill/>
                    <a:ln w="9525">
                      <a:noFill/>
                      <a:miter lim="800000"/>
                      <a:headEnd/>
                      <a:tailEnd/>
                    </a:ln>
                  </pic:spPr>
                </pic:pic>
              </a:graphicData>
            </a:graphic>
          </wp:inline>
        </w:drawing>
      </w:r>
    </w:p>
    <w:p w14:paraId="5F6F31E1" w14:textId="3F8A1090" w:rsidR="001676E2" w:rsidRPr="0067366D" w:rsidRDefault="00BA7CF9" w:rsidP="0067366D">
      <w:pPr>
        <w:pStyle w:val="Caption"/>
        <w:jc w:val="left"/>
        <w:rPr>
          <w:rFonts w:ascii="Times New Roman" w:eastAsia="Times New Roman" w:hAnsi="Times New Roman" w:cs="Times New Roman"/>
          <w:b w:val="0"/>
          <w:bCs w:val="0"/>
          <w:i/>
          <w:iCs/>
          <w:color w:val="auto"/>
          <w:sz w:val="22"/>
          <w:szCs w:val="22"/>
          <w:lang w:val="en-US"/>
        </w:rPr>
      </w:pPr>
      <w:r w:rsidRPr="0067366D">
        <w:rPr>
          <w:b w:val="0"/>
          <w:bCs w:val="0"/>
          <w:i/>
          <w:iCs/>
          <w:color w:val="auto"/>
          <w:sz w:val="22"/>
          <w:szCs w:val="22"/>
        </w:rPr>
        <w:t xml:space="preserve">Figure </w:t>
      </w:r>
      <w:r w:rsidR="0067366D" w:rsidRPr="0067366D">
        <w:rPr>
          <w:b w:val="0"/>
          <w:bCs w:val="0"/>
          <w:i/>
          <w:iCs/>
          <w:color w:val="auto"/>
          <w:sz w:val="22"/>
          <w:szCs w:val="22"/>
        </w:rPr>
        <w:t>2</w:t>
      </w:r>
      <w:r w:rsidR="0067366D">
        <w:rPr>
          <w:b w:val="0"/>
          <w:bCs w:val="0"/>
          <w:i/>
          <w:iCs/>
          <w:color w:val="auto"/>
          <w:sz w:val="22"/>
          <w:szCs w:val="22"/>
        </w:rPr>
        <w:t>. Monthly</w:t>
      </w:r>
      <w:r w:rsidRPr="0067366D">
        <w:rPr>
          <w:b w:val="0"/>
          <w:bCs w:val="0"/>
          <w:i/>
          <w:iCs/>
          <w:color w:val="auto"/>
          <w:sz w:val="22"/>
          <w:szCs w:val="22"/>
        </w:rPr>
        <w:t xml:space="preserve"> Cash flow statement</w:t>
      </w:r>
    </w:p>
    <w:p w14:paraId="47D9702F" w14:textId="77777777" w:rsidR="0093368B" w:rsidRDefault="00BA7CF9" w:rsidP="0093368B">
      <w:pPr>
        <w:keepNext/>
        <w:spacing w:after="0"/>
        <w:jc w:val="center"/>
      </w:pPr>
      <w:r>
        <w:rPr>
          <w:rFonts w:eastAsia="Times New Roman" w:cs="Arial"/>
          <w:b/>
          <w:bCs/>
          <w:noProof/>
          <w:color w:val="000000"/>
          <w:bdr w:val="single" w:sz="24" w:space="0" w:color="000000" w:frame="1"/>
          <w:lang w:val="en-US"/>
        </w:rPr>
        <w:lastRenderedPageBreak/>
        <w:drawing>
          <wp:inline distT="0" distB="0" distL="0" distR="0" wp14:anchorId="25C8A6B0" wp14:editId="1DAF6CA8">
            <wp:extent cx="5095875" cy="3419475"/>
            <wp:effectExtent l="19050" t="0" r="9525" b="0"/>
            <wp:docPr id="2" name="Picture 2" descr="https://lh6.googleusercontent.com/LO5mcUzwhAEjrzjt8T--5x4orJ6qG3smZWb3E7EPKHf90wCLvEwEgyzsEdYTIX8bTm57aybtq3PstXHdek0pnfM3YBm7YLJqBVVzmd2IqpOnVXN1Zvhm_olbDFqtPT-b_1PsYMHNsQ_sQ6d0Q_XyGDmwAaKMpteO6O1KkdyADjd_qoMlph4lTT9Jm4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6.googleusercontent.com/LO5mcUzwhAEjrzjt8T--5x4orJ6qG3smZWb3E7EPKHf90wCLvEwEgyzsEdYTIX8bTm57aybtq3PstXHdek0pnfM3YBm7YLJqBVVzmd2IqpOnVXN1Zvhm_olbDFqtPT-b_1PsYMHNsQ_sQ6d0Q_XyGDmwAaKMpteO6O1KkdyADjd_qoMlph4lTT9Jm40E"/>
                    <pic:cNvPicPr>
                      <a:picLocks noChangeAspect="1" noChangeArrowheads="1"/>
                    </pic:cNvPicPr>
                  </pic:nvPicPr>
                  <pic:blipFill>
                    <a:blip r:embed="rId15"/>
                    <a:stretch>
                      <a:fillRect/>
                    </a:stretch>
                  </pic:blipFill>
                  <pic:spPr bwMode="auto">
                    <a:xfrm>
                      <a:off x="0" y="0"/>
                      <a:ext cx="5095875" cy="3419475"/>
                    </a:xfrm>
                    <a:prstGeom prst="rect">
                      <a:avLst/>
                    </a:prstGeom>
                    <a:noFill/>
                    <a:ln w="9525">
                      <a:noFill/>
                      <a:miter lim="800000"/>
                      <a:headEnd/>
                      <a:tailEnd/>
                    </a:ln>
                  </pic:spPr>
                </pic:pic>
              </a:graphicData>
            </a:graphic>
          </wp:inline>
        </w:drawing>
      </w:r>
    </w:p>
    <w:p w14:paraId="7BB1A70B" w14:textId="04832EB3" w:rsidR="001676E2" w:rsidRDefault="00BA7CF9" w:rsidP="0067366D">
      <w:pPr>
        <w:pStyle w:val="Caption"/>
        <w:jc w:val="left"/>
        <w:rPr>
          <w:b w:val="0"/>
          <w:bCs w:val="0"/>
          <w:i/>
          <w:iCs/>
          <w:color w:val="auto"/>
          <w:sz w:val="22"/>
          <w:szCs w:val="22"/>
        </w:rPr>
      </w:pPr>
      <w:r w:rsidRPr="0067366D">
        <w:rPr>
          <w:b w:val="0"/>
          <w:bCs w:val="0"/>
          <w:i/>
          <w:iCs/>
          <w:color w:val="auto"/>
          <w:sz w:val="22"/>
          <w:szCs w:val="22"/>
        </w:rPr>
        <w:t xml:space="preserve">Figure </w:t>
      </w:r>
      <w:r w:rsidR="0067366D">
        <w:rPr>
          <w:b w:val="0"/>
          <w:bCs w:val="0"/>
          <w:i/>
          <w:iCs/>
          <w:color w:val="auto"/>
          <w:sz w:val="22"/>
          <w:szCs w:val="22"/>
        </w:rPr>
        <w:t>3</w:t>
      </w:r>
      <w:r w:rsidRPr="0067366D">
        <w:rPr>
          <w:b w:val="0"/>
          <w:bCs w:val="0"/>
          <w:i/>
          <w:iCs/>
          <w:color w:val="auto"/>
          <w:sz w:val="22"/>
          <w:szCs w:val="22"/>
        </w:rPr>
        <w:t>: Monthly Revenue</w:t>
      </w:r>
    </w:p>
    <w:tbl>
      <w:tblPr>
        <w:tblW w:w="9175" w:type="dxa"/>
        <w:tblInd w:w="113" w:type="dxa"/>
        <w:tblLook w:val="04A0" w:firstRow="1" w:lastRow="0" w:firstColumn="1" w:lastColumn="0" w:noHBand="0" w:noVBand="1"/>
      </w:tblPr>
      <w:tblGrid>
        <w:gridCol w:w="1997"/>
        <w:gridCol w:w="1297"/>
        <w:gridCol w:w="1219"/>
        <w:gridCol w:w="1219"/>
        <w:gridCol w:w="1219"/>
        <w:gridCol w:w="1330"/>
        <w:gridCol w:w="1054"/>
      </w:tblGrid>
      <w:tr w:rsidR="00995078" w:rsidRPr="00995078" w14:paraId="38A9AF6B" w14:textId="77777777" w:rsidTr="00995078">
        <w:trPr>
          <w:trHeight w:val="164"/>
        </w:trPr>
        <w:tc>
          <w:tcPr>
            <w:tcW w:w="19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64F63E" w14:textId="77777777" w:rsidR="00995078" w:rsidRPr="00995078" w:rsidRDefault="00995078" w:rsidP="00995078">
            <w:pPr>
              <w:spacing w:after="0" w:line="240" w:lineRule="auto"/>
              <w:jc w:val="left"/>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297" w:type="dxa"/>
            <w:tcBorders>
              <w:top w:val="single" w:sz="4" w:space="0" w:color="auto"/>
              <w:left w:val="nil"/>
              <w:bottom w:val="single" w:sz="4" w:space="0" w:color="auto"/>
              <w:right w:val="single" w:sz="4" w:space="0" w:color="auto"/>
            </w:tcBorders>
            <w:shd w:val="clear" w:color="000000" w:fill="C6E0B4"/>
            <w:noWrap/>
            <w:vAlign w:val="center"/>
            <w:hideMark/>
          </w:tcPr>
          <w:p w14:paraId="56479AB7"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2022</w:t>
            </w:r>
          </w:p>
        </w:tc>
        <w:tc>
          <w:tcPr>
            <w:tcW w:w="1187" w:type="dxa"/>
            <w:tcBorders>
              <w:top w:val="single" w:sz="4" w:space="0" w:color="auto"/>
              <w:left w:val="nil"/>
              <w:bottom w:val="single" w:sz="4" w:space="0" w:color="auto"/>
              <w:right w:val="single" w:sz="4" w:space="0" w:color="auto"/>
            </w:tcBorders>
            <w:shd w:val="clear" w:color="000000" w:fill="C6E0B4"/>
            <w:noWrap/>
            <w:vAlign w:val="center"/>
            <w:hideMark/>
          </w:tcPr>
          <w:p w14:paraId="1407316E"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2023</w:t>
            </w:r>
          </w:p>
        </w:tc>
        <w:tc>
          <w:tcPr>
            <w:tcW w:w="1187" w:type="dxa"/>
            <w:tcBorders>
              <w:top w:val="single" w:sz="4" w:space="0" w:color="auto"/>
              <w:left w:val="nil"/>
              <w:bottom w:val="single" w:sz="4" w:space="0" w:color="auto"/>
              <w:right w:val="single" w:sz="4" w:space="0" w:color="auto"/>
            </w:tcBorders>
            <w:shd w:val="clear" w:color="000000" w:fill="C6E0B4"/>
            <w:noWrap/>
            <w:vAlign w:val="center"/>
            <w:hideMark/>
          </w:tcPr>
          <w:p w14:paraId="72FFFF5B"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2024</w:t>
            </w:r>
          </w:p>
        </w:tc>
        <w:tc>
          <w:tcPr>
            <w:tcW w:w="1187" w:type="dxa"/>
            <w:tcBorders>
              <w:top w:val="single" w:sz="4" w:space="0" w:color="auto"/>
              <w:left w:val="nil"/>
              <w:bottom w:val="single" w:sz="4" w:space="0" w:color="auto"/>
              <w:right w:val="single" w:sz="4" w:space="0" w:color="auto"/>
            </w:tcBorders>
            <w:shd w:val="clear" w:color="000000" w:fill="C6E0B4"/>
            <w:noWrap/>
            <w:vAlign w:val="center"/>
            <w:hideMark/>
          </w:tcPr>
          <w:p w14:paraId="61F44150"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2025</w:t>
            </w:r>
          </w:p>
        </w:tc>
        <w:tc>
          <w:tcPr>
            <w:tcW w:w="1293" w:type="dxa"/>
            <w:tcBorders>
              <w:top w:val="single" w:sz="4" w:space="0" w:color="auto"/>
              <w:left w:val="nil"/>
              <w:bottom w:val="single" w:sz="4" w:space="0" w:color="auto"/>
              <w:right w:val="single" w:sz="4" w:space="0" w:color="auto"/>
            </w:tcBorders>
            <w:shd w:val="clear" w:color="000000" w:fill="C6E0B4"/>
            <w:noWrap/>
            <w:vAlign w:val="center"/>
            <w:hideMark/>
          </w:tcPr>
          <w:p w14:paraId="727A929F"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2026</w:t>
            </w:r>
          </w:p>
        </w:tc>
        <w:tc>
          <w:tcPr>
            <w:tcW w:w="1027" w:type="dxa"/>
            <w:tcBorders>
              <w:top w:val="single" w:sz="4" w:space="0" w:color="auto"/>
              <w:left w:val="nil"/>
              <w:bottom w:val="single" w:sz="4" w:space="0" w:color="auto"/>
              <w:right w:val="single" w:sz="4" w:space="0" w:color="auto"/>
            </w:tcBorders>
            <w:shd w:val="clear" w:color="000000" w:fill="C6E0B4"/>
            <w:noWrap/>
            <w:vAlign w:val="center"/>
            <w:hideMark/>
          </w:tcPr>
          <w:p w14:paraId="6357C190"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Totals</w:t>
            </w:r>
          </w:p>
        </w:tc>
      </w:tr>
      <w:tr w:rsidR="00995078" w:rsidRPr="00995078" w14:paraId="4745A61A"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60BB6A3F" w14:textId="77777777" w:rsidR="00995078" w:rsidRPr="00995078" w:rsidRDefault="00995078" w:rsidP="00995078">
            <w:pPr>
              <w:spacing w:after="0" w:line="240" w:lineRule="auto"/>
              <w:jc w:val="left"/>
              <w:rPr>
                <w:rFonts w:ascii="Calibri" w:eastAsia="Times New Roman" w:hAnsi="Calibri" w:cs="Calibri"/>
                <w:b/>
                <w:bCs/>
                <w:color w:val="008000"/>
                <w:lang w:eastAsia="en-GB"/>
              </w:rPr>
            </w:pPr>
            <w:r w:rsidRPr="00995078">
              <w:rPr>
                <w:rFonts w:ascii="Calibri" w:eastAsia="Times New Roman" w:hAnsi="Calibri" w:cs="Calibri"/>
                <w:b/>
                <w:bCs/>
                <w:color w:val="008000"/>
                <w:lang w:eastAsia="en-GB"/>
              </w:rPr>
              <w:t xml:space="preserve">Sales Income </w:t>
            </w:r>
          </w:p>
        </w:tc>
        <w:tc>
          <w:tcPr>
            <w:tcW w:w="1297" w:type="dxa"/>
            <w:tcBorders>
              <w:top w:val="nil"/>
              <w:left w:val="nil"/>
              <w:bottom w:val="single" w:sz="4" w:space="0" w:color="auto"/>
              <w:right w:val="single" w:sz="4" w:space="0" w:color="auto"/>
            </w:tcBorders>
            <w:shd w:val="clear" w:color="000000" w:fill="FFF2CC"/>
            <w:noWrap/>
            <w:vAlign w:val="center"/>
            <w:hideMark/>
          </w:tcPr>
          <w:p w14:paraId="10E7CC94"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£30,700.00</w:t>
            </w:r>
          </w:p>
        </w:tc>
        <w:tc>
          <w:tcPr>
            <w:tcW w:w="1187" w:type="dxa"/>
            <w:tcBorders>
              <w:top w:val="nil"/>
              <w:left w:val="nil"/>
              <w:bottom w:val="single" w:sz="4" w:space="0" w:color="auto"/>
              <w:right w:val="single" w:sz="4" w:space="0" w:color="auto"/>
            </w:tcBorders>
            <w:shd w:val="clear" w:color="000000" w:fill="FFF2CC"/>
            <w:noWrap/>
            <w:vAlign w:val="center"/>
            <w:hideMark/>
          </w:tcPr>
          <w:p w14:paraId="27A00D81"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£31,000.00</w:t>
            </w:r>
          </w:p>
        </w:tc>
        <w:tc>
          <w:tcPr>
            <w:tcW w:w="1187" w:type="dxa"/>
            <w:tcBorders>
              <w:top w:val="nil"/>
              <w:left w:val="nil"/>
              <w:bottom w:val="single" w:sz="4" w:space="0" w:color="auto"/>
              <w:right w:val="single" w:sz="4" w:space="0" w:color="auto"/>
            </w:tcBorders>
            <w:shd w:val="clear" w:color="000000" w:fill="FFF2CC"/>
            <w:noWrap/>
            <w:vAlign w:val="center"/>
            <w:hideMark/>
          </w:tcPr>
          <w:p w14:paraId="4232C922"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£48,000.00</w:t>
            </w:r>
          </w:p>
        </w:tc>
        <w:tc>
          <w:tcPr>
            <w:tcW w:w="1187" w:type="dxa"/>
            <w:tcBorders>
              <w:top w:val="nil"/>
              <w:left w:val="nil"/>
              <w:bottom w:val="single" w:sz="4" w:space="0" w:color="auto"/>
              <w:right w:val="single" w:sz="4" w:space="0" w:color="auto"/>
            </w:tcBorders>
            <w:shd w:val="clear" w:color="000000" w:fill="FFF2CC"/>
            <w:noWrap/>
            <w:vAlign w:val="center"/>
            <w:hideMark/>
          </w:tcPr>
          <w:p w14:paraId="315AEAD4"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£78,000.00</w:t>
            </w:r>
          </w:p>
        </w:tc>
        <w:tc>
          <w:tcPr>
            <w:tcW w:w="1293" w:type="dxa"/>
            <w:tcBorders>
              <w:top w:val="nil"/>
              <w:left w:val="nil"/>
              <w:bottom w:val="single" w:sz="4" w:space="0" w:color="auto"/>
              <w:right w:val="single" w:sz="4" w:space="0" w:color="auto"/>
            </w:tcBorders>
            <w:shd w:val="clear" w:color="000000" w:fill="FFF2CC"/>
            <w:noWrap/>
            <w:vAlign w:val="center"/>
            <w:hideMark/>
          </w:tcPr>
          <w:p w14:paraId="07EF99D1"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£108,000.00</w:t>
            </w:r>
          </w:p>
        </w:tc>
        <w:tc>
          <w:tcPr>
            <w:tcW w:w="1027" w:type="dxa"/>
            <w:tcBorders>
              <w:top w:val="nil"/>
              <w:left w:val="nil"/>
              <w:bottom w:val="single" w:sz="4" w:space="0" w:color="auto"/>
              <w:right w:val="single" w:sz="4" w:space="0" w:color="auto"/>
            </w:tcBorders>
            <w:shd w:val="clear" w:color="000000" w:fill="FFF2CC"/>
            <w:noWrap/>
            <w:vAlign w:val="center"/>
            <w:hideMark/>
          </w:tcPr>
          <w:p w14:paraId="0DEC8F64"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£295,700</w:t>
            </w:r>
          </w:p>
        </w:tc>
      </w:tr>
      <w:tr w:rsidR="00995078" w:rsidRPr="00995078" w14:paraId="3DC97715"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560204D1" w14:textId="77777777" w:rsidR="00995078" w:rsidRPr="00995078" w:rsidRDefault="00995078" w:rsidP="00995078">
            <w:pPr>
              <w:spacing w:after="0" w:line="240" w:lineRule="auto"/>
              <w:jc w:val="left"/>
              <w:rPr>
                <w:rFonts w:ascii="Calibri" w:eastAsia="Times New Roman" w:hAnsi="Calibri" w:cs="Calibri"/>
                <w:b/>
                <w:bCs/>
                <w:color w:val="008000"/>
                <w:lang w:eastAsia="en-GB"/>
              </w:rPr>
            </w:pPr>
            <w:r w:rsidRPr="00995078">
              <w:rPr>
                <w:rFonts w:ascii="Calibri" w:eastAsia="Times New Roman" w:hAnsi="Calibri" w:cs="Calibri"/>
                <w:b/>
                <w:bCs/>
                <w:color w:val="008000"/>
                <w:lang w:eastAsia="en-GB"/>
              </w:rPr>
              <w:t>Investment by Owner</w:t>
            </w:r>
          </w:p>
        </w:tc>
        <w:tc>
          <w:tcPr>
            <w:tcW w:w="1297" w:type="dxa"/>
            <w:tcBorders>
              <w:top w:val="nil"/>
              <w:left w:val="nil"/>
              <w:bottom w:val="single" w:sz="4" w:space="0" w:color="auto"/>
              <w:right w:val="single" w:sz="4" w:space="0" w:color="auto"/>
            </w:tcBorders>
            <w:shd w:val="clear" w:color="000000" w:fill="FFF2CC"/>
            <w:noWrap/>
            <w:vAlign w:val="center"/>
            <w:hideMark/>
          </w:tcPr>
          <w:p w14:paraId="267FA9CF"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£0.00</w:t>
            </w:r>
          </w:p>
        </w:tc>
        <w:tc>
          <w:tcPr>
            <w:tcW w:w="1187" w:type="dxa"/>
            <w:tcBorders>
              <w:top w:val="nil"/>
              <w:left w:val="nil"/>
              <w:bottom w:val="single" w:sz="4" w:space="0" w:color="auto"/>
              <w:right w:val="single" w:sz="4" w:space="0" w:color="auto"/>
            </w:tcBorders>
            <w:shd w:val="clear" w:color="000000" w:fill="FFF2CC"/>
            <w:noWrap/>
            <w:vAlign w:val="center"/>
            <w:hideMark/>
          </w:tcPr>
          <w:p w14:paraId="0AA2228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£6,000.00</w:t>
            </w:r>
          </w:p>
        </w:tc>
        <w:tc>
          <w:tcPr>
            <w:tcW w:w="1187" w:type="dxa"/>
            <w:tcBorders>
              <w:top w:val="nil"/>
              <w:left w:val="nil"/>
              <w:bottom w:val="single" w:sz="4" w:space="0" w:color="auto"/>
              <w:right w:val="single" w:sz="4" w:space="0" w:color="auto"/>
            </w:tcBorders>
            <w:shd w:val="clear" w:color="000000" w:fill="FFF2CC"/>
            <w:noWrap/>
            <w:vAlign w:val="center"/>
            <w:hideMark/>
          </w:tcPr>
          <w:p w14:paraId="09141F1E"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£10,000.00</w:t>
            </w:r>
          </w:p>
        </w:tc>
        <w:tc>
          <w:tcPr>
            <w:tcW w:w="1187" w:type="dxa"/>
            <w:tcBorders>
              <w:top w:val="nil"/>
              <w:left w:val="nil"/>
              <w:bottom w:val="single" w:sz="4" w:space="0" w:color="auto"/>
              <w:right w:val="single" w:sz="4" w:space="0" w:color="auto"/>
            </w:tcBorders>
            <w:shd w:val="clear" w:color="000000" w:fill="FFF2CC"/>
            <w:noWrap/>
            <w:vAlign w:val="center"/>
            <w:hideMark/>
          </w:tcPr>
          <w:p w14:paraId="63FA7599"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£10,000.00</w:t>
            </w:r>
          </w:p>
        </w:tc>
        <w:tc>
          <w:tcPr>
            <w:tcW w:w="1293" w:type="dxa"/>
            <w:tcBorders>
              <w:top w:val="nil"/>
              <w:left w:val="nil"/>
              <w:bottom w:val="single" w:sz="4" w:space="0" w:color="auto"/>
              <w:right w:val="single" w:sz="4" w:space="0" w:color="auto"/>
            </w:tcBorders>
            <w:shd w:val="clear" w:color="000000" w:fill="FFF2CC"/>
            <w:noWrap/>
            <w:vAlign w:val="center"/>
            <w:hideMark/>
          </w:tcPr>
          <w:p w14:paraId="1A7E5529"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£0.00</w:t>
            </w:r>
          </w:p>
        </w:tc>
        <w:tc>
          <w:tcPr>
            <w:tcW w:w="1027" w:type="dxa"/>
            <w:tcBorders>
              <w:top w:val="nil"/>
              <w:left w:val="nil"/>
              <w:bottom w:val="single" w:sz="4" w:space="0" w:color="auto"/>
              <w:right w:val="single" w:sz="4" w:space="0" w:color="auto"/>
            </w:tcBorders>
            <w:shd w:val="clear" w:color="000000" w:fill="FFF2CC"/>
            <w:noWrap/>
            <w:vAlign w:val="center"/>
            <w:hideMark/>
          </w:tcPr>
          <w:p w14:paraId="7B95D2EB"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£26,000</w:t>
            </w:r>
          </w:p>
        </w:tc>
      </w:tr>
      <w:tr w:rsidR="00995078" w:rsidRPr="00995078" w14:paraId="3142D0EA"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74EA4840" w14:textId="77777777" w:rsidR="00995078" w:rsidRPr="00995078" w:rsidRDefault="00995078" w:rsidP="00995078">
            <w:pPr>
              <w:spacing w:after="0" w:line="240" w:lineRule="auto"/>
              <w:jc w:val="left"/>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 </w:t>
            </w:r>
          </w:p>
        </w:tc>
        <w:tc>
          <w:tcPr>
            <w:tcW w:w="1297" w:type="dxa"/>
            <w:tcBorders>
              <w:top w:val="nil"/>
              <w:left w:val="nil"/>
              <w:bottom w:val="single" w:sz="4" w:space="0" w:color="auto"/>
              <w:right w:val="single" w:sz="4" w:space="0" w:color="auto"/>
            </w:tcBorders>
            <w:shd w:val="clear" w:color="000000" w:fill="FFF2CC"/>
            <w:noWrap/>
            <w:vAlign w:val="center"/>
            <w:hideMark/>
          </w:tcPr>
          <w:p w14:paraId="5AE2C778"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490B2920"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4C3584FE"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3C3BF258"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293" w:type="dxa"/>
            <w:tcBorders>
              <w:top w:val="nil"/>
              <w:left w:val="nil"/>
              <w:bottom w:val="single" w:sz="4" w:space="0" w:color="auto"/>
              <w:right w:val="single" w:sz="4" w:space="0" w:color="auto"/>
            </w:tcBorders>
            <w:shd w:val="clear" w:color="000000" w:fill="FFF2CC"/>
            <w:noWrap/>
            <w:vAlign w:val="center"/>
            <w:hideMark/>
          </w:tcPr>
          <w:p w14:paraId="62CCED4A"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027" w:type="dxa"/>
            <w:tcBorders>
              <w:top w:val="nil"/>
              <w:left w:val="nil"/>
              <w:bottom w:val="single" w:sz="4" w:space="0" w:color="auto"/>
              <w:right w:val="single" w:sz="4" w:space="0" w:color="auto"/>
            </w:tcBorders>
            <w:shd w:val="clear" w:color="000000" w:fill="FFF2CC"/>
            <w:noWrap/>
            <w:vAlign w:val="center"/>
            <w:hideMark/>
          </w:tcPr>
          <w:p w14:paraId="6AB8091F"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 </w:t>
            </w:r>
          </w:p>
        </w:tc>
      </w:tr>
      <w:tr w:rsidR="00995078" w:rsidRPr="00995078" w14:paraId="160684A4"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6B557500" w14:textId="77777777" w:rsidR="00995078" w:rsidRPr="00995078" w:rsidRDefault="00995078" w:rsidP="00995078">
            <w:pPr>
              <w:spacing w:after="0" w:line="240" w:lineRule="auto"/>
              <w:jc w:val="left"/>
              <w:rPr>
                <w:rFonts w:ascii="Calibri" w:eastAsia="Times New Roman" w:hAnsi="Calibri" w:cs="Calibri"/>
                <w:b/>
                <w:bCs/>
                <w:color w:val="008000"/>
                <w:lang w:eastAsia="en-GB"/>
              </w:rPr>
            </w:pPr>
            <w:r w:rsidRPr="00995078">
              <w:rPr>
                <w:rFonts w:ascii="Calibri" w:eastAsia="Times New Roman" w:hAnsi="Calibri" w:cs="Calibri"/>
                <w:b/>
                <w:bCs/>
                <w:color w:val="008000"/>
                <w:lang w:eastAsia="en-GB"/>
              </w:rPr>
              <w:t>Total Incoming</w:t>
            </w:r>
          </w:p>
        </w:tc>
        <w:tc>
          <w:tcPr>
            <w:tcW w:w="1297" w:type="dxa"/>
            <w:tcBorders>
              <w:top w:val="nil"/>
              <w:left w:val="nil"/>
              <w:bottom w:val="single" w:sz="4" w:space="0" w:color="auto"/>
              <w:right w:val="single" w:sz="4" w:space="0" w:color="auto"/>
            </w:tcBorders>
            <w:shd w:val="clear" w:color="000000" w:fill="FFF2CC"/>
            <w:noWrap/>
            <w:vAlign w:val="center"/>
            <w:hideMark/>
          </w:tcPr>
          <w:p w14:paraId="48767297"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£30,700</w:t>
            </w:r>
          </w:p>
        </w:tc>
        <w:tc>
          <w:tcPr>
            <w:tcW w:w="1187" w:type="dxa"/>
            <w:tcBorders>
              <w:top w:val="nil"/>
              <w:left w:val="nil"/>
              <w:bottom w:val="single" w:sz="4" w:space="0" w:color="auto"/>
              <w:right w:val="single" w:sz="4" w:space="0" w:color="auto"/>
            </w:tcBorders>
            <w:shd w:val="clear" w:color="000000" w:fill="FFF2CC"/>
            <w:noWrap/>
            <w:vAlign w:val="center"/>
            <w:hideMark/>
          </w:tcPr>
          <w:p w14:paraId="0316F2C9"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£37,000</w:t>
            </w:r>
          </w:p>
        </w:tc>
        <w:tc>
          <w:tcPr>
            <w:tcW w:w="1187" w:type="dxa"/>
            <w:tcBorders>
              <w:top w:val="nil"/>
              <w:left w:val="nil"/>
              <w:bottom w:val="single" w:sz="4" w:space="0" w:color="auto"/>
              <w:right w:val="single" w:sz="4" w:space="0" w:color="auto"/>
            </w:tcBorders>
            <w:shd w:val="clear" w:color="000000" w:fill="FFF2CC"/>
            <w:noWrap/>
            <w:vAlign w:val="center"/>
            <w:hideMark/>
          </w:tcPr>
          <w:p w14:paraId="226CBA06"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£58,000</w:t>
            </w:r>
          </w:p>
        </w:tc>
        <w:tc>
          <w:tcPr>
            <w:tcW w:w="1187" w:type="dxa"/>
            <w:tcBorders>
              <w:top w:val="nil"/>
              <w:left w:val="nil"/>
              <w:bottom w:val="single" w:sz="4" w:space="0" w:color="auto"/>
              <w:right w:val="single" w:sz="4" w:space="0" w:color="auto"/>
            </w:tcBorders>
            <w:shd w:val="clear" w:color="000000" w:fill="FFF2CC"/>
            <w:noWrap/>
            <w:vAlign w:val="center"/>
            <w:hideMark/>
          </w:tcPr>
          <w:p w14:paraId="40294A14"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£88,000</w:t>
            </w:r>
          </w:p>
        </w:tc>
        <w:tc>
          <w:tcPr>
            <w:tcW w:w="1293" w:type="dxa"/>
            <w:tcBorders>
              <w:top w:val="nil"/>
              <w:left w:val="nil"/>
              <w:bottom w:val="single" w:sz="4" w:space="0" w:color="auto"/>
              <w:right w:val="single" w:sz="4" w:space="0" w:color="auto"/>
            </w:tcBorders>
            <w:shd w:val="clear" w:color="000000" w:fill="FFF2CC"/>
            <w:noWrap/>
            <w:vAlign w:val="center"/>
            <w:hideMark/>
          </w:tcPr>
          <w:p w14:paraId="0B0BC034"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£108,000</w:t>
            </w:r>
          </w:p>
        </w:tc>
        <w:tc>
          <w:tcPr>
            <w:tcW w:w="1027" w:type="dxa"/>
            <w:tcBorders>
              <w:top w:val="nil"/>
              <w:left w:val="nil"/>
              <w:bottom w:val="single" w:sz="4" w:space="0" w:color="auto"/>
              <w:right w:val="single" w:sz="4" w:space="0" w:color="auto"/>
            </w:tcBorders>
            <w:shd w:val="clear" w:color="000000" w:fill="FFF2CC"/>
            <w:noWrap/>
            <w:vAlign w:val="center"/>
            <w:hideMark/>
          </w:tcPr>
          <w:p w14:paraId="5CD943AF"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£321,700</w:t>
            </w:r>
          </w:p>
        </w:tc>
      </w:tr>
      <w:tr w:rsidR="00995078" w:rsidRPr="00995078" w14:paraId="59059E88"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131B48EB" w14:textId="77777777" w:rsidR="00995078" w:rsidRPr="00995078" w:rsidRDefault="00995078" w:rsidP="00995078">
            <w:pPr>
              <w:spacing w:after="0" w:line="240" w:lineRule="auto"/>
              <w:jc w:val="left"/>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 </w:t>
            </w:r>
          </w:p>
        </w:tc>
        <w:tc>
          <w:tcPr>
            <w:tcW w:w="1297" w:type="dxa"/>
            <w:tcBorders>
              <w:top w:val="nil"/>
              <w:left w:val="nil"/>
              <w:bottom w:val="single" w:sz="4" w:space="0" w:color="auto"/>
              <w:right w:val="single" w:sz="4" w:space="0" w:color="auto"/>
            </w:tcBorders>
            <w:shd w:val="clear" w:color="000000" w:fill="FFF2CC"/>
            <w:noWrap/>
            <w:vAlign w:val="center"/>
            <w:hideMark/>
          </w:tcPr>
          <w:p w14:paraId="18C921D6"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7723C6A3"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32884863"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314DCA78"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293" w:type="dxa"/>
            <w:tcBorders>
              <w:top w:val="nil"/>
              <w:left w:val="nil"/>
              <w:bottom w:val="single" w:sz="4" w:space="0" w:color="auto"/>
              <w:right w:val="single" w:sz="4" w:space="0" w:color="auto"/>
            </w:tcBorders>
            <w:shd w:val="clear" w:color="000000" w:fill="FFF2CC"/>
            <w:noWrap/>
            <w:vAlign w:val="center"/>
            <w:hideMark/>
          </w:tcPr>
          <w:p w14:paraId="105D2288"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027" w:type="dxa"/>
            <w:tcBorders>
              <w:top w:val="nil"/>
              <w:left w:val="nil"/>
              <w:bottom w:val="single" w:sz="4" w:space="0" w:color="auto"/>
              <w:right w:val="single" w:sz="4" w:space="0" w:color="auto"/>
            </w:tcBorders>
            <w:shd w:val="clear" w:color="000000" w:fill="FFF2CC"/>
            <w:noWrap/>
            <w:vAlign w:val="center"/>
            <w:hideMark/>
          </w:tcPr>
          <w:p w14:paraId="60027314"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 </w:t>
            </w:r>
          </w:p>
        </w:tc>
      </w:tr>
      <w:tr w:rsidR="00995078" w:rsidRPr="00995078" w14:paraId="1F08040F"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479FA032" w14:textId="77777777" w:rsidR="00995078" w:rsidRPr="00995078" w:rsidRDefault="00995078" w:rsidP="00995078">
            <w:pPr>
              <w:spacing w:after="0" w:line="240" w:lineRule="auto"/>
              <w:jc w:val="left"/>
              <w:rPr>
                <w:rFonts w:ascii="Calibri" w:eastAsia="Times New Roman" w:hAnsi="Calibri" w:cs="Calibri"/>
                <w:b/>
                <w:bCs/>
                <w:lang w:eastAsia="en-GB"/>
              </w:rPr>
            </w:pPr>
            <w:r w:rsidRPr="00995078">
              <w:rPr>
                <w:rFonts w:ascii="Calibri" w:eastAsia="Times New Roman" w:hAnsi="Calibri" w:cs="Calibri"/>
                <w:b/>
                <w:bCs/>
                <w:lang w:eastAsia="en-GB"/>
              </w:rPr>
              <w:t>Stock/ Materials</w:t>
            </w:r>
          </w:p>
        </w:tc>
        <w:tc>
          <w:tcPr>
            <w:tcW w:w="1297" w:type="dxa"/>
            <w:tcBorders>
              <w:top w:val="nil"/>
              <w:left w:val="nil"/>
              <w:bottom w:val="single" w:sz="4" w:space="0" w:color="auto"/>
              <w:right w:val="single" w:sz="4" w:space="0" w:color="auto"/>
            </w:tcBorders>
            <w:shd w:val="clear" w:color="000000" w:fill="FFF2CC"/>
            <w:noWrap/>
            <w:vAlign w:val="center"/>
            <w:hideMark/>
          </w:tcPr>
          <w:p w14:paraId="51D1815E"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£4,800.00</w:t>
            </w:r>
          </w:p>
        </w:tc>
        <w:tc>
          <w:tcPr>
            <w:tcW w:w="1187" w:type="dxa"/>
            <w:tcBorders>
              <w:top w:val="nil"/>
              <w:left w:val="nil"/>
              <w:bottom w:val="single" w:sz="4" w:space="0" w:color="auto"/>
              <w:right w:val="single" w:sz="4" w:space="0" w:color="auto"/>
            </w:tcBorders>
            <w:shd w:val="clear" w:color="000000" w:fill="FFF2CC"/>
            <w:noWrap/>
            <w:vAlign w:val="center"/>
            <w:hideMark/>
          </w:tcPr>
          <w:p w14:paraId="6D5CDFDE"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£10,800.00</w:t>
            </w:r>
          </w:p>
        </w:tc>
        <w:tc>
          <w:tcPr>
            <w:tcW w:w="1187" w:type="dxa"/>
            <w:tcBorders>
              <w:top w:val="nil"/>
              <w:left w:val="nil"/>
              <w:bottom w:val="single" w:sz="4" w:space="0" w:color="auto"/>
              <w:right w:val="single" w:sz="4" w:space="0" w:color="auto"/>
            </w:tcBorders>
            <w:shd w:val="clear" w:color="000000" w:fill="FFF2CC"/>
            <w:noWrap/>
            <w:vAlign w:val="center"/>
            <w:hideMark/>
          </w:tcPr>
          <w:p w14:paraId="1F0536FF"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£14,800.00</w:t>
            </w:r>
          </w:p>
        </w:tc>
        <w:tc>
          <w:tcPr>
            <w:tcW w:w="1187" w:type="dxa"/>
            <w:tcBorders>
              <w:top w:val="nil"/>
              <w:left w:val="nil"/>
              <w:bottom w:val="single" w:sz="4" w:space="0" w:color="auto"/>
              <w:right w:val="single" w:sz="4" w:space="0" w:color="auto"/>
            </w:tcBorders>
            <w:shd w:val="clear" w:color="000000" w:fill="FFF2CC"/>
            <w:noWrap/>
            <w:vAlign w:val="center"/>
            <w:hideMark/>
          </w:tcPr>
          <w:p w14:paraId="261B851E"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£14,800.00</w:t>
            </w:r>
          </w:p>
        </w:tc>
        <w:tc>
          <w:tcPr>
            <w:tcW w:w="1293" w:type="dxa"/>
            <w:tcBorders>
              <w:top w:val="nil"/>
              <w:left w:val="nil"/>
              <w:bottom w:val="single" w:sz="4" w:space="0" w:color="auto"/>
              <w:right w:val="single" w:sz="4" w:space="0" w:color="auto"/>
            </w:tcBorders>
            <w:shd w:val="clear" w:color="000000" w:fill="FFF2CC"/>
            <w:noWrap/>
            <w:vAlign w:val="center"/>
            <w:hideMark/>
          </w:tcPr>
          <w:p w14:paraId="08CE9762"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£4,800.00</w:t>
            </w:r>
          </w:p>
        </w:tc>
        <w:tc>
          <w:tcPr>
            <w:tcW w:w="1027" w:type="dxa"/>
            <w:tcBorders>
              <w:top w:val="nil"/>
              <w:left w:val="nil"/>
              <w:bottom w:val="single" w:sz="4" w:space="0" w:color="auto"/>
              <w:right w:val="single" w:sz="4" w:space="0" w:color="auto"/>
            </w:tcBorders>
            <w:shd w:val="clear" w:color="000000" w:fill="FFF2CC"/>
            <w:noWrap/>
            <w:vAlign w:val="center"/>
            <w:hideMark/>
          </w:tcPr>
          <w:p w14:paraId="78924904"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£50,000</w:t>
            </w:r>
          </w:p>
        </w:tc>
      </w:tr>
      <w:tr w:rsidR="00995078" w:rsidRPr="00995078" w14:paraId="0A39F939"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1190729E" w14:textId="77777777" w:rsidR="00995078" w:rsidRPr="00995078" w:rsidRDefault="00995078" w:rsidP="00995078">
            <w:pPr>
              <w:spacing w:after="0" w:line="240" w:lineRule="auto"/>
              <w:jc w:val="left"/>
              <w:rPr>
                <w:rFonts w:ascii="Calibri" w:eastAsia="Times New Roman" w:hAnsi="Calibri" w:cs="Calibri"/>
                <w:b/>
                <w:bCs/>
                <w:lang w:eastAsia="en-GB"/>
              </w:rPr>
            </w:pPr>
            <w:r w:rsidRPr="00995078">
              <w:rPr>
                <w:rFonts w:ascii="Calibri" w:eastAsia="Times New Roman" w:hAnsi="Calibri" w:cs="Calibri"/>
                <w:b/>
                <w:bCs/>
                <w:lang w:eastAsia="en-GB"/>
              </w:rPr>
              <w:t>Rent &amp; Rates</w:t>
            </w:r>
          </w:p>
        </w:tc>
        <w:tc>
          <w:tcPr>
            <w:tcW w:w="1297" w:type="dxa"/>
            <w:tcBorders>
              <w:top w:val="nil"/>
              <w:left w:val="nil"/>
              <w:bottom w:val="single" w:sz="4" w:space="0" w:color="auto"/>
              <w:right w:val="single" w:sz="4" w:space="0" w:color="auto"/>
            </w:tcBorders>
            <w:shd w:val="clear" w:color="000000" w:fill="FFF2CC"/>
            <w:noWrap/>
            <w:vAlign w:val="center"/>
            <w:hideMark/>
          </w:tcPr>
          <w:p w14:paraId="6D89CF98"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£3,000.00</w:t>
            </w:r>
          </w:p>
        </w:tc>
        <w:tc>
          <w:tcPr>
            <w:tcW w:w="1187" w:type="dxa"/>
            <w:tcBorders>
              <w:top w:val="nil"/>
              <w:left w:val="nil"/>
              <w:bottom w:val="single" w:sz="4" w:space="0" w:color="auto"/>
              <w:right w:val="single" w:sz="4" w:space="0" w:color="auto"/>
            </w:tcBorders>
            <w:shd w:val="clear" w:color="000000" w:fill="FFF2CC"/>
            <w:noWrap/>
            <w:vAlign w:val="center"/>
            <w:hideMark/>
          </w:tcPr>
          <w:p w14:paraId="5AEDDCE6"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£3,000.00</w:t>
            </w:r>
          </w:p>
        </w:tc>
        <w:tc>
          <w:tcPr>
            <w:tcW w:w="1187" w:type="dxa"/>
            <w:tcBorders>
              <w:top w:val="nil"/>
              <w:left w:val="nil"/>
              <w:bottom w:val="single" w:sz="4" w:space="0" w:color="auto"/>
              <w:right w:val="single" w:sz="4" w:space="0" w:color="auto"/>
            </w:tcBorders>
            <w:shd w:val="clear" w:color="000000" w:fill="FFF2CC"/>
            <w:noWrap/>
            <w:vAlign w:val="center"/>
            <w:hideMark/>
          </w:tcPr>
          <w:p w14:paraId="724045EF"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£3,000.00</w:t>
            </w:r>
          </w:p>
        </w:tc>
        <w:tc>
          <w:tcPr>
            <w:tcW w:w="1187" w:type="dxa"/>
            <w:tcBorders>
              <w:top w:val="nil"/>
              <w:left w:val="nil"/>
              <w:bottom w:val="single" w:sz="4" w:space="0" w:color="auto"/>
              <w:right w:val="single" w:sz="4" w:space="0" w:color="auto"/>
            </w:tcBorders>
            <w:shd w:val="clear" w:color="000000" w:fill="FFF2CC"/>
            <w:noWrap/>
            <w:vAlign w:val="center"/>
            <w:hideMark/>
          </w:tcPr>
          <w:p w14:paraId="26C7CE9F"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£3,000.00</w:t>
            </w:r>
          </w:p>
        </w:tc>
        <w:tc>
          <w:tcPr>
            <w:tcW w:w="1293" w:type="dxa"/>
            <w:tcBorders>
              <w:top w:val="nil"/>
              <w:left w:val="nil"/>
              <w:bottom w:val="single" w:sz="4" w:space="0" w:color="auto"/>
              <w:right w:val="single" w:sz="4" w:space="0" w:color="auto"/>
            </w:tcBorders>
            <w:shd w:val="clear" w:color="000000" w:fill="FFF2CC"/>
            <w:noWrap/>
            <w:vAlign w:val="center"/>
            <w:hideMark/>
          </w:tcPr>
          <w:p w14:paraId="5A4E79B5"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£3,000.00</w:t>
            </w:r>
          </w:p>
        </w:tc>
        <w:tc>
          <w:tcPr>
            <w:tcW w:w="1027" w:type="dxa"/>
            <w:tcBorders>
              <w:top w:val="nil"/>
              <w:left w:val="nil"/>
              <w:bottom w:val="single" w:sz="4" w:space="0" w:color="auto"/>
              <w:right w:val="single" w:sz="4" w:space="0" w:color="auto"/>
            </w:tcBorders>
            <w:shd w:val="clear" w:color="000000" w:fill="FFF2CC"/>
            <w:noWrap/>
            <w:vAlign w:val="center"/>
            <w:hideMark/>
          </w:tcPr>
          <w:p w14:paraId="0FA00DB1"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£15,000</w:t>
            </w:r>
          </w:p>
        </w:tc>
      </w:tr>
      <w:tr w:rsidR="00995078" w:rsidRPr="00995078" w14:paraId="391ED119"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6D1AC2D7" w14:textId="77777777" w:rsidR="00995078" w:rsidRPr="00995078" w:rsidRDefault="00995078" w:rsidP="00995078">
            <w:pPr>
              <w:spacing w:after="0" w:line="240" w:lineRule="auto"/>
              <w:jc w:val="left"/>
              <w:rPr>
                <w:rFonts w:ascii="Calibri" w:eastAsia="Times New Roman" w:hAnsi="Calibri" w:cs="Calibri"/>
                <w:b/>
                <w:bCs/>
                <w:lang w:eastAsia="en-GB"/>
              </w:rPr>
            </w:pPr>
            <w:r w:rsidRPr="00995078">
              <w:rPr>
                <w:rFonts w:ascii="Calibri" w:eastAsia="Times New Roman" w:hAnsi="Calibri" w:cs="Calibri"/>
                <w:b/>
                <w:bCs/>
                <w:lang w:eastAsia="en-GB"/>
              </w:rPr>
              <w:t>Wages</w:t>
            </w:r>
          </w:p>
        </w:tc>
        <w:tc>
          <w:tcPr>
            <w:tcW w:w="1297" w:type="dxa"/>
            <w:tcBorders>
              <w:top w:val="nil"/>
              <w:left w:val="nil"/>
              <w:bottom w:val="single" w:sz="4" w:space="0" w:color="auto"/>
              <w:right w:val="single" w:sz="4" w:space="0" w:color="auto"/>
            </w:tcBorders>
            <w:shd w:val="clear" w:color="000000" w:fill="FFF2CC"/>
            <w:noWrap/>
            <w:vAlign w:val="center"/>
            <w:hideMark/>
          </w:tcPr>
          <w:p w14:paraId="36B1A8B8"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£4,500.00</w:t>
            </w:r>
          </w:p>
        </w:tc>
        <w:tc>
          <w:tcPr>
            <w:tcW w:w="1187" w:type="dxa"/>
            <w:tcBorders>
              <w:top w:val="nil"/>
              <w:left w:val="nil"/>
              <w:bottom w:val="single" w:sz="4" w:space="0" w:color="auto"/>
              <w:right w:val="single" w:sz="4" w:space="0" w:color="auto"/>
            </w:tcBorders>
            <w:shd w:val="clear" w:color="000000" w:fill="FFF2CC"/>
            <w:noWrap/>
            <w:vAlign w:val="center"/>
            <w:hideMark/>
          </w:tcPr>
          <w:p w14:paraId="58A26300"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£4,500.00</w:t>
            </w:r>
          </w:p>
        </w:tc>
        <w:tc>
          <w:tcPr>
            <w:tcW w:w="1187" w:type="dxa"/>
            <w:tcBorders>
              <w:top w:val="nil"/>
              <w:left w:val="nil"/>
              <w:bottom w:val="single" w:sz="4" w:space="0" w:color="auto"/>
              <w:right w:val="single" w:sz="4" w:space="0" w:color="auto"/>
            </w:tcBorders>
            <w:shd w:val="clear" w:color="000000" w:fill="FFF2CC"/>
            <w:noWrap/>
            <w:vAlign w:val="center"/>
            <w:hideMark/>
          </w:tcPr>
          <w:p w14:paraId="68BCCDC4"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£12,000.00</w:t>
            </w:r>
          </w:p>
        </w:tc>
        <w:tc>
          <w:tcPr>
            <w:tcW w:w="1187" w:type="dxa"/>
            <w:tcBorders>
              <w:top w:val="nil"/>
              <w:left w:val="nil"/>
              <w:bottom w:val="single" w:sz="4" w:space="0" w:color="auto"/>
              <w:right w:val="single" w:sz="4" w:space="0" w:color="auto"/>
            </w:tcBorders>
            <w:shd w:val="clear" w:color="000000" w:fill="FFF2CC"/>
            <w:noWrap/>
            <w:vAlign w:val="center"/>
            <w:hideMark/>
          </w:tcPr>
          <w:p w14:paraId="2E2EBF15"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£15,000.00</w:t>
            </w:r>
          </w:p>
        </w:tc>
        <w:tc>
          <w:tcPr>
            <w:tcW w:w="1293" w:type="dxa"/>
            <w:tcBorders>
              <w:top w:val="nil"/>
              <w:left w:val="nil"/>
              <w:bottom w:val="single" w:sz="4" w:space="0" w:color="auto"/>
              <w:right w:val="single" w:sz="4" w:space="0" w:color="auto"/>
            </w:tcBorders>
            <w:shd w:val="clear" w:color="000000" w:fill="FFF2CC"/>
            <w:noWrap/>
            <w:vAlign w:val="center"/>
            <w:hideMark/>
          </w:tcPr>
          <w:p w14:paraId="52654B2A"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£15,000.00</w:t>
            </w:r>
          </w:p>
        </w:tc>
        <w:tc>
          <w:tcPr>
            <w:tcW w:w="1027" w:type="dxa"/>
            <w:tcBorders>
              <w:top w:val="nil"/>
              <w:left w:val="nil"/>
              <w:bottom w:val="single" w:sz="4" w:space="0" w:color="auto"/>
              <w:right w:val="single" w:sz="4" w:space="0" w:color="auto"/>
            </w:tcBorders>
            <w:shd w:val="clear" w:color="000000" w:fill="FFF2CC"/>
            <w:noWrap/>
            <w:vAlign w:val="center"/>
            <w:hideMark/>
          </w:tcPr>
          <w:p w14:paraId="13016F7D"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£51,000</w:t>
            </w:r>
          </w:p>
        </w:tc>
      </w:tr>
      <w:tr w:rsidR="00995078" w:rsidRPr="00995078" w14:paraId="0B304C85"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6E4878E2" w14:textId="77777777" w:rsidR="00995078" w:rsidRPr="00995078" w:rsidRDefault="00995078" w:rsidP="00995078">
            <w:pPr>
              <w:spacing w:after="0" w:line="240" w:lineRule="auto"/>
              <w:jc w:val="left"/>
              <w:rPr>
                <w:rFonts w:ascii="Calibri" w:eastAsia="Times New Roman" w:hAnsi="Calibri" w:cs="Calibri"/>
                <w:b/>
                <w:bCs/>
                <w:lang w:eastAsia="en-GB"/>
              </w:rPr>
            </w:pPr>
            <w:r w:rsidRPr="00995078">
              <w:rPr>
                <w:rFonts w:ascii="Calibri" w:eastAsia="Times New Roman" w:hAnsi="Calibri" w:cs="Calibri"/>
                <w:b/>
                <w:bCs/>
                <w:lang w:eastAsia="en-GB"/>
              </w:rPr>
              <w:t>Insurances</w:t>
            </w:r>
          </w:p>
        </w:tc>
        <w:tc>
          <w:tcPr>
            <w:tcW w:w="1297" w:type="dxa"/>
            <w:tcBorders>
              <w:top w:val="nil"/>
              <w:left w:val="nil"/>
              <w:bottom w:val="single" w:sz="4" w:space="0" w:color="auto"/>
              <w:right w:val="single" w:sz="4" w:space="0" w:color="auto"/>
            </w:tcBorders>
            <w:shd w:val="clear" w:color="000000" w:fill="FFF2CC"/>
            <w:noWrap/>
            <w:vAlign w:val="center"/>
            <w:hideMark/>
          </w:tcPr>
          <w:p w14:paraId="6D5256E8"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£1,200.00</w:t>
            </w:r>
          </w:p>
        </w:tc>
        <w:tc>
          <w:tcPr>
            <w:tcW w:w="1187" w:type="dxa"/>
            <w:tcBorders>
              <w:top w:val="nil"/>
              <w:left w:val="nil"/>
              <w:bottom w:val="single" w:sz="4" w:space="0" w:color="auto"/>
              <w:right w:val="single" w:sz="4" w:space="0" w:color="auto"/>
            </w:tcBorders>
            <w:shd w:val="clear" w:color="000000" w:fill="FFF2CC"/>
            <w:noWrap/>
            <w:vAlign w:val="center"/>
            <w:hideMark/>
          </w:tcPr>
          <w:p w14:paraId="0ADCF633"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£1,200.00</w:t>
            </w:r>
          </w:p>
        </w:tc>
        <w:tc>
          <w:tcPr>
            <w:tcW w:w="1187" w:type="dxa"/>
            <w:tcBorders>
              <w:top w:val="nil"/>
              <w:left w:val="nil"/>
              <w:bottom w:val="single" w:sz="4" w:space="0" w:color="auto"/>
              <w:right w:val="single" w:sz="4" w:space="0" w:color="auto"/>
            </w:tcBorders>
            <w:shd w:val="clear" w:color="000000" w:fill="FFF2CC"/>
            <w:noWrap/>
            <w:vAlign w:val="center"/>
            <w:hideMark/>
          </w:tcPr>
          <w:p w14:paraId="59DDB600"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£1,200.00</w:t>
            </w:r>
          </w:p>
        </w:tc>
        <w:tc>
          <w:tcPr>
            <w:tcW w:w="1187" w:type="dxa"/>
            <w:tcBorders>
              <w:top w:val="nil"/>
              <w:left w:val="nil"/>
              <w:bottom w:val="single" w:sz="4" w:space="0" w:color="auto"/>
              <w:right w:val="single" w:sz="4" w:space="0" w:color="auto"/>
            </w:tcBorders>
            <w:shd w:val="clear" w:color="000000" w:fill="FFF2CC"/>
            <w:noWrap/>
            <w:vAlign w:val="center"/>
            <w:hideMark/>
          </w:tcPr>
          <w:p w14:paraId="299C1609"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£1,200.00</w:t>
            </w:r>
          </w:p>
        </w:tc>
        <w:tc>
          <w:tcPr>
            <w:tcW w:w="1293" w:type="dxa"/>
            <w:tcBorders>
              <w:top w:val="nil"/>
              <w:left w:val="nil"/>
              <w:bottom w:val="single" w:sz="4" w:space="0" w:color="auto"/>
              <w:right w:val="single" w:sz="4" w:space="0" w:color="auto"/>
            </w:tcBorders>
            <w:shd w:val="clear" w:color="000000" w:fill="FFF2CC"/>
            <w:noWrap/>
            <w:vAlign w:val="center"/>
            <w:hideMark/>
          </w:tcPr>
          <w:p w14:paraId="640630A8"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£1,200.00</w:t>
            </w:r>
          </w:p>
        </w:tc>
        <w:tc>
          <w:tcPr>
            <w:tcW w:w="1027" w:type="dxa"/>
            <w:tcBorders>
              <w:top w:val="nil"/>
              <w:left w:val="nil"/>
              <w:bottom w:val="single" w:sz="4" w:space="0" w:color="auto"/>
              <w:right w:val="single" w:sz="4" w:space="0" w:color="auto"/>
            </w:tcBorders>
            <w:shd w:val="clear" w:color="000000" w:fill="FFF2CC"/>
            <w:noWrap/>
            <w:vAlign w:val="center"/>
            <w:hideMark/>
          </w:tcPr>
          <w:p w14:paraId="5C85919E"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£6,000</w:t>
            </w:r>
          </w:p>
        </w:tc>
      </w:tr>
      <w:tr w:rsidR="00995078" w:rsidRPr="00995078" w14:paraId="0536ED4A"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56F42FEE" w14:textId="77777777" w:rsidR="00995078" w:rsidRPr="00995078" w:rsidRDefault="00995078" w:rsidP="00995078">
            <w:pPr>
              <w:spacing w:after="0" w:line="240" w:lineRule="auto"/>
              <w:jc w:val="left"/>
              <w:rPr>
                <w:rFonts w:ascii="Calibri" w:eastAsia="Times New Roman" w:hAnsi="Calibri" w:cs="Calibri"/>
                <w:b/>
                <w:bCs/>
                <w:lang w:eastAsia="en-GB"/>
              </w:rPr>
            </w:pPr>
            <w:r w:rsidRPr="00995078">
              <w:rPr>
                <w:rFonts w:ascii="Calibri" w:eastAsia="Times New Roman" w:hAnsi="Calibri" w:cs="Calibri"/>
                <w:b/>
                <w:bCs/>
                <w:lang w:eastAsia="en-GB"/>
              </w:rPr>
              <w:t>Repairs and Maintenance</w:t>
            </w:r>
          </w:p>
        </w:tc>
        <w:tc>
          <w:tcPr>
            <w:tcW w:w="1297" w:type="dxa"/>
            <w:tcBorders>
              <w:top w:val="nil"/>
              <w:left w:val="nil"/>
              <w:bottom w:val="single" w:sz="4" w:space="0" w:color="auto"/>
              <w:right w:val="single" w:sz="4" w:space="0" w:color="auto"/>
            </w:tcBorders>
            <w:shd w:val="clear" w:color="000000" w:fill="FFF2CC"/>
            <w:noWrap/>
            <w:vAlign w:val="center"/>
            <w:hideMark/>
          </w:tcPr>
          <w:p w14:paraId="70DF9E57"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£2,000.00</w:t>
            </w:r>
          </w:p>
        </w:tc>
        <w:tc>
          <w:tcPr>
            <w:tcW w:w="1187" w:type="dxa"/>
            <w:tcBorders>
              <w:top w:val="nil"/>
              <w:left w:val="nil"/>
              <w:bottom w:val="single" w:sz="4" w:space="0" w:color="auto"/>
              <w:right w:val="single" w:sz="4" w:space="0" w:color="auto"/>
            </w:tcBorders>
            <w:shd w:val="clear" w:color="000000" w:fill="FFF2CC"/>
            <w:noWrap/>
            <w:vAlign w:val="center"/>
            <w:hideMark/>
          </w:tcPr>
          <w:p w14:paraId="4DCA6A7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£2,000.00</w:t>
            </w:r>
          </w:p>
        </w:tc>
        <w:tc>
          <w:tcPr>
            <w:tcW w:w="1187" w:type="dxa"/>
            <w:tcBorders>
              <w:top w:val="nil"/>
              <w:left w:val="nil"/>
              <w:bottom w:val="single" w:sz="4" w:space="0" w:color="auto"/>
              <w:right w:val="single" w:sz="4" w:space="0" w:color="auto"/>
            </w:tcBorders>
            <w:shd w:val="clear" w:color="000000" w:fill="FFF2CC"/>
            <w:noWrap/>
            <w:vAlign w:val="center"/>
            <w:hideMark/>
          </w:tcPr>
          <w:p w14:paraId="6964130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£2,000.00</w:t>
            </w:r>
          </w:p>
        </w:tc>
        <w:tc>
          <w:tcPr>
            <w:tcW w:w="1187" w:type="dxa"/>
            <w:tcBorders>
              <w:top w:val="nil"/>
              <w:left w:val="nil"/>
              <w:bottom w:val="single" w:sz="4" w:space="0" w:color="auto"/>
              <w:right w:val="single" w:sz="4" w:space="0" w:color="auto"/>
            </w:tcBorders>
            <w:shd w:val="clear" w:color="000000" w:fill="FFF2CC"/>
            <w:noWrap/>
            <w:vAlign w:val="center"/>
            <w:hideMark/>
          </w:tcPr>
          <w:p w14:paraId="3F3BCB2A"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£2,000.00</w:t>
            </w:r>
          </w:p>
        </w:tc>
        <w:tc>
          <w:tcPr>
            <w:tcW w:w="1293" w:type="dxa"/>
            <w:tcBorders>
              <w:top w:val="nil"/>
              <w:left w:val="nil"/>
              <w:bottom w:val="single" w:sz="4" w:space="0" w:color="auto"/>
              <w:right w:val="single" w:sz="4" w:space="0" w:color="auto"/>
            </w:tcBorders>
            <w:shd w:val="clear" w:color="000000" w:fill="FFF2CC"/>
            <w:noWrap/>
            <w:vAlign w:val="center"/>
            <w:hideMark/>
          </w:tcPr>
          <w:p w14:paraId="73EDE43E"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£2,000.00</w:t>
            </w:r>
          </w:p>
        </w:tc>
        <w:tc>
          <w:tcPr>
            <w:tcW w:w="1027" w:type="dxa"/>
            <w:tcBorders>
              <w:top w:val="nil"/>
              <w:left w:val="nil"/>
              <w:bottom w:val="single" w:sz="4" w:space="0" w:color="auto"/>
              <w:right w:val="single" w:sz="4" w:space="0" w:color="auto"/>
            </w:tcBorders>
            <w:shd w:val="clear" w:color="000000" w:fill="FFF2CC"/>
            <w:noWrap/>
            <w:vAlign w:val="center"/>
            <w:hideMark/>
          </w:tcPr>
          <w:p w14:paraId="085A2480"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£10,000</w:t>
            </w:r>
          </w:p>
        </w:tc>
      </w:tr>
      <w:tr w:rsidR="00995078" w:rsidRPr="00995078" w14:paraId="54F8461A"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2739D87F" w14:textId="77777777" w:rsidR="00995078" w:rsidRPr="00995078" w:rsidRDefault="00995078" w:rsidP="00995078">
            <w:pPr>
              <w:spacing w:after="0" w:line="240" w:lineRule="auto"/>
              <w:jc w:val="left"/>
              <w:rPr>
                <w:rFonts w:ascii="Calibri" w:eastAsia="Times New Roman" w:hAnsi="Calibri" w:cs="Calibri"/>
                <w:b/>
                <w:bCs/>
                <w:lang w:eastAsia="en-GB"/>
              </w:rPr>
            </w:pPr>
            <w:r w:rsidRPr="00995078">
              <w:rPr>
                <w:rFonts w:ascii="Calibri" w:eastAsia="Times New Roman" w:hAnsi="Calibri" w:cs="Calibri"/>
                <w:b/>
                <w:bCs/>
                <w:lang w:eastAsia="en-GB"/>
              </w:rPr>
              <w:t>Motor Expenses</w:t>
            </w:r>
          </w:p>
        </w:tc>
        <w:tc>
          <w:tcPr>
            <w:tcW w:w="1297" w:type="dxa"/>
            <w:tcBorders>
              <w:top w:val="nil"/>
              <w:left w:val="nil"/>
              <w:bottom w:val="single" w:sz="4" w:space="0" w:color="auto"/>
              <w:right w:val="single" w:sz="4" w:space="0" w:color="auto"/>
            </w:tcBorders>
            <w:shd w:val="clear" w:color="000000" w:fill="FFF2CC"/>
            <w:noWrap/>
            <w:vAlign w:val="center"/>
            <w:hideMark/>
          </w:tcPr>
          <w:p w14:paraId="713344D8"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£600.00</w:t>
            </w:r>
          </w:p>
        </w:tc>
        <w:tc>
          <w:tcPr>
            <w:tcW w:w="1187" w:type="dxa"/>
            <w:tcBorders>
              <w:top w:val="nil"/>
              <w:left w:val="nil"/>
              <w:bottom w:val="single" w:sz="4" w:space="0" w:color="auto"/>
              <w:right w:val="single" w:sz="4" w:space="0" w:color="auto"/>
            </w:tcBorders>
            <w:shd w:val="clear" w:color="000000" w:fill="FFF2CC"/>
            <w:noWrap/>
            <w:vAlign w:val="center"/>
            <w:hideMark/>
          </w:tcPr>
          <w:p w14:paraId="56E501F6"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£600.00</w:t>
            </w:r>
          </w:p>
        </w:tc>
        <w:tc>
          <w:tcPr>
            <w:tcW w:w="1187" w:type="dxa"/>
            <w:tcBorders>
              <w:top w:val="nil"/>
              <w:left w:val="nil"/>
              <w:bottom w:val="single" w:sz="4" w:space="0" w:color="auto"/>
              <w:right w:val="single" w:sz="4" w:space="0" w:color="auto"/>
            </w:tcBorders>
            <w:shd w:val="clear" w:color="000000" w:fill="FFF2CC"/>
            <w:noWrap/>
            <w:vAlign w:val="center"/>
            <w:hideMark/>
          </w:tcPr>
          <w:p w14:paraId="2A891EFF"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£600.00</w:t>
            </w:r>
          </w:p>
        </w:tc>
        <w:tc>
          <w:tcPr>
            <w:tcW w:w="1187" w:type="dxa"/>
            <w:tcBorders>
              <w:top w:val="nil"/>
              <w:left w:val="nil"/>
              <w:bottom w:val="single" w:sz="4" w:space="0" w:color="auto"/>
              <w:right w:val="single" w:sz="4" w:space="0" w:color="auto"/>
            </w:tcBorders>
            <w:shd w:val="clear" w:color="000000" w:fill="FFF2CC"/>
            <w:noWrap/>
            <w:vAlign w:val="center"/>
            <w:hideMark/>
          </w:tcPr>
          <w:p w14:paraId="6976F44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£600.00</w:t>
            </w:r>
          </w:p>
        </w:tc>
        <w:tc>
          <w:tcPr>
            <w:tcW w:w="1293" w:type="dxa"/>
            <w:tcBorders>
              <w:top w:val="nil"/>
              <w:left w:val="nil"/>
              <w:bottom w:val="single" w:sz="4" w:space="0" w:color="auto"/>
              <w:right w:val="single" w:sz="4" w:space="0" w:color="auto"/>
            </w:tcBorders>
            <w:shd w:val="clear" w:color="000000" w:fill="FFF2CC"/>
            <w:noWrap/>
            <w:vAlign w:val="center"/>
            <w:hideMark/>
          </w:tcPr>
          <w:p w14:paraId="13871BBF"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£600.00</w:t>
            </w:r>
          </w:p>
        </w:tc>
        <w:tc>
          <w:tcPr>
            <w:tcW w:w="1027" w:type="dxa"/>
            <w:tcBorders>
              <w:top w:val="nil"/>
              <w:left w:val="nil"/>
              <w:bottom w:val="single" w:sz="4" w:space="0" w:color="auto"/>
              <w:right w:val="single" w:sz="4" w:space="0" w:color="auto"/>
            </w:tcBorders>
            <w:shd w:val="clear" w:color="000000" w:fill="FFF2CC"/>
            <w:noWrap/>
            <w:vAlign w:val="center"/>
            <w:hideMark/>
          </w:tcPr>
          <w:p w14:paraId="414025D5"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£3,000</w:t>
            </w:r>
          </w:p>
        </w:tc>
      </w:tr>
      <w:tr w:rsidR="00995078" w:rsidRPr="00995078" w14:paraId="0BDD24E1"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53A63899" w14:textId="77777777" w:rsidR="00995078" w:rsidRPr="00995078" w:rsidRDefault="00995078" w:rsidP="00995078">
            <w:pPr>
              <w:spacing w:after="0" w:line="240" w:lineRule="auto"/>
              <w:jc w:val="left"/>
              <w:rPr>
                <w:rFonts w:ascii="Calibri" w:eastAsia="Times New Roman" w:hAnsi="Calibri" w:cs="Calibri"/>
                <w:b/>
                <w:bCs/>
                <w:lang w:eastAsia="en-GB"/>
              </w:rPr>
            </w:pPr>
            <w:r w:rsidRPr="00995078">
              <w:rPr>
                <w:rFonts w:ascii="Calibri" w:eastAsia="Times New Roman" w:hAnsi="Calibri" w:cs="Calibri"/>
                <w:b/>
                <w:bCs/>
                <w:lang w:eastAsia="en-GB"/>
              </w:rPr>
              <w:t>Phone/Internet</w:t>
            </w:r>
          </w:p>
        </w:tc>
        <w:tc>
          <w:tcPr>
            <w:tcW w:w="1297" w:type="dxa"/>
            <w:tcBorders>
              <w:top w:val="nil"/>
              <w:left w:val="nil"/>
              <w:bottom w:val="single" w:sz="4" w:space="0" w:color="auto"/>
              <w:right w:val="single" w:sz="4" w:space="0" w:color="auto"/>
            </w:tcBorders>
            <w:shd w:val="clear" w:color="000000" w:fill="FFF2CC"/>
            <w:noWrap/>
            <w:vAlign w:val="center"/>
            <w:hideMark/>
          </w:tcPr>
          <w:p w14:paraId="2AD627AA"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£240.00</w:t>
            </w:r>
          </w:p>
        </w:tc>
        <w:tc>
          <w:tcPr>
            <w:tcW w:w="1187" w:type="dxa"/>
            <w:tcBorders>
              <w:top w:val="nil"/>
              <w:left w:val="nil"/>
              <w:bottom w:val="single" w:sz="4" w:space="0" w:color="auto"/>
              <w:right w:val="single" w:sz="4" w:space="0" w:color="auto"/>
            </w:tcBorders>
            <w:shd w:val="clear" w:color="000000" w:fill="FFF2CC"/>
            <w:noWrap/>
            <w:vAlign w:val="center"/>
            <w:hideMark/>
          </w:tcPr>
          <w:p w14:paraId="74BC75A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£240.00</w:t>
            </w:r>
          </w:p>
        </w:tc>
        <w:tc>
          <w:tcPr>
            <w:tcW w:w="1187" w:type="dxa"/>
            <w:tcBorders>
              <w:top w:val="nil"/>
              <w:left w:val="nil"/>
              <w:bottom w:val="single" w:sz="4" w:space="0" w:color="auto"/>
              <w:right w:val="single" w:sz="4" w:space="0" w:color="auto"/>
            </w:tcBorders>
            <w:shd w:val="clear" w:color="000000" w:fill="FFF2CC"/>
            <w:noWrap/>
            <w:vAlign w:val="center"/>
            <w:hideMark/>
          </w:tcPr>
          <w:p w14:paraId="7CFB74A4"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£240.00</w:t>
            </w:r>
          </w:p>
        </w:tc>
        <w:tc>
          <w:tcPr>
            <w:tcW w:w="1187" w:type="dxa"/>
            <w:tcBorders>
              <w:top w:val="nil"/>
              <w:left w:val="nil"/>
              <w:bottom w:val="single" w:sz="4" w:space="0" w:color="auto"/>
              <w:right w:val="single" w:sz="4" w:space="0" w:color="auto"/>
            </w:tcBorders>
            <w:shd w:val="clear" w:color="000000" w:fill="FFF2CC"/>
            <w:noWrap/>
            <w:vAlign w:val="center"/>
            <w:hideMark/>
          </w:tcPr>
          <w:p w14:paraId="55B6AF16"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£240.00</w:t>
            </w:r>
          </w:p>
        </w:tc>
        <w:tc>
          <w:tcPr>
            <w:tcW w:w="1293" w:type="dxa"/>
            <w:tcBorders>
              <w:top w:val="nil"/>
              <w:left w:val="nil"/>
              <w:bottom w:val="single" w:sz="4" w:space="0" w:color="auto"/>
              <w:right w:val="single" w:sz="4" w:space="0" w:color="auto"/>
            </w:tcBorders>
            <w:shd w:val="clear" w:color="000000" w:fill="FFF2CC"/>
            <w:noWrap/>
            <w:vAlign w:val="center"/>
            <w:hideMark/>
          </w:tcPr>
          <w:p w14:paraId="5C67D467"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£240.00</w:t>
            </w:r>
          </w:p>
        </w:tc>
        <w:tc>
          <w:tcPr>
            <w:tcW w:w="1027" w:type="dxa"/>
            <w:tcBorders>
              <w:top w:val="nil"/>
              <w:left w:val="nil"/>
              <w:bottom w:val="single" w:sz="4" w:space="0" w:color="auto"/>
              <w:right w:val="single" w:sz="4" w:space="0" w:color="auto"/>
            </w:tcBorders>
            <w:shd w:val="clear" w:color="000000" w:fill="FFF2CC"/>
            <w:noWrap/>
            <w:vAlign w:val="center"/>
            <w:hideMark/>
          </w:tcPr>
          <w:p w14:paraId="164C6576"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£1,200</w:t>
            </w:r>
          </w:p>
        </w:tc>
      </w:tr>
      <w:tr w:rsidR="00995078" w:rsidRPr="00995078" w14:paraId="12E83B77"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3DDC8A61" w14:textId="77777777" w:rsidR="00995078" w:rsidRPr="00995078" w:rsidRDefault="00995078" w:rsidP="00995078">
            <w:pPr>
              <w:spacing w:after="0" w:line="240" w:lineRule="auto"/>
              <w:jc w:val="left"/>
              <w:rPr>
                <w:rFonts w:ascii="Calibri" w:eastAsia="Times New Roman" w:hAnsi="Calibri" w:cs="Calibri"/>
                <w:b/>
                <w:bCs/>
                <w:lang w:eastAsia="en-GB"/>
              </w:rPr>
            </w:pPr>
            <w:r w:rsidRPr="00995078">
              <w:rPr>
                <w:rFonts w:ascii="Calibri" w:eastAsia="Times New Roman" w:hAnsi="Calibri" w:cs="Calibri"/>
                <w:b/>
                <w:bCs/>
                <w:lang w:eastAsia="en-GB"/>
              </w:rPr>
              <w:t>Advertising</w:t>
            </w:r>
          </w:p>
        </w:tc>
        <w:tc>
          <w:tcPr>
            <w:tcW w:w="1297" w:type="dxa"/>
            <w:tcBorders>
              <w:top w:val="nil"/>
              <w:left w:val="nil"/>
              <w:bottom w:val="single" w:sz="4" w:space="0" w:color="auto"/>
              <w:right w:val="single" w:sz="4" w:space="0" w:color="auto"/>
            </w:tcBorders>
            <w:shd w:val="clear" w:color="000000" w:fill="FFF2CC"/>
            <w:noWrap/>
            <w:vAlign w:val="center"/>
            <w:hideMark/>
          </w:tcPr>
          <w:p w14:paraId="50B57F62"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£600.00</w:t>
            </w:r>
          </w:p>
        </w:tc>
        <w:tc>
          <w:tcPr>
            <w:tcW w:w="1187" w:type="dxa"/>
            <w:tcBorders>
              <w:top w:val="nil"/>
              <w:left w:val="nil"/>
              <w:bottom w:val="single" w:sz="4" w:space="0" w:color="auto"/>
              <w:right w:val="single" w:sz="4" w:space="0" w:color="auto"/>
            </w:tcBorders>
            <w:shd w:val="clear" w:color="000000" w:fill="FFF2CC"/>
            <w:noWrap/>
            <w:vAlign w:val="center"/>
            <w:hideMark/>
          </w:tcPr>
          <w:p w14:paraId="5DE4ABC4"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£600.00</w:t>
            </w:r>
          </w:p>
        </w:tc>
        <w:tc>
          <w:tcPr>
            <w:tcW w:w="1187" w:type="dxa"/>
            <w:tcBorders>
              <w:top w:val="nil"/>
              <w:left w:val="nil"/>
              <w:bottom w:val="single" w:sz="4" w:space="0" w:color="auto"/>
              <w:right w:val="single" w:sz="4" w:space="0" w:color="auto"/>
            </w:tcBorders>
            <w:shd w:val="clear" w:color="000000" w:fill="FFF2CC"/>
            <w:noWrap/>
            <w:vAlign w:val="center"/>
            <w:hideMark/>
          </w:tcPr>
          <w:p w14:paraId="289E5DE3"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£600.00</w:t>
            </w:r>
          </w:p>
        </w:tc>
        <w:tc>
          <w:tcPr>
            <w:tcW w:w="1187" w:type="dxa"/>
            <w:tcBorders>
              <w:top w:val="nil"/>
              <w:left w:val="nil"/>
              <w:bottom w:val="single" w:sz="4" w:space="0" w:color="auto"/>
              <w:right w:val="single" w:sz="4" w:space="0" w:color="auto"/>
            </w:tcBorders>
            <w:shd w:val="clear" w:color="000000" w:fill="FFF2CC"/>
            <w:noWrap/>
            <w:vAlign w:val="center"/>
            <w:hideMark/>
          </w:tcPr>
          <w:p w14:paraId="5E84A594"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£600.00</w:t>
            </w:r>
          </w:p>
        </w:tc>
        <w:tc>
          <w:tcPr>
            <w:tcW w:w="1293" w:type="dxa"/>
            <w:tcBorders>
              <w:top w:val="nil"/>
              <w:left w:val="nil"/>
              <w:bottom w:val="single" w:sz="4" w:space="0" w:color="auto"/>
              <w:right w:val="single" w:sz="4" w:space="0" w:color="auto"/>
            </w:tcBorders>
            <w:shd w:val="clear" w:color="000000" w:fill="FFF2CC"/>
            <w:noWrap/>
            <w:vAlign w:val="center"/>
            <w:hideMark/>
          </w:tcPr>
          <w:p w14:paraId="21D10FFC"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£600.00</w:t>
            </w:r>
          </w:p>
        </w:tc>
        <w:tc>
          <w:tcPr>
            <w:tcW w:w="1027" w:type="dxa"/>
            <w:tcBorders>
              <w:top w:val="nil"/>
              <w:left w:val="nil"/>
              <w:bottom w:val="single" w:sz="4" w:space="0" w:color="auto"/>
              <w:right w:val="single" w:sz="4" w:space="0" w:color="auto"/>
            </w:tcBorders>
            <w:shd w:val="clear" w:color="000000" w:fill="FFF2CC"/>
            <w:noWrap/>
            <w:vAlign w:val="center"/>
            <w:hideMark/>
          </w:tcPr>
          <w:p w14:paraId="6C5EFBA1"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£3,000</w:t>
            </w:r>
          </w:p>
        </w:tc>
      </w:tr>
      <w:tr w:rsidR="00995078" w:rsidRPr="00995078" w14:paraId="0046F425"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723DEDF6" w14:textId="77777777" w:rsidR="00995078" w:rsidRPr="00995078" w:rsidRDefault="00995078" w:rsidP="00995078">
            <w:pPr>
              <w:spacing w:after="0" w:line="240" w:lineRule="auto"/>
              <w:jc w:val="left"/>
              <w:rPr>
                <w:rFonts w:ascii="Calibri" w:eastAsia="Times New Roman" w:hAnsi="Calibri" w:cs="Calibri"/>
                <w:b/>
                <w:bCs/>
                <w:lang w:eastAsia="en-GB"/>
              </w:rPr>
            </w:pPr>
            <w:r w:rsidRPr="00995078">
              <w:rPr>
                <w:rFonts w:ascii="Calibri" w:eastAsia="Times New Roman" w:hAnsi="Calibri" w:cs="Calibri"/>
                <w:b/>
                <w:bCs/>
                <w:lang w:eastAsia="en-GB"/>
              </w:rPr>
              <w:t>Accountancy Fees</w:t>
            </w:r>
          </w:p>
        </w:tc>
        <w:tc>
          <w:tcPr>
            <w:tcW w:w="1297" w:type="dxa"/>
            <w:tcBorders>
              <w:top w:val="nil"/>
              <w:left w:val="nil"/>
              <w:bottom w:val="single" w:sz="4" w:space="0" w:color="auto"/>
              <w:right w:val="single" w:sz="4" w:space="0" w:color="auto"/>
            </w:tcBorders>
            <w:shd w:val="clear" w:color="000000" w:fill="FFF2CC"/>
            <w:noWrap/>
            <w:vAlign w:val="center"/>
            <w:hideMark/>
          </w:tcPr>
          <w:p w14:paraId="4CDEFD3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£4,800.00</w:t>
            </w:r>
          </w:p>
        </w:tc>
        <w:tc>
          <w:tcPr>
            <w:tcW w:w="1187" w:type="dxa"/>
            <w:tcBorders>
              <w:top w:val="nil"/>
              <w:left w:val="nil"/>
              <w:bottom w:val="single" w:sz="4" w:space="0" w:color="auto"/>
              <w:right w:val="single" w:sz="4" w:space="0" w:color="auto"/>
            </w:tcBorders>
            <w:shd w:val="clear" w:color="000000" w:fill="FFF2CC"/>
            <w:noWrap/>
            <w:vAlign w:val="center"/>
            <w:hideMark/>
          </w:tcPr>
          <w:p w14:paraId="21A5E534"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£4,800.00</w:t>
            </w:r>
          </w:p>
        </w:tc>
        <w:tc>
          <w:tcPr>
            <w:tcW w:w="1187" w:type="dxa"/>
            <w:tcBorders>
              <w:top w:val="nil"/>
              <w:left w:val="nil"/>
              <w:bottom w:val="single" w:sz="4" w:space="0" w:color="auto"/>
              <w:right w:val="single" w:sz="4" w:space="0" w:color="auto"/>
            </w:tcBorders>
            <w:shd w:val="clear" w:color="000000" w:fill="FFF2CC"/>
            <w:noWrap/>
            <w:vAlign w:val="center"/>
            <w:hideMark/>
          </w:tcPr>
          <w:p w14:paraId="7456BFC6"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£4,800.00</w:t>
            </w:r>
          </w:p>
        </w:tc>
        <w:tc>
          <w:tcPr>
            <w:tcW w:w="1187" w:type="dxa"/>
            <w:tcBorders>
              <w:top w:val="nil"/>
              <w:left w:val="nil"/>
              <w:bottom w:val="single" w:sz="4" w:space="0" w:color="auto"/>
              <w:right w:val="single" w:sz="4" w:space="0" w:color="auto"/>
            </w:tcBorders>
            <w:shd w:val="clear" w:color="000000" w:fill="FFF2CC"/>
            <w:noWrap/>
            <w:vAlign w:val="center"/>
            <w:hideMark/>
          </w:tcPr>
          <w:p w14:paraId="3F07FE80"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£4,800.00</w:t>
            </w:r>
          </w:p>
        </w:tc>
        <w:tc>
          <w:tcPr>
            <w:tcW w:w="1293" w:type="dxa"/>
            <w:tcBorders>
              <w:top w:val="nil"/>
              <w:left w:val="nil"/>
              <w:bottom w:val="single" w:sz="4" w:space="0" w:color="auto"/>
              <w:right w:val="single" w:sz="4" w:space="0" w:color="auto"/>
            </w:tcBorders>
            <w:shd w:val="clear" w:color="000000" w:fill="FFF2CC"/>
            <w:noWrap/>
            <w:vAlign w:val="center"/>
            <w:hideMark/>
          </w:tcPr>
          <w:p w14:paraId="30BB39CF"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£4,800.00</w:t>
            </w:r>
          </w:p>
        </w:tc>
        <w:tc>
          <w:tcPr>
            <w:tcW w:w="1027" w:type="dxa"/>
            <w:tcBorders>
              <w:top w:val="nil"/>
              <w:left w:val="nil"/>
              <w:bottom w:val="single" w:sz="4" w:space="0" w:color="auto"/>
              <w:right w:val="single" w:sz="4" w:space="0" w:color="auto"/>
            </w:tcBorders>
            <w:shd w:val="clear" w:color="000000" w:fill="FFF2CC"/>
            <w:noWrap/>
            <w:vAlign w:val="center"/>
            <w:hideMark/>
          </w:tcPr>
          <w:p w14:paraId="19A594B7"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£24,000</w:t>
            </w:r>
          </w:p>
        </w:tc>
      </w:tr>
      <w:tr w:rsidR="00995078" w:rsidRPr="00995078" w14:paraId="0DC4BFA9"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3D10E3BE" w14:textId="77777777" w:rsidR="00995078" w:rsidRPr="00995078" w:rsidRDefault="00995078" w:rsidP="00995078">
            <w:pPr>
              <w:spacing w:after="0" w:line="240" w:lineRule="auto"/>
              <w:jc w:val="left"/>
              <w:rPr>
                <w:rFonts w:ascii="Calibri" w:eastAsia="Times New Roman" w:hAnsi="Calibri" w:cs="Calibri"/>
                <w:b/>
                <w:bCs/>
                <w:lang w:eastAsia="en-GB"/>
              </w:rPr>
            </w:pPr>
            <w:r w:rsidRPr="00995078">
              <w:rPr>
                <w:rFonts w:ascii="Calibri" w:eastAsia="Times New Roman" w:hAnsi="Calibri" w:cs="Calibri"/>
                <w:b/>
                <w:bCs/>
                <w:lang w:eastAsia="en-GB"/>
              </w:rPr>
              <w:t> </w:t>
            </w:r>
          </w:p>
        </w:tc>
        <w:tc>
          <w:tcPr>
            <w:tcW w:w="1297" w:type="dxa"/>
            <w:tcBorders>
              <w:top w:val="nil"/>
              <w:left w:val="nil"/>
              <w:bottom w:val="single" w:sz="4" w:space="0" w:color="auto"/>
              <w:right w:val="single" w:sz="4" w:space="0" w:color="auto"/>
            </w:tcBorders>
            <w:shd w:val="clear" w:color="000000" w:fill="FFF2CC"/>
            <w:noWrap/>
            <w:vAlign w:val="center"/>
            <w:hideMark/>
          </w:tcPr>
          <w:p w14:paraId="4BFDC19F"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60F9D191"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6AE99B96"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1F02C99F"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293" w:type="dxa"/>
            <w:tcBorders>
              <w:top w:val="nil"/>
              <w:left w:val="nil"/>
              <w:bottom w:val="single" w:sz="4" w:space="0" w:color="auto"/>
              <w:right w:val="single" w:sz="4" w:space="0" w:color="auto"/>
            </w:tcBorders>
            <w:shd w:val="clear" w:color="000000" w:fill="FFF2CC"/>
            <w:noWrap/>
            <w:vAlign w:val="center"/>
            <w:hideMark/>
          </w:tcPr>
          <w:p w14:paraId="48FDA39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027" w:type="dxa"/>
            <w:tcBorders>
              <w:top w:val="nil"/>
              <w:left w:val="nil"/>
              <w:bottom w:val="single" w:sz="4" w:space="0" w:color="auto"/>
              <w:right w:val="single" w:sz="4" w:space="0" w:color="auto"/>
            </w:tcBorders>
            <w:shd w:val="clear" w:color="000000" w:fill="FFF2CC"/>
            <w:noWrap/>
            <w:vAlign w:val="center"/>
            <w:hideMark/>
          </w:tcPr>
          <w:p w14:paraId="457AA97B"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 </w:t>
            </w:r>
          </w:p>
        </w:tc>
      </w:tr>
      <w:tr w:rsidR="00995078" w:rsidRPr="00995078" w14:paraId="033D3B0A"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717E540B" w14:textId="77777777" w:rsidR="00995078" w:rsidRPr="00995078" w:rsidRDefault="00995078" w:rsidP="00995078">
            <w:pPr>
              <w:spacing w:after="0" w:line="240" w:lineRule="auto"/>
              <w:jc w:val="left"/>
              <w:rPr>
                <w:rFonts w:ascii="Calibri" w:eastAsia="Times New Roman" w:hAnsi="Calibri" w:cs="Calibri"/>
                <w:b/>
                <w:bCs/>
                <w:lang w:eastAsia="en-GB"/>
              </w:rPr>
            </w:pPr>
            <w:r w:rsidRPr="00995078">
              <w:rPr>
                <w:rFonts w:ascii="Calibri" w:eastAsia="Times New Roman" w:hAnsi="Calibri" w:cs="Calibri"/>
                <w:b/>
                <w:bCs/>
                <w:lang w:eastAsia="en-GB"/>
              </w:rPr>
              <w:t>Total Outgoing</w:t>
            </w:r>
          </w:p>
        </w:tc>
        <w:tc>
          <w:tcPr>
            <w:tcW w:w="1297" w:type="dxa"/>
            <w:tcBorders>
              <w:top w:val="nil"/>
              <w:left w:val="nil"/>
              <w:bottom w:val="single" w:sz="4" w:space="0" w:color="auto"/>
              <w:right w:val="single" w:sz="4" w:space="0" w:color="auto"/>
            </w:tcBorders>
            <w:shd w:val="clear" w:color="000000" w:fill="FFF2CC"/>
            <w:noWrap/>
            <w:vAlign w:val="center"/>
            <w:hideMark/>
          </w:tcPr>
          <w:p w14:paraId="166B1C7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£21,740</w:t>
            </w:r>
          </w:p>
        </w:tc>
        <w:tc>
          <w:tcPr>
            <w:tcW w:w="1187" w:type="dxa"/>
            <w:tcBorders>
              <w:top w:val="nil"/>
              <w:left w:val="nil"/>
              <w:bottom w:val="single" w:sz="4" w:space="0" w:color="auto"/>
              <w:right w:val="single" w:sz="4" w:space="0" w:color="auto"/>
            </w:tcBorders>
            <w:shd w:val="clear" w:color="000000" w:fill="FFF2CC"/>
            <w:noWrap/>
            <w:vAlign w:val="center"/>
            <w:hideMark/>
          </w:tcPr>
          <w:p w14:paraId="2630AFDE"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£27,740</w:t>
            </w:r>
          </w:p>
        </w:tc>
        <w:tc>
          <w:tcPr>
            <w:tcW w:w="1187" w:type="dxa"/>
            <w:tcBorders>
              <w:top w:val="nil"/>
              <w:left w:val="nil"/>
              <w:bottom w:val="single" w:sz="4" w:space="0" w:color="auto"/>
              <w:right w:val="single" w:sz="4" w:space="0" w:color="auto"/>
            </w:tcBorders>
            <w:shd w:val="clear" w:color="000000" w:fill="FFF2CC"/>
            <w:noWrap/>
            <w:vAlign w:val="center"/>
            <w:hideMark/>
          </w:tcPr>
          <w:p w14:paraId="34D7A3E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£39,240</w:t>
            </w:r>
          </w:p>
        </w:tc>
        <w:tc>
          <w:tcPr>
            <w:tcW w:w="1187" w:type="dxa"/>
            <w:tcBorders>
              <w:top w:val="nil"/>
              <w:left w:val="nil"/>
              <w:bottom w:val="single" w:sz="4" w:space="0" w:color="auto"/>
              <w:right w:val="single" w:sz="4" w:space="0" w:color="auto"/>
            </w:tcBorders>
            <w:shd w:val="clear" w:color="000000" w:fill="FFF2CC"/>
            <w:noWrap/>
            <w:vAlign w:val="center"/>
            <w:hideMark/>
          </w:tcPr>
          <w:p w14:paraId="4FB8917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£42,240</w:t>
            </w:r>
          </w:p>
        </w:tc>
        <w:tc>
          <w:tcPr>
            <w:tcW w:w="1293" w:type="dxa"/>
            <w:tcBorders>
              <w:top w:val="nil"/>
              <w:left w:val="nil"/>
              <w:bottom w:val="single" w:sz="4" w:space="0" w:color="auto"/>
              <w:right w:val="single" w:sz="4" w:space="0" w:color="auto"/>
            </w:tcBorders>
            <w:shd w:val="clear" w:color="000000" w:fill="FFF2CC"/>
            <w:noWrap/>
            <w:vAlign w:val="center"/>
            <w:hideMark/>
          </w:tcPr>
          <w:p w14:paraId="76B252CE"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£32,240</w:t>
            </w:r>
          </w:p>
        </w:tc>
        <w:tc>
          <w:tcPr>
            <w:tcW w:w="1027" w:type="dxa"/>
            <w:tcBorders>
              <w:top w:val="nil"/>
              <w:left w:val="nil"/>
              <w:bottom w:val="single" w:sz="4" w:space="0" w:color="auto"/>
              <w:right w:val="single" w:sz="4" w:space="0" w:color="auto"/>
            </w:tcBorders>
            <w:shd w:val="clear" w:color="000000" w:fill="FFF2CC"/>
            <w:noWrap/>
            <w:vAlign w:val="center"/>
            <w:hideMark/>
          </w:tcPr>
          <w:p w14:paraId="321FA658"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£163,200</w:t>
            </w:r>
          </w:p>
        </w:tc>
      </w:tr>
      <w:tr w:rsidR="00995078" w:rsidRPr="00995078" w14:paraId="1F8ECFED"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5F0EA388" w14:textId="77777777" w:rsidR="00995078" w:rsidRPr="00995078" w:rsidRDefault="00995078" w:rsidP="00995078">
            <w:pPr>
              <w:spacing w:after="0" w:line="240" w:lineRule="auto"/>
              <w:jc w:val="left"/>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 </w:t>
            </w:r>
          </w:p>
        </w:tc>
        <w:tc>
          <w:tcPr>
            <w:tcW w:w="1297" w:type="dxa"/>
            <w:tcBorders>
              <w:top w:val="nil"/>
              <w:left w:val="nil"/>
              <w:bottom w:val="single" w:sz="4" w:space="0" w:color="auto"/>
              <w:right w:val="single" w:sz="4" w:space="0" w:color="auto"/>
            </w:tcBorders>
            <w:shd w:val="clear" w:color="000000" w:fill="FFF2CC"/>
            <w:noWrap/>
            <w:vAlign w:val="center"/>
            <w:hideMark/>
          </w:tcPr>
          <w:p w14:paraId="4FA47B63"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741E73C8"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4F4CB24C"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187" w:type="dxa"/>
            <w:tcBorders>
              <w:top w:val="nil"/>
              <w:left w:val="nil"/>
              <w:bottom w:val="single" w:sz="4" w:space="0" w:color="auto"/>
              <w:right w:val="single" w:sz="4" w:space="0" w:color="auto"/>
            </w:tcBorders>
            <w:shd w:val="clear" w:color="000000" w:fill="FFF2CC"/>
            <w:noWrap/>
            <w:vAlign w:val="center"/>
            <w:hideMark/>
          </w:tcPr>
          <w:p w14:paraId="4C60E427"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293" w:type="dxa"/>
            <w:tcBorders>
              <w:top w:val="nil"/>
              <w:left w:val="nil"/>
              <w:bottom w:val="single" w:sz="4" w:space="0" w:color="auto"/>
              <w:right w:val="single" w:sz="4" w:space="0" w:color="auto"/>
            </w:tcBorders>
            <w:shd w:val="clear" w:color="000000" w:fill="FFF2CC"/>
            <w:noWrap/>
            <w:vAlign w:val="center"/>
            <w:hideMark/>
          </w:tcPr>
          <w:p w14:paraId="3C1D7E24"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 </w:t>
            </w:r>
          </w:p>
        </w:tc>
        <w:tc>
          <w:tcPr>
            <w:tcW w:w="1027" w:type="dxa"/>
            <w:tcBorders>
              <w:top w:val="nil"/>
              <w:left w:val="nil"/>
              <w:bottom w:val="single" w:sz="4" w:space="0" w:color="auto"/>
              <w:right w:val="single" w:sz="4" w:space="0" w:color="auto"/>
            </w:tcBorders>
            <w:shd w:val="clear" w:color="000000" w:fill="FFF2CC"/>
            <w:noWrap/>
            <w:vAlign w:val="center"/>
            <w:hideMark/>
          </w:tcPr>
          <w:p w14:paraId="527CF9FA"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 </w:t>
            </w:r>
          </w:p>
        </w:tc>
      </w:tr>
      <w:tr w:rsidR="00995078" w:rsidRPr="00995078" w14:paraId="761965D3"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44CB8459" w14:textId="77777777" w:rsidR="00995078" w:rsidRPr="00995078" w:rsidRDefault="00995078" w:rsidP="00995078">
            <w:pPr>
              <w:spacing w:after="0" w:line="240" w:lineRule="auto"/>
              <w:jc w:val="left"/>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Incoming less outgoing</w:t>
            </w:r>
          </w:p>
        </w:tc>
        <w:tc>
          <w:tcPr>
            <w:tcW w:w="1297" w:type="dxa"/>
            <w:tcBorders>
              <w:top w:val="nil"/>
              <w:left w:val="nil"/>
              <w:bottom w:val="single" w:sz="4" w:space="0" w:color="auto"/>
              <w:right w:val="single" w:sz="4" w:space="0" w:color="auto"/>
            </w:tcBorders>
            <w:shd w:val="clear" w:color="000000" w:fill="FFF2CC"/>
            <w:noWrap/>
            <w:vAlign w:val="center"/>
            <w:hideMark/>
          </w:tcPr>
          <w:p w14:paraId="4EA12E96"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£8,960</w:t>
            </w:r>
          </w:p>
        </w:tc>
        <w:tc>
          <w:tcPr>
            <w:tcW w:w="1187" w:type="dxa"/>
            <w:tcBorders>
              <w:top w:val="nil"/>
              <w:left w:val="nil"/>
              <w:bottom w:val="single" w:sz="4" w:space="0" w:color="auto"/>
              <w:right w:val="single" w:sz="4" w:space="0" w:color="auto"/>
            </w:tcBorders>
            <w:shd w:val="clear" w:color="000000" w:fill="FFF2CC"/>
            <w:noWrap/>
            <w:vAlign w:val="center"/>
            <w:hideMark/>
          </w:tcPr>
          <w:p w14:paraId="18850BAF"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£9,260</w:t>
            </w:r>
          </w:p>
        </w:tc>
        <w:tc>
          <w:tcPr>
            <w:tcW w:w="1187" w:type="dxa"/>
            <w:tcBorders>
              <w:top w:val="nil"/>
              <w:left w:val="nil"/>
              <w:bottom w:val="single" w:sz="4" w:space="0" w:color="auto"/>
              <w:right w:val="single" w:sz="4" w:space="0" w:color="auto"/>
            </w:tcBorders>
            <w:shd w:val="clear" w:color="000000" w:fill="FFF2CC"/>
            <w:noWrap/>
            <w:vAlign w:val="center"/>
            <w:hideMark/>
          </w:tcPr>
          <w:p w14:paraId="431DEE39"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£18,760</w:t>
            </w:r>
          </w:p>
        </w:tc>
        <w:tc>
          <w:tcPr>
            <w:tcW w:w="1187" w:type="dxa"/>
            <w:tcBorders>
              <w:top w:val="nil"/>
              <w:left w:val="nil"/>
              <w:bottom w:val="single" w:sz="4" w:space="0" w:color="auto"/>
              <w:right w:val="single" w:sz="4" w:space="0" w:color="auto"/>
            </w:tcBorders>
            <w:shd w:val="clear" w:color="000000" w:fill="FFF2CC"/>
            <w:noWrap/>
            <w:vAlign w:val="center"/>
            <w:hideMark/>
          </w:tcPr>
          <w:p w14:paraId="6E48DCA4"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£45,760</w:t>
            </w:r>
          </w:p>
        </w:tc>
        <w:tc>
          <w:tcPr>
            <w:tcW w:w="1293" w:type="dxa"/>
            <w:tcBorders>
              <w:top w:val="nil"/>
              <w:left w:val="nil"/>
              <w:bottom w:val="single" w:sz="4" w:space="0" w:color="auto"/>
              <w:right w:val="single" w:sz="4" w:space="0" w:color="auto"/>
            </w:tcBorders>
            <w:shd w:val="clear" w:color="000000" w:fill="FFF2CC"/>
            <w:noWrap/>
            <w:vAlign w:val="center"/>
            <w:hideMark/>
          </w:tcPr>
          <w:p w14:paraId="7C457AE8"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£75,760</w:t>
            </w:r>
          </w:p>
        </w:tc>
        <w:tc>
          <w:tcPr>
            <w:tcW w:w="1027" w:type="dxa"/>
            <w:tcBorders>
              <w:top w:val="nil"/>
              <w:left w:val="nil"/>
              <w:bottom w:val="single" w:sz="4" w:space="0" w:color="auto"/>
              <w:right w:val="single" w:sz="4" w:space="0" w:color="auto"/>
            </w:tcBorders>
            <w:shd w:val="clear" w:color="000000" w:fill="FFF2CC"/>
            <w:noWrap/>
            <w:vAlign w:val="center"/>
            <w:hideMark/>
          </w:tcPr>
          <w:p w14:paraId="108915E3"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£158,500</w:t>
            </w:r>
          </w:p>
        </w:tc>
      </w:tr>
      <w:tr w:rsidR="00995078" w:rsidRPr="00995078" w14:paraId="13A5A044"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476450FA" w14:textId="77777777" w:rsidR="00995078" w:rsidRPr="00995078" w:rsidRDefault="00995078" w:rsidP="00995078">
            <w:pPr>
              <w:spacing w:after="0" w:line="240" w:lineRule="auto"/>
              <w:jc w:val="left"/>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Opening Bank Balance</w:t>
            </w:r>
          </w:p>
        </w:tc>
        <w:tc>
          <w:tcPr>
            <w:tcW w:w="1297" w:type="dxa"/>
            <w:tcBorders>
              <w:top w:val="nil"/>
              <w:left w:val="nil"/>
              <w:bottom w:val="single" w:sz="4" w:space="0" w:color="auto"/>
              <w:right w:val="single" w:sz="4" w:space="0" w:color="auto"/>
            </w:tcBorders>
            <w:shd w:val="clear" w:color="000000" w:fill="FFF2CC"/>
            <w:noWrap/>
            <w:vAlign w:val="center"/>
            <w:hideMark/>
          </w:tcPr>
          <w:p w14:paraId="6E837470"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£0</w:t>
            </w:r>
          </w:p>
        </w:tc>
        <w:tc>
          <w:tcPr>
            <w:tcW w:w="1187" w:type="dxa"/>
            <w:tcBorders>
              <w:top w:val="nil"/>
              <w:left w:val="nil"/>
              <w:bottom w:val="single" w:sz="4" w:space="0" w:color="auto"/>
              <w:right w:val="single" w:sz="4" w:space="0" w:color="auto"/>
            </w:tcBorders>
            <w:shd w:val="clear" w:color="000000" w:fill="FFF2CC"/>
            <w:noWrap/>
            <w:vAlign w:val="center"/>
            <w:hideMark/>
          </w:tcPr>
          <w:p w14:paraId="4416E2E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£8,960</w:t>
            </w:r>
          </w:p>
        </w:tc>
        <w:tc>
          <w:tcPr>
            <w:tcW w:w="1187" w:type="dxa"/>
            <w:tcBorders>
              <w:top w:val="nil"/>
              <w:left w:val="nil"/>
              <w:bottom w:val="single" w:sz="4" w:space="0" w:color="auto"/>
              <w:right w:val="single" w:sz="4" w:space="0" w:color="auto"/>
            </w:tcBorders>
            <w:shd w:val="clear" w:color="000000" w:fill="FFF2CC"/>
            <w:noWrap/>
            <w:vAlign w:val="center"/>
            <w:hideMark/>
          </w:tcPr>
          <w:p w14:paraId="3D0C69DA"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£18,220</w:t>
            </w:r>
          </w:p>
        </w:tc>
        <w:tc>
          <w:tcPr>
            <w:tcW w:w="1187" w:type="dxa"/>
            <w:tcBorders>
              <w:top w:val="nil"/>
              <w:left w:val="nil"/>
              <w:bottom w:val="single" w:sz="4" w:space="0" w:color="auto"/>
              <w:right w:val="single" w:sz="4" w:space="0" w:color="auto"/>
            </w:tcBorders>
            <w:shd w:val="clear" w:color="000000" w:fill="FFF2CC"/>
            <w:noWrap/>
            <w:vAlign w:val="center"/>
            <w:hideMark/>
          </w:tcPr>
          <w:p w14:paraId="20459C2D"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£36,980</w:t>
            </w:r>
          </w:p>
        </w:tc>
        <w:tc>
          <w:tcPr>
            <w:tcW w:w="1293" w:type="dxa"/>
            <w:tcBorders>
              <w:top w:val="nil"/>
              <w:left w:val="nil"/>
              <w:bottom w:val="single" w:sz="4" w:space="0" w:color="auto"/>
              <w:right w:val="single" w:sz="4" w:space="0" w:color="auto"/>
            </w:tcBorders>
            <w:shd w:val="clear" w:color="000000" w:fill="FFF2CC"/>
            <w:noWrap/>
            <w:vAlign w:val="center"/>
            <w:hideMark/>
          </w:tcPr>
          <w:p w14:paraId="298524DE"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£82,740</w:t>
            </w:r>
          </w:p>
        </w:tc>
        <w:tc>
          <w:tcPr>
            <w:tcW w:w="1027" w:type="dxa"/>
            <w:tcBorders>
              <w:top w:val="nil"/>
              <w:left w:val="nil"/>
              <w:bottom w:val="single" w:sz="4" w:space="0" w:color="auto"/>
              <w:right w:val="single" w:sz="4" w:space="0" w:color="auto"/>
            </w:tcBorders>
            <w:shd w:val="clear" w:color="000000" w:fill="FFF2CC"/>
            <w:noWrap/>
            <w:vAlign w:val="center"/>
            <w:hideMark/>
          </w:tcPr>
          <w:p w14:paraId="73E42D2A"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 </w:t>
            </w:r>
          </w:p>
        </w:tc>
      </w:tr>
      <w:tr w:rsidR="00995078" w:rsidRPr="00995078" w14:paraId="03AB5288" w14:textId="77777777" w:rsidTr="00995078">
        <w:trPr>
          <w:trHeight w:val="164"/>
        </w:trPr>
        <w:tc>
          <w:tcPr>
            <w:tcW w:w="1997" w:type="dxa"/>
            <w:tcBorders>
              <w:top w:val="nil"/>
              <w:left w:val="single" w:sz="4" w:space="0" w:color="auto"/>
              <w:bottom w:val="single" w:sz="4" w:space="0" w:color="auto"/>
              <w:right w:val="single" w:sz="4" w:space="0" w:color="auto"/>
            </w:tcBorders>
            <w:shd w:val="clear" w:color="000000" w:fill="D0CECE"/>
            <w:noWrap/>
            <w:vAlign w:val="bottom"/>
            <w:hideMark/>
          </w:tcPr>
          <w:p w14:paraId="54021BDB" w14:textId="77777777" w:rsidR="00995078" w:rsidRPr="00995078" w:rsidRDefault="00995078" w:rsidP="00995078">
            <w:pPr>
              <w:spacing w:after="0" w:line="240" w:lineRule="auto"/>
              <w:jc w:val="left"/>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Closing Bank Balance</w:t>
            </w:r>
          </w:p>
        </w:tc>
        <w:tc>
          <w:tcPr>
            <w:tcW w:w="1297" w:type="dxa"/>
            <w:tcBorders>
              <w:top w:val="nil"/>
              <w:left w:val="nil"/>
              <w:bottom w:val="single" w:sz="4" w:space="0" w:color="auto"/>
              <w:right w:val="single" w:sz="4" w:space="0" w:color="auto"/>
            </w:tcBorders>
            <w:shd w:val="clear" w:color="000000" w:fill="FFF2CC"/>
            <w:noWrap/>
            <w:vAlign w:val="center"/>
            <w:hideMark/>
          </w:tcPr>
          <w:p w14:paraId="6FF38183"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£8,960</w:t>
            </w:r>
          </w:p>
        </w:tc>
        <w:tc>
          <w:tcPr>
            <w:tcW w:w="1187" w:type="dxa"/>
            <w:tcBorders>
              <w:top w:val="nil"/>
              <w:left w:val="nil"/>
              <w:bottom w:val="single" w:sz="4" w:space="0" w:color="auto"/>
              <w:right w:val="single" w:sz="4" w:space="0" w:color="auto"/>
            </w:tcBorders>
            <w:shd w:val="clear" w:color="000000" w:fill="FFF2CC"/>
            <w:noWrap/>
            <w:vAlign w:val="center"/>
            <w:hideMark/>
          </w:tcPr>
          <w:p w14:paraId="6BBC8070"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£18,220</w:t>
            </w:r>
          </w:p>
        </w:tc>
        <w:tc>
          <w:tcPr>
            <w:tcW w:w="1187" w:type="dxa"/>
            <w:tcBorders>
              <w:top w:val="nil"/>
              <w:left w:val="nil"/>
              <w:bottom w:val="single" w:sz="4" w:space="0" w:color="auto"/>
              <w:right w:val="single" w:sz="4" w:space="0" w:color="auto"/>
            </w:tcBorders>
            <w:shd w:val="clear" w:color="000000" w:fill="FFF2CC"/>
            <w:noWrap/>
            <w:vAlign w:val="center"/>
            <w:hideMark/>
          </w:tcPr>
          <w:p w14:paraId="399840A6"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£36,980</w:t>
            </w:r>
          </w:p>
        </w:tc>
        <w:tc>
          <w:tcPr>
            <w:tcW w:w="1187" w:type="dxa"/>
            <w:tcBorders>
              <w:top w:val="nil"/>
              <w:left w:val="nil"/>
              <w:bottom w:val="single" w:sz="4" w:space="0" w:color="auto"/>
              <w:right w:val="single" w:sz="4" w:space="0" w:color="auto"/>
            </w:tcBorders>
            <w:shd w:val="clear" w:color="000000" w:fill="FFF2CC"/>
            <w:noWrap/>
            <w:vAlign w:val="center"/>
            <w:hideMark/>
          </w:tcPr>
          <w:p w14:paraId="20F4F2CE" w14:textId="77777777" w:rsidR="00995078" w:rsidRPr="00995078" w:rsidRDefault="00995078" w:rsidP="00995078">
            <w:pPr>
              <w:spacing w:after="0" w:line="240" w:lineRule="auto"/>
              <w:jc w:val="center"/>
              <w:rPr>
                <w:rFonts w:ascii="Calibri" w:eastAsia="Times New Roman" w:hAnsi="Calibri" w:cs="Calibri"/>
                <w:color w:val="000000"/>
                <w:lang w:eastAsia="en-GB"/>
              </w:rPr>
            </w:pPr>
            <w:r w:rsidRPr="00995078">
              <w:rPr>
                <w:rFonts w:ascii="Calibri" w:eastAsia="Times New Roman" w:hAnsi="Calibri" w:cs="Calibri"/>
                <w:color w:val="000000"/>
                <w:lang w:eastAsia="en-GB"/>
              </w:rPr>
              <w:t>£82,740</w:t>
            </w:r>
          </w:p>
        </w:tc>
        <w:tc>
          <w:tcPr>
            <w:tcW w:w="1293" w:type="dxa"/>
            <w:tcBorders>
              <w:top w:val="nil"/>
              <w:left w:val="nil"/>
              <w:bottom w:val="single" w:sz="4" w:space="0" w:color="auto"/>
              <w:right w:val="single" w:sz="4" w:space="0" w:color="auto"/>
            </w:tcBorders>
            <w:shd w:val="clear" w:color="000000" w:fill="FFF2CC"/>
            <w:noWrap/>
            <w:vAlign w:val="center"/>
            <w:hideMark/>
          </w:tcPr>
          <w:p w14:paraId="70137BC9"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£158,500</w:t>
            </w:r>
          </w:p>
        </w:tc>
        <w:tc>
          <w:tcPr>
            <w:tcW w:w="1027" w:type="dxa"/>
            <w:tcBorders>
              <w:top w:val="nil"/>
              <w:left w:val="nil"/>
              <w:bottom w:val="single" w:sz="4" w:space="0" w:color="auto"/>
              <w:right w:val="single" w:sz="4" w:space="0" w:color="auto"/>
            </w:tcBorders>
            <w:shd w:val="clear" w:color="000000" w:fill="FFF2CC"/>
            <w:noWrap/>
            <w:vAlign w:val="center"/>
            <w:hideMark/>
          </w:tcPr>
          <w:p w14:paraId="3680BBA4" w14:textId="77777777" w:rsidR="00995078" w:rsidRPr="00995078" w:rsidRDefault="00995078" w:rsidP="00995078">
            <w:pPr>
              <w:spacing w:after="0" w:line="240" w:lineRule="auto"/>
              <w:jc w:val="center"/>
              <w:rPr>
                <w:rFonts w:ascii="Calibri" w:eastAsia="Times New Roman" w:hAnsi="Calibri" w:cs="Calibri"/>
                <w:b/>
                <w:bCs/>
                <w:color w:val="000000"/>
                <w:lang w:eastAsia="en-GB"/>
              </w:rPr>
            </w:pPr>
            <w:r w:rsidRPr="00995078">
              <w:rPr>
                <w:rFonts w:ascii="Calibri" w:eastAsia="Times New Roman" w:hAnsi="Calibri" w:cs="Calibri"/>
                <w:b/>
                <w:bCs/>
                <w:color w:val="000000"/>
                <w:lang w:eastAsia="en-GB"/>
              </w:rPr>
              <w:t> </w:t>
            </w:r>
          </w:p>
        </w:tc>
      </w:tr>
    </w:tbl>
    <w:p w14:paraId="37A347BE" w14:textId="45625F9A" w:rsidR="0067366D" w:rsidRPr="00995078" w:rsidRDefault="00995078" w:rsidP="0067366D">
      <w:pPr>
        <w:rPr>
          <w:i/>
          <w:iCs/>
        </w:rPr>
      </w:pPr>
      <w:r w:rsidRPr="00995078">
        <w:rPr>
          <w:i/>
          <w:iCs/>
        </w:rPr>
        <w:t>Figure 4. Annual cash flow</w:t>
      </w:r>
      <w:r>
        <w:rPr>
          <w:i/>
          <w:iCs/>
        </w:rPr>
        <w:t xml:space="preserve"> statement</w:t>
      </w:r>
    </w:p>
    <w:p w14:paraId="69624761" w14:textId="77777777" w:rsidR="0093368B" w:rsidRDefault="00BA7CF9" w:rsidP="0093368B">
      <w:pPr>
        <w:keepNext/>
        <w:spacing w:after="0"/>
        <w:jc w:val="center"/>
      </w:pPr>
      <w:r>
        <w:rPr>
          <w:rFonts w:eastAsia="Times New Roman" w:cs="Arial"/>
          <w:b/>
          <w:bCs/>
          <w:noProof/>
          <w:color w:val="000000"/>
          <w:bdr w:val="single" w:sz="24" w:space="0" w:color="000000" w:frame="1"/>
          <w:lang w:val="en-US"/>
        </w:rPr>
        <w:lastRenderedPageBreak/>
        <w:drawing>
          <wp:inline distT="0" distB="0" distL="0" distR="0" wp14:anchorId="6DE81DC7" wp14:editId="7CCB56B2">
            <wp:extent cx="5172075" cy="3467100"/>
            <wp:effectExtent l="19050" t="0" r="9525" b="0"/>
            <wp:docPr id="3" name="Picture 3" descr="https://lh3.googleusercontent.com/vNUPIZ4D9Pbt0SAocvOv2Uuhf4dInZIeiH-WOe6ZWz6ABQY8dadrkGuUc_nEaRBPNAV_7lB0FM1dHZQLiGNC4ZMSwH9YtVHENrq6c7YqWhpP65ugJ50jC2ZXz4S92bBdb2ljlVIt5Gsnhp1FgSUhzwxiM8-26EwAZ6JEDBx831gfkONoz4nblt1SI8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lh3.googleusercontent.com/vNUPIZ4D9Pbt0SAocvOv2Uuhf4dInZIeiH-WOe6ZWz6ABQY8dadrkGuUc_nEaRBPNAV_7lB0FM1dHZQLiGNC4ZMSwH9YtVHENrq6c7YqWhpP65ugJ50jC2ZXz4S92bBdb2ljlVIt5Gsnhp1FgSUhzwxiM8-26EwAZ6JEDBx831gfkONoz4nblt1SI8lC"/>
                    <pic:cNvPicPr>
                      <a:picLocks noChangeAspect="1" noChangeArrowheads="1"/>
                    </pic:cNvPicPr>
                  </pic:nvPicPr>
                  <pic:blipFill>
                    <a:blip r:embed="rId16"/>
                    <a:stretch>
                      <a:fillRect/>
                    </a:stretch>
                  </pic:blipFill>
                  <pic:spPr bwMode="auto">
                    <a:xfrm>
                      <a:off x="0" y="0"/>
                      <a:ext cx="5172075" cy="3467100"/>
                    </a:xfrm>
                    <a:prstGeom prst="rect">
                      <a:avLst/>
                    </a:prstGeom>
                    <a:noFill/>
                    <a:ln w="9525">
                      <a:noFill/>
                      <a:miter lim="800000"/>
                      <a:headEnd/>
                      <a:tailEnd/>
                    </a:ln>
                  </pic:spPr>
                </pic:pic>
              </a:graphicData>
            </a:graphic>
          </wp:inline>
        </w:drawing>
      </w:r>
    </w:p>
    <w:p w14:paraId="7A595423" w14:textId="6A75647B" w:rsidR="001676E2" w:rsidRDefault="00BA7CF9" w:rsidP="00995078">
      <w:pPr>
        <w:pStyle w:val="Caption"/>
        <w:jc w:val="left"/>
        <w:rPr>
          <w:b w:val="0"/>
          <w:bCs w:val="0"/>
          <w:i/>
          <w:iCs/>
          <w:color w:val="auto"/>
          <w:sz w:val="22"/>
          <w:szCs w:val="22"/>
        </w:rPr>
      </w:pPr>
      <w:r w:rsidRPr="00995078">
        <w:rPr>
          <w:b w:val="0"/>
          <w:bCs w:val="0"/>
          <w:i/>
          <w:iCs/>
          <w:color w:val="auto"/>
          <w:sz w:val="22"/>
          <w:szCs w:val="22"/>
        </w:rPr>
        <w:t xml:space="preserve">Figure </w:t>
      </w:r>
      <w:r w:rsidR="00AB4465">
        <w:rPr>
          <w:b w:val="0"/>
          <w:bCs w:val="0"/>
          <w:i/>
          <w:iCs/>
          <w:color w:val="auto"/>
          <w:sz w:val="22"/>
          <w:szCs w:val="22"/>
        </w:rPr>
        <w:t>5</w:t>
      </w:r>
      <w:r w:rsidR="00AF5DA2">
        <w:rPr>
          <w:b w:val="0"/>
          <w:bCs w:val="0"/>
          <w:i/>
          <w:iCs/>
          <w:color w:val="auto"/>
          <w:sz w:val="22"/>
          <w:szCs w:val="22"/>
        </w:rPr>
        <w:t>.</w:t>
      </w:r>
      <w:r w:rsidRPr="00995078">
        <w:rPr>
          <w:b w:val="0"/>
          <w:bCs w:val="0"/>
          <w:i/>
          <w:iCs/>
          <w:color w:val="auto"/>
          <w:sz w:val="22"/>
          <w:szCs w:val="22"/>
        </w:rPr>
        <w:t xml:space="preserve"> Annual Revenue</w:t>
      </w:r>
    </w:p>
    <w:p w14:paraId="62A61015" w14:textId="77777777" w:rsidR="00995078" w:rsidRPr="00995078" w:rsidRDefault="00995078" w:rsidP="00995078"/>
    <w:p w14:paraId="4FFDC53D" w14:textId="77777777" w:rsidR="001676E2" w:rsidRDefault="00BA7CF9" w:rsidP="00797682">
      <w:pPr>
        <w:pStyle w:val="Heading2"/>
      </w:pPr>
      <w:bookmarkStart w:id="14" w:name="_Toc120466692"/>
      <w:r w:rsidRPr="001676E2">
        <w:t>Profit and Loss</w:t>
      </w:r>
      <w:bookmarkEnd w:id="14"/>
    </w:p>
    <w:tbl>
      <w:tblPr>
        <w:tblStyle w:val="MediumGrid1-Accent4"/>
        <w:tblpPr w:leftFromText="180" w:rightFromText="180" w:vertAnchor="text" w:horzAnchor="margin" w:tblpY="25"/>
        <w:tblW w:w="9165" w:type="dxa"/>
        <w:tblLook w:val="04A0" w:firstRow="1" w:lastRow="0" w:firstColumn="1" w:lastColumn="0" w:noHBand="0" w:noVBand="1"/>
      </w:tblPr>
      <w:tblGrid>
        <w:gridCol w:w="6119"/>
        <w:gridCol w:w="3046"/>
      </w:tblGrid>
      <w:tr w:rsidR="00AE0CC9" w14:paraId="5BDBA8BC" w14:textId="77777777" w:rsidTr="00AE0CC9">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55849F2F" w14:textId="77777777" w:rsidR="001676E2" w:rsidRPr="001676E2" w:rsidRDefault="00BA7CF9" w:rsidP="0093368B">
            <w:pPr>
              <w:jc w:val="center"/>
              <w:rPr>
                <w:rFonts w:ascii="Times New Roman" w:eastAsia="Times New Roman" w:hAnsi="Times New Roman" w:cs="Times New Roman"/>
                <w:sz w:val="24"/>
                <w:szCs w:val="24"/>
                <w:lang w:val="en-US"/>
              </w:rPr>
            </w:pPr>
            <w:r w:rsidRPr="001676E2">
              <w:rPr>
                <w:rFonts w:eastAsia="Times New Roman" w:cs="Arial"/>
                <w:color w:val="000000"/>
                <w:lang w:val="en-US"/>
              </w:rPr>
              <w:t>Profit and Loss</w:t>
            </w:r>
          </w:p>
        </w:tc>
      </w:tr>
      <w:tr w:rsidR="00AE0CC9" w14:paraId="3ECBC567" w14:textId="77777777" w:rsidTr="00AE0CC9">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hideMark/>
          </w:tcPr>
          <w:p w14:paraId="14E52C43" w14:textId="77777777" w:rsidR="001676E2" w:rsidRPr="001676E2" w:rsidRDefault="00BA7CF9" w:rsidP="0093368B">
            <w:pPr>
              <w:jc w:val="center"/>
              <w:rPr>
                <w:rFonts w:ascii="Times New Roman" w:eastAsia="Times New Roman" w:hAnsi="Times New Roman" w:cs="Times New Roman"/>
                <w:sz w:val="24"/>
                <w:szCs w:val="24"/>
                <w:lang w:val="en-US"/>
              </w:rPr>
            </w:pPr>
            <w:r w:rsidRPr="001676E2">
              <w:rPr>
                <w:rFonts w:eastAsia="Times New Roman" w:cs="Arial"/>
                <w:color w:val="000000"/>
                <w:lang w:val="en-US"/>
              </w:rPr>
              <w:t>Gross Total income</w:t>
            </w:r>
          </w:p>
        </w:tc>
        <w:tc>
          <w:tcPr>
            <w:tcW w:w="0" w:type="auto"/>
            <w:hideMark/>
          </w:tcPr>
          <w:p w14:paraId="36DFB266" w14:textId="77777777" w:rsidR="001676E2" w:rsidRPr="001676E2" w:rsidRDefault="00BA7CF9" w:rsidP="0093368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£295,700.00</w:t>
            </w:r>
          </w:p>
        </w:tc>
      </w:tr>
      <w:tr w:rsidR="00AE0CC9" w14:paraId="1B2ACFCC" w14:textId="77777777" w:rsidTr="00AE0CC9">
        <w:trPr>
          <w:trHeight w:val="465"/>
        </w:trPr>
        <w:tc>
          <w:tcPr>
            <w:cnfStyle w:val="001000000000" w:firstRow="0" w:lastRow="0" w:firstColumn="1" w:lastColumn="0" w:oddVBand="0" w:evenVBand="0" w:oddHBand="0" w:evenHBand="0" w:firstRowFirstColumn="0" w:firstRowLastColumn="0" w:lastRowFirstColumn="0" w:lastRowLastColumn="0"/>
            <w:tcW w:w="0" w:type="auto"/>
            <w:hideMark/>
          </w:tcPr>
          <w:p w14:paraId="2A60CBCC" w14:textId="77777777" w:rsidR="001676E2" w:rsidRPr="001676E2" w:rsidRDefault="00BA7CF9" w:rsidP="0093368B">
            <w:pPr>
              <w:jc w:val="center"/>
              <w:rPr>
                <w:rFonts w:ascii="Times New Roman" w:eastAsia="Times New Roman" w:hAnsi="Times New Roman" w:cs="Times New Roman"/>
                <w:sz w:val="24"/>
                <w:szCs w:val="24"/>
                <w:lang w:val="en-US"/>
              </w:rPr>
            </w:pPr>
            <w:r w:rsidRPr="001676E2">
              <w:rPr>
                <w:rFonts w:eastAsia="Times New Roman" w:cs="Arial"/>
                <w:color w:val="000000"/>
                <w:lang w:val="en-US"/>
              </w:rPr>
              <w:t>Total expenses</w:t>
            </w:r>
          </w:p>
        </w:tc>
        <w:tc>
          <w:tcPr>
            <w:tcW w:w="0" w:type="auto"/>
            <w:hideMark/>
          </w:tcPr>
          <w:p w14:paraId="5E77209B" w14:textId="77777777" w:rsidR="001676E2" w:rsidRPr="001676E2" w:rsidRDefault="00BA7CF9" w:rsidP="0093368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£163,200.00</w:t>
            </w:r>
          </w:p>
        </w:tc>
      </w:tr>
      <w:tr w:rsidR="00AE0CC9" w14:paraId="3F120B2A" w14:textId="77777777" w:rsidTr="00AE0CC9">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0" w:type="auto"/>
            <w:hideMark/>
          </w:tcPr>
          <w:p w14:paraId="547297C1" w14:textId="77777777" w:rsidR="001676E2" w:rsidRPr="001676E2" w:rsidRDefault="00BA7CF9" w:rsidP="0093368B">
            <w:pPr>
              <w:jc w:val="center"/>
              <w:rPr>
                <w:rFonts w:ascii="Times New Roman" w:eastAsia="Times New Roman" w:hAnsi="Times New Roman" w:cs="Times New Roman"/>
                <w:sz w:val="24"/>
                <w:szCs w:val="24"/>
                <w:lang w:val="en-US"/>
              </w:rPr>
            </w:pPr>
            <w:r w:rsidRPr="001676E2">
              <w:rPr>
                <w:rFonts w:eastAsia="Times New Roman" w:cs="Arial"/>
                <w:color w:val="000000"/>
                <w:lang w:val="en-US"/>
              </w:rPr>
              <w:t>Gross profit</w:t>
            </w:r>
          </w:p>
        </w:tc>
        <w:tc>
          <w:tcPr>
            <w:tcW w:w="0" w:type="auto"/>
            <w:hideMark/>
          </w:tcPr>
          <w:p w14:paraId="4B34AE5D" w14:textId="77777777" w:rsidR="001676E2" w:rsidRPr="001676E2" w:rsidRDefault="00BA7CF9" w:rsidP="0093368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£132,500.00</w:t>
            </w:r>
          </w:p>
        </w:tc>
      </w:tr>
      <w:tr w:rsidR="00AE0CC9" w14:paraId="4E0478F3" w14:textId="77777777" w:rsidTr="00AE0CC9">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32431AE2" w14:textId="77777777" w:rsidR="001676E2" w:rsidRPr="001676E2" w:rsidRDefault="00BA7CF9" w:rsidP="0093368B">
            <w:pPr>
              <w:jc w:val="center"/>
              <w:rPr>
                <w:rFonts w:ascii="Times New Roman" w:eastAsia="Times New Roman" w:hAnsi="Times New Roman" w:cs="Times New Roman"/>
                <w:sz w:val="24"/>
                <w:szCs w:val="24"/>
                <w:lang w:val="en-US"/>
              </w:rPr>
            </w:pPr>
            <w:r w:rsidRPr="001676E2">
              <w:rPr>
                <w:rFonts w:eastAsia="Times New Roman" w:cs="Arial"/>
                <w:color w:val="000000"/>
                <w:lang w:val="en-US"/>
              </w:rPr>
              <w:t>Tax payable 20%</w:t>
            </w:r>
          </w:p>
        </w:tc>
        <w:tc>
          <w:tcPr>
            <w:tcW w:w="0" w:type="auto"/>
            <w:hideMark/>
          </w:tcPr>
          <w:p w14:paraId="536B14A9" w14:textId="77777777" w:rsidR="001676E2" w:rsidRPr="001676E2" w:rsidRDefault="00BA7CF9" w:rsidP="0093368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£26,500.00</w:t>
            </w:r>
          </w:p>
        </w:tc>
      </w:tr>
      <w:tr w:rsidR="00AE0CC9" w14:paraId="4CE296A8" w14:textId="77777777" w:rsidTr="00AE0CC9">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0" w:type="auto"/>
            <w:hideMark/>
          </w:tcPr>
          <w:p w14:paraId="1CA0EF27" w14:textId="77777777" w:rsidR="001676E2" w:rsidRPr="001676E2" w:rsidRDefault="00BA7CF9" w:rsidP="0093368B">
            <w:pPr>
              <w:jc w:val="center"/>
              <w:rPr>
                <w:rFonts w:ascii="Times New Roman" w:eastAsia="Times New Roman" w:hAnsi="Times New Roman" w:cs="Times New Roman"/>
                <w:sz w:val="24"/>
                <w:szCs w:val="24"/>
                <w:lang w:val="en-US"/>
              </w:rPr>
            </w:pPr>
            <w:r w:rsidRPr="001676E2">
              <w:rPr>
                <w:rFonts w:eastAsia="Times New Roman" w:cs="Arial"/>
                <w:color w:val="000000"/>
                <w:lang w:val="en-US"/>
              </w:rPr>
              <w:t>Net profit</w:t>
            </w:r>
          </w:p>
        </w:tc>
        <w:tc>
          <w:tcPr>
            <w:tcW w:w="0" w:type="auto"/>
            <w:hideMark/>
          </w:tcPr>
          <w:p w14:paraId="65035BB8" w14:textId="77777777" w:rsidR="001676E2" w:rsidRPr="001676E2" w:rsidRDefault="00BA7CF9" w:rsidP="0093368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£106,000.00</w:t>
            </w:r>
          </w:p>
        </w:tc>
      </w:tr>
      <w:tr w:rsidR="00AE0CC9" w14:paraId="0FC82704" w14:textId="77777777" w:rsidTr="00AE0CC9">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2BBA8BB1" w14:textId="77777777" w:rsidR="001676E2" w:rsidRPr="001676E2" w:rsidRDefault="00BA7CF9" w:rsidP="0093368B">
            <w:pPr>
              <w:jc w:val="center"/>
              <w:rPr>
                <w:rFonts w:ascii="Times New Roman" w:eastAsia="Times New Roman" w:hAnsi="Times New Roman" w:cs="Times New Roman"/>
                <w:sz w:val="24"/>
                <w:szCs w:val="24"/>
                <w:lang w:val="en-US"/>
              </w:rPr>
            </w:pPr>
            <w:r w:rsidRPr="001676E2">
              <w:rPr>
                <w:rFonts w:eastAsia="Times New Roman" w:cs="Arial"/>
                <w:color w:val="000000"/>
                <w:lang w:val="en-US"/>
              </w:rPr>
              <w:t>Individual profit (divide/2)</w:t>
            </w:r>
          </w:p>
        </w:tc>
        <w:tc>
          <w:tcPr>
            <w:tcW w:w="0" w:type="auto"/>
            <w:hideMark/>
          </w:tcPr>
          <w:p w14:paraId="2E8DC4EB" w14:textId="77777777" w:rsidR="001676E2" w:rsidRPr="001676E2" w:rsidRDefault="00BA7CF9" w:rsidP="0093368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676E2">
              <w:rPr>
                <w:rFonts w:eastAsia="Times New Roman" w:cs="Arial"/>
                <w:color w:val="000000"/>
                <w:lang w:val="en-US"/>
              </w:rPr>
              <w:t>£53,000.00</w:t>
            </w:r>
          </w:p>
        </w:tc>
      </w:tr>
    </w:tbl>
    <w:p w14:paraId="0C8D8E69" w14:textId="77777777" w:rsidR="0093368B" w:rsidRPr="00AF5DA2" w:rsidRDefault="00BA7CF9" w:rsidP="00AF5DA2">
      <w:pPr>
        <w:pStyle w:val="Caption"/>
        <w:keepNext/>
        <w:jc w:val="left"/>
        <w:rPr>
          <w:b w:val="0"/>
          <w:bCs w:val="0"/>
          <w:i/>
          <w:iCs/>
          <w:color w:val="auto"/>
          <w:sz w:val="22"/>
          <w:szCs w:val="22"/>
        </w:rPr>
      </w:pPr>
      <w:r w:rsidRPr="00AF5DA2">
        <w:rPr>
          <w:b w:val="0"/>
          <w:bCs w:val="0"/>
          <w:i/>
          <w:iCs/>
          <w:color w:val="auto"/>
          <w:sz w:val="22"/>
          <w:szCs w:val="22"/>
        </w:rPr>
        <w:t xml:space="preserve">Table </w:t>
      </w:r>
      <w:r w:rsidRPr="00AF5DA2">
        <w:rPr>
          <w:b w:val="0"/>
          <w:bCs w:val="0"/>
          <w:i/>
          <w:iCs/>
          <w:color w:val="auto"/>
          <w:sz w:val="22"/>
          <w:szCs w:val="22"/>
        </w:rPr>
        <w:fldChar w:fldCharType="begin"/>
      </w:r>
      <w:r w:rsidRPr="00AF5DA2">
        <w:rPr>
          <w:b w:val="0"/>
          <w:bCs w:val="0"/>
          <w:i/>
          <w:iCs/>
          <w:color w:val="auto"/>
          <w:sz w:val="22"/>
          <w:szCs w:val="22"/>
        </w:rPr>
        <w:instrText xml:space="preserve"> SEQ Table \* ARABIC </w:instrText>
      </w:r>
      <w:r w:rsidRPr="00AF5DA2">
        <w:rPr>
          <w:b w:val="0"/>
          <w:bCs w:val="0"/>
          <w:i/>
          <w:iCs/>
          <w:color w:val="auto"/>
          <w:sz w:val="22"/>
          <w:szCs w:val="22"/>
        </w:rPr>
        <w:fldChar w:fldCharType="separate"/>
      </w:r>
      <w:r w:rsidR="0076296E" w:rsidRPr="00AF5DA2">
        <w:rPr>
          <w:b w:val="0"/>
          <w:bCs w:val="0"/>
          <w:i/>
          <w:iCs/>
          <w:noProof/>
          <w:color w:val="auto"/>
          <w:sz w:val="22"/>
          <w:szCs w:val="22"/>
        </w:rPr>
        <w:t>2</w:t>
      </w:r>
      <w:r w:rsidRPr="00AF5DA2">
        <w:rPr>
          <w:b w:val="0"/>
          <w:bCs w:val="0"/>
          <w:i/>
          <w:iCs/>
          <w:color w:val="auto"/>
          <w:sz w:val="22"/>
          <w:szCs w:val="22"/>
        </w:rPr>
        <w:fldChar w:fldCharType="end"/>
      </w:r>
      <w:r w:rsidRPr="00AF5DA2">
        <w:rPr>
          <w:b w:val="0"/>
          <w:bCs w:val="0"/>
          <w:i/>
          <w:iCs/>
          <w:color w:val="auto"/>
          <w:sz w:val="22"/>
          <w:szCs w:val="22"/>
        </w:rPr>
        <w:t>: Profit and Loss</w:t>
      </w:r>
    </w:p>
    <w:p w14:paraId="2D9D1056" w14:textId="77777777" w:rsidR="0093368B" w:rsidRPr="0093368B" w:rsidRDefault="0093368B" w:rsidP="0093368B">
      <w:pPr>
        <w:rPr>
          <w:lang w:val="en-US"/>
        </w:rPr>
      </w:pPr>
    </w:p>
    <w:p w14:paraId="7D8883F0" w14:textId="77777777" w:rsidR="00854207" w:rsidRDefault="00BA7CF9" w:rsidP="00854207">
      <w:pPr>
        <w:keepNext/>
        <w:spacing w:after="0"/>
        <w:jc w:val="center"/>
      </w:pPr>
      <w:r>
        <w:rPr>
          <w:rFonts w:eastAsia="Times New Roman" w:cs="Arial"/>
          <w:b/>
          <w:bCs/>
          <w:noProof/>
          <w:color w:val="000000"/>
          <w:bdr w:val="single" w:sz="24" w:space="0" w:color="000000" w:frame="1"/>
          <w:lang w:val="en-US"/>
        </w:rPr>
        <w:lastRenderedPageBreak/>
        <w:drawing>
          <wp:inline distT="0" distB="0" distL="0" distR="0" wp14:anchorId="1FC9F12A" wp14:editId="21358D89">
            <wp:extent cx="4076700" cy="3228975"/>
            <wp:effectExtent l="19050" t="0" r="0" b="0"/>
            <wp:docPr id="4" name="Picture 4" descr="https://lh6.googleusercontent.com/7ulAC-mtA84CK5tzWMR-gr6GbHycgS9hdWNTqQFS0JkEp12EZcgtofWeh5nIaCOKzgBTHxpnhJLEg3gqa2PJnLqQJAyL6SXb8tkzcaCYVe4NedCPUSN4rgGb2VPn0WiQyp0Fc84_RfxUAzkiYuWrXCFHRvm5kN7NGwb1VH2ugaY1ugVcKRENCEF5yf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ttps://lh6.googleusercontent.com/7ulAC-mtA84CK5tzWMR-gr6GbHycgS9hdWNTqQFS0JkEp12EZcgtofWeh5nIaCOKzgBTHxpnhJLEg3gqa2PJnLqQJAyL6SXb8tkzcaCYVe4NedCPUSN4rgGb2VPn0WiQyp0Fc84_RfxUAzkiYuWrXCFHRvm5kN7NGwb1VH2ugaY1ugVcKRENCEF5yfNK"/>
                    <pic:cNvPicPr>
                      <a:picLocks noChangeAspect="1" noChangeArrowheads="1"/>
                    </pic:cNvPicPr>
                  </pic:nvPicPr>
                  <pic:blipFill>
                    <a:blip r:embed="rId17"/>
                    <a:stretch>
                      <a:fillRect/>
                    </a:stretch>
                  </pic:blipFill>
                  <pic:spPr bwMode="auto">
                    <a:xfrm>
                      <a:off x="0" y="0"/>
                      <a:ext cx="4076700" cy="3228975"/>
                    </a:xfrm>
                    <a:prstGeom prst="rect">
                      <a:avLst/>
                    </a:prstGeom>
                    <a:noFill/>
                    <a:ln w="9525">
                      <a:noFill/>
                      <a:miter lim="800000"/>
                      <a:headEnd/>
                      <a:tailEnd/>
                    </a:ln>
                  </pic:spPr>
                </pic:pic>
              </a:graphicData>
            </a:graphic>
          </wp:inline>
        </w:drawing>
      </w:r>
    </w:p>
    <w:p w14:paraId="793A8013" w14:textId="77777777" w:rsidR="001676E2" w:rsidRPr="001676E2" w:rsidRDefault="00BA7CF9" w:rsidP="00854207">
      <w:pPr>
        <w:pStyle w:val="Caption"/>
        <w:jc w:val="center"/>
        <w:rPr>
          <w:rFonts w:ascii="Times New Roman" w:eastAsia="Times New Roman" w:hAnsi="Times New Roman" w:cs="Times New Roman"/>
          <w:color w:val="auto"/>
          <w:sz w:val="22"/>
          <w:szCs w:val="22"/>
          <w:lang w:val="en-US"/>
        </w:rPr>
      </w:pPr>
      <w:r w:rsidRPr="00854207">
        <w:rPr>
          <w:color w:val="auto"/>
          <w:sz w:val="22"/>
          <w:szCs w:val="22"/>
        </w:rPr>
        <w:t xml:space="preserve">Figure </w:t>
      </w:r>
      <w:r w:rsidRPr="00854207">
        <w:rPr>
          <w:color w:val="auto"/>
          <w:sz w:val="22"/>
          <w:szCs w:val="22"/>
        </w:rPr>
        <w:fldChar w:fldCharType="begin"/>
      </w:r>
      <w:r w:rsidRPr="00854207">
        <w:rPr>
          <w:color w:val="auto"/>
          <w:sz w:val="22"/>
          <w:szCs w:val="22"/>
        </w:rPr>
        <w:instrText xml:space="preserve"> SEQ Figure \* ARABIC </w:instrText>
      </w:r>
      <w:r w:rsidRPr="00854207">
        <w:rPr>
          <w:color w:val="auto"/>
          <w:sz w:val="22"/>
          <w:szCs w:val="22"/>
        </w:rPr>
        <w:fldChar w:fldCharType="separate"/>
      </w:r>
      <w:r w:rsidRPr="00854207">
        <w:rPr>
          <w:noProof/>
          <w:color w:val="auto"/>
          <w:sz w:val="22"/>
          <w:szCs w:val="22"/>
        </w:rPr>
        <w:t>4</w:t>
      </w:r>
      <w:r w:rsidRPr="00854207">
        <w:rPr>
          <w:color w:val="auto"/>
          <w:sz w:val="22"/>
          <w:szCs w:val="22"/>
        </w:rPr>
        <w:fldChar w:fldCharType="end"/>
      </w:r>
      <w:r w:rsidRPr="00854207">
        <w:rPr>
          <w:color w:val="auto"/>
          <w:sz w:val="22"/>
          <w:szCs w:val="22"/>
        </w:rPr>
        <w:t>: Total Income</w:t>
      </w:r>
    </w:p>
    <w:p w14:paraId="54505CB3" w14:textId="77777777" w:rsidR="001676E2" w:rsidRPr="001676E2" w:rsidRDefault="00BA7CF9" w:rsidP="0093368B">
      <w:pPr>
        <w:pStyle w:val="Heading1"/>
        <w:rPr>
          <w:rFonts w:ascii="Times New Roman" w:eastAsia="Times New Roman" w:hAnsi="Times New Roman" w:cs="Times New Roman"/>
          <w:sz w:val="24"/>
          <w:szCs w:val="24"/>
          <w:lang w:val="en-US"/>
        </w:rPr>
      </w:pPr>
      <w:bookmarkStart w:id="15" w:name="_Toc120466693"/>
      <w:r w:rsidRPr="001676E2">
        <w:rPr>
          <w:rFonts w:eastAsia="Times New Roman"/>
          <w:lang w:val="en-US"/>
        </w:rPr>
        <w:t>Conclusion</w:t>
      </w:r>
      <w:bookmarkEnd w:id="15"/>
      <w:r w:rsidRPr="001676E2">
        <w:rPr>
          <w:rFonts w:eastAsia="Times New Roman"/>
          <w:lang w:val="en-US"/>
        </w:rPr>
        <w:t> </w:t>
      </w:r>
    </w:p>
    <w:p w14:paraId="2A012C59" w14:textId="3DFE9E08" w:rsidR="00B11B28" w:rsidRDefault="00BA7CF9" w:rsidP="00995078">
      <w:pPr>
        <w:spacing w:after="0"/>
        <w:ind w:firstLine="720"/>
        <w:rPr>
          <w:rFonts w:eastAsia="Times New Roman" w:cs="Arial"/>
          <w:color w:val="000000"/>
          <w:lang w:val="en-US"/>
        </w:rPr>
      </w:pPr>
      <w:r w:rsidRPr="001676E2">
        <w:rPr>
          <w:rFonts w:eastAsia="Times New Roman" w:cs="Arial"/>
          <w:color w:val="000000"/>
          <w:lang w:val="en-US"/>
        </w:rPr>
        <w:t xml:space="preserve">From the above, it was found that Matcha Bliss has </w:t>
      </w:r>
      <w:r w:rsidR="00995078" w:rsidRPr="001676E2">
        <w:rPr>
          <w:rFonts w:eastAsia="Times New Roman" w:cs="Arial"/>
          <w:color w:val="000000"/>
          <w:lang w:val="en-US"/>
        </w:rPr>
        <w:t>favorable</w:t>
      </w:r>
      <w:r w:rsidRPr="001676E2">
        <w:rPr>
          <w:rFonts w:eastAsia="Times New Roman" w:cs="Arial"/>
          <w:color w:val="000000"/>
          <w:lang w:val="en-US"/>
        </w:rPr>
        <w:t xml:space="preserve"> conditions in the UK that will help them in finding success extensively. The political stability and GDP growth rate can help </w:t>
      </w:r>
      <w:r w:rsidR="00995078" w:rsidRPr="001676E2">
        <w:rPr>
          <w:rFonts w:eastAsia="Times New Roman" w:cs="Arial"/>
          <w:color w:val="000000"/>
          <w:lang w:val="en-US"/>
        </w:rPr>
        <w:t>them operate</w:t>
      </w:r>
      <w:r w:rsidRPr="001676E2">
        <w:rPr>
          <w:rFonts w:eastAsia="Times New Roman" w:cs="Arial"/>
          <w:color w:val="000000"/>
          <w:lang w:val="en-US"/>
        </w:rPr>
        <w:t xml:space="preserve"> smoothly by earning higher revenue. At the same time, it</w:t>
      </w:r>
      <w:r w:rsidRPr="001676E2">
        <w:rPr>
          <w:rFonts w:eastAsia="Times New Roman" w:cs="Arial"/>
          <w:color w:val="000000"/>
          <w:lang w:val="en-US"/>
        </w:rPr>
        <w:t xml:space="preserve"> was found that the company may face issues due to low brand recognition in the market and more. The study has identified the management team of the business where different members are assigned certain roles and responsibilities relevant to the business. </w:t>
      </w:r>
      <w:r w:rsidRPr="001676E2">
        <w:rPr>
          <w:rFonts w:eastAsia="Times New Roman" w:cs="Arial"/>
          <w:color w:val="000000"/>
          <w:lang w:val="en-US"/>
        </w:rPr>
        <w:t xml:space="preserve">This study has determined the pricing strategy that is going to be used by the company </w:t>
      </w:r>
      <w:proofErr w:type="gramStart"/>
      <w:r w:rsidRPr="001676E2">
        <w:rPr>
          <w:rFonts w:eastAsia="Times New Roman" w:cs="Arial"/>
          <w:color w:val="000000"/>
          <w:lang w:val="en-US"/>
        </w:rPr>
        <w:t>in order to</w:t>
      </w:r>
      <w:proofErr w:type="gramEnd"/>
      <w:r w:rsidRPr="001676E2">
        <w:rPr>
          <w:rFonts w:eastAsia="Times New Roman" w:cs="Arial"/>
          <w:color w:val="000000"/>
          <w:lang w:val="en-US"/>
        </w:rPr>
        <w:t xml:space="preserve"> attract new clients to their business. </w:t>
      </w:r>
    </w:p>
    <w:p w14:paraId="0A0F2CB3" w14:textId="77777777" w:rsidR="00B11B28" w:rsidRDefault="00BA7CF9">
      <w:pPr>
        <w:spacing w:line="276" w:lineRule="auto"/>
        <w:jc w:val="left"/>
        <w:rPr>
          <w:rFonts w:eastAsia="Times New Roman" w:cs="Arial"/>
          <w:color w:val="000000"/>
          <w:lang w:val="en-US"/>
        </w:rPr>
      </w:pPr>
      <w:r>
        <w:rPr>
          <w:rFonts w:eastAsia="Times New Roman" w:cs="Arial"/>
          <w:color w:val="000000"/>
          <w:lang w:val="en-US"/>
        </w:rPr>
        <w:br w:type="page"/>
      </w:r>
    </w:p>
    <w:p w14:paraId="5A593954" w14:textId="57F5F7CB" w:rsidR="001044A2" w:rsidRPr="001044A2" w:rsidRDefault="00BA7CF9" w:rsidP="001044A2">
      <w:pPr>
        <w:pStyle w:val="Heading1"/>
        <w:rPr>
          <w:lang w:val="en-US"/>
        </w:rPr>
      </w:pPr>
      <w:bookmarkStart w:id="16" w:name="_Toc120466694"/>
      <w:r>
        <w:rPr>
          <w:lang w:val="en-US"/>
        </w:rPr>
        <w:lastRenderedPageBreak/>
        <w:t>References</w:t>
      </w:r>
      <w:bookmarkEnd w:id="16"/>
    </w:p>
    <w:p w14:paraId="16BB2A9E" w14:textId="14ECCC55" w:rsidR="001044A2" w:rsidRDefault="001044A2" w:rsidP="0097089D">
      <w:pPr>
        <w:pStyle w:val="ListParagraph"/>
        <w:numPr>
          <w:ilvl w:val="0"/>
          <w:numId w:val="1"/>
        </w:numPr>
      </w:pPr>
      <w:r>
        <w:t xml:space="preserve">B. McKeever, </w:t>
      </w:r>
      <w:r w:rsidR="009848AC">
        <w:t>(</w:t>
      </w:r>
      <w:r>
        <w:t>2018</w:t>
      </w:r>
      <w:r w:rsidR="009848AC">
        <w:t>)</w:t>
      </w:r>
      <w:r>
        <w:t xml:space="preserve">. </w:t>
      </w:r>
      <w:r w:rsidRPr="00FC43BD">
        <w:rPr>
          <w:i/>
          <w:iCs/>
        </w:rPr>
        <w:t>The non-profit sector in Brief</w:t>
      </w:r>
      <w:r>
        <w:t>. Urban Institute National Centre for Charitable Statistics</w:t>
      </w:r>
    </w:p>
    <w:p w14:paraId="255EAC2B" w14:textId="77777777" w:rsidR="001044A2" w:rsidRPr="001044A2" w:rsidRDefault="001044A2" w:rsidP="001044A2">
      <w:pPr>
        <w:pStyle w:val="ListParagraph"/>
        <w:numPr>
          <w:ilvl w:val="0"/>
          <w:numId w:val="1"/>
        </w:numPr>
        <w:rPr>
          <w:rFonts w:cs="Arial"/>
          <w:color w:val="000000" w:themeColor="text1"/>
        </w:rPr>
      </w:pPr>
      <w:r w:rsidRPr="001044A2">
        <w:rPr>
          <w:rFonts w:cs="Arial"/>
          <w:color w:val="000000" w:themeColor="text1"/>
          <w:shd w:val="clear" w:color="auto" w:fill="FFFFFF"/>
        </w:rPr>
        <w:t>Barrow, C., Barrow, P. and Brown, R. (2005) </w:t>
      </w:r>
      <w:r w:rsidRPr="001044A2">
        <w:rPr>
          <w:rFonts w:cs="Arial"/>
          <w:i/>
          <w:iCs/>
          <w:color w:val="000000" w:themeColor="text1"/>
          <w:shd w:val="clear" w:color="auto" w:fill="FFFFFF"/>
        </w:rPr>
        <w:t>The business plan workbook</w:t>
      </w:r>
      <w:r w:rsidRPr="001044A2">
        <w:rPr>
          <w:rFonts w:cs="Arial"/>
          <w:color w:val="000000" w:themeColor="text1"/>
          <w:shd w:val="clear" w:color="auto" w:fill="FFFFFF"/>
        </w:rPr>
        <w:t>. 5th ed. London: Kogan Page.</w:t>
      </w:r>
    </w:p>
    <w:p w14:paraId="3BFFAD03" w14:textId="77777777" w:rsidR="001044A2" w:rsidRPr="001044A2" w:rsidRDefault="001044A2" w:rsidP="00442DA1">
      <w:pPr>
        <w:pStyle w:val="ListParagraph"/>
        <w:numPr>
          <w:ilvl w:val="0"/>
          <w:numId w:val="1"/>
        </w:numPr>
        <w:rPr>
          <w:rFonts w:cs="Arial"/>
          <w:color w:val="000000" w:themeColor="text1"/>
        </w:rPr>
      </w:pPr>
      <w:r w:rsidRPr="001044A2">
        <w:rPr>
          <w:rFonts w:cs="Arial"/>
          <w:color w:val="000000" w:themeColor="text1"/>
        </w:rPr>
        <w:t xml:space="preserve">  Barrow, C., Barrow, P. and Brown, R. (2012) The business plan workbook. 7th ed. London; Kogan Page.</w:t>
      </w:r>
    </w:p>
    <w:p w14:paraId="5A9D1931" w14:textId="3279E2F3" w:rsidR="001044A2" w:rsidRDefault="001044A2" w:rsidP="006C7E4D">
      <w:pPr>
        <w:pStyle w:val="ListParagraph"/>
        <w:numPr>
          <w:ilvl w:val="0"/>
          <w:numId w:val="1"/>
        </w:numPr>
      </w:pPr>
      <w:r w:rsidRPr="0089196E">
        <w:t xml:space="preserve">Client Earth, </w:t>
      </w:r>
      <w:r w:rsidR="009848AC">
        <w:t>(</w:t>
      </w:r>
      <w:r w:rsidRPr="0089196E">
        <w:t>2022</w:t>
      </w:r>
      <w:r w:rsidR="009848AC">
        <w:t>)</w:t>
      </w:r>
      <w:r w:rsidRPr="0089196E">
        <w:t xml:space="preserve">. </w:t>
      </w:r>
      <w:r w:rsidRPr="006C7E4D">
        <w:rPr>
          <w:i/>
        </w:rPr>
        <w:t>The UK Environment Act - what's happening now?</w:t>
      </w:r>
      <w:r>
        <w:t xml:space="preserve"> </w:t>
      </w:r>
      <w:r w:rsidRPr="0089196E">
        <w:t>https://www.clientearth.org/latest/latest-updates/news/why-the-uk-environment-bill-matters/#:~:text=What%20does%20the%20Environment%20Act,%2C%20biodiversity%2C%20and%20waste%20reduction.</w:t>
      </w:r>
      <w:r>
        <w:t xml:space="preserve"> </w:t>
      </w:r>
    </w:p>
    <w:p w14:paraId="57DC431E" w14:textId="0761F929" w:rsidR="001044A2" w:rsidRDefault="001044A2" w:rsidP="006C7E4D">
      <w:pPr>
        <w:pStyle w:val="ListParagraph"/>
        <w:numPr>
          <w:ilvl w:val="0"/>
          <w:numId w:val="1"/>
        </w:numPr>
      </w:pPr>
      <w:proofErr w:type="spellStart"/>
      <w:r w:rsidRPr="00DC1358">
        <w:t>Coinadrink</w:t>
      </w:r>
      <w:proofErr w:type="spellEnd"/>
      <w:r w:rsidRPr="00DC1358">
        <w:t xml:space="preserve">, </w:t>
      </w:r>
      <w:r w:rsidR="009848AC">
        <w:t>(</w:t>
      </w:r>
      <w:r w:rsidRPr="00DC1358">
        <w:t>2022</w:t>
      </w:r>
      <w:r w:rsidR="009848AC">
        <w:t>)</w:t>
      </w:r>
      <w:r w:rsidRPr="00DC1358">
        <w:t xml:space="preserve">. </w:t>
      </w:r>
      <w:r w:rsidRPr="006C7E4D">
        <w:rPr>
          <w:i/>
        </w:rPr>
        <w:t>Premium Equipment.</w:t>
      </w:r>
      <w:r>
        <w:t xml:space="preserve"> </w:t>
      </w:r>
      <w:r w:rsidRPr="00DC1358">
        <w:t>https://coin-a-drink.co.uk/about-us/vending-services</w:t>
      </w:r>
      <w:r>
        <w:t xml:space="preserve"> </w:t>
      </w:r>
    </w:p>
    <w:p w14:paraId="3807B954" w14:textId="5092DA82" w:rsidR="001044A2" w:rsidRDefault="009848AC" w:rsidP="006C7E4D">
      <w:pPr>
        <w:pStyle w:val="ListParagraph"/>
        <w:numPr>
          <w:ilvl w:val="0"/>
          <w:numId w:val="1"/>
        </w:numPr>
      </w:pPr>
      <w:proofErr w:type="spellStart"/>
      <w:proofErr w:type="gramStart"/>
      <w:r w:rsidRPr="00CB77D7">
        <w:t>Easy</w:t>
      </w:r>
      <w:r>
        <w:t>Vend</w:t>
      </w:r>
      <w:proofErr w:type="spellEnd"/>
      <w:r>
        <w:t>,(</w:t>
      </w:r>
      <w:proofErr w:type="gramEnd"/>
      <w:r w:rsidR="006D0E9D">
        <w:t>2022</w:t>
      </w:r>
      <w:r>
        <w:t>)</w:t>
      </w:r>
      <w:r w:rsidR="006D0E9D">
        <w:t xml:space="preserve">. </w:t>
      </w:r>
      <w:r w:rsidR="001044A2" w:rsidRPr="00CB77D7">
        <w:t>https://www.easyvend.com/#:~:text=About%20Easy%20Vend&amp;text=We%20have%20an%20extensive%20range,or%20can%20be%20supplied%20individually</w:t>
      </w:r>
    </w:p>
    <w:p w14:paraId="1B5DA6C8" w14:textId="59EBE4A6" w:rsidR="001044A2" w:rsidRPr="006C7E4D" w:rsidRDefault="001044A2" w:rsidP="006C7E4D">
      <w:pPr>
        <w:pStyle w:val="ListParagraph"/>
        <w:numPr>
          <w:ilvl w:val="0"/>
          <w:numId w:val="1"/>
        </w:numPr>
        <w:rPr>
          <w:i/>
        </w:rPr>
      </w:pPr>
      <w:r w:rsidRPr="006C7E4D">
        <w:rPr>
          <w:shd w:val="clear" w:color="auto" w:fill="FFFFFF"/>
        </w:rPr>
        <w:t xml:space="preserve">Huang, M.H. and Rust, R.T., </w:t>
      </w:r>
      <w:r w:rsidR="009848AC">
        <w:rPr>
          <w:shd w:val="clear" w:color="auto" w:fill="FFFFFF"/>
        </w:rPr>
        <w:t>(</w:t>
      </w:r>
      <w:r w:rsidRPr="006C7E4D">
        <w:rPr>
          <w:shd w:val="clear" w:color="auto" w:fill="FFFFFF"/>
        </w:rPr>
        <w:t>2021</w:t>
      </w:r>
      <w:r w:rsidR="009848AC">
        <w:rPr>
          <w:shd w:val="clear" w:color="auto" w:fill="FFFFFF"/>
        </w:rPr>
        <w:t>)</w:t>
      </w:r>
      <w:r w:rsidRPr="006C7E4D">
        <w:rPr>
          <w:shd w:val="clear" w:color="auto" w:fill="FFFFFF"/>
        </w:rPr>
        <w:t xml:space="preserve">. </w:t>
      </w:r>
      <w:r w:rsidRPr="006D0E9D">
        <w:rPr>
          <w:i/>
          <w:iCs/>
          <w:shd w:val="clear" w:color="auto" w:fill="FFFFFF"/>
        </w:rPr>
        <w:t>A strategic framework for artificial intelligence in marketing.</w:t>
      </w:r>
      <w:r w:rsidRPr="006C7E4D">
        <w:rPr>
          <w:shd w:val="clear" w:color="auto" w:fill="FFFFFF"/>
        </w:rPr>
        <w:t> </w:t>
      </w:r>
      <w:r w:rsidRPr="006D0E9D">
        <w:rPr>
          <w:shd w:val="clear" w:color="auto" w:fill="FFFFFF"/>
        </w:rPr>
        <w:t>Journal of the Academy of Marketing Science, 49(1), pp.30-50.</w:t>
      </w:r>
    </w:p>
    <w:p w14:paraId="72D40345" w14:textId="77777777" w:rsidR="001044A2" w:rsidRPr="001044A2" w:rsidRDefault="001044A2" w:rsidP="001044A2">
      <w:pPr>
        <w:pStyle w:val="ListParagraph"/>
        <w:numPr>
          <w:ilvl w:val="0"/>
          <w:numId w:val="1"/>
        </w:numPr>
        <w:rPr>
          <w:rFonts w:cs="Arial"/>
          <w:color w:val="000000" w:themeColor="text1"/>
        </w:rPr>
      </w:pPr>
      <w:r w:rsidRPr="001044A2">
        <w:rPr>
          <w:rFonts w:cs="Arial"/>
          <w:color w:val="000000" w:themeColor="text1"/>
        </w:rPr>
        <w:t xml:space="preserve">  Lenox, S. (2015) </w:t>
      </w:r>
      <w:r w:rsidRPr="00D7265F">
        <w:rPr>
          <w:rFonts w:cs="Arial"/>
          <w:i/>
          <w:iCs/>
          <w:color w:val="000000" w:themeColor="text1"/>
        </w:rPr>
        <w:t>The Business.</w:t>
      </w:r>
      <w:r w:rsidRPr="001044A2">
        <w:rPr>
          <w:rFonts w:cs="Arial"/>
          <w:color w:val="000000" w:themeColor="text1"/>
        </w:rPr>
        <w:t xml:space="preserve"> Colorado: Centre for Literary Publishing/Colorado State University.</w:t>
      </w:r>
    </w:p>
    <w:p w14:paraId="4A8E6C3F" w14:textId="4774F18E" w:rsidR="001044A2" w:rsidRPr="0089196E" w:rsidRDefault="001044A2" w:rsidP="006C7E4D">
      <w:pPr>
        <w:pStyle w:val="ListParagraph"/>
        <w:numPr>
          <w:ilvl w:val="0"/>
          <w:numId w:val="3"/>
        </w:numPr>
      </w:pPr>
      <w:r w:rsidRPr="006C7E4D">
        <w:rPr>
          <w:shd w:val="clear" w:color="auto" w:fill="FFFFFF"/>
        </w:rPr>
        <w:t>M.A., 2018</w:t>
      </w:r>
      <w:r w:rsidRPr="00D7265F">
        <w:rPr>
          <w:i/>
          <w:iCs/>
          <w:shd w:val="clear" w:color="auto" w:fill="FFFFFF"/>
        </w:rPr>
        <w:t>. Market segmentation, targeting and positioning.</w:t>
      </w:r>
      <w:r w:rsidRPr="006C7E4D">
        <w:rPr>
          <w:shd w:val="clear" w:color="auto" w:fill="FFFFFF"/>
        </w:rPr>
        <w:t xml:space="preserve"> </w:t>
      </w:r>
      <w:r w:rsidRPr="00D7265F">
        <w:rPr>
          <w:shd w:val="clear" w:color="auto" w:fill="FFFFFF"/>
        </w:rPr>
        <w:t>In Travel marketing, tourism economics and the airline product </w:t>
      </w:r>
      <w:r w:rsidRPr="006C7E4D">
        <w:rPr>
          <w:shd w:val="clear" w:color="auto" w:fill="FFFFFF"/>
        </w:rPr>
        <w:t xml:space="preserve">(pp. 69-83). </w:t>
      </w:r>
    </w:p>
    <w:p w14:paraId="54DB823B" w14:textId="77777777" w:rsidR="001044A2" w:rsidRPr="00DC1358" w:rsidRDefault="001044A2" w:rsidP="006C7E4D">
      <w:pPr>
        <w:pStyle w:val="ListParagraph"/>
        <w:numPr>
          <w:ilvl w:val="0"/>
          <w:numId w:val="1"/>
        </w:numPr>
      </w:pPr>
      <w:r w:rsidRPr="006C7E4D">
        <w:rPr>
          <w:shd w:val="clear" w:color="auto" w:fill="FFFFFF"/>
        </w:rPr>
        <w:t>McKeever, M.P., 2018. </w:t>
      </w:r>
      <w:r w:rsidRPr="006C7E4D">
        <w:rPr>
          <w:i/>
          <w:iCs/>
          <w:shd w:val="clear" w:color="auto" w:fill="FFFFFF"/>
        </w:rPr>
        <w:t>How to write a business plan</w:t>
      </w:r>
      <w:r w:rsidRPr="006C7E4D">
        <w:rPr>
          <w:shd w:val="clear" w:color="auto" w:fill="FFFFFF"/>
        </w:rPr>
        <w:t xml:space="preserve">. </w:t>
      </w:r>
      <w:proofErr w:type="spellStart"/>
      <w:r w:rsidRPr="006C7E4D">
        <w:rPr>
          <w:shd w:val="clear" w:color="auto" w:fill="FFFFFF"/>
        </w:rPr>
        <w:t>Nolo</w:t>
      </w:r>
      <w:proofErr w:type="spellEnd"/>
      <w:r w:rsidRPr="006C7E4D">
        <w:rPr>
          <w:shd w:val="clear" w:color="auto" w:fill="FFFFFF"/>
        </w:rPr>
        <w:t>.</w:t>
      </w:r>
    </w:p>
    <w:p w14:paraId="041FE701" w14:textId="6BA727C0" w:rsidR="001044A2" w:rsidRDefault="001044A2" w:rsidP="006C7E4D">
      <w:pPr>
        <w:pStyle w:val="ListParagraph"/>
        <w:numPr>
          <w:ilvl w:val="0"/>
          <w:numId w:val="1"/>
        </w:numPr>
      </w:pPr>
      <w:r w:rsidRPr="002F0235">
        <w:t xml:space="preserve">Office for National Statistics, 2022. </w:t>
      </w:r>
      <w:r w:rsidRPr="006C7E4D">
        <w:rPr>
          <w:i/>
        </w:rPr>
        <w:t>Research and development</w:t>
      </w:r>
      <w:r w:rsidR="00071AB8">
        <w:rPr>
          <w:i/>
        </w:rPr>
        <w:t xml:space="preserve">. </w:t>
      </w:r>
      <w:r w:rsidRPr="002F0235">
        <w:t>https://www.ons.gov.uk/economy/governmentpublicsectorandtaxes/researchanddevelopmentexpenditure#:~:text=Expenditure%20on%20research%20and%20development%20(R%26D)%20that%20was%20performed%20in,period%20available%20using%20improved%20methodology.</w:t>
      </w:r>
    </w:p>
    <w:p w14:paraId="56EDD579" w14:textId="2CA60AE0" w:rsidR="001044A2" w:rsidRDefault="001044A2" w:rsidP="006C7E4D">
      <w:pPr>
        <w:pStyle w:val="ListParagraph"/>
        <w:numPr>
          <w:ilvl w:val="0"/>
          <w:numId w:val="1"/>
        </w:numPr>
      </w:pPr>
      <w:r w:rsidRPr="00DF1E1C">
        <w:t xml:space="preserve">Statista, 2022. </w:t>
      </w:r>
      <w:r w:rsidRPr="006C7E4D">
        <w:rPr>
          <w:i/>
        </w:rPr>
        <w:t xml:space="preserve">Individuals following a healthy and balanced diet in the UK 2019 </w:t>
      </w:r>
      <w:r>
        <w:t xml:space="preserve">[online] </w:t>
      </w:r>
      <w:r w:rsidRPr="00DF1E1C">
        <w:t>https://www.statista.com/statistics/1085381/healthy-eating-in-the-uk/#:~:text=Individuals%20following%20a%20healthy%20and,the%20UK%202019%2C%20by%20frequency&amp;text=As%20of%202019%2C%20Kitchen%20Stories,often%20during%20the%20period%20considered</w:t>
      </w:r>
      <w:r w:rsidR="00071AB8">
        <w:t>.</w:t>
      </w:r>
    </w:p>
    <w:p w14:paraId="7D236110" w14:textId="290D64DA" w:rsidR="001044A2" w:rsidRDefault="001044A2" w:rsidP="006C7E4D">
      <w:pPr>
        <w:pStyle w:val="ListParagraph"/>
        <w:numPr>
          <w:ilvl w:val="0"/>
          <w:numId w:val="1"/>
        </w:numPr>
      </w:pPr>
      <w:r w:rsidRPr="00AB2636">
        <w:t xml:space="preserve">Statista, 2022. </w:t>
      </w:r>
      <w:r w:rsidRPr="006C7E4D">
        <w:rPr>
          <w:i/>
        </w:rPr>
        <w:t xml:space="preserve">Internet usage in the United Kingdom (UK) - Statistics &amp; Facts </w:t>
      </w:r>
      <w:r>
        <w:t xml:space="preserve">[online] </w:t>
      </w:r>
      <w:r w:rsidRPr="00AB2636">
        <w:t>https://www.statista.com/topics/3246/internet-usage-in-the-uk/#topicOverview</w:t>
      </w:r>
      <w:r>
        <w:t xml:space="preserve"> </w:t>
      </w:r>
    </w:p>
    <w:p w14:paraId="514FA869" w14:textId="31958191" w:rsidR="001044A2" w:rsidRDefault="001044A2" w:rsidP="006C7E4D">
      <w:pPr>
        <w:pStyle w:val="ListParagraph"/>
        <w:numPr>
          <w:ilvl w:val="0"/>
          <w:numId w:val="1"/>
        </w:numPr>
      </w:pPr>
      <w:r w:rsidRPr="00763AD7">
        <w:lastRenderedPageBreak/>
        <w:t xml:space="preserve">The Global Economy, 2022. </w:t>
      </w:r>
      <w:r w:rsidRPr="006C7E4D">
        <w:rPr>
          <w:i/>
        </w:rPr>
        <w:t xml:space="preserve">United Kingdom: Political stability </w:t>
      </w:r>
      <w:r>
        <w:t xml:space="preserve">[online] Available at: </w:t>
      </w:r>
      <w:r w:rsidRPr="00763AD7">
        <w:t>https://www.theglobaleconomy.com/United-Kingdom/wb_political_stability</w:t>
      </w:r>
    </w:p>
    <w:p w14:paraId="77FC98E3" w14:textId="5AFB1674" w:rsidR="001044A2" w:rsidRDefault="001044A2" w:rsidP="006C7E4D">
      <w:pPr>
        <w:pStyle w:val="ListParagraph"/>
        <w:numPr>
          <w:ilvl w:val="0"/>
          <w:numId w:val="1"/>
        </w:numPr>
      </w:pPr>
      <w:r w:rsidRPr="006C7E4D">
        <w:rPr>
          <w:rFonts w:cs="Arial"/>
          <w:color w:val="000000"/>
        </w:rPr>
        <w:t xml:space="preserve">The World Bank, 2022. </w:t>
      </w:r>
      <w:r w:rsidRPr="006C7E4D">
        <w:rPr>
          <w:i/>
        </w:rPr>
        <w:t xml:space="preserve">GDP growth (annual %) - United Kingdom </w:t>
      </w:r>
      <w:r>
        <w:t xml:space="preserve">[online] Available at: </w:t>
      </w:r>
      <w:r w:rsidRPr="007013E5">
        <w:t>https://data.worldbank.org/indicator/NY.GDP.MKTP.KD.ZG?locations=GB</w:t>
      </w:r>
      <w:r>
        <w:t xml:space="preserve"> </w:t>
      </w:r>
    </w:p>
    <w:p w14:paraId="30822704" w14:textId="331935F5" w:rsidR="001044A2" w:rsidRDefault="001044A2" w:rsidP="006C7E4D">
      <w:pPr>
        <w:pStyle w:val="ListParagraph"/>
        <w:numPr>
          <w:ilvl w:val="0"/>
          <w:numId w:val="1"/>
        </w:numPr>
      </w:pPr>
      <w:r w:rsidRPr="00675E49">
        <w:t xml:space="preserve">Trading Economics, 2022. </w:t>
      </w:r>
      <w:r w:rsidRPr="006C7E4D">
        <w:rPr>
          <w:i/>
        </w:rPr>
        <w:t xml:space="preserve">United Kingdom Corruption Index </w:t>
      </w:r>
      <w:r>
        <w:t xml:space="preserve">[online] Available at: </w:t>
      </w:r>
      <w:r w:rsidRPr="00675E49">
        <w:t>https://tradingeconomics.com/united-kingdom/corruption-index</w:t>
      </w:r>
      <w:r>
        <w:t xml:space="preserve"> </w:t>
      </w:r>
    </w:p>
    <w:p w14:paraId="0C1F8352" w14:textId="098A98F7" w:rsidR="001044A2" w:rsidRDefault="001044A2" w:rsidP="006C7E4D">
      <w:pPr>
        <w:pStyle w:val="ListParagraph"/>
        <w:numPr>
          <w:ilvl w:val="0"/>
          <w:numId w:val="1"/>
        </w:numPr>
      </w:pPr>
      <w:r w:rsidRPr="004078EB">
        <w:t xml:space="preserve">Trading Economics, 2022. </w:t>
      </w:r>
      <w:r w:rsidRPr="006C7E4D">
        <w:rPr>
          <w:i/>
        </w:rPr>
        <w:t xml:space="preserve">United Kingdom Inflation Rate </w:t>
      </w:r>
      <w:r>
        <w:t xml:space="preserve">[online] Available at: </w:t>
      </w:r>
      <w:r w:rsidRPr="004078EB">
        <w:t>https://tradingeconomics.com/united-kingdom/inflation-cpi</w:t>
      </w:r>
      <w:r>
        <w:t xml:space="preserve"> </w:t>
      </w:r>
    </w:p>
    <w:p w14:paraId="2FFDA37A" w14:textId="77777777" w:rsidR="001044A2" w:rsidRDefault="001044A2" w:rsidP="0097089D">
      <w:pPr>
        <w:pStyle w:val="ListParagraph"/>
        <w:numPr>
          <w:ilvl w:val="0"/>
          <w:numId w:val="1"/>
        </w:numPr>
      </w:pPr>
      <w:r>
        <w:t xml:space="preserve">  Trompenaars, A. and Hampden-Turner, C. (2002) </w:t>
      </w:r>
      <w:r w:rsidRPr="0097089D">
        <w:rPr>
          <w:i/>
          <w:iCs/>
        </w:rPr>
        <w:t>21 leaders for the 21st century how innovative leaders manage in the digital age</w:t>
      </w:r>
      <w:r>
        <w:t>. New York: McGraw-Hill.</w:t>
      </w:r>
    </w:p>
    <w:p w14:paraId="30754C20" w14:textId="6B118663" w:rsidR="001044A2" w:rsidRDefault="001044A2" w:rsidP="006C7E4D">
      <w:pPr>
        <w:pStyle w:val="ListParagraph"/>
        <w:numPr>
          <w:ilvl w:val="0"/>
          <w:numId w:val="1"/>
        </w:numPr>
      </w:pPr>
      <w:r w:rsidRPr="00AB5627">
        <w:t xml:space="preserve">UNA-UK, 2022. </w:t>
      </w:r>
      <w:r w:rsidRPr="006C7E4D">
        <w:rPr>
          <w:i/>
        </w:rPr>
        <w:t xml:space="preserve">International Literacy Day </w:t>
      </w:r>
      <w:r>
        <w:t xml:space="preserve">[online] Available at: </w:t>
      </w:r>
      <w:r w:rsidRPr="00AB5627">
        <w:t>https://una.org.uk/international-literacy-day-factsheet</w:t>
      </w:r>
      <w:r>
        <w:t xml:space="preserve"> </w:t>
      </w:r>
    </w:p>
    <w:p w14:paraId="1EF62212" w14:textId="6199F9D0" w:rsidR="001044A2" w:rsidRDefault="001044A2" w:rsidP="006C7E4D">
      <w:pPr>
        <w:pStyle w:val="ListParagraph"/>
        <w:numPr>
          <w:ilvl w:val="0"/>
          <w:numId w:val="1"/>
        </w:numPr>
      </w:pPr>
      <w:r w:rsidRPr="004529A4">
        <w:t xml:space="preserve">Zoom Info, 2022. </w:t>
      </w:r>
      <w:proofErr w:type="spellStart"/>
      <w:r w:rsidRPr="006C7E4D">
        <w:rPr>
          <w:i/>
        </w:rPr>
        <w:t>Coinadrink</w:t>
      </w:r>
      <w:proofErr w:type="spellEnd"/>
      <w:r w:rsidRPr="006C7E4D">
        <w:rPr>
          <w:i/>
        </w:rPr>
        <w:t xml:space="preserve"> </w:t>
      </w:r>
      <w:r>
        <w:t xml:space="preserve">[online] Available at: </w:t>
      </w:r>
      <w:r w:rsidRPr="004529A4">
        <w:t>https://www.zoominfo.com/c/coinadrink-ltd/36886957</w:t>
      </w:r>
      <w:r>
        <w:t xml:space="preserve"> </w:t>
      </w:r>
    </w:p>
    <w:p w14:paraId="6385DA17" w14:textId="4AFBFBC0" w:rsidR="001044A2" w:rsidRDefault="001044A2" w:rsidP="006C7E4D">
      <w:pPr>
        <w:pStyle w:val="ListParagraph"/>
        <w:numPr>
          <w:ilvl w:val="0"/>
          <w:numId w:val="1"/>
        </w:numPr>
      </w:pPr>
      <w:r w:rsidRPr="00367519">
        <w:t xml:space="preserve">Zoom Info, 2022. </w:t>
      </w:r>
      <w:r w:rsidRPr="006C7E4D">
        <w:rPr>
          <w:i/>
        </w:rPr>
        <w:t xml:space="preserve">Exact Vending Services </w:t>
      </w:r>
      <w:r>
        <w:t xml:space="preserve">[online] Available at: </w:t>
      </w:r>
      <w:r w:rsidRPr="00994832">
        <w:t>https://www.zoominfo.com/c/exact-vending-services/355641393</w:t>
      </w:r>
      <w:r>
        <w:t xml:space="preserve"> </w:t>
      </w:r>
    </w:p>
    <w:p w14:paraId="66B1A3C0" w14:textId="77777777" w:rsidR="007B20A4" w:rsidRPr="007B20A4" w:rsidRDefault="007B20A4" w:rsidP="007B20A4">
      <w:pPr>
        <w:pStyle w:val="ListParagraph"/>
        <w:numPr>
          <w:ilvl w:val="0"/>
          <w:numId w:val="1"/>
        </w:numPr>
        <w:shd w:val="clear" w:color="auto" w:fill="FFFFFF"/>
        <w:spacing w:after="0" w:line="0" w:lineRule="auto"/>
        <w:jc w:val="left"/>
        <w:rPr>
          <w:rFonts w:ascii="ff3" w:eastAsia="Times New Roman" w:hAnsi="ff3" w:cs="Times New Roman"/>
          <w:color w:val="000000"/>
          <w:sz w:val="60"/>
          <w:szCs w:val="60"/>
          <w:lang w:eastAsia="en-GB"/>
        </w:rPr>
      </w:pPr>
      <w:r w:rsidRPr="007B20A4">
        <w:rPr>
          <w:rFonts w:ascii="ff2" w:eastAsia="Times New Roman" w:hAnsi="ff2" w:cs="Times New Roman"/>
          <w:color w:val="000000"/>
          <w:sz w:val="60"/>
          <w:szCs w:val="60"/>
          <w:lang w:eastAsia="en-GB"/>
        </w:rPr>
        <w:t xml:space="preserve">Camilleri, M. A. (2018). Market Segmentation, Targeting and Positioning. In </w:t>
      </w:r>
      <w:r w:rsidRPr="007B20A4">
        <w:rPr>
          <w:rFonts w:ascii="ff4" w:eastAsia="Times New Roman" w:hAnsi="ff4" w:cs="Times New Roman"/>
          <w:color w:val="000000"/>
          <w:sz w:val="60"/>
          <w:szCs w:val="60"/>
          <w:lang w:eastAsia="en-GB"/>
        </w:rPr>
        <w:t xml:space="preserve">Travel </w:t>
      </w:r>
    </w:p>
    <w:p w14:paraId="47E3E533" w14:textId="77777777" w:rsidR="007B20A4" w:rsidRPr="007B20A4" w:rsidRDefault="007B20A4" w:rsidP="007B20A4">
      <w:pPr>
        <w:pStyle w:val="ListParagraph"/>
        <w:numPr>
          <w:ilvl w:val="0"/>
          <w:numId w:val="1"/>
        </w:numPr>
        <w:shd w:val="clear" w:color="auto" w:fill="FFFFFF"/>
        <w:spacing w:after="0" w:line="0" w:lineRule="auto"/>
        <w:jc w:val="left"/>
        <w:rPr>
          <w:rFonts w:ascii="ff4" w:eastAsia="Times New Roman" w:hAnsi="ff4" w:cs="Times New Roman"/>
          <w:color w:val="000000"/>
          <w:sz w:val="60"/>
          <w:szCs w:val="60"/>
          <w:lang w:eastAsia="en-GB"/>
        </w:rPr>
      </w:pPr>
      <w:r w:rsidRPr="007B20A4">
        <w:rPr>
          <w:rFonts w:ascii="ff4" w:eastAsia="Times New Roman" w:hAnsi="ff4" w:cs="Times New Roman"/>
          <w:color w:val="000000"/>
          <w:sz w:val="60"/>
          <w:szCs w:val="60"/>
          <w:lang w:eastAsia="en-GB"/>
        </w:rPr>
        <w:t xml:space="preserve">Marketing, Tourism </w:t>
      </w:r>
      <w:proofErr w:type="gramStart"/>
      <w:r w:rsidRPr="007B20A4">
        <w:rPr>
          <w:rFonts w:ascii="ff4" w:eastAsia="Times New Roman" w:hAnsi="ff4" w:cs="Times New Roman"/>
          <w:color w:val="000000"/>
          <w:sz w:val="60"/>
          <w:szCs w:val="60"/>
          <w:lang w:eastAsia="en-GB"/>
        </w:rPr>
        <w:t>Economics</w:t>
      </w:r>
      <w:proofErr w:type="gramEnd"/>
      <w:r w:rsidRPr="007B20A4">
        <w:rPr>
          <w:rFonts w:ascii="ff4" w:eastAsia="Times New Roman" w:hAnsi="ff4" w:cs="Times New Roman"/>
          <w:color w:val="000000"/>
          <w:sz w:val="60"/>
          <w:szCs w:val="60"/>
          <w:lang w:eastAsia="en-GB"/>
        </w:rPr>
        <w:t xml:space="preserve"> and the Airline Product</w:t>
      </w:r>
      <w:r w:rsidRPr="007B20A4">
        <w:rPr>
          <w:rFonts w:ascii="ff2" w:eastAsia="Times New Roman" w:hAnsi="ff2" w:cs="Times New Roman"/>
          <w:color w:val="000000"/>
          <w:sz w:val="60"/>
          <w:szCs w:val="60"/>
          <w:lang w:eastAsia="en-GB"/>
        </w:rPr>
        <w:t xml:space="preserve"> (Chapter 4, pp. 69-83). Springer, Cham, </w:t>
      </w:r>
    </w:p>
    <w:p w14:paraId="23AEA6D6" w14:textId="2307ED28" w:rsidR="007B20A4" w:rsidRPr="007B20A4" w:rsidRDefault="007B20A4" w:rsidP="007B20A4">
      <w:pPr>
        <w:pStyle w:val="ListParagraph"/>
        <w:numPr>
          <w:ilvl w:val="0"/>
          <w:numId w:val="1"/>
        </w:numPr>
        <w:shd w:val="clear" w:color="auto" w:fill="FFFFFF"/>
        <w:spacing w:after="0" w:line="0" w:lineRule="auto"/>
        <w:jc w:val="left"/>
        <w:rPr>
          <w:rFonts w:ascii="ff2" w:eastAsia="Times New Roman" w:hAnsi="ff2" w:cs="Times New Roman"/>
          <w:color w:val="000000"/>
          <w:sz w:val="60"/>
          <w:szCs w:val="60"/>
          <w:lang w:eastAsia="en-GB"/>
        </w:rPr>
      </w:pPr>
      <w:r w:rsidRPr="007B20A4">
        <w:rPr>
          <w:rFonts w:ascii="ff2" w:eastAsia="Times New Roman" w:hAnsi="ff2" w:cs="Times New Roman"/>
          <w:color w:val="000000"/>
          <w:sz w:val="60"/>
          <w:szCs w:val="60"/>
          <w:lang w:eastAsia="en-GB"/>
        </w:rPr>
        <w:t>Switzerland.</w:t>
      </w:r>
    </w:p>
    <w:p w14:paraId="7734A4E4" w14:textId="77777777" w:rsidR="007B20A4" w:rsidRPr="007B20A4" w:rsidRDefault="007B20A4" w:rsidP="007B20A4">
      <w:pPr>
        <w:pStyle w:val="ListParagraph"/>
        <w:numPr>
          <w:ilvl w:val="0"/>
          <w:numId w:val="1"/>
        </w:numPr>
        <w:shd w:val="clear" w:color="auto" w:fill="FFFFFF"/>
        <w:spacing w:after="0" w:line="0" w:lineRule="auto"/>
        <w:jc w:val="left"/>
        <w:rPr>
          <w:rFonts w:ascii="ff3" w:eastAsia="Times New Roman" w:hAnsi="ff3" w:cs="Times New Roman"/>
          <w:color w:val="000000"/>
          <w:sz w:val="60"/>
          <w:szCs w:val="60"/>
          <w:lang w:eastAsia="en-GB"/>
        </w:rPr>
      </w:pPr>
      <w:r w:rsidRPr="007B20A4">
        <w:rPr>
          <w:rFonts w:ascii="ff2" w:eastAsia="Times New Roman" w:hAnsi="ff2" w:cs="Times New Roman"/>
          <w:color w:val="000000"/>
          <w:sz w:val="60"/>
          <w:szCs w:val="60"/>
          <w:lang w:eastAsia="en-GB"/>
        </w:rPr>
        <w:t xml:space="preserve">Camilleri, M. A. (2018). Market Segmentation, Targeting and Positioning. In </w:t>
      </w:r>
      <w:r w:rsidRPr="007B20A4">
        <w:rPr>
          <w:rFonts w:ascii="ff4" w:eastAsia="Times New Roman" w:hAnsi="ff4" w:cs="Times New Roman"/>
          <w:color w:val="000000"/>
          <w:sz w:val="60"/>
          <w:szCs w:val="60"/>
          <w:lang w:eastAsia="en-GB"/>
        </w:rPr>
        <w:t xml:space="preserve">Travel </w:t>
      </w:r>
    </w:p>
    <w:p w14:paraId="39A6BB6F" w14:textId="77777777" w:rsidR="007B20A4" w:rsidRPr="007B20A4" w:rsidRDefault="007B20A4" w:rsidP="007B20A4">
      <w:pPr>
        <w:pStyle w:val="ListParagraph"/>
        <w:numPr>
          <w:ilvl w:val="0"/>
          <w:numId w:val="1"/>
        </w:numPr>
        <w:shd w:val="clear" w:color="auto" w:fill="FFFFFF"/>
        <w:spacing w:after="0" w:line="0" w:lineRule="auto"/>
        <w:jc w:val="left"/>
        <w:rPr>
          <w:rFonts w:ascii="ff4" w:eastAsia="Times New Roman" w:hAnsi="ff4" w:cs="Times New Roman"/>
          <w:color w:val="000000"/>
          <w:sz w:val="60"/>
          <w:szCs w:val="60"/>
          <w:lang w:eastAsia="en-GB"/>
        </w:rPr>
      </w:pPr>
      <w:r w:rsidRPr="007B20A4">
        <w:rPr>
          <w:rFonts w:ascii="ff4" w:eastAsia="Times New Roman" w:hAnsi="ff4" w:cs="Times New Roman"/>
          <w:color w:val="000000"/>
          <w:sz w:val="60"/>
          <w:szCs w:val="60"/>
          <w:lang w:eastAsia="en-GB"/>
        </w:rPr>
        <w:t>Marketing, Tourism Economics and the Airline Product</w:t>
      </w:r>
      <w:r w:rsidRPr="007B20A4">
        <w:rPr>
          <w:rFonts w:ascii="ff2" w:eastAsia="Times New Roman" w:hAnsi="ff2" w:cs="Times New Roman"/>
          <w:color w:val="000000"/>
          <w:sz w:val="60"/>
          <w:szCs w:val="60"/>
          <w:lang w:eastAsia="en-GB"/>
        </w:rPr>
        <w:t xml:space="preserve"> (Chapter 4, pp. 69-83). Springer, Cham, </w:t>
      </w:r>
    </w:p>
    <w:p w14:paraId="4C716DDC" w14:textId="77777777" w:rsidR="007B20A4" w:rsidRPr="007B20A4" w:rsidRDefault="007B20A4" w:rsidP="007B20A4">
      <w:pPr>
        <w:pStyle w:val="ListParagraph"/>
        <w:numPr>
          <w:ilvl w:val="0"/>
          <w:numId w:val="1"/>
        </w:numPr>
        <w:shd w:val="clear" w:color="auto" w:fill="FFFFFF"/>
        <w:spacing w:after="0" w:line="0" w:lineRule="auto"/>
        <w:jc w:val="left"/>
        <w:rPr>
          <w:rFonts w:ascii="ff2" w:eastAsia="Times New Roman" w:hAnsi="ff2" w:cs="Times New Roman"/>
          <w:color w:val="000000"/>
          <w:sz w:val="60"/>
          <w:szCs w:val="60"/>
          <w:lang w:eastAsia="en-GB"/>
        </w:rPr>
      </w:pPr>
      <w:r w:rsidRPr="007B20A4">
        <w:rPr>
          <w:rFonts w:ascii="ff2" w:eastAsia="Times New Roman" w:hAnsi="ff2" w:cs="Times New Roman"/>
          <w:color w:val="000000"/>
          <w:sz w:val="60"/>
          <w:szCs w:val="60"/>
          <w:lang w:eastAsia="en-GB"/>
        </w:rPr>
        <w:t>Switzerland.</w:t>
      </w:r>
    </w:p>
    <w:p w14:paraId="61DD3AAE" w14:textId="77777777" w:rsidR="007B20A4" w:rsidRPr="007B20A4" w:rsidRDefault="007B20A4" w:rsidP="007B20A4">
      <w:pPr>
        <w:pStyle w:val="ListParagraph"/>
        <w:numPr>
          <w:ilvl w:val="0"/>
          <w:numId w:val="1"/>
        </w:numPr>
        <w:shd w:val="clear" w:color="auto" w:fill="FFFFFF"/>
        <w:spacing w:after="0" w:line="0" w:lineRule="auto"/>
        <w:jc w:val="left"/>
        <w:rPr>
          <w:rFonts w:ascii="ff3" w:eastAsia="Times New Roman" w:hAnsi="ff3" w:cs="Times New Roman"/>
          <w:color w:val="000000"/>
          <w:sz w:val="60"/>
          <w:szCs w:val="60"/>
          <w:lang w:eastAsia="en-GB"/>
        </w:rPr>
      </w:pPr>
      <w:r w:rsidRPr="007B20A4">
        <w:rPr>
          <w:rFonts w:ascii="ff2" w:eastAsia="Times New Roman" w:hAnsi="ff2" w:cs="Times New Roman"/>
          <w:color w:val="000000"/>
          <w:sz w:val="60"/>
          <w:szCs w:val="60"/>
          <w:lang w:eastAsia="en-GB"/>
        </w:rPr>
        <w:t xml:space="preserve">Camilleri, M. A. (2018). Market Segmentation, Targeting and Positioning. In </w:t>
      </w:r>
      <w:r w:rsidRPr="007B20A4">
        <w:rPr>
          <w:rFonts w:ascii="ff4" w:eastAsia="Times New Roman" w:hAnsi="ff4" w:cs="Times New Roman"/>
          <w:color w:val="000000"/>
          <w:sz w:val="60"/>
          <w:szCs w:val="60"/>
          <w:lang w:eastAsia="en-GB"/>
        </w:rPr>
        <w:t xml:space="preserve">Travel </w:t>
      </w:r>
    </w:p>
    <w:p w14:paraId="7F211034" w14:textId="77777777" w:rsidR="007B20A4" w:rsidRPr="007B20A4" w:rsidRDefault="007B20A4" w:rsidP="007B20A4">
      <w:pPr>
        <w:pStyle w:val="ListParagraph"/>
        <w:numPr>
          <w:ilvl w:val="0"/>
          <w:numId w:val="1"/>
        </w:numPr>
        <w:shd w:val="clear" w:color="auto" w:fill="FFFFFF"/>
        <w:spacing w:after="0" w:line="0" w:lineRule="auto"/>
        <w:jc w:val="left"/>
        <w:rPr>
          <w:rFonts w:ascii="ff4" w:eastAsia="Times New Roman" w:hAnsi="ff4" w:cs="Times New Roman"/>
          <w:color w:val="000000"/>
          <w:sz w:val="60"/>
          <w:szCs w:val="60"/>
          <w:lang w:eastAsia="en-GB"/>
        </w:rPr>
      </w:pPr>
      <w:r w:rsidRPr="007B20A4">
        <w:rPr>
          <w:rFonts w:ascii="ff4" w:eastAsia="Times New Roman" w:hAnsi="ff4" w:cs="Times New Roman"/>
          <w:color w:val="000000"/>
          <w:sz w:val="60"/>
          <w:szCs w:val="60"/>
          <w:lang w:eastAsia="en-GB"/>
        </w:rPr>
        <w:t>Marketing, Tourism Economics and the Airline Product</w:t>
      </w:r>
      <w:r w:rsidRPr="007B20A4">
        <w:rPr>
          <w:rFonts w:ascii="ff2" w:eastAsia="Times New Roman" w:hAnsi="ff2" w:cs="Times New Roman"/>
          <w:color w:val="000000"/>
          <w:sz w:val="60"/>
          <w:szCs w:val="60"/>
          <w:lang w:eastAsia="en-GB"/>
        </w:rPr>
        <w:t xml:space="preserve"> (Chapter 4, pp. 69-83). Springer, Cham, </w:t>
      </w:r>
    </w:p>
    <w:p w14:paraId="3277A9C8" w14:textId="77777777" w:rsidR="007B20A4" w:rsidRPr="007B20A4" w:rsidRDefault="007B20A4" w:rsidP="007B20A4">
      <w:pPr>
        <w:pStyle w:val="ListParagraph"/>
        <w:numPr>
          <w:ilvl w:val="0"/>
          <w:numId w:val="1"/>
        </w:numPr>
        <w:shd w:val="clear" w:color="auto" w:fill="FFFFFF"/>
        <w:spacing w:after="0" w:line="0" w:lineRule="auto"/>
        <w:jc w:val="left"/>
        <w:rPr>
          <w:rFonts w:ascii="ff2" w:eastAsia="Times New Roman" w:hAnsi="ff2" w:cs="Times New Roman"/>
          <w:color w:val="000000"/>
          <w:sz w:val="60"/>
          <w:szCs w:val="60"/>
          <w:lang w:eastAsia="en-GB"/>
        </w:rPr>
      </w:pPr>
      <w:r w:rsidRPr="007B20A4">
        <w:rPr>
          <w:rFonts w:ascii="ff2" w:eastAsia="Times New Roman" w:hAnsi="ff2" w:cs="Times New Roman"/>
          <w:color w:val="000000"/>
          <w:sz w:val="60"/>
          <w:szCs w:val="60"/>
          <w:lang w:eastAsia="en-GB"/>
        </w:rPr>
        <w:t>Switzerland.</w:t>
      </w:r>
    </w:p>
    <w:p w14:paraId="6CC22BDB" w14:textId="77777777" w:rsidR="007B20A4" w:rsidRPr="007B20A4" w:rsidRDefault="007B20A4" w:rsidP="007B20A4">
      <w:pPr>
        <w:pStyle w:val="ListParagraph"/>
        <w:numPr>
          <w:ilvl w:val="0"/>
          <w:numId w:val="1"/>
        </w:numPr>
        <w:shd w:val="clear" w:color="auto" w:fill="FFFFFF"/>
        <w:spacing w:after="0" w:line="0" w:lineRule="auto"/>
        <w:jc w:val="left"/>
        <w:rPr>
          <w:rFonts w:ascii="ff3" w:eastAsia="Times New Roman" w:hAnsi="ff3" w:cs="Times New Roman"/>
          <w:color w:val="000000"/>
          <w:sz w:val="60"/>
          <w:szCs w:val="60"/>
          <w:lang w:eastAsia="en-GB"/>
        </w:rPr>
      </w:pPr>
      <w:r w:rsidRPr="007B20A4">
        <w:rPr>
          <w:rFonts w:ascii="ff2" w:eastAsia="Times New Roman" w:hAnsi="ff2" w:cs="Times New Roman"/>
          <w:color w:val="000000"/>
          <w:sz w:val="60"/>
          <w:szCs w:val="60"/>
          <w:lang w:eastAsia="en-GB"/>
        </w:rPr>
        <w:t xml:space="preserve">Camilleri, M. A. (2018). Market Segmentation, Targeting and Positioning. In </w:t>
      </w:r>
      <w:r w:rsidRPr="007B20A4">
        <w:rPr>
          <w:rFonts w:ascii="ff4" w:eastAsia="Times New Roman" w:hAnsi="ff4" w:cs="Times New Roman"/>
          <w:color w:val="000000"/>
          <w:sz w:val="60"/>
          <w:szCs w:val="60"/>
          <w:lang w:eastAsia="en-GB"/>
        </w:rPr>
        <w:t xml:space="preserve">Travel </w:t>
      </w:r>
    </w:p>
    <w:p w14:paraId="701966A5" w14:textId="77777777" w:rsidR="007B20A4" w:rsidRPr="007B20A4" w:rsidRDefault="007B20A4" w:rsidP="007B20A4">
      <w:pPr>
        <w:pStyle w:val="ListParagraph"/>
        <w:numPr>
          <w:ilvl w:val="0"/>
          <w:numId w:val="1"/>
        </w:numPr>
        <w:shd w:val="clear" w:color="auto" w:fill="FFFFFF"/>
        <w:spacing w:after="0" w:line="0" w:lineRule="auto"/>
        <w:jc w:val="left"/>
        <w:rPr>
          <w:rFonts w:ascii="ff4" w:eastAsia="Times New Roman" w:hAnsi="ff4" w:cs="Times New Roman"/>
          <w:color w:val="000000"/>
          <w:sz w:val="60"/>
          <w:szCs w:val="60"/>
          <w:lang w:eastAsia="en-GB"/>
        </w:rPr>
      </w:pPr>
      <w:r w:rsidRPr="007B20A4">
        <w:rPr>
          <w:rFonts w:ascii="ff4" w:eastAsia="Times New Roman" w:hAnsi="ff4" w:cs="Times New Roman"/>
          <w:color w:val="000000"/>
          <w:sz w:val="60"/>
          <w:szCs w:val="60"/>
          <w:lang w:eastAsia="en-GB"/>
        </w:rPr>
        <w:t>Marketing, Tourism Economics and the Airline Product</w:t>
      </w:r>
      <w:r w:rsidRPr="007B20A4">
        <w:rPr>
          <w:rFonts w:ascii="ff2" w:eastAsia="Times New Roman" w:hAnsi="ff2" w:cs="Times New Roman"/>
          <w:color w:val="000000"/>
          <w:sz w:val="60"/>
          <w:szCs w:val="60"/>
          <w:lang w:eastAsia="en-GB"/>
        </w:rPr>
        <w:t xml:space="preserve"> (Chapter 4, pp. 69-83). Springer, Cham, </w:t>
      </w:r>
    </w:p>
    <w:p w14:paraId="14707DE3" w14:textId="1A0F7307" w:rsidR="007B20A4" w:rsidRPr="007B20A4" w:rsidRDefault="007B20A4" w:rsidP="007B20A4">
      <w:pPr>
        <w:pStyle w:val="ListParagraph"/>
        <w:numPr>
          <w:ilvl w:val="0"/>
          <w:numId w:val="1"/>
        </w:numPr>
        <w:shd w:val="clear" w:color="auto" w:fill="FFFFFF"/>
        <w:spacing w:after="0" w:line="0" w:lineRule="auto"/>
        <w:jc w:val="left"/>
        <w:rPr>
          <w:rFonts w:ascii="ff2" w:eastAsia="Times New Roman" w:hAnsi="ff2" w:cs="Times New Roman"/>
          <w:color w:val="000000"/>
          <w:sz w:val="60"/>
          <w:szCs w:val="60"/>
          <w:lang w:eastAsia="en-GB"/>
        </w:rPr>
      </w:pPr>
      <w:r w:rsidRPr="007B20A4">
        <w:rPr>
          <w:rFonts w:ascii="ff2" w:eastAsia="Times New Roman" w:hAnsi="ff2" w:cs="Times New Roman"/>
          <w:color w:val="000000"/>
          <w:sz w:val="60"/>
          <w:szCs w:val="60"/>
          <w:lang w:eastAsia="en-GB"/>
        </w:rPr>
        <w:t>Switzerla</w:t>
      </w:r>
    </w:p>
    <w:sectPr w:rsidR="007B20A4" w:rsidRPr="007B20A4" w:rsidSect="00BA7CF9">
      <w:footerReference w:type="default" r:id="rId18"/>
      <w:pgSz w:w="11907" w:h="16839"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41880" w14:textId="77777777" w:rsidR="002D1E3A" w:rsidRDefault="002D1E3A">
      <w:pPr>
        <w:spacing w:after="0" w:line="240" w:lineRule="auto"/>
      </w:pPr>
      <w:r>
        <w:separator/>
      </w:r>
    </w:p>
  </w:endnote>
  <w:endnote w:type="continuationSeparator" w:id="0">
    <w:p w14:paraId="04D2A68D" w14:textId="77777777" w:rsidR="002D1E3A" w:rsidRDefault="002D1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f2">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ff4">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22891"/>
      <w:docPartObj>
        <w:docPartGallery w:val="Page Numbers (Bottom of Page)"/>
        <w:docPartUnique/>
      </w:docPartObj>
    </w:sdtPr>
    <w:sdtEndPr/>
    <w:sdtContent>
      <w:p w14:paraId="2530C4C6" w14:textId="77777777" w:rsidR="00AA6142" w:rsidRDefault="00C143A4">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5AF9B74B" w14:textId="77777777" w:rsidR="00AA6142" w:rsidRDefault="00AA6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D6AC8" w14:textId="77777777" w:rsidR="002D1E3A" w:rsidRDefault="002D1E3A">
      <w:pPr>
        <w:spacing w:after="0" w:line="240" w:lineRule="auto"/>
      </w:pPr>
      <w:r>
        <w:separator/>
      </w:r>
    </w:p>
  </w:footnote>
  <w:footnote w:type="continuationSeparator" w:id="0">
    <w:p w14:paraId="30E38A69" w14:textId="77777777" w:rsidR="002D1E3A" w:rsidRDefault="002D1E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A789A"/>
    <w:multiLevelType w:val="hybridMultilevel"/>
    <w:tmpl w:val="F2FC40FA"/>
    <w:lvl w:ilvl="0" w:tplc="05A4C62C">
      <w:start w:val="1"/>
      <w:numFmt w:val="bullet"/>
      <w:lvlText w:val="•"/>
      <w:lvlJc w:val="left"/>
      <w:pPr>
        <w:tabs>
          <w:tab w:val="num" w:pos="720"/>
        </w:tabs>
        <w:ind w:left="720" w:hanging="360"/>
      </w:pPr>
      <w:rPr>
        <w:rFonts w:ascii="Arial" w:hAnsi="Arial" w:hint="default"/>
      </w:rPr>
    </w:lvl>
    <w:lvl w:ilvl="1" w:tplc="2284A9F6" w:tentative="1">
      <w:start w:val="1"/>
      <w:numFmt w:val="bullet"/>
      <w:lvlText w:val="•"/>
      <w:lvlJc w:val="left"/>
      <w:pPr>
        <w:tabs>
          <w:tab w:val="num" w:pos="1440"/>
        </w:tabs>
        <w:ind w:left="1440" w:hanging="360"/>
      </w:pPr>
      <w:rPr>
        <w:rFonts w:ascii="Arial" w:hAnsi="Arial" w:hint="default"/>
      </w:rPr>
    </w:lvl>
    <w:lvl w:ilvl="2" w:tplc="B8901C18" w:tentative="1">
      <w:start w:val="1"/>
      <w:numFmt w:val="bullet"/>
      <w:lvlText w:val="•"/>
      <w:lvlJc w:val="left"/>
      <w:pPr>
        <w:tabs>
          <w:tab w:val="num" w:pos="2160"/>
        </w:tabs>
        <w:ind w:left="2160" w:hanging="360"/>
      </w:pPr>
      <w:rPr>
        <w:rFonts w:ascii="Arial" w:hAnsi="Arial" w:hint="default"/>
      </w:rPr>
    </w:lvl>
    <w:lvl w:ilvl="3" w:tplc="09043480" w:tentative="1">
      <w:start w:val="1"/>
      <w:numFmt w:val="bullet"/>
      <w:lvlText w:val="•"/>
      <w:lvlJc w:val="left"/>
      <w:pPr>
        <w:tabs>
          <w:tab w:val="num" w:pos="2880"/>
        </w:tabs>
        <w:ind w:left="2880" w:hanging="360"/>
      </w:pPr>
      <w:rPr>
        <w:rFonts w:ascii="Arial" w:hAnsi="Arial" w:hint="default"/>
      </w:rPr>
    </w:lvl>
    <w:lvl w:ilvl="4" w:tplc="8C8C45B0" w:tentative="1">
      <w:start w:val="1"/>
      <w:numFmt w:val="bullet"/>
      <w:lvlText w:val="•"/>
      <w:lvlJc w:val="left"/>
      <w:pPr>
        <w:tabs>
          <w:tab w:val="num" w:pos="3600"/>
        </w:tabs>
        <w:ind w:left="3600" w:hanging="360"/>
      </w:pPr>
      <w:rPr>
        <w:rFonts w:ascii="Arial" w:hAnsi="Arial" w:hint="default"/>
      </w:rPr>
    </w:lvl>
    <w:lvl w:ilvl="5" w:tplc="0570D2A6" w:tentative="1">
      <w:start w:val="1"/>
      <w:numFmt w:val="bullet"/>
      <w:lvlText w:val="•"/>
      <w:lvlJc w:val="left"/>
      <w:pPr>
        <w:tabs>
          <w:tab w:val="num" w:pos="4320"/>
        </w:tabs>
        <w:ind w:left="4320" w:hanging="360"/>
      </w:pPr>
      <w:rPr>
        <w:rFonts w:ascii="Arial" w:hAnsi="Arial" w:hint="default"/>
      </w:rPr>
    </w:lvl>
    <w:lvl w:ilvl="6" w:tplc="AAFAB96A" w:tentative="1">
      <w:start w:val="1"/>
      <w:numFmt w:val="bullet"/>
      <w:lvlText w:val="•"/>
      <w:lvlJc w:val="left"/>
      <w:pPr>
        <w:tabs>
          <w:tab w:val="num" w:pos="5040"/>
        </w:tabs>
        <w:ind w:left="5040" w:hanging="360"/>
      </w:pPr>
      <w:rPr>
        <w:rFonts w:ascii="Arial" w:hAnsi="Arial" w:hint="default"/>
      </w:rPr>
    </w:lvl>
    <w:lvl w:ilvl="7" w:tplc="89307BBA" w:tentative="1">
      <w:start w:val="1"/>
      <w:numFmt w:val="bullet"/>
      <w:lvlText w:val="•"/>
      <w:lvlJc w:val="left"/>
      <w:pPr>
        <w:tabs>
          <w:tab w:val="num" w:pos="5760"/>
        </w:tabs>
        <w:ind w:left="5760" w:hanging="360"/>
      </w:pPr>
      <w:rPr>
        <w:rFonts w:ascii="Arial" w:hAnsi="Arial" w:hint="default"/>
      </w:rPr>
    </w:lvl>
    <w:lvl w:ilvl="8" w:tplc="F5DA642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1EA6274"/>
    <w:multiLevelType w:val="multilevel"/>
    <w:tmpl w:val="476414A8"/>
    <w:lvl w:ilvl="0">
      <w:start w:val="1"/>
      <w:numFmt w:val="decimal"/>
      <w:lvlText w:val="%1."/>
      <w:lvlJc w:val="left"/>
      <w:pPr>
        <w:ind w:left="360" w:hanging="360"/>
      </w:pPr>
      <w:rPr>
        <w:rFonts w:ascii="Arial" w:hAnsi="Arial" w:cstheme="majorBidi" w:hint="default"/>
        <w:sz w:val="22"/>
        <w:szCs w:val="18"/>
      </w:rPr>
    </w:lvl>
    <w:lvl w:ilvl="1">
      <w:start w:val="1"/>
      <w:numFmt w:val="decimal"/>
      <w:pStyle w:val="Heading2"/>
      <w:isLgl/>
      <w:lvlText w:val="%1.%2"/>
      <w:lvlJc w:val="left"/>
      <w:pPr>
        <w:ind w:left="720" w:hanging="360"/>
      </w:pPr>
      <w:rPr>
        <w:rFonts w:ascii="Arial" w:hAnsi="Arial" w:cstheme="majorBidi" w:hint="default"/>
        <w:sz w:val="26"/>
      </w:rPr>
    </w:lvl>
    <w:lvl w:ilvl="2">
      <w:start w:val="1"/>
      <w:numFmt w:val="decimal"/>
      <w:isLgl/>
      <w:lvlText w:val="%1.%2.%3"/>
      <w:lvlJc w:val="left"/>
      <w:pPr>
        <w:ind w:left="1440" w:hanging="720"/>
      </w:pPr>
      <w:rPr>
        <w:rFonts w:ascii="Arial" w:hAnsi="Arial" w:cstheme="majorBidi" w:hint="default"/>
        <w:sz w:val="26"/>
      </w:rPr>
    </w:lvl>
    <w:lvl w:ilvl="3">
      <w:start w:val="1"/>
      <w:numFmt w:val="decimal"/>
      <w:isLgl/>
      <w:lvlText w:val="%1.%2.%3.%4"/>
      <w:lvlJc w:val="left"/>
      <w:pPr>
        <w:ind w:left="1800" w:hanging="720"/>
      </w:pPr>
      <w:rPr>
        <w:rFonts w:ascii="Arial" w:hAnsi="Arial" w:cstheme="majorBidi" w:hint="default"/>
        <w:sz w:val="26"/>
      </w:rPr>
    </w:lvl>
    <w:lvl w:ilvl="4">
      <w:start w:val="1"/>
      <w:numFmt w:val="decimal"/>
      <w:isLgl/>
      <w:lvlText w:val="%1.%2.%3.%4.%5"/>
      <w:lvlJc w:val="left"/>
      <w:pPr>
        <w:ind w:left="2520" w:hanging="1080"/>
      </w:pPr>
      <w:rPr>
        <w:rFonts w:ascii="Arial" w:hAnsi="Arial" w:cstheme="majorBidi" w:hint="default"/>
        <w:sz w:val="26"/>
      </w:rPr>
    </w:lvl>
    <w:lvl w:ilvl="5">
      <w:start w:val="1"/>
      <w:numFmt w:val="decimal"/>
      <w:isLgl/>
      <w:lvlText w:val="%1.%2.%3.%4.%5.%6"/>
      <w:lvlJc w:val="left"/>
      <w:pPr>
        <w:ind w:left="2880" w:hanging="1080"/>
      </w:pPr>
      <w:rPr>
        <w:rFonts w:ascii="Arial" w:hAnsi="Arial" w:cstheme="majorBidi" w:hint="default"/>
        <w:sz w:val="26"/>
      </w:rPr>
    </w:lvl>
    <w:lvl w:ilvl="6">
      <w:start w:val="1"/>
      <w:numFmt w:val="decimal"/>
      <w:isLgl/>
      <w:lvlText w:val="%1.%2.%3.%4.%5.%6.%7"/>
      <w:lvlJc w:val="left"/>
      <w:pPr>
        <w:ind w:left="3600" w:hanging="1440"/>
      </w:pPr>
      <w:rPr>
        <w:rFonts w:ascii="Arial" w:hAnsi="Arial" w:cstheme="majorBidi" w:hint="default"/>
        <w:sz w:val="26"/>
      </w:rPr>
    </w:lvl>
    <w:lvl w:ilvl="7">
      <w:start w:val="1"/>
      <w:numFmt w:val="decimal"/>
      <w:isLgl/>
      <w:lvlText w:val="%1.%2.%3.%4.%5.%6.%7.%8"/>
      <w:lvlJc w:val="left"/>
      <w:pPr>
        <w:ind w:left="3960" w:hanging="1440"/>
      </w:pPr>
      <w:rPr>
        <w:rFonts w:ascii="Arial" w:hAnsi="Arial" w:cstheme="majorBidi" w:hint="default"/>
        <w:sz w:val="26"/>
      </w:rPr>
    </w:lvl>
    <w:lvl w:ilvl="8">
      <w:start w:val="1"/>
      <w:numFmt w:val="decimal"/>
      <w:isLgl/>
      <w:lvlText w:val="%1.%2.%3.%4.%5.%6.%7.%8.%9"/>
      <w:lvlJc w:val="left"/>
      <w:pPr>
        <w:ind w:left="4680" w:hanging="1800"/>
      </w:pPr>
      <w:rPr>
        <w:rFonts w:ascii="Arial" w:hAnsi="Arial" w:cstheme="majorBidi" w:hint="default"/>
        <w:sz w:val="26"/>
      </w:rPr>
    </w:lvl>
  </w:abstractNum>
  <w:num w:numId="1" w16cid:durableId="1165514380">
    <w:abstractNumId w:val="1"/>
  </w:num>
  <w:num w:numId="2" w16cid:durableId="336619722">
    <w:abstractNumId w:val="0"/>
  </w:num>
  <w:num w:numId="3" w16cid:durableId="43413616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YzMzIyMDCxNDczMTNV0lEKTi0uzszPAykwqgUA0aQ0VywAAAA="/>
  </w:docVars>
  <w:rsids>
    <w:rsidRoot w:val="00BD7853"/>
    <w:rsid w:val="00004218"/>
    <w:rsid w:val="00004FAB"/>
    <w:rsid w:val="000233C4"/>
    <w:rsid w:val="00035EC6"/>
    <w:rsid w:val="0006360C"/>
    <w:rsid w:val="00065E9F"/>
    <w:rsid w:val="00067B1A"/>
    <w:rsid w:val="00071AB8"/>
    <w:rsid w:val="00081E7E"/>
    <w:rsid w:val="000A55F8"/>
    <w:rsid w:val="000A5B02"/>
    <w:rsid w:val="000A7533"/>
    <w:rsid w:val="000B0870"/>
    <w:rsid w:val="000C052E"/>
    <w:rsid w:val="000C1902"/>
    <w:rsid w:val="000C4E82"/>
    <w:rsid w:val="000D3731"/>
    <w:rsid w:val="00102827"/>
    <w:rsid w:val="001044A2"/>
    <w:rsid w:val="00105705"/>
    <w:rsid w:val="001316A5"/>
    <w:rsid w:val="001442D2"/>
    <w:rsid w:val="00150604"/>
    <w:rsid w:val="00152516"/>
    <w:rsid w:val="00160307"/>
    <w:rsid w:val="00160851"/>
    <w:rsid w:val="001670DC"/>
    <w:rsid w:val="001676E2"/>
    <w:rsid w:val="00183DFE"/>
    <w:rsid w:val="001A0B40"/>
    <w:rsid w:val="001A0F98"/>
    <w:rsid w:val="001A5A2D"/>
    <w:rsid w:val="001A7588"/>
    <w:rsid w:val="001B1541"/>
    <w:rsid w:val="001B1AC1"/>
    <w:rsid w:val="001B1F86"/>
    <w:rsid w:val="001B3225"/>
    <w:rsid w:val="001B4EAF"/>
    <w:rsid w:val="001B6401"/>
    <w:rsid w:val="001C2AD1"/>
    <w:rsid w:val="001C49E4"/>
    <w:rsid w:val="001C6E24"/>
    <w:rsid w:val="001C750A"/>
    <w:rsid w:val="001E1AC3"/>
    <w:rsid w:val="001E5BA1"/>
    <w:rsid w:val="001F2443"/>
    <w:rsid w:val="001F780F"/>
    <w:rsid w:val="00212BC6"/>
    <w:rsid w:val="00214A61"/>
    <w:rsid w:val="00215D10"/>
    <w:rsid w:val="0021667A"/>
    <w:rsid w:val="0022168C"/>
    <w:rsid w:val="00232056"/>
    <w:rsid w:val="00232815"/>
    <w:rsid w:val="00233FA8"/>
    <w:rsid w:val="002405CC"/>
    <w:rsid w:val="002625FB"/>
    <w:rsid w:val="0026447A"/>
    <w:rsid w:val="00284267"/>
    <w:rsid w:val="00284458"/>
    <w:rsid w:val="002D11DA"/>
    <w:rsid w:val="002D1E3A"/>
    <w:rsid w:val="002E67C8"/>
    <w:rsid w:val="002F0235"/>
    <w:rsid w:val="00300BE8"/>
    <w:rsid w:val="0030256B"/>
    <w:rsid w:val="0032633D"/>
    <w:rsid w:val="003273F2"/>
    <w:rsid w:val="00331859"/>
    <w:rsid w:val="00332509"/>
    <w:rsid w:val="00340FF8"/>
    <w:rsid w:val="00367519"/>
    <w:rsid w:val="00367E28"/>
    <w:rsid w:val="00377FC4"/>
    <w:rsid w:val="00385755"/>
    <w:rsid w:val="0039424F"/>
    <w:rsid w:val="003947AA"/>
    <w:rsid w:val="00395E0C"/>
    <w:rsid w:val="00397C1E"/>
    <w:rsid w:val="003A3B4A"/>
    <w:rsid w:val="003B3ECC"/>
    <w:rsid w:val="003B596C"/>
    <w:rsid w:val="003C1BEF"/>
    <w:rsid w:val="003D0E97"/>
    <w:rsid w:val="003D1B25"/>
    <w:rsid w:val="003D30D9"/>
    <w:rsid w:val="003E3592"/>
    <w:rsid w:val="003E5CD4"/>
    <w:rsid w:val="003E7170"/>
    <w:rsid w:val="003F52E3"/>
    <w:rsid w:val="003F703C"/>
    <w:rsid w:val="0040218C"/>
    <w:rsid w:val="004078EB"/>
    <w:rsid w:val="00424E4F"/>
    <w:rsid w:val="00427540"/>
    <w:rsid w:val="004327CD"/>
    <w:rsid w:val="004342F1"/>
    <w:rsid w:val="00442DA1"/>
    <w:rsid w:val="0044407D"/>
    <w:rsid w:val="004529A4"/>
    <w:rsid w:val="00480D5D"/>
    <w:rsid w:val="0048340E"/>
    <w:rsid w:val="00483660"/>
    <w:rsid w:val="00483CA8"/>
    <w:rsid w:val="00490C46"/>
    <w:rsid w:val="00490F8E"/>
    <w:rsid w:val="00495564"/>
    <w:rsid w:val="00496E3A"/>
    <w:rsid w:val="004A25BB"/>
    <w:rsid w:val="004B7C2B"/>
    <w:rsid w:val="004C10D5"/>
    <w:rsid w:val="004D3031"/>
    <w:rsid w:val="004D4C9F"/>
    <w:rsid w:val="004D4FCD"/>
    <w:rsid w:val="004D5CAA"/>
    <w:rsid w:val="004E108A"/>
    <w:rsid w:val="004E57EC"/>
    <w:rsid w:val="004E58D1"/>
    <w:rsid w:val="004F1E58"/>
    <w:rsid w:val="004F508A"/>
    <w:rsid w:val="004F6C40"/>
    <w:rsid w:val="00512BC0"/>
    <w:rsid w:val="00526AAF"/>
    <w:rsid w:val="00531A41"/>
    <w:rsid w:val="0053380B"/>
    <w:rsid w:val="00546559"/>
    <w:rsid w:val="00547E23"/>
    <w:rsid w:val="005648CC"/>
    <w:rsid w:val="0056607A"/>
    <w:rsid w:val="00582CE2"/>
    <w:rsid w:val="005910D9"/>
    <w:rsid w:val="00596D06"/>
    <w:rsid w:val="005B14D5"/>
    <w:rsid w:val="005B6F3D"/>
    <w:rsid w:val="005C5AB0"/>
    <w:rsid w:val="005C7F36"/>
    <w:rsid w:val="005E200A"/>
    <w:rsid w:val="005F03B2"/>
    <w:rsid w:val="00603C0F"/>
    <w:rsid w:val="00606543"/>
    <w:rsid w:val="00612CA0"/>
    <w:rsid w:val="00622B3C"/>
    <w:rsid w:val="00626AA3"/>
    <w:rsid w:val="006339E4"/>
    <w:rsid w:val="00635247"/>
    <w:rsid w:val="0063591D"/>
    <w:rsid w:val="0063648E"/>
    <w:rsid w:val="00643855"/>
    <w:rsid w:val="00644DF2"/>
    <w:rsid w:val="00653495"/>
    <w:rsid w:val="00656EF6"/>
    <w:rsid w:val="0067366D"/>
    <w:rsid w:val="00675E49"/>
    <w:rsid w:val="0069023F"/>
    <w:rsid w:val="00693831"/>
    <w:rsid w:val="006957B6"/>
    <w:rsid w:val="006A217B"/>
    <w:rsid w:val="006A2B10"/>
    <w:rsid w:val="006A413F"/>
    <w:rsid w:val="006A4AB1"/>
    <w:rsid w:val="006C0357"/>
    <w:rsid w:val="006C7E4D"/>
    <w:rsid w:val="006D0E9D"/>
    <w:rsid w:val="006F1E6E"/>
    <w:rsid w:val="007013E5"/>
    <w:rsid w:val="00711B1E"/>
    <w:rsid w:val="0072031B"/>
    <w:rsid w:val="00720B43"/>
    <w:rsid w:val="00747CEE"/>
    <w:rsid w:val="007516FD"/>
    <w:rsid w:val="00751AD1"/>
    <w:rsid w:val="00755702"/>
    <w:rsid w:val="0076296E"/>
    <w:rsid w:val="00763AD7"/>
    <w:rsid w:val="0077770D"/>
    <w:rsid w:val="007779CF"/>
    <w:rsid w:val="00797682"/>
    <w:rsid w:val="007A45F4"/>
    <w:rsid w:val="007A5820"/>
    <w:rsid w:val="007A58F0"/>
    <w:rsid w:val="007B20A4"/>
    <w:rsid w:val="007B43BE"/>
    <w:rsid w:val="007B770B"/>
    <w:rsid w:val="007D0D7B"/>
    <w:rsid w:val="007D3770"/>
    <w:rsid w:val="007E301D"/>
    <w:rsid w:val="007E52CE"/>
    <w:rsid w:val="008033A8"/>
    <w:rsid w:val="0080609E"/>
    <w:rsid w:val="008106D6"/>
    <w:rsid w:val="008204C6"/>
    <w:rsid w:val="00825837"/>
    <w:rsid w:val="0083172C"/>
    <w:rsid w:val="008411B7"/>
    <w:rsid w:val="008502B7"/>
    <w:rsid w:val="00851C8E"/>
    <w:rsid w:val="00854207"/>
    <w:rsid w:val="00856439"/>
    <w:rsid w:val="008846A2"/>
    <w:rsid w:val="0088573D"/>
    <w:rsid w:val="00885B2F"/>
    <w:rsid w:val="0089196E"/>
    <w:rsid w:val="008934CA"/>
    <w:rsid w:val="00894993"/>
    <w:rsid w:val="008A21C2"/>
    <w:rsid w:val="008B2508"/>
    <w:rsid w:val="008B2766"/>
    <w:rsid w:val="008D27F8"/>
    <w:rsid w:val="008D3AF0"/>
    <w:rsid w:val="008E6B94"/>
    <w:rsid w:val="008F460B"/>
    <w:rsid w:val="00905AAC"/>
    <w:rsid w:val="009161B1"/>
    <w:rsid w:val="00922F6D"/>
    <w:rsid w:val="009302BE"/>
    <w:rsid w:val="0093368B"/>
    <w:rsid w:val="0093751F"/>
    <w:rsid w:val="0095074E"/>
    <w:rsid w:val="00951B7F"/>
    <w:rsid w:val="009531E5"/>
    <w:rsid w:val="0096451C"/>
    <w:rsid w:val="0097089D"/>
    <w:rsid w:val="00970C49"/>
    <w:rsid w:val="0098351E"/>
    <w:rsid w:val="009836B7"/>
    <w:rsid w:val="009848AC"/>
    <w:rsid w:val="0099164C"/>
    <w:rsid w:val="00992C52"/>
    <w:rsid w:val="009936F3"/>
    <w:rsid w:val="00994806"/>
    <w:rsid w:val="00994832"/>
    <w:rsid w:val="00994FEA"/>
    <w:rsid w:val="00995078"/>
    <w:rsid w:val="009B0FE4"/>
    <w:rsid w:val="009B3955"/>
    <w:rsid w:val="009C44DB"/>
    <w:rsid w:val="009E3215"/>
    <w:rsid w:val="009F293F"/>
    <w:rsid w:val="009F3E4B"/>
    <w:rsid w:val="009F4600"/>
    <w:rsid w:val="00A0053C"/>
    <w:rsid w:val="00A40B88"/>
    <w:rsid w:val="00A430E4"/>
    <w:rsid w:val="00A4659F"/>
    <w:rsid w:val="00A5191E"/>
    <w:rsid w:val="00A61BAF"/>
    <w:rsid w:val="00A666A4"/>
    <w:rsid w:val="00A67E72"/>
    <w:rsid w:val="00A7542F"/>
    <w:rsid w:val="00A803F2"/>
    <w:rsid w:val="00A83B11"/>
    <w:rsid w:val="00AA6142"/>
    <w:rsid w:val="00AB1B46"/>
    <w:rsid w:val="00AB2636"/>
    <w:rsid w:val="00AB4465"/>
    <w:rsid w:val="00AB5627"/>
    <w:rsid w:val="00AC1E9F"/>
    <w:rsid w:val="00AD5E4F"/>
    <w:rsid w:val="00AE0CC9"/>
    <w:rsid w:val="00AF5DA2"/>
    <w:rsid w:val="00B109B7"/>
    <w:rsid w:val="00B11B28"/>
    <w:rsid w:val="00B13AEB"/>
    <w:rsid w:val="00B15737"/>
    <w:rsid w:val="00B15BDC"/>
    <w:rsid w:val="00B171FA"/>
    <w:rsid w:val="00B23AC3"/>
    <w:rsid w:val="00B24665"/>
    <w:rsid w:val="00B261A9"/>
    <w:rsid w:val="00B2627F"/>
    <w:rsid w:val="00B42F39"/>
    <w:rsid w:val="00B440D8"/>
    <w:rsid w:val="00B45975"/>
    <w:rsid w:val="00B53554"/>
    <w:rsid w:val="00B57575"/>
    <w:rsid w:val="00B605B6"/>
    <w:rsid w:val="00B7030B"/>
    <w:rsid w:val="00B740F0"/>
    <w:rsid w:val="00B771A3"/>
    <w:rsid w:val="00B83737"/>
    <w:rsid w:val="00B845C0"/>
    <w:rsid w:val="00B94313"/>
    <w:rsid w:val="00BA7CF9"/>
    <w:rsid w:val="00BB4F1D"/>
    <w:rsid w:val="00BC277C"/>
    <w:rsid w:val="00BD7853"/>
    <w:rsid w:val="00C07098"/>
    <w:rsid w:val="00C139B3"/>
    <w:rsid w:val="00C143A4"/>
    <w:rsid w:val="00C230B0"/>
    <w:rsid w:val="00C264A6"/>
    <w:rsid w:val="00C27013"/>
    <w:rsid w:val="00C52FC1"/>
    <w:rsid w:val="00C550A4"/>
    <w:rsid w:val="00C61A14"/>
    <w:rsid w:val="00C720BF"/>
    <w:rsid w:val="00C72B22"/>
    <w:rsid w:val="00C740AB"/>
    <w:rsid w:val="00C77210"/>
    <w:rsid w:val="00C83DF6"/>
    <w:rsid w:val="00C904D8"/>
    <w:rsid w:val="00CA599A"/>
    <w:rsid w:val="00CB0B16"/>
    <w:rsid w:val="00CB77D7"/>
    <w:rsid w:val="00CD3A93"/>
    <w:rsid w:val="00CD48DF"/>
    <w:rsid w:val="00CE0914"/>
    <w:rsid w:val="00CE098F"/>
    <w:rsid w:val="00CE23B8"/>
    <w:rsid w:val="00CE5755"/>
    <w:rsid w:val="00CF5E86"/>
    <w:rsid w:val="00D105EB"/>
    <w:rsid w:val="00D15ACE"/>
    <w:rsid w:val="00D174C5"/>
    <w:rsid w:val="00D211AB"/>
    <w:rsid w:val="00D336C1"/>
    <w:rsid w:val="00D352A5"/>
    <w:rsid w:val="00D45315"/>
    <w:rsid w:val="00D459C0"/>
    <w:rsid w:val="00D47B67"/>
    <w:rsid w:val="00D53B80"/>
    <w:rsid w:val="00D54CB1"/>
    <w:rsid w:val="00D61541"/>
    <w:rsid w:val="00D7265F"/>
    <w:rsid w:val="00D73643"/>
    <w:rsid w:val="00D87979"/>
    <w:rsid w:val="00D92D46"/>
    <w:rsid w:val="00D92E09"/>
    <w:rsid w:val="00D956A5"/>
    <w:rsid w:val="00DA5027"/>
    <w:rsid w:val="00DB16B2"/>
    <w:rsid w:val="00DB424E"/>
    <w:rsid w:val="00DB5246"/>
    <w:rsid w:val="00DB5D21"/>
    <w:rsid w:val="00DC070C"/>
    <w:rsid w:val="00DC1358"/>
    <w:rsid w:val="00DE4C0B"/>
    <w:rsid w:val="00DF1AF5"/>
    <w:rsid w:val="00DF1E1C"/>
    <w:rsid w:val="00E10D56"/>
    <w:rsid w:val="00E11D54"/>
    <w:rsid w:val="00E16D59"/>
    <w:rsid w:val="00E27719"/>
    <w:rsid w:val="00E422FB"/>
    <w:rsid w:val="00E57DB2"/>
    <w:rsid w:val="00E83C61"/>
    <w:rsid w:val="00E8790D"/>
    <w:rsid w:val="00EA082E"/>
    <w:rsid w:val="00EB7D8F"/>
    <w:rsid w:val="00ED335E"/>
    <w:rsid w:val="00ED7857"/>
    <w:rsid w:val="00EE4020"/>
    <w:rsid w:val="00EE584A"/>
    <w:rsid w:val="00EF1F6C"/>
    <w:rsid w:val="00EF30B8"/>
    <w:rsid w:val="00EF55F7"/>
    <w:rsid w:val="00EF5919"/>
    <w:rsid w:val="00F13C0F"/>
    <w:rsid w:val="00F24A16"/>
    <w:rsid w:val="00F3359B"/>
    <w:rsid w:val="00F46FB8"/>
    <w:rsid w:val="00F509A3"/>
    <w:rsid w:val="00F51327"/>
    <w:rsid w:val="00F51658"/>
    <w:rsid w:val="00F622E7"/>
    <w:rsid w:val="00F630FE"/>
    <w:rsid w:val="00F7205F"/>
    <w:rsid w:val="00F80CFF"/>
    <w:rsid w:val="00F82EE7"/>
    <w:rsid w:val="00F94ADB"/>
    <w:rsid w:val="00FA24B2"/>
    <w:rsid w:val="00FA6524"/>
    <w:rsid w:val="00FB3706"/>
    <w:rsid w:val="00FB466C"/>
    <w:rsid w:val="00FB5B2B"/>
    <w:rsid w:val="00FC43BD"/>
    <w:rsid w:val="00FC6B15"/>
    <w:rsid w:val="00FE7B20"/>
    <w:rsid w:val="00FF3FBD"/>
    <w:rsid w:val="00FF60D9"/>
    <w:rsid w:val="00FF7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1857785B"/>
  <w15:docId w15:val="{74788FC5-8D9F-4F0C-8F73-67C7DD0C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142"/>
    <w:pPr>
      <w:spacing w:line="360" w:lineRule="auto"/>
      <w:jc w:val="both"/>
    </w:pPr>
    <w:rPr>
      <w:rFonts w:ascii="Arial" w:eastAsiaTheme="minorEastAsia" w:hAnsi="Arial"/>
      <w:lang w:val="en-GB"/>
    </w:rPr>
  </w:style>
  <w:style w:type="paragraph" w:styleId="Heading1">
    <w:name w:val="heading 1"/>
    <w:basedOn w:val="Normal"/>
    <w:next w:val="Normal"/>
    <w:link w:val="Heading1Char"/>
    <w:autoRedefine/>
    <w:uiPriority w:val="9"/>
    <w:qFormat/>
    <w:rsid w:val="008502B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797682"/>
    <w:pPr>
      <w:keepNext/>
      <w:keepLines/>
      <w:numPr>
        <w:ilvl w:val="1"/>
        <w:numId w:val="1"/>
      </w:numPr>
      <w:spacing w:before="200" w:after="0"/>
      <w:outlineLvl w:val="1"/>
    </w:pPr>
    <w:rPr>
      <w:rFonts w:eastAsia="Times New Roman" w:cstheme="majorBidi"/>
      <w:sz w:val="26"/>
      <w:szCs w:val="26"/>
      <w:lang w:val="en-US"/>
    </w:rPr>
  </w:style>
  <w:style w:type="paragraph" w:styleId="Heading3">
    <w:name w:val="heading 3"/>
    <w:basedOn w:val="Normal"/>
    <w:next w:val="Normal"/>
    <w:link w:val="Heading3Char"/>
    <w:autoRedefine/>
    <w:uiPriority w:val="9"/>
    <w:semiHidden/>
    <w:unhideWhenUsed/>
    <w:qFormat/>
    <w:rsid w:val="00DF1AF5"/>
    <w:pPr>
      <w:keepNext/>
      <w:keepLines/>
      <w:spacing w:before="200" w:after="0"/>
      <w:outlineLvl w:val="2"/>
    </w:pPr>
    <w:rPr>
      <w:rFonts w:eastAsiaTheme="majorEastAsia" w:cstheme="majorBidi"/>
      <w:b/>
      <w:bCs/>
    </w:rPr>
  </w:style>
  <w:style w:type="paragraph" w:styleId="Heading4">
    <w:name w:val="heading 4"/>
    <w:basedOn w:val="Normal"/>
    <w:next w:val="Normal"/>
    <w:link w:val="Heading4Char"/>
    <w:autoRedefine/>
    <w:rsid w:val="00C139B3"/>
    <w:pPr>
      <w:keepNext/>
      <w:keepLines/>
      <w:spacing w:before="280" w:after="80"/>
      <w:jc w:val="center"/>
      <w:outlineLvl w:val="3"/>
    </w:pPr>
    <w:rPr>
      <w:rFonts w:eastAsia="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8411B7"/>
    <w:pPr>
      <w:pBdr>
        <w:bottom w:val="single" w:sz="8" w:space="4" w:color="4F81BD" w:themeColor="accent1"/>
      </w:pBdr>
      <w:spacing w:after="300"/>
      <w:contextualSpacing/>
      <w:jc w:val="center"/>
    </w:pPr>
    <w:rPr>
      <w:rFonts w:eastAsiaTheme="majorEastAsia" w:cstheme="majorBidi"/>
      <w:bCs/>
      <w:spacing w:val="5"/>
      <w:kern w:val="28"/>
      <w:sz w:val="32"/>
      <w:szCs w:val="48"/>
      <w:lang w:val="en-US"/>
    </w:rPr>
  </w:style>
  <w:style w:type="character" w:customStyle="1" w:styleId="TitleChar">
    <w:name w:val="Title Char"/>
    <w:basedOn w:val="DefaultParagraphFont"/>
    <w:link w:val="Title"/>
    <w:uiPriority w:val="10"/>
    <w:rsid w:val="008411B7"/>
    <w:rPr>
      <w:rFonts w:ascii="Arial" w:eastAsiaTheme="majorEastAsia" w:hAnsi="Arial" w:cstheme="majorBidi"/>
      <w:bCs/>
      <w:spacing w:val="5"/>
      <w:kern w:val="28"/>
      <w:sz w:val="32"/>
      <w:szCs w:val="48"/>
    </w:rPr>
  </w:style>
  <w:style w:type="character" w:customStyle="1" w:styleId="Heading2Char">
    <w:name w:val="Heading 2 Char"/>
    <w:basedOn w:val="DefaultParagraphFont"/>
    <w:link w:val="Heading2"/>
    <w:uiPriority w:val="9"/>
    <w:rsid w:val="00797682"/>
    <w:rPr>
      <w:rFonts w:ascii="Arial" w:eastAsia="Times New Roman" w:hAnsi="Arial" w:cstheme="majorBidi"/>
      <w:sz w:val="26"/>
      <w:szCs w:val="26"/>
    </w:rPr>
  </w:style>
  <w:style w:type="character" w:customStyle="1" w:styleId="Heading1Char">
    <w:name w:val="Heading 1 Char"/>
    <w:basedOn w:val="DefaultParagraphFont"/>
    <w:link w:val="Heading1"/>
    <w:uiPriority w:val="9"/>
    <w:rsid w:val="008502B7"/>
    <w:rPr>
      <w:rFonts w:ascii="Times New Roman" w:eastAsiaTheme="majorEastAsia" w:hAnsi="Times New Roman" w:cstheme="majorBidi"/>
      <w:b/>
      <w:bCs/>
      <w:sz w:val="28"/>
      <w:szCs w:val="28"/>
    </w:rPr>
  </w:style>
  <w:style w:type="character" w:customStyle="1" w:styleId="Heading3Char">
    <w:name w:val="Heading 3 Char"/>
    <w:basedOn w:val="DefaultParagraphFont"/>
    <w:link w:val="Heading3"/>
    <w:uiPriority w:val="9"/>
    <w:semiHidden/>
    <w:rsid w:val="00DF1AF5"/>
    <w:rPr>
      <w:rFonts w:ascii="Times New Roman" w:eastAsiaTheme="majorEastAsia" w:hAnsi="Times New Roman" w:cstheme="majorBidi"/>
      <w:b/>
      <w:bCs/>
      <w:sz w:val="24"/>
    </w:rPr>
  </w:style>
  <w:style w:type="character" w:customStyle="1" w:styleId="Heading4Char">
    <w:name w:val="Heading 4 Char"/>
    <w:basedOn w:val="DefaultParagraphFont"/>
    <w:link w:val="Heading4"/>
    <w:rsid w:val="00C139B3"/>
    <w:rPr>
      <w:rFonts w:ascii="Times New Roman" w:eastAsia="Arial" w:hAnsi="Times New Roman" w:cs="Arial"/>
      <w:b/>
      <w:sz w:val="24"/>
      <w:szCs w:val="24"/>
    </w:rPr>
  </w:style>
  <w:style w:type="paragraph" w:styleId="TOC1">
    <w:name w:val="toc 1"/>
    <w:basedOn w:val="Normal"/>
    <w:next w:val="Normal"/>
    <w:autoRedefine/>
    <w:uiPriority w:val="39"/>
    <w:unhideWhenUsed/>
    <w:rsid w:val="006A217B"/>
    <w:pPr>
      <w:spacing w:after="100"/>
    </w:pPr>
  </w:style>
  <w:style w:type="paragraph" w:styleId="TOC2">
    <w:name w:val="toc 2"/>
    <w:basedOn w:val="Normal"/>
    <w:next w:val="Normal"/>
    <w:autoRedefine/>
    <w:uiPriority w:val="39"/>
    <w:unhideWhenUsed/>
    <w:rsid w:val="006A217B"/>
    <w:pPr>
      <w:spacing w:after="100"/>
      <w:ind w:left="240"/>
    </w:pPr>
  </w:style>
  <w:style w:type="paragraph" w:styleId="Header">
    <w:name w:val="header"/>
    <w:basedOn w:val="Normal"/>
    <w:link w:val="HeaderChar"/>
    <w:uiPriority w:val="99"/>
    <w:semiHidden/>
    <w:unhideWhenUsed/>
    <w:rsid w:val="006A217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A217B"/>
    <w:rPr>
      <w:rFonts w:ascii="Times New Roman" w:hAnsi="Times New Roman"/>
      <w:sz w:val="24"/>
      <w:lang w:val="en-GB"/>
    </w:rPr>
  </w:style>
  <w:style w:type="paragraph" w:styleId="Footer">
    <w:name w:val="footer"/>
    <w:basedOn w:val="Normal"/>
    <w:link w:val="FooterChar"/>
    <w:uiPriority w:val="99"/>
    <w:unhideWhenUsed/>
    <w:rsid w:val="006A21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17B"/>
    <w:rPr>
      <w:rFonts w:ascii="Times New Roman" w:hAnsi="Times New Roman"/>
      <w:sz w:val="24"/>
      <w:lang w:val="en-GB"/>
    </w:rPr>
  </w:style>
  <w:style w:type="character" w:styleId="Hyperlink">
    <w:name w:val="Hyperlink"/>
    <w:basedOn w:val="DefaultParagraphFont"/>
    <w:uiPriority w:val="99"/>
    <w:unhideWhenUsed/>
    <w:rsid w:val="006A217B"/>
    <w:rPr>
      <w:color w:val="0000FF" w:themeColor="hyperlink"/>
      <w:u w:val="single"/>
    </w:rPr>
  </w:style>
  <w:style w:type="paragraph" w:styleId="NormalWeb">
    <w:name w:val="Normal (Web)"/>
    <w:basedOn w:val="Normal"/>
    <w:uiPriority w:val="99"/>
    <w:unhideWhenUsed/>
    <w:rsid w:val="006A217B"/>
    <w:pPr>
      <w:spacing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6A21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217B"/>
    <w:rPr>
      <w:rFonts w:ascii="Tahoma" w:hAnsi="Tahoma" w:cs="Tahoma"/>
      <w:sz w:val="16"/>
      <w:szCs w:val="16"/>
      <w:lang w:val="en-GB"/>
    </w:rPr>
  </w:style>
  <w:style w:type="paragraph" w:styleId="TOCHeading">
    <w:name w:val="TOC Heading"/>
    <w:basedOn w:val="Heading1"/>
    <w:next w:val="Normal"/>
    <w:uiPriority w:val="39"/>
    <w:semiHidden/>
    <w:unhideWhenUsed/>
    <w:qFormat/>
    <w:rsid w:val="006A217B"/>
    <w:pPr>
      <w:spacing w:line="276" w:lineRule="auto"/>
      <w:jc w:val="left"/>
      <w:outlineLvl w:val="9"/>
    </w:pPr>
    <w:rPr>
      <w:rFonts w:asciiTheme="majorHAnsi" w:hAnsiTheme="majorHAnsi"/>
      <w:color w:val="365F91" w:themeColor="accent1" w:themeShade="BF"/>
    </w:rPr>
  </w:style>
  <w:style w:type="table" w:styleId="MediumGrid1-Accent3">
    <w:name w:val="Medium Grid 1 Accent 3"/>
    <w:basedOn w:val="TableNormal"/>
    <w:uiPriority w:val="67"/>
    <w:rsid w:val="0093368B"/>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93368B"/>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Caption">
    <w:name w:val="caption"/>
    <w:basedOn w:val="Normal"/>
    <w:next w:val="Normal"/>
    <w:uiPriority w:val="35"/>
    <w:unhideWhenUsed/>
    <w:qFormat/>
    <w:rsid w:val="0093368B"/>
    <w:pPr>
      <w:spacing w:line="240" w:lineRule="auto"/>
    </w:pPr>
    <w:rPr>
      <w:b/>
      <w:bCs/>
      <w:color w:val="4F81BD" w:themeColor="accent1"/>
      <w:sz w:val="18"/>
      <w:szCs w:val="18"/>
    </w:rPr>
  </w:style>
  <w:style w:type="paragraph" w:styleId="ListParagraph">
    <w:name w:val="List Paragraph"/>
    <w:basedOn w:val="Normal"/>
    <w:uiPriority w:val="34"/>
    <w:qFormat/>
    <w:rsid w:val="006C7E4D"/>
    <w:pPr>
      <w:ind w:left="720"/>
      <w:contextualSpacing/>
    </w:pPr>
  </w:style>
  <w:style w:type="paragraph" w:styleId="NoSpacing">
    <w:name w:val="No Spacing"/>
    <w:link w:val="NoSpacingChar"/>
    <w:uiPriority w:val="1"/>
    <w:qFormat/>
    <w:rsid w:val="008411B7"/>
    <w:pPr>
      <w:spacing w:after="0" w:line="240" w:lineRule="auto"/>
    </w:pPr>
    <w:rPr>
      <w:rFonts w:eastAsiaTheme="minorEastAsia"/>
    </w:rPr>
  </w:style>
  <w:style w:type="character" w:customStyle="1" w:styleId="NoSpacingChar">
    <w:name w:val="No Spacing Char"/>
    <w:basedOn w:val="DefaultParagraphFont"/>
    <w:link w:val="NoSpacing"/>
    <w:uiPriority w:val="1"/>
    <w:rsid w:val="008411B7"/>
    <w:rPr>
      <w:rFonts w:eastAsiaTheme="minorEastAsia"/>
    </w:rPr>
  </w:style>
  <w:style w:type="paragraph" w:styleId="Subtitle">
    <w:name w:val="Subtitle"/>
    <w:basedOn w:val="Normal"/>
    <w:next w:val="Normal"/>
    <w:link w:val="SubtitleChar"/>
    <w:uiPriority w:val="11"/>
    <w:qFormat/>
    <w:rsid w:val="008411B7"/>
    <w:pPr>
      <w:numPr>
        <w:ilvl w:val="1"/>
      </w:numPr>
      <w:spacing w:after="160" w:line="259" w:lineRule="auto"/>
      <w:jc w:val="left"/>
    </w:pPr>
    <w:rPr>
      <w:rFonts w:asciiTheme="minorHAnsi" w:hAnsiTheme="minorHAnsi" w:cs="Times New Roman"/>
      <w:color w:val="5A5A5A" w:themeColor="text1" w:themeTint="A5"/>
      <w:spacing w:val="15"/>
      <w:lang w:val="en-US"/>
    </w:rPr>
  </w:style>
  <w:style w:type="character" w:customStyle="1" w:styleId="SubtitleChar">
    <w:name w:val="Subtitle Char"/>
    <w:basedOn w:val="DefaultParagraphFont"/>
    <w:link w:val="Subtitle"/>
    <w:uiPriority w:val="11"/>
    <w:rsid w:val="008411B7"/>
    <w:rPr>
      <w:rFonts w:eastAsiaTheme="minorEastAsia" w:cs="Times New Roman"/>
      <w:color w:val="5A5A5A" w:themeColor="text1" w:themeTint="A5"/>
      <w:spacing w:val="15"/>
    </w:rPr>
  </w:style>
  <w:style w:type="character" w:customStyle="1" w:styleId="ff2">
    <w:name w:val="ff2"/>
    <w:basedOn w:val="DefaultParagraphFont"/>
    <w:rsid w:val="007B20A4"/>
  </w:style>
  <w:style w:type="character" w:customStyle="1" w:styleId="ff4">
    <w:name w:val="ff4"/>
    <w:basedOn w:val="DefaultParagraphFont"/>
    <w:rsid w:val="007B2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80735">
      <w:bodyDiv w:val="1"/>
      <w:marLeft w:val="0"/>
      <w:marRight w:val="0"/>
      <w:marTop w:val="0"/>
      <w:marBottom w:val="0"/>
      <w:divBdr>
        <w:top w:val="none" w:sz="0" w:space="0" w:color="auto"/>
        <w:left w:val="none" w:sz="0" w:space="0" w:color="auto"/>
        <w:bottom w:val="none" w:sz="0" w:space="0" w:color="auto"/>
        <w:right w:val="none" w:sz="0" w:space="0" w:color="auto"/>
      </w:divBdr>
    </w:div>
    <w:div w:id="630019477">
      <w:bodyDiv w:val="1"/>
      <w:marLeft w:val="0"/>
      <w:marRight w:val="0"/>
      <w:marTop w:val="0"/>
      <w:marBottom w:val="0"/>
      <w:divBdr>
        <w:top w:val="none" w:sz="0" w:space="0" w:color="auto"/>
        <w:left w:val="none" w:sz="0" w:space="0" w:color="auto"/>
        <w:bottom w:val="none" w:sz="0" w:space="0" w:color="auto"/>
        <w:right w:val="none" w:sz="0" w:space="0" w:color="auto"/>
      </w:divBdr>
    </w:div>
    <w:div w:id="719745681">
      <w:bodyDiv w:val="1"/>
      <w:marLeft w:val="0"/>
      <w:marRight w:val="0"/>
      <w:marTop w:val="0"/>
      <w:marBottom w:val="0"/>
      <w:divBdr>
        <w:top w:val="none" w:sz="0" w:space="0" w:color="auto"/>
        <w:left w:val="none" w:sz="0" w:space="0" w:color="auto"/>
        <w:bottom w:val="none" w:sz="0" w:space="0" w:color="auto"/>
        <w:right w:val="none" w:sz="0" w:space="0" w:color="auto"/>
      </w:divBdr>
    </w:div>
    <w:div w:id="1248658046">
      <w:bodyDiv w:val="1"/>
      <w:marLeft w:val="0"/>
      <w:marRight w:val="0"/>
      <w:marTop w:val="0"/>
      <w:marBottom w:val="0"/>
      <w:divBdr>
        <w:top w:val="none" w:sz="0" w:space="0" w:color="auto"/>
        <w:left w:val="none" w:sz="0" w:space="0" w:color="auto"/>
        <w:bottom w:val="none" w:sz="0" w:space="0" w:color="auto"/>
        <w:right w:val="none" w:sz="0" w:space="0" w:color="auto"/>
      </w:divBdr>
    </w:div>
    <w:div w:id="1416315849">
      <w:bodyDiv w:val="1"/>
      <w:marLeft w:val="0"/>
      <w:marRight w:val="0"/>
      <w:marTop w:val="0"/>
      <w:marBottom w:val="0"/>
      <w:divBdr>
        <w:top w:val="none" w:sz="0" w:space="0" w:color="auto"/>
        <w:left w:val="none" w:sz="0" w:space="0" w:color="auto"/>
        <w:bottom w:val="none" w:sz="0" w:space="0" w:color="auto"/>
        <w:right w:val="none" w:sz="0" w:space="0" w:color="auto"/>
      </w:divBdr>
      <w:divsChild>
        <w:div w:id="1887132798">
          <w:marLeft w:val="360"/>
          <w:marRight w:val="0"/>
          <w:marTop w:val="200"/>
          <w:marBottom w:val="0"/>
          <w:divBdr>
            <w:top w:val="none" w:sz="0" w:space="0" w:color="auto"/>
            <w:left w:val="none" w:sz="0" w:space="0" w:color="auto"/>
            <w:bottom w:val="none" w:sz="0" w:space="0" w:color="auto"/>
            <w:right w:val="none" w:sz="0" w:space="0" w:color="auto"/>
          </w:divBdr>
        </w:div>
        <w:div w:id="1830514289">
          <w:marLeft w:val="360"/>
          <w:marRight w:val="0"/>
          <w:marTop w:val="200"/>
          <w:marBottom w:val="0"/>
          <w:divBdr>
            <w:top w:val="none" w:sz="0" w:space="0" w:color="auto"/>
            <w:left w:val="none" w:sz="0" w:space="0" w:color="auto"/>
            <w:bottom w:val="none" w:sz="0" w:space="0" w:color="auto"/>
            <w:right w:val="none" w:sz="0" w:space="0" w:color="auto"/>
          </w:divBdr>
        </w:div>
        <w:div w:id="1084303271">
          <w:marLeft w:val="360"/>
          <w:marRight w:val="0"/>
          <w:marTop w:val="200"/>
          <w:marBottom w:val="0"/>
          <w:divBdr>
            <w:top w:val="none" w:sz="0" w:space="0" w:color="auto"/>
            <w:left w:val="none" w:sz="0" w:space="0" w:color="auto"/>
            <w:bottom w:val="none" w:sz="0" w:space="0" w:color="auto"/>
            <w:right w:val="none" w:sz="0" w:space="0" w:color="auto"/>
          </w:divBdr>
        </w:div>
      </w:divsChild>
    </w:div>
    <w:div w:id="181371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2C1EEE-7211-4D6B-B279-4AA12E9DCFF4}"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FA55B12-AB08-43E0-8988-09164B938C54}">
      <dgm:prSet phldrT="[Text]" custT="1"/>
      <dgm:spPr>
        <a:solidFill>
          <a:schemeClr val="accent3">
            <a:lumMod val="60000"/>
            <a:lumOff val="40000"/>
          </a:schemeClr>
        </a:solidFill>
      </dgm:spPr>
      <dgm:t>
        <a:bodyPr/>
        <a:lstStyle/>
        <a:p>
          <a:r>
            <a:rPr lang="en-GB" sz="1800" dirty="0" err="1">
              <a:solidFill>
                <a:srgbClr val="0070C0"/>
              </a:solidFill>
            </a:rPr>
            <a:t>Strenghts</a:t>
          </a:r>
          <a:endParaRPr lang="en-GB" sz="1800" dirty="0">
            <a:solidFill>
              <a:srgbClr val="0070C0"/>
            </a:solidFill>
          </a:endParaRPr>
        </a:p>
      </dgm:t>
    </dgm:pt>
    <dgm:pt modelId="{E25218F0-01A2-49CB-A934-9DABBAC6F71A}" type="parTrans" cxnId="{EED8F6DF-83F8-4816-800A-5376A3A6BEA1}">
      <dgm:prSet/>
      <dgm:spPr/>
      <dgm:t>
        <a:bodyPr/>
        <a:lstStyle/>
        <a:p>
          <a:endParaRPr lang="en-GB"/>
        </a:p>
      </dgm:t>
    </dgm:pt>
    <dgm:pt modelId="{A0DB52D4-E5EF-4805-AC71-4F64186AF2B9}" type="sibTrans" cxnId="{EED8F6DF-83F8-4816-800A-5376A3A6BEA1}">
      <dgm:prSet/>
      <dgm:spPr/>
      <dgm:t>
        <a:bodyPr/>
        <a:lstStyle/>
        <a:p>
          <a:endParaRPr lang="en-GB"/>
        </a:p>
      </dgm:t>
    </dgm:pt>
    <dgm:pt modelId="{AF0E166F-9680-40CA-B68D-ADF4D327C131}">
      <dgm:prSet phldrT="[Text]" custT="1"/>
      <dgm:spPr>
        <a:solidFill>
          <a:schemeClr val="accent3">
            <a:lumMod val="60000"/>
            <a:lumOff val="40000"/>
          </a:schemeClr>
        </a:solidFill>
      </dgm:spPr>
      <dgm:t>
        <a:bodyPr/>
        <a:lstStyle/>
        <a:p>
          <a:r>
            <a:rPr lang="en-GB" sz="900"/>
            <a:t>High service culture</a:t>
          </a:r>
          <a:endParaRPr lang="en-GB" sz="900" dirty="0"/>
        </a:p>
      </dgm:t>
    </dgm:pt>
    <dgm:pt modelId="{6B966DCC-C7AA-4F84-8A36-200E840EF73E}" type="parTrans" cxnId="{8AEAE8AB-9E79-4A39-ADC6-D608DB12C5FB}">
      <dgm:prSet/>
      <dgm:spPr/>
      <dgm:t>
        <a:bodyPr/>
        <a:lstStyle/>
        <a:p>
          <a:endParaRPr lang="en-GB"/>
        </a:p>
      </dgm:t>
    </dgm:pt>
    <dgm:pt modelId="{C4E39BA5-E148-4CC8-941B-8B778539B3DD}" type="sibTrans" cxnId="{8AEAE8AB-9E79-4A39-ADC6-D608DB12C5FB}">
      <dgm:prSet/>
      <dgm:spPr/>
      <dgm:t>
        <a:bodyPr/>
        <a:lstStyle/>
        <a:p>
          <a:endParaRPr lang="en-GB"/>
        </a:p>
      </dgm:t>
    </dgm:pt>
    <dgm:pt modelId="{DB435971-F4F3-4B2E-ADDB-DB66E577D6BD}">
      <dgm:prSet phldrT="[Text]"/>
      <dgm:spPr>
        <a:solidFill>
          <a:schemeClr val="accent3">
            <a:lumMod val="60000"/>
            <a:lumOff val="40000"/>
          </a:schemeClr>
        </a:solidFill>
      </dgm:spPr>
      <dgm:t>
        <a:bodyPr/>
        <a:lstStyle/>
        <a:p>
          <a:r>
            <a:rPr lang="en-GB" dirty="0">
              <a:solidFill>
                <a:srgbClr val="0070C0"/>
              </a:solidFill>
            </a:rPr>
            <a:t>Weaknesses</a:t>
          </a:r>
        </a:p>
      </dgm:t>
    </dgm:pt>
    <dgm:pt modelId="{340A6247-BBDC-453C-A4C6-6A8D68A4A81E}" type="parTrans" cxnId="{AD675B5C-D811-4F19-8EF3-31CE8025FEA9}">
      <dgm:prSet/>
      <dgm:spPr/>
      <dgm:t>
        <a:bodyPr/>
        <a:lstStyle/>
        <a:p>
          <a:endParaRPr lang="en-GB"/>
        </a:p>
      </dgm:t>
    </dgm:pt>
    <dgm:pt modelId="{800DE707-CCCD-4E3C-A78C-3B6AD124BE21}" type="sibTrans" cxnId="{AD675B5C-D811-4F19-8EF3-31CE8025FEA9}">
      <dgm:prSet/>
      <dgm:spPr/>
      <dgm:t>
        <a:bodyPr/>
        <a:lstStyle/>
        <a:p>
          <a:endParaRPr lang="en-GB"/>
        </a:p>
      </dgm:t>
    </dgm:pt>
    <dgm:pt modelId="{0EC33642-23CF-4DA4-B77D-C853F33992E6}">
      <dgm:prSet phldrT="[Text]"/>
      <dgm:spPr>
        <a:solidFill>
          <a:schemeClr val="accent3">
            <a:lumMod val="60000"/>
            <a:lumOff val="40000"/>
          </a:schemeClr>
        </a:solidFill>
      </dgm:spPr>
      <dgm:t>
        <a:bodyPr/>
        <a:lstStyle/>
        <a:p>
          <a:r>
            <a:rPr lang="en-GB" dirty="0"/>
            <a:t>Highly competitive</a:t>
          </a:r>
        </a:p>
      </dgm:t>
    </dgm:pt>
    <dgm:pt modelId="{BC176566-4A14-4357-A38E-A3BF72B46CB2}" type="parTrans" cxnId="{0E8F5A44-9F69-4C77-AB03-2F74E0930E8A}">
      <dgm:prSet/>
      <dgm:spPr/>
      <dgm:t>
        <a:bodyPr/>
        <a:lstStyle/>
        <a:p>
          <a:endParaRPr lang="en-GB"/>
        </a:p>
      </dgm:t>
    </dgm:pt>
    <dgm:pt modelId="{4AE94F31-0645-4EED-89F7-FC63595E8D53}" type="sibTrans" cxnId="{0E8F5A44-9F69-4C77-AB03-2F74E0930E8A}">
      <dgm:prSet/>
      <dgm:spPr/>
      <dgm:t>
        <a:bodyPr/>
        <a:lstStyle/>
        <a:p>
          <a:endParaRPr lang="en-GB"/>
        </a:p>
      </dgm:t>
    </dgm:pt>
    <dgm:pt modelId="{2BF19341-0499-4527-8F0B-7180D1B25F67}">
      <dgm:prSet phldrT="[Text]"/>
      <dgm:spPr>
        <a:solidFill>
          <a:schemeClr val="accent3">
            <a:lumMod val="60000"/>
            <a:lumOff val="40000"/>
          </a:schemeClr>
        </a:solidFill>
      </dgm:spPr>
      <dgm:t>
        <a:bodyPr/>
        <a:lstStyle/>
        <a:p>
          <a:r>
            <a:rPr lang="en-GB" dirty="0">
              <a:solidFill>
                <a:srgbClr val="0070C0"/>
              </a:solidFill>
            </a:rPr>
            <a:t>Threats</a:t>
          </a:r>
        </a:p>
      </dgm:t>
    </dgm:pt>
    <dgm:pt modelId="{6D41DBC2-B0C5-41F3-8720-680253B4C9D0}" type="parTrans" cxnId="{1BC2B8DC-45D4-45FA-9D6F-3CD46BB4F5A0}">
      <dgm:prSet/>
      <dgm:spPr/>
      <dgm:t>
        <a:bodyPr/>
        <a:lstStyle/>
        <a:p>
          <a:endParaRPr lang="en-GB"/>
        </a:p>
      </dgm:t>
    </dgm:pt>
    <dgm:pt modelId="{B6446092-AC8A-429D-B4F0-4428420CC321}" type="sibTrans" cxnId="{1BC2B8DC-45D4-45FA-9D6F-3CD46BB4F5A0}">
      <dgm:prSet/>
      <dgm:spPr/>
      <dgm:t>
        <a:bodyPr/>
        <a:lstStyle/>
        <a:p>
          <a:endParaRPr lang="en-GB"/>
        </a:p>
      </dgm:t>
    </dgm:pt>
    <dgm:pt modelId="{C6661A19-1C9A-4969-850F-2D9591B7053A}">
      <dgm:prSet phldrT="[Text]"/>
      <dgm:spPr>
        <a:solidFill>
          <a:schemeClr val="accent3">
            <a:lumMod val="60000"/>
            <a:lumOff val="40000"/>
          </a:schemeClr>
        </a:solidFill>
      </dgm:spPr>
      <dgm:t>
        <a:bodyPr/>
        <a:lstStyle/>
        <a:p>
          <a:r>
            <a:rPr lang="en-GB" dirty="0"/>
            <a:t>Difficulty to maintain cash flow</a:t>
          </a:r>
        </a:p>
      </dgm:t>
    </dgm:pt>
    <dgm:pt modelId="{9961748A-79AF-4F08-8A8F-F92F8980BCCC}" type="parTrans" cxnId="{DE4EFD4B-405E-4453-8313-17CD697AD2B8}">
      <dgm:prSet/>
      <dgm:spPr/>
      <dgm:t>
        <a:bodyPr/>
        <a:lstStyle/>
        <a:p>
          <a:endParaRPr lang="en-GB"/>
        </a:p>
      </dgm:t>
    </dgm:pt>
    <dgm:pt modelId="{D5BA8062-2771-4756-A6A1-0428E3E480A1}" type="sibTrans" cxnId="{DE4EFD4B-405E-4453-8313-17CD697AD2B8}">
      <dgm:prSet/>
      <dgm:spPr/>
      <dgm:t>
        <a:bodyPr/>
        <a:lstStyle/>
        <a:p>
          <a:endParaRPr lang="en-GB"/>
        </a:p>
      </dgm:t>
    </dgm:pt>
    <dgm:pt modelId="{0C2C27C3-61F8-452D-86EE-017319487617}">
      <dgm:prSet phldrT="[Text]"/>
      <dgm:spPr>
        <a:solidFill>
          <a:schemeClr val="accent3">
            <a:lumMod val="60000"/>
            <a:lumOff val="40000"/>
          </a:schemeClr>
        </a:solidFill>
      </dgm:spPr>
      <dgm:t>
        <a:bodyPr/>
        <a:lstStyle/>
        <a:p>
          <a:r>
            <a:rPr lang="en-GB" dirty="0">
              <a:solidFill>
                <a:srgbClr val="0070C0"/>
              </a:solidFill>
            </a:rPr>
            <a:t>Opportunities</a:t>
          </a:r>
        </a:p>
      </dgm:t>
    </dgm:pt>
    <dgm:pt modelId="{9F181CAE-5FDB-4EFB-B50A-59F87BCDCC91}" type="parTrans" cxnId="{40810125-B527-490F-BFD7-CF76FEA18AF7}">
      <dgm:prSet/>
      <dgm:spPr/>
      <dgm:t>
        <a:bodyPr/>
        <a:lstStyle/>
        <a:p>
          <a:endParaRPr lang="en-GB"/>
        </a:p>
      </dgm:t>
    </dgm:pt>
    <dgm:pt modelId="{1F0617F9-D744-448E-A7C7-499D9EB4B8D6}" type="sibTrans" cxnId="{40810125-B527-490F-BFD7-CF76FEA18AF7}">
      <dgm:prSet/>
      <dgm:spPr/>
      <dgm:t>
        <a:bodyPr/>
        <a:lstStyle/>
        <a:p>
          <a:endParaRPr lang="en-GB"/>
        </a:p>
      </dgm:t>
    </dgm:pt>
    <dgm:pt modelId="{6B362F30-AAFA-4CCC-8AF6-445B02241C74}">
      <dgm:prSet phldrT="[Text]"/>
      <dgm:spPr>
        <a:solidFill>
          <a:schemeClr val="accent3">
            <a:lumMod val="60000"/>
            <a:lumOff val="40000"/>
          </a:schemeClr>
        </a:solidFill>
      </dgm:spPr>
      <dgm:t>
        <a:bodyPr/>
        <a:lstStyle/>
        <a:p>
          <a:r>
            <a:rPr lang="en-GB" dirty="0"/>
            <a:t>Rewards and brand loyalty</a:t>
          </a:r>
        </a:p>
      </dgm:t>
    </dgm:pt>
    <dgm:pt modelId="{FA61C90D-2493-4EC7-A9FE-DB6710DD74BA}" type="parTrans" cxnId="{D0DDBB0B-86E2-436E-A54F-038801CBFF72}">
      <dgm:prSet/>
      <dgm:spPr/>
      <dgm:t>
        <a:bodyPr/>
        <a:lstStyle/>
        <a:p>
          <a:endParaRPr lang="en-GB"/>
        </a:p>
      </dgm:t>
    </dgm:pt>
    <dgm:pt modelId="{37DADF5C-7117-4000-8540-9D648DA194A8}" type="sibTrans" cxnId="{D0DDBB0B-86E2-436E-A54F-038801CBFF72}">
      <dgm:prSet/>
      <dgm:spPr/>
      <dgm:t>
        <a:bodyPr/>
        <a:lstStyle/>
        <a:p>
          <a:endParaRPr lang="en-GB"/>
        </a:p>
      </dgm:t>
    </dgm:pt>
    <dgm:pt modelId="{75E86229-7D4E-49D7-BA78-668E116A35DC}">
      <dgm:prSet phldrT="[Text]" custT="1"/>
      <dgm:spPr>
        <a:solidFill>
          <a:schemeClr val="accent3">
            <a:lumMod val="60000"/>
            <a:lumOff val="40000"/>
          </a:schemeClr>
        </a:solidFill>
      </dgm:spPr>
      <dgm:t>
        <a:bodyPr/>
        <a:lstStyle/>
        <a:p>
          <a:r>
            <a:rPr lang="en-GB" sz="900"/>
            <a:t>Continues sales</a:t>
          </a:r>
          <a:endParaRPr lang="en-GB" sz="900" dirty="0"/>
        </a:p>
      </dgm:t>
    </dgm:pt>
    <dgm:pt modelId="{FCE02DEF-74DD-422C-8D8E-92A815C9EBFB}" type="parTrans" cxnId="{22CEF394-B150-4E86-9F83-AC05B2264035}">
      <dgm:prSet/>
      <dgm:spPr/>
      <dgm:t>
        <a:bodyPr/>
        <a:lstStyle/>
        <a:p>
          <a:endParaRPr lang="en-GB"/>
        </a:p>
      </dgm:t>
    </dgm:pt>
    <dgm:pt modelId="{DF1E758A-6742-4D58-A5A6-5F07F5FA6F37}" type="sibTrans" cxnId="{22CEF394-B150-4E86-9F83-AC05B2264035}">
      <dgm:prSet/>
      <dgm:spPr/>
      <dgm:t>
        <a:bodyPr/>
        <a:lstStyle/>
        <a:p>
          <a:endParaRPr lang="en-GB"/>
        </a:p>
      </dgm:t>
    </dgm:pt>
    <dgm:pt modelId="{ABD7BB40-90EE-411C-AFA0-E0970EDD165D}">
      <dgm:prSet phldrT="[Text]"/>
      <dgm:spPr>
        <a:solidFill>
          <a:schemeClr val="accent3">
            <a:lumMod val="60000"/>
            <a:lumOff val="40000"/>
          </a:schemeClr>
        </a:solidFill>
      </dgm:spPr>
      <dgm:t>
        <a:bodyPr/>
        <a:lstStyle/>
        <a:p>
          <a:endParaRPr lang="en-GB" sz="700" dirty="0"/>
        </a:p>
      </dgm:t>
    </dgm:pt>
    <dgm:pt modelId="{4ACCC026-9D7C-4131-8D65-B1EF2A96A47F}" type="parTrans" cxnId="{5232A503-D63C-4698-88D4-B70D663C2983}">
      <dgm:prSet/>
      <dgm:spPr/>
      <dgm:t>
        <a:bodyPr/>
        <a:lstStyle/>
        <a:p>
          <a:endParaRPr lang="en-GB"/>
        </a:p>
      </dgm:t>
    </dgm:pt>
    <dgm:pt modelId="{CA09D71C-750B-432D-AD04-8C5DD870DDA4}" type="sibTrans" cxnId="{5232A503-D63C-4698-88D4-B70D663C2983}">
      <dgm:prSet/>
      <dgm:spPr/>
      <dgm:t>
        <a:bodyPr/>
        <a:lstStyle/>
        <a:p>
          <a:endParaRPr lang="en-GB"/>
        </a:p>
      </dgm:t>
    </dgm:pt>
    <dgm:pt modelId="{ACA14100-C988-4A6F-B684-B06E8B86D31C}">
      <dgm:prSet phldrT="[Text]"/>
      <dgm:spPr>
        <a:solidFill>
          <a:schemeClr val="accent3">
            <a:lumMod val="60000"/>
            <a:lumOff val="40000"/>
          </a:schemeClr>
        </a:solidFill>
      </dgm:spPr>
      <dgm:t>
        <a:bodyPr/>
        <a:lstStyle/>
        <a:p>
          <a:endParaRPr lang="en-GB" sz="700" dirty="0"/>
        </a:p>
      </dgm:t>
    </dgm:pt>
    <dgm:pt modelId="{0A4465BC-DC52-4807-BD51-D204BA30D1BC}" type="parTrans" cxnId="{6646E6C1-91FD-418D-938C-18554B8DFE59}">
      <dgm:prSet/>
      <dgm:spPr/>
      <dgm:t>
        <a:bodyPr/>
        <a:lstStyle/>
        <a:p>
          <a:endParaRPr lang="en-GB"/>
        </a:p>
      </dgm:t>
    </dgm:pt>
    <dgm:pt modelId="{C882951B-AB9B-4DF7-BE5D-BCB7E044EC08}" type="sibTrans" cxnId="{6646E6C1-91FD-418D-938C-18554B8DFE59}">
      <dgm:prSet/>
      <dgm:spPr/>
      <dgm:t>
        <a:bodyPr/>
        <a:lstStyle/>
        <a:p>
          <a:endParaRPr lang="en-GB"/>
        </a:p>
      </dgm:t>
    </dgm:pt>
    <dgm:pt modelId="{7913D969-8C78-4DDE-88AE-40626A40BF39}">
      <dgm:prSet phldrT="[Text]" custT="1"/>
      <dgm:spPr>
        <a:solidFill>
          <a:schemeClr val="accent3">
            <a:lumMod val="60000"/>
            <a:lumOff val="40000"/>
          </a:schemeClr>
        </a:solidFill>
      </dgm:spPr>
      <dgm:t>
        <a:bodyPr/>
        <a:lstStyle/>
        <a:p>
          <a:r>
            <a:rPr lang="en-GB" sz="900"/>
            <a:t>Original products</a:t>
          </a:r>
          <a:endParaRPr lang="en-GB" sz="900" dirty="0"/>
        </a:p>
      </dgm:t>
    </dgm:pt>
    <dgm:pt modelId="{384C3375-7ABE-4E7C-A0EB-184947254165}" type="parTrans" cxnId="{C62614BD-5719-456B-A06C-498A980B48F2}">
      <dgm:prSet/>
      <dgm:spPr/>
      <dgm:t>
        <a:bodyPr/>
        <a:lstStyle/>
        <a:p>
          <a:endParaRPr lang="en-GB"/>
        </a:p>
      </dgm:t>
    </dgm:pt>
    <dgm:pt modelId="{33D1C76B-8F01-48F7-B4AD-EE807328B8A3}" type="sibTrans" cxnId="{C62614BD-5719-456B-A06C-498A980B48F2}">
      <dgm:prSet/>
      <dgm:spPr/>
      <dgm:t>
        <a:bodyPr/>
        <a:lstStyle/>
        <a:p>
          <a:endParaRPr lang="en-GB"/>
        </a:p>
      </dgm:t>
    </dgm:pt>
    <dgm:pt modelId="{5E7DB3FB-AB00-41E7-BFA7-2C3BF9394058}">
      <dgm:prSet phldrT="[Text]" custT="1"/>
      <dgm:spPr>
        <a:solidFill>
          <a:schemeClr val="accent3">
            <a:lumMod val="60000"/>
            <a:lumOff val="40000"/>
          </a:schemeClr>
        </a:solidFill>
      </dgm:spPr>
      <dgm:t>
        <a:bodyPr/>
        <a:lstStyle/>
        <a:p>
          <a:r>
            <a:rPr lang="en-GB" sz="900"/>
            <a:t>Healthy </a:t>
          </a:r>
          <a:r>
            <a:rPr lang="en-GB" sz="800"/>
            <a:t>products</a:t>
          </a:r>
          <a:endParaRPr lang="en-GB" sz="800" dirty="0"/>
        </a:p>
      </dgm:t>
    </dgm:pt>
    <dgm:pt modelId="{B62E1236-400A-45E4-8226-144962DA5D13}" type="parTrans" cxnId="{A0FBCB1A-D395-408B-8AEF-123F8DB99CDC}">
      <dgm:prSet/>
      <dgm:spPr/>
      <dgm:t>
        <a:bodyPr/>
        <a:lstStyle/>
        <a:p>
          <a:endParaRPr lang="en-GB"/>
        </a:p>
      </dgm:t>
    </dgm:pt>
    <dgm:pt modelId="{54EC6111-68D9-496A-B62C-E3D5AC85D453}" type="sibTrans" cxnId="{A0FBCB1A-D395-408B-8AEF-123F8DB99CDC}">
      <dgm:prSet/>
      <dgm:spPr/>
      <dgm:t>
        <a:bodyPr/>
        <a:lstStyle/>
        <a:p>
          <a:endParaRPr lang="en-GB"/>
        </a:p>
      </dgm:t>
    </dgm:pt>
    <dgm:pt modelId="{977139B3-096D-4DF4-889B-C0E285937867}">
      <dgm:prSet phldrT="[Text]" custT="1"/>
      <dgm:spPr>
        <a:solidFill>
          <a:schemeClr val="accent3">
            <a:lumMod val="60000"/>
            <a:lumOff val="40000"/>
          </a:schemeClr>
        </a:solidFill>
      </dgm:spPr>
      <dgm:t>
        <a:bodyPr/>
        <a:lstStyle/>
        <a:p>
          <a:endParaRPr lang="en-GB" sz="1400" dirty="0"/>
        </a:p>
      </dgm:t>
    </dgm:pt>
    <dgm:pt modelId="{934C6526-4FAD-4CD0-8B60-793D4EAB5557}" type="parTrans" cxnId="{DAB010CB-4C8E-4E41-A447-3FE4A3914752}">
      <dgm:prSet/>
      <dgm:spPr/>
      <dgm:t>
        <a:bodyPr/>
        <a:lstStyle/>
        <a:p>
          <a:endParaRPr lang="en-GB"/>
        </a:p>
      </dgm:t>
    </dgm:pt>
    <dgm:pt modelId="{E8E1236E-3AB0-4E37-A715-A0DFC513B01F}" type="sibTrans" cxnId="{DAB010CB-4C8E-4E41-A447-3FE4A3914752}">
      <dgm:prSet/>
      <dgm:spPr/>
      <dgm:t>
        <a:bodyPr/>
        <a:lstStyle/>
        <a:p>
          <a:endParaRPr lang="en-GB"/>
        </a:p>
      </dgm:t>
    </dgm:pt>
    <dgm:pt modelId="{EB093BCE-0F19-48EA-88A2-608C988DB444}">
      <dgm:prSet phldrT="[Text]" custT="1"/>
      <dgm:spPr>
        <a:solidFill>
          <a:schemeClr val="accent3">
            <a:lumMod val="60000"/>
            <a:lumOff val="40000"/>
          </a:schemeClr>
        </a:solidFill>
      </dgm:spPr>
      <dgm:t>
        <a:bodyPr/>
        <a:lstStyle/>
        <a:p>
          <a:r>
            <a:rPr lang="en-GB" sz="800"/>
            <a:t>Good prices</a:t>
          </a:r>
          <a:endParaRPr lang="en-GB" sz="800" dirty="0"/>
        </a:p>
      </dgm:t>
    </dgm:pt>
    <dgm:pt modelId="{AFF049CF-E03D-48B7-A346-FB29443171F4}" type="parTrans" cxnId="{5629965E-91B5-4D08-B8FF-344F402E793E}">
      <dgm:prSet/>
      <dgm:spPr/>
      <dgm:t>
        <a:bodyPr/>
        <a:lstStyle/>
        <a:p>
          <a:endParaRPr lang="en-GB"/>
        </a:p>
      </dgm:t>
    </dgm:pt>
    <dgm:pt modelId="{C686B491-D998-4FFE-9EAC-086BDA4E6146}" type="sibTrans" cxnId="{5629965E-91B5-4D08-B8FF-344F402E793E}">
      <dgm:prSet/>
      <dgm:spPr/>
      <dgm:t>
        <a:bodyPr/>
        <a:lstStyle/>
        <a:p>
          <a:endParaRPr lang="en-GB"/>
        </a:p>
      </dgm:t>
    </dgm:pt>
    <dgm:pt modelId="{9BEF2B7A-FCCA-41B2-A0F6-E52A688ED0B3}">
      <dgm:prSet phldrT="[Text]"/>
      <dgm:spPr>
        <a:solidFill>
          <a:schemeClr val="accent3">
            <a:lumMod val="60000"/>
            <a:lumOff val="40000"/>
          </a:schemeClr>
        </a:solidFill>
      </dgm:spPr>
      <dgm:t>
        <a:bodyPr/>
        <a:lstStyle/>
        <a:p>
          <a:r>
            <a:rPr lang="en-GB" dirty="0"/>
            <a:t>Cost disadvantage</a:t>
          </a:r>
        </a:p>
      </dgm:t>
    </dgm:pt>
    <dgm:pt modelId="{4CFEE634-1860-42B1-874D-994D745B312E}" type="parTrans" cxnId="{C4F0BC8B-6B5B-4163-A260-34A261000A22}">
      <dgm:prSet/>
      <dgm:spPr/>
      <dgm:t>
        <a:bodyPr/>
        <a:lstStyle/>
        <a:p>
          <a:endParaRPr lang="en-GB"/>
        </a:p>
      </dgm:t>
    </dgm:pt>
    <dgm:pt modelId="{88CE1C5A-DA17-4067-A4FC-6E8ED31F7C68}" type="sibTrans" cxnId="{C4F0BC8B-6B5B-4163-A260-34A261000A22}">
      <dgm:prSet/>
      <dgm:spPr/>
      <dgm:t>
        <a:bodyPr/>
        <a:lstStyle/>
        <a:p>
          <a:endParaRPr lang="en-GB"/>
        </a:p>
      </dgm:t>
    </dgm:pt>
    <dgm:pt modelId="{85415AB7-DBB3-4408-9DF6-4111217ACBF2}">
      <dgm:prSet phldrT="[Text]"/>
      <dgm:spPr>
        <a:solidFill>
          <a:schemeClr val="accent3">
            <a:lumMod val="60000"/>
            <a:lumOff val="40000"/>
          </a:schemeClr>
        </a:solidFill>
      </dgm:spPr>
      <dgm:t>
        <a:bodyPr/>
        <a:lstStyle/>
        <a:p>
          <a:r>
            <a:rPr lang="en-GB" dirty="0"/>
            <a:t>Hard to make a name</a:t>
          </a:r>
        </a:p>
      </dgm:t>
    </dgm:pt>
    <dgm:pt modelId="{8CD9C949-8A30-4429-A934-B590E6D3F653}" type="parTrans" cxnId="{1D71EABC-7CDF-42C7-90EC-AEB0E8EE1312}">
      <dgm:prSet/>
      <dgm:spPr/>
      <dgm:t>
        <a:bodyPr/>
        <a:lstStyle/>
        <a:p>
          <a:endParaRPr lang="en-GB"/>
        </a:p>
      </dgm:t>
    </dgm:pt>
    <dgm:pt modelId="{0F07A592-9812-4F4C-A7A8-571A1C6009EB}" type="sibTrans" cxnId="{1D71EABC-7CDF-42C7-90EC-AEB0E8EE1312}">
      <dgm:prSet/>
      <dgm:spPr/>
      <dgm:t>
        <a:bodyPr/>
        <a:lstStyle/>
        <a:p>
          <a:endParaRPr lang="en-GB"/>
        </a:p>
      </dgm:t>
    </dgm:pt>
    <dgm:pt modelId="{36ED94D8-9C39-4C0C-B5EE-CC9ACACAD857}">
      <dgm:prSet phldrT="[Text]"/>
      <dgm:spPr>
        <a:solidFill>
          <a:schemeClr val="accent3">
            <a:lumMod val="60000"/>
            <a:lumOff val="40000"/>
          </a:schemeClr>
        </a:solidFill>
      </dgm:spPr>
      <dgm:t>
        <a:bodyPr/>
        <a:lstStyle/>
        <a:p>
          <a:endParaRPr lang="en-GB" dirty="0"/>
        </a:p>
      </dgm:t>
    </dgm:pt>
    <dgm:pt modelId="{C507A5E3-989A-4456-A754-6118ED3F5374}" type="parTrans" cxnId="{A484F6D2-D777-4094-8044-DF79686F14F7}">
      <dgm:prSet/>
      <dgm:spPr/>
      <dgm:t>
        <a:bodyPr/>
        <a:lstStyle/>
        <a:p>
          <a:endParaRPr lang="en-GB"/>
        </a:p>
      </dgm:t>
    </dgm:pt>
    <dgm:pt modelId="{A5AD641C-C45D-4009-809A-25480101474A}" type="sibTrans" cxnId="{A484F6D2-D777-4094-8044-DF79686F14F7}">
      <dgm:prSet/>
      <dgm:spPr/>
      <dgm:t>
        <a:bodyPr/>
        <a:lstStyle/>
        <a:p>
          <a:endParaRPr lang="en-GB"/>
        </a:p>
      </dgm:t>
    </dgm:pt>
    <dgm:pt modelId="{11CC1993-A9B7-4728-BA35-0A1BB96B53DF}">
      <dgm:prSet phldrT="[Text]" custT="1"/>
      <dgm:spPr>
        <a:solidFill>
          <a:schemeClr val="accent3">
            <a:lumMod val="60000"/>
            <a:lumOff val="40000"/>
          </a:schemeClr>
        </a:solidFill>
      </dgm:spPr>
      <dgm:t>
        <a:bodyPr/>
        <a:lstStyle/>
        <a:p>
          <a:r>
            <a:rPr lang="en-GB" sz="900"/>
            <a:t>New </a:t>
          </a:r>
          <a:r>
            <a:rPr lang="en-GB" sz="700"/>
            <a:t>technique</a:t>
          </a:r>
          <a:r>
            <a:rPr lang="en-GB" sz="900"/>
            <a:t> and innovation</a:t>
          </a:r>
          <a:endParaRPr lang="en-GB" sz="900" dirty="0"/>
        </a:p>
      </dgm:t>
    </dgm:pt>
    <dgm:pt modelId="{0287597D-4B04-4D7A-B625-26F13DF1F2C4}" type="parTrans" cxnId="{8520B717-AEFB-4E3A-8179-DCE0DD85C847}">
      <dgm:prSet/>
      <dgm:spPr/>
      <dgm:t>
        <a:bodyPr/>
        <a:lstStyle/>
        <a:p>
          <a:endParaRPr lang="en-GB"/>
        </a:p>
      </dgm:t>
    </dgm:pt>
    <dgm:pt modelId="{569D737E-D77A-4091-BD15-281CCA32FD30}" type="sibTrans" cxnId="{8520B717-AEFB-4E3A-8179-DCE0DD85C847}">
      <dgm:prSet/>
      <dgm:spPr/>
      <dgm:t>
        <a:bodyPr/>
        <a:lstStyle/>
        <a:p>
          <a:endParaRPr lang="en-GB"/>
        </a:p>
      </dgm:t>
    </dgm:pt>
    <dgm:pt modelId="{3D2DEEAC-6D56-4E87-8428-1EC9B5B064FB}">
      <dgm:prSet phldrT="[Text]"/>
      <dgm:spPr>
        <a:solidFill>
          <a:schemeClr val="accent3">
            <a:lumMod val="60000"/>
            <a:lumOff val="40000"/>
          </a:schemeClr>
        </a:solidFill>
      </dgm:spPr>
      <dgm:t>
        <a:bodyPr/>
        <a:lstStyle/>
        <a:p>
          <a:r>
            <a:rPr lang="en-GB" dirty="0"/>
            <a:t>Limited market data</a:t>
          </a:r>
        </a:p>
      </dgm:t>
    </dgm:pt>
    <dgm:pt modelId="{17D3696C-850C-44DB-9D19-705704E6D581}" type="parTrans" cxnId="{2D501DD3-9329-4054-ACBB-2921FE6085D3}">
      <dgm:prSet/>
      <dgm:spPr/>
      <dgm:t>
        <a:bodyPr/>
        <a:lstStyle/>
        <a:p>
          <a:endParaRPr lang="en-GB"/>
        </a:p>
      </dgm:t>
    </dgm:pt>
    <dgm:pt modelId="{FBAF960F-3C1A-4802-90AB-29080CB58ECE}" type="sibTrans" cxnId="{2D501DD3-9329-4054-ACBB-2921FE6085D3}">
      <dgm:prSet/>
      <dgm:spPr/>
      <dgm:t>
        <a:bodyPr/>
        <a:lstStyle/>
        <a:p>
          <a:endParaRPr lang="en-GB"/>
        </a:p>
      </dgm:t>
    </dgm:pt>
    <dgm:pt modelId="{39423B94-B650-4E14-A5DD-89516C1A9A74}">
      <dgm:prSet phldrT="[Text]"/>
      <dgm:spPr>
        <a:solidFill>
          <a:schemeClr val="accent3">
            <a:lumMod val="60000"/>
            <a:lumOff val="40000"/>
          </a:schemeClr>
        </a:solidFill>
      </dgm:spPr>
      <dgm:t>
        <a:bodyPr/>
        <a:lstStyle/>
        <a:p>
          <a:r>
            <a:rPr lang="en-GB" dirty="0"/>
            <a:t>Product line extension</a:t>
          </a:r>
        </a:p>
      </dgm:t>
    </dgm:pt>
    <dgm:pt modelId="{9EC8F4CA-62E4-4E98-A8DE-190B396A0581}" type="parTrans" cxnId="{55CA182E-B1D7-4112-A7A2-575D442D10D5}">
      <dgm:prSet/>
      <dgm:spPr/>
      <dgm:t>
        <a:bodyPr/>
        <a:lstStyle/>
        <a:p>
          <a:endParaRPr lang="en-GB"/>
        </a:p>
      </dgm:t>
    </dgm:pt>
    <dgm:pt modelId="{B59545AC-8555-4AF3-ABF9-C6C7DAA847DB}" type="sibTrans" cxnId="{55CA182E-B1D7-4112-A7A2-575D442D10D5}">
      <dgm:prSet/>
      <dgm:spPr/>
      <dgm:t>
        <a:bodyPr/>
        <a:lstStyle/>
        <a:p>
          <a:endParaRPr lang="en-GB"/>
        </a:p>
      </dgm:t>
    </dgm:pt>
    <dgm:pt modelId="{756C5E4C-44F9-412F-A221-0D71017BA1DE}">
      <dgm:prSet phldrT="[Text]"/>
      <dgm:spPr>
        <a:solidFill>
          <a:schemeClr val="accent3">
            <a:lumMod val="60000"/>
            <a:lumOff val="40000"/>
          </a:schemeClr>
        </a:solidFill>
      </dgm:spPr>
      <dgm:t>
        <a:bodyPr/>
        <a:lstStyle/>
        <a:p>
          <a:endParaRPr lang="en-GB" dirty="0"/>
        </a:p>
      </dgm:t>
    </dgm:pt>
    <dgm:pt modelId="{23FD63EE-6BC4-4681-BF4D-81FB0E2F6689}" type="parTrans" cxnId="{EF27FC93-D0D5-4F0E-9E69-2917FE8D5830}">
      <dgm:prSet/>
      <dgm:spPr/>
      <dgm:t>
        <a:bodyPr/>
        <a:lstStyle/>
        <a:p>
          <a:endParaRPr lang="en-GB"/>
        </a:p>
      </dgm:t>
    </dgm:pt>
    <dgm:pt modelId="{710C0C25-76E0-4854-9DF2-6199C050DB13}" type="sibTrans" cxnId="{EF27FC93-D0D5-4F0E-9E69-2917FE8D5830}">
      <dgm:prSet/>
      <dgm:spPr/>
      <dgm:t>
        <a:bodyPr/>
        <a:lstStyle/>
        <a:p>
          <a:endParaRPr lang="en-GB"/>
        </a:p>
      </dgm:t>
    </dgm:pt>
    <dgm:pt modelId="{9B6E089F-5E87-4AE7-B05B-6C0457ECF062}">
      <dgm:prSet phldrT="[Text]"/>
      <dgm:spPr>
        <a:solidFill>
          <a:schemeClr val="accent3">
            <a:lumMod val="60000"/>
            <a:lumOff val="40000"/>
          </a:schemeClr>
        </a:solidFill>
      </dgm:spPr>
      <dgm:t>
        <a:bodyPr/>
        <a:lstStyle/>
        <a:p>
          <a:r>
            <a:rPr lang="en-GB" dirty="0"/>
            <a:t>Mobile application</a:t>
          </a:r>
        </a:p>
      </dgm:t>
    </dgm:pt>
    <dgm:pt modelId="{F1FE7372-48C5-4226-8268-E0BF1E6A42D2}" type="parTrans" cxnId="{5E7B149D-D6B2-4B89-A949-296FC4148C86}">
      <dgm:prSet/>
      <dgm:spPr/>
      <dgm:t>
        <a:bodyPr/>
        <a:lstStyle/>
        <a:p>
          <a:endParaRPr lang="en-GB"/>
        </a:p>
      </dgm:t>
    </dgm:pt>
    <dgm:pt modelId="{A6503F9B-E682-44D6-8034-DC3560C1197F}" type="sibTrans" cxnId="{5E7B149D-D6B2-4B89-A949-296FC4148C86}">
      <dgm:prSet/>
      <dgm:spPr/>
      <dgm:t>
        <a:bodyPr/>
        <a:lstStyle/>
        <a:p>
          <a:endParaRPr lang="en-GB"/>
        </a:p>
      </dgm:t>
    </dgm:pt>
    <dgm:pt modelId="{B155B1A4-E0AB-4EBE-B663-505EB5A7E447}">
      <dgm:prSet phldrT="[Text]"/>
      <dgm:spPr>
        <a:solidFill>
          <a:schemeClr val="accent3">
            <a:lumMod val="60000"/>
            <a:lumOff val="40000"/>
          </a:schemeClr>
        </a:solidFill>
      </dgm:spPr>
      <dgm:t>
        <a:bodyPr/>
        <a:lstStyle/>
        <a:p>
          <a:r>
            <a:rPr lang="en-GB" dirty="0"/>
            <a:t>Home delivery</a:t>
          </a:r>
        </a:p>
      </dgm:t>
    </dgm:pt>
    <dgm:pt modelId="{60FB6308-EE34-4409-9084-B43C386077A5}" type="parTrans" cxnId="{A346B327-F664-4631-BEF1-3C0D934E19B9}">
      <dgm:prSet/>
      <dgm:spPr/>
      <dgm:t>
        <a:bodyPr/>
        <a:lstStyle/>
        <a:p>
          <a:endParaRPr lang="en-GB"/>
        </a:p>
      </dgm:t>
    </dgm:pt>
    <dgm:pt modelId="{1D2FD384-F1C1-4536-9229-989ECCD08193}" type="sibTrans" cxnId="{A346B327-F664-4631-BEF1-3C0D934E19B9}">
      <dgm:prSet/>
      <dgm:spPr/>
      <dgm:t>
        <a:bodyPr/>
        <a:lstStyle/>
        <a:p>
          <a:endParaRPr lang="en-GB"/>
        </a:p>
      </dgm:t>
    </dgm:pt>
    <dgm:pt modelId="{FA0E0075-54C0-41EA-954D-C273AFE386CD}">
      <dgm:prSet phldrT="[Text]"/>
      <dgm:spPr>
        <a:solidFill>
          <a:schemeClr val="accent3">
            <a:lumMod val="60000"/>
            <a:lumOff val="40000"/>
          </a:schemeClr>
        </a:solidFill>
      </dgm:spPr>
      <dgm:t>
        <a:bodyPr/>
        <a:lstStyle/>
        <a:p>
          <a:r>
            <a:rPr lang="en-GB" dirty="0"/>
            <a:t>Costly supplier</a:t>
          </a:r>
        </a:p>
      </dgm:t>
    </dgm:pt>
    <dgm:pt modelId="{65A7F4C3-2460-40F9-836E-BBAB0E4D47B8}" type="parTrans" cxnId="{65892F8C-1219-4D14-B386-7F96D630EFFC}">
      <dgm:prSet/>
      <dgm:spPr/>
      <dgm:t>
        <a:bodyPr/>
        <a:lstStyle/>
        <a:p>
          <a:endParaRPr lang="en-GB"/>
        </a:p>
      </dgm:t>
    </dgm:pt>
    <dgm:pt modelId="{A43890B7-A1AB-43C1-ACA9-2377788884C7}" type="sibTrans" cxnId="{65892F8C-1219-4D14-B386-7F96D630EFFC}">
      <dgm:prSet/>
      <dgm:spPr/>
      <dgm:t>
        <a:bodyPr/>
        <a:lstStyle/>
        <a:p>
          <a:endParaRPr lang="en-GB"/>
        </a:p>
      </dgm:t>
    </dgm:pt>
    <dgm:pt modelId="{DDD2DB1C-939B-4263-909E-EF8A618184D2}">
      <dgm:prSet phldrT="[Text]"/>
      <dgm:spPr>
        <a:solidFill>
          <a:schemeClr val="accent3">
            <a:lumMod val="60000"/>
            <a:lumOff val="40000"/>
          </a:schemeClr>
        </a:solidFill>
      </dgm:spPr>
      <dgm:t>
        <a:bodyPr/>
        <a:lstStyle/>
        <a:p>
          <a:r>
            <a:rPr lang="en-GB" dirty="0"/>
            <a:t>The low price of competitors</a:t>
          </a:r>
        </a:p>
      </dgm:t>
    </dgm:pt>
    <dgm:pt modelId="{4DEC31A0-06CA-430E-B02B-5F0118CEA174}" type="parTrans" cxnId="{7B97D2DF-7D32-490A-9179-477645DCA973}">
      <dgm:prSet/>
      <dgm:spPr/>
      <dgm:t>
        <a:bodyPr/>
        <a:lstStyle/>
        <a:p>
          <a:endParaRPr lang="en-GB"/>
        </a:p>
      </dgm:t>
    </dgm:pt>
    <dgm:pt modelId="{B4F4A7BC-AC6C-4C3F-A013-48E936C9ED8D}" type="sibTrans" cxnId="{7B97D2DF-7D32-490A-9179-477645DCA973}">
      <dgm:prSet/>
      <dgm:spPr/>
      <dgm:t>
        <a:bodyPr/>
        <a:lstStyle/>
        <a:p>
          <a:endParaRPr lang="en-GB"/>
        </a:p>
      </dgm:t>
    </dgm:pt>
    <dgm:pt modelId="{32D15EAE-5163-4F61-B4A7-3DC69A5329C7}">
      <dgm:prSet phldrT="[Text]"/>
      <dgm:spPr>
        <a:solidFill>
          <a:schemeClr val="accent3">
            <a:lumMod val="60000"/>
            <a:lumOff val="40000"/>
          </a:schemeClr>
        </a:solidFill>
      </dgm:spPr>
      <dgm:t>
        <a:bodyPr/>
        <a:lstStyle/>
        <a:p>
          <a:r>
            <a:rPr lang="en-GB" dirty="0"/>
            <a:t>Consumer preferences</a:t>
          </a:r>
        </a:p>
      </dgm:t>
    </dgm:pt>
    <dgm:pt modelId="{6CDA0C87-FECA-4C39-8831-5D1BB65A2935}" type="parTrans" cxnId="{2E095691-8AB4-4AD7-9D31-2196BE0D8057}">
      <dgm:prSet/>
      <dgm:spPr/>
      <dgm:t>
        <a:bodyPr/>
        <a:lstStyle/>
        <a:p>
          <a:endParaRPr lang="en-GB"/>
        </a:p>
      </dgm:t>
    </dgm:pt>
    <dgm:pt modelId="{CC6F7206-579E-47F4-BC59-87606FE3C69B}" type="sibTrans" cxnId="{2E095691-8AB4-4AD7-9D31-2196BE0D8057}">
      <dgm:prSet/>
      <dgm:spPr/>
      <dgm:t>
        <a:bodyPr/>
        <a:lstStyle/>
        <a:p>
          <a:endParaRPr lang="en-GB"/>
        </a:p>
      </dgm:t>
    </dgm:pt>
    <dgm:pt modelId="{EF2F2E1A-3CB6-452A-BD31-4EB7FD6B41B0}" type="pres">
      <dgm:prSet presAssocID="{502C1EEE-7211-4D6B-B279-4AA12E9DCFF4}" presName="matrix" presStyleCnt="0">
        <dgm:presLayoutVars>
          <dgm:chMax val="1"/>
          <dgm:dir/>
          <dgm:resizeHandles val="exact"/>
        </dgm:presLayoutVars>
      </dgm:prSet>
      <dgm:spPr/>
    </dgm:pt>
    <dgm:pt modelId="{C99CD05F-9624-48E0-9553-F01765CF02B5}" type="pres">
      <dgm:prSet presAssocID="{502C1EEE-7211-4D6B-B279-4AA12E9DCFF4}" presName="axisShape" presStyleLbl="bgShp" presStyleIdx="0" presStyleCnt="1"/>
      <dgm:spPr/>
    </dgm:pt>
    <dgm:pt modelId="{2F081B27-0D4F-4ADD-8535-9EAC7755FEB0}" type="pres">
      <dgm:prSet presAssocID="{502C1EEE-7211-4D6B-B279-4AA12E9DCFF4}" presName="rect1" presStyleLbl="node1" presStyleIdx="0" presStyleCnt="4">
        <dgm:presLayoutVars>
          <dgm:chMax val="0"/>
          <dgm:chPref val="0"/>
          <dgm:bulletEnabled val="1"/>
        </dgm:presLayoutVars>
      </dgm:prSet>
      <dgm:spPr/>
    </dgm:pt>
    <dgm:pt modelId="{E1887DDA-BA48-43F3-BEEA-53A64BD55B6C}" type="pres">
      <dgm:prSet presAssocID="{502C1EEE-7211-4D6B-B279-4AA12E9DCFF4}" presName="rect2" presStyleLbl="node1" presStyleIdx="1" presStyleCnt="4">
        <dgm:presLayoutVars>
          <dgm:chMax val="0"/>
          <dgm:chPref val="0"/>
          <dgm:bulletEnabled val="1"/>
        </dgm:presLayoutVars>
      </dgm:prSet>
      <dgm:spPr/>
    </dgm:pt>
    <dgm:pt modelId="{CAAFF7DF-BF76-4FB7-A316-1A69236D7D21}" type="pres">
      <dgm:prSet presAssocID="{502C1EEE-7211-4D6B-B279-4AA12E9DCFF4}" presName="rect3" presStyleLbl="node1" presStyleIdx="2" presStyleCnt="4">
        <dgm:presLayoutVars>
          <dgm:chMax val="0"/>
          <dgm:chPref val="0"/>
          <dgm:bulletEnabled val="1"/>
        </dgm:presLayoutVars>
      </dgm:prSet>
      <dgm:spPr/>
    </dgm:pt>
    <dgm:pt modelId="{068823E6-4199-4248-8A84-70D0A2C02A55}" type="pres">
      <dgm:prSet presAssocID="{502C1EEE-7211-4D6B-B279-4AA12E9DCFF4}" presName="rect4" presStyleLbl="node1" presStyleIdx="3" presStyleCnt="4">
        <dgm:presLayoutVars>
          <dgm:chMax val="0"/>
          <dgm:chPref val="0"/>
          <dgm:bulletEnabled val="1"/>
        </dgm:presLayoutVars>
      </dgm:prSet>
      <dgm:spPr/>
    </dgm:pt>
  </dgm:ptLst>
  <dgm:cxnLst>
    <dgm:cxn modelId="{5232A503-D63C-4698-88D4-B70D663C2983}" srcId="{3FA55B12-AB08-43E0-8988-09164B938C54}" destId="{ABD7BB40-90EE-411C-AFA0-E0970EDD165D}" srcOrd="8" destOrd="0" parTransId="{4ACCC026-9D7C-4131-8D65-B1EF2A96A47F}" sibTransId="{CA09D71C-750B-432D-AD04-8C5DD870DDA4}"/>
    <dgm:cxn modelId="{6C5B9D06-4B4C-4876-A046-1B2D35CB7204}" type="presOf" srcId="{B155B1A4-E0AB-4EBE-B663-505EB5A7E447}" destId="{068823E6-4199-4248-8A84-70D0A2C02A55}" srcOrd="0" destOrd="4" presId="urn:microsoft.com/office/officeart/2005/8/layout/matrix2"/>
    <dgm:cxn modelId="{3D832F07-2260-4A28-807E-45C0897FEBBA}" type="presOf" srcId="{39423B94-B650-4E14-A5DD-89516C1A9A74}" destId="{068823E6-4199-4248-8A84-70D0A2C02A55}" srcOrd="0" destOrd="2" presId="urn:microsoft.com/office/officeart/2005/8/layout/matrix2"/>
    <dgm:cxn modelId="{A36BFD07-678E-49BA-B31A-7A2491DCF0D8}" type="presOf" srcId="{11CC1993-A9B7-4728-BA35-0A1BB96B53DF}" destId="{2F081B27-0D4F-4ADD-8535-9EAC7755FEB0}" srcOrd="0" destOrd="3" presId="urn:microsoft.com/office/officeart/2005/8/layout/matrix2"/>
    <dgm:cxn modelId="{D0DDBB0B-86E2-436E-A54F-038801CBFF72}" srcId="{0C2C27C3-61F8-452D-86EE-017319487617}" destId="{6B362F30-AAFA-4CCC-8AF6-445B02241C74}" srcOrd="0" destOrd="0" parTransId="{FA61C90D-2493-4EC7-A9FE-DB6710DD74BA}" sibTransId="{37DADF5C-7117-4000-8540-9D648DA194A8}"/>
    <dgm:cxn modelId="{679EB80D-C21B-44CC-969F-7002280B39BF}" type="presOf" srcId="{9BEF2B7A-FCCA-41B2-A0F6-E52A688ED0B3}" destId="{E1887DDA-BA48-43F3-BEEA-53A64BD55B6C}" srcOrd="0" destOrd="2" presId="urn:microsoft.com/office/officeart/2005/8/layout/matrix2"/>
    <dgm:cxn modelId="{DA894E10-D9B3-4BC5-8291-D5C58F9E951A}" type="presOf" srcId="{C6661A19-1C9A-4969-850F-2D9591B7053A}" destId="{CAAFF7DF-BF76-4FB7-A316-1A69236D7D21}" srcOrd="0" destOrd="1" presId="urn:microsoft.com/office/officeart/2005/8/layout/matrix2"/>
    <dgm:cxn modelId="{8520B717-AEFB-4E3A-8179-DCE0DD85C847}" srcId="{3FA55B12-AB08-43E0-8988-09164B938C54}" destId="{11CC1993-A9B7-4728-BA35-0A1BB96B53DF}" srcOrd="2" destOrd="0" parTransId="{0287597D-4B04-4D7A-B625-26F13DF1F2C4}" sibTransId="{569D737E-D77A-4091-BD15-281CCA32FD30}"/>
    <dgm:cxn modelId="{A0FBCB1A-D395-408B-8AEF-123F8DB99CDC}" srcId="{3FA55B12-AB08-43E0-8988-09164B938C54}" destId="{5E7DB3FB-AB00-41E7-BFA7-2C3BF9394058}" srcOrd="4" destOrd="0" parTransId="{B62E1236-400A-45E4-8226-144962DA5D13}" sibTransId="{54EC6111-68D9-496A-B62C-E3D5AC85D453}"/>
    <dgm:cxn modelId="{40810125-B527-490F-BFD7-CF76FEA18AF7}" srcId="{502C1EEE-7211-4D6B-B279-4AA12E9DCFF4}" destId="{0C2C27C3-61F8-452D-86EE-017319487617}" srcOrd="3" destOrd="0" parTransId="{9F181CAE-5FDB-4EFB-B50A-59F87BCDCC91}" sibTransId="{1F0617F9-D744-448E-A7C7-499D9EB4B8D6}"/>
    <dgm:cxn modelId="{A346B327-F664-4631-BEF1-3C0D934E19B9}" srcId="{0C2C27C3-61F8-452D-86EE-017319487617}" destId="{B155B1A4-E0AB-4EBE-B663-505EB5A7E447}" srcOrd="3" destOrd="0" parTransId="{60FB6308-EE34-4409-9084-B43C386077A5}" sibTransId="{1D2FD384-F1C1-4536-9229-989ECCD08193}"/>
    <dgm:cxn modelId="{55CA182E-B1D7-4112-A7A2-575D442D10D5}" srcId="{0C2C27C3-61F8-452D-86EE-017319487617}" destId="{39423B94-B650-4E14-A5DD-89516C1A9A74}" srcOrd="1" destOrd="0" parTransId="{9EC8F4CA-62E4-4E98-A8DE-190B396A0581}" sibTransId="{B59545AC-8555-4AF3-ABF9-C6C7DAA847DB}"/>
    <dgm:cxn modelId="{0A0AFB30-0147-4A4F-AE38-7AE393037271}" type="presOf" srcId="{7913D969-8C78-4DDE-88AE-40626A40BF39}" destId="{2F081B27-0D4F-4ADD-8535-9EAC7755FEB0}" srcOrd="0" destOrd="4" presId="urn:microsoft.com/office/officeart/2005/8/layout/matrix2"/>
    <dgm:cxn modelId="{0BA87E3D-0B11-490A-AFA5-1C8D33696EB6}" type="presOf" srcId="{2BF19341-0499-4527-8F0B-7180D1B25F67}" destId="{CAAFF7DF-BF76-4FB7-A316-1A69236D7D21}" srcOrd="0" destOrd="0" presId="urn:microsoft.com/office/officeart/2005/8/layout/matrix2"/>
    <dgm:cxn modelId="{AD675B5C-D811-4F19-8EF3-31CE8025FEA9}" srcId="{502C1EEE-7211-4D6B-B279-4AA12E9DCFF4}" destId="{DB435971-F4F3-4B2E-ADDB-DB66E577D6BD}" srcOrd="1" destOrd="0" parTransId="{340A6247-BBDC-453C-A4C6-6A8D68A4A81E}" sibTransId="{800DE707-CCCD-4E3C-A78C-3B6AD124BE21}"/>
    <dgm:cxn modelId="{5629965E-91B5-4D08-B8FF-344F402E793E}" srcId="{3FA55B12-AB08-43E0-8988-09164B938C54}" destId="{EB093BCE-0F19-48EA-88A2-608C988DB444}" srcOrd="5" destOrd="0" parTransId="{AFF049CF-E03D-48B7-A346-FB29443171F4}" sibTransId="{C686B491-D998-4FFE-9EAC-086BDA4E6146}"/>
    <dgm:cxn modelId="{A6720460-F061-406F-BC65-D7E3AF075ADF}" type="presOf" srcId="{3FA55B12-AB08-43E0-8988-09164B938C54}" destId="{2F081B27-0D4F-4ADD-8535-9EAC7755FEB0}" srcOrd="0" destOrd="0" presId="urn:microsoft.com/office/officeart/2005/8/layout/matrix2"/>
    <dgm:cxn modelId="{0E8F5A44-9F69-4C77-AB03-2F74E0930E8A}" srcId="{DB435971-F4F3-4B2E-ADDB-DB66E577D6BD}" destId="{0EC33642-23CF-4DA4-B77D-C853F33992E6}" srcOrd="0" destOrd="0" parTransId="{BC176566-4A14-4357-A38E-A3BF72B46CB2}" sibTransId="{4AE94F31-0645-4EED-89F7-FC63595E8D53}"/>
    <dgm:cxn modelId="{78BF2E4A-E206-409B-81D0-FAFF10A7D8F8}" type="presOf" srcId="{ABD7BB40-90EE-411C-AFA0-E0970EDD165D}" destId="{2F081B27-0D4F-4ADD-8535-9EAC7755FEB0}" srcOrd="0" destOrd="9" presId="urn:microsoft.com/office/officeart/2005/8/layout/matrix2"/>
    <dgm:cxn modelId="{AC03266B-697B-4904-80A5-67B35DDDCBF1}" type="presOf" srcId="{3D2DEEAC-6D56-4E87-8428-1EC9B5B064FB}" destId="{E1887DDA-BA48-43F3-BEEA-53A64BD55B6C}" srcOrd="0" destOrd="4" presId="urn:microsoft.com/office/officeart/2005/8/layout/matrix2"/>
    <dgm:cxn modelId="{DE4EFD4B-405E-4453-8313-17CD697AD2B8}" srcId="{2BF19341-0499-4527-8F0B-7180D1B25F67}" destId="{C6661A19-1C9A-4969-850F-2D9591B7053A}" srcOrd="0" destOrd="0" parTransId="{9961748A-79AF-4F08-8A8F-F92F8980BCCC}" sibTransId="{D5BA8062-2771-4756-A6A1-0428E3E480A1}"/>
    <dgm:cxn modelId="{C339114C-F140-47ED-B62E-23EC749EC5D6}" type="presOf" srcId="{85415AB7-DBB3-4408-9DF6-4111217ACBF2}" destId="{E1887DDA-BA48-43F3-BEEA-53A64BD55B6C}" srcOrd="0" destOrd="3" presId="urn:microsoft.com/office/officeart/2005/8/layout/matrix2"/>
    <dgm:cxn modelId="{E99E494C-FFDD-4E3F-82AF-D56C73DD763A}" type="presOf" srcId="{DB435971-F4F3-4B2E-ADDB-DB66E577D6BD}" destId="{E1887DDA-BA48-43F3-BEEA-53A64BD55B6C}" srcOrd="0" destOrd="0" presId="urn:microsoft.com/office/officeart/2005/8/layout/matrix2"/>
    <dgm:cxn modelId="{7C05526F-1EFB-46CD-BE5F-A1C00E65597D}" type="presOf" srcId="{502C1EEE-7211-4D6B-B279-4AA12E9DCFF4}" destId="{EF2F2E1A-3CB6-452A-BD31-4EB7FD6B41B0}" srcOrd="0" destOrd="0" presId="urn:microsoft.com/office/officeart/2005/8/layout/matrix2"/>
    <dgm:cxn modelId="{E0B53575-53AD-431F-B2D1-EAC73379F99E}" type="presOf" srcId="{9B6E089F-5E87-4AE7-B05B-6C0457ECF062}" destId="{068823E6-4199-4248-8A84-70D0A2C02A55}" srcOrd="0" destOrd="3" presId="urn:microsoft.com/office/officeart/2005/8/layout/matrix2"/>
    <dgm:cxn modelId="{AED81080-5E30-4A23-9E12-1C4628BC56DA}" type="presOf" srcId="{6B362F30-AAFA-4CCC-8AF6-445B02241C74}" destId="{068823E6-4199-4248-8A84-70D0A2C02A55}" srcOrd="0" destOrd="1" presId="urn:microsoft.com/office/officeart/2005/8/layout/matrix2"/>
    <dgm:cxn modelId="{0A677A83-8D7E-4475-9FE7-D004530E1F7D}" type="presOf" srcId="{32D15EAE-5163-4F61-B4A7-3DC69A5329C7}" destId="{CAAFF7DF-BF76-4FB7-A316-1A69236D7D21}" srcOrd="0" destOrd="4" presId="urn:microsoft.com/office/officeart/2005/8/layout/matrix2"/>
    <dgm:cxn modelId="{C4F0BC8B-6B5B-4163-A260-34A261000A22}" srcId="{DB435971-F4F3-4B2E-ADDB-DB66E577D6BD}" destId="{9BEF2B7A-FCCA-41B2-A0F6-E52A688ED0B3}" srcOrd="1" destOrd="0" parTransId="{4CFEE634-1860-42B1-874D-994D745B312E}" sibTransId="{88CE1C5A-DA17-4067-A4FC-6E8ED31F7C68}"/>
    <dgm:cxn modelId="{65892F8C-1219-4D14-B386-7F96D630EFFC}" srcId="{2BF19341-0499-4527-8F0B-7180D1B25F67}" destId="{FA0E0075-54C0-41EA-954D-C273AFE386CD}" srcOrd="1" destOrd="0" parTransId="{65A7F4C3-2460-40F9-836E-BBAB0E4D47B8}" sibTransId="{A43890B7-A1AB-43C1-ACA9-2377788884C7}"/>
    <dgm:cxn modelId="{6B31AA8F-31A0-4DF6-9E9E-ACE643C8FDBE}" type="presOf" srcId="{AF0E166F-9680-40CA-B68D-ADF4D327C131}" destId="{2F081B27-0D4F-4ADD-8535-9EAC7755FEB0}" srcOrd="0" destOrd="1" presId="urn:microsoft.com/office/officeart/2005/8/layout/matrix2"/>
    <dgm:cxn modelId="{2E095691-8AB4-4AD7-9D31-2196BE0D8057}" srcId="{2BF19341-0499-4527-8F0B-7180D1B25F67}" destId="{32D15EAE-5163-4F61-B4A7-3DC69A5329C7}" srcOrd="3" destOrd="0" parTransId="{6CDA0C87-FECA-4C39-8831-5D1BB65A2935}" sibTransId="{CC6F7206-579E-47F4-BC59-87606FE3C69B}"/>
    <dgm:cxn modelId="{EF27FC93-D0D5-4F0E-9E69-2917FE8D5830}" srcId="{0C2C27C3-61F8-452D-86EE-017319487617}" destId="{756C5E4C-44F9-412F-A221-0D71017BA1DE}" srcOrd="4" destOrd="0" parTransId="{23FD63EE-6BC4-4681-BF4D-81FB0E2F6689}" sibTransId="{710C0C25-76E0-4854-9DF2-6199C050DB13}"/>
    <dgm:cxn modelId="{22CEF394-B150-4E86-9F83-AC05B2264035}" srcId="{3FA55B12-AB08-43E0-8988-09164B938C54}" destId="{75E86229-7D4E-49D7-BA78-668E116A35DC}" srcOrd="1" destOrd="0" parTransId="{FCE02DEF-74DD-422C-8D8E-92A815C9EBFB}" sibTransId="{DF1E758A-6742-4D58-A5A6-5F07F5FA6F37}"/>
    <dgm:cxn modelId="{5E7B149D-D6B2-4B89-A949-296FC4148C86}" srcId="{0C2C27C3-61F8-452D-86EE-017319487617}" destId="{9B6E089F-5E87-4AE7-B05B-6C0457ECF062}" srcOrd="2" destOrd="0" parTransId="{F1FE7372-48C5-4226-8268-E0BF1E6A42D2}" sibTransId="{A6503F9B-E682-44D6-8034-DC3560C1197F}"/>
    <dgm:cxn modelId="{28E039A0-4E5C-4D4D-BDCF-060ABBD27CA0}" type="presOf" srcId="{FA0E0075-54C0-41EA-954D-C273AFE386CD}" destId="{CAAFF7DF-BF76-4FB7-A316-1A69236D7D21}" srcOrd="0" destOrd="2" presId="urn:microsoft.com/office/officeart/2005/8/layout/matrix2"/>
    <dgm:cxn modelId="{E82003A4-BA9D-43C2-A189-97DD5F13B45F}" type="presOf" srcId="{EB093BCE-0F19-48EA-88A2-608C988DB444}" destId="{2F081B27-0D4F-4ADD-8535-9EAC7755FEB0}" srcOrd="0" destOrd="6" presId="urn:microsoft.com/office/officeart/2005/8/layout/matrix2"/>
    <dgm:cxn modelId="{D36C21A7-F707-4370-B131-14DC4D7490E0}" type="presOf" srcId="{977139B3-096D-4DF4-889B-C0E285937867}" destId="{2F081B27-0D4F-4ADD-8535-9EAC7755FEB0}" srcOrd="0" destOrd="7" presId="urn:microsoft.com/office/officeart/2005/8/layout/matrix2"/>
    <dgm:cxn modelId="{8AEAE8AB-9E79-4A39-ADC6-D608DB12C5FB}" srcId="{3FA55B12-AB08-43E0-8988-09164B938C54}" destId="{AF0E166F-9680-40CA-B68D-ADF4D327C131}" srcOrd="0" destOrd="0" parTransId="{6B966DCC-C7AA-4F84-8A36-200E840EF73E}" sibTransId="{C4E39BA5-E148-4CC8-941B-8B778539B3DD}"/>
    <dgm:cxn modelId="{1273BAAE-D037-4A62-87EF-B730784A4C24}" type="presOf" srcId="{36ED94D8-9C39-4C0C-B5EE-CC9ACACAD857}" destId="{E1887DDA-BA48-43F3-BEEA-53A64BD55B6C}" srcOrd="0" destOrd="5" presId="urn:microsoft.com/office/officeart/2005/8/layout/matrix2"/>
    <dgm:cxn modelId="{864AE5AE-82E5-4B99-BC80-647E96E255EC}" type="presOf" srcId="{75E86229-7D4E-49D7-BA78-668E116A35DC}" destId="{2F081B27-0D4F-4ADD-8535-9EAC7755FEB0}" srcOrd="0" destOrd="2" presId="urn:microsoft.com/office/officeart/2005/8/layout/matrix2"/>
    <dgm:cxn modelId="{1D71EABC-7CDF-42C7-90EC-AEB0E8EE1312}" srcId="{DB435971-F4F3-4B2E-ADDB-DB66E577D6BD}" destId="{85415AB7-DBB3-4408-9DF6-4111217ACBF2}" srcOrd="2" destOrd="0" parTransId="{8CD9C949-8A30-4429-A934-B590E6D3F653}" sibTransId="{0F07A592-9812-4F4C-A7A8-571A1C6009EB}"/>
    <dgm:cxn modelId="{C62614BD-5719-456B-A06C-498A980B48F2}" srcId="{3FA55B12-AB08-43E0-8988-09164B938C54}" destId="{7913D969-8C78-4DDE-88AE-40626A40BF39}" srcOrd="3" destOrd="0" parTransId="{384C3375-7ABE-4E7C-A0EB-184947254165}" sibTransId="{33D1C76B-8F01-48F7-B4AD-EE807328B8A3}"/>
    <dgm:cxn modelId="{6646E6C1-91FD-418D-938C-18554B8DFE59}" srcId="{3FA55B12-AB08-43E0-8988-09164B938C54}" destId="{ACA14100-C988-4A6F-B684-B06E8B86D31C}" srcOrd="7" destOrd="0" parTransId="{0A4465BC-DC52-4807-BD51-D204BA30D1BC}" sibTransId="{C882951B-AB9B-4DF7-BE5D-BCB7E044EC08}"/>
    <dgm:cxn modelId="{DAB010CB-4C8E-4E41-A447-3FE4A3914752}" srcId="{3FA55B12-AB08-43E0-8988-09164B938C54}" destId="{977139B3-096D-4DF4-889B-C0E285937867}" srcOrd="6" destOrd="0" parTransId="{934C6526-4FAD-4CD0-8B60-793D4EAB5557}" sibTransId="{E8E1236E-3AB0-4E37-A715-A0DFC513B01F}"/>
    <dgm:cxn modelId="{A484F6D2-D777-4094-8044-DF79686F14F7}" srcId="{DB435971-F4F3-4B2E-ADDB-DB66E577D6BD}" destId="{36ED94D8-9C39-4C0C-B5EE-CC9ACACAD857}" srcOrd="4" destOrd="0" parTransId="{C507A5E3-989A-4456-A754-6118ED3F5374}" sibTransId="{A5AD641C-C45D-4009-809A-25480101474A}"/>
    <dgm:cxn modelId="{2D501DD3-9329-4054-ACBB-2921FE6085D3}" srcId="{DB435971-F4F3-4B2E-ADDB-DB66E577D6BD}" destId="{3D2DEEAC-6D56-4E87-8428-1EC9B5B064FB}" srcOrd="3" destOrd="0" parTransId="{17D3696C-850C-44DB-9D19-705704E6D581}" sibTransId="{FBAF960F-3C1A-4802-90AB-29080CB58ECE}"/>
    <dgm:cxn modelId="{060C3BD4-90A7-4981-9CD5-E673F1F1C90B}" type="presOf" srcId="{0C2C27C3-61F8-452D-86EE-017319487617}" destId="{068823E6-4199-4248-8A84-70D0A2C02A55}" srcOrd="0" destOrd="0" presId="urn:microsoft.com/office/officeart/2005/8/layout/matrix2"/>
    <dgm:cxn modelId="{1BC2B8DC-45D4-45FA-9D6F-3CD46BB4F5A0}" srcId="{502C1EEE-7211-4D6B-B279-4AA12E9DCFF4}" destId="{2BF19341-0499-4527-8F0B-7180D1B25F67}" srcOrd="2" destOrd="0" parTransId="{6D41DBC2-B0C5-41F3-8720-680253B4C9D0}" sibTransId="{B6446092-AC8A-429D-B4F0-4428420CC321}"/>
    <dgm:cxn modelId="{7B97D2DF-7D32-490A-9179-477645DCA973}" srcId="{2BF19341-0499-4527-8F0B-7180D1B25F67}" destId="{DDD2DB1C-939B-4263-909E-EF8A618184D2}" srcOrd="2" destOrd="0" parTransId="{4DEC31A0-06CA-430E-B02B-5F0118CEA174}" sibTransId="{B4F4A7BC-AC6C-4C3F-A013-48E936C9ED8D}"/>
    <dgm:cxn modelId="{EED8F6DF-83F8-4816-800A-5376A3A6BEA1}" srcId="{502C1EEE-7211-4D6B-B279-4AA12E9DCFF4}" destId="{3FA55B12-AB08-43E0-8988-09164B938C54}" srcOrd="0" destOrd="0" parTransId="{E25218F0-01A2-49CB-A934-9DABBAC6F71A}" sibTransId="{A0DB52D4-E5EF-4805-AC71-4F64186AF2B9}"/>
    <dgm:cxn modelId="{BC649DE3-0554-4699-B9F8-2340971A2CF0}" type="presOf" srcId="{DDD2DB1C-939B-4263-909E-EF8A618184D2}" destId="{CAAFF7DF-BF76-4FB7-A316-1A69236D7D21}" srcOrd="0" destOrd="3" presId="urn:microsoft.com/office/officeart/2005/8/layout/matrix2"/>
    <dgm:cxn modelId="{5730B6E4-4D71-4D99-A961-DD2556816DAB}" type="presOf" srcId="{0EC33642-23CF-4DA4-B77D-C853F33992E6}" destId="{E1887DDA-BA48-43F3-BEEA-53A64BD55B6C}" srcOrd="0" destOrd="1" presId="urn:microsoft.com/office/officeart/2005/8/layout/matrix2"/>
    <dgm:cxn modelId="{8D6ACDE7-D4AF-4191-B980-54A6D337AA5B}" type="presOf" srcId="{5E7DB3FB-AB00-41E7-BFA7-2C3BF9394058}" destId="{2F081B27-0D4F-4ADD-8535-9EAC7755FEB0}" srcOrd="0" destOrd="5" presId="urn:microsoft.com/office/officeart/2005/8/layout/matrix2"/>
    <dgm:cxn modelId="{312889F5-1240-41B3-8164-0693174C4E74}" type="presOf" srcId="{ACA14100-C988-4A6F-B684-B06E8B86D31C}" destId="{2F081B27-0D4F-4ADD-8535-9EAC7755FEB0}" srcOrd="0" destOrd="8" presId="urn:microsoft.com/office/officeart/2005/8/layout/matrix2"/>
    <dgm:cxn modelId="{67D371FB-DE47-4EFC-913C-66759A889453}" type="presOf" srcId="{756C5E4C-44F9-412F-A221-0D71017BA1DE}" destId="{068823E6-4199-4248-8A84-70D0A2C02A55}" srcOrd="0" destOrd="5" presId="urn:microsoft.com/office/officeart/2005/8/layout/matrix2"/>
    <dgm:cxn modelId="{E578E119-8780-451B-9E3E-6A105908FCC8}" type="presParOf" srcId="{EF2F2E1A-3CB6-452A-BD31-4EB7FD6B41B0}" destId="{C99CD05F-9624-48E0-9553-F01765CF02B5}" srcOrd="0" destOrd="0" presId="urn:microsoft.com/office/officeart/2005/8/layout/matrix2"/>
    <dgm:cxn modelId="{AA55B49D-62C7-440F-B1B9-6E0950CA1685}" type="presParOf" srcId="{EF2F2E1A-3CB6-452A-BD31-4EB7FD6B41B0}" destId="{2F081B27-0D4F-4ADD-8535-9EAC7755FEB0}" srcOrd="1" destOrd="0" presId="urn:microsoft.com/office/officeart/2005/8/layout/matrix2"/>
    <dgm:cxn modelId="{38F217DD-033D-4DF6-8A9A-33DC0E3D9E9B}" type="presParOf" srcId="{EF2F2E1A-3CB6-452A-BD31-4EB7FD6B41B0}" destId="{E1887DDA-BA48-43F3-BEEA-53A64BD55B6C}" srcOrd="2" destOrd="0" presId="urn:microsoft.com/office/officeart/2005/8/layout/matrix2"/>
    <dgm:cxn modelId="{64CC5FD7-ED9F-49BA-9494-E6BF611C51C2}" type="presParOf" srcId="{EF2F2E1A-3CB6-452A-BD31-4EB7FD6B41B0}" destId="{CAAFF7DF-BF76-4FB7-A316-1A69236D7D21}" srcOrd="3" destOrd="0" presId="urn:microsoft.com/office/officeart/2005/8/layout/matrix2"/>
    <dgm:cxn modelId="{DDE48B47-C05D-404C-B14F-82205C34DAC8}" type="presParOf" srcId="{EF2F2E1A-3CB6-452A-BD31-4EB7FD6B41B0}" destId="{068823E6-4199-4248-8A84-70D0A2C02A55}" srcOrd="4" destOrd="0" presId="urn:microsoft.com/office/officeart/2005/8/layout/matrix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9CD05F-9624-48E0-9553-F01765CF02B5}">
      <dsp:nvSpPr>
        <dsp:cNvPr id="0" name=""/>
        <dsp:cNvSpPr/>
      </dsp:nvSpPr>
      <dsp:spPr>
        <a:xfrm>
          <a:off x="1037272" y="0"/>
          <a:ext cx="3657600" cy="365760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F081B27-0D4F-4ADD-8535-9EAC7755FEB0}">
      <dsp:nvSpPr>
        <dsp:cNvPr id="0" name=""/>
        <dsp:cNvSpPr/>
      </dsp:nvSpPr>
      <dsp:spPr>
        <a:xfrm>
          <a:off x="1275016" y="237744"/>
          <a:ext cx="1463040" cy="1463040"/>
        </a:xfrm>
        <a:prstGeom prst="round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t" anchorCtr="0">
          <a:noAutofit/>
        </a:bodyPr>
        <a:lstStyle/>
        <a:p>
          <a:pPr marL="0" lvl="0" indent="0" algn="l" defTabSz="800100">
            <a:lnSpc>
              <a:spcPct val="90000"/>
            </a:lnSpc>
            <a:spcBef>
              <a:spcPct val="0"/>
            </a:spcBef>
            <a:spcAft>
              <a:spcPct val="35000"/>
            </a:spcAft>
            <a:buNone/>
          </a:pPr>
          <a:r>
            <a:rPr lang="en-GB" sz="1800" kern="1200" dirty="0" err="1">
              <a:solidFill>
                <a:srgbClr val="0070C0"/>
              </a:solidFill>
            </a:rPr>
            <a:t>Strenghts</a:t>
          </a:r>
          <a:endParaRPr lang="en-GB" sz="1800" kern="1200" dirty="0">
            <a:solidFill>
              <a:srgbClr val="0070C0"/>
            </a:solidFill>
          </a:endParaRPr>
        </a:p>
        <a:p>
          <a:pPr marL="57150" lvl="1" indent="-57150" algn="l" defTabSz="400050">
            <a:lnSpc>
              <a:spcPct val="90000"/>
            </a:lnSpc>
            <a:spcBef>
              <a:spcPct val="0"/>
            </a:spcBef>
            <a:spcAft>
              <a:spcPct val="15000"/>
            </a:spcAft>
            <a:buChar char="•"/>
          </a:pPr>
          <a:r>
            <a:rPr lang="en-GB" sz="900" kern="1200"/>
            <a:t>High service culture</a:t>
          </a:r>
          <a:endParaRPr lang="en-GB" sz="900" kern="1200" dirty="0"/>
        </a:p>
        <a:p>
          <a:pPr marL="57150" lvl="1" indent="-57150" algn="l" defTabSz="400050">
            <a:lnSpc>
              <a:spcPct val="90000"/>
            </a:lnSpc>
            <a:spcBef>
              <a:spcPct val="0"/>
            </a:spcBef>
            <a:spcAft>
              <a:spcPct val="15000"/>
            </a:spcAft>
            <a:buChar char="•"/>
          </a:pPr>
          <a:r>
            <a:rPr lang="en-GB" sz="900" kern="1200"/>
            <a:t>Continues sales</a:t>
          </a:r>
          <a:endParaRPr lang="en-GB" sz="900" kern="1200" dirty="0"/>
        </a:p>
        <a:p>
          <a:pPr marL="57150" lvl="1" indent="-57150" algn="l" defTabSz="400050">
            <a:lnSpc>
              <a:spcPct val="90000"/>
            </a:lnSpc>
            <a:spcBef>
              <a:spcPct val="0"/>
            </a:spcBef>
            <a:spcAft>
              <a:spcPct val="15000"/>
            </a:spcAft>
            <a:buChar char="•"/>
          </a:pPr>
          <a:r>
            <a:rPr lang="en-GB" sz="900" kern="1200"/>
            <a:t>New </a:t>
          </a:r>
          <a:r>
            <a:rPr lang="en-GB" sz="700" kern="1200"/>
            <a:t>technique</a:t>
          </a:r>
          <a:r>
            <a:rPr lang="en-GB" sz="900" kern="1200"/>
            <a:t> and innovation</a:t>
          </a:r>
          <a:endParaRPr lang="en-GB" sz="900" kern="1200" dirty="0"/>
        </a:p>
        <a:p>
          <a:pPr marL="57150" lvl="1" indent="-57150" algn="l" defTabSz="400050">
            <a:lnSpc>
              <a:spcPct val="90000"/>
            </a:lnSpc>
            <a:spcBef>
              <a:spcPct val="0"/>
            </a:spcBef>
            <a:spcAft>
              <a:spcPct val="15000"/>
            </a:spcAft>
            <a:buChar char="•"/>
          </a:pPr>
          <a:r>
            <a:rPr lang="en-GB" sz="900" kern="1200"/>
            <a:t>Original products</a:t>
          </a:r>
          <a:endParaRPr lang="en-GB" sz="900" kern="1200" dirty="0"/>
        </a:p>
        <a:p>
          <a:pPr marL="57150" lvl="1" indent="-57150" algn="l" defTabSz="400050">
            <a:lnSpc>
              <a:spcPct val="90000"/>
            </a:lnSpc>
            <a:spcBef>
              <a:spcPct val="0"/>
            </a:spcBef>
            <a:spcAft>
              <a:spcPct val="15000"/>
            </a:spcAft>
            <a:buChar char="•"/>
          </a:pPr>
          <a:r>
            <a:rPr lang="en-GB" sz="900" kern="1200"/>
            <a:t>Healthy </a:t>
          </a:r>
          <a:r>
            <a:rPr lang="en-GB" sz="800" kern="1200"/>
            <a:t>products</a:t>
          </a:r>
          <a:endParaRPr lang="en-GB" sz="800" kern="1200" dirty="0"/>
        </a:p>
        <a:p>
          <a:pPr marL="57150" lvl="1" indent="-57150" algn="l" defTabSz="355600">
            <a:lnSpc>
              <a:spcPct val="90000"/>
            </a:lnSpc>
            <a:spcBef>
              <a:spcPct val="0"/>
            </a:spcBef>
            <a:spcAft>
              <a:spcPct val="15000"/>
            </a:spcAft>
            <a:buChar char="•"/>
          </a:pPr>
          <a:r>
            <a:rPr lang="en-GB" sz="800" kern="1200"/>
            <a:t>Good prices</a:t>
          </a:r>
          <a:endParaRPr lang="en-GB" sz="800" kern="1200" dirty="0"/>
        </a:p>
        <a:p>
          <a:pPr marL="114300" lvl="1" indent="-114300" algn="l" defTabSz="622300">
            <a:lnSpc>
              <a:spcPct val="90000"/>
            </a:lnSpc>
            <a:spcBef>
              <a:spcPct val="0"/>
            </a:spcBef>
            <a:spcAft>
              <a:spcPct val="15000"/>
            </a:spcAft>
            <a:buChar char="•"/>
          </a:pPr>
          <a:endParaRPr lang="en-GB" sz="1400" kern="1200" dirty="0"/>
        </a:p>
        <a:p>
          <a:pPr marL="57150" lvl="1" indent="-57150" algn="l" defTabSz="311150">
            <a:lnSpc>
              <a:spcPct val="90000"/>
            </a:lnSpc>
            <a:spcBef>
              <a:spcPct val="0"/>
            </a:spcBef>
            <a:spcAft>
              <a:spcPct val="15000"/>
            </a:spcAft>
            <a:buChar char="•"/>
          </a:pPr>
          <a:endParaRPr lang="en-GB" sz="700" kern="1200" dirty="0"/>
        </a:p>
        <a:p>
          <a:pPr marL="57150" lvl="1" indent="-57150" algn="l" defTabSz="311150">
            <a:lnSpc>
              <a:spcPct val="90000"/>
            </a:lnSpc>
            <a:spcBef>
              <a:spcPct val="0"/>
            </a:spcBef>
            <a:spcAft>
              <a:spcPct val="15000"/>
            </a:spcAft>
            <a:buChar char="•"/>
          </a:pPr>
          <a:endParaRPr lang="en-GB" sz="700" kern="1200" dirty="0"/>
        </a:p>
      </dsp:txBody>
      <dsp:txXfrm>
        <a:off x="1346436" y="309164"/>
        <a:ext cx="1320200" cy="1320200"/>
      </dsp:txXfrm>
    </dsp:sp>
    <dsp:sp modelId="{E1887DDA-BA48-43F3-BEEA-53A64BD55B6C}">
      <dsp:nvSpPr>
        <dsp:cNvPr id="0" name=""/>
        <dsp:cNvSpPr/>
      </dsp:nvSpPr>
      <dsp:spPr>
        <a:xfrm>
          <a:off x="2994088" y="237744"/>
          <a:ext cx="1463040" cy="1463040"/>
        </a:xfrm>
        <a:prstGeom prst="round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dirty="0">
              <a:solidFill>
                <a:srgbClr val="0070C0"/>
              </a:solidFill>
            </a:rPr>
            <a:t>Weaknesses</a:t>
          </a:r>
        </a:p>
        <a:p>
          <a:pPr marL="57150" lvl="1" indent="-57150" algn="l" defTabSz="400050">
            <a:lnSpc>
              <a:spcPct val="90000"/>
            </a:lnSpc>
            <a:spcBef>
              <a:spcPct val="0"/>
            </a:spcBef>
            <a:spcAft>
              <a:spcPct val="15000"/>
            </a:spcAft>
            <a:buChar char="•"/>
          </a:pPr>
          <a:r>
            <a:rPr lang="en-GB" sz="900" kern="1200" dirty="0"/>
            <a:t>Highly competitive</a:t>
          </a:r>
        </a:p>
        <a:p>
          <a:pPr marL="57150" lvl="1" indent="-57150" algn="l" defTabSz="400050">
            <a:lnSpc>
              <a:spcPct val="90000"/>
            </a:lnSpc>
            <a:spcBef>
              <a:spcPct val="0"/>
            </a:spcBef>
            <a:spcAft>
              <a:spcPct val="15000"/>
            </a:spcAft>
            <a:buChar char="•"/>
          </a:pPr>
          <a:r>
            <a:rPr lang="en-GB" sz="900" kern="1200" dirty="0"/>
            <a:t>Cost disadvantage</a:t>
          </a:r>
        </a:p>
        <a:p>
          <a:pPr marL="57150" lvl="1" indent="-57150" algn="l" defTabSz="400050">
            <a:lnSpc>
              <a:spcPct val="90000"/>
            </a:lnSpc>
            <a:spcBef>
              <a:spcPct val="0"/>
            </a:spcBef>
            <a:spcAft>
              <a:spcPct val="15000"/>
            </a:spcAft>
            <a:buChar char="•"/>
          </a:pPr>
          <a:r>
            <a:rPr lang="en-GB" sz="900" kern="1200" dirty="0"/>
            <a:t>Hard to make a name</a:t>
          </a:r>
        </a:p>
        <a:p>
          <a:pPr marL="57150" lvl="1" indent="-57150" algn="l" defTabSz="400050">
            <a:lnSpc>
              <a:spcPct val="90000"/>
            </a:lnSpc>
            <a:spcBef>
              <a:spcPct val="0"/>
            </a:spcBef>
            <a:spcAft>
              <a:spcPct val="15000"/>
            </a:spcAft>
            <a:buChar char="•"/>
          </a:pPr>
          <a:r>
            <a:rPr lang="en-GB" sz="900" kern="1200" dirty="0"/>
            <a:t>Limited market data</a:t>
          </a:r>
        </a:p>
        <a:p>
          <a:pPr marL="57150" lvl="1" indent="-57150" algn="l" defTabSz="400050">
            <a:lnSpc>
              <a:spcPct val="90000"/>
            </a:lnSpc>
            <a:spcBef>
              <a:spcPct val="0"/>
            </a:spcBef>
            <a:spcAft>
              <a:spcPct val="15000"/>
            </a:spcAft>
            <a:buChar char="•"/>
          </a:pPr>
          <a:endParaRPr lang="en-GB" sz="900" kern="1200" dirty="0"/>
        </a:p>
      </dsp:txBody>
      <dsp:txXfrm>
        <a:off x="3065508" y="309164"/>
        <a:ext cx="1320200" cy="1320200"/>
      </dsp:txXfrm>
    </dsp:sp>
    <dsp:sp modelId="{CAAFF7DF-BF76-4FB7-A316-1A69236D7D21}">
      <dsp:nvSpPr>
        <dsp:cNvPr id="0" name=""/>
        <dsp:cNvSpPr/>
      </dsp:nvSpPr>
      <dsp:spPr>
        <a:xfrm>
          <a:off x="1275016" y="1956815"/>
          <a:ext cx="1463040" cy="1463040"/>
        </a:xfrm>
        <a:prstGeom prst="round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dirty="0">
              <a:solidFill>
                <a:srgbClr val="0070C0"/>
              </a:solidFill>
            </a:rPr>
            <a:t>Threats</a:t>
          </a:r>
        </a:p>
        <a:p>
          <a:pPr marL="57150" lvl="1" indent="-57150" algn="l" defTabSz="400050">
            <a:lnSpc>
              <a:spcPct val="90000"/>
            </a:lnSpc>
            <a:spcBef>
              <a:spcPct val="0"/>
            </a:spcBef>
            <a:spcAft>
              <a:spcPct val="15000"/>
            </a:spcAft>
            <a:buChar char="•"/>
          </a:pPr>
          <a:r>
            <a:rPr lang="en-GB" sz="900" kern="1200" dirty="0"/>
            <a:t>Difficulty to maintain cash flow</a:t>
          </a:r>
        </a:p>
        <a:p>
          <a:pPr marL="57150" lvl="1" indent="-57150" algn="l" defTabSz="400050">
            <a:lnSpc>
              <a:spcPct val="90000"/>
            </a:lnSpc>
            <a:spcBef>
              <a:spcPct val="0"/>
            </a:spcBef>
            <a:spcAft>
              <a:spcPct val="15000"/>
            </a:spcAft>
            <a:buChar char="•"/>
          </a:pPr>
          <a:r>
            <a:rPr lang="en-GB" sz="900" kern="1200" dirty="0"/>
            <a:t>Costly supplier</a:t>
          </a:r>
        </a:p>
        <a:p>
          <a:pPr marL="57150" lvl="1" indent="-57150" algn="l" defTabSz="400050">
            <a:lnSpc>
              <a:spcPct val="90000"/>
            </a:lnSpc>
            <a:spcBef>
              <a:spcPct val="0"/>
            </a:spcBef>
            <a:spcAft>
              <a:spcPct val="15000"/>
            </a:spcAft>
            <a:buChar char="•"/>
          </a:pPr>
          <a:r>
            <a:rPr lang="en-GB" sz="900" kern="1200" dirty="0"/>
            <a:t>The low price of competitors</a:t>
          </a:r>
        </a:p>
        <a:p>
          <a:pPr marL="57150" lvl="1" indent="-57150" algn="l" defTabSz="400050">
            <a:lnSpc>
              <a:spcPct val="90000"/>
            </a:lnSpc>
            <a:spcBef>
              <a:spcPct val="0"/>
            </a:spcBef>
            <a:spcAft>
              <a:spcPct val="15000"/>
            </a:spcAft>
            <a:buChar char="•"/>
          </a:pPr>
          <a:r>
            <a:rPr lang="en-GB" sz="900" kern="1200" dirty="0"/>
            <a:t>Consumer preferences</a:t>
          </a:r>
        </a:p>
      </dsp:txBody>
      <dsp:txXfrm>
        <a:off x="1346436" y="2028235"/>
        <a:ext cx="1320200" cy="1320200"/>
      </dsp:txXfrm>
    </dsp:sp>
    <dsp:sp modelId="{068823E6-4199-4248-8A84-70D0A2C02A55}">
      <dsp:nvSpPr>
        <dsp:cNvPr id="0" name=""/>
        <dsp:cNvSpPr/>
      </dsp:nvSpPr>
      <dsp:spPr>
        <a:xfrm>
          <a:off x="2994088" y="1956815"/>
          <a:ext cx="1463040" cy="1463040"/>
        </a:xfrm>
        <a:prstGeom prst="round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dirty="0">
              <a:solidFill>
                <a:srgbClr val="0070C0"/>
              </a:solidFill>
            </a:rPr>
            <a:t>Opportunities</a:t>
          </a:r>
        </a:p>
        <a:p>
          <a:pPr marL="57150" lvl="1" indent="-57150" algn="l" defTabSz="400050">
            <a:lnSpc>
              <a:spcPct val="90000"/>
            </a:lnSpc>
            <a:spcBef>
              <a:spcPct val="0"/>
            </a:spcBef>
            <a:spcAft>
              <a:spcPct val="15000"/>
            </a:spcAft>
            <a:buChar char="•"/>
          </a:pPr>
          <a:r>
            <a:rPr lang="en-GB" sz="900" kern="1200" dirty="0"/>
            <a:t>Rewards and brand loyalty</a:t>
          </a:r>
        </a:p>
        <a:p>
          <a:pPr marL="57150" lvl="1" indent="-57150" algn="l" defTabSz="400050">
            <a:lnSpc>
              <a:spcPct val="90000"/>
            </a:lnSpc>
            <a:spcBef>
              <a:spcPct val="0"/>
            </a:spcBef>
            <a:spcAft>
              <a:spcPct val="15000"/>
            </a:spcAft>
            <a:buChar char="•"/>
          </a:pPr>
          <a:r>
            <a:rPr lang="en-GB" sz="900" kern="1200" dirty="0"/>
            <a:t>Product line extension</a:t>
          </a:r>
        </a:p>
        <a:p>
          <a:pPr marL="57150" lvl="1" indent="-57150" algn="l" defTabSz="400050">
            <a:lnSpc>
              <a:spcPct val="90000"/>
            </a:lnSpc>
            <a:spcBef>
              <a:spcPct val="0"/>
            </a:spcBef>
            <a:spcAft>
              <a:spcPct val="15000"/>
            </a:spcAft>
            <a:buChar char="•"/>
          </a:pPr>
          <a:r>
            <a:rPr lang="en-GB" sz="900" kern="1200" dirty="0"/>
            <a:t>Mobile application</a:t>
          </a:r>
        </a:p>
        <a:p>
          <a:pPr marL="57150" lvl="1" indent="-57150" algn="l" defTabSz="400050">
            <a:lnSpc>
              <a:spcPct val="90000"/>
            </a:lnSpc>
            <a:spcBef>
              <a:spcPct val="0"/>
            </a:spcBef>
            <a:spcAft>
              <a:spcPct val="15000"/>
            </a:spcAft>
            <a:buChar char="•"/>
          </a:pPr>
          <a:r>
            <a:rPr lang="en-GB" sz="900" kern="1200" dirty="0"/>
            <a:t>Home delivery</a:t>
          </a:r>
        </a:p>
        <a:p>
          <a:pPr marL="57150" lvl="1" indent="-57150" algn="l" defTabSz="400050">
            <a:lnSpc>
              <a:spcPct val="90000"/>
            </a:lnSpc>
            <a:spcBef>
              <a:spcPct val="0"/>
            </a:spcBef>
            <a:spcAft>
              <a:spcPct val="15000"/>
            </a:spcAft>
            <a:buChar char="•"/>
          </a:pPr>
          <a:endParaRPr lang="en-GB" sz="900" kern="1200" dirty="0"/>
        </a:p>
      </dsp:txBody>
      <dsp:txXfrm>
        <a:off x="3065508" y="2028235"/>
        <a:ext cx="1320200" cy="1320200"/>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A24B59-CEF4-4B6C-B8A7-90E4E00C6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3074</Words>
  <Characters>17527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Written Business Plan</dc:subject>
  <dc:creator>Diana Olimpia Ciolte</dc:creator>
  <cp:lastModifiedBy>Mariana Codreanu</cp:lastModifiedBy>
  <cp:revision>51</cp:revision>
  <dcterms:created xsi:type="dcterms:W3CDTF">2022-11-27T18:30:00Z</dcterms:created>
  <dcterms:modified xsi:type="dcterms:W3CDTF">2022-11-27T19:19:00Z</dcterms:modified>
</cp:coreProperties>
</file>