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E10E2F">
        <w:tc>
          <w:tcPr>
            <w:tcW w:w="9922" w:type="dxa"/>
            <w:shd w:val="clear" w:color="auto" w:fill="C0C0C0"/>
          </w:tcPr>
          <w:p w14:paraId="4A9088E2" w14:textId="77777777" w:rsidR="00763CB3" w:rsidRPr="00876921" w:rsidRDefault="00763CB3" w:rsidP="00E10E2F">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4DB3EE68" w:rsidR="00763CB3" w:rsidRPr="00876921" w:rsidRDefault="000B7258"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Rebecca Simmonds</w:t>
            </w:r>
          </w:p>
        </w:tc>
        <w:tc>
          <w:tcPr>
            <w:tcW w:w="2272" w:type="dxa"/>
            <w:shd w:val="clear" w:color="auto" w:fill="D9D9D9"/>
          </w:tcPr>
          <w:p w14:paraId="3C49D852"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75F6F7F3" w:rsidR="00763CB3" w:rsidRPr="00876921" w:rsidRDefault="00996826"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w:t>
            </w:r>
            <w:r w:rsidR="000B7258">
              <w:rPr>
                <w:rFonts w:ascii="Arial" w:eastAsia="Times New Roman" w:hAnsi="Arial" w:cs="Arial"/>
                <w:b/>
                <w:lang w:eastAsia="en-GB"/>
              </w:rPr>
              <w:t>16651</w:t>
            </w: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11F9F0F5"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E10E2F">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0994E8DF" w:rsidR="00763CB3" w:rsidRPr="00876921" w:rsidRDefault="00F044D6"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484C9426" w:rsidR="00763CB3" w:rsidRPr="00876921" w:rsidRDefault="001C5AD4"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Alison Cooke </w:t>
            </w:r>
          </w:p>
        </w:tc>
        <w:tc>
          <w:tcPr>
            <w:tcW w:w="2272" w:type="dxa"/>
            <w:shd w:val="clear" w:color="auto" w:fill="D9D9D9"/>
          </w:tcPr>
          <w:p w14:paraId="7A9E1A5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E10E2F">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2466C665" w:rsidR="00763CB3" w:rsidRPr="00876921" w:rsidRDefault="001C5AD4"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30</w:t>
            </w:r>
            <w:r w:rsidRPr="001C5AD4">
              <w:rPr>
                <w:rFonts w:ascii="Arial" w:eastAsia="Times New Roman" w:hAnsi="Arial" w:cs="Arial"/>
                <w:b/>
                <w:vertAlign w:val="superscript"/>
                <w:lang w:eastAsia="en-GB"/>
              </w:rPr>
              <w:t>th</w:t>
            </w:r>
            <w:r>
              <w:rPr>
                <w:rFonts w:ascii="Arial" w:eastAsia="Times New Roman" w:hAnsi="Arial" w:cs="Arial"/>
                <w:b/>
                <w:lang w:eastAsia="en-GB"/>
              </w:rPr>
              <w:t xml:space="preserve"> May 2022</w:t>
            </w:r>
          </w:p>
        </w:tc>
        <w:tc>
          <w:tcPr>
            <w:tcW w:w="2272" w:type="dxa"/>
            <w:shd w:val="pct15" w:color="auto" w:fill="auto"/>
          </w:tcPr>
          <w:p w14:paraId="73ECFA6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E10E2F">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E10E2F">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E10E2F">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44" w:type="dxa"/>
            <w:gridSpan w:val="3"/>
            <w:shd w:val="clear" w:color="auto" w:fill="auto"/>
          </w:tcPr>
          <w:p w14:paraId="5D8D14B6" w14:textId="77777777" w:rsidR="00763CB3" w:rsidRDefault="00763CB3" w:rsidP="00E10E2F">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w:t>
            </w:r>
            <w:proofErr w:type="gramStart"/>
            <w:r w:rsidRPr="00876921">
              <w:rPr>
                <w:rFonts w:ascii="Arial" w:eastAsia="Times New Roman" w:hAnsi="Arial" w:cs="Arial"/>
                <w:lang w:eastAsia="en-GB"/>
              </w:rPr>
              <w:t>submission</w:t>
            </w:r>
            <w:proofErr w:type="gramEnd"/>
            <w:r w:rsidRPr="00876921">
              <w:rPr>
                <w:rFonts w:ascii="Arial" w:eastAsia="Times New Roman" w:hAnsi="Arial" w:cs="Arial"/>
                <w:lang w:eastAsia="en-GB"/>
              </w:rPr>
              <w:t xml:space="preserve"> you must give credit to authors on whose research and ideas your work is based. Append to your submission a reference list that indicates the books, articles, etc. that you have used, </w:t>
            </w:r>
            <w:proofErr w:type="gramStart"/>
            <w:r w:rsidRPr="00876921">
              <w:rPr>
                <w:rFonts w:ascii="Arial" w:eastAsia="Times New Roman" w:hAnsi="Arial" w:cs="Arial"/>
                <w:lang w:eastAsia="en-GB"/>
              </w:rPr>
              <w:t>cited</w:t>
            </w:r>
            <w:proofErr w:type="gramEnd"/>
            <w:r w:rsidRPr="00876921">
              <w:rPr>
                <w:rFonts w:ascii="Arial" w:eastAsia="Times New Roman" w:hAnsi="Arial" w:cs="Arial"/>
                <w:lang w:eastAsia="en-GB"/>
              </w:rPr>
              <w:t xml:space="preserve"> or quoted in order to complete this assessment.  </w:t>
            </w:r>
          </w:p>
          <w:p w14:paraId="79DE0683" w14:textId="77777777" w:rsidR="00763CB3" w:rsidRDefault="00763CB3" w:rsidP="00E10E2F">
            <w:pPr>
              <w:spacing w:before="120" w:after="120" w:line="240" w:lineRule="auto"/>
              <w:jc w:val="both"/>
              <w:rPr>
                <w:rFonts w:ascii="Arial" w:eastAsia="Times New Roman" w:hAnsi="Arial" w:cs="Arial"/>
                <w:lang w:eastAsia="en-GB"/>
              </w:rPr>
            </w:pPr>
          </w:p>
          <w:p w14:paraId="5ED81115" w14:textId="77777777" w:rsidR="00763CB3" w:rsidRDefault="00763CB3" w:rsidP="00E10E2F">
            <w:pPr>
              <w:spacing w:before="120" w:after="120" w:line="240" w:lineRule="auto"/>
              <w:jc w:val="both"/>
              <w:rPr>
                <w:rFonts w:ascii="Arial" w:eastAsia="Times New Roman" w:hAnsi="Arial" w:cs="Arial"/>
                <w:lang w:eastAsia="en-GB"/>
              </w:rPr>
            </w:pPr>
          </w:p>
          <w:p w14:paraId="7C5C595B" w14:textId="77777777" w:rsidR="00763CB3" w:rsidRDefault="00763CB3" w:rsidP="00E10E2F">
            <w:pPr>
              <w:spacing w:before="120" w:after="120" w:line="240" w:lineRule="auto"/>
              <w:jc w:val="both"/>
              <w:rPr>
                <w:rFonts w:ascii="Arial" w:eastAsia="Times New Roman" w:hAnsi="Arial" w:cs="Arial"/>
                <w:lang w:eastAsia="en-GB"/>
              </w:rPr>
            </w:pPr>
          </w:p>
          <w:p w14:paraId="1FE262E3" w14:textId="77777777" w:rsidR="00763CB3" w:rsidRDefault="00763CB3" w:rsidP="00E10E2F">
            <w:pPr>
              <w:spacing w:before="120" w:after="120" w:line="240" w:lineRule="auto"/>
              <w:jc w:val="both"/>
              <w:rPr>
                <w:rFonts w:ascii="Arial" w:eastAsia="Times New Roman" w:hAnsi="Arial" w:cs="Arial"/>
                <w:lang w:eastAsia="en-GB"/>
              </w:rPr>
            </w:pPr>
          </w:p>
          <w:p w14:paraId="35664576" w14:textId="77777777" w:rsidR="00763CB3" w:rsidRDefault="00763CB3" w:rsidP="00E10E2F">
            <w:pPr>
              <w:spacing w:before="120" w:after="120" w:line="240" w:lineRule="auto"/>
              <w:jc w:val="both"/>
              <w:rPr>
                <w:rFonts w:ascii="Arial" w:eastAsia="Times New Roman" w:hAnsi="Arial" w:cs="Arial"/>
                <w:lang w:eastAsia="en-GB"/>
              </w:rPr>
            </w:pPr>
          </w:p>
          <w:p w14:paraId="672540FE" w14:textId="77777777" w:rsidR="00763CB3" w:rsidRDefault="00763CB3" w:rsidP="00E10E2F">
            <w:pPr>
              <w:spacing w:before="120" w:after="120" w:line="240" w:lineRule="auto"/>
              <w:jc w:val="both"/>
              <w:rPr>
                <w:rFonts w:ascii="Arial" w:eastAsia="Times New Roman" w:hAnsi="Arial" w:cs="Arial"/>
                <w:lang w:eastAsia="en-GB"/>
              </w:rPr>
            </w:pPr>
          </w:p>
          <w:p w14:paraId="4A88CCA7" w14:textId="77777777" w:rsidR="00763CB3" w:rsidRDefault="00763CB3" w:rsidP="00E10E2F">
            <w:pPr>
              <w:spacing w:before="120" w:after="120" w:line="240" w:lineRule="auto"/>
              <w:jc w:val="both"/>
              <w:rPr>
                <w:rFonts w:ascii="Arial" w:eastAsia="Times New Roman" w:hAnsi="Arial" w:cs="Arial"/>
                <w:lang w:eastAsia="en-GB"/>
              </w:rPr>
            </w:pPr>
          </w:p>
          <w:p w14:paraId="4DDF27A4" w14:textId="77777777" w:rsidR="00763CB3" w:rsidRDefault="00763CB3" w:rsidP="00E10E2F">
            <w:pPr>
              <w:spacing w:before="120" w:after="120" w:line="240" w:lineRule="auto"/>
              <w:jc w:val="both"/>
              <w:rPr>
                <w:rFonts w:ascii="Arial" w:eastAsia="Times New Roman" w:hAnsi="Arial" w:cs="Arial"/>
                <w:lang w:eastAsia="en-GB"/>
              </w:rPr>
            </w:pPr>
          </w:p>
          <w:p w14:paraId="043D0307" w14:textId="77777777" w:rsidR="00763CB3" w:rsidRDefault="00763CB3" w:rsidP="00E10E2F">
            <w:pPr>
              <w:spacing w:before="120" w:after="120" w:line="240" w:lineRule="auto"/>
              <w:jc w:val="both"/>
              <w:rPr>
                <w:rFonts w:ascii="Arial" w:eastAsia="Times New Roman" w:hAnsi="Arial" w:cs="Arial"/>
                <w:lang w:eastAsia="en-GB"/>
              </w:rPr>
            </w:pPr>
          </w:p>
          <w:p w14:paraId="163A6606" w14:textId="77777777" w:rsidR="00763CB3" w:rsidRDefault="00763CB3" w:rsidP="00E10E2F">
            <w:pPr>
              <w:spacing w:before="120" w:after="120" w:line="240" w:lineRule="auto"/>
              <w:jc w:val="both"/>
              <w:rPr>
                <w:rFonts w:ascii="Arial" w:eastAsia="Times New Roman" w:hAnsi="Arial" w:cs="Arial"/>
                <w:lang w:eastAsia="en-GB"/>
              </w:rPr>
            </w:pPr>
          </w:p>
          <w:p w14:paraId="6DA6307A" w14:textId="33A9DAC4" w:rsidR="00763CB3" w:rsidRPr="00876921" w:rsidRDefault="00763CB3" w:rsidP="00E10E2F">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E10E2F">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E10E2F">
            <w:pPr>
              <w:spacing w:after="0" w:line="240" w:lineRule="auto"/>
              <w:rPr>
                <w:rFonts w:ascii="Arial" w:eastAsia="Times New Roman" w:hAnsi="Arial" w:cs="Arial"/>
                <w:lang w:eastAsia="en-GB"/>
              </w:rPr>
            </w:pPr>
            <w:r w:rsidRPr="00876921">
              <w:rPr>
                <w:rFonts w:ascii="Arial" w:eastAsia="Times New Roman" w:hAnsi="Arial" w:cs="Arial"/>
                <w:b/>
                <w:lang w:eastAsia="en-GB"/>
              </w:rPr>
              <w:t>(</w:t>
            </w:r>
            <w:proofErr w:type="gramStart"/>
            <w:r w:rsidRPr="00876921">
              <w:rPr>
                <w:rFonts w:ascii="Arial" w:eastAsia="Times New Roman" w:hAnsi="Arial" w:cs="Arial"/>
                <w:b/>
                <w:lang w:eastAsia="en-GB"/>
              </w:rPr>
              <w:t>from</w:t>
            </w:r>
            <w:proofErr w:type="gramEnd"/>
            <w:r w:rsidRPr="00876921">
              <w:rPr>
                <w:rFonts w:ascii="Arial" w:eastAsia="Times New Roman" w:hAnsi="Arial" w:cs="Arial"/>
                <w:b/>
                <w:lang w:eastAsia="en-GB"/>
              </w:rPr>
              <w:t xml:space="preserve">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lastRenderedPageBreak/>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 xml:space="preserve">Roles and responsibilities of personnel involved in police pursuits, and the types of </w:t>
            </w:r>
            <w:proofErr w:type="gramStart"/>
            <w:r w:rsidRPr="007216D1">
              <w:rPr>
                <w:rFonts w:ascii="Arial" w:eastAsia="Times New Roman" w:hAnsi="Arial" w:cs="Arial"/>
                <w:sz w:val="20"/>
                <w:szCs w:val="20"/>
                <w:lang w:eastAsia="en-GB"/>
              </w:rPr>
              <w:t>vehicle</w:t>
            </w:r>
            <w:proofErr w:type="gramEnd"/>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 xml:space="preserve">Analysis and evaluation of info. &amp; </w:t>
            </w:r>
            <w:proofErr w:type="gramStart"/>
            <w:r w:rsidRPr="007216D1">
              <w:rPr>
                <w:rFonts w:ascii="Arial" w:eastAsia="Times New Roman" w:hAnsi="Arial" w:cs="Arial"/>
                <w:sz w:val="20"/>
                <w:szCs w:val="20"/>
                <w:lang w:eastAsia="en-GB"/>
              </w:rPr>
              <w:t>intel</w:t>
            </w:r>
            <w:proofErr w:type="gramEnd"/>
            <w:r w:rsidRPr="007216D1">
              <w:rPr>
                <w:rFonts w:ascii="Arial" w:eastAsia="Times New Roman" w:hAnsi="Arial" w:cs="Arial"/>
                <w:sz w:val="20"/>
                <w:szCs w:val="20"/>
                <w:lang w:eastAsia="en-GB"/>
              </w:rPr>
              <w:t>.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 xml:space="preserve">Analytical products provided by intelligence specialists </w:t>
            </w:r>
            <w:proofErr w:type="gramStart"/>
            <w:r w:rsidRPr="007216D1">
              <w:rPr>
                <w:rFonts w:ascii="Arial" w:eastAsia="Times New Roman" w:hAnsi="Arial" w:cs="Arial"/>
                <w:sz w:val="20"/>
                <w:szCs w:val="20"/>
                <w:lang w:eastAsia="en-GB"/>
              </w:rPr>
              <w:t>during the course of</w:t>
            </w:r>
            <w:proofErr w:type="gramEnd"/>
            <w:r w:rsidRPr="007216D1">
              <w:rPr>
                <w:rFonts w:ascii="Arial" w:eastAsia="Times New Roman" w:hAnsi="Arial" w:cs="Arial"/>
                <w:sz w:val="20"/>
                <w:szCs w:val="20"/>
                <w:lang w:eastAsia="en-GB"/>
              </w:rPr>
              <w:t xml:space="preserve">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 xml:space="preserve">Developing info. &amp; </w:t>
            </w:r>
            <w:proofErr w:type="gramStart"/>
            <w:r w:rsidRPr="007216D1">
              <w:rPr>
                <w:rFonts w:ascii="Arial" w:eastAsia="Times New Roman" w:hAnsi="Arial" w:cs="Arial"/>
                <w:sz w:val="20"/>
                <w:szCs w:val="20"/>
                <w:lang w:eastAsia="en-GB"/>
              </w:rPr>
              <w:t>intel</w:t>
            </w:r>
            <w:proofErr w:type="gramEnd"/>
            <w:r w:rsidRPr="007216D1">
              <w:rPr>
                <w:rFonts w:ascii="Arial" w:eastAsia="Times New Roman" w:hAnsi="Arial" w:cs="Arial"/>
                <w:sz w:val="20"/>
                <w:szCs w:val="20"/>
                <w:lang w:eastAsia="en-GB"/>
              </w:rPr>
              <w:t>.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E10E2F">
        <w:tc>
          <w:tcPr>
            <w:tcW w:w="9781" w:type="dxa"/>
            <w:shd w:val="clear" w:color="auto" w:fill="C0C0C0"/>
          </w:tcPr>
          <w:p w14:paraId="728EF9A5" w14:textId="77777777" w:rsidR="00763CB3" w:rsidRPr="00876921" w:rsidRDefault="00763CB3" w:rsidP="00E10E2F">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proofErr w:type="gramStart"/>
      <w:r w:rsidRPr="00464DEA">
        <w:rPr>
          <w:rFonts w:ascii="Trebuchet MS" w:eastAsia="Times New Roman" w:hAnsi="Trebuchet MS" w:cs="Arial"/>
          <w:b/>
          <w:bCs/>
          <w:i/>
          <w:iCs/>
          <w:sz w:val="24"/>
          <w:szCs w:val="24"/>
          <w:lang w:eastAsia="en-GB"/>
        </w:rPr>
        <w:t>4000 word</w:t>
      </w:r>
      <w:proofErr w:type="gramEnd"/>
      <w:r w:rsidRPr="00464DEA">
        <w:rPr>
          <w:rFonts w:ascii="Trebuchet MS" w:eastAsia="Times New Roman" w:hAnsi="Trebuchet MS" w:cs="Arial"/>
          <w:b/>
          <w:bCs/>
          <w:i/>
          <w:iCs/>
          <w:sz w:val="24"/>
          <w:szCs w:val="24"/>
          <w:lang w:eastAsia="en-GB"/>
        </w:rPr>
        <w:t xml:space="preserve">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3697301F" w14:textId="77777777" w:rsidR="000B7258" w:rsidRDefault="000B7258" w:rsidP="000B7258">
      <w:pPr>
        <w:spacing w:line="480" w:lineRule="auto"/>
        <w:rPr>
          <w:rFonts w:ascii="Trebuchet MS" w:eastAsia="Times New Roman" w:hAnsi="Trebuchet MS" w:cs="Arial"/>
          <w:b/>
          <w:bCs/>
          <w:sz w:val="24"/>
          <w:szCs w:val="24"/>
          <w:lang w:eastAsia="en-GB"/>
        </w:rPr>
      </w:pPr>
      <w:bookmarkStart w:id="0" w:name="_Hlk104815642"/>
      <w:bookmarkStart w:id="1" w:name="_Hlk104850727"/>
    </w:p>
    <w:p w14:paraId="630C12A6" w14:textId="24CBB979" w:rsidR="00464DEA" w:rsidRDefault="00464DEA" w:rsidP="000B7258">
      <w:pPr>
        <w:spacing w:line="480" w:lineRule="auto"/>
        <w:rPr>
          <w:rFonts w:ascii="Trebuchet MS" w:eastAsia="Times New Roman" w:hAnsi="Trebuchet MS" w:cs="Arial"/>
          <w:sz w:val="24"/>
          <w:szCs w:val="24"/>
          <w:lang w:eastAsia="en-GB"/>
        </w:rPr>
      </w:pPr>
      <w:r w:rsidRPr="000B7258">
        <w:rPr>
          <w:rFonts w:ascii="Trebuchet MS" w:eastAsia="Times New Roman" w:hAnsi="Trebuchet MS" w:cs="Arial"/>
          <w:sz w:val="24"/>
          <w:szCs w:val="24"/>
          <w:lang w:eastAsia="en-GB"/>
        </w:rPr>
        <w:t>Review complex types of internet-dependent crimes. (2000 words)</w:t>
      </w:r>
    </w:p>
    <w:p w14:paraId="496FEF02"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During this essay I am going to be reviewing complex internet-dependent crimes. </w:t>
      </w:r>
    </w:p>
    <w:p w14:paraId="6630FF1C"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00B7B7C8"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Cyber -dependent crime can be defined as any crime that can only be committed using computers, computer networks or other forms of information communication technology (ICT). In essence, without the internet these crimes could not be committed. It includes such activity as the creation and spread of malware, hacking to steal sensitive personal or industry data and denial of service attacks to cause financial and/or reputational damage. (IOCTA, 2017) </w:t>
      </w:r>
    </w:p>
    <w:p w14:paraId="231228A2"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 </w:t>
      </w:r>
    </w:p>
    <w:p w14:paraId="0AAD9271"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Cyber- Dependent crimes fall broadly into two main categories including illicit intrusions into computer networks, such as hacking. And the disruption or downgrading of computer functionality and network space, such as malware and Denial of Service (DOS) or Distributed Denial of Service (DDOS) attacks.</w:t>
      </w:r>
    </w:p>
    <w:p w14:paraId="3FD7B1E2"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50D00F78"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According to Isha Upadhyay, cyber-crimes can also be categorised as three types named as individual, </w:t>
      </w:r>
      <w:proofErr w:type="gramStart"/>
      <w:r w:rsidRPr="00B31EAE">
        <w:rPr>
          <w:rFonts w:asciiTheme="minorHAnsi" w:hAnsiTheme="minorHAnsi" w:cstheme="minorHAnsi"/>
          <w:sz w:val="22"/>
          <w:szCs w:val="22"/>
        </w:rPr>
        <w:t>property</w:t>
      </w:r>
      <w:proofErr w:type="gramEnd"/>
      <w:r w:rsidRPr="00B31EAE">
        <w:rPr>
          <w:rFonts w:asciiTheme="minorHAnsi" w:hAnsiTheme="minorHAnsi" w:cstheme="minorHAnsi"/>
          <w:sz w:val="22"/>
          <w:szCs w:val="22"/>
        </w:rPr>
        <w:t xml:space="preserve"> and government.</w:t>
      </w:r>
    </w:p>
    <w:p w14:paraId="58EE4104"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474108CD"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The individual category includes disseminating malicious or illegal information via the internet and </w:t>
      </w:r>
      <w:proofErr w:type="gramStart"/>
      <w:r w:rsidRPr="00B31EAE">
        <w:rPr>
          <w:rFonts w:asciiTheme="minorHAnsi" w:hAnsiTheme="minorHAnsi" w:cstheme="minorHAnsi"/>
          <w:sz w:val="22"/>
          <w:szCs w:val="22"/>
        </w:rPr>
        <w:t>digital-applications</w:t>
      </w:r>
      <w:proofErr w:type="gramEnd"/>
      <w:r w:rsidRPr="00B31EAE">
        <w:rPr>
          <w:rFonts w:asciiTheme="minorHAnsi" w:hAnsiTheme="minorHAnsi" w:cstheme="minorHAnsi"/>
          <w:sz w:val="22"/>
          <w:szCs w:val="22"/>
        </w:rPr>
        <w:t xml:space="preserve"> by one person, for example Cyber speaking, pornography distribution, and trafficking.</w:t>
      </w:r>
    </w:p>
    <w:p w14:paraId="24FB6BDA"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5C6559B1"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The property category is </w:t>
      </w:r>
      <w:proofErr w:type="gramStart"/>
      <w:r w:rsidRPr="00B31EAE">
        <w:rPr>
          <w:rFonts w:asciiTheme="minorHAnsi" w:hAnsiTheme="minorHAnsi" w:cstheme="minorHAnsi"/>
          <w:sz w:val="22"/>
          <w:szCs w:val="22"/>
        </w:rPr>
        <w:t>similar to</w:t>
      </w:r>
      <w:proofErr w:type="gramEnd"/>
      <w:r w:rsidRPr="00B31EAE">
        <w:rPr>
          <w:rFonts w:asciiTheme="minorHAnsi" w:hAnsiTheme="minorHAnsi" w:cstheme="minorHAnsi"/>
          <w:sz w:val="22"/>
          <w:szCs w:val="22"/>
        </w:rPr>
        <w:t xml:space="preserve"> real-life incident where a criminal keeps the bank or credit card information illegally. The hackers </w:t>
      </w:r>
      <w:proofErr w:type="gramStart"/>
      <w:r w:rsidRPr="00B31EAE">
        <w:rPr>
          <w:rFonts w:asciiTheme="minorHAnsi" w:hAnsiTheme="minorHAnsi" w:cstheme="minorHAnsi"/>
          <w:sz w:val="22"/>
          <w:szCs w:val="22"/>
        </w:rPr>
        <w:t>steals</w:t>
      </w:r>
      <w:proofErr w:type="gramEnd"/>
      <w:r w:rsidRPr="00B31EAE">
        <w:rPr>
          <w:rFonts w:asciiTheme="minorHAnsi" w:hAnsiTheme="minorHAnsi" w:cstheme="minorHAnsi"/>
          <w:sz w:val="22"/>
          <w:szCs w:val="22"/>
        </w:rPr>
        <w:t xml:space="preserve"> an individual's bank details to acquire money or makes phishing scams online to obtain information from people. </w:t>
      </w:r>
    </w:p>
    <w:p w14:paraId="372ED0CA"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1A0CA808"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The government category is the least frequent cyber crime, but it is the most serious misconduct. A cyber crime against the government is also regarded as Cyber Terrorism, it involves the hacking of websites, military websites, or the distribution of government propaganda. (Isha Upadhyay, 12/09/2020)</w:t>
      </w:r>
    </w:p>
    <w:p w14:paraId="7296FBCB"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25468020"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The malicious link to hacking was first documented in as early as the 1970's when early computerized phones became a target and hackers were initially </w:t>
      </w:r>
      <w:proofErr w:type="gramStart"/>
      <w:r w:rsidRPr="00B31EAE">
        <w:rPr>
          <w:rFonts w:asciiTheme="minorHAnsi" w:hAnsiTheme="minorHAnsi" w:cstheme="minorHAnsi"/>
          <w:sz w:val="22"/>
          <w:szCs w:val="22"/>
        </w:rPr>
        <w:t>called  ‘</w:t>
      </w:r>
      <w:proofErr w:type="gramEnd"/>
      <w:r w:rsidRPr="00B31EAE">
        <w:rPr>
          <w:rFonts w:asciiTheme="minorHAnsi" w:hAnsiTheme="minorHAnsi" w:cstheme="minorHAnsi"/>
          <w:sz w:val="22"/>
          <w:szCs w:val="22"/>
        </w:rPr>
        <w:t>Phreakers,’. These individuals found a way to make long-distance calls through a series of codes by modifying software and hardware.</w:t>
      </w:r>
    </w:p>
    <w:p w14:paraId="1CAE1C53"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5E8167AE"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Hacking is a method used to conduct an internet dependent crime, it is a general term used for a variety of activities that seek to compromise computers </w:t>
      </w:r>
      <w:proofErr w:type="gramStart"/>
      <w:r w:rsidRPr="00B31EAE">
        <w:rPr>
          <w:rFonts w:asciiTheme="minorHAnsi" w:hAnsiTheme="minorHAnsi" w:cstheme="minorHAnsi"/>
          <w:sz w:val="22"/>
          <w:szCs w:val="22"/>
        </w:rPr>
        <w:t>and also</w:t>
      </w:r>
      <w:proofErr w:type="gramEnd"/>
      <w:r w:rsidRPr="00B31EAE">
        <w:rPr>
          <w:rFonts w:asciiTheme="minorHAnsi" w:hAnsiTheme="minorHAnsi" w:cstheme="minorHAnsi"/>
          <w:sz w:val="22"/>
          <w:szCs w:val="22"/>
        </w:rPr>
        <w:t xml:space="preserve"> networks.</w:t>
      </w:r>
    </w:p>
    <w:p w14:paraId="25735BA6"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It refers to any unauthorised intrusion into a device, </w:t>
      </w:r>
      <w:proofErr w:type="gramStart"/>
      <w:r w:rsidRPr="00B31EAE">
        <w:rPr>
          <w:rFonts w:asciiTheme="minorHAnsi" w:hAnsiTheme="minorHAnsi" w:cstheme="minorHAnsi"/>
          <w:sz w:val="22"/>
          <w:szCs w:val="22"/>
        </w:rPr>
        <w:t>network</w:t>
      </w:r>
      <w:proofErr w:type="gramEnd"/>
      <w:r w:rsidRPr="00B31EAE">
        <w:rPr>
          <w:rFonts w:asciiTheme="minorHAnsi" w:hAnsiTheme="minorHAnsi" w:cstheme="minorHAnsi"/>
          <w:sz w:val="22"/>
          <w:szCs w:val="22"/>
        </w:rPr>
        <w:t xml:space="preserve"> or services. This infringes on the privacy of their owners and users and can aim to damage or compromise computer-based properties such as files, </w:t>
      </w:r>
      <w:proofErr w:type="gramStart"/>
      <w:r w:rsidRPr="00B31EAE">
        <w:rPr>
          <w:rFonts w:asciiTheme="minorHAnsi" w:hAnsiTheme="minorHAnsi" w:cstheme="minorHAnsi"/>
          <w:sz w:val="22"/>
          <w:szCs w:val="22"/>
        </w:rPr>
        <w:t>programs</w:t>
      </w:r>
      <w:proofErr w:type="gramEnd"/>
      <w:r w:rsidRPr="00B31EAE">
        <w:rPr>
          <w:rFonts w:asciiTheme="minorHAnsi" w:hAnsiTheme="minorHAnsi" w:cstheme="minorHAnsi"/>
          <w:sz w:val="22"/>
          <w:szCs w:val="22"/>
        </w:rPr>
        <w:t xml:space="preserve"> and websites. People who actively carry out this behaviour are referred to as hackers. </w:t>
      </w:r>
    </w:p>
    <w:p w14:paraId="558FB630"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054D22D6"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There are three main types of hacking. These include white hat hacking, black hat hacking and gray hat hacking. </w:t>
      </w:r>
    </w:p>
    <w:p w14:paraId="7B3E2595"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1A34CE07" w14:textId="4B6ED6A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White hat hacking is referred to as ethical hacking, which is not categorised as a crime and is always used in a positive manner. White hackers are often employed or contracted by major companies to help them improve their security by identifying vulnerabilities in their systems. The difference between the legality of this method of </w:t>
      </w:r>
      <w:r w:rsidRPr="00B31EAE">
        <w:rPr>
          <w:rFonts w:asciiTheme="minorHAnsi" w:hAnsiTheme="minorHAnsi" w:cstheme="minorHAnsi"/>
          <w:sz w:val="22"/>
          <w:szCs w:val="22"/>
        </w:rPr>
        <w:lastRenderedPageBreak/>
        <w:t>hacking, is that although the same method is used when illegal hacking is carried out initially, white hackers always obtain permission first from the owners of the system, making it ethical.</w:t>
      </w:r>
    </w:p>
    <w:p w14:paraId="76D0909F"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3A4918CD"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Opposite to white hat hacking, is black hat hacking, which is often referred to as unethical. The hackers behind black hat attacks are usually driven by either personal, or financial gain although many other factors can motivate them to carry out their actions as well. Unlike white hat hackers, black hat hackers do not have permission from the owner to hack their system and therefore use phishing emails and compromised websites to download and install malicious software on potential </w:t>
      </w:r>
      <w:proofErr w:type="gramStart"/>
      <w:r w:rsidRPr="00B31EAE">
        <w:rPr>
          <w:rFonts w:asciiTheme="minorHAnsi" w:hAnsiTheme="minorHAnsi" w:cstheme="minorHAnsi"/>
          <w:sz w:val="22"/>
          <w:szCs w:val="22"/>
        </w:rPr>
        <w:t>victims</w:t>
      </w:r>
      <w:proofErr w:type="gramEnd"/>
      <w:r w:rsidRPr="00B31EAE">
        <w:rPr>
          <w:rFonts w:asciiTheme="minorHAnsi" w:hAnsiTheme="minorHAnsi" w:cstheme="minorHAnsi"/>
          <w:sz w:val="22"/>
          <w:szCs w:val="22"/>
        </w:rPr>
        <w:t xml:space="preserve"> computers and use it to steal all of the victims personal information, should they be successful. </w:t>
      </w:r>
    </w:p>
    <w:p w14:paraId="21493FD3"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122242D8"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There is a final method of hacking named gray hat hacking that is situated somewhere between the ethical and unethical hacking described above. Generally, gray hat hackers are never outright malicious, although some of their moves can be interpreted as such. </w:t>
      </w:r>
    </w:p>
    <w:p w14:paraId="476B0CFE" w14:textId="3A4F5F09"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A hacker of this nature may hack into a network without the </w:t>
      </w:r>
      <w:proofErr w:type="gramStart"/>
      <w:r w:rsidRPr="00B31EAE">
        <w:rPr>
          <w:rFonts w:asciiTheme="minorHAnsi" w:hAnsiTheme="minorHAnsi" w:cstheme="minorHAnsi"/>
          <w:sz w:val="22"/>
          <w:szCs w:val="22"/>
        </w:rPr>
        <w:t>owners</w:t>
      </w:r>
      <w:proofErr w:type="gramEnd"/>
      <w:r w:rsidRPr="00B31EAE">
        <w:rPr>
          <w:rFonts w:asciiTheme="minorHAnsi" w:hAnsiTheme="minorHAnsi" w:cstheme="minorHAnsi"/>
          <w:sz w:val="22"/>
          <w:szCs w:val="22"/>
        </w:rPr>
        <w:t xml:space="preserve"> permission to search for vulnerabilities. After doing so, the owner of the network i</w:t>
      </w:r>
      <w:r>
        <w:rPr>
          <w:rFonts w:asciiTheme="minorHAnsi" w:hAnsiTheme="minorHAnsi" w:cstheme="minorHAnsi"/>
          <w:sz w:val="22"/>
          <w:szCs w:val="22"/>
        </w:rPr>
        <w:t>s</w:t>
      </w:r>
      <w:r w:rsidRPr="00B31EAE">
        <w:rPr>
          <w:rFonts w:asciiTheme="minorHAnsi" w:hAnsiTheme="minorHAnsi" w:cstheme="minorHAnsi"/>
          <w:sz w:val="22"/>
          <w:szCs w:val="22"/>
        </w:rPr>
        <w:t xml:space="preserve"> contacted </w:t>
      </w:r>
      <w:proofErr w:type="gramStart"/>
      <w:r w:rsidRPr="00B31EAE">
        <w:rPr>
          <w:rFonts w:asciiTheme="minorHAnsi" w:hAnsiTheme="minorHAnsi" w:cstheme="minorHAnsi"/>
          <w:sz w:val="22"/>
          <w:szCs w:val="22"/>
        </w:rPr>
        <w:t>in order to</w:t>
      </w:r>
      <w:proofErr w:type="gramEnd"/>
      <w:r w:rsidRPr="00B31EAE">
        <w:rPr>
          <w:rFonts w:asciiTheme="minorHAnsi" w:hAnsiTheme="minorHAnsi" w:cstheme="minorHAnsi"/>
          <w:sz w:val="22"/>
          <w:szCs w:val="22"/>
        </w:rPr>
        <w:t xml:space="preserve"> ask for a small feel to fix the issue. If the owner declines, hackers might share their fingers online and this invites their unethical associates to then exploit the vulnerabilities that have been found during the hacking. </w:t>
      </w:r>
    </w:p>
    <w:p w14:paraId="70DE52C6"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1C1A625A"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There are many techniques that can be used to utilize hacking attacks, the most common form of cybercrime is named as phishing. </w:t>
      </w:r>
    </w:p>
    <w:p w14:paraId="3B3BEA3E"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0496144F"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Phishing involves the mass-sending of emails from seemingly real addresses with the hope of tricking potential victims into opening the links or attachments included within the email. An example of this is when an email received is portrayed as a victims bank for instance, or a company whereby a money payment may be </w:t>
      </w:r>
      <w:proofErr w:type="gramStart"/>
      <w:r w:rsidRPr="00B31EAE">
        <w:rPr>
          <w:rFonts w:asciiTheme="minorHAnsi" w:hAnsiTheme="minorHAnsi" w:cstheme="minorHAnsi"/>
          <w:sz w:val="22"/>
          <w:szCs w:val="22"/>
        </w:rPr>
        <w:t>requested ,</w:t>
      </w:r>
      <w:proofErr w:type="gramEnd"/>
      <w:r w:rsidRPr="00B31EAE">
        <w:rPr>
          <w:rFonts w:asciiTheme="minorHAnsi" w:hAnsiTheme="minorHAnsi" w:cstheme="minorHAnsi"/>
          <w:sz w:val="22"/>
          <w:szCs w:val="22"/>
        </w:rPr>
        <w:t xml:space="preserve"> therefore coaxing the receiving person to click on te available links and provide their password or carry out a payment. The website presented next is then fake and all information given is sent directly to the hacker.</w:t>
      </w:r>
    </w:p>
    <w:p w14:paraId="0C95CEA1"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6A24A53E"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Another hacking method that is commonly used due to the extensive amount of people using public Wi-Fi to connect to the internet is known as Fake WAP. Hackers have developed software that allows them to fake a wireless access point known as WAP.</w:t>
      </w:r>
    </w:p>
    <w:p w14:paraId="1AE4228D"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Victims connect to the WIFI system name of their choice, without any suspicion that the connection isn't legitimate. This instantly gives hackers access to their device allowing them to steal </w:t>
      </w:r>
      <w:proofErr w:type="gramStart"/>
      <w:r w:rsidRPr="00B31EAE">
        <w:rPr>
          <w:rFonts w:asciiTheme="minorHAnsi" w:hAnsiTheme="minorHAnsi" w:cstheme="minorHAnsi"/>
          <w:sz w:val="22"/>
          <w:szCs w:val="22"/>
        </w:rPr>
        <w:t>all of</w:t>
      </w:r>
      <w:proofErr w:type="gramEnd"/>
      <w:r w:rsidRPr="00B31EAE">
        <w:rPr>
          <w:rFonts w:asciiTheme="minorHAnsi" w:hAnsiTheme="minorHAnsi" w:cstheme="minorHAnsi"/>
          <w:sz w:val="22"/>
          <w:szCs w:val="22"/>
        </w:rPr>
        <w:t xml:space="preserve"> their personal data and files. (Software Lab, 2014 - 2021)</w:t>
      </w:r>
    </w:p>
    <w:p w14:paraId="3D0E4BB2"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687AC8A6"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An alternative method of cyber crime as opposed to hacking is named a Distributed Denial of Service attack (DDoS)</w:t>
      </w:r>
    </w:p>
    <w:p w14:paraId="4970721A"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79D63B90" w14:textId="39EFC3F8"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Rachel McCollin states that carrying out a Distributed denial of service attacks are easy to carry out and affect millions of websites worldwide every year, with the number of attack</w:t>
      </w:r>
      <w:r w:rsidR="0024256B">
        <w:rPr>
          <w:rFonts w:asciiTheme="minorHAnsi" w:hAnsiTheme="minorHAnsi" w:cstheme="minorHAnsi"/>
          <w:sz w:val="22"/>
          <w:szCs w:val="22"/>
        </w:rPr>
        <w:t>s</w:t>
      </w:r>
      <w:r w:rsidRPr="00B31EAE">
        <w:rPr>
          <w:rFonts w:asciiTheme="minorHAnsi" w:hAnsiTheme="minorHAnsi" w:cstheme="minorHAnsi"/>
          <w:sz w:val="22"/>
          <w:szCs w:val="22"/>
        </w:rPr>
        <w:t xml:space="preserve"> rising. </w:t>
      </w:r>
    </w:p>
    <w:p w14:paraId="2AB807A3"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7109C9A9"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A DDOS attack consists of a website being flooded by requests during a shorter </w:t>
      </w:r>
      <w:proofErr w:type="gramStart"/>
      <w:r w:rsidRPr="00B31EAE">
        <w:rPr>
          <w:rFonts w:asciiTheme="minorHAnsi" w:hAnsiTheme="minorHAnsi" w:cstheme="minorHAnsi"/>
          <w:sz w:val="22"/>
          <w:szCs w:val="22"/>
        </w:rPr>
        <w:t>period of time</w:t>
      </w:r>
      <w:proofErr w:type="gramEnd"/>
      <w:r w:rsidRPr="00B31EAE">
        <w:rPr>
          <w:rFonts w:asciiTheme="minorHAnsi" w:hAnsiTheme="minorHAnsi" w:cstheme="minorHAnsi"/>
          <w:sz w:val="22"/>
          <w:szCs w:val="22"/>
        </w:rPr>
        <w:t xml:space="preserve">. The aim of this is to overwhelm the site, therefore causing it to crash. The distributed element of the attack emphasis that the attacks come from multiple locations at the exact same time. </w:t>
      </w:r>
    </w:p>
    <w:p w14:paraId="1F8A433F"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16427C44" w14:textId="3E3DDC6F"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Although a DdoS attack and hacking can be linked, they are not the same. Instead of hacking website files an attack causes the system to crash or become vulnerable due to the sheer volume of requests, simply aiming for the website to stop working completely. (Rachel McCollin 18/04/2022)</w:t>
      </w:r>
    </w:p>
    <w:p w14:paraId="0FA5EEE9" w14:textId="77777777" w:rsidR="000B7258" w:rsidRPr="00B31EAE" w:rsidRDefault="000B7258" w:rsidP="000B7258">
      <w:pPr>
        <w:pStyle w:val="NormalWeb"/>
        <w:spacing w:before="0" w:after="0"/>
        <w:rPr>
          <w:rFonts w:asciiTheme="minorHAnsi" w:hAnsiTheme="minorHAnsi" w:cstheme="minorHAnsi"/>
          <w:sz w:val="22"/>
          <w:szCs w:val="22"/>
        </w:rPr>
      </w:pPr>
      <w:r w:rsidRPr="00B31EAE">
        <w:rPr>
          <w:rStyle w:val="HTMLCite"/>
          <w:rFonts w:asciiTheme="minorHAnsi" w:hAnsiTheme="minorHAnsi" w:cstheme="minorHAnsi"/>
          <w:sz w:val="22"/>
          <w:szCs w:val="22"/>
        </w:rPr>
        <w:t> </w:t>
      </w:r>
    </w:p>
    <w:p w14:paraId="6BCB0894" w14:textId="77777777" w:rsidR="000B7258" w:rsidRPr="00B31EAE" w:rsidRDefault="000B7258" w:rsidP="000B7258">
      <w:pPr>
        <w:pStyle w:val="NormalWeb"/>
        <w:spacing w:before="0" w:after="0"/>
        <w:rPr>
          <w:rFonts w:asciiTheme="minorHAnsi" w:hAnsiTheme="minorHAnsi" w:cstheme="minorHAnsi"/>
          <w:sz w:val="22"/>
          <w:szCs w:val="22"/>
        </w:rPr>
      </w:pPr>
      <w:r w:rsidRPr="00B31EAE">
        <w:rPr>
          <w:rStyle w:val="HTMLCite"/>
          <w:rFonts w:asciiTheme="minorHAnsi" w:hAnsiTheme="minorHAnsi" w:cstheme="minorHAnsi"/>
          <w:sz w:val="22"/>
          <w:szCs w:val="22"/>
        </w:rPr>
        <w:t xml:space="preserve">From a Police perspective, the Computer Misuse Act 1990 is the main UK legislation relating to offences or attacks against computer systems such as hacking or denial of service. </w:t>
      </w:r>
    </w:p>
    <w:p w14:paraId="67150ED9" w14:textId="11FDB523" w:rsidR="000B7258" w:rsidRPr="00B31EAE" w:rsidRDefault="000B7258" w:rsidP="000B7258">
      <w:pPr>
        <w:pStyle w:val="NormalWeb"/>
        <w:spacing w:before="240" w:beforeAutospacing="0" w:after="24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The Computer Misuse Act 1990 is the main UK legislation relating to offences or attacks against computer systems such as hacking or denial of service. There are many sections relating to this act.</w:t>
      </w:r>
    </w:p>
    <w:p w14:paraId="2DE7890E" w14:textId="4D1AC386" w:rsidR="000B7258" w:rsidRPr="00B31EAE" w:rsidRDefault="000B7258" w:rsidP="000B7258">
      <w:pPr>
        <w:pStyle w:val="NormalWeb"/>
        <w:spacing w:before="240" w:beforeAutospacing="0" w:after="24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lastRenderedPageBreak/>
        <w:t xml:space="preserve">Section 1 Of </w:t>
      </w:r>
      <w:proofErr w:type="gramStart"/>
      <w:r w:rsidRPr="00B31EAE">
        <w:rPr>
          <w:rFonts w:asciiTheme="minorHAnsi" w:hAnsiTheme="minorHAnsi" w:cstheme="minorHAnsi"/>
          <w:sz w:val="22"/>
          <w:szCs w:val="22"/>
          <w:shd w:val="clear" w:color="auto" w:fill="FFFFFF"/>
        </w:rPr>
        <w:t>The</w:t>
      </w:r>
      <w:proofErr w:type="gramEnd"/>
      <w:r w:rsidRPr="00B31EAE">
        <w:rPr>
          <w:rFonts w:asciiTheme="minorHAnsi" w:hAnsiTheme="minorHAnsi" w:cstheme="minorHAnsi"/>
          <w:sz w:val="22"/>
          <w:szCs w:val="22"/>
          <w:shd w:val="clear" w:color="auto" w:fill="FFFFFF"/>
        </w:rPr>
        <w:t xml:space="preserve"> Computer Misuse Act 1990 relates to the offence of hacking stating, causing a computer to perform a function with intent to secure unauthorised access to computer material. </w:t>
      </w:r>
    </w:p>
    <w:p w14:paraId="268198FB"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 xml:space="preserve">Section 3 Of </w:t>
      </w:r>
      <w:proofErr w:type="gramStart"/>
      <w:r w:rsidRPr="00B31EAE">
        <w:rPr>
          <w:rFonts w:asciiTheme="minorHAnsi" w:hAnsiTheme="minorHAnsi" w:cstheme="minorHAnsi"/>
          <w:sz w:val="22"/>
          <w:szCs w:val="22"/>
          <w:shd w:val="clear" w:color="auto" w:fill="FFFFFF"/>
        </w:rPr>
        <w:t>The</w:t>
      </w:r>
      <w:proofErr w:type="gramEnd"/>
      <w:r w:rsidRPr="00B31EAE">
        <w:rPr>
          <w:rFonts w:asciiTheme="minorHAnsi" w:hAnsiTheme="minorHAnsi" w:cstheme="minorHAnsi"/>
          <w:sz w:val="22"/>
          <w:szCs w:val="22"/>
          <w:shd w:val="clear" w:color="auto" w:fill="FFFFFF"/>
        </w:rPr>
        <w:t xml:space="preserve"> Computer Misuse Act 1990 relates to the offence of unauthorised acts with intent to impair the operation of a computer. The offence is committed if the person behaves recklessly as to whether the act will impair, prevent access to or hinder the operations of a computer. Section 3 should be considered in cases involving DDoS. (CPS, 2017)  </w:t>
      </w:r>
    </w:p>
    <w:p w14:paraId="54D6A62E"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49B21A1D"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An example of successful prosecution relating to internet dependant crime details information about a male named Roman Seleznev, the son of Russian Parliament member Valery Seleznev.</w:t>
      </w:r>
    </w:p>
    <w:p w14:paraId="50A0977C"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3BE05ECB"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 xml:space="preserve">Between the years of 2009 and 2013, Roman Seleznev hacked into more than 500 businesses and 3,700 financial institutions in the US and stole card details from them. He then sold these online, making tens of millions of dollars. He would target mostly small firms and in one case this led to the bankruptcy. Roman Selezy was convicted for 38 charges during April 2017, including hacking and wire fraud and initially sentenced to 27 years in prison, however in December 2017, he further sentenced to another 14 years relating to a separate case.   (TMB, 2022) </w:t>
      </w:r>
    </w:p>
    <w:p w14:paraId="29A1570E"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2D958E9A"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Cyber dependent crime is caused due to how difficult it is to catch criminals who fulfil this illegal strategy, which is evidenced by the continual increases regarding the number of cyber-crimes across the globe. According to Barclay Ballard, during the year of 2020, Cybercrime cost the world 1 trillion dollars. (Barclay Ballard,</w:t>
      </w:r>
      <w:r w:rsidRPr="00B31EAE">
        <w:rPr>
          <w:rFonts w:asciiTheme="minorHAnsi" w:hAnsiTheme="minorHAnsi" w:cstheme="minorHAnsi"/>
          <w:sz w:val="22"/>
          <w:szCs w:val="22"/>
        </w:rPr>
        <w:t xml:space="preserve"> 15/02/2021)</w:t>
      </w:r>
    </w:p>
    <w:p w14:paraId="5D8C6D9B" w14:textId="77777777" w:rsidR="000B7258" w:rsidRPr="00B31EAE" w:rsidRDefault="000B7258" w:rsidP="000B7258">
      <w:pPr>
        <w:pStyle w:val="NormalWeb"/>
        <w:spacing w:before="0" w:beforeAutospacing="0" w:after="22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6F55ADF8" w14:textId="77777777" w:rsidR="000B7258" w:rsidRPr="00B31EAE" w:rsidRDefault="000B7258" w:rsidP="000B7258">
      <w:pPr>
        <w:pStyle w:val="NormalWeb"/>
        <w:spacing w:before="0" w:beforeAutospacing="0" w:after="22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 xml:space="preserve">Computers are susceptible to cyber crime due to </w:t>
      </w:r>
      <w:proofErr w:type="gramStart"/>
      <w:r w:rsidRPr="00B31EAE">
        <w:rPr>
          <w:rFonts w:asciiTheme="minorHAnsi" w:hAnsiTheme="minorHAnsi" w:cstheme="minorHAnsi"/>
          <w:sz w:val="22"/>
          <w:szCs w:val="22"/>
          <w:shd w:val="clear" w:color="auto" w:fill="FFFFFF"/>
        </w:rPr>
        <w:t>a number of</w:t>
      </w:r>
      <w:proofErr w:type="gramEnd"/>
      <w:r w:rsidRPr="00B31EAE">
        <w:rPr>
          <w:rFonts w:asciiTheme="minorHAnsi" w:hAnsiTheme="minorHAnsi" w:cstheme="minorHAnsi"/>
          <w:sz w:val="22"/>
          <w:szCs w:val="22"/>
          <w:shd w:val="clear" w:color="auto" w:fill="FFFFFF"/>
        </w:rPr>
        <w:t xml:space="preserve"> vulnerabilities within them. They are easily accessible and bypass firewalls can be utilised to allow hackers to get past many security systems.</w:t>
      </w:r>
    </w:p>
    <w:p w14:paraId="44FFFB0E" w14:textId="77777777" w:rsidR="000B7258" w:rsidRPr="00B31EAE" w:rsidRDefault="000B7258" w:rsidP="000B7258">
      <w:pPr>
        <w:pStyle w:val="NormalWeb"/>
        <w:spacing w:before="0" w:beforeAutospacing="0" w:after="22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Capacity to store data in comparatively small space – The computer has the unique characteristic of storing data in a very small space. This makes it a lot easier for the people to steal data from any other storage and use it for their own profits.</w:t>
      </w:r>
    </w:p>
    <w:p w14:paraId="2B4F1A95" w14:textId="77777777" w:rsidR="000B7258" w:rsidRPr="00B31EAE" w:rsidRDefault="000B7258" w:rsidP="000B7258">
      <w:pPr>
        <w:pStyle w:val="NormalWeb"/>
        <w:spacing w:before="0" w:beforeAutospacing="0" w:after="22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 xml:space="preserve">Computers run operating systems that are programmed with millions of </w:t>
      </w:r>
      <w:proofErr w:type="gramStart"/>
      <w:r w:rsidRPr="00B31EAE">
        <w:rPr>
          <w:rFonts w:asciiTheme="minorHAnsi" w:hAnsiTheme="minorHAnsi" w:cstheme="minorHAnsi"/>
          <w:sz w:val="22"/>
          <w:szCs w:val="22"/>
          <w:shd w:val="clear" w:color="auto" w:fill="FFFFFF"/>
        </w:rPr>
        <w:t>code</w:t>
      </w:r>
      <w:proofErr w:type="gramEnd"/>
      <w:r w:rsidRPr="00B31EAE">
        <w:rPr>
          <w:rFonts w:asciiTheme="minorHAnsi" w:hAnsiTheme="minorHAnsi" w:cstheme="minorHAnsi"/>
          <w:sz w:val="22"/>
          <w:szCs w:val="22"/>
          <w:shd w:val="clear" w:color="auto" w:fill="FFFFFF"/>
        </w:rPr>
        <w:t xml:space="preserve"> in which human errors can happen during the programming stage, therefore allowing cyber criminals to take advantage of these gaps. </w:t>
      </w:r>
    </w:p>
    <w:p w14:paraId="14BB9F72" w14:textId="77777777" w:rsidR="000B7258" w:rsidRPr="00B31EAE" w:rsidRDefault="000B7258" w:rsidP="000B7258">
      <w:pPr>
        <w:pStyle w:val="NormalWeb"/>
        <w:spacing w:before="0" w:beforeAutospacing="0" w:after="22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 xml:space="preserve">Prosecuting the persons responsible for these crimes is challenging due to the ease of being able to destruct all data relating to the crime which results in the loss of evidence, disabling the investigation. </w:t>
      </w:r>
    </w:p>
    <w:p w14:paraId="7CE09FAB" w14:textId="00104FC4"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Preventing a</w:t>
      </w:r>
      <w:r>
        <w:rPr>
          <w:rFonts w:asciiTheme="minorHAnsi" w:hAnsiTheme="minorHAnsi" w:cstheme="minorHAnsi"/>
          <w:sz w:val="22"/>
          <w:szCs w:val="22"/>
          <w:shd w:val="clear" w:color="auto" w:fill="FFFFFF"/>
        </w:rPr>
        <w:t xml:space="preserve"> </w:t>
      </w:r>
      <w:r w:rsidRPr="00B31EAE">
        <w:rPr>
          <w:rFonts w:asciiTheme="minorHAnsi" w:hAnsiTheme="minorHAnsi" w:cstheme="minorHAnsi"/>
          <w:sz w:val="22"/>
          <w:szCs w:val="22"/>
          <w:shd w:val="clear" w:color="auto" w:fill="FFFFFF"/>
        </w:rPr>
        <w:t>cyber attack adequately is impossible, however there are ways in which computer users can help prevent or slow down the process, for example, backing up data to prevent any loss if hardware issues or software failures.</w:t>
      </w:r>
    </w:p>
    <w:p w14:paraId="505A595B"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 xml:space="preserve">Downloading Anti-virus software can also be a preventative measure as firewalls are activated onto computer systems, enabling the back up of all data to a cloud </w:t>
      </w:r>
      <w:proofErr w:type="gramStart"/>
      <w:r w:rsidRPr="00B31EAE">
        <w:rPr>
          <w:rFonts w:asciiTheme="minorHAnsi" w:hAnsiTheme="minorHAnsi" w:cstheme="minorHAnsi"/>
          <w:sz w:val="22"/>
          <w:szCs w:val="22"/>
          <w:shd w:val="clear" w:color="auto" w:fill="FFFFFF"/>
        </w:rPr>
        <w:t>and also</w:t>
      </w:r>
      <w:proofErr w:type="gramEnd"/>
      <w:r w:rsidRPr="00B31EAE">
        <w:rPr>
          <w:rFonts w:asciiTheme="minorHAnsi" w:hAnsiTheme="minorHAnsi" w:cstheme="minorHAnsi"/>
          <w:sz w:val="22"/>
          <w:szCs w:val="22"/>
          <w:shd w:val="clear" w:color="auto" w:fill="FFFFFF"/>
        </w:rPr>
        <w:t xml:space="preserve"> providing updates on all activities occurring on the computer. The security device also monitors incoming and outgoing traffic within the company network and if suspicious activity is suspected then </w:t>
      </w:r>
      <w:proofErr w:type="gramStart"/>
      <w:r w:rsidRPr="00B31EAE">
        <w:rPr>
          <w:rFonts w:asciiTheme="minorHAnsi" w:hAnsiTheme="minorHAnsi" w:cstheme="minorHAnsi"/>
          <w:sz w:val="22"/>
          <w:szCs w:val="22"/>
          <w:shd w:val="clear" w:color="auto" w:fill="FFFFFF"/>
        </w:rPr>
        <w:t>It</w:t>
      </w:r>
      <w:proofErr w:type="gramEnd"/>
      <w:r w:rsidRPr="00B31EAE">
        <w:rPr>
          <w:rFonts w:asciiTheme="minorHAnsi" w:hAnsiTheme="minorHAnsi" w:cstheme="minorHAnsi"/>
          <w:sz w:val="22"/>
          <w:szCs w:val="22"/>
          <w:shd w:val="clear" w:color="auto" w:fill="FFFFFF"/>
        </w:rPr>
        <w:t xml:space="preserve"> will allow and block all unwanted traffic.  </w:t>
      </w:r>
    </w:p>
    <w:p w14:paraId="3522EA2D"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177E8C54"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 xml:space="preserve">Creating a good password can also help prevent unauthorised access to devices and networks, including the use of using two-factor authentication for important accounts, submitting other information in addition to the original password, like biometric data and identity verification. The more complexed the password the harder it is for it to be identified. </w:t>
      </w:r>
    </w:p>
    <w:p w14:paraId="6CDA2D08"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08FE86CB"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According to the Metropolitan Police Several million cases of fraud and of computer misuse are reported to the police every year, however many oof these crimes could have been prevented from upholding preventative measures as listed above.  (Metropolitan Police, 2022)</w:t>
      </w:r>
    </w:p>
    <w:p w14:paraId="2785C907"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527DDC9F" w14:textId="0CD0B725"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 xml:space="preserve">Being prepared is also key for </w:t>
      </w:r>
      <w:proofErr w:type="gramStart"/>
      <w:r w:rsidRPr="00B31EAE">
        <w:rPr>
          <w:rFonts w:asciiTheme="minorHAnsi" w:hAnsiTheme="minorHAnsi" w:cstheme="minorHAnsi"/>
          <w:sz w:val="22"/>
          <w:szCs w:val="22"/>
          <w:shd w:val="clear" w:color="auto" w:fill="FFFFFF"/>
        </w:rPr>
        <w:t>an emergency situation</w:t>
      </w:r>
      <w:proofErr w:type="gramEnd"/>
      <w:r w:rsidRPr="00B31EAE">
        <w:rPr>
          <w:rFonts w:asciiTheme="minorHAnsi" w:hAnsiTheme="minorHAnsi" w:cstheme="minorHAnsi"/>
          <w:sz w:val="22"/>
          <w:szCs w:val="22"/>
          <w:shd w:val="clear" w:color="auto" w:fill="FFFFFF"/>
        </w:rPr>
        <w:t xml:space="preserve"> as it cannot be predicted when a cyber attack is going to strike. Upon an attack, it is vital to report it to the responsible national authority to the appropriate 24 hour 7 days a week accessible telephone and online services. </w:t>
      </w:r>
    </w:p>
    <w:p w14:paraId="418599C0"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lastRenderedPageBreak/>
        <w:t> </w:t>
      </w:r>
    </w:p>
    <w:p w14:paraId="3D683A5C"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6293AC91"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There are helpful websites available including how to safe online, including Cyber Aware, Get Safe Online and the National Cyber Security Centre providing support.</w:t>
      </w:r>
    </w:p>
    <w:p w14:paraId="56502C03"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5CB55A29"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In conclusion, </w:t>
      </w:r>
      <w:proofErr w:type="gramStart"/>
      <w:r w:rsidRPr="00B31EAE">
        <w:rPr>
          <w:rFonts w:asciiTheme="minorHAnsi" w:hAnsiTheme="minorHAnsi" w:cstheme="minorHAnsi"/>
          <w:sz w:val="22"/>
          <w:szCs w:val="22"/>
        </w:rPr>
        <w:t>Upon</w:t>
      </w:r>
      <w:proofErr w:type="gramEnd"/>
      <w:r w:rsidRPr="00B31EAE">
        <w:rPr>
          <w:rFonts w:asciiTheme="minorHAnsi" w:hAnsiTheme="minorHAnsi" w:cstheme="minorHAnsi"/>
          <w:sz w:val="22"/>
          <w:szCs w:val="22"/>
        </w:rPr>
        <w:t xml:space="preserve"> conducting research regarding Internet dependent crime, It has become evident how frequently this method of crime is used and how much of negative impact it has not just to is victims but also to the world globally. Working for an organisation such as the POLICE that has access to an excessive amount of sensitive data, it is vital that all aspects of accessible information is protected against hacking and internet dependent crime as the result of any cyber crime would have a detrimental effect, especially if breaches of confidentiality were conducted. </w:t>
      </w:r>
    </w:p>
    <w:p w14:paraId="3450C664" w14:textId="77777777" w:rsidR="000B7258" w:rsidRPr="00B31EAE" w:rsidRDefault="000B7258" w:rsidP="000B7258">
      <w:pPr>
        <w:rPr>
          <w:rFonts w:cstheme="minorHAnsi"/>
        </w:rPr>
      </w:pPr>
      <w:r w:rsidRPr="00B31EAE">
        <w:rPr>
          <w:rFonts w:cstheme="minorHAnsi"/>
        </w:rPr>
        <w:t xml:space="preserve"> </w:t>
      </w:r>
    </w:p>
    <w:p w14:paraId="19D7A899" w14:textId="77777777" w:rsidR="000B7258" w:rsidRPr="00B31EAE" w:rsidRDefault="000B7258" w:rsidP="000B7258">
      <w:pPr>
        <w:rPr>
          <w:rFonts w:cstheme="minorHAnsi"/>
        </w:rPr>
      </w:pPr>
      <w:r w:rsidRPr="00B31EAE">
        <w:rPr>
          <w:rFonts w:cstheme="minorHAnsi"/>
        </w:rPr>
        <w:t xml:space="preserve">(Word Count 1869) </w:t>
      </w:r>
    </w:p>
    <w:p w14:paraId="016BA6E4" w14:textId="77777777" w:rsidR="000B7258" w:rsidRPr="00B31EAE" w:rsidRDefault="000B7258" w:rsidP="000B7258">
      <w:pPr>
        <w:rPr>
          <w:rFonts w:cstheme="minorHAnsi"/>
        </w:rPr>
      </w:pPr>
    </w:p>
    <w:p w14:paraId="19EE19E0" w14:textId="77777777" w:rsidR="000B7258" w:rsidRPr="00B31EAE" w:rsidRDefault="000B7258" w:rsidP="000B7258">
      <w:pPr>
        <w:rPr>
          <w:rFonts w:cstheme="minorHAnsi"/>
        </w:rPr>
      </w:pPr>
      <w:r w:rsidRPr="00B31EAE">
        <w:rPr>
          <w:rFonts w:cstheme="minorHAnsi"/>
        </w:rPr>
        <w:t>Bibliography:</w:t>
      </w:r>
    </w:p>
    <w:p w14:paraId="5E635DD2" w14:textId="77777777" w:rsidR="000B7258" w:rsidRPr="00B31EAE" w:rsidRDefault="000B7258" w:rsidP="000B7258">
      <w:pPr>
        <w:rPr>
          <w:rFonts w:cstheme="minorHAnsi"/>
        </w:rPr>
      </w:pPr>
    </w:p>
    <w:p w14:paraId="25133684"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(CPS,2017)</w:t>
      </w:r>
    </w:p>
    <w:p w14:paraId="6D1F336D"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Available at:</w:t>
      </w:r>
    </w:p>
    <w:p w14:paraId="6104D5C1" w14:textId="77777777" w:rsidR="000B7258" w:rsidRPr="00B31EAE" w:rsidRDefault="000B7258" w:rsidP="000B7258">
      <w:pPr>
        <w:pStyle w:val="NormalWeb"/>
        <w:spacing w:before="0" w:after="0"/>
        <w:rPr>
          <w:rFonts w:asciiTheme="minorHAnsi" w:hAnsiTheme="minorHAnsi" w:cstheme="minorHAnsi"/>
          <w:sz w:val="22"/>
          <w:szCs w:val="22"/>
        </w:rPr>
      </w:pPr>
      <w:r w:rsidRPr="00B31EAE">
        <w:rPr>
          <w:rStyle w:val="HTMLCite"/>
          <w:rFonts w:asciiTheme="minorHAnsi" w:hAnsiTheme="minorHAnsi" w:cstheme="minorHAnsi"/>
          <w:sz w:val="22"/>
          <w:szCs w:val="22"/>
        </w:rPr>
        <w:t>&lt;</w:t>
      </w:r>
      <w:hyperlink r:id="rId12" w:history="1">
        <w:r w:rsidRPr="00B31EAE">
          <w:rPr>
            <w:rStyle w:val="Hyperlink"/>
            <w:rFonts w:asciiTheme="minorHAnsi" w:hAnsiTheme="minorHAnsi" w:cstheme="minorHAnsi"/>
            <w:i/>
            <w:iCs/>
            <w:sz w:val="22"/>
            <w:szCs w:val="22"/>
          </w:rPr>
          <w:t>https://www.cps.gov.uk/legal-guidance/cybercrime-prosecution-guidance</w:t>
        </w:r>
      </w:hyperlink>
      <w:r w:rsidRPr="00B31EAE">
        <w:rPr>
          <w:rStyle w:val="HTMLCite"/>
          <w:rFonts w:asciiTheme="minorHAnsi" w:hAnsiTheme="minorHAnsi" w:cstheme="minorHAnsi"/>
          <w:sz w:val="22"/>
          <w:szCs w:val="22"/>
        </w:rPr>
        <w:t xml:space="preserve">&gt; </w:t>
      </w:r>
    </w:p>
    <w:p w14:paraId="11894261"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(Accessed on 01/05/2022)</w:t>
      </w:r>
    </w:p>
    <w:p w14:paraId="59C440FA"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58FDAA6F"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(Fintech Crimes Team, 02/04/2020)</w:t>
      </w:r>
    </w:p>
    <w:p w14:paraId="16804895"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Available at:</w:t>
      </w:r>
    </w:p>
    <w:p w14:paraId="526D30F4" w14:textId="77777777" w:rsidR="000B7258" w:rsidRPr="00B31EAE" w:rsidRDefault="000B7258" w:rsidP="000B7258">
      <w:pPr>
        <w:pStyle w:val="NormalWeb"/>
        <w:spacing w:before="0" w:after="0"/>
        <w:rPr>
          <w:rFonts w:asciiTheme="minorHAnsi" w:hAnsiTheme="minorHAnsi" w:cstheme="minorHAnsi"/>
          <w:sz w:val="22"/>
          <w:szCs w:val="22"/>
        </w:rPr>
      </w:pPr>
      <w:r w:rsidRPr="00B31EAE">
        <w:rPr>
          <w:rStyle w:val="HTMLCite"/>
          <w:rFonts w:asciiTheme="minorHAnsi" w:hAnsiTheme="minorHAnsi" w:cstheme="minorHAnsi"/>
          <w:sz w:val="22"/>
          <w:szCs w:val="22"/>
        </w:rPr>
        <w:t xml:space="preserve"> &lt;</w:t>
      </w:r>
      <w:hyperlink r:id="rId13" w:history="1">
        <w:r w:rsidRPr="00B31EAE">
          <w:rPr>
            <w:rStyle w:val="Hyperlink"/>
            <w:rFonts w:asciiTheme="minorHAnsi" w:hAnsiTheme="minorHAnsi" w:cstheme="minorHAnsi"/>
            <w:i/>
            <w:iCs/>
            <w:sz w:val="22"/>
            <w:szCs w:val="22"/>
          </w:rPr>
          <w:t>https://fintechcrimes.com/top-10-ways-to-prevent-cyber-crime/</w:t>
        </w:r>
      </w:hyperlink>
      <w:r w:rsidRPr="00B31EAE">
        <w:rPr>
          <w:rStyle w:val="HTMLCite"/>
          <w:rFonts w:asciiTheme="minorHAnsi" w:hAnsiTheme="minorHAnsi" w:cstheme="minorHAnsi"/>
          <w:sz w:val="22"/>
          <w:szCs w:val="22"/>
        </w:rPr>
        <w:t xml:space="preserve">&gt; </w:t>
      </w:r>
    </w:p>
    <w:p w14:paraId="41FBDCA7"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(Accessed on 01/05/2022)</w:t>
      </w:r>
    </w:p>
    <w:p w14:paraId="764CCE9A"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7B9EE546"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(IOCTA, 2017) </w:t>
      </w:r>
    </w:p>
    <w:p w14:paraId="19CEAE09"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Available at:</w:t>
      </w:r>
    </w:p>
    <w:p w14:paraId="28F74FA2"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&lt;</w:t>
      </w:r>
      <w:hyperlink r:id="rId14" w:anchor=":~:text=C%20yber-dependent%20crime%20can%20be%20defined%20as%20any,the%20internet%20these%20crimes%20could%20not%20be%20committed. " w:history="1">
        <w:r w:rsidRPr="00B31EAE">
          <w:rPr>
            <w:rStyle w:val="Hyperlink"/>
            <w:rFonts w:asciiTheme="minorHAnsi" w:hAnsiTheme="minorHAnsi" w:cstheme="minorHAnsi"/>
            <w:sz w:val="22"/>
            <w:szCs w:val="22"/>
          </w:rPr>
          <w:t xml:space="preserve">https://www.europol.europa.eu/iocta/2017/CYBER-DEPENDENT_CRIME.html#:~:text=C%20yber-dependent%20crime%20can%20be%20defined%20as%20any,the%20internet%20these%20crimes%20could%20not%20be%20committed. </w:t>
        </w:r>
      </w:hyperlink>
      <w:r w:rsidRPr="00B31EAE">
        <w:rPr>
          <w:rFonts w:asciiTheme="minorHAnsi" w:hAnsiTheme="minorHAnsi" w:cstheme="minorHAnsi"/>
          <w:sz w:val="22"/>
          <w:szCs w:val="22"/>
        </w:rPr>
        <w:t>&gt;</w:t>
      </w:r>
    </w:p>
    <w:p w14:paraId="32B6D4D1"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(Accessed On 01/05/2022) </w:t>
      </w:r>
    </w:p>
    <w:p w14:paraId="2B0F1D09"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7DD9A434"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217D591A"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(Isha Upadhyay, 12/09/2020)</w:t>
      </w:r>
    </w:p>
    <w:p w14:paraId="60CFF7CF"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Available at </w:t>
      </w:r>
    </w:p>
    <w:p w14:paraId="2562B756" w14:textId="77777777" w:rsidR="000B7258" w:rsidRPr="00B31EAE" w:rsidRDefault="000B7258" w:rsidP="000B7258">
      <w:pPr>
        <w:pStyle w:val="NormalWeb"/>
        <w:spacing w:before="0" w:after="0"/>
        <w:rPr>
          <w:rFonts w:asciiTheme="minorHAnsi" w:hAnsiTheme="minorHAnsi" w:cstheme="minorHAnsi"/>
          <w:sz w:val="22"/>
          <w:szCs w:val="22"/>
        </w:rPr>
      </w:pPr>
      <w:r w:rsidRPr="00B31EAE">
        <w:rPr>
          <w:rStyle w:val="HTMLCite"/>
          <w:rFonts w:asciiTheme="minorHAnsi" w:hAnsiTheme="minorHAnsi" w:cstheme="minorHAnsi"/>
          <w:sz w:val="22"/>
          <w:szCs w:val="22"/>
        </w:rPr>
        <w:t>&lt;</w:t>
      </w:r>
      <w:hyperlink r:id="rId15" w:history="1">
        <w:r w:rsidRPr="00B31EAE">
          <w:rPr>
            <w:rStyle w:val="Hyperlink"/>
            <w:rFonts w:asciiTheme="minorHAnsi" w:hAnsiTheme="minorHAnsi" w:cstheme="minorHAnsi"/>
            <w:i/>
            <w:iCs/>
            <w:sz w:val="22"/>
            <w:szCs w:val="22"/>
          </w:rPr>
          <w:t>https://www.jigsawacademy.com/blogs/cyber-security/types-of-cyber-crime/</w:t>
        </w:r>
      </w:hyperlink>
      <w:r w:rsidRPr="00B31EAE">
        <w:rPr>
          <w:rStyle w:val="HTMLCite"/>
          <w:rFonts w:asciiTheme="minorHAnsi" w:hAnsiTheme="minorHAnsi" w:cstheme="minorHAnsi"/>
          <w:sz w:val="22"/>
          <w:szCs w:val="22"/>
        </w:rPr>
        <w:t xml:space="preserve">&gt; </w:t>
      </w:r>
    </w:p>
    <w:p w14:paraId="572030BD"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(Accessed on 01/05/2022) </w:t>
      </w:r>
    </w:p>
    <w:p w14:paraId="08FA9BFA"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113E8D15"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(Metropolitan Police, 2022) </w:t>
      </w:r>
    </w:p>
    <w:p w14:paraId="27B70824"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Available At:</w:t>
      </w:r>
    </w:p>
    <w:p w14:paraId="33C018AF"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&lt;</w:t>
      </w:r>
      <w:hyperlink r:id="rId16" w:history="1">
        <w:r w:rsidRPr="00B31EAE">
          <w:rPr>
            <w:rStyle w:val="Hyperlink"/>
            <w:rFonts w:asciiTheme="minorHAnsi" w:hAnsiTheme="minorHAnsi" w:cstheme="minorHAnsi"/>
            <w:sz w:val="22"/>
            <w:szCs w:val="22"/>
          </w:rPr>
          <w:t>https://www.met.police.uk/advice/advice-and-information/fa/fraud/online-fraud/cyber-crime-fraud/</w:t>
        </w:r>
      </w:hyperlink>
      <w:r w:rsidRPr="00B31EAE">
        <w:rPr>
          <w:rFonts w:asciiTheme="minorHAnsi" w:hAnsiTheme="minorHAnsi" w:cstheme="minorHAnsi"/>
          <w:sz w:val="22"/>
          <w:szCs w:val="22"/>
        </w:rPr>
        <w:t xml:space="preserve">&gt; </w:t>
      </w:r>
    </w:p>
    <w:p w14:paraId="6B7FAF9D"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 xml:space="preserve">(Accessed on 01/05/2022) </w:t>
      </w:r>
    </w:p>
    <w:p w14:paraId="1C810329"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1C630FBE"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(Rachel McCollin 18/04/2022)</w:t>
      </w:r>
    </w:p>
    <w:p w14:paraId="1F5FA951"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Available at:</w:t>
      </w:r>
    </w:p>
    <w:p w14:paraId="33EF523B" w14:textId="77777777" w:rsidR="000B7258" w:rsidRPr="00B31EAE" w:rsidRDefault="000B7258" w:rsidP="000B7258">
      <w:pPr>
        <w:pStyle w:val="NormalWeb"/>
        <w:spacing w:before="0" w:after="0"/>
        <w:rPr>
          <w:rFonts w:asciiTheme="minorHAnsi" w:hAnsiTheme="minorHAnsi" w:cstheme="minorHAnsi"/>
          <w:sz w:val="22"/>
          <w:szCs w:val="22"/>
        </w:rPr>
      </w:pPr>
      <w:r w:rsidRPr="00B31EAE">
        <w:rPr>
          <w:rStyle w:val="HTMLCite"/>
          <w:rFonts w:asciiTheme="minorHAnsi" w:hAnsiTheme="minorHAnsi" w:cstheme="minorHAnsi"/>
          <w:sz w:val="22"/>
          <w:szCs w:val="22"/>
        </w:rPr>
        <w:lastRenderedPageBreak/>
        <w:t>&lt;</w:t>
      </w:r>
      <w:hyperlink r:id="rId17" w:history="1">
        <w:r w:rsidRPr="00B31EAE">
          <w:rPr>
            <w:rStyle w:val="Hyperlink"/>
            <w:rFonts w:asciiTheme="minorHAnsi" w:hAnsiTheme="minorHAnsi" w:cstheme="minorHAnsi"/>
            <w:i/>
            <w:iCs/>
            <w:sz w:val="22"/>
            <w:szCs w:val="22"/>
          </w:rPr>
          <w:t xml:space="preserve">https://kinsta.com/blog/what-is-a-ddos-attack/ </w:t>
        </w:r>
      </w:hyperlink>
      <w:r w:rsidRPr="00B31EAE">
        <w:rPr>
          <w:rStyle w:val="HTMLCite"/>
          <w:rFonts w:asciiTheme="minorHAnsi" w:hAnsiTheme="minorHAnsi" w:cstheme="minorHAnsi"/>
          <w:sz w:val="22"/>
          <w:szCs w:val="22"/>
        </w:rPr>
        <w:t>&gt;</w:t>
      </w:r>
    </w:p>
    <w:p w14:paraId="7F32780C"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xml:space="preserve">(Accessed on 01/05/2022) </w:t>
      </w:r>
    </w:p>
    <w:p w14:paraId="4E3463A9"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4AE03B9C"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 xml:space="preserve">(TMB, 2022) </w:t>
      </w:r>
    </w:p>
    <w:p w14:paraId="175BBB1F"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Available at:</w:t>
      </w:r>
    </w:p>
    <w:p w14:paraId="352659DF" w14:textId="77777777" w:rsidR="000B7258" w:rsidRPr="00B31EAE" w:rsidRDefault="000B7258" w:rsidP="000B7258">
      <w:pPr>
        <w:pStyle w:val="NormalWeb"/>
        <w:spacing w:before="0" w:after="0"/>
        <w:rPr>
          <w:rFonts w:asciiTheme="minorHAnsi" w:hAnsiTheme="minorHAnsi" w:cstheme="minorHAnsi"/>
          <w:sz w:val="22"/>
          <w:szCs w:val="22"/>
        </w:rPr>
      </w:pPr>
      <w:r w:rsidRPr="00B31EAE">
        <w:rPr>
          <w:rStyle w:val="HTMLCite"/>
          <w:rFonts w:asciiTheme="minorHAnsi" w:hAnsiTheme="minorHAnsi" w:cstheme="minorHAnsi"/>
          <w:sz w:val="22"/>
          <w:szCs w:val="22"/>
        </w:rPr>
        <w:t>&lt;</w:t>
      </w:r>
      <w:hyperlink r:id="rId18" w:history="1">
        <w:r w:rsidRPr="00B31EAE">
          <w:rPr>
            <w:rStyle w:val="Hyperlink"/>
            <w:rFonts w:asciiTheme="minorHAnsi" w:hAnsiTheme="minorHAnsi" w:cstheme="minorHAnsi"/>
            <w:i/>
            <w:iCs/>
            <w:sz w:val="22"/>
            <w:szCs w:val="22"/>
          </w:rPr>
          <w:t>https://blog.tmb.co.uk/cyber-criminals</w:t>
        </w:r>
      </w:hyperlink>
      <w:r w:rsidRPr="00B31EAE">
        <w:rPr>
          <w:rStyle w:val="HTMLCite"/>
          <w:rFonts w:asciiTheme="minorHAnsi" w:hAnsiTheme="minorHAnsi" w:cstheme="minorHAnsi"/>
          <w:sz w:val="22"/>
          <w:szCs w:val="22"/>
        </w:rPr>
        <w:t xml:space="preserve">&gt; </w:t>
      </w:r>
    </w:p>
    <w:p w14:paraId="1B52900A"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 xml:space="preserve">(Accessed on 01/05/2022) </w:t>
      </w:r>
    </w:p>
    <w:p w14:paraId="496C82CF"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shd w:val="clear" w:color="auto" w:fill="FFFFFF"/>
        </w:rPr>
        <w:t xml:space="preserve">22) </w:t>
      </w:r>
    </w:p>
    <w:p w14:paraId="62E31B5C"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 </w:t>
      </w:r>
    </w:p>
    <w:p w14:paraId="3D9D824C" w14:textId="77777777" w:rsidR="000B7258" w:rsidRPr="00B31EAE" w:rsidRDefault="000B7258" w:rsidP="000B7258">
      <w:pPr>
        <w:pStyle w:val="NormalWeb"/>
        <w:spacing w:before="0" w:after="0"/>
        <w:rPr>
          <w:rFonts w:asciiTheme="minorHAnsi" w:hAnsiTheme="minorHAnsi" w:cstheme="minorHAnsi"/>
          <w:sz w:val="22"/>
          <w:szCs w:val="22"/>
        </w:rPr>
      </w:pPr>
      <w:r w:rsidRPr="00B31EAE">
        <w:rPr>
          <w:rStyle w:val="HTMLCite"/>
          <w:rFonts w:asciiTheme="minorHAnsi" w:hAnsiTheme="minorHAnsi" w:cstheme="minorHAnsi"/>
          <w:sz w:val="22"/>
          <w:szCs w:val="22"/>
        </w:rPr>
        <w:t>(Software Lab 2011-2014)</w:t>
      </w:r>
    </w:p>
    <w:p w14:paraId="5E9C6A56" w14:textId="77777777" w:rsidR="000B7258" w:rsidRPr="00B31EAE" w:rsidRDefault="000B7258" w:rsidP="000B7258">
      <w:pPr>
        <w:pStyle w:val="NormalWeb"/>
        <w:spacing w:before="0" w:beforeAutospacing="0" w:after="0" w:afterAutospacing="0"/>
        <w:rPr>
          <w:rFonts w:asciiTheme="minorHAnsi" w:hAnsiTheme="minorHAnsi" w:cstheme="minorHAnsi"/>
          <w:sz w:val="22"/>
          <w:szCs w:val="22"/>
        </w:rPr>
      </w:pPr>
      <w:hyperlink r:id="rId19" w:history="1">
        <w:r w:rsidRPr="00B31EAE">
          <w:rPr>
            <w:rStyle w:val="Hyperlink"/>
            <w:rFonts w:asciiTheme="minorHAnsi" w:hAnsiTheme="minorHAnsi" w:cstheme="minorHAnsi"/>
            <w:sz w:val="22"/>
            <w:szCs w:val="22"/>
          </w:rPr>
          <w:t>What is Hacking? The 5 Examples You Need to Know (softwarelab.org)</w:t>
        </w:r>
      </w:hyperlink>
    </w:p>
    <w:p w14:paraId="22084EA4" w14:textId="02EC9505" w:rsidR="00E36D1D" w:rsidRDefault="000B7258" w:rsidP="000B7258">
      <w:pPr>
        <w:pStyle w:val="NormalWeb"/>
        <w:spacing w:before="0" w:beforeAutospacing="0" w:after="0" w:afterAutospacing="0"/>
        <w:rPr>
          <w:rFonts w:asciiTheme="minorHAnsi" w:hAnsiTheme="minorHAnsi" w:cstheme="minorHAnsi"/>
          <w:sz w:val="22"/>
          <w:szCs w:val="22"/>
        </w:rPr>
      </w:pPr>
      <w:r w:rsidRPr="00B31EAE">
        <w:rPr>
          <w:rFonts w:asciiTheme="minorHAnsi" w:hAnsiTheme="minorHAnsi" w:cstheme="minorHAnsi"/>
          <w:sz w:val="22"/>
          <w:szCs w:val="22"/>
        </w:rPr>
        <w:t>Accessed on 01/05/2022)</w:t>
      </w:r>
      <w:bookmarkEnd w:id="0"/>
    </w:p>
    <w:p w14:paraId="491D974A" w14:textId="0F41CDC0" w:rsidR="000B7258" w:rsidRDefault="000B7258" w:rsidP="000B7258">
      <w:pPr>
        <w:pStyle w:val="NormalWeb"/>
        <w:spacing w:before="0" w:beforeAutospacing="0" w:after="0" w:afterAutospacing="0"/>
        <w:rPr>
          <w:rFonts w:asciiTheme="minorHAnsi" w:hAnsiTheme="minorHAnsi" w:cstheme="minorHAnsi"/>
          <w:sz w:val="22"/>
          <w:szCs w:val="22"/>
        </w:rPr>
      </w:pPr>
    </w:p>
    <w:p w14:paraId="6A7EFD63" w14:textId="77777777" w:rsidR="000B7258" w:rsidRPr="000B7258" w:rsidRDefault="000B7258" w:rsidP="000B7258">
      <w:pPr>
        <w:pStyle w:val="NormalWeb"/>
        <w:spacing w:before="0" w:beforeAutospacing="0" w:after="0" w:afterAutospacing="0"/>
        <w:rPr>
          <w:rFonts w:asciiTheme="minorHAnsi" w:hAnsiTheme="minorHAnsi" w:cstheme="minorHAnsi"/>
          <w:sz w:val="22"/>
          <w:szCs w:val="22"/>
        </w:rPr>
      </w:pPr>
    </w:p>
    <w:p w14:paraId="2E89EEEB" w14:textId="77777777" w:rsidR="000B7258" w:rsidRDefault="000B7258" w:rsidP="000B7258">
      <w:r>
        <w:t>Critically examine the investigation of volume crime (2000 words)</w:t>
      </w:r>
    </w:p>
    <w:p w14:paraId="54229D6A"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During this essay I am going to critically examine the investigation of volume crime.</w:t>
      </w:r>
    </w:p>
    <w:p w14:paraId="4EFDD934"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 </w:t>
      </w:r>
    </w:p>
    <w:p w14:paraId="7B8276BB"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 xml:space="preserve">ACP0 (2009) Practice Advice on the Management of Priority and Volume Crime (The Volume Crime Management Model) (Second Edition) defines volume crime as, any crime which, through its sheer volume, has a significant impact on the community and the ability of the local police to tackle it. Volume crime often includes priority crimes such as street robbery, </w:t>
      </w:r>
      <w:proofErr w:type="gramStart"/>
      <w:r w:rsidRPr="00E210B5">
        <w:rPr>
          <w:rFonts w:asciiTheme="minorHAnsi" w:hAnsiTheme="minorHAnsi" w:cstheme="minorHAnsi"/>
          <w:sz w:val="22"/>
          <w:szCs w:val="22"/>
        </w:rPr>
        <w:t>burglary</w:t>
      </w:r>
      <w:proofErr w:type="gramEnd"/>
      <w:r w:rsidRPr="00E210B5">
        <w:rPr>
          <w:rFonts w:asciiTheme="minorHAnsi" w:hAnsiTheme="minorHAnsi" w:cstheme="minorHAnsi"/>
          <w:sz w:val="22"/>
          <w:szCs w:val="22"/>
        </w:rPr>
        <w:t xml:space="preserve"> and vehicle-related criminality, but can also apply to criminal damage or assaults. (College Of Policing, 2022)</w:t>
      </w:r>
    </w:p>
    <w:p w14:paraId="5711D1C7"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 </w:t>
      </w:r>
    </w:p>
    <w:p w14:paraId="61A9A438" w14:textId="77777777" w:rsidR="000B7258" w:rsidRPr="00E210B5" w:rsidRDefault="000B7258" w:rsidP="000B7258">
      <w:pPr>
        <w:pStyle w:val="NormalWeb"/>
        <w:spacing w:before="0" w:beforeAutospacing="0" w:after="300" w:afterAutospacing="0"/>
        <w:rPr>
          <w:rFonts w:asciiTheme="minorHAnsi" w:hAnsiTheme="minorHAnsi" w:cstheme="minorHAnsi"/>
          <w:sz w:val="22"/>
          <w:szCs w:val="22"/>
        </w:rPr>
      </w:pPr>
      <w:r w:rsidRPr="00E210B5">
        <w:rPr>
          <w:rFonts w:asciiTheme="minorHAnsi" w:hAnsiTheme="minorHAnsi" w:cstheme="minorHAnsi"/>
          <w:sz w:val="22"/>
          <w:szCs w:val="22"/>
        </w:rPr>
        <w:t>Pickpocketing is also a volume crime where pick pockets steal money or other valuables from their victim’s pockets, they carry out this action without the victims even noticing the theft at the time it is committed. Pick pockets are often found where there are lots of people, for example in restaurants and on public transportation where their actions can be easily disguised.</w:t>
      </w:r>
    </w:p>
    <w:p w14:paraId="440DEBE2" w14:textId="77777777" w:rsidR="000B7258" w:rsidRPr="00E210B5" w:rsidRDefault="000B7258" w:rsidP="000B7258">
      <w:pPr>
        <w:pStyle w:val="NormalWeb"/>
        <w:spacing w:before="0" w:beforeAutospacing="0" w:after="300" w:afterAutospacing="0"/>
        <w:rPr>
          <w:rFonts w:asciiTheme="minorHAnsi" w:hAnsiTheme="minorHAnsi" w:cstheme="minorHAnsi"/>
          <w:sz w:val="22"/>
          <w:szCs w:val="22"/>
        </w:rPr>
      </w:pPr>
      <w:r w:rsidRPr="00E210B5">
        <w:rPr>
          <w:rFonts w:asciiTheme="minorHAnsi" w:hAnsiTheme="minorHAnsi" w:cstheme="minorHAnsi"/>
          <w:sz w:val="22"/>
          <w:szCs w:val="22"/>
        </w:rPr>
        <w:t xml:space="preserve">A burglary is when someone breaks into a building with the intention of stealing, hurting someone or committing unlawful damage.  According to Victim Support, Burglary is one of the most common types of crime. Last year in 2021, there were 438,971 burglaries reported to police, a 9% increase on the previous year of 2022.  Although there was no change in burglary as measured by the 2017 Crime Survey for England and Wales (estimated 689,000 incidents) it is thought, as burglaries are relatively well reported that these figures are likely to reflect a genuine increase.  (Victim Support) </w:t>
      </w:r>
    </w:p>
    <w:p w14:paraId="651F1A63" w14:textId="77777777" w:rsidR="000B7258" w:rsidRPr="00E210B5" w:rsidRDefault="000B7258" w:rsidP="000B7258">
      <w:pPr>
        <w:pStyle w:val="NormalWeb"/>
        <w:spacing w:before="0" w:beforeAutospacing="0" w:after="300" w:afterAutospacing="0"/>
        <w:rPr>
          <w:rFonts w:asciiTheme="minorHAnsi" w:hAnsiTheme="minorHAnsi" w:cstheme="minorHAnsi"/>
          <w:sz w:val="22"/>
          <w:szCs w:val="22"/>
        </w:rPr>
      </w:pPr>
      <w:r w:rsidRPr="00E210B5">
        <w:rPr>
          <w:rFonts w:asciiTheme="minorHAnsi" w:hAnsiTheme="minorHAnsi" w:cstheme="minorHAnsi"/>
          <w:sz w:val="22"/>
          <w:szCs w:val="22"/>
        </w:rPr>
        <w:t xml:space="preserve">Another theft related crime is robbery. This is committed when a person takes property from a victim or place unlawfully, either alongside using force, or by threatening to use force. </w:t>
      </w:r>
    </w:p>
    <w:p w14:paraId="75442745" w14:textId="77777777" w:rsidR="000B7258" w:rsidRPr="00E210B5" w:rsidRDefault="000B7258" w:rsidP="000B7258">
      <w:pPr>
        <w:pStyle w:val="NormalWeb"/>
        <w:spacing w:before="0" w:beforeAutospacing="0" w:after="300" w:afterAutospacing="0"/>
        <w:rPr>
          <w:rFonts w:asciiTheme="minorHAnsi" w:hAnsiTheme="minorHAnsi" w:cstheme="minorHAnsi"/>
          <w:sz w:val="22"/>
          <w:szCs w:val="22"/>
        </w:rPr>
      </w:pPr>
      <w:r w:rsidRPr="00E210B5">
        <w:rPr>
          <w:rFonts w:asciiTheme="minorHAnsi" w:hAnsiTheme="minorHAnsi" w:cstheme="minorHAnsi"/>
          <w:sz w:val="22"/>
          <w:szCs w:val="22"/>
        </w:rPr>
        <w:t xml:space="preserve">During the year of 2021, England and Wales's Police forces received 55,610 crime reports about robbery, which resulted in a 10% decrease from the year of 2020's figure of 61,409 reports of robbery, giving an overall crime rate of 0.93 per 1,000 people in 2021, and a rate of 1.0 per people for 2020. The most dangerous cities for robbery are known to be Westminster, Hackney and Haringey, with crime rates of 8, 4.7 and 4.6 per 1,000 residents and the most dangerous region being West Midlands, which in the year of 2021, recorded a robbery rate of 2.5 offences per 1,000 people in 2021. The second most dangerous area is London with a crime rate of 2.5, followed by Bristol in third with a robbery rate of 1.8 per 1,000 residents. </w:t>
      </w:r>
    </w:p>
    <w:p w14:paraId="52A38411"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The safest area in England and Wales for robbery is Milton Keynes, which had a crime rate of 0.16 in 2021. Next safest is Swansea, followed by Plymouth in third place, with crime rates per 1,000 residents of 0.45 and 0.58 respectively. (Brighton Analytics Limited, 2022)</w:t>
      </w:r>
    </w:p>
    <w:p w14:paraId="660E5FB5"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p>
    <w:p w14:paraId="507A934C" w14:textId="77777777" w:rsidR="000B7258" w:rsidRPr="00E210B5" w:rsidRDefault="000B7258" w:rsidP="000B7258">
      <w:pPr>
        <w:pStyle w:val="NormalWeb"/>
        <w:spacing w:before="0" w:beforeAutospacing="0" w:after="300" w:afterAutospacing="0"/>
        <w:rPr>
          <w:rFonts w:asciiTheme="minorHAnsi" w:hAnsiTheme="minorHAnsi" w:cstheme="minorHAnsi"/>
          <w:sz w:val="22"/>
          <w:szCs w:val="22"/>
        </w:rPr>
      </w:pPr>
      <w:r w:rsidRPr="00E210B5">
        <w:rPr>
          <w:rFonts w:asciiTheme="minorHAnsi" w:hAnsiTheme="minorHAnsi" w:cstheme="minorHAnsi"/>
          <w:sz w:val="22"/>
          <w:szCs w:val="22"/>
        </w:rPr>
        <w:t xml:space="preserve">For Police to be able to deal and investigate volume crimes, witness information and the preservation of evidence, including pictures from security cameras, fingerprints, and DNA are extremely important as well as witnesses being questioned as soon as possible before their recollections disappear in line with the golden hour principles. (Polisen, N.D) </w:t>
      </w:r>
    </w:p>
    <w:p w14:paraId="09719DB5"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 xml:space="preserve">Gathering all relevant evidence in an investigation is referred to as 'The Golden Hour', which is the term used for the period immediately following the commission of an offence when all evidential materials are readily available. Conducting this positive action immediately following the report of a crime minimises the attrition of material and maximises the chance of securing the material that could be admissible in court. </w:t>
      </w:r>
    </w:p>
    <w:p w14:paraId="66BBED16"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p>
    <w:p w14:paraId="52835802"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For example, obtaining victim or witness statements as soon as practicably possible after an offence is important as there is a less chance of interference regarding each person’s individual account as discussing the event can lead to the information being changed or contaminated. The period of investigation is not limited to just one hour however and can continue for hours if not days, in the event of a serious investigation.  (Pete Deane, 30/03/2019)</w:t>
      </w:r>
    </w:p>
    <w:p w14:paraId="13D4179A"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p>
    <w:p w14:paraId="4A9A1E60"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 xml:space="preserve">After an incident has been reported it is crucial that the crime scene is protected so that evidence that is recognised as needed can be recovered without being lost or damaged, taking evidential photos or recording the scene. Looking for key evidence including footprints, marks left by any weapons or tools used in the commission of the offence, gathering any DNA opportunities such as fingerprints, fibres, blood hair or any materials such as paint or glass whilst recording and storing all exhibits correctly in protective packaging and arranging for the specimens to be sent for analysis.  </w:t>
      </w:r>
    </w:p>
    <w:p w14:paraId="158C21E5"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p>
    <w:p w14:paraId="3BFCF993"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 xml:space="preserve">According to the college of Policing, most volume crime investigations are conducted by a sole investigator, assisted in varying degrees by crime scene examiners or other specialists. During these cases the investigator has to prioritise their investigative actions, some of which will be evident from the initial attendance to the victim or when at the crime scene (College </w:t>
      </w:r>
      <w:proofErr w:type="gramStart"/>
      <w:r w:rsidRPr="00E210B5">
        <w:rPr>
          <w:rFonts w:asciiTheme="minorHAnsi" w:hAnsiTheme="minorHAnsi" w:cstheme="minorHAnsi"/>
          <w:sz w:val="22"/>
          <w:szCs w:val="22"/>
        </w:rPr>
        <w:t>Of</w:t>
      </w:r>
      <w:proofErr w:type="gramEnd"/>
      <w:r w:rsidRPr="00E210B5">
        <w:rPr>
          <w:rFonts w:asciiTheme="minorHAnsi" w:hAnsiTheme="minorHAnsi" w:cstheme="minorHAnsi"/>
          <w:sz w:val="22"/>
          <w:szCs w:val="22"/>
        </w:rPr>
        <w:t xml:space="preserve"> Policing 2022)</w:t>
      </w:r>
    </w:p>
    <w:p w14:paraId="72FF5CC2"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 </w:t>
      </w:r>
    </w:p>
    <w:p w14:paraId="49966EF2"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Police Staff Investigators gather and review evidence and undertake investigations relating to volume and priority crime to ascertain whether a person should be charged with an offence, or if a person charged with an offence is guilty of that offence.</w:t>
      </w:r>
    </w:p>
    <w:p w14:paraId="2B2B061E"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p>
    <w:p w14:paraId="2C967C53"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 xml:space="preserve">Initially, they collect and gather material, </w:t>
      </w:r>
      <w:proofErr w:type="gramStart"/>
      <w:r w:rsidRPr="00E210B5">
        <w:rPr>
          <w:rFonts w:asciiTheme="minorHAnsi" w:hAnsiTheme="minorHAnsi" w:cstheme="minorHAnsi"/>
          <w:sz w:val="22"/>
          <w:szCs w:val="22"/>
        </w:rPr>
        <w:t>intelligence</w:t>
      </w:r>
      <w:proofErr w:type="gramEnd"/>
      <w:r w:rsidRPr="00E210B5">
        <w:rPr>
          <w:rFonts w:asciiTheme="minorHAnsi" w:hAnsiTheme="minorHAnsi" w:cstheme="minorHAnsi"/>
          <w:sz w:val="22"/>
          <w:szCs w:val="22"/>
        </w:rPr>
        <w:t xml:space="preserve"> and evidence from a range of sources, including volume and priority crime reports, victims, witnesses, suspects and other sources of material. This is then recorded and retained in a format that is evidentially admissible to support the investigative process. </w:t>
      </w:r>
    </w:p>
    <w:p w14:paraId="242C444F"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p>
    <w:p w14:paraId="51456177"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 xml:space="preserve">They are also responsible for the following actions of identifying and planning their own investigative actions, whilst taking into consideration resourcing levels, parts of the investigation that take priority to pursue all reasonable lines of enquiry, whether they point towards or away from an alleged suspect, to then achieve investigatory objectives. </w:t>
      </w:r>
    </w:p>
    <w:p w14:paraId="6DB8F91B"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p>
    <w:p w14:paraId="6C3969B5"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 xml:space="preserve">The interview of witnesses and suspects, applying all appropriate interviewing principles and techniques to gather all required information, intelligence and evidence within the criminal law and the legal framework to help bring offenders to justice. </w:t>
      </w:r>
    </w:p>
    <w:p w14:paraId="719929FB"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p>
    <w:p w14:paraId="1BEC6B4F"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The use of relevant powers, application of the arrest necessity test to consider arresting, or issuing special warnings or other options after the interview has taken place, such as the suspect being released under investigation.</w:t>
      </w:r>
    </w:p>
    <w:p w14:paraId="57DD898B"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p>
    <w:p w14:paraId="68F27D26"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To conduct associated searches in line with the custody procedures to protect and safeguard the public in accordance with legislation and policy.</w:t>
      </w:r>
    </w:p>
    <w:p w14:paraId="39B80AF9"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p>
    <w:p w14:paraId="6489C912"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 xml:space="preserve">To complete any necessary risk assessments, for example, if a burglary has taken place, safeguarding adjustments could be made to the property, such as new windows and to also complete risk assessments and provide </w:t>
      </w:r>
      <w:r w:rsidRPr="00E210B5">
        <w:rPr>
          <w:rFonts w:asciiTheme="minorHAnsi" w:hAnsiTheme="minorHAnsi" w:cstheme="minorHAnsi"/>
          <w:sz w:val="22"/>
          <w:szCs w:val="22"/>
        </w:rPr>
        <w:lastRenderedPageBreak/>
        <w:t xml:space="preserve">appropriate support for victims during the investigation whilst formulating a victim plan if required, to ensure that the safety and wellbeing of the victim is maintained. </w:t>
      </w:r>
    </w:p>
    <w:p w14:paraId="14F3B6D8"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p>
    <w:p w14:paraId="64BA473F"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To provide appropriate support for witnesses when planning the investigative interviews to ensure the safety and wellbeing of the witnesses is also maintained.</w:t>
      </w:r>
    </w:p>
    <w:p w14:paraId="594C205D"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p>
    <w:p w14:paraId="58827FE0"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To liaise and work with other investigators and managers, to establish and use appropriate methods for gathering material and to develop procedures and to turn material into intelligence or evidence.</w:t>
      </w:r>
    </w:p>
    <w:p w14:paraId="2170AA64" w14:textId="77777777" w:rsidR="000B7258" w:rsidRPr="00E210B5" w:rsidRDefault="000B7258" w:rsidP="000B7258">
      <w:pPr>
        <w:spacing w:before="100" w:beforeAutospacing="1" w:after="100" w:afterAutospacing="1" w:line="240" w:lineRule="auto"/>
        <w:rPr>
          <w:rFonts w:eastAsia="Times New Roman" w:cstheme="minorHAnsi"/>
          <w:lang w:eastAsia="en-GB"/>
        </w:rPr>
      </w:pPr>
      <w:r w:rsidRPr="00E210B5">
        <w:rPr>
          <w:rFonts w:eastAsia="Times New Roman" w:cstheme="minorHAnsi"/>
          <w:lang w:eastAsia="en-GB"/>
        </w:rPr>
        <w:t>To carry out an analysis, assess evidence, and evaluate material generated by the investigation of volume and priority crimes to identify offenders.</w:t>
      </w:r>
    </w:p>
    <w:p w14:paraId="7A457506" w14:textId="77777777" w:rsidR="000B7258" w:rsidRPr="00E210B5" w:rsidRDefault="000B7258" w:rsidP="000B7258">
      <w:pPr>
        <w:spacing w:before="100" w:beforeAutospacing="1" w:after="100" w:afterAutospacing="1" w:line="240" w:lineRule="auto"/>
        <w:rPr>
          <w:rFonts w:eastAsia="Times New Roman" w:cstheme="minorHAnsi"/>
          <w:lang w:eastAsia="en-GB"/>
        </w:rPr>
      </w:pPr>
      <w:r w:rsidRPr="00E210B5">
        <w:rPr>
          <w:rFonts w:eastAsia="Times New Roman" w:cstheme="minorHAnsi"/>
          <w:lang w:eastAsia="en-GB"/>
        </w:rPr>
        <w:t xml:space="preserve">To ensure that all material, including exhibits are seized, </w:t>
      </w:r>
      <w:proofErr w:type="gramStart"/>
      <w:r w:rsidRPr="00E210B5">
        <w:rPr>
          <w:rFonts w:eastAsia="Times New Roman" w:cstheme="minorHAnsi"/>
          <w:lang w:eastAsia="en-GB"/>
        </w:rPr>
        <w:t>examined</w:t>
      </w:r>
      <w:proofErr w:type="gramEnd"/>
      <w:r w:rsidRPr="00E210B5">
        <w:rPr>
          <w:rFonts w:eastAsia="Times New Roman" w:cstheme="minorHAnsi"/>
          <w:lang w:eastAsia="en-GB"/>
        </w:rPr>
        <w:t xml:space="preserve"> and retained in accordance with disclosure laws and other applicable legislation policies, whether or not the materials are used. </w:t>
      </w:r>
    </w:p>
    <w:p w14:paraId="55A757F2" w14:textId="77777777" w:rsidR="000B7258" w:rsidRPr="00E210B5" w:rsidRDefault="000B7258" w:rsidP="000B7258">
      <w:pPr>
        <w:spacing w:before="100" w:beforeAutospacing="1" w:after="100" w:afterAutospacing="1" w:line="240" w:lineRule="auto"/>
        <w:rPr>
          <w:rFonts w:cstheme="minorHAnsi"/>
        </w:rPr>
      </w:pPr>
      <w:r w:rsidRPr="00E210B5">
        <w:rPr>
          <w:rFonts w:eastAsia="Times New Roman" w:cstheme="minorHAnsi"/>
          <w:lang w:eastAsia="en-GB"/>
        </w:rPr>
        <w:t xml:space="preserve">To respond to safeguarding concerns and manage risk in some cases, especially where vulnerabilities are concerned and finally to prepare reports on the outcome of investigations, build and manage case files and conduct disclosure within best practice procedures to ensure that there is an accurate audit trial. </w:t>
      </w:r>
      <w:r w:rsidRPr="00E210B5">
        <w:rPr>
          <w:rFonts w:cstheme="minorHAnsi"/>
        </w:rPr>
        <w:t xml:space="preserve">(College Of Policing, 2022) </w:t>
      </w:r>
    </w:p>
    <w:p w14:paraId="0FE5C6FE"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 xml:space="preserve">There is a model relating to volume crime named the Volume Crime Management Model (VCMM), this can be applied to any operational policing environment. It has been designed to improve performance by managing the investigation of volume crimes, whilst ensuring that all police staff are fully aware of what is expected of them whilst investigating these crimes. This can be achieved through standard administrative procedures supported by effective supervision. </w:t>
      </w:r>
    </w:p>
    <w:p w14:paraId="7D0FBD36"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 </w:t>
      </w:r>
    </w:p>
    <w:p w14:paraId="5FDAB0A2"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 xml:space="preserve">The Volume Crime Management Model is a set of standards, practices and policies that builds on existing activities. It relies on the National Intelligence Model (NIM) products to determine its delivery by identifying priorities and the tactical deployment of resources. It is also compatible with Neighbourhood Policing, which can assist in tackling local issues and problem solving. The VCMM is applied through the acceptance of minimum standards and enforced by key roles such as principal screener and evidence review officers, whilst defining structures and processes that can be applied in the management of volume crime. Its purpose, however, is not to provide tactical menus to address various volume types. </w:t>
      </w:r>
    </w:p>
    <w:p w14:paraId="63B725F8"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 </w:t>
      </w:r>
    </w:p>
    <w:p w14:paraId="04388340"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shd w:val="clear" w:color="auto" w:fill="FFFFFF"/>
        </w:rPr>
      </w:pPr>
      <w:r w:rsidRPr="00E210B5">
        <w:rPr>
          <w:rFonts w:asciiTheme="minorHAnsi" w:hAnsiTheme="minorHAnsi" w:cstheme="minorHAnsi"/>
          <w:sz w:val="22"/>
          <w:szCs w:val="22"/>
          <w:shd w:val="clear" w:color="auto" w:fill="FFFFFF"/>
        </w:rPr>
        <w:t xml:space="preserve">The NIM is a business framework which provides structure in a police investigation to process information and turn this into actionable intelligence, allowing information to be processed through different points of the decision-making cycle, generating intelligence to act upon seeking strategic direction, making decisions through the gathering of information, allocating resources, developing tactical </w:t>
      </w:r>
      <w:proofErr w:type="gramStart"/>
      <w:r w:rsidRPr="00E210B5">
        <w:rPr>
          <w:rFonts w:asciiTheme="minorHAnsi" w:hAnsiTheme="minorHAnsi" w:cstheme="minorHAnsi"/>
          <w:sz w:val="22"/>
          <w:szCs w:val="22"/>
          <w:shd w:val="clear" w:color="auto" w:fill="FFFFFF"/>
        </w:rPr>
        <w:t>plans</w:t>
      </w:r>
      <w:proofErr w:type="gramEnd"/>
      <w:r w:rsidRPr="00E210B5">
        <w:rPr>
          <w:rFonts w:asciiTheme="minorHAnsi" w:hAnsiTheme="minorHAnsi" w:cstheme="minorHAnsi"/>
          <w:sz w:val="22"/>
          <w:szCs w:val="22"/>
          <w:shd w:val="clear" w:color="auto" w:fill="FFFFFF"/>
        </w:rPr>
        <w:t xml:space="preserve"> and tasking and co-ordinating activity. (Drsgrace, 26/05/2022)</w:t>
      </w:r>
    </w:p>
    <w:p w14:paraId="070FCDCC"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p>
    <w:p w14:paraId="0456D0A6"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shd w:val="clear" w:color="auto" w:fill="FFFFFF"/>
        </w:rPr>
        <w:t xml:space="preserve">This then provides intelligence to the Volume Crime Management Model, outlining the areas of crime that mostly need to be focused on. </w:t>
      </w:r>
    </w:p>
    <w:p w14:paraId="118F1300"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p>
    <w:p w14:paraId="38D89E4C"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shd w:val="clear" w:color="auto" w:fill="FFFFFF"/>
        </w:rPr>
        <w:t xml:space="preserve">The Volume Crime Management Model also works by firstly defining the volume crime or crimes that the model will apply to as identified in the control strategy, determined by the strategic assessment. The tactical assessment and Tasking and coordination group known as the TCG will decide how those offences, designated as volume crimes will be tackled, therefore allowing sufficient flexibility to police basic command units to use the VCMM in accordance with their priorities. </w:t>
      </w:r>
    </w:p>
    <w:p w14:paraId="693DA565"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shd w:val="clear" w:color="auto" w:fill="FFFFFF"/>
        </w:rPr>
        <w:t xml:space="preserve">The VCMM model can also be used as a generic crime management model or can be restricted to </w:t>
      </w:r>
      <w:proofErr w:type="gramStart"/>
      <w:r w:rsidRPr="00E210B5">
        <w:rPr>
          <w:rFonts w:asciiTheme="minorHAnsi" w:hAnsiTheme="minorHAnsi" w:cstheme="minorHAnsi"/>
          <w:sz w:val="22"/>
          <w:szCs w:val="22"/>
          <w:shd w:val="clear" w:color="auto" w:fill="FFFFFF"/>
        </w:rPr>
        <w:t>particular crime</w:t>
      </w:r>
      <w:proofErr w:type="gramEnd"/>
      <w:r w:rsidRPr="00E210B5">
        <w:rPr>
          <w:rFonts w:asciiTheme="minorHAnsi" w:hAnsiTheme="minorHAnsi" w:cstheme="minorHAnsi"/>
          <w:sz w:val="22"/>
          <w:szCs w:val="22"/>
          <w:shd w:val="clear" w:color="auto" w:fill="FFFFFF"/>
        </w:rPr>
        <w:t xml:space="preserve"> types, trends and locations. </w:t>
      </w:r>
    </w:p>
    <w:p w14:paraId="7CFF0115"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r w:rsidRPr="00E210B5">
        <w:rPr>
          <w:rFonts w:asciiTheme="minorHAnsi" w:hAnsiTheme="minorHAnsi" w:cstheme="minorHAnsi"/>
          <w:sz w:val="22"/>
          <w:szCs w:val="22"/>
        </w:rPr>
        <w:t> </w:t>
      </w:r>
    </w:p>
    <w:p w14:paraId="5DD98A53"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shd w:val="clear" w:color="auto" w:fill="FFFFFF"/>
        </w:rPr>
      </w:pPr>
      <w:r w:rsidRPr="00E210B5">
        <w:rPr>
          <w:rFonts w:asciiTheme="minorHAnsi" w:hAnsiTheme="minorHAnsi" w:cstheme="minorHAnsi"/>
          <w:sz w:val="22"/>
          <w:szCs w:val="22"/>
          <w:shd w:val="clear" w:color="auto" w:fill="FFFFFF"/>
        </w:rPr>
        <w:t xml:space="preserve">When the approach to tackling volume crime has been decided, the Volume Crime Management Model can then be applied through the elements of call handling and the initial investigation, the primary investigation and the recordings of each crime, the management and administration of the crime, the secondary investigation and then suspect management.  </w:t>
      </w:r>
      <w:r w:rsidRPr="00E210B5">
        <w:rPr>
          <w:rFonts w:asciiTheme="minorHAnsi" w:hAnsiTheme="minorHAnsi" w:cstheme="minorHAnsi"/>
          <w:sz w:val="22"/>
          <w:szCs w:val="22"/>
        </w:rPr>
        <w:t>(ACPO NPIA, 2009)</w:t>
      </w:r>
      <w:r w:rsidRPr="00E210B5">
        <w:rPr>
          <w:rFonts w:asciiTheme="minorHAnsi" w:hAnsiTheme="minorHAnsi" w:cstheme="minorHAnsi"/>
          <w:sz w:val="22"/>
          <w:szCs w:val="22"/>
          <w:shd w:val="clear" w:color="auto" w:fill="FFFFFF"/>
        </w:rPr>
        <w:t xml:space="preserve"> </w:t>
      </w:r>
    </w:p>
    <w:p w14:paraId="7D9C6A31"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shd w:val="clear" w:color="auto" w:fill="FFFFFF"/>
        </w:rPr>
      </w:pPr>
    </w:p>
    <w:p w14:paraId="74A2C40C"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shd w:val="clear" w:color="auto" w:fill="FFFFFF"/>
        </w:rPr>
      </w:pPr>
      <w:r w:rsidRPr="00E210B5">
        <w:rPr>
          <w:rFonts w:asciiTheme="minorHAnsi" w:hAnsiTheme="minorHAnsi" w:cstheme="minorHAnsi"/>
          <w:sz w:val="22"/>
          <w:szCs w:val="22"/>
          <w:shd w:val="clear" w:color="auto" w:fill="FFFFFF"/>
        </w:rPr>
        <w:t xml:space="preserve">Linking suspects to each volume crime can be difficult, especially burglaries and vehicle crimes, as the offenders generally try to avoid contact with their victims and are often careful to not leave traces that would enable them to be identified. </w:t>
      </w:r>
    </w:p>
    <w:p w14:paraId="2347F014"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shd w:val="clear" w:color="auto" w:fill="FFFFFF"/>
        </w:rPr>
      </w:pPr>
    </w:p>
    <w:p w14:paraId="19D20283"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shd w:val="clear" w:color="auto" w:fill="FFFFFF"/>
        </w:rPr>
      </w:pPr>
      <w:r w:rsidRPr="00E210B5">
        <w:rPr>
          <w:rFonts w:asciiTheme="minorHAnsi" w:hAnsiTheme="minorHAnsi" w:cstheme="minorHAnsi"/>
          <w:sz w:val="22"/>
          <w:szCs w:val="22"/>
          <w:shd w:val="clear" w:color="auto" w:fill="FFFFFF"/>
        </w:rPr>
        <w:t>The links occurring at, or around the scene of crime fall into two main categories.</w:t>
      </w:r>
    </w:p>
    <w:p w14:paraId="28B72DDD"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shd w:val="clear" w:color="auto" w:fill="FFFFFF"/>
        </w:rPr>
      </w:pPr>
    </w:p>
    <w:p w14:paraId="16673BB3"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shd w:val="clear" w:color="auto" w:fill="FFFFFF"/>
        </w:rPr>
      </w:pPr>
      <w:r w:rsidRPr="00E210B5">
        <w:rPr>
          <w:rFonts w:asciiTheme="minorHAnsi" w:hAnsiTheme="minorHAnsi" w:cstheme="minorHAnsi"/>
          <w:sz w:val="22"/>
          <w:szCs w:val="22"/>
          <w:shd w:val="clear" w:color="auto" w:fill="FFFFFF"/>
        </w:rPr>
        <w:t xml:space="preserve">The suspects can occasionally be caught directly because of the initial police investigation. On occasions the perpetrator can be caught during the commission of the offence or in the vicinity where the crime took place or the offender has left some trace of his/her presence, principally through fingerprints, DNA or CCTV that were collected after the crime and were able to identify the perpetrator. </w:t>
      </w:r>
    </w:p>
    <w:p w14:paraId="1169EF4A"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shd w:val="clear" w:color="auto" w:fill="FFFFFF"/>
        </w:rPr>
      </w:pPr>
    </w:p>
    <w:p w14:paraId="280D9245"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shd w:val="clear" w:color="auto" w:fill="FFFFFF"/>
        </w:rPr>
      </w:pPr>
      <w:r w:rsidRPr="00E210B5">
        <w:rPr>
          <w:rFonts w:asciiTheme="minorHAnsi" w:hAnsiTheme="minorHAnsi" w:cstheme="minorHAnsi"/>
          <w:sz w:val="22"/>
          <w:szCs w:val="22"/>
          <w:shd w:val="clear" w:color="auto" w:fill="FFFFFF"/>
        </w:rPr>
        <w:t xml:space="preserve">The suspects can also be identified based on information that arrives after the offence has taken place through intelligence associations derived from informants to the Police, through targeting known prolific offenders, or where the suspect has been previously linked through using stolen motor vehicles in the commission of other crimes or being found with stolen property. </w:t>
      </w:r>
    </w:p>
    <w:p w14:paraId="2BB1373C"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shd w:val="clear" w:color="auto" w:fill="FFFFFF"/>
        </w:rPr>
      </w:pPr>
      <w:r w:rsidRPr="00E210B5">
        <w:rPr>
          <w:rFonts w:asciiTheme="minorHAnsi" w:hAnsiTheme="minorHAnsi" w:cstheme="minorHAnsi"/>
          <w:sz w:val="22"/>
          <w:szCs w:val="22"/>
          <w:shd w:val="clear" w:color="auto" w:fill="FFFFFF"/>
        </w:rPr>
        <w:t xml:space="preserve">Some identifications take place from stop and search activities, random police patrols unrelated to the specific investigation, or where the suspect was stopped for driving dangerously or acting suspiciously.  </w:t>
      </w:r>
    </w:p>
    <w:p w14:paraId="48A0CE4A"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shd w:val="clear" w:color="auto" w:fill="FFFFFF"/>
        </w:rPr>
      </w:pPr>
    </w:p>
    <w:p w14:paraId="5C16D063"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shd w:val="clear" w:color="auto" w:fill="FFFFFF"/>
        </w:rPr>
      </w:pPr>
      <w:r w:rsidRPr="00E210B5">
        <w:rPr>
          <w:rFonts w:asciiTheme="minorHAnsi" w:hAnsiTheme="minorHAnsi" w:cstheme="minorHAnsi"/>
          <w:sz w:val="22"/>
          <w:szCs w:val="22"/>
          <w:shd w:val="clear" w:color="auto" w:fill="FFFFFF"/>
        </w:rPr>
        <w:t>On conclusion of this essay, I have found it interesting researching what is classed as volume crime and the ways in which they are investigated, especially regarding the importance of the collection of evidence. I have also found the burglary statistics staggering.</w:t>
      </w:r>
    </w:p>
    <w:p w14:paraId="72454831" w14:textId="77777777" w:rsidR="000B7258" w:rsidRDefault="000B7258" w:rsidP="000B7258">
      <w:pPr>
        <w:pStyle w:val="NormalWeb"/>
        <w:spacing w:before="0" w:beforeAutospacing="0" w:after="0" w:afterAutospacing="0"/>
        <w:rPr>
          <w:rFonts w:asciiTheme="minorHAnsi" w:hAnsiTheme="minorHAnsi" w:cstheme="minorHAnsi"/>
          <w:sz w:val="22"/>
          <w:szCs w:val="22"/>
        </w:rPr>
      </w:pPr>
    </w:p>
    <w:p w14:paraId="66EF8505" w14:textId="77777777" w:rsidR="000B7258" w:rsidRDefault="000B7258" w:rsidP="000B7258">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 xml:space="preserve">(Word Count, 1906) </w:t>
      </w:r>
    </w:p>
    <w:p w14:paraId="0DCF0F86" w14:textId="77777777" w:rsidR="000B7258" w:rsidRDefault="000B7258" w:rsidP="000B7258">
      <w:pPr>
        <w:pStyle w:val="NormalWeb"/>
        <w:spacing w:before="0" w:beforeAutospacing="0" w:after="0" w:afterAutospacing="0"/>
        <w:rPr>
          <w:rFonts w:asciiTheme="minorHAnsi" w:hAnsiTheme="minorHAnsi" w:cstheme="minorHAnsi"/>
          <w:sz w:val="22"/>
          <w:szCs w:val="22"/>
        </w:rPr>
      </w:pPr>
    </w:p>
    <w:p w14:paraId="5B934113" w14:textId="77777777" w:rsidR="000B7258" w:rsidRDefault="000B7258" w:rsidP="000B7258">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References:</w:t>
      </w:r>
    </w:p>
    <w:p w14:paraId="3B3454FD" w14:textId="77777777" w:rsidR="000B7258" w:rsidRDefault="000B7258" w:rsidP="000B7258">
      <w:pPr>
        <w:pStyle w:val="NormalWeb"/>
        <w:spacing w:before="0" w:beforeAutospacing="0" w:after="0" w:afterAutospacing="0"/>
        <w:rPr>
          <w:rFonts w:asciiTheme="minorHAnsi" w:hAnsiTheme="minorHAnsi" w:cstheme="minorHAnsi"/>
          <w:sz w:val="22"/>
          <w:szCs w:val="22"/>
        </w:rPr>
      </w:pPr>
    </w:p>
    <w:p w14:paraId="61AD34A4"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(ACPO NPIA, 2009)</w:t>
      </w:r>
    </w:p>
    <w:p w14:paraId="4CC96366"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64F72881"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&lt;</w:t>
      </w:r>
      <w:hyperlink r:id="rId20" w:history="1">
        <w:r>
          <w:rPr>
            <w:rStyle w:val="Hyperlink"/>
            <w:rFonts w:ascii="Calibri" w:hAnsi="Calibri" w:cs="Calibri"/>
            <w:sz w:val="22"/>
            <w:szCs w:val="22"/>
          </w:rPr>
          <w:t>https://zakon.co.uk/admin/resources/downloads/volume-crime-practice-advice-on-the-management-of-priority-and-volume-crime-2009-1.pdfk)</w:t>
        </w:r>
      </w:hyperlink>
      <w:r>
        <w:rPr>
          <w:rFonts w:ascii="Calibri" w:hAnsi="Calibri" w:cs="Calibri"/>
          <w:sz w:val="22"/>
          <w:szCs w:val="22"/>
        </w:rPr>
        <w:t>&gt;</w:t>
      </w:r>
    </w:p>
    <w:p w14:paraId="78D9BEA4"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Accessed on 15/05/2022)</w:t>
      </w:r>
    </w:p>
    <w:p w14:paraId="54739B5A"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21BBC9C"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rPr>
        <w:t>(</w:t>
      </w:r>
      <w:r>
        <w:rPr>
          <w:rFonts w:ascii="Calibri" w:hAnsi="Calibri" w:cs="Calibri"/>
          <w:sz w:val="22"/>
          <w:szCs w:val="22"/>
        </w:rPr>
        <w:t>Brighton Analytics Limited, 2022)</w:t>
      </w:r>
    </w:p>
    <w:p w14:paraId="2D1FA29C"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31AE10EA"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&lt;</w:t>
      </w:r>
      <w:hyperlink r:id="rId21" w:history="1">
        <w:r>
          <w:rPr>
            <w:rStyle w:val="Hyperlink"/>
            <w:rFonts w:ascii="Calibri" w:hAnsi="Calibri" w:cs="Calibri"/>
            <w:sz w:val="22"/>
            <w:szCs w:val="22"/>
          </w:rPr>
          <w:t>https://crimerate.co.uk/robbery</w:t>
        </w:r>
      </w:hyperlink>
      <w:r>
        <w:rPr>
          <w:rFonts w:ascii="Calibri" w:hAnsi="Calibri" w:cs="Calibri"/>
          <w:sz w:val="22"/>
          <w:szCs w:val="22"/>
        </w:rPr>
        <w:t>&gt;</w:t>
      </w:r>
    </w:p>
    <w:p w14:paraId="7DCBBD77"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(Accessed on 15/05/2022) </w:t>
      </w:r>
    </w:p>
    <w:p w14:paraId="0C3083FB"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C43F080"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(College Of Policing, 2022)</w:t>
      </w:r>
    </w:p>
    <w:p w14:paraId="156E40CF"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41B904AA"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&lt;</w:t>
      </w:r>
      <w:hyperlink r:id="rId22" w:history="1">
        <w:r>
          <w:rPr>
            <w:rStyle w:val="Hyperlink"/>
            <w:rFonts w:ascii="Calibri" w:hAnsi="Calibri" w:cs="Calibri"/>
            <w:sz w:val="22"/>
            <w:szCs w:val="22"/>
          </w:rPr>
          <w:t>https://www.college.police.uk/app/investigation/investigation-introduction</w:t>
        </w:r>
      </w:hyperlink>
      <w:r>
        <w:rPr>
          <w:rFonts w:ascii="Calibri" w:hAnsi="Calibri" w:cs="Calibri"/>
          <w:sz w:val="22"/>
          <w:szCs w:val="22"/>
        </w:rPr>
        <w:t>&gt;</w:t>
      </w:r>
    </w:p>
    <w:p w14:paraId="71F4C1D3"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(Accessed on 15/05/2022)</w:t>
      </w:r>
    </w:p>
    <w:p w14:paraId="55BCB436" w14:textId="77777777" w:rsidR="000B7258" w:rsidRDefault="000B7258" w:rsidP="000B7258">
      <w:pPr>
        <w:pStyle w:val="NormalWeb"/>
        <w:spacing w:before="0" w:after="0"/>
        <w:rPr>
          <w:rFonts w:ascii="Calibri" w:hAnsi="Calibri" w:cs="Calibri"/>
          <w:sz w:val="22"/>
          <w:szCs w:val="22"/>
        </w:rPr>
      </w:pPr>
      <w:r>
        <w:rPr>
          <w:rStyle w:val="HTMLCite"/>
          <w:rFonts w:ascii="Calibri" w:hAnsi="Calibri" w:cs="Calibri"/>
          <w:sz w:val="22"/>
          <w:szCs w:val="22"/>
        </w:rPr>
        <w:t> </w:t>
      </w:r>
      <w:r>
        <w:rPr>
          <w:rFonts w:ascii="Calibri" w:hAnsi="Calibri" w:cs="Calibri"/>
          <w:sz w:val="22"/>
          <w:szCs w:val="22"/>
        </w:rPr>
        <w:t>(College Of Policing, 2022)</w:t>
      </w:r>
    </w:p>
    <w:p w14:paraId="435A5F7F"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Available at: </w:t>
      </w:r>
    </w:p>
    <w:p w14:paraId="7D0E69D8"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&lt;</w:t>
      </w:r>
      <w:hyperlink r:id="rId23" w:anchor=":~:text=Role%20Purpose%20The%20PIP%201%20Investigator%20gathers%20and,offence%20is%20guilty%20of%20that%20offence.%20Key%20Accountabilities" w:history="1">
        <w:r>
          <w:rPr>
            <w:rStyle w:val="Hyperlink"/>
            <w:rFonts w:ascii="Calibri" w:hAnsi="Calibri" w:cs="Calibri"/>
            <w:sz w:val="22"/>
            <w:szCs w:val="22"/>
          </w:rPr>
          <w:t>https://profdev.college.police.uk/professional-profile/investigator-pip1-2/#:~:text=Role%20Purpose%20The%20PIP%201%20Investigator%20gathers%20and,offence%20is%20guilty%20of%20that%20offence.%20Key%20Accountabilities</w:t>
        </w:r>
      </w:hyperlink>
      <w:r>
        <w:rPr>
          <w:rFonts w:ascii="Calibri" w:hAnsi="Calibri" w:cs="Calibri"/>
          <w:sz w:val="22"/>
          <w:szCs w:val="22"/>
        </w:rPr>
        <w:t>&gt;</w:t>
      </w:r>
    </w:p>
    <w:p w14:paraId="2CFF7416"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(Accessed on 15/05/2022)</w:t>
      </w:r>
    </w:p>
    <w:p w14:paraId="5F154A21"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EC9C188"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shd w:val="clear" w:color="auto" w:fill="FFFFFF"/>
        </w:rPr>
        <w:t>(DRSGRACE, 26/05/2022)</w:t>
      </w:r>
    </w:p>
    <w:p w14:paraId="2D126DAD" w14:textId="77777777" w:rsidR="000B7258" w:rsidRDefault="000B7258" w:rsidP="000B7258">
      <w:pPr>
        <w:pStyle w:val="NormalWeb"/>
        <w:spacing w:before="0" w:beforeAutospacing="0" w:after="0" w:afterAutospacing="0"/>
        <w:rPr>
          <w:rFonts w:ascii="Calibri" w:hAnsi="Calibri" w:cs="Calibri"/>
          <w:sz w:val="21"/>
          <w:szCs w:val="21"/>
        </w:rPr>
      </w:pPr>
      <w:r>
        <w:rPr>
          <w:rFonts w:ascii="Calibri" w:hAnsi="Calibri" w:cs="Calibri"/>
          <w:sz w:val="21"/>
          <w:szCs w:val="21"/>
          <w:shd w:val="clear" w:color="auto" w:fill="FFFFFF"/>
        </w:rPr>
        <w:t>Available at:</w:t>
      </w:r>
    </w:p>
    <w:p w14:paraId="37065592" w14:textId="77777777" w:rsidR="000B7258" w:rsidRDefault="000B7258" w:rsidP="000B7258">
      <w:pPr>
        <w:pStyle w:val="NormalWeb"/>
        <w:spacing w:before="0" w:beforeAutospacing="0" w:after="0" w:afterAutospacing="0"/>
        <w:rPr>
          <w:rFonts w:ascii="Calibri" w:hAnsi="Calibri" w:cs="Calibri"/>
          <w:sz w:val="21"/>
          <w:szCs w:val="21"/>
        </w:rPr>
      </w:pPr>
      <w:r>
        <w:rPr>
          <w:rFonts w:ascii="Calibri" w:hAnsi="Calibri" w:cs="Calibri"/>
          <w:sz w:val="21"/>
          <w:szCs w:val="21"/>
          <w:shd w:val="clear" w:color="auto" w:fill="FFFFFF"/>
        </w:rPr>
        <w:t>&lt;</w:t>
      </w:r>
      <w:hyperlink r:id="rId24" w:history="1">
        <w:r>
          <w:rPr>
            <w:rStyle w:val="Hyperlink"/>
            <w:rFonts w:ascii="Calibri" w:hAnsi="Calibri" w:cs="Calibri"/>
            <w:sz w:val="21"/>
            <w:szCs w:val="21"/>
            <w:shd w:val="clear" w:color="auto" w:fill="FFFFFF"/>
          </w:rPr>
          <w:t>https://bscpolicingnetwork.com/2020/05/26/the-national-intelligence-model/</w:t>
        </w:r>
      </w:hyperlink>
      <w:r>
        <w:rPr>
          <w:rFonts w:ascii="Calibri" w:hAnsi="Calibri" w:cs="Calibri"/>
          <w:sz w:val="21"/>
          <w:szCs w:val="21"/>
          <w:shd w:val="clear" w:color="auto" w:fill="FFFFFF"/>
        </w:rPr>
        <w:t xml:space="preserve">&gt; </w:t>
      </w:r>
    </w:p>
    <w:p w14:paraId="090DA612" w14:textId="77777777" w:rsidR="000B7258" w:rsidRDefault="000B7258" w:rsidP="000B7258">
      <w:pPr>
        <w:pStyle w:val="NormalWeb"/>
        <w:spacing w:before="0" w:beforeAutospacing="0" w:after="0" w:afterAutospacing="0"/>
        <w:rPr>
          <w:rFonts w:ascii="Calibri" w:hAnsi="Calibri" w:cs="Calibri"/>
          <w:sz w:val="21"/>
          <w:szCs w:val="21"/>
        </w:rPr>
      </w:pPr>
      <w:r>
        <w:rPr>
          <w:rFonts w:ascii="Calibri" w:hAnsi="Calibri" w:cs="Calibri"/>
          <w:sz w:val="21"/>
          <w:szCs w:val="21"/>
          <w:shd w:val="clear" w:color="auto" w:fill="FFFFFF"/>
        </w:rPr>
        <w:t>(Accessed on 15/05/2022)</w:t>
      </w:r>
    </w:p>
    <w:p w14:paraId="6BA8C6D2" w14:textId="77777777" w:rsidR="000B7258" w:rsidRDefault="000B7258" w:rsidP="000B7258">
      <w:pPr>
        <w:pStyle w:val="NormalWeb"/>
        <w:spacing w:before="0" w:beforeAutospacing="0" w:after="0" w:afterAutospacing="0"/>
        <w:rPr>
          <w:rFonts w:ascii="Calibri" w:hAnsi="Calibri" w:cs="Calibri"/>
          <w:sz w:val="21"/>
          <w:szCs w:val="21"/>
        </w:rPr>
      </w:pPr>
      <w:r>
        <w:rPr>
          <w:rFonts w:ascii="Calibri" w:hAnsi="Calibri" w:cs="Calibri"/>
          <w:sz w:val="21"/>
          <w:szCs w:val="21"/>
        </w:rPr>
        <w:lastRenderedPageBreak/>
        <w:t> </w:t>
      </w:r>
    </w:p>
    <w:p w14:paraId="44E04EAA"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(Home Office Research, Development and Statistics Directorate November 2005)</w:t>
      </w:r>
    </w:p>
    <w:p w14:paraId="6C36AAA5"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083D6272"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&lt;</w:t>
      </w:r>
      <w:hyperlink r:id="rId25" w:history="1">
        <w:r>
          <w:rPr>
            <w:rStyle w:val="Hyperlink"/>
            <w:rFonts w:ascii="Calibri" w:hAnsi="Calibri" w:cs="Calibri"/>
            <w:sz w:val="22"/>
            <w:szCs w:val="22"/>
          </w:rPr>
          <w:t>https://assets.publishing.service.gov.uk/government/uploads/system/uploads/attachment_data/file/115828/hors295.pdf</w:t>
        </w:r>
      </w:hyperlink>
      <w:r>
        <w:rPr>
          <w:rFonts w:ascii="Calibri" w:hAnsi="Calibri" w:cs="Calibri"/>
          <w:sz w:val="22"/>
          <w:szCs w:val="22"/>
        </w:rPr>
        <w:t>&gt;</w:t>
      </w:r>
    </w:p>
    <w:p w14:paraId="35F67579"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(15/05/2022)</w:t>
      </w:r>
    </w:p>
    <w:p w14:paraId="4B05766D"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B9D1AC7"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(Pete Deane, 30/03/2019)</w:t>
      </w:r>
    </w:p>
    <w:p w14:paraId="4518FC57"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6A956A59" w14:textId="77777777" w:rsidR="000B7258" w:rsidRDefault="000B7258" w:rsidP="000B7258">
      <w:pPr>
        <w:pStyle w:val="NormalWeb"/>
        <w:spacing w:before="0" w:beforeAutospacing="0" w:after="0" w:afterAutospacing="0"/>
        <w:rPr>
          <w:rFonts w:ascii="Calibri" w:hAnsi="Calibri" w:cs="Calibri"/>
          <w:sz w:val="22"/>
          <w:szCs w:val="22"/>
        </w:rPr>
      </w:pPr>
      <w:hyperlink r:id="rId26" w:history="1">
        <w:r>
          <w:rPr>
            <w:rStyle w:val="Hyperlink"/>
            <w:rFonts w:ascii="Calibri" w:hAnsi="Calibri" w:cs="Calibri"/>
            <w:sz w:val="22"/>
            <w:szCs w:val="22"/>
          </w:rPr>
          <w:t>https://harpershaw.co.uk/back-to-basics-golden-hour-principles-in-serious-collision-investigation/</w:t>
        </w:r>
      </w:hyperlink>
    </w:p>
    <w:p w14:paraId="011DC2E2"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(Accessed on 15/05/2022)</w:t>
      </w:r>
    </w:p>
    <w:p w14:paraId="6DCA16D0"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CDA2B09"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(Polisen, N.D)</w:t>
      </w:r>
    </w:p>
    <w:p w14:paraId="58B1FF37"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3F98C011" w14:textId="77777777" w:rsidR="000B7258" w:rsidRDefault="000B7258" w:rsidP="000B7258">
      <w:pPr>
        <w:pStyle w:val="NormalWeb"/>
        <w:spacing w:before="0" w:after="0"/>
        <w:rPr>
          <w:rFonts w:ascii="Calibri" w:hAnsi="Calibri" w:cs="Calibri"/>
          <w:sz w:val="22"/>
          <w:szCs w:val="22"/>
        </w:rPr>
      </w:pPr>
      <w:r>
        <w:rPr>
          <w:rStyle w:val="HTMLCite"/>
          <w:rFonts w:ascii="Calibri" w:hAnsi="Calibri" w:cs="Calibri"/>
          <w:sz w:val="18"/>
          <w:szCs w:val="18"/>
        </w:rPr>
        <w:t>&lt;</w:t>
      </w:r>
      <w:hyperlink r:id="rId27" w:history="1">
        <w:r>
          <w:rPr>
            <w:rStyle w:val="Hyperlink"/>
            <w:rFonts w:ascii="Calibri" w:hAnsi="Calibri" w:cs="Calibri"/>
            <w:i/>
            <w:iCs/>
            <w:sz w:val="18"/>
            <w:szCs w:val="18"/>
          </w:rPr>
          <w:t>https://polisen.se/en/laws-and-regulations/volume-crime/</w:t>
        </w:r>
      </w:hyperlink>
      <w:r>
        <w:rPr>
          <w:rStyle w:val="HTMLCite"/>
          <w:rFonts w:ascii="Calibri" w:hAnsi="Calibri" w:cs="Calibri"/>
          <w:sz w:val="18"/>
          <w:szCs w:val="18"/>
        </w:rPr>
        <w:t xml:space="preserve">&gt; </w:t>
      </w:r>
    </w:p>
    <w:p w14:paraId="620D12E8"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(Accessed on 15/05/2022) </w:t>
      </w:r>
    </w:p>
    <w:p w14:paraId="2A9B3A1B"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010DFE6"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(The Skills Development Scotland Co. Ltd, N.D)</w:t>
      </w:r>
    </w:p>
    <w:p w14:paraId="426A35F9"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7FA56CDE" w14:textId="77777777" w:rsidR="000B7258" w:rsidRDefault="000B7258" w:rsidP="000B7258">
      <w:pPr>
        <w:pStyle w:val="NormalWeb"/>
        <w:spacing w:before="0" w:after="0"/>
        <w:rPr>
          <w:rFonts w:ascii="Calibri" w:hAnsi="Calibri" w:cs="Calibri"/>
          <w:sz w:val="22"/>
          <w:szCs w:val="22"/>
        </w:rPr>
      </w:pPr>
      <w:r>
        <w:rPr>
          <w:rStyle w:val="HTMLCite"/>
          <w:rFonts w:ascii="Calibri" w:hAnsi="Calibri" w:cs="Calibri"/>
          <w:sz w:val="18"/>
          <w:szCs w:val="18"/>
        </w:rPr>
        <w:t>&lt;</w:t>
      </w:r>
      <w:hyperlink r:id="rId28" w:history="1">
        <w:r>
          <w:rPr>
            <w:rStyle w:val="Hyperlink"/>
            <w:rFonts w:ascii="Calibri" w:hAnsi="Calibri" w:cs="Calibri"/>
            <w:i/>
            <w:iCs/>
            <w:sz w:val="18"/>
            <w:szCs w:val="18"/>
          </w:rPr>
          <w:t>https://www.myworldofwork.co.uk/my-career-options/job-profiles/scenes-crime-officer</w:t>
        </w:r>
      </w:hyperlink>
      <w:r>
        <w:rPr>
          <w:rStyle w:val="HTMLCite"/>
          <w:rFonts w:ascii="Calibri" w:hAnsi="Calibri" w:cs="Calibri"/>
          <w:sz w:val="18"/>
          <w:szCs w:val="18"/>
        </w:rPr>
        <w:t xml:space="preserve">&gt; </w:t>
      </w:r>
    </w:p>
    <w:p w14:paraId="084E7192"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(Accessed on 15/05/2022) </w:t>
      </w:r>
    </w:p>
    <w:p w14:paraId="44679753"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5252836"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(Victim Support)</w:t>
      </w:r>
    </w:p>
    <w:p w14:paraId="0D849063"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31A3E79A"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&lt; </w:t>
      </w:r>
      <w:hyperlink r:id="rId29" w:history="1">
        <w:r>
          <w:rPr>
            <w:rStyle w:val="Hyperlink"/>
            <w:rFonts w:ascii="Calibri" w:hAnsi="Calibri" w:cs="Calibri"/>
            <w:sz w:val="22"/>
            <w:szCs w:val="22"/>
          </w:rPr>
          <w:t>https://www.victimsupport.org.uk/crime-info/types-crime/</w:t>
        </w:r>
      </w:hyperlink>
    </w:p>
    <w:p w14:paraId="77F8DD47"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(Accessed on 15/05/2022)</w:t>
      </w:r>
    </w:p>
    <w:p w14:paraId="214DE0EF"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3BAF948"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6FA0B6E" w14:textId="77777777" w:rsidR="000B7258" w:rsidRPr="00E210B5" w:rsidRDefault="000B7258" w:rsidP="000B7258">
      <w:pPr>
        <w:pStyle w:val="NormalWeb"/>
        <w:spacing w:before="0" w:beforeAutospacing="0" w:after="0" w:afterAutospacing="0"/>
        <w:rPr>
          <w:rFonts w:asciiTheme="minorHAnsi" w:hAnsiTheme="minorHAnsi" w:cstheme="minorHAnsi"/>
          <w:sz w:val="22"/>
          <w:szCs w:val="22"/>
        </w:rPr>
      </w:pPr>
    </w:p>
    <w:p w14:paraId="67466849" w14:textId="3C516880" w:rsidR="00E36D1D" w:rsidRDefault="000B7258" w:rsidP="000B7258">
      <w:pPr>
        <w:rPr>
          <w:rFonts w:ascii="Trebuchet MS" w:eastAsia="Times New Roman" w:hAnsi="Trebuchet MS" w:cs="Arial"/>
          <w:sz w:val="24"/>
          <w:szCs w:val="24"/>
          <w:lang w:eastAsia="en-GB"/>
        </w:rPr>
      </w:pPr>
      <w:r>
        <w:rPr>
          <w:rFonts w:ascii="Trebuchet MS" w:eastAsia="Times New Roman" w:hAnsi="Trebuchet MS" w:cs="Arial"/>
          <w:sz w:val="24"/>
          <w:szCs w:val="24"/>
          <w:lang w:eastAsia="en-GB"/>
        </w:rPr>
        <w:t>Bibliography:</w:t>
      </w:r>
    </w:p>
    <w:p w14:paraId="2B98C721"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(ACPO NPIA, 2009)</w:t>
      </w:r>
    </w:p>
    <w:p w14:paraId="1F1BFBC8"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0F96E361"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&lt;</w:t>
      </w:r>
      <w:hyperlink r:id="rId30" w:history="1">
        <w:r>
          <w:rPr>
            <w:rStyle w:val="Hyperlink"/>
            <w:rFonts w:ascii="Calibri" w:hAnsi="Calibri" w:cs="Calibri"/>
            <w:sz w:val="22"/>
            <w:szCs w:val="22"/>
          </w:rPr>
          <w:t>https://zakon.co.uk/admin/resources/downloads/volume-crime-practice-advice-on-the-management-of-priority-and-volume-crime-2009-1.pdfk)</w:t>
        </w:r>
      </w:hyperlink>
      <w:r>
        <w:rPr>
          <w:rFonts w:ascii="Calibri" w:hAnsi="Calibri" w:cs="Calibri"/>
          <w:sz w:val="22"/>
          <w:szCs w:val="22"/>
        </w:rPr>
        <w:t>&gt;</w:t>
      </w:r>
    </w:p>
    <w:p w14:paraId="2A9DAACD"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Accessed on 15/05/2022)</w:t>
      </w:r>
    </w:p>
    <w:p w14:paraId="7DAE348A"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F228992"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(Brighton Analytics Limited, 2022)</w:t>
      </w:r>
    </w:p>
    <w:p w14:paraId="0B046E33"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44044AEE"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&lt;</w:t>
      </w:r>
      <w:hyperlink r:id="rId31" w:history="1">
        <w:r>
          <w:rPr>
            <w:rStyle w:val="Hyperlink"/>
            <w:rFonts w:ascii="Calibri" w:hAnsi="Calibri" w:cs="Calibri"/>
            <w:sz w:val="22"/>
            <w:szCs w:val="22"/>
          </w:rPr>
          <w:t>https://crimerate.co.uk/robbery</w:t>
        </w:r>
      </w:hyperlink>
      <w:r>
        <w:rPr>
          <w:rFonts w:ascii="Calibri" w:hAnsi="Calibri" w:cs="Calibri"/>
          <w:sz w:val="22"/>
          <w:szCs w:val="22"/>
        </w:rPr>
        <w:t>&gt;</w:t>
      </w:r>
    </w:p>
    <w:p w14:paraId="73BB7356"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(Accessed on 15/05/2022) </w:t>
      </w:r>
    </w:p>
    <w:p w14:paraId="79449323"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6CDB14E"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(College Of Policing, 2022)</w:t>
      </w:r>
    </w:p>
    <w:p w14:paraId="2C17E676"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2BF110A3"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&lt;</w:t>
      </w:r>
      <w:hyperlink r:id="rId32" w:history="1">
        <w:r>
          <w:rPr>
            <w:rStyle w:val="Hyperlink"/>
            <w:rFonts w:ascii="Calibri" w:hAnsi="Calibri" w:cs="Calibri"/>
            <w:sz w:val="22"/>
            <w:szCs w:val="22"/>
          </w:rPr>
          <w:t>https://www.college.police.uk/app/investigation/investigation-introduction</w:t>
        </w:r>
      </w:hyperlink>
      <w:r>
        <w:rPr>
          <w:rFonts w:ascii="Calibri" w:hAnsi="Calibri" w:cs="Calibri"/>
          <w:sz w:val="22"/>
          <w:szCs w:val="22"/>
        </w:rPr>
        <w:t>&gt;</w:t>
      </w:r>
    </w:p>
    <w:p w14:paraId="5A1819E6"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(Accessed on 15/05/2022)</w:t>
      </w:r>
    </w:p>
    <w:p w14:paraId="69A680D7" w14:textId="77777777" w:rsidR="000B7258" w:rsidRDefault="000B7258" w:rsidP="000B7258">
      <w:pPr>
        <w:pStyle w:val="NormalWeb"/>
        <w:spacing w:before="0" w:after="0"/>
        <w:rPr>
          <w:rFonts w:ascii="Calibri" w:hAnsi="Calibri" w:cs="Calibri"/>
          <w:sz w:val="22"/>
          <w:szCs w:val="22"/>
        </w:rPr>
      </w:pPr>
      <w:r>
        <w:rPr>
          <w:rStyle w:val="HTMLCite"/>
          <w:rFonts w:ascii="Calibri" w:hAnsi="Calibri" w:cs="Calibri"/>
          <w:sz w:val="22"/>
          <w:szCs w:val="22"/>
        </w:rPr>
        <w:t> </w:t>
      </w:r>
    </w:p>
    <w:p w14:paraId="33A9B4B6"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(College Of Policing, 2022)</w:t>
      </w:r>
    </w:p>
    <w:p w14:paraId="10868695"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Available at: </w:t>
      </w:r>
    </w:p>
    <w:p w14:paraId="13E5BB27"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&lt;</w:t>
      </w:r>
      <w:hyperlink r:id="rId33" w:anchor=":~:text=Role%20Purpose%20The%20PIP%201%20Investigator%20gathers%20and,offence%20is%20guilty%20of%20that%20offence.%20Key%20Accountabilities" w:history="1">
        <w:r>
          <w:rPr>
            <w:rStyle w:val="Hyperlink"/>
            <w:rFonts w:ascii="Calibri" w:hAnsi="Calibri" w:cs="Calibri"/>
            <w:sz w:val="22"/>
            <w:szCs w:val="22"/>
          </w:rPr>
          <w:t>https://profdev.college.police.uk/professional-profile/investigator-pip1-2/#:~:text=Role%20Purpose%20The%20PIP%201%20Investigator%20gathers%20and,offence%20is%20guilty%20of%20that%20offence.%20Key%20Accountabilities</w:t>
        </w:r>
      </w:hyperlink>
      <w:r>
        <w:rPr>
          <w:rFonts w:ascii="Calibri" w:hAnsi="Calibri" w:cs="Calibri"/>
          <w:sz w:val="22"/>
          <w:szCs w:val="22"/>
        </w:rPr>
        <w:t>&gt;</w:t>
      </w:r>
    </w:p>
    <w:p w14:paraId="6F498368"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(Accessed on 15/05/2022)</w:t>
      </w:r>
    </w:p>
    <w:p w14:paraId="72432E7B"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65B0EB6"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(CPS,2017)</w:t>
      </w:r>
    </w:p>
    <w:p w14:paraId="3E50107E"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20958A57" w14:textId="77777777" w:rsidR="000B7258" w:rsidRDefault="000B7258" w:rsidP="000B7258">
      <w:pPr>
        <w:pStyle w:val="NormalWeb"/>
        <w:spacing w:before="0" w:after="0"/>
        <w:rPr>
          <w:rFonts w:ascii="Calibri" w:hAnsi="Calibri" w:cs="Calibri"/>
          <w:sz w:val="22"/>
          <w:szCs w:val="22"/>
        </w:rPr>
      </w:pPr>
      <w:r>
        <w:rPr>
          <w:rStyle w:val="HTMLCite"/>
          <w:rFonts w:ascii="Calibri" w:hAnsi="Calibri" w:cs="Calibri"/>
          <w:sz w:val="22"/>
          <w:szCs w:val="22"/>
        </w:rPr>
        <w:t>&lt;</w:t>
      </w:r>
      <w:hyperlink r:id="rId34" w:history="1">
        <w:r>
          <w:rPr>
            <w:rStyle w:val="Hyperlink"/>
            <w:rFonts w:ascii="Calibri" w:hAnsi="Calibri" w:cs="Calibri"/>
            <w:i/>
            <w:iCs/>
            <w:sz w:val="22"/>
            <w:szCs w:val="22"/>
          </w:rPr>
          <w:t>https://www.cps.gov.uk/legal-guidance/cybercrime-prosecution-guidance</w:t>
        </w:r>
      </w:hyperlink>
      <w:r>
        <w:rPr>
          <w:rStyle w:val="HTMLCite"/>
          <w:rFonts w:ascii="Calibri" w:hAnsi="Calibri" w:cs="Calibri"/>
          <w:sz w:val="22"/>
          <w:szCs w:val="22"/>
        </w:rPr>
        <w:t xml:space="preserve">&gt; </w:t>
      </w:r>
    </w:p>
    <w:p w14:paraId="23E8F9E8"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(Accessed on 01/05/2022)</w:t>
      </w:r>
    </w:p>
    <w:p w14:paraId="3BC80C01"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4814A39"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shd w:val="clear" w:color="auto" w:fill="FFFFFF"/>
        </w:rPr>
        <w:t>(DRSGRACE, 26/05/2022)</w:t>
      </w:r>
    </w:p>
    <w:p w14:paraId="6F092799"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shd w:val="clear" w:color="auto" w:fill="FFFFFF"/>
        </w:rPr>
        <w:t>Available at:</w:t>
      </w:r>
    </w:p>
    <w:p w14:paraId="4D410FF1"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shd w:val="clear" w:color="auto" w:fill="FFFFFF"/>
        </w:rPr>
        <w:t>&lt;</w:t>
      </w:r>
      <w:hyperlink r:id="rId35" w:history="1">
        <w:r>
          <w:rPr>
            <w:rStyle w:val="Hyperlink"/>
            <w:rFonts w:ascii="Calibri" w:hAnsi="Calibri" w:cs="Calibri"/>
            <w:sz w:val="22"/>
            <w:szCs w:val="22"/>
            <w:shd w:val="clear" w:color="auto" w:fill="FFFFFF"/>
          </w:rPr>
          <w:t>https://bscpolicingnetwork.com/2020/05/26/the-national-intelligence-model/</w:t>
        </w:r>
      </w:hyperlink>
      <w:r>
        <w:rPr>
          <w:rFonts w:ascii="Calibri" w:hAnsi="Calibri" w:cs="Calibri"/>
          <w:sz w:val="22"/>
          <w:szCs w:val="22"/>
          <w:shd w:val="clear" w:color="auto" w:fill="FFFFFF"/>
        </w:rPr>
        <w:t xml:space="preserve">&gt; </w:t>
      </w:r>
    </w:p>
    <w:p w14:paraId="540D7807"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shd w:val="clear" w:color="auto" w:fill="FFFFFF"/>
        </w:rPr>
        <w:t>(Accessed on 15/05/2022)</w:t>
      </w:r>
    </w:p>
    <w:p w14:paraId="23C27877"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694317D"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shd w:val="clear" w:color="auto" w:fill="FFFFFF"/>
        </w:rPr>
        <w:t>(Fintech Crimes Team, 02/04/2020)</w:t>
      </w:r>
    </w:p>
    <w:p w14:paraId="2E3B7475"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shd w:val="clear" w:color="auto" w:fill="FFFFFF"/>
        </w:rPr>
        <w:t>Available at:</w:t>
      </w:r>
    </w:p>
    <w:p w14:paraId="39EF83A5" w14:textId="77777777" w:rsidR="000B7258" w:rsidRDefault="000B7258" w:rsidP="000B7258">
      <w:pPr>
        <w:pStyle w:val="NormalWeb"/>
        <w:spacing w:before="0" w:after="0"/>
        <w:rPr>
          <w:rFonts w:ascii="Calibri" w:hAnsi="Calibri" w:cs="Calibri"/>
          <w:sz w:val="22"/>
          <w:szCs w:val="22"/>
        </w:rPr>
      </w:pPr>
      <w:r>
        <w:rPr>
          <w:rStyle w:val="HTMLCite"/>
          <w:rFonts w:ascii="Calibri" w:hAnsi="Calibri" w:cs="Calibri"/>
          <w:sz w:val="22"/>
          <w:szCs w:val="22"/>
        </w:rPr>
        <w:t xml:space="preserve"> &lt;</w:t>
      </w:r>
      <w:hyperlink r:id="rId36" w:history="1">
        <w:r>
          <w:rPr>
            <w:rStyle w:val="Hyperlink"/>
            <w:rFonts w:ascii="Calibri" w:hAnsi="Calibri" w:cs="Calibri"/>
            <w:i/>
            <w:iCs/>
            <w:sz w:val="22"/>
            <w:szCs w:val="22"/>
          </w:rPr>
          <w:t>https://fintechcrimes.com/top-10-ways-to-prevent-cyber-crime/</w:t>
        </w:r>
      </w:hyperlink>
      <w:r>
        <w:rPr>
          <w:rStyle w:val="HTMLCite"/>
          <w:rFonts w:ascii="Calibri" w:hAnsi="Calibri" w:cs="Calibri"/>
          <w:sz w:val="22"/>
          <w:szCs w:val="22"/>
        </w:rPr>
        <w:t xml:space="preserve">&gt; </w:t>
      </w:r>
    </w:p>
    <w:p w14:paraId="349A344C"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shd w:val="clear" w:color="auto" w:fill="FFFFFF"/>
        </w:rPr>
        <w:t>(Accessed on 01/05/2022)</w:t>
      </w:r>
    </w:p>
    <w:p w14:paraId="1AD51BE8"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C9C5404"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(Home Office Research, Development and Statistics Directorate November 2005)</w:t>
      </w:r>
    </w:p>
    <w:p w14:paraId="14501B43"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60328BEA"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&lt;</w:t>
      </w:r>
      <w:hyperlink r:id="rId37" w:history="1">
        <w:r>
          <w:rPr>
            <w:rStyle w:val="Hyperlink"/>
            <w:rFonts w:ascii="Calibri" w:hAnsi="Calibri" w:cs="Calibri"/>
            <w:sz w:val="22"/>
            <w:szCs w:val="22"/>
          </w:rPr>
          <w:t>https://assets.publishing.service.gov.uk/government/uploads/system/uploads/attachment_data/file/115828/hors295.pdf</w:t>
        </w:r>
      </w:hyperlink>
      <w:r>
        <w:rPr>
          <w:rFonts w:ascii="Calibri" w:hAnsi="Calibri" w:cs="Calibri"/>
          <w:sz w:val="22"/>
          <w:szCs w:val="22"/>
        </w:rPr>
        <w:t>&gt;</w:t>
      </w:r>
    </w:p>
    <w:p w14:paraId="0E2E8127"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(15/05/2022)</w:t>
      </w:r>
    </w:p>
    <w:p w14:paraId="291D7349"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9DC813F"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(IOCTA, 2017) </w:t>
      </w:r>
    </w:p>
    <w:p w14:paraId="4B5743E6"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6DD4AB9D"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&lt;</w:t>
      </w:r>
      <w:hyperlink r:id="rId38" w:anchor=":~:text=C%20yber-dependent%20crime%20can%20be%20defined%20as%20any,the%20internet%20these%20crimes%20could%20not%20be%20committed. " w:history="1">
        <w:r>
          <w:rPr>
            <w:rStyle w:val="Hyperlink"/>
            <w:rFonts w:ascii="Calibri" w:hAnsi="Calibri" w:cs="Calibri"/>
            <w:sz w:val="22"/>
            <w:szCs w:val="22"/>
          </w:rPr>
          <w:t xml:space="preserve">https://www.europol.europa.eu/iocta/2017/CYBER-DEPENDENT_CRIME.html#:~:text=C%20yber-dependent%20crime%20can%20be%20defined%20as%20any,the%20internet%20these%20crimes%20could%20not%20be%20committed. </w:t>
        </w:r>
      </w:hyperlink>
      <w:r>
        <w:rPr>
          <w:rFonts w:ascii="Calibri" w:hAnsi="Calibri" w:cs="Calibri"/>
          <w:sz w:val="22"/>
          <w:szCs w:val="22"/>
        </w:rPr>
        <w:t>&gt;</w:t>
      </w:r>
    </w:p>
    <w:p w14:paraId="12C896CE"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(Accessed On 01/05/2022) </w:t>
      </w:r>
    </w:p>
    <w:p w14:paraId="344E1E8D"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3F6C62A"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(Isha Upadhyay, 12/09/2020)</w:t>
      </w:r>
    </w:p>
    <w:p w14:paraId="1D1D02EA"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Available at </w:t>
      </w:r>
    </w:p>
    <w:p w14:paraId="7D0593AF" w14:textId="77777777" w:rsidR="000B7258" w:rsidRDefault="000B7258" w:rsidP="000B7258">
      <w:pPr>
        <w:pStyle w:val="NormalWeb"/>
        <w:spacing w:before="0" w:after="0"/>
        <w:rPr>
          <w:rFonts w:ascii="Calibri" w:hAnsi="Calibri" w:cs="Calibri"/>
          <w:sz w:val="22"/>
          <w:szCs w:val="22"/>
        </w:rPr>
      </w:pPr>
      <w:r>
        <w:rPr>
          <w:rStyle w:val="HTMLCite"/>
          <w:rFonts w:ascii="Calibri" w:hAnsi="Calibri" w:cs="Calibri"/>
          <w:sz w:val="22"/>
          <w:szCs w:val="22"/>
        </w:rPr>
        <w:t>&lt;</w:t>
      </w:r>
      <w:hyperlink r:id="rId39" w:history="1">
        <w:r>
          <w:rPr>
            <w:rStyle w:val="Hyperlink"/>
            <w:rFonts w:ascii="Calibri" w:hAnsi="Calibri" w:cs="Calibri"/>
            <w:i/>
            <w:iCs/>
            <w:sz w:val="22"/>
            <w:szCs w:val="22"/>
          </w:rPr>
          <w:t>https://www.jigsawacademy.com/blogs/cyber-security/types-of-cyber-crime/</w:t>
        </w:r>
      </w:hyperlink>
      <w:r>
        <w:rPr>
          <w:rStyle w:val="HTMLCite"/>
          <w:rFonts w:ascii="Calibri" w:hAnsi="Calibri" w:cs="Calibri"/>
          <w:sz w:val="22"/>
          <w:szCs w:val="22"/>
        </w:rPr>
        <w:t xml:space="preserve">&gt; </w:t>
      </w:r>
    </w:p>
    <w:p w14:paraId="59FFA81E"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(Accessed on 01/05/2022) </w:t>
      </w:r>
    </w:p>
    <w:p w14:paraId="3FE1775E"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47AD1D47"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(Metropolitan Police, 2022) </w:t>
      </w:r>
    </w:p>
    <w:p w14:paraId="5748F53F"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24F56487"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&lt;</w:t>
      </w:r>
      <w:hyperlink r:id="rId40" w:history="1">
        <w:r>
          <w:rPr>
            <w:rStyle w:val="Hyperlink"/>
            <w:rFonts w:ascii="Calibri" w:hAnsi="Calibri" w:cs="Calibri"/>
            <w:sz w:val="22"/>
            <w:szCs w:val="22"/>
          </w:rPr>
          <w:t>https://www.met.police.uk/advice/advice-and-information/fa/fraud/online-fraud/cyber-crime-fraud/</w:t>
        </w:r>
      </w:hyperlink>
      <w:r>
        <w:rPr>
          <w:rFonts w:ascii="Calibri" w:hAnsi="Calibri" w:cs="Calibri"/>
          <w:sz w:val="22"/>
          <w:szCs w:val="22"/>
        </w:rPr>
        <w:t xml:space="preserve">&gt; </w:t>
      </w:r>
    </w:p>
    <w:p w14:paraId="751E656F"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shd w:val="clear" w:color="auto" w:fill="FFFFFF"/>
        </w:rPr>
        <w:t xml:space="preserve">(Accessed on 01/05/2022) </w:t>
      </w:r>
    </w:p>
    <w:p w14:paraId="2A263DB9"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81AB95A"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(Pete Deane, 30/03/2019)</w:t>
      </w:r>
    </w:p>
    <w:p w14:paraId="54456EB0"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06B42A3C" w14:textId="77777777" w:rsidR="000B7258" w:rsidRDefault="000B7258" w:rsidP="000B7258">
      <w:pPr>
        <w:pStyle w:val="NormalWeb"/>
        <w:spacing w:before="0" w:beforeAutospacing="0" w:after="0" w:afterAutospacing="0"/>
        <w:rPr>
          <w:rFonts w:ascii="Calibri" w:hAnsi="Calibri" w:cs="Calibri"/>
          <w:sz w:val="22"/>
          <w:szCs w:val="22"/>
        </w:rPr>
      </w:pPr>
      <w:hyperlink r:id="rId41" w:history="1">
        <w:r>
          <w:rPr>
            <w:rStyle w:val="Hyperlink"/>
            <w:rFonts w:ascii="Calibri" w:hAnsi="Calibri" w:cs="Calibri"/>
            <w:sz w:val="22"/>
            <w:szCs w:val="22"/>
          </w:rPr>
          <w:t>https://harpershaw.co.uk/back-to-basics-golden-hour-principles-in-serious-collision-investigation/</w:t>
        </w:r>
      </w:hyperlink>
    </w:p>
    <w:p w14:paraId="48C50089"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(Accessed on 15/05/2022)</w:t>
      </w:r>
    </w:p>
    <w:p w14:paraId="48B25F36"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DFB737B"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(Polisen, N.D)</w:t>
      </w:r>
    </w:p>
    <w:p w14:paraId="328A1FDC"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Available at:</w:t>
      </w:r>
    </w:p>
    <w:p w14:paraId="77F4FD3B" w14:textId="77777777" w:rsidR="000B7258" w:rsidRDefault="000B7258" w:rsidP="000B7258">
      <w:pPr>
        <w:pStyle w:val="NormalWeb"/>
        <w:spacing w:before="0" w:after="0"/>
        <w:rPr>
          <w:rFonts w:ascii="Calibri" w:hAnsi="Calibri" w:cs="Calibri"/>
          <w:sz w:val="22"/>
          <w:szCs w:val="22"/>
        </w:rPr>
      </w:pPr>
      <w:r>
        <w:rPr>
          <w:rStyle w:val="HTMLCite"/>
          <w:rFonts w:ascii="Calibri" w:hAnsi="Calibri" w:cs="Calibri"/>
          <w:sz w:val="22"/>
          <w:szCs w:val="22"/>
        </w:rPr>
        <w:t>&lt;</w:t>
      </w:r>
      <w:hyperlink r:id="rId42" w:history="1">
        <w:r>
          <w:rPr>
            <w:rStyle w:val="Hyperlink"/>
            <w:rFonts w:ascii="Calibri" w:hAnsi="Calibri" w:cs="Calibri"/>
            <w:i/>
            <w:iCs/>
            <w:sz w:val="22"/>
            <w:szCs w:val="22"/>
          </w:rPr>
          <w:t>https://polisen.se/en/laws-and-regulations/volume-crime/</w:t>
        </w:r>
      </w:hyperlink>
      <w:r>
        <w:rPr>
          <w:rStyle w:val="HTMLCite"/>
          <w:rFonts w:ascii="Calibri" w:hAnsi="Calibri" w:cs="Calibri"/>
          <w:sz w:val="22"/>
          <w:szCs w:val="22"/>
        </w:rPr>
        <w:t xml:space="preserve">&gt; </w:t>
      </w:r>
    </w:p>
    <w:p w14:paraId="0CA3B720"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(Accessed on 15/05/2022) </w:t>
      </w:r>
    </w:p>
    <w:p w14:paraId="7FB4EF4F"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B4D9BBD"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(Rachel McCollin 18/04/2022)</w:t>
      </w:r>
    </w:p>
    <w:p w14:paraId="4B5C8D2F"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38A110A7" w14:textId="77777777" w:rsidR="000B7258" w:rsidRDefault="000B7258" w:rsidP="000B7258">
      <w:pPr>
        <w:pStyle w:val="NormalWeb"/>
        <w:spacing w:before="0" w:after="0"/>
        <w:rPr>
          <w:rFonts w:ascii="Calibri" w:hAnsi="Calibri" w:cs="Calibri"/>
          <w:sz w:val="22"/>
          <w:szCs w:val="22"/>
        </w:rPr>
      </w:pPr>
      <w:r>
        <w:rPr>
          <w:rStyle w:val="HTMLCite"/>
          <w:rFonts w:ascii="Calibri" w:hAnsi="Calibri" w:cs="Calibri"/>
          <w:sz w:val="22"/>
          <w:szCs w:val="22"/>
        </w:rPr>
        <w:t>&lt;</w:t>
      </w:r>
      <w:hyperlink r:id="rId43" w:history="1">
        <w:r>
          <w:rPr>
            <w:rStyle w:val="Hyperlink"/>
            <w:rFonts w:ascii="Calibri" w:hAnsi="Calibri" w:cs="Calibri"/>
            <w:i/>
            <w:iCs/>
            <w:sz w:val="22"/>
            <w:szCs w:val="22"/>
          </w:rPr>
          <w:t xml:space="preserve">https://kinsta.com/blog/what-is-a-ddos-attack/ </w:t>
        </w:r>
      </w:hyperlink>
      <w:r>
        <w:rPr>
          <w:rStyle w:val="HTMLCite"/>
          <w:rFonts w:ascii="Calibri" w:hAnsi="Calibri" w:cs="Calibri"/>
          <w:sz w:val="22"/>
          <w:szCs w:val="22"/>
        </w:rPr>
        <w:t>&gt;</w:t>
      </w:r>
    </w:p>
    <w:p w14:paraId="1608A293"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(Accessed on 01/05/2022) </w:t>
      </w:r>
    </w:p>
    <w:p w14:paraId="645194F3"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8CC2D48"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BF1F86D" w14:textId="77777777" w:rsidR="000B7258" w:rsidRDefault="000B7258" w:rsidP="000B7258">
      <w:pPr>
        <w:pStyle w:val="NormalWeb"/>
        <w:spacing w:before="0" w:after="0"/>
        <w:rPr>
          <w:rFonts w:ascii="Calibri" w:hAnsi="Calibri" w:cs="Calibri"/>
          <w:sz w:val="22"/>
          <w:szCs w:val="22"/>
        </w:rPr>
      </w:pPr>
      <w:r>
        <w:rPr>
          <w:rStyle w:val="HTMLCite"/>
          <w:rFonts w:ascii="Calibri" w:hAnsi="Calibri" w:cs="Calibri"/>
          <w:sz w:val="22"/>
          <w:szCs w:val="22"/>
        </w:rPr>
        <w:t>(Software Lab 2011-2014)</w:t>
      </w:r>
    </w:p>
    <w:p w14:paraId="4CD43C32" w14:textId="77777777" w:rsidR="000B7258" w:rsidRDefault="000B7258" w:rsidP="000B7258">
      <w:pPr>
        <w:pStyle w:val="NormalWeb"/>
        <w:spacing w:before="0" w:beforeAutospacing="0" w:after="0" w:afterAutospacing="0"/>
        <w:rPr>
          <w:rFonts w:ascii="Calibri" w:hAnsi="Calibri" w:cs="Calibri"/>
          <w:sz w:val="22"/>
          <w:szCs w:val="22"/>
        </w:rPr>
      </w:pPr>
      <w:hyperlink r:id="rId44" w:history="1">
        <w:r>
          <w:rPr>
            <w:rStyle w:val="Hyperlink"/>
            <w:rFonts w:ascii="Calibri" w:hAnsi="Calibri" w:cs="Calibri"/>
            <w:sz w:val="22"/>
            <w:szCs w:val="22"/>
          </w:rPr>
          <w:t>What is Hacking? The 5 Examples You Need to Know (softwarelab.org)</w:t>
        </w:r>
      </w:hyperlink>
    </w:p>
    <w:p w14:paraId="051638C3"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Accessed on 01/05/2022)</w:t>
      </w:r>
    </w:p>
    <w:p w14:paraId="408C4836"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60BB225F"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06227FCA"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(The Skills Development Scotland Co. Ltd, N.D)</w:t>
      </w:r>
    </w:p>
    <w:p w14:paraId="748D23B9"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65A06B03" w14:textId="77777777" w:rsidR="000B7258" w:rsidRDefault="000B7258" w:rsidP="000B7258">
      <w:pPr>
        <w:pStyle w:val="NormalWeb"/>
        <w:spacing w:before="0" w:after="0"/>
        <w:rPr>
          <w:rFonts w:ascii="Calibri" w:hAnsi="Calibri" w:cs="Calibri"/>
          <w:sz w:val="22"/>
          <w:szCs w:val="22"/>
        </w:rPr>
      </w:pPr>
      <w:r>
        <w:rPr>
          <w:rStyle w:val="HTMLCite"/>
          <w:rFonts w:ascii="Calibri" w:hAnsi="Calibri" w:cs="Calibri"/>
          <w:sz w:val="22"/>
          <w:szCs w:val="22"/>
        </w:rPr>
        <w:t>&lt;</w:t>
      </w:r>
      <w:hyperlink r:id="rId45" w:history="1">
        <w:r>
          <w:rPr>
            <w:rStyle w:val="Hyperlink"/>
            <w:rFonts w:ascii="Calibri" w:hAnsi="Calibri" w:cs="Calibri"/>
            <w:i/>
            <w:iCs/>
            <w:sz w:val="22"/>
            <w:szCs w:val="22"/>
          </w:rPr>
          <w:t>https://www.myworldofwork.co.uk/my-career-options/job-profiles/scenes-crime-officer</w:t>
        </w:r>
      </w:hyperlink>
      <w:r>
        <w:rPr>
          <w:rStyle w:val="HTMLCite"/>
          <w:rFonts w:ascii="Calibri" w:hAnsi="Calibri" w:cs="Calibri"/>
          <w:sz w:val="22"/>
          <w:szCs w:val="22"/>
        </w:rPr>
        <w:t xml:space="preserve">&gt; </w:t>
      </w:r>
    </w:p>
    <w:p w14:paraId="56364734"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(Accessed on 15/05/2022) </w:t>
      </w:r>
    </w:p>
    <w:p w14:paraId="7B566C0E"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D7C50F1"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shd w:val="clear" w:color="auto" w:fill="FFFFFF"/>
        </w:rPr>
        <w:t xml:space="preserve">(TMB, 2022) </w:t>
      </w:r>
    </w:p>
    <w:p w14:paraId="653A1121"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shd w:val="clear" w:color="auto" w:fill="FFFFFF"/>
        </w:rPr>
        <w:t>Available at:</w:t>
      </w:r>
    </w:p>
    <w:p w14:paraId="7FB0082F" w14:textId="77777777" w:rsidR="000B7258" w:rsidRDefault="000B7258" w:rsidP="000B7258">
      <w:pPr>
        <w:pStyle w:val="NormalWeb"/>
        <w:spacing w:before="0" w:after="0"/>
        <w:rPr>
          <w:rFonts w:ascii="Calibri" w:hAnsi="Calibri" w:cs="Calibri"/>
          <w:sz w:val="22"/>
          <w:szCs w:val="22"/>
        </w:rPr>
      </w:pPr>
      <w:r>
        <w:rPr>
          <w:rStyle w:val="HTMLCite"/>
          <w:rFonts w:ascii="Calibri" w:hAnsi="Calibri" w:cs="Calibri"/>
          <w:sz w:val="22"/>
          <w:szCs w:val="22"/>
        </w:rPr>
        <w:t>&lt;</w:t>
      </w:r>
      <w:hyperlink r:id="rId46" w:history="1">
        <w:r>
          <w:rPr>
            <w:rStyle w:val="Hyperlink"/>
            <w:rFonts w:ascii="Calibri" w:hAnsi="Calibri" w:cs="Calibri"/>
            <w:i/>
            <w:iCs/>
            <w:sz w:val="22"/>
            <w:szCs w:val="22"/>
          </w:rPr>
          <w:t>https://blog.tmb.co.uk/cyber-criminals</w:t>
        </w:r>
      </w:hyperlink>
      <w:r>
        <w:rPr>
          <w:rStyle w:val="HTMLCite"/>
          <w:rFonts w:ascii="Calibri" w:hAnsi="Calibri" w:cs="Calibri"/>
          <w:sz w:val="22"/>
          <w:szCs w:val="22"/>
        </w:rPr>
        <w:t xml:space="preserve">&gt; </w:t>
      </w:r>
    </w:p>
    <w:p w14:paraId="1F36F42E"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shd w:val="clear" w:color="auto" w:fill="FFFFFF"/>
        </w:rPr>
        <w:t xml:space="preserve">(Accessed on 01/05/2022) </w:t>
      </w:r>
    </w:p>
    <w:p w14:paraId="1A423AFE"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79DDD12D"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(Victim Support)</w:t>
      </w:r>
    </w:p>
    <w:p w14:paraId="4DAEA04F"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Available at:</w:t>
      </w:r>
    </w:p>
    <w:p w14:paraId="3F48E55E"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&lt; </w:t>
      </w:r>
      <w:hyperlink r:id="rId47" w:history="1">
        <w:r>
          <w:rPr>
            <w:rStyle w:val="Hyperlink"/>
            <w:rFonts w:ascii="Calibri" w:hAnsi="Calibri" w:cs="Calibri"/>
            <w:sz w:val="22"/>
            <w:szCs w:val="22"/>
          </w:rPr>
          <w:t>https://www.victimsupport.org.uk/crime-info/types-crime/</w:t>
        </w:r>
      </w:hyperlink>
    </w:p>
    <w:p w14:paraId="6A942BDA" w14:textId="77777777" w:rsidR="000B7258" w:rsidRDefault="000B7258" w:rsidP="000B7258">
      <w:pPr>
        <w:pStyle w:val="NormalWeb"/>
        <w:spacing w:before="0" w:beforeAutospacing="0" w:after="0" w:afterAutospacing="0"/>
        <w:rPr>
          <w:rFonts w:ascii="Calibri" w:hAnsi="Calibri" w:cs="Calibri"/>
          <w:sz w:val="22"/>
          <w:szCs w:val="22"/>
        </w:rPr>
      </w:pPr>
      <w:r>
        <w:rPr>
          <w:rFonts w:ascii="Calibri" w:hAnsi="Calibri" w:cs="Calibri"/>
          <w:sz w:val="22"/>
          <w:szCs w:val="22"/>
        </w:rPr>
        <w:t>(Accessed on 15/05/2022)</w:t>
      </w:r>
    </w:p>
    <w:p w14:paraId="1A22C21B" w14:textId="6B938E9D" w:rsidR="000B7258" w:rsidRDefault="000B7258" w:rsidP="000B7258">
      <w:pPr>
        <w:rPr>
          <w:rFonts w:ascii="Trebuchet MS" w:eastAsia="Times New Roman" w:hAnsi="Trebuchet MS" w:cs="Arial"/>
          <w:sz w:val="24"/>
          <w:szCs w:val="24"/>
          <w:lang w:eastAsia="en-GB"/>
        </w:rPr>
      </w:pPr>
    </w:p>
    <w:p w14:paraId="16D31154" w14:textId="77777777" w:rsidR="000B7258" w:rsidRPr="000B7258" w:rsidRDefault="000B7258" w:rsidP="000B7258">
      <w:pPr>
        <w:rPr>
          <w:rFonts w:ascii="Trebuchet MS" w:eastAsia="Times New Roman" w:hAnsi="Trebuchet MS" w:cs="Arial"/>
          <w:sz w:val="24"/>
          <w:szCs w:val="24"/>
          <w:lang w:eastAsia="en-GB"/>
        </w:rPr>
      </w:pPr>
    </w:p>
    <w:bookmarkEnd w:id="1"/>
    <w:p w14:paraId="0EB5778D" w14:textId="62B827C0" w:rsidR="00464DEA" w:rsidRDefault="00464DEA" w:rsidP="00763CB3">
      <w:pPr>
        <w:spacing w:after="0" w:line="240" w:lineRule="auto"/>
        <w:ind w:left="426"/>
        <w:jc w:val="center"/>
        <w:rPr>
          <w:rFonts w:ascii="Arial" w:eastAsia="Times New Roman" w:hAnsi="Arial" w:cs="Arial"/>
          <w:b/>
          <w:sz w:val="24"/>
          <w:szCs w:val="24"/>
          <w:lang w:eastAsia="en-GB"/>
        </w:rPr>
      </w:pPr>
    </w:p>
    <w:p w14:paraId="4DD9CE2F" w14:textId="37C7CE52" w:rsidR="00464DEA" w:rsidRDefault="00464DEA"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E10E2F">
        <w:trPr>
          <w:trHeight w:val="414"/>
        </w:trPr>
        <w:tc>
          <w:tcPr>
            <w:tcW w:w="9780" w:type="dxa"/>
            <w:shd w:val="clear" w:color="auto" w:fill="D9D9D9"/>
          </w:tcPr>
          <w:p w14:paraId="07C020A7" w14:textId="77777777" w:rsidR="00763CB3" w:rsidRPr="00876921" w:rsidRDefault="00763CB3" w:rsidP="00E10E2F">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w:t>
      </w:r>
      <w:proofErr w:type="gramStart"/>
      <w:r w:rsidRPr="00876921">
        <w:rPr>
          <w:rFonts w:ascii="Arial" w:eastAsia="Times New Roman" w:hAnsi="Arial" w:cs="Arial"/>
          <w:sz w:val="24"/>
          <w:szCs w:val="24"/>
          <w:lang w:eastAsia="en-GB"/>
        </w:rPr>
        <w:t>governmental</w:t>
      </w:r>
      <w:proofErr w:type="gramEnd"/>
      <w:r w:rsidRPr="00876921">
        <w:rPr>
          <w:rFonts w:ascii="Arial" w:eastAsia="Times New Roman" w:hAnsi="Arial" w:cs="Arial"/>
          <w:sz w:val="24"/>
          <w:szCs w:val="24"/>
          <w:lang w:eastAsia="en-GB"/>
        </w:rPr>
        <w:t xml:space="preserve">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w:t>
      </w:r>
      <w:proofErr w:type="gramStart"/>
      <w:r w:rsidRPr="00876921">
        <w:rPr>
          <w:rFonts w:ascii="Arial" w:eastAsia="Times New Roman" w:hAnsi="Arial" w:cs="Arial"/>
          <w:sz w:val="24"/>
          <w:szCs w:val="24"/>
          <w:lang w:eastAsia="en-GB"/>
        </w:rPr>
        <w:t>information</w:t>
      </w:r>
      <w:proofErr w:type="gramEnd"/>
      <w:r w:rsidRPr="00876921">
        <w:rPr>
          <w:rFonts w:ascii="Arial" w:eastAsia="Times New Roman" w:hAnsi="Arial" w:cs="Arial"/>
          <w:sz w:val="24"/>
          <w:szCs w:val="24"/>
          <w:lang w:eastAsia="en-GB"/>
        </w:rPr>
        <w:t xml:space="preserve">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w:t>
      </w:r>
      <w:proofErr w:type="gramStart"/>
      <w:r w:rsidRPr="00876921">
        <w:rPr>
          <w:rFonts w:ascii="Arial" w:eastAsia="Times New Roman" w:hAnsi="Arial" w:cs="Arial"/>
          <w:sz w:val="24"/>
          <w:szCs w:val="24"/>
          <w:lang w:eastAsia="en-GB"/>
        </w:rPr>
        <w:t>understanding</w:t>
      </w:r>
      <w:proofErr w:type="gramEnd"/>
      <w:r w:rsidRPr="00876921">
        <w:rPr>
          <w:rFonts w:ascii="Arial" w:eastAsia="Times New Roman" w:hAnsi="Arial" w:cs="Arial"/>
          <w:sz w:val="24"/>
          <w:szCs w:val="24"/>
          <w:lang w:eastAsia="en-GB"/>
        </w:rPr>
        <w:t xml:space="preserve">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876921">
        <w:rPr>
          <w:rFonts w:ascii="Arial" w:eastAsia="Times New Roman" w:hAnsi="Arial" w:cs="Arial"/>
          <w:sz w:val="24"/>
          <w:szCs w:val="24"/>
          <w:lang w:eastAsia="en-GB"/>
        </w:rPr>
        <w:t>evaluation</w:t>
      </w:r>
      <w:proofErr w:type="gramEnd"/>
      <w:r w:rsidRPr="00876921">
        <w:rPr>
          <w:rFonts w:ascii="Arial" w:eastAsia="Times New Roman" w:hAnsi="Arial" w:cs="Arial"/>
          <w:sz w:val="24"/>
          <w:szCs w:val="24"/>
          <w:lang w:eastAsia="en-GB"/>
        </w:rPr>
        <w:t xml:space="preserve"> and synthesis. For example, to examine and break information down into parts, make inferences, compile, </w:t>
      </w:r>
      <w:proofErr w:type="gramStart"/>
      <w:r w:rsidRPr="00876921">
        <w:rPr>
          <w:rFonts w:ascii="Arial" w:eastAsia="Times New Roman" w:hAnsi="Arial" w:cs="Arial"/>
          <w:sz w:val="24"/>
          <w:szCs w:val="24"/>
          <w:lang w:eastAsia="en-GB"/>
        </w:rPr>
        <w:t>compare and contrast</w:t>
      </w:r>
      <w:proofErr w:type="gramEnd"/>
      <w:r w:rsidRPr="00876921">
        <w:rPr>
          <w:rFonts w:ascii="Arial" w:eastAsia="Times New Roman" w:hAnsi="Arial" w:cs="Arial"/>
          <w:sz w:val="24"/>
          <w:szCs w:val="24"/>
          <w:lang w:eastAsia="en-GB"/>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w:t>
      </w:r>
      <w:r w:rsidRPr="00876921">
        <w:rPr>
          <w:rFonts w:ascii="Arial" w:eastAsia="Times New Roman" w:hAnsi="Arial" w:cs="Arial"/>
          <w:sz w:val="24"/>
          <w:szCs w:val="24"/>
          <w:lang w:eastAsia="en-GB"/>
        </w:rPr>
        <w:lastRenderedPageBreak/>
        <w:t>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w:t>
      </w:r>
      <w:proofErr w:type="gramStart"/>
      <w:r>
        <w:rPr>
          <w:rFonts w:ascii="Arial" w:eastAsia="Times New Roman" w:hAnsi="Arial" w:cs="Arial"/>
          <w:i/>
          <w:sz w:val="24"/>
          <w:szCs w:val="24"/>
          <w:lang w:eastAsia="en-GB"/>
        </w:rPr>
        <w:t>commit ;</w:t>
      </w:r>
      <w:proofErr w:type="gramEnd"/>
      <w:r>
        <w:rPr>
          <w:rFonts w:ascii="Arial" w:eastAsia="Times New Roman" w:hAnsi="Arial" w:cs="Arial"/>
          <w:i/>
          <w:sz w:val="24"/>
          <w:szCs w:val="24"/>
          <w:lang w:eastAsia="en-GB"/>
        </w:rPr>
        <w:t xml:space="preserve">’terrorism’?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use/deploy a range of established techniques within the </w:t>
      </w:r>
      <w:proofErr w:type="gramStart"/>
      <w:r w:rsidRPr="00876921">
        <w:rPr>
          <w:rFonts w:ascii="Arial" w:eastAsia="Times New Roman" w:hAnsi="Arial" w:cs="Arial"/>
          <w:sz w:val="24"/>
          <w:szCs w:val="24"/>
          <w:lang w:eastAsia="en-GB"/>
        </w:rPr>
        <w:t>discipline, and</w:t>
      </w:r>
      <w:proofErr w:type="gramEnd"/>
      <w:r w:rsidRPr="00876921">
        <w:rPr>
          <w:rFonts w:ascii="Arial" w:eastAsia="Times New Roman" w:hAnsi="Arial" w:cs="Arial"/>
          <w:sz w:val="24"/>
          <w:szCs w:val="24"/>
          <w:lang w:eastAsia="en-GB"/>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876921">
        <w:rPr>
          <w:rFonts w:ascii="Arial" w:eastAsia="Times New Roman" w:hAnsi="Arial" w:cs="Arial"/>
          <w:sz w:val="24"/>
          <w:szCs w:val="24"/>
          <w:lang w:eastAsia="en-GB"/>
        </w:rPr>
        <w:t>real world</w:t>
      </w:r>
      <w:proofErr w:type="gramEnd"/>
      <w:r w:rsidRPr="00876921">
        <w:rPr>
          <w:rFonts w:ascii="Arial" w:eastAsia="Times New Roman" w:hAnsi="Arial" w:cs="Arial"/>
          <w:sz w:val="24"/>
          <w:szCs w:val="24"/>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876921">
        <w:rPr>
          <w:rFonts w:ascii="Arial" w:eastAsia="Times New Roman" w:hAnsi="Arial" w:cs="Arial"/>
          <w:sz w:val="24"/>
          <w:szCs w:val="24"/>
          <w:lang w:eastAsia="en-GB"/>
        </w:rPr>
        <w:t>in particular contexts</w:t>
      </w:r>
      <w:proofErr w:type="gramEnd"/>
      <w:r w:rsidRPr="00876921">
        <w:rPr>
          <w:rFonts w:ascii="Arial" w:eastAsia="Times New Roman" w:hAnsi="Arial" w:cs="Arial"/>
          <w:sz w:val="24"/>
          <w:szCs w:val="24"/>
          <w:lang w:eastAsia="en-GB"/>
        </w:rPr>
        <w:t>.</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lastRenderedPageBreak/>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E10E2F">
        <w:trPr>
          <w:jc w:val="center"/>
        </w:trPr>
        <w:tc>
          <w:tcPr>
            <w:tcW w:w="10185" w:type="dxa"/>
            <w:shd w:val="clear" w:color="auto" w:fill="BFBFBF"/>
          </w:tcPr>
          <w:p w14:paraId="3321C451" w14:textId="77777777" w:rsidR="00763CB3" w:rsidRPr="00876921" w:rsidRDefault="00763CB3" w:rsidP="00E10E2F">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871DB5">
          <w:headerReference w:type="even" r:id="rId48"/>
          <w:headerReference w:type="default" r:id="rId49"/>
          <w:footerReference w:type="even" r:id="rId50"/>
          <w:footerReference w:type="default" r:id="rId51"/>
          <w:headerReference w:type="first" r:id="rId52"/>
          <w:footerReference w:type="first" r:id="rId53"/>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E10E2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E10E2F">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E10E2F">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E10E2F">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E10E2F">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5056E90"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E10E2F">
            <w:pPr>
              <w:spacing w:after="120" w:line="240" w:lineRule="auto"/>
              <w:rPr>
                <w:rFonts w:ascii="Arial" w:eastAsia="Times New Roman" w:hAnsi="Arial" w:cs="Arial"/>
                <w:sz w:val="14"/>
                <w:szCs w:val="14"/>
                <w:lang w:eastAsia="en-GB"/>
              </w:rPr>
            </w:pPr>
          </w:p>
          <w:p w14:paraId="1E37F862" w14:textId="77777777" w:rsidR="00763CB3" w:rsidRPr="00876921" w:rsidRDefault="00763CB3" w:rsidP="00E10E2F">
            <w:pPr>
              <w:spacing w:after="120" w:line="240" w:lineRule="auto"/>
              <w:rPr>
                <w:rFonts w:ascii="Arial" w:eastAsia="Times New Roman" w:hAnsi="Arial" w:cs="Arial"/>
                <w:sz w:val="14"/>
                <w:szCs w:val="14"/>
                <w:lang w:eastAsia="en-GB"/>
              </w:rPr>
            </w:pPr>
          </w:p>
          <w:p w14:paraId="64408B43" w14:textId="77777777" w:rsidR="00763CB3" w:rsidRPr="00876921" w:rsidRDefault="00763CB3" w:rsidP="00E10E2F">
            <w:pPr>
              <w:spacing w:after="120" w:line="240" w:lineRule="auto"/>
              <w:rPr>
                <w:rFonts w:ascii="Arial" w:eastAsia="Times New Roman" w:hAnsi="Arial" w:cs="Arial"/>
                <w:sz w:val="14"/>
                <w:szCs w:val="14"/>
                <w:lang w:eastAsia="en-GB"/>
              </w:rPr>
            </w:pPr>
          </w:p>
          <w:p w14:paraId="1B2B6401" w14:textId="77777777" w:rsidR="00763CB3" w:rsidRPr="00876921" w:rsidRDefault="00763CB3" w:rsidP="00E10E2F">
            <w:pPr>
              <w:spacing w:after="120" w:line="240" w:lineRule="auto"/>
              <w:rPr>
                <w:rFonts w:ascii="Arial" w:eastAsia="Times New Roman" w:hAnsi="Arial" w:cs="Arial"/>
                <w:sz w:val="14"/>
                <w:szCs w:val="14"/>
                <w:lang w:eastAsia="en-GB"/>
              </w:rPr>
            </w:pPr>
          </w:p>
          <w:p w14:paraId="6AA84BF5" w14:textId="77777777" w:rsidR="00763CB3" w:rsidRPr="00876921" w:rsidRDefault="00763CB3" w:rsidP="00E10E2F">
            <w:pPr>
              <w:spacing w:after="120" w:line="240" w:lineRule="auto"/>
              <w:rPr>
                <w:rFonts w:ascii="Arial" w:eastAsia="Times New Roman" w:hAnsi="Arial" w:cs="Arial"/>
                <w:sz w:val="14"/>
                <w:szCs w:val="14"/>
                <w:lang w:eastAsia="en-GB"/>
              </w:rPr>
            </w:pPr>
          </w:p>
          <w:p w14:paraId="5576EECA"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31CDB5E" w14:textId="77777777" w:rsidTr="00E10E2F">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2B444BDD"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E10E2F">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4D781A77" w14:textId="77777777" w:rsidTr="00E10E2F">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E10E2F">
            <w:pPr>
              <w:spacing w:after="120" w:line="240" w:lineRule="auto"/>
              <w:rPr>
                <w:rFonts w:ascii="Arial" w:eastAsia="Times New Roman" w:hAnsi="Arial" w:cs="Arial"/>
                <w:sz w:val="14"/>
                <w:szCs w:val="14"/>
                <w:lang w:eastAsia="en-GB"/>
              </w:rPr>
            </w:pPr>
          </w:p>
          <w:p w14:paraId="24DDABF5" w14:textId="77777777" w:rsidR="00763CB3" w:rsidRPr="00876921" w:rsidRDefault="00763CB3" w:rsidP="00E10E2F">
            <w:pPr>
              <w:spacing w:after="120" w:line="240" w:lineRule="auto"/>
              <w:rPr>
                <w:rFonts w:ascii="Arial" w:eastAsia="Times New Roman" w:hAnsi="Arial" w:cs="Arial"/>
                <w:sz w:val="14"/>
                <w:szCs w:val="14"/>
                <w:lang w:eastAsia="en-GB"/>
              </w:rPr>
            </w:pPr>
          </w:p>
          <w:p w14:paraId="671A95C4" w14:textId="77777777" w:rsidR="00763CB3" w:rsidRPr="00876921" w:rsidRDefault="00763CB3" w:rsidP="00E10E2F">
            <w:pPr>
              <w:spacing w:after="120" w:line="240" w:lineRule="auto"/>
              <w:rPr>
                <w:rFonts w:ascii="Arial" w:eastAsia="Times New Roman" w:hAnsi="Arial" w:cs="Arial"/>
                <w:sz w:val="14"/>
                <w:szCs w:val="14"/>
                <w:lang w:eastAsia="en-GB"/>
              </w:rPr>
            </w:pPr>
          </w:p>
          <w:p w14:paraId="01F07026" w14:textId="77777777" w:rsidR="00763CB3" w:rsidRPr="00876921" w:rsidRDefault="00763CB3" w:rsidP="00E10E2F">
            <w:pPr>
              <w:spacing w:after="120" w:line="240" w:lineRule="auto"/>
              <w:rPr>
                <w:rFonts w:ascii="Arial" w:eastAsia="Times New Roman" w:hAnsi="Arial" w:cs="Arial"/>
                <w:sz w:val="14"/>
                <w:szCs w:val="14"/>
                <w:lang w:eastAsia="en-GB"/>
              </w:rPr>
            </w:pPr>
          </w:p>
          <w:p w14:paraId="000B2385" w14:textId="77777777" w:rsidR="00763CB3" w:rsidRPr="00876921" w:rsidRDefault="00763CB3" w:rsidP="00E10E2F">
            <w:pPr>
              <w:spacing w:after="120" w:line="240" w:lineRule="auto"/>
              <w:rPr>
                <w:rFonts w:ascii="Arial" w:eastAsia="Times New Roman" w:hAnsi="Arial" w:cs="Arial"/>
                <w:sz w:val="14"/>
                <w:szCs w:val="14"/>
                <w:lang w:eastAsia="en-GB"/>
              </w:rPr>
            </w:pPr>
          </w:p>
          <w:p w14:paraId="465E6442"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50802C2" w14:textId="77777777" w:rsidTr="00E10E2F">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300CAC5"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690DCDBC" w14:textId="77777777" w:rsidTr="00E10E2F">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E10E2F">
            <w:pPr>
              <w:spacing w:after="120" w:line="240" w:lineRule="auto"/>
              <w:rPr>
                <w:rFonts w:ascii="Arial" w:eastAsia="Times New Roman" w:hAnsi="Arial" w:cs="Arial"/>
                <w:sz w:val="14"/>
                <w:szCs w:val="14"/>
                <w:lang w:eastAsia="en-GB"/>
              </w:rPr>
            </w:pPr>
          </w:p>
          <w:p w14:paraId="6702EAFE" w14:textId="77777777" w:rsidR="00763CB3" w:rsidRPr="00876921" w:rsidRDefault="00763CB3" w:rsidP="00E10E2F">
            <w:pPr>
              <w:spacing w:after="120" w:line="240" w:lineRule="auto"/>
              <w:rPr>
                <w:rFonts w:ascii="Arial" w:eastAsia="Times New Roman" w:hAnsi="Arial" w:cs="Arial"/>
                <w:sz w:val="14"/>
                <w:szCs w:val="14"/>
                <w:lang w:eastAsia="en-GB"/>
              </w:rPr>
            </w:pPr>
          </w:p>
          <w:p w14:paraId="75FE031D" w14:textId="77777777" w:rsidR="00763CB3" w:rsidRPr="00876921" w:rsidRDefault="00763CB3" w:rsidP="00E10E2F">
            <w:pPr>
              <w:spacing w:after="120" w:line="240" w:lineRule="auto"/>
              <w:rPr>
                <w:rFonts w:ascii="Arial" w:eastAsia="Times New Roman" w:hAnsi="Arial" w:cs="Arial"/>
                <w:sz w:val="14"/>
                <w:szCs w:val="14"/>
                <w:lang w:eastAsia="en-GB"/>
              </w:rPr>
            </w:pPr>
          </w:p>
          <w:p w14:paraId="2CCA5E81" w14:textId="77777777" w:rsidR="00763CB3" w:rsidRPr="00876921" w:rsidRDefault="00763CB3" w:rsidP="00E10E2F">
            <w:pPr>
              <w:spacing w:after="120" w:line="240" w:lineRule="auto"/>
              <w:rPr>
                <w:rFonts w:ascii="Arial" w:eastAsia="Times New Roman" w:hAnsi="Arial" w:cs="Arial"/>
                <w:sz w:val="14"/>
                <w:szCs w:val="14"/>
                <w:lang w:eastAsia="en-GB"/>
              </w:rPr>
            </w:pPr>
          </w:p>
          <w:p w14:paraId="6A985526" w14:textId="77777777" w:rsidR="00763CB3" w:rsidRPr="00876921" w:rsidRDefault="00763CB3" w:rsidP="00E10E2F">
            <w:pPr>
              <w:spacing w:after="120" w:line="240" w:lineRule="auto"/>
              <w:rPr>
                <w:rFonts w:ascii="Arial" w:eastAsia="Times New Roman" w:hAnsi="Arial" w:cs="Arial"/>
                <w:sz w:val="14"/>
                <w:szCs w:val="14"/>
                <w:lang w:eastAsia="en-GB"/>
              </w:rPr>
            </w:pPr>
          </w:p>
          <w:p w14:paraId="71078E49"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8778F53" w14:textId="77777777" w:rsidTr="00E10E2F">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4FB157F"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03A4DB5" w14:textId="77777777" w:rsidTr="00E10E2F">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E10E2F">
            <w:pPr>
              <w:spacing w:after="120" w:line="240" w:lineRule="auto"/>
              <w:rPr>
                <w:rFonts w:ascii="Arial" w:eastAsia="Times New Roman" w:hAnsi="Arial" w:cs="Arial"/>
                <w:sz w:val="14"/>
                <w:szCs w:val="14"/>
                <w:lang w:eastAsia="en-GB"/>
              </w:rPr>
            </w:pPr>
          </w:p>
          <w:p w14:paraId="2F28982A" w14:textId="77777777" w:rsidR="00763CB3" w:rsidRPr="00876921" w:rsidRDefault="00763CB3" w:rsidP="00E10E2F">
            <w:pPr>
              <w:spacing w:after="120" w:line="240" w:lineRule="auto"/>
              <w:rPr>
                <w:rFonts w:ascii="Arial" w:eastAsia="Times New Roman" w:hAnsi="Arial" w:cs="Arial"/>
                <w:sz w:val="14"/>
                <w:szCs w:val="14"/>
                <w:lang w:eastAsia="en-GB"/>
              </w:rPr>
            </w:pPr>
          </w:p>
          <w:p w14:paraId="43624C9D" w14:textId="77777777" w:rsidR="00763CB3" w:rsidRPr="00876921" w:rsidRDefault="00763CB3" w:rsidP="00E10E2F">
            <w:pPr>
              <w:spacing w:after="120" w:line="240" w:lineRule="auto"/>
              <w:rPr>
                <w:rFonts w:ascii="Arial" w:eastAsia="Times New Roman" w:hAnsi="Arial" w:cs="Arial"/>
                <w:sz w:val="14"/>
                <w:szCs w:val="14"/>
                <w:lang w:eastAsia="en-GB"/>
              </w:rPr>
            </w:pPr>
          </w:p>
          <w:p w14:paraId="2D21F635" w14:textId="77777777" w:rsidR="00763CB3" w:rsidRPr="00876921" w:rsidRDefault="00763CB3" w:rsidP="00E10E2F">
            <w:pPr>
              <w:spacing w:after="120" w:line="240" w:lineRule="auto"/>
              <w:rPr>
                <w:rFonts w:ascii="Arial" w:eastAsia="Times New Roman" w:hAnsi="Arial" w:cs="Arial"/>
                <w:sz w:val="14"/>
                <w:szCs w:val="14"/>
                <w:lang w:eastAsia="en-GB"/>
              </w:rPr>
            </w:pPr>
          </w:p>
          <w:p w14:paraId="0AEF1A8F" w14:textId="77777777" w:rsidR="00763CB3" w:rsidRPr="00876921" w:rsidRDefault="00763CB3" w:rsidP="00E10E2F">
            <w:pPr>
              <w:spacing w:after="120" w:line="240" w:lineRule="auto"/>
              <w:rPr>
                <w:rFonts w:ascii="Arial" w:eastAsia="Times New Roman" w:hAnsi="Arial" w:cs="Arial"/>
                <w:sz w:val="14"/>
                <w:szCs w:val="14"/>
                <w:lang w:eastAsia="en-GB"/>
              </w:rPr>
            </w:pPr>
          </w:p>
          <w:p w14:paraId="11DAA87C"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5411B7BD" w14:textId="77777777" w:rsidTr="00E10E2F">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3DB014CC" w14:textId="77777777" w:rsidTr="00E10E2F">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E10E2F">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E10E2F">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16E1BECD" w14:textId="77777777" w:rsidTr="00E10E2F">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E10E2F">
            <w:pPr>
              <w:spacing w:after="120" w:line="240" w:lineRule="auto"/>
              <w:rPr>
                <w:rFonts w:ascii="Arial" w:eastAsia="Times New Roman" w:hAnsi="Arial" w:cs="Arial"/>
                <w:sz w:val="14"/>
                <w:szCs w:val="14"/>
                <w:lang w:eastAsia="en-GB"/>
              </w:rPr>
            </w:pPr>
          </w:p>
          <w:p w14:paraId="47E24EAC" w14:textId="77777777" w:rsidR="00763CB3" w:rsidRPr="00876921" w:rsidRDefault="00763CB3" w:rsidP="00E10E2F">
            <w:pPr>
              <w:spacing w:after="120" w:line="240" w:lineRule="auto"/>
              <w:rPr>
                <w:rFonts w:ascii="Arial" w:eastAsia="Times New Roman" w:hAnsi="Arial" w:cs="Arial"/>
                <w:sz w:val="14"/>
                <w:szCs w:val="14"/>
                <w:lang w:eastAsia="en-GB"/>
              </w:rPr>
            </w:pPr>
          </w:p>
          <w:p w14:paraId="4FF10648" w14:textId="77777777" w:rsidR="00763CB3" w:rsidRPr="00876921" w:rsidRDefault="00763CB3" w:rsidP="00E10E2F">
            <w:pPr>
              <w:spacing w:after="120" w:line="240" w:lineRule="auto"/>
              <w:rPr>
                <w:rFonts w:ascii="Arial" w:eastAsia="Times New Roman" w:hAnsi="Arial" w:cs="Arial"/>
                <w:sz w:val="14"/>
                <w:szCs w:val="14"/>
                <w:lang w:eastAsia="en-GB"/>
              </w:rPr>
            </w:pPr>
          </w:p>
          <w:p w14:paraId="6C8AE446" w14:textId="77777777" w:rsidR="00763CB3" w:rsidRPr="00876921" w:rsidRDefault="00763CB3" w:rsidP="00E10E2F">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r w:rsidR="00763CB3" w:rsidRPr="00876921" w14:paraId="0A5E6F61" w14:textId="77777777" w:rsidTr="00E10E2F">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E10E2F">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E10E2F">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E10E2F">
        <w:trPr>
          <w:cantSplit/>
        </w:trPr>
        <w:tc>
          <w:tcPr>
            <w:tcW w:w="6062" w:type="dxa"/>
            <w:vMerge w:val="restart"/>
            <w:shd w:val="pct15" w:color="auto" w:fill="auto"/>
            <w:vAlign w:val="center"/>
          </w:tcPr>
          <w:p w14:paraId="2A698409" w14:textId="77777777" w:rsidR="00763CB3" w:rsidRPr="00876921" w:rsidRDefault="00763CB3" w:rsidP="00E10E2F">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E10E2F">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E10E2F">
        <w:trPr>
          <w:cantSplit/>
        </w:trPr>
        <w:tc>
          <w:tcPr>
            <w:tcW w:w="6062" w:type="dxa"/>
            <w:vMerge/>
            <w:vAlign w:val="bottom"/>
          </w:tcPr>
          <w:p w14:paraId="4FA23D15"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E10E2F">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E10E2F">
        <w:trPr>
          <w:cantSplit/>
        </w:trPr>
        <w:tc>
          <w:tcPr>
            <w:tcW w:w="6062" w:type="dxa"/>
            <w:vMerge/>
            <w:vAlign w:val="bottom"/>
          </w:tcPr>
          <w:p w14:paraId="20C32F00" w14:textId="77777777" w:rsidR="00763CB3" w:rsidRPr="00876921" w:rsidRDefault="00763CB3" w:rsidP="00E10E2F">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E10E2F">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E10E2F">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E10E2F">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F61A20">
          <w:footerReference w:type="default" r:id="rId54"/>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C073F1">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E10E2F">
        <w:tc>
          <w:tcPr>
            <w:tcW w:w="13858" w:type="dxa"/>
            <w:shd w:val="clear" w:color="auto" w:fill="FF99FF"/>
          </w:tcPr>
          <w:p w14:paraId="259AD24D" w14:textId="77777777" w:rsidR="00763CB3" w:rsidRPr="00876921" w:rsidRDefault="00763CB3" w:rsidP="00E10E2F">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E10E2F">
        <w:tc>
          <w:tcPr>
            <w:tcW w:w="13948" w:type="dxa"/>
            <w:shd w:val="clear" w:color="auto" w:fill="FF99FF"/>
          </w:tcPr>
          <w:p w14:paraId="29F10AD7" w14:textId="77777777" w:rsidR="00763CB3" w:rsidRPr="00876921" w:rsidRDefault="00763CB3" w:rsidP="00E10E2F">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E10E2F">
        <w:tc>
          <w:tcPr>
            <w:tcW w:w="13948" w:type="dxa"/>
            <w:shd w:val="clear" w:color="auto" w:fill="FFCCFF"/>
          </w:tcPr>
          <w:p w14:paraId="0226AEB2" w14:textId="77777777" w:rsidR="00763CB3" w:rsidRPr="00876921" w:rsidRDefault="00763CB3" w:rsidP="00E10E2F">
            <w:pPr>
              <w:rPr>
                <w:rFonts w:ascii="Arial" w:eastAsia="Arial" w:hAnsi="Arial" w:cs="Arial"/>
                <w:spacing w:val="-1"/>
                <w:lang w:eastAsia="en-GB"/>
              </w:rPr>
            </w:pPr>
            <w:r w:rsidRPr="00876921">
              <w:rPr>
                <w:rFonts w:ascii="Arial" w:eastAsia="Arial" w:hAnsi="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876921">
              <w:rPr>
                <w:rFonts w:ascii="Arial" w:eastAsia="Arial" w:hAnsi="Arial" w:cs="Arial"/>
                <w:spacing w:val="-1"/>
                <w:lang w:eastAsia="en-GB"/>
              </w:rPr>
              <w:t>audiences, and</w:t>
            </w:r>
            <w:proofErr w:type="gramEnd"/>
            <w:r w:rsidRPr="00876921">
              <w:rPr>
                <w:rFonts w:ascii="Arial" w:eastAsia="Arial" w:hAnsi="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E10E2F">
        <w:trPr>
          <w:tblHeader/>
        </w:trPr>
        <w:tc>
          <w:tcPr>
            <w:tcW w:w="1735" w:type="dxa"/>
            <w:shd w:val="clear" w:color="auto" w:fill="FF99FF"/>
          </w:tcPr>
          <w:p w14:paraId="5D20E49C" w14:textId="77777777" w:rsidR="00763CB3" w:rsidRPr="00876921" w:rsidRDefault="00763CB3" w:rsidP="00E10E2F">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E10E2F">
        <w:trPr>
          <w:tblHeader/>
        </w:trPr>
        <w:tc>
          <w:tcPr>
            <w:tcW w:w="1735" w:type="dxa"/>
            <w:shd w:val="clear" w:color="auto" w:fill="FF99FF"/>
          </w:tcPr>
          <w:p w14:paraId="0347254A" w14:textId="77777777" w:rsidR="00763CB3" w:rsidRPr="00876921" w:rsidRDefault="00763CB3" w:rsidP="00E10E2F">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E10E2F">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E10E2F">
        <w:tc>
          <w:tcPr>
            <w:tcW w:w="1735" w:type="dxa"/>
            <w:shd w:val="clear" w:color="auto" w:fill="FF99FF"/>
          </w:tcPr>
          <w:p w14:paraId="71C450B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E10E2F">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E10E2F">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E10E2F">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E10E2F">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E10E2F">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E10E2F">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E10E2F">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E10E2F">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E10E2F">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E10E2F">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E10E2F">
        <w:tc>
          <w:tcPr>
            <w:tcW w:w="1735" w:type="dxa"/>
            <w:shd w:val="clear" w:color="auto" w:fill="FF99FF"/>
          </w:tcPr>
          <w:p w14:paraId="4FE4FE1D" w14:textId="77777777" w:rsidR="00763CB3" w:rsidRPr="00876921" w:rsidRDefault="00763CB3" w:rsidP="00E10E2F">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E10E2F">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E10E2F">
        <w:tc>
          <w:tcPr>
            <w:tcW w:w="1735" w:type="dxa"/>
            <w:shd w:val="clear" w:color="auto" w:fill="FF99FF"/>
          </w:tcPr>
          <w:p w14:paraId="57DE407D"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E10E2F">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E10E2F">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E10E2F">
            <w:pPr>
              <w:rPr>
                <w:rFonts w:ascii="Arial" w:hAnsi="Arial" w:cs="Arial"/>
                <w:lang w:eastAsia="en-GB"/>
              </w:rPr>
            </w:pPr>
          </w:p>
        </w:tc>
        <w:tc>
          <w:tcPr>
            <w:tcW w:w="1736" w:type="dxa"/>
          </w:tcPr>
          <w:p w14:paraId="334AA25E" w14:textId="77777777" w:rsidR="00763CB3" w:rsidRPr="00876921" w:rsidRDefault="00763CB3" w:rsidP="00E10E2F">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E10E2F">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evidence to support arguments and judgements but these may be underdeveloped, with a little inconsistency / </w:t>
            </w:r>
            <w:proofErr w:type="gramStart"/>
            <w:r w:rsidRPr="00876921">
              <w:rPr>
                <w:rFonts w:ascii="Arial" w:hAnsi="Arial" w:cs="Arial"/>
                <w:lang w:eastAsia="en-GB"/>
              </w:rPr>
              <w:t>mis-interpretation</w:t>
            </w:r>
            <w:proofErr w:type="gramEnd"/>
            <w:r w:rsidRPr="00876921">
              <w:rPr>
                <w:rFonts w:ascii="Arial" w:hAnsi="Arial" w:cs="Arial"/>
                <w:lang w:eastAsia="en-GB"/>
              </w:rPr>
              <w:t xml:space="preserve"> or failure to fully recognise limits of knowledge.</w:t>
            </w:r>
          </w:p>
          <w:p w14:paraId="3A123A69" w14:textId="77777777" w:rsidR="00763CB3" w:rsidRPr="00876921" w:rsidRDefault="00763CB3" w:rsidP="00E10E2F">
            <w:pPr>
              <w:rPr>
                <w:rFonts w:ascii="Arial" w:hAnsi="Arial" w:cs="Arial"/>
                <w:lang w:eastAsia="en-GB"/>
              </w:rPr>
            </w:pPr>
          </w:p>
          <w:p w14:paraId="6857A9B4" w14:textId="77777777" w:rsidR="00763CB3" w:rsidRPr="00876921" w:rsidRDefault="00763CB3" w:rsidP="00E10E2F">
            <w:pPr>
              <w:rPr>
                <w:rFonts w:ascii="Arial" w:hAnsi="Arial" w:cs="Arial"/>
                <w:lang w:eastAsia="en-GB"/>
              </w:rPr>
            </w:pPr>
          </w:p>
        </w:tc>
        <w:tc>
          <w:tcPr>
            <w:tcW w:w="1736" w:type="dxa"/>
          </w:tcPr>
          <w:p w14:paraId="06165D40" w14:textId="77777777" w:rsidR="00763CB3" w:rsidRPr="00876921" w:rsidRDefault="00763CB3" w:rsidP="00E10E2F">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E10E2F">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876921">
              <w:rPr>
                <w:rFonts w:ascii="Arial" w:hAnsi="Arial" w:cs="Arial"/>
                <w:lang w:eastAsia="en-GB"/>
              </w:rPr>
              <w:t>on the basis of</w:t>
            </w:r>
            <w:proofErr w:type="gramEnd"/>
            <w:r w:rsidRPr="00876921">
              <w:rPr>
                <w:rFonts w:ascii="Arial" w:hAnsi="Arial" w:cs="Arial"/>
                <w:lang w:eastAsia="en-GB"/>
              </w:rPr>
              <w:t xml:space="preserve"> reason and evidence.</w:t>
            </w:r>
          </w:p>
          <w:p w14:paraId="6BAF982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valid arguments and </w:t>
            </w:r>
            <w:r w:rsidRPr="00876921">
              <w:rPr>
                <w:rFonts w:ascii="Arial" w:hAnsi="Arial" w:cs="Arial"/>
                <w:lang w:eastAsia="en-GB"/>
              </w:rPr>
              <w:lastRenderedPageBreak/>
              <w:t>logical judgements.</w:t>
            </w:r>
            <w:r w:rsidRPr="00876921">
              <w:rPr>
                <w:lang w:eastAsia="en-GB"/>
              </w:rPr>
              <w:t xml:space="preserve"> </w:t>
            </w:r>
          </w:p>
        </w:tc>
        <w:tc>
          <w:tcPr>
            <w:tcW w:w="1736" w:type="dxa"/>
          </w:tcPr>
          <w:p w14:paraId="4A6E30EB"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E10E2F">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E10E2F">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grasp of the </w:t>
            </w:r>
            <w:r w:rsidRPr="00876921">
              <w:rPr>
                <w:rFonts w:ascii="Arial" w:hAnsi="Arial" w:cs="Arial"/>
                <w:lang w:eastAsia="en-GB"/>
              </w:rPr>
              <w:lastRenderedPageBreak/>
              <w:t>broader field and wider concepts.</w:t>
            </w:r>
          </w:p>
        </w:tc>
        <w:tc>
          <w:tcPr>
            <w:tcW w:w="1736" w:type="dxa"/>
          </w:tcPr>
          <w:p w14:paraId="6AED1617"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 xml:space="preserve">Outstanding critical evaluation and analysis of concepts and principles.  Uses evidence exceptionally well to connect ideas, and support highly logical and persuasive, </w:t>
            </w:r>
            <w:proofErr w:type="gramStart"/>
            <w:r w:rsidRPr="00876921">
              <w:rPr>
                <w:rFonts w:ascii="Arial" w:hAnsi="Arial" w:cs="Arial"/>
                <w:lang w:eastAsia="en-GB"/>
              </w:rPr>
              <w:t>arguments</w:t>
            </w:r>
            <w:proofErr w:type="gramEnd"/>
            <w:r w:rsidRPr="00876921">
              <w:rPr>
                <w:rFonts w:ascii="Arial" w:hAnsi="Arial" w:cs="Arial"/>
                <w:lang w:eastAsia="en-GB"/>
              </w:rPr>
              <w:t xml:space="preserve">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w:t>
            </w:r>
            <w:r w:rsidRPr="00876921">
              <w:rPr>
                <w:rFonts w:ascii="Arial" w:hAnsi="Arial" w:cs="Arial"/>
                <w:lang w:eastAsia="en-GB"/>
              </w:rPr>
              <w:lastRenderedPageBreak/>
              <w:t>Perceptive recognition of the limits of their knowledge, and how this influences their analyses and interpretations.</w:t>
            </w:r>
          </w:p>
        </w:tc>
      </w:tr>
      <w:tr w:rsidR="00763CB3" w:rsidRPr="00876921" w14:paraId="58ABDAF5" w14:textId="77777777" w:rsidTr="00E10E2F">
        <w:tc>
          <w:tcPr>
            <w:tcW w:w="1735" w:type="dxa"/>
            <w:shd w:val="clear" w:color="auto" w:fill="FF99FF"/>
          </w:tcPr>
          <w:p w14:paraId="45A5EF91"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E10E2F">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E10E2F">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E10E2F">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E10E2F">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E10E2F">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E10E2F">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E10E2F">
            <w:pPr>
              <w:rPr>
                <w:rFonts w:ascii="Arial" w:hAnsi="Arial" w:cs="Arial"/>
                <w:lang w:eastAsia="en-GB"/>
              </w:rPr>
            </w:pPr>
          </w:p>
          <w:p w14:paraId="7E9F40FE" w14:textId="77777777" w:rsidR="00763CB3" w:rsidRPr="00876921" w:rsidRDefault="00763CB3" w:rsidP="00E10E2F">
            <w:pPr>
              <w:rPr>
                <w:rFonts w:ascii="Arial" w:hAnsi="Arial" w:cs="Arial"/>
                <w:lang w:eastAsia="en-GB"/>
              </w:rPr>
            </w:pPr>
          </w:p>
        </w:tc>
        <w:tc>
          <w:tcPr>
            <w:tcW w:w="1736" w:type="dxa"/>
          </w:tcPr>
          <w:p w14:paraId="3E8D471C" w14:textId="77777777" w:rsidR="00763CB3" w:rsidRPr="00876921" w:rsidRDefault="00763CB3" w:rsidP="00E10E2F">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E10E2F">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E10E2F">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E10E2F">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E10E2F">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E10E2F">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E10E2F">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E10E2F">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E10E2F">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E10E2F">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E10E2F">
        <w:tc>
          <w:tcPr>
            <w:tcW w:w="1735" w:type="dxa"/>
            <w:shd w:val="clear" w:color="auto" w:fill="FF99FF"/>
          </w:tcPr>
          <w:p w14:paraId="53FBBC19" w14:textId="77777777" w:rsidR="00763CB3" w:rsidRPr="00876921" w:rsidRDefault="00763CB3" w:rsidP="00E10E2F">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E10E2F">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 xml:space="preserve">to specialist and non-specialist </w:t>
            </w:r>
            <w:proofErr w:type="gramStart"/>
            <w:r w:rsidRPr="00876921">
              <w:rPr>
                <w:rFonts w:ascii="Arial" w:hAnsi="Arial" w:cs="Arial"/>
                <w:sz w:val="18"/>
                <w:szCs w:val="18"/>
                <w:lang w:eastAsia="en-GB"/>
              </w:rPr>
              <w:t>audiences;  the</w:t>
            </w:r>
            <w:proofErr w:type="gramEnd"/>
            <w:r w:rsidRPr="00876921">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E10E2F">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E10E2F">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E10E2F">
            <w:pPr>
              <w:rPr>
                <w:rFonts w:ascii="Arial" w:hAnsi="Arial" w:cs="Arial"/>
                <w:lang w:eastAsia="en-GB"/>
              </w:rPr>
            </w:pPr>
          </w:p>
          <w:p w14:paraId="7437BB87"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E10E2F">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E10E2F">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E10E2F">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communicate effectively in a suitable medium for the </w:t>
            </w:r>
            <w:proofErr w:type="gramStart"/>
            <w:r w:rsidRPr="00876921">
              <w:rPr>
                <w:rFonts w:ascii="Arial" w:hAnsi="Arial" w:cs="Arial"/>
                <w:lang w:eastAsia="en-GB"/>
              </w:rPr>
              <w:t>audience, but</w:t>
            </w:r>
            <w:proofErr w:type="gramEnd"/>
            <w:r w:rsidRPr="00876921">
              <w:rPr>
                <w:rFonts w:ascii="Arial" w:hAnsi="Arial" w:cs="Arial"/>
                <w:lang w:eastAsia="en-GB"/>
              </w:rPr>
              <w:t xml:space="preserve"> may have minor errors.</w:t>
            </w:r>
          </w:p>
          <w:p w14:paraId="1A23893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E10E2F">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communicate well, </w:t>
            </w:r>
            <w:proofErr w:type="gramStart"/>
            <w:r w:rsidRPr="00876921">
              <w:rPr>
                <w:rFonts w:ascii="Arial" w:hAnsi="Arial" w:cs="Arial"/>
                <w:lang w:eastAsia="en-GB"/>
              </w:rPr>
              <w:t>confidently</w:t>
            </w:r>
            <w:proofErr w:type="gramEnd"/>
            <w:r w:rsidRPr="00876921">
              <w:rPr>
                <w:rFonts w:ascii="Arial" w:hAnsi="Arial" w:cs="Arial"/>
                <w:lang w:eastAsia="en-GB"/>
              </w:rPr>
              <w:t xml:space="preserve"> and consistently in a suitable medium for the audience.</w:t>
            </w:r>
          </w:p>
          <w:p w14:paraId="59E091BC" w14:textId="77777777" w:rsidR="00763CB3" w:rsidRPr="00876921" w:rsidRDefault="00763CB3" w:rsidP="00E10E2F">
            <w:pPr>
              <w:rPr>
                <w:rFonts w:ascii="Arial" w:hAnsi="Arial" w:cs="Arial"/>
                <w:lang w:eastAsia="en-GB"/>
              </w:rPr>
            </w:pPr>
            <w:r w:rsidRPr="00876921">
              <w:rPr>
                <w:rFonts w:ascii="Arial" w:hAnsi="Arial" w:cs="Arial"/>
                <w:lang w:eastAsia="en-GB"/>
              </w:rPr>
              <w:t xml:space="preserve">Work is coherent, fluent, </w:t>
            </w:r>
            <w:proofErr w:type="gramStart"/>
            <w:r w:rsidRPr="00876921">
              <w:rPr>
                <w:rFonts w:ascii="Arial" w:hAnsi="Arial" w:cs="Arial"/>
                <w:lang w:eastAsia="en-GB"/>
              </w:rPr>
              <w:t>well-structured</w:t>
            </w:r>
            <w:proofErr w:type="gramEnd"/>
            <w:r w:rsidRPr="00876921">
              <w:rPr>
                <w:rFonts w:ascii="Arial" w:hAnsi="Arial" w:cs="Arial"/>
                <w:lang w:eastAsia="en-GB"/>
              </w:rPr>
              <w:t xml:space="preserve"> and organised. Can work very well autonomously and/or as part of a team, with very good contribution to group activities. </w:t>
            </w:r>
          </w:p>
          <w:p w14:paraId="1743D11C" w14:textId="77777777" w:rsidR="00763CB3" w:rsidRPr="00876921" w:rsidRDefault="00763CB3" w:rsidP="00E10E2F">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E10E2F">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E10E2F">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E10E2F">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E10E2F">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E10E2F">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lastRenderedPageBreak/>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1E555" w14:textId="77777777" w:rsidR="00A741C5" w:rsidRDefault="00536896">
      <w:pPr>
        <w:spacing w:after="0" w:line="240" w:lineRule="auto"/>
      </w:pPr>
      <w:r>
        <w:separator/>
      </w:r>
    </w:p>
  </w:endnote>
  <w:endnote w:type="continuationSeparator" w:id="0">
    <w:p w14:paraId="0D55CABB" w14:textId="77777777" w:rsidR="00A741C5" w:rsidRDefault="00536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A8DC5D" w14:textId="77777777" w:rsidR="00E939ED" w:rsidRDefault="00E939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EE6CC" w14:textId="77777777" w:rsidR="00152E9D" w:rsidRDefault="00795C1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93149">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93149">
      <w:rPr>
        <w:b/>
        <w:noProof/>
      </w:rPr>
      <w:t>13</w:t>
    </w:r>
    <w:r>
      <w:rPr>
        <w:b/>
        <w:sz w:val="24"/>
        <w:szCs w:val="24"/>
      </w:rPr>
      <w:fldChar w:fldCharType="end"/>
    </w:r>
  </w:p>
  <w:p w14:paraId="40790BA2" w14:textId="77777777" w:rsidR="00152E9D" w:rsidRDefault="0024256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2AE270" w14:textId="77777777" w:rsidR="00E939ED" w:rsidRDefault="00E939E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2B1BC" w14:textId="77777777" w:rsidR="00152E9D" w:rsidRDefault="0024256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8E179" w14:textId="77777777" w:rsidR="00A741C5" w:rsidRDefault="00536896">
      <w:pPr>
        <w:spacing w:after="0" w:line="240" w:lineRule="auto"/>
      </w:pPr>
      <w:r>
        <w:separator/>
      </w:r>
    </w:p>
  </w:footnote>
  <w:footnote w:type="continuationSeparator" w:id="0">
    <w:p w14:paraId="68E41288" w14:textId="77777777" w:rsidR="00A741C5" w:rsidRDefault="005368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286C39" w14:textId="77777777" w:rsidR="00E939ED" w:rsidRDefault="00E939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46F2D" w14:textId="77777777" w:rsidR="00E939ED" w:rsidRDefault="00E939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88BA61" w14:textId="77777777" w:rsidR="00E939ED" w:rsidRDefault="00E939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3"/>
  </w:num>
  <w:num w:numId="2">
    <w:abstractNumId w:val="24"/>
  </w:num>
  <w:num w:numId="3">
    <w:abstractNumId w:val="13"/>
  </w:num>
  <w:num w:numId="4">
    <w:abstractNumId w:val="2"/>
  </w:num>
  <w:num w:numId="5">
    <w:abstractNumId w:val="14"/>
  </w:num>
  <w:num w:numId="6">
    <w:abstractNumId w:val="3"/>
  </w:num>
  <w:num w:numId="7">
    <w:abstractNumId w:val="17"/>
  </w:num>
  <w:num w:numId="8">
    <w:abstractNumId w:val="22"/>
  </w:num>
  <w:num w:numId="9">
    <w:abstractNumId w:val="20"/>
  </w:num>
  <w:num w:numId="10">
    <w:abstractNumId w:val="18"/>
  </w:num>
  <w:num w:numId="11">
    <w:abstractNumId w:val="4"/>
  </w:num>
  <w:num w:numId="12">
    <w:abstractNumId w:val="1"/>
  </w:num>
  <w:num w:numId="13">
    <w:abstractNumId w:val="12"/>
  </w:num>
  <w:num w:numId="14">
    <w:abstractNumId w:val="0"/>
  </w:num>
  <w:num w:numId="15">
    <w:abstractNumId w:val="11"/>
  </w:num>
  <w:num w:numId="16">
    <w:abstractNumId w:val="21"/>
  </w:num>
  <w:num w:numId="17">
    <w:abstractNumId w:val="6"/>
  </w:num>
  <w:num w:numId="18">
    <w:abstractNumId w:val="15"/>
  </w:num>
  <w:num w:numId="19">
    <w:abstractNumId w:val="5"/>
  </w:num>
  <w:num w:numId="20">
    <w:abstractNumId w:val="19"/>
  </w:num>
  <w:num w:numId="21">
    <w:abstractNumId w:val="10"/>
  </w:num>
  <w:num w:numId="22">
    <w:abstractNumId w:val="16"/>
  </w:num>
  <w:num w:numId="23">
    <w:abstractNumId w:val="9"/>
  </w:num>
  <w:num w:numId="24">
    <w:abstractNumId w:val="8"/>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B7258"/>
    <w:rsid w:val="000D4A85"/>
    <w:rsid w:val="00171775"/>
    <w:rsid w:val="00184B02"/>
    <w:rsid w:val="001934C2"/>
    <w:rsid w:val="001C5AD4"/>
    <w:rsid w:val="001E7F77"/>
    <w:rsid w:val="002370A1"/>
    <w:rsid w:val="0024256B"/>
    <w:rsid w:val="0025010D"/>
    <w:rsid w:val="002558F5"/>
    <w:rsid w:val="00287610"/>
    <w:rsid w:val="002C458D"/>
    <w:rsid w:val="002C7AC6"/>
    <w:rsid w:val="003B0ACE"/>
    <w:rsid w:val="003F0DE8"/>
    <w:rsid w:val="0044218A"/>
    <w:rsid w:val="00464DEA"/>
    <w:rsid w:val="00536896"/>
    <w:rsid w:val="005656AB"/>
    <w:rsid w:val="005827B4"/>
    <w:rsid w:val="005E0A87"/>
    <w:rsid w:val="00621EDF"/>
    <w:rsid w:val="006C6549"/>
    <w:rsid w:val="007216D1"/>
    <w:rsid w:val="00763CB3"/>
    <w:rsid w:val="00795C11"/>
    <w:rsid w:val="00810ADD"/>
    <w:rsid w:val="00846F01"/>
    <w:rsid w:val="0085178F"/>
    <w:rsid w:val="00893149"/>
    <w:rsid w:val="009178EA"/>
    <w:rsid w:val="00996826"/>
    <w:rsid w:val="009E333B"/>
    <w:rsid w:val="009E51BA"/>
    <w:rsid w:val="00A26F4C"/>
    <w:rsid w:val="00A741C5"/>
    <w:rsid w:val="00AB3C53"/>
    <w:rsid w:val="00B67E86"/>
    <w:rsid w:val="00B8357D"/>
    <w:rsid w:val="00BB18E4"/>
    <w:rsid w:val="00C13601"/>
    <w:rsid w:val="00C2223A"/>
    <w:rsid w:val="00C814EE"/>
    <w:rsid w:val="00CF7B26"/>
    <w:rsid w:val="00D475E3"/>
    <w:rsid w:val="00D73446"/>
    <w:rsid w:val="00D76CF9"/>
    <w:rsid w:val="00DC3BA2"/>
    <w:rsid w:val="00E36D1D"/>
    <w:rsid w:val="00E5669F"/>
    <w:rsid w:val="00E939ED"/>
    <w:rsid w:val="00ED2837"/>
    <w:rsid w:val="00F044D6"/>
    <w:rsid w:val="00F408F8"/>
    <w:rsid w:val="00F84916"/>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Hyperlink">
    <w:name w:val="Hyperlink"/>
    <w:basedOn w:val="DefaultParagraphFont"/>
    <w:uiPriority w:val="99"/>
    <w:unhideWhenUsed/>
    <w:rsid w:val="00E939ED"/>
    <w:rPr>
      <w:color w:val="0000FF"/>
      <w:u w:val="single"/>
    </w:rPr>
  </w:style>
  <w:style w:type="paragraph" w:styleId="NormalWeb">
    <w:name w:val="Normal (Web)"/>
    <w:basedOn w:val="Normal"/>
    <w:uiPriority w:val="99"/>
    <w:unhideWhenUsed/>
    <w:rsid w:val="00E939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939ED"/>
    <w:rPr>
      <w:color w:val="954F72" w:themeColor="followedHyperlink"/>
      <w:u w:val="single"/>
    </w:rPr>
  </w:style>
  <w:style w:type="paragraph" w:styleId="Header">
    <w:name w:val="header"/>
    <w:basedOn w:val="Normal"/>
    <w:link w:val="HeaderChar"/>
    <w:uiPriority w:val="99"/>
    <w:unhideWhenUsed/>
    <w:rsid w:val="00E939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9ED"/>
  </w:style>
  <w:style w:type="character" w:styleId="HTMLCite">
    <w:name w:val="HTML Cite"/>
    <w:basedOn w:val="DefaultParagraphFont"/>
    <w:uiPriority w:val="99"/>
    <w:semiHidden/>
    <w:unhideWhenUsed/>
    <w:rsid w:val="000B72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78601">
      <w:bodyDiv w:val="1"/>
      <w:marLeft w:val="0"/>
      <w:marRight w:val="0"/>
      <w:marTop w:val="0"/>
      <w:marBottom w:val="0"/>
      <w:divBdr>
        <w:top w:val="none" w:sz="0" w:space="0" w:color="auto"/>
        <w:left w:val="none" w:sz="0" w:space="0" w:color="auto"/>
        <w:bottom w:val="none" w:sz="0" w:space="0" w:color="auto"/>
        <w:right w:val="none" w:sz="0" w:space="0" w:color="auto"/>
      </w:divBdr>
    </w:div>
    <w:div w:id="1832405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intechcrimes.com/top-10-ways-to-prevent-cyber-crime/" TargetMode="External"/><Relationship Id="rId18" Type="http://schemas.openxmlformats.org/officeDocument/2006/relationships/hyperlink" Target="https://blog.tmb.co.uk/cyber-criminals" TargetMode="External"/><Relationship Id="rId26" Type="http://schemas.openxmlformats.org/officeDocument/2006/relationships/hyperlink" Target="https://harpershaw.co.uk/back-to-basics-golden-hour-principles-in-serious-collision-investigation/" TargetMode="External"/><Relationship Id="rId39" Type="http://schemas.openxmlformats.org/officeDocument/2006/relationships/hyperlink" Target="https://www.jigsawacademy.com/blogs/cyber-security/types-of-cyber-crime/" TargetMode="External"/><Relationship Id="rId21" Type="http://schemas.openxmlformats.org/officeDocument/2006/relationships/hyperlink" Target="https://crimerate.co.uk/robbery" TargetMode="External"/><Relationship Id="rId34" Type="http://schemas.openxmlformats.org/officeDocument/2006/relationships/hyperlink" Target="https://www.cps.gov.uk/legal-guidance/cybercrime-prosecution-guidance" TargetMode="External"/><Relationship Id="rId42" Type="http://schemas.openxmlformats.org/officeDocument/2006/relationships/hyperlink" Target="https://polisen.se/en/laws-and-regulations/volume-crime/" TargetMode="External"/><Relationship Id="rId47" Type="http://schemas.openxmlformats.org/officeDocument/2006/relationships/hyperlink" Target="https://www.victimsupport.org.uk/crime-info/types-crime/" TargetMode="External"/><Relationship Id="rId50" Type="http://schemas.openxmlformats.org/officeDocument/2006/relationships/footer" Target="footer1.xml"/><Relationship Id="rId55"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met.police.uk/advice/advice-and-information/fa/fraud/online-fraud/cyber-crime-fraud/" TargetMode="External"/><Relationship Id="rId29" Type="http://schemas.openxmlformats.org/officeDocument/2006/relationships/hyperlink" Target="https://www.victimsupport.org.uk/crime-info/types-crime/" TargetMode="External"/><Relationship Id="rId11" Type="http://schemas.openxmlformats.org/officeDocument/2006/relationships/image" Target="cid:image001.png@01D0EA4A.2BD679A0" TargetMode="External"/><Relationship Id="rId24" Type="http://schemas.openxmlformats.org/officeDocument/2006/relationships/hyperlink" Target="https://bscpolicingnetwork.com/2020/05/26/the-national-intelligence-model/" TargetMode="External"/><Relationship Id="rId32" Type="http://schemas.openxmlformats.org/officeDocument/2006/relationships/hyperlink" Target="https://www.college.police.uk/app/investigation/investigation-introduction" TargetMode="External"/><Relationship Id="rId37" Type="http://schemas.openxmlformats.org/officeDocument/2006/relationships/hyperlink" Target="https://assets.publishing.service.gov.uk/government/uploads/system/uploads/attachment_data/file/115828/hors295.pdf" TargetMode="External"/><Relationship Id="rId40" Type="http://schemas.openxmlformats.org/officeDocument/2006/relationships/hyperlink" Target="https://www.met.police.uk/advice/advice-and-information/fa/fraud/online-fraud/cyber-crime-fraud/" TargetMode="External"/><Relationship Id="rId45" Type="http://schemas.openxmlformats.org/officeDocument/2006/relationships/hyperlink" Target="https://www.myworldofwork.co.uk/my-career-options/job-profiles/scenes-crime-officer" TargetMode="External"/><Relationship Id="rId53" Type="http://schemas.openxmlformats.org/officeDocument/2006/relationships/footer" Target="footer3.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hyperlink" Target="https://softwarelab.org/what-is-hacking/" TargetMode="External"/><Relationship Id="rId31" Type="http://schemas.openxmlformats.org/officeDocument/2006/relationships/hyperlink" Target="https://crimerate.co.uk/robbery" TargetMode="External"/><Relationship Id="rId44" Type="http://schemas.openxmlformats.org/officeDocument/2006/relationships/hyperlink" Target="https://softwarelab.org/what-is-hacking/" TargetMode="External"/><Relationship Id="rId52" Type="http://schemas.openxmlformats.org/officeDocument/2006/relationships/header" Target="header3.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uropol.europa.eu/iocta/2017/CYBER-DEPENDENT_CRIME.html" TargetMode="External"/><Relationship Id="rId22" Type="http://schemas.openxmlformats.org/officeDocument/2006/relationships/hyperlink" Target="https://www.college.police.uk/app/investigation/investigation-introduction" TargetMode="External"/><Relationship Id="rId27" Type="http://schemas.openxmlformats.org/officeDocument/2006/relationships/hyperlink" Target="https://polisen.se/en/laws-and-regulations/volume-crime/" TargetMode="External"/><Relationship Id="rId30" Type="http://schemas.openxmlformats.org/officeDocument/2006/relationships/hyperlink" Target="https://zakon.co.uk/admin/resources/downloads/volume-crime-practice-advice-on-the-management-of-priority-and-volume-crime-2009-1.pdf" TargetMode="External"/><Relationship Id="rId35" Type="http://schemas.openxmlformats.org/officeDocument/2006/relationships/hyperlink" Target="https://bscpolicingnetwork.com/2020/05/26/the-national-intelligence-model/" TargetMode="External"/><Relationship Id="rId43" Type="http://schemas.openxmlformats.org/officeDocument/2006/relationships/hyperlink" Target="https://kinsta.com/blog/what-is-a-ddos-attack/%20" TargetMode="External"/><Relationship Id="rId48" Type="http://schemas.openxmlformats.org/officeDocument/2006/relationships/header" Target="header1.xml"/><Relationship Id="rId56"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footer" Target="footer2.xml"/><Relationship Id="rId3" Type="http://schemas.openxmlformats.org/officeDocument/2006/relationships/customXml" Target="../customXml/item3.xml"/><Relationship Id="rId12" Type="http://schemas.openxmlformats.org/officeDocument/2006/relationships/hyperlink" Target="https://www.cps.gov.uk/legal-guidance/cybercrime-prosecution-guidance" TargetMode="External"/><Relationship Id="rId17" Type="http://schemas.openxmlformats.org/officeDocument/2006/relationships/hyperlink" Target="https://kinsta.com/blog/what-is-a-ddos-attack/%20" TargetMode="External"/><Relationship Id="rId25" Type="http://schemas.openxmlformats.org/officeDocument/2006/relationships/hyperlink" Target="https://assets.publishing.service.gov.uk/government/uploads/system/uploads/attachment_data/file/115828/hors295.pdf" TargetMode="External"/><Relationship Id="rId33" Type="http://schemas.openxmlformats.org/officeDocument/2006/relationships/hyperlink" Target="https://profdev.college.police.uk/professional-profile/investigator-pip1-2/" TargetMode="External"/><Relationship Id="rId38" Type="http://schemas.openxmlformats.org/officeDocument/2006/relationships/hyperlink" Target="https://www.europol.europa.eu/iocta/2017/CYBER-DEPENDENT_CRIME.html" TargetMode="External"/><Relationship Id="rId46" Type="http://schemas.openxmlformats.org/officeDocument/2006/relationships/hyperlink" Target="https://blog.tmb.co.uk/cyber-criminals" TargetMode="External"/><Relationship Id="rId20" Type="http://schemas.openxmlformats.org/officeDocument/2006/relationships/hyperlink" Target="https://zakon.co.uk/admin/resources/downloads/volume-crime-practice-advice-on-the-management-of-priority-and-volume-crime-2009-1.pdf" TargetMode="External"/><Relationship Id="rId41" Type="http://schemas.openxmlformats.org/officeDocument/2006/relationships/hyperlink" Target="https://harpershaw.co.uk/back-to-basics-golden-hour-principles-in-serious-collision-investigation/" TargetMode="External"/><Relationship Id="rId54"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jigsawacademy.com/blogs/cyber-security/types-of-cyber-crime/" TargetMode="External"/><Relationship Id="rId23" Type="http://schemas.openxmlformats.org/officeDocument/2006/relationships/hyperlink" Target="https://profdev.college.police.uk/professional-profile/investigator-pip1-2/" TargetMode="External"/><Relationship Id="rId28" Type="http://schemas.openxmlformats.org/officeDocument/2006/relationships/hyperlink" Target="https://www.myworldofwork.co.uk/my-career-options/job-profiles/scenes-crime-officer" TargetMode="External"/><Relationship Id="rId36" Type="http://schemas.openxmlformats.org/officeDocument/2006/relationships/hyperlink" Target="https://fintechcrimes.com/top-10-ways-to-prevent-cyber-crime/" TargetMode="External"/><Relationship Id="rId4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3F8291DFEA37F42A8BE0306A0C2585E" ma:contentTypeVersion="10" ma:contentTypeDescription="Create a new document." ma:contentTypeScope="" ma:versionID="542ec18930e20c8ece7571be264bf5c7">
  <xsd:schema xmlns:xsd="http://www.w3.org/2001/XMLSchema" xmlns:xs="http://www.w3.org/2001/XMLSchema" xmlns:p="http://schemas.microsoft.com/office/2006/metadata/properties" xmlns:ns3="b2479e68-1b36-4105-9af3-89835d2b17da" targetNamespace="http://schemas.microsoft.com/office/2006/metadata/properties" ma:root="true" ma:fieldsID="bb3ff1817c6e22419074582733bd65ba" ns3:_="">
    <xsd:import namespace="b2479e68-1b36-4105-9af3-89835d2b17d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LengthInSeconds" minOccurs="0"/>
                <xsd:element ref="ns3:MediaServiceDateTaken"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479e68-1b36-4105-9af3-89835d2b17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MediaLengthInSeconds" ma:hidden="true" ma:internalName="MediaLengthInSeconds" ma:readOnly="true">
      <xsd:simpleType>
        <xsd:restriction base="dms:Unknown"/>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B8C1793-FD47-4050-902F-72BD7A82F5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479e68-1b36-4105-9af3-89835d2b17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3.xml><?xml version="1.0" encoding="utf-8"?>
<ds:datastoreItem xmlns:ds="http://schemas.openxmlformats.org/officeDocument/2006/customXml" ds:itemID="{A8DE45B5-FABA-4727-935C-66B04A5C5E54}">
  <ds:schemaRefs>
    <ds:schemaRef ds:uri="b2479e68-1b36-4105-9af3-89835d2b17da"/>
    <ds:schemaRef ds:uri="http://schemas.microsoft.com/office/2006/metadata/properties"/>
    <ds:schemaRef ds:uri="http://schemas.microsoft.com/office/infopath/2007/PartnerControls"/>
    <ds:schemaRef ds:uri="http://www.w3.org/XML/1998/namespace"/>
    <ds:schemaRef ds:uri="http://schemas.microsoft.com/office/2006/documentManagement/types"/>
    <ds:schemaRef ds:uri="http://purl.org/dc/terms/"/>
    <ds:schemaRef ds:uri="http://schemas.openxmlformats.org/package/2006/metadata/core-properties"/>
    <ds:schemaRef ds:uri="http://purl.org/dc/dcmityp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8935</Words>
  <Characters>50936</Characters>
  <Application>Microsoft Office Word</Application>
  <DocSecurity>4</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Simmonds,Rebecca swp6779</cp:lastModifiedBy>
  <cp:revision>2</cp:revision>
  <cp:lastPrinted>2020-03-18T13:24:00Z</cp:lastPrinted>
  <dcterms:created xsi:type="dcterms:W3CDTF">2022-06-06T20:20:00Z</dcterms:created>
  <dcterms:modified xsi:type="dcterms:W3CDTF">2022-06-06T20:20:00Z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0x010100D3F8291DFEA37F42A8BE0306A0C2585E</vt:lpwstr>
  </property>
  <property fmtid="{D5CDD505-2E9C-101B-9397-08002B2CF9AE}" pid="3" name="MSIP_Label_66cf8fe5-b7b7-4df7-b38d-1c61ac2f6639_Enabled">
    <vt:lpwstr>true</vt:lpwstr>
  </property>
  <property fmtid="{D5CDD505-2E9C-101B-9397-08002B2CF9AE}" pid="4" name="MSIP_Label_66cf8fe5-b7b7-4df7-b38d-1c61ac2f6639_SetDate">
    <vt:lpwstr>2022-06-06T20:19:10Z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9d19738a-7567-4623-aa64-03035f53ef16</vt:lpwstr>
  </property>
  <property fmtid="{D5CDD505-2E9C-101B-9397-08002B2CF9AE}" pid="9" name="MSIP_Label_66cf8fe5-b7b7-4df7-b38d-1c61ac2f6639_ContentBits">
    <vt:lpwstr>0</vt:lpwstr>
  </property>
</Properties>
</file>