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01D5B1" w14:textId="77777777" w:rsidR="001031A2" w:rsidRPr="003A43B2" w:rsidRDefault="001031A2" w:rsidP="00B52AD3">
      <w:pPr>
        <w:spacing w:line="360" w:lineRule="auto"/>
        <w:jc w:val="center"/>
        <w:rPr>
          <w:rFonts w:ascii="Cambria" w:hAnsi="Cambria"/>
          <w:sz w:val="48"/>
          <w:szCs w:val="48"/>
        </w:rPr>
      </w:pPr>
    </w:p>
    <w:p w14:paraId="21284C48" w14:textId="77777777" w:rsidR="004E1C78" w:rsidRPr="003A43B2" w:rsidRDefault="004E1C78" w:rsidP="00B52AD3">
      <w:pPr>
        <w:spacing w:line="360" w:lineRule="auto"/>
        <w:jc w:val="center"/>
        <w:rPr>
          <w:rFonts w:ascii="Cambria" w:hAnsi="Cambria"/>
          <w:sz w:val="48"/>
          <w:szCs w:val="48"/>
        </w:rPr>
      </w:pPr>
    </w:p>
    <w:p w14:paraId="6E2E942C" w14:textId="77777777" w:rsidR="004E1C78" w:rsidRPr="003A43B2" w:rsidRDefault="004E1C78" w:rsidP="00B52AD3">
      <w:pPr>
        <w:spacing w:line="360" w:lineRule="auto"/>
        <w:jc w:val="center"/>
        <w:rPr>
          <w:rFonts w:ascii="Cambria" w:hAnsi="Cambria"/>
          <w:sz w:val="48"/>
          <w:szCs w:val="48"/>
        </w:rPr>
      </w:pPr>
    </w:p>
    <w:p w14:paraId="4D063FF1" w14:textId="77777777" w:rsidR="006E382A" w:rsidRPr="003A43B2" w:rsidRDefault="006E382A" w:rsidP="00904B4F">
      <w:pPr>
        <w:spacing w:line="360" w:lineRule="auto"/>
        <w:rPr>
          <w:rFonts w:ascii="Cambria" w:hAnsi="Cambria"/>
          <w:sz w:val="48"/>
          <w:szCs w:val="48"/>
        </w:rPr>
      </w:pPr>
    </w:p>
    <w:p w14:paraId="736E5D26" w14:textId="32E0277D" w:rsidR="00250CC3" w:rsidRPr="003A43B2" w:rsidRDefault="00C5711C" w:rsidP="00B52AD3">
      <w:pPr>
        <w:pStyle w:val="Title"/>
        <w:spacing w:line="360" w:lineRule="auto"/>
        <w:jc w:val="center"/>
      </w:pPr>
      <w:r>
        <w:t>R</w:t>
      </w:r>
      <w:r w:rsidR="00EC1651" w:rsidRPr="003A43B2">
        <w:t>ansomware</w:t>
      </w:r>
      <w:r w:rsidR="008D6EAA">
        <w:t>, REvil</w:t>
      </w:r>
      <w:r>
        <w:t xml:space="preserve"> and </w:t>
      </w:r>
      <w:r w:rsidR="00F66618">
        <w:t>Damage Mitigation Strategies</w:t>
      </w:r>
    </w:p>
    <w:p w14:paraId="6949AB12" w14:textId="77777777" w:rsidR="006E382A" w:rsidRPr="003A43B2" w:rsidRDefault="006E382A" w:rsidP="00904B4F">
      <w:pPr>
        <w:pStyle w:val="Title"/>
        <w:spacing w:line="360" w:lineRule="auto"/>
      </w:pPr>
    </w:p>
    <w:p w14:paraId="61F79DD2" w14:textId="5C9E250C" w:rsidR="00250CC3" w:rsidRPr="003A43B2" w:rsidRDefault="006E382A" w:rsidP="00B52AD3">
      <w:pPr>
        <w:pStyle w:val="Title"/>
        <w:spacing w:line="360" w:lineRule="auto"/>
        <w:jc w:val="center"/>
      </w:pPr>
      <w:r w:rsidRPr="003A43B2">
        <w:t>Sean Young</w:t>
      </w:r>
    </w:p>
    <w:p w14:paraId="3452657D" w14:textId="786C59D6" w:rsidR="006E382A" w:rsidRPr="003A43B2" w:rsidRDefault="00904B4F" w:rsidP="00904B4F">
      <w:pPr>
        <w:pStyle w:val="Title"/>
        <w:jc w:val="center"/>
      </w:pPr>
      <w:r>
        <w:t>2025</w:t>
      </w:r>
    </w:p>
    <w:p w14:paraId="68186C21" w14:textId="77777777" w:rsidR="006E382A" w:rsidRPr="003A43B2" w:rsidRDefault="006E382A" w:rsidP="00B52AD3">
      <w:pPr>
        <w:spacing w:line="360" w:lineRule="auto"/>
        <w:jc w:val="center"/>
        <w:rPr>
          <w:rFonts w:ascii="Cambria" w:hAnsi="Cambria"/>
          <w:sz w:val="48"/>
          <w:szCs w:val="48"/>
        </w:rPr>
      </w:pPr>
    </w:p>
    <w:p w14:paraId="6F293998" w14:textId="77777777" w:rsidR="006E382A" w:rsidRDefault="006E382A" w:rsidP="00B52AD3">
      <w:pPr>
        <w:spacing w:line="360" w:lineRule="auto"/>
        <w:jc w:val="center"/>
        <w:rPr>
          <w:rFonts w:ascii="Cambria" w:hAnsi="Cambria"/>
          <w:sz w:val="48"/>
          <w:szCs w:val="48"/>
        </w:rPr>
      </w:pPr>
    </w:p>
    <w:p w14:paraId="3B68DCE4" w14:textId="77777777" w:rsidR="00904B4F" w:rsidRDefault="00904B4F" w:rsidP="00B52AD3">
      <w:pPr>
        <w:spacing w:line="360" w:lineRule="auto"/>
        <w:jc w:val="center"/>
        <w:rPr>
          <w:rFonts w:ascii="Cambria" w:hAnsi="Cambria"/>
          <w:sz w:val="48"/>
          <w:szCs w:val="48"/>
        </w:rPr>
      </w:pPr>
    </w:p>
    <w:p w14:paraId="2B28EF8F" w14:textId="77777777" w:rsidR="00904B4F" w:rsidRPr="003A43B2" w:rsidRDefault="00904B4F" w:rsidP="00B52AD3">
      <w:pPr>
        <w:spacing w:line="360" w:lineRule="auto"/>
        <w:jc w:val="center"/>
        <w:rPr>
          <w:rFonts w:ascii="Cambria" w:hAnsi="Cambria"/>
          <w:sz w:val="48"/>
          <w:szCs w:val="48"/>
        </w:rPr>
      </w:pPr>
    </w:p>
    <w:p w14:paraId="0BBB4B8A" w14:textId="77777777" w:rsidR="004E1C78" w:rsidRPr="00C14B4E" w:rsidRDefault="004E1C78" w:rsidP="00B52AD3">
      <w:pPr>
        <w:spacing w:line="360" w:lineRule="auto"/>
        <w:rPr>
          <w:rFonts w:ascii="Cambria" w:hAnsi="Cambria"/>
          <w:sz w:val="44"/>
          <w:szCs w:val="44"/>
        </w:rPr>
      </w:pPr>
    </w:p>
    <w:sdt>
      <w:sdtPr>
        <w:rPr>
          <w:rFonts w:asciiTheme="minorHAnsi" w:eastAsiaTheme="minorHAnsi" w:hAnsiTheme="minorHAnsi" w:cstheme="minorBidi"/>
          <w:color w:val="auto"/>
          <w:kern w:val="2"/>
          <w:sz w:val="24"/>
          <w:szCs w:val="24"/>
          <w:lang w:eastAsia="en-US"/>
          <w14:ligatures w14:val="standardContextual"/>
        </w:rPr>
        <w:id w:val="228352699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66165885" w14:textId="54B0342B" w:rsidR="00D83E13" w:rsidRPr="00D83E13" w:rsidRDefault="00D83E13">
          <w:pPr>
            <w:pStyle w:val="TOCHeading"/>
            <w:rPr>
              <w:color w:val="000000" w:themeColor="text1"/>
            </w:rPr>
          </w:pPr>
          <w:r w:rsidRPr="00D83E13">
            <w:rPr>
              <w:color w:val="000000" w:themeColor="text1"/>
            </w:rPr>
            <w:t>Contents</w:t>
          </w:r>
        </w:p>
        <w:p w14:paraId="29A6BA86" w14:textId="27DB3A48" w:rsidR="0067263F" w:rsidRDefault="0067263F">
          <w:pPr>
            <w:pStyle w:val="TOC1"/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\n \h \z \u </w:instrText>
          </w:r>
          <w:r>
            <w:fldChar w:fldCharType="separate"/>
          </w:r>
          <w:hyperlink w:anchor="_Toc213994525" w:history="1">
            <w:r w:rsidRPr="00803C41">
              <w:rPr>
                <w:rStyle w:val="Hyperlink"/>
                <w:noProof/>
              </w:rPr>
              <w:t>Introduction</w:t>
            </w:r>
          </w:hyperlink>
        </w:p>
        <w:p w14:paraId="7C4E70C8" w14:textId="5E91F8F5" w:rsidR="0067263F" w:rsidRDefault="00000000">
          <w:pPr>
            <w:pStyle w:val="TOC1"/>
            <w:rPr>
              <w:rFonts w:eastAsiaTheme="minorEastAsia"/>
              <w:noProof/>
              <w:lang w:eastAsia="en-GB"/>
            </w:rPr>
          </w:pPr>
          <w:hyperlink w:anchor="_Toc213994526" w:history="1">
            <w:r w:rsidR="0067263F" w:rsidRPr="00803C41">
              <w:rPr>
                <w:rStyle w:val="Hyperlink"/>
                <w:noProof/>
              </w:rPr>
              <w:t>What is Ransomware</w:t>
            </w:r>
          </w:hyperlink>
        </w:p>
        <w:p w14:paraId="68499B25" w14:textId="642E190B" w:rsidR="0067263F" w:rsidRDefault="00000000">
          <w:pPr>
            <w:pStyle w:val="TOC1"/>
            <w:rPr>
              <w:rFonts w:eastAsiaTheme="minorEastAsia"/>
              <w:noProof/>
              <w:lang w:eastAsia="en-GB"/>
            </w:rPr>
          </w:pPr>
          <w:hyperlink w:anchor="_Toc213994527" w:history="1">
            <w:r w:rsidR="0067263F" w:rsidRPr="00803C41">
              <w:rPr>
                <w:rStyle w:val="Hyperlink"/>
                <w:noProof/>
              </w:rPr>
              <w:t>The Ransomware of Today</w:t>
            </w:r>
          </w:hyperlink>
        </w:p>
        <w:p w14:paraId="6AD1C942" w14:textId="72331666" w:rsidR="0067263F" w:rsidRDefault="00000000">
          <w:pPr>
            <w:pStyle w:val="TOC2"/>
            <w:rPr>
              <w:rFonts w:eastAsiaTheme="minorEastAsia"/>
              <w:noProof/>
              <w:lang w:eastAsia="en-GB"/>
            </w:rPr>
          </w:pPr>
          <w:hyperlink w:anchor="_Toc213994528" w:history="1">
            <w:r w:rsidR="0067263F" w:rsidRPr="00803C41">
              <w:rPr>
                <w:rStyle w:val="Hyperlink"/>
                <w:noProof/>
              </w:rPr>
              <w:t>Ransomware-as-a-Service</w:t>
            </w:r>
          </w:hyperlink>
        </w:p>
        <w:p w14:paraId="0D22DB9F" w14:textId="6E6310A0" w:rsidR="0067263F" w:rsidRDefault="00000000">
          <w:pPr>
            <w:pStyle w:val="TOC2"/>
            <w:rPr>
              <w:rFonts w:eastAsiaTheme="minorEastAsia"/>
              <w:noProof/>
              <w:lang w:eastAsia="en-GB"/>
            </w:rPr>
          </w:pPr>
          <w:hyperlink w:anchor="_Toc213994529" w:history="1">
            <w:r w:rsidR="0067263F" w:rsidRPr="00803C41">
              <w:rPr>
                <w:rStyle w:val="Hyperlink"/>
                <w:noProof/>
              </w:rPr>
              <w:t>REvil</w:t>
            </w:r>
          </w:hyperlink>
        </w:p>
        <w:p w14:paraId="0D5012F2" w14:textId="3252F4D0" w:rsidR="0067263F" w:rsidRDefault="00000000">
          <w:pPr>
            <w:pStyle w:val="TOC2"/>
            <w:rPr>
              <w:rFonts w:eastAsiaTheme="minorEastAsia"/>
              <w:noProof/>
              <w:lang w:eastAsia="en-GB"/>
            </w:rPr>
          </w:pPr>
          <w:hyperlink w:anchor="_Toc213994530" w:history="1">
            <w:r w:rsidR="0067263F" w:rsidRPr="00803C41">
              <w:rPr>
                <w:rStyle w:val="Hyperlink"/>
                <w:noProof/>
              </w:rPr>
              <w:t>The Consequences of Infection</w:t>
            </w:r>
          </w:hyperlink>
        </w:p>
        <w:p w14:paraId="53F37985" w14:textId="506B4299" w:rsidR="0067263F" w:rsidRDefault="00000000">
          <w:pPr>
            <w:pStyle w:val="TOC1"/>
            <w:rPr>
              <w:rFonts w:eastAsiaTheme="minorEastAsia"/>
              <w:noProof/>
              <w:lang w:eastAsia="en-GB"/>
            </w:rPr>
          </w:pPr>
          <w:hyperlink w:anchor="_Toc213994531" w:history="1">
            <w:r w:rsidR="0067263F" w:rsidRPr="00803C41">
              <w:rPr>
                <w:rStyle w:val="Hyperlink"/>
                <w:noProof/>
              </w:rPr>
              <w:t>Strategies to Mitigate Damage</w:t>
            </w:r>
          </w:hyperlink>
        </w:p>
        <w:p w14:paraId="3E89D894" w14:textId="59187816" w:rsidR="0067263F" w:rsidRDefault="00000000">
          <w:pPr>
            <w:pStyle w:val="TOC2"/>
            <w:rPr>
              <w:rFonts w:eastAsiaTheme="minorEastAsia"/>
              <w:noProof/>
              <w:lang w:eastAsia="en-GB"/>
            </w:rPr>
          </w:pPr>
          <w:hyperlink w:anchor="_Toc213994532" w:history="1">
            <w:r w:rsidR="0067263F" w:rsidRPr="00803C41">
              <w:rPr>
                <w:rStyle w:val="Hyperlink"/>
                <w:noProof/>
              </w:rPr>
              <w:t>Paying the Ransom</w:t>
            </w:r>
          </w:hyperlink>
        </w:p>
        <w:p w14:paraId="494689DF" w14:textId="63397BD5" w:rsidR="0067263F" w:rsidRDefault="00000000">
          <w:pPr>
            <w:pStyle w:val="TOC2"/>
            <w:rPr>
              <w:rFonts w:eastAsiaTheme="minorEastAsia"/>
              <w:noProof/>
              <w:lang w:eastAsia="en-GB"/>
            </w:rPr>
          </w:pPr>
          <w:hyperlink w:anchor="_Toc213994533" w:history="1">
            <w:r w:rsidR="0067263F" w:rsidRPr="00803C41">
              <w:rPr>
                <w:rStyle w:val="Hyperlink"/>
                <w:noProof/>
              </w:rPr>
              <w:t>Data Backup</w:t>
            </w:r>
          </w:hyperlink>
        </w:p>
        <w:p w14:paraId="3223FD44" w14:textId="3F6A18C7" w:rsidR="0067263F" w:rsidRDefault="00000000">
          <w:pPr>
            <w:pStyle w:val="TOC1"/>
            <w:rPr>
              <w:rFonts w:eastAsiaTheme="minorEastAsia"/>
              <w:noProof/>
              <w:lang w:eastAsia="en-GB"/>
            </w:rPr>
          </w:pPr>
          <w:hyperlink w:anchor="_Toc213994534" w:history="1">
            <w:r w:rsidR="0067263F" w:rsidRPr="00803C41">
              <w:rPr>
                <w:rStyle w:val="Hyperlink"/>
                <w:noProof/>
              </w:rPr>
              <w:t>Conclusion</w:t>
            </w:r>
          </w:hyperlink>
        </w:p>
        <w:p w14:paraId="29B7D798" w14:textId="574FC4CE" w:rsidR="0067263F" w:rsidRDefault="00000000">
          <w:pPr>
            <w:pStyle w:val="TOC1"/>
            <w:rPr>
              <w:rFonts w:eastAsiaTheme="minorEastAsia"/>
              <w:noProof/>
              <w:lang w:eastAsia="en-GB"/>
            </w:rPr>
          </w:pPr>
          <w:hyperlink w:anchor="_Toc213994535" w:history="1">
            <w:r w:rsidR="0067263F" w:rsidRPr="00803C41">
              <w:rPr>
                <w:rStyle w:val="Hyperlink"/>
                <w:rFonts w:ascii="Cambria" w:hAnsi="Cambria"/>
                <w:noProof/>
              </w:rPr>
              <w:t>References</w:t>
            </w:r>
          </w:hyperlink>
        </w:p>
        <w:p w14:paraId="024EDECE" w14:textId="0CD6BD69" w:rsidR="00D83E13" w:rsidRDefault="0067263F">
          <w:r>
            <w:fldChar w:fldCharType="end"/>
          </w:r>
        </w:p>
      </w:sdtContent>
    </w:sdt>
    <w:p w14:paraId="5ABE61DD" w14:textId="77777777" w:rsidR="004E1C78" w:rsidRPr="003A43B2" w:rsidRDefault="004E1C78" w:rsidP="00B52AD3">
      <w:pPr>
        <w:spacing w:line="360" w:lineRule="auto"/>
        <w:rPr>
          <w:rFonts w:ascii="Cambria" w:hAnsi="Cambria"/>
        </w:rPr>
      </w:pPr>
    </w:p>
    <w:p w14:paraId="78F9A650" w14:textId="77777777" w:rsidR="004E1C78" w:rsidRPr="003A43B2" w:rsidRDefault="004E1C78" w:rsidP="00B52AD3">
      <w:pPr>
        <w:spacing w:line="360" w:lineRule="auto"/>
        <w:rPr>
          <w:rFonts w:ascii="Cambria" w:hAnsi="Cambria"/>
        </w:rPr>
      </w:pPr>
    </w:p>
    <w:p w14:paraId="4C44D8BA" w14:textId="77777777" w:rsidR="004E1C78" w:rsidRPr="003A43B2" w:rsidRDefault="004E1C78" w:rsidP="00B52AD3">
      <w:pPr>
        <w:spacing w:line="360" w:lineRule="auto"/>
        <w:rPr>
          <w:rFonts w:ascii="Cambria" w:hAnsi="Cambria"/>
        </w:rPr>
      </w:pPr>
    </w:p>
    <w:p w14:paraId="64CBD952" w14:textId="77777777" w:rsidR="004E1C78" w:rsidRPr="003A43B2" w:rsidRDefault="004E1C78" w:rsidP="00B52AD3">
      <w:pPr>
        <w:spacing w:line="360" w:lineRule="auto"/>
        <w:rPr>
          <w:rFonts w:ascii="Cambria" w:hAnsi="Cambria"/>
        </w:rPr>
      </w:pPr>
    </w:p>
    <w:p w14:paraId="39AF5F2B" w14:textId="77777777" w:rsidR="004E1C78" w:rsidRPr="003A43B2" w:rsidRDefault="004E1C78" w:rsidP="00B52AD3">
      <w:pPr>
        <w:spacing w:line="360" w:lineRule="auto"/>
        <w:rPr>
          <w:rFonts w:ascii="Cambria" w:hAnsi="Cambria"/>
        </w:rPr>
      </w:pPr>
    </w:p>
    <w:p w14:paraId="72485FD9" w14:textId="77777777" w:rsidR="004E1C78" w:rsidRPr="003A43B2" w:rsidRDefault="004E1C78" w:rsidP="00B52AD3">
      <w:pPr>
        <w:spacing w:line="360" w:lineRule="auto"/>
        <w:rPr>
          <w:rFonts w:ascii="Cambria" w:hAnsi="Cambria"/>
        </w:rPr>
      </w:pPr>
    </w:p>
    <w:p w14:paraId="44B2E561" w14:textId="77777777" w:rsidR="004E1C78" w:rsidRPr="003A43B2" w:rsidRDefault="004E1C78" w:rsidP="00B52AD3">
      <w:pPr>
        <w:spacing w:line="360" w:lineRule="auto"/>
        <w:rPr>
          <w:rFonts w:ascii="Cambria" w:hAnsi="Cambria"/>
        </w:rPr>
      </w:pPr>
    </w:p>
    <w:p w14:paraId="65AB58DF" w14:textId="77777777" w:rsidR="004E1C78" w:rsidRPr="003A43B2" w:rsidRDefault="004E1C78" w:rsidP="00B52AD3">
      <w:pPr>
        <w:spacing w:line="360" w:lineRule="auto"/>
        <w:rPr>
          <w:rFonts w:ascii="Cambria" w:hAnsi="Cambria"/>
        </w:rPr>
      </w:pPr>
    </w:p>
    <w:p w14:paraId="5879BBFD" w14:textId="77777777" w:rsidR="004E1C78" w:rsidRPr="003A43B2" w:rsidRDefault="004E1C78" w:rsidP="00B52AD3">
      <w:pPr>
        <w:spacing w:line="360" w:lineRule="auto"/>
        <w:rPr>
          <w:rFonts w:ascii="Cambria" w:hAnsi="Cambria"/>
        </w:rPr>
      </w:pPr>
    </w:p>
    <w:p w14:paraId="654B5216" w14:textId="77777777" w:rsidR="004E1C78" w:rsidRPr="003A43B2" w:rsidRDefault="004E1C78" w:rsidP="00B52AD3">
      <w:pPr>
        <w:spacing w:line="360" w:lineRule="auto"/>
        <w:rPr>
          <w:rFonts w:ascii="Cambria" w:hAnsi="Cambria"/>
        </w:rPr>
      </w:pPr>
    </w:p>
    <w:p w14:paraId="2B126390" w14:textId="77777777" w:rsidR="004E1C78" w:rsidRPr="003A43B2" w:rsidRDefault="004E1C78" w:rsidP="00B52AD3">
      <w:pPr>
        <w:spacing w:line="360" w:lineRule="auto"/>
        <w:rPr>
          <w:rFonts w:ascii="Cambria" w:hAnsi="Cambria"/>
        </w:rPr>
      </w:pPr>
    </w:p>
    <w:p w14:paraId="54A31883" w14:textId="77777777" w:rsidR="004E1C78" w:rsidRPr="003A43B2" w:rsidRDefault="004E1C78" w:rsidP="00B52AD3">
      <w:pPr>
        <w:spacing w:line="360" w:lineRule="auto"/>
        <w:rPr>
          <w:rFonts w:ascii="Cambria" w:hAnsi="Cambria"/>
        </w:rPr>
      </w:pPr>
    </w:p>
    <w:p w14:paraId="0D425104" w14:textId="77777777" w:rsidR="004E1C78" w:rsidRPr="003A43B2" w:rsidRDefault="004E1C78" w:rsidP="00B52AD3">
      <w:pPr>
        <w:spacing w:line="360" w:lineRule="auto"/>
        <w:rPr>
          <w:rFonts w:ascii="Cambria" w:hAnsi="Cambria"/>
        </w:rPr>
      </w:pPr>
    </w:p>
    <w:p w14:paraId="5A39949A" w14:textId="77777777" w:rsidR="00C14B4E" w:rsidRPr="003A43B2" w:rsidRDefault="00C14B4E" w:rsidP="00B52AD3">
      <w:pPr>
        <w:spacing w:line="360" w:lineRule="auto"/>
        <w:rPr>
          <w:rFonts w:ascii="Cambria" w:hAnsi="Cambria"/>
        </w:rPr>
      </w:pPr>
    </w:p>
    <w:p w14:paraId="2CBE37A9" w14:textId="3C4E81C1" w:rsidR="000C4139" w:rsidRPr="003A43B2" w:rsidRDefault="000C4139" w:rsidP="00904B4F">
      <w:pPr>
        <w:pStyle w:val="Heading1"/>
        <w:spacing w:line="360" w:lineRule="auto"/>
      </w:pPr>
      <w:bookmarkStart w:id="0" w:name="_Toc213994525"/>
      <w:r w:rsidRPr="00C14B4E">
        <w:rPr>
          <w:color w:val="000000" w:themeColor="text1"/>
        </w:rPr>
        <w:lastRenderedPageBreak/>
        <w:t>Introduction</w:t>
      </w:r>
      <w:bookmarkEnd w:id="0"/>
    </w:p>
    <w:p w14:paraId="2EC97998" w14:textId="4A10AC40" w:rsidR="00E95502" w:rsidRDefault="008D42D0" w:rsidP="00904B4F">
      <w:pPr>
        <w:spacing w:line="360" w:lineRule="auto"/>
        <w:rPr>
          <w:rFonts w:ascii="Cambria" w:hAnsi="Cambria"/>
        </w:rPr>
      </w:pPr>
      <w:r>
        <w:rPr>
          <w:rFonts w:ascii="Cambria" w:hAnsi="Cambria"/>
        </w:rPr>
        <w:t xml:space="preserve">In this paper, the author will explore the topic of ransomware, what it is, </w:t>
      </w:r>
      <w:r w:rsidR="00C02494">
        <w:rPr>
          <w:rFonts w:ascii="Cambria" w:hAnsi="Cambria"/>
        </w:rPr>
        <w:t xml:space="preserve">how it </w:t>
      </w:r>
      <w:r w:rsidR="008D6EAA">
        <w:rPr>
          <w:rFonts w:ascii="Cambria" w:hAnsi="Cambria"/>
        </w:rPr>
        <w:t xml:space="preserve">works </w:t>
      </w:r>
      <w:r w:rsidR="00C02494">
        <w:rPr>
          <w:rFonts w:ascii="Cambria" w:hAnsi="Cambria"/>
        </w:rPr>
        <w:t>and why it is a threat</w:t>
      </w:r>
      <w:r>
        <w:rPr>
          <w:rFonts w:ascii="Cambria" w:hAnsi="Cambria"/>
        </w:rPr>
        <w:t xml:space="preserve">. The discussion will cover how ransomware </w:t>
      </w:r>
      <w:r w:rsidR="008D6EAA">
        <w:rPr>
          <w:rFonts w:ascii="Cambria" w:hAnsi="Cambria"/>
        </w:rPr>
        <w:t>infects computer systems and blocks access to valuable data</w:t>
      </w:r>
      <w:r w:rsidR="00C02494">
        <w:rPr>
          <w:rFonts w:ascii="Cambria" w:hAnsi="Cambria"/>
        </w:rPr>
        <w:t>,</w:t>
      </w:r>
      <w:r>
        <w:rPr>
          <w:rFonts w:ascii="Cambria" w:hAnsi="Cambria"/>
        </w:rPr>
        <w:t xml:space="preserve"> how it</w:t>
      </w:r>
      <w:r w:rsidR="008D6EAA">
        <w:rPr>
          <w:rFonts w:ascii="Cambria" w:hAnsi="Cambria"/>
        </w:rPr>
        <w:t xml:space="preserve"> </w:t>
      </w:r>
      <w:r>
        <w:rPr>
          <w:rFonts w:ascii="Cambria" w:hAnsi="Cambria"/>
        </w:rPr>
        <w:t xml:space="preserve">has evolved </w:t>
      </w:r>
      <w:r w:rsidR="00C02494">
        <w:rPr>
          <w:rFonts w:ascii="Cambria" w:hAnsi="Cambria"/>
        </w:rPr>
        <w:t xml:space="preserve">in recent years and what the consequences can be for those who become targeted. The author will then examine some of </w:t>
      </w:r>
      <w:r w:rsidR="008D6EAA">
        <w:rPr>
          <w:rFonts w:ascii="Cambria" w:hAnsi="Cambria"/>
        </w:rPr>
        <w:t xml:space="preserve">the </w:t>
      </w:r>
      <w:r w:rsidR="00C02494">
        <w:rPr>
          <w:rFonts w:ascii="Cambria" w:hAnsi="Cambria"/>
        </w:rPr>
        <w:t>options available for ransomware victims and attempt to present some of the possible benefits and drawbacks of the differing approaches.</w:t>
      </w:r>
    </w:p>
    <w:p w14:paraId="401CC92E" w14:textId="471240BE" w:rsidR="008D42D0" w:rsidRPr="003A43B2" w:rsidRDefault="008D42D0" w:rsidP="00904B4F">
      <w:pPr>
        <w:spacing w:line="360" w:lineRule="auto"/>
        <w:rPr>
          <w:rFonts w:ascii="Cambria" w:hAnsi="Cambria"/>
        </w:rPr>
      </w:pPr>
      <w:r>
        <w:rPr>
          <w:rFonts w:ascii="Cambria" w:hAnsi="Cambria"/>
        </w:rPr>
        <w:t xml:space="preserve">The aim is for the reader to be left with a greater understanding of how ransomware operates, the impact an attack </w:t>
      </w:r>
      <w:r w:rsidR="00C02494">
        <w:rPr>
          <w:rFonts w:ascii="Cambria" w:hAnsi="Cambria"/>
        </w:rPr>
        <w:t>can</w:t>
      </w:r>
      <w:r>
        <w:rPr>
          <w:rFonts w:ascii="Cambria" w:hAnsi="Cambria"/>
        </w:rPr>
        <w:t xml:space="preserve"> have on organizational operations and, ultimately,</w:t>
      </w:r>
      <w:r w:rsidR="00C02494">
        <w:rPr>
          <w:rFonts w:ascii="Cambria" w:hAnsi="Cambria"/>
        </w:rPr>
        <w:t xml:space="preserve"> what options are available to reduce that impact.</w:t>
      </w:r>
    </w:p>
    <w:p w14:paraId="16883325" w14:textId="2802E138" w:rsidR="00331A21" w:rsidRPr="00C14B4E" w:rsidRDefault="004A43C5" w:rsidP="00904B4F">
      <w:pPr>
        <w:pStyle w:val="Heading1"/>
        <w:spacing w:line="360" w:lineRule="auto"/>
        <w:rPr>
          <w:color w:val="000000" w:themeColor="text1"/>
        </w:rPr>
      </w:pPr>
      <w:bookmarkStart w:id="1" w:name="_Toc213994526"/>
      <w:r w:rsidRPr="00C14B4E">
        <w:rPr>
          <w:color w:val="000000" w:themeColor="text1"/>
        </w:rPr>
        <w:t>What is Ransomware</w:t>
      </w:r>
      <w:bookmarkEnd w:id="1"/>
    </w:p>
    <w:p w14:paraId="3C391A39" w14:textId="2533EBAD" w:rsidR="008F3AB9" w:rsidRPr="003A43B2" w:rsidRDefault="005A161D" w:rsidP="00904B4F">
      <w:pPr>
        <w:spacing w:line="360" w:lineRule="auto"/>
        <w:rPr>
          <w:rFonts w:ascii="Cambria" w:hAnsi="Cambria"/>
          <w:color w:val="000000" w:themeColor="text1"/>
        </w:rPr>
      </w:pPr>
      <w:r w:rsidRPr="003A43B2">
        <w:rPr>
          <w:rFonts w:ascii="Cambria" w:hAnsi="Cambria"/>
          <w:color w:val="000000" w:themeColor="text1"/>
        </w:rPr>
        <w:t>Ransomware</w:t>
      </w:r>
      <w:r w:rsidR="00F72C68" w:rsidRPr="003A43B2">
        <w:rPr>
          <w:rFonts w:ascii="Cambria" w:hAnsi="Cambria"/>
          <w:color w:val="000000" w:themeColor="text1"/>
        </w:rPr>
        <w:t xml:space="preserve"> </w:t>
      </w:r>
      <w:r w:rsidRPr="003A43B2">
        <w:rPr>
          <w:rFonts w:ascii="Cambria" w:hAnsi="Cambria"/>
          <w:color w:val="000000" w:themeColor="text1"/>
        </w:rPr>
        <w:t>can be defined as</w:t>
      </w:r>
      <w:r w:rsidR="006E3B99" w:rsidRPr="003A43B2">
        <w:rPr>
          <w:rFonts w:ascii="Cambria" w:hAnsi="Cambria"/>
          <w:color w:val="000000" w:themeColor="text1"/>
        </w:rPr>
        <w:t xml:space="preserve"> a</w:t>
      </w:r>
      <w:r w:rsidR="004F2750" w:rsidRPr="003A43B2">
        <w:rPr>
          <w:rFonts w:ascii="Cambria" w:hAnsi="Cambria"/>
          <w:color w:val="000000" w:themeColor="text1"/>
        </w:rPr>
        <w:t xml:space="preserve"> </w:t>
      </w:r>
      <w:r w:rsidR="006E3B99" w:rsidRPr="003A43B2">
        <w:rPr>
          <w:rFonts w:ascii="Cambria" w:hAnsi="Cambria"/>
          <w:color w:val="000000" w:themeColor="text1"/>
        </w:rPr>
        <w:t>malicious</w:t>
      </w:r>
      <w:r w:rsidR="00CF4744" w:rsidRPr="003A43B2">
        <w:rPr>
          <w:rFonts w:ascii="Cambria" w:hAnsi="Cambria"/>
          <w:color w:val="000000" w:themeColor="text1"/>
        </w:rPr>
        <w:t xml:space="preserve"> </w:t>
      </w:r>
      <w:r w:rsidR="004F2750" w:rsidRPr="003A43B2">
        <w:rPr>
          <w:rFonts w:ascii="Cambria" w:hAnsi="Cambria"/>
          <w:color w:val="000000" w:themeColor="text1"/>
        </w:rPr>
        <w:t>software</w:t>
      </w:r>
      <w:r w:rsidR="006E3B99" w:rsidRPr="003A43B2">
        <w:rPr>
          <w:rFonts w:ascii="Cambria" w:hAnsi="Cambria"/>
          <w:color w:val="000000" w:themeColor="text1"/>
        </w:rPr>
        <w:t>, or malware</w:t>
      </w:r>
      <w:r w:rsidR="00CF4744" w:rsidRPr="003A43B2">
        <w:rPr>
          <w:rFonts w:ascii="Cambria" w:hAnsi="Cambria"/>
          <w:color w:val="000000" w:themeColor="text1"/>
        </w:rPr>
        <w:t>,</w:t>
      </w:r>
      <w:r w:rsidR="004F2750" w:rsidRPr="003A43B2">
        <w:rPr>
          <w:rFonts w:ascii="Cambria" w:hAnsi="Cambria"/>
          <w:color w:val="000000" w:themeColor="text1"/>
        </w:rPr>
        <w:t xml:space="preserve"> installed to a computer system by an attacker, which </w:t>
      </w:r>
      <w:r w:rsidR="00CF4744" w:rsidRPr="003A43B2">
        <w:rPr>
          <w:rFonts w:ascii="Cambria" w:hAnsi="Cambria"/>
          <w:color w:val="000000" w:themeColor="text1"/>
        </w:rPr>
        <w:t xml:space="preserve">finds important data </w:t>
      </w:r>
      <w:r w:rsidRPr="003A43B2">
        <w:rPr>
          <w:rFonts w:ascii="Cambria" w:hAnsi="Cambria"/>
          <w:color w:val="000000" w:themeColor="text1"/>
        </w:rPr>
        <w:t xml:space="preserve">on the system </w:t>
      </w:r>
      <w:r w:rsidR="00CF4744" w:rsidRPr="003A43B2">
        <w:rPr>
          <w:rFonts w:ascii="Cambria" w:hAnsi="Cambria"/>
          <w:color w:val="000000" w:themeColor="text1"/>
        </w:rPr>
        <w:t>and renders it inaccessible through encryption</w:t>
      </w:r>
      <w:sdt>
        <w:sdtPr>
          <w:rPr>
            <w:rFonts w:ascii="Cambria" w:hAnsi="Cambria"/>
            <w:color w:val="000000" w:themeColor="text1"/>
          </w:rPr>
          <w:id w:val="-1156847512"/>
          <w:citation/>
        </w:sdtPr>
        <w:sdtContent>
          <w:r w:rsidR="000B5318" w:rsidRPr="003A43B2">
            <w:rPr>
              <w:rFonts w:ascii="Cambria" w:hAnsi="Cambria"/>
              <w:color w:val="000000" w:themeColor="text1"/>
            </w:rPr>
            <w:fldChar w:fldCharType="begin"/>
          </w:r>
          <w:r w:rsidR="000B5318" w:rsidRPr="003A43B2">
            <w:rPr>
              <w:rFonts w:ascii="Cambria" w:hAnsi="Cambria"/>
              <w:color w:val="000000" w:themeColor="text1"/>
            </w:rPr>
            <w:instrText xml:space="preserve"> CITATION Bak25 \l 2057 </w:instrText>
          </w:r>
          <w:r w:rsidR="000B5318" w:rsidRPr="003A43B2">
            <w:rPr>
              <w:rFonts w:ascii="Cambria" w:hAnsi="Cambria"/>
              <w:color w:val="000000" w:themeColor="text1"/>
            </w:rPr>
            <w:fldChar w:fldCharType="separate"/>
          </w:r>
          <w:r w:rsidR="001C3291">
            <w:rPr>
              <w:rFonts w:ascii="Cambria" w:hAnsi="Cambria"/>
              <w:noProof/>
              <w:color w:val="000000" w:themeColor="text1"/>
            </w:rPr>
            <w:t xml:space="preserve"> </w:t>
          </w:r>
          <w:r w:rsidR="001C3291" w:rsidRPr="001C3291">
            <w:rPr>
              <w:rFonts w:ascii="Cambria" w:hAnsi="Cambria"/>
              <w:noProof/>
              <w:color w:val="000000" w:themeColor="text1"/>
            </w:rPr>
            <w:t>[1]</w:t>
          </w:r>
          <w:r w:rsidR="000B5318" w:rsidRPr="003A43B2">
            <w:rPr>
              <w:rFonts w:ascii="Cambria" w:hAnsi="Cambria"/>
              <w:color w:val="000000" w:themeColor="text1"/>
            </w:rPr>
            <w:fldChar w:fldCharType="end"/>
          </w:r>
        </w:sdtContent>
      </w:sdt>
      <w:sdt>
        <w:sdtPr>
          <w:rPr>
            <w:rFonts w:ascii="Cambria" w:hAnsi="Cambria"/>
            <w:color w:val="000000" w:themeColor="text1"/>
          </w:rPr>
          <w:id w:val="1068689658"/>
          <w:citation/>
        </w:sdtPr>
        <w:sdtContent>
          <w:r w:rsidR="000B5318" w:rsidRPr="003A43B2">
            <w:rPr>
              <w:rFonts w:ascii="Cambria" w:hAnsi="Cambria"/>
              <w:color w:val="000000" w:themeColor="text1"/>
            </w:rPr>
            <w:fldChar w:fldCharType="begin"/>
          </w:r>
          <w:r w:rsidR="000B5318" w:rsidRPr="003A43B2">
            <w:rPr>
              <w:rFonts w:ascii="Cambria" w:hAnsi="Cambria"/>
              <w:color w:val="000000" w:themeColor="text1"/>
            </w:rPr>
            <w:instrText xml:space="preserve">CITATION Sin24 \l 2057 </w:instrText>
          </w:r>
          <w:r w:rsidR="000B5318" w:rsidRPr="003A43B2">
            <w:rPr>
              <w:rFonts w:ascii="Cambria" w:hAnsi="Cambria"/>
              <w:color w:val="000000" w:themeColor="text1"/>
            </w:rPr>
            <w:fldChar w:fldCharType="separate"/>
          </w:r>
          <w:r w:rsidR="001C3291">
            <w:rPr>
              <w:rFonts w:ascii="Cambria" w:hAnsi="Cambria"/>
              <w:noProof/>
              <w:color w:val="000000" w:themeColor="text1"/>
            </w:rPr>
            <w:t xml:space="preserve"> </w:t>
          </w:r>
          <w:r w:rsidR="001C3291" w:rsidRPr="001C3291">
            <w:rPr>
              <w:rFonts w:ascii="Cambria" w:hAnsi="Cambria"/>
              <w:noProof/>
              <w:color w:val="000000" w:themeColor="text1"/>
            </w:rPr>
            <w:t>[2]</w:t>
          </w:r>
          <w:r w:rsidR="000B5318" w:rsidRPr="003A43B2">
            <w:rPr>
              <w:rFonts w:ascii="Cambria" w:hAnsi="Cambria"/>
              <w:color w:val="000000" w:themeColor="text1"/>
            </w:rPr>
            <w:fldChar w:fldCharType="end"/>
          </w:r>
        </w:sdtContent>
      </w:sdt>
      <w:r w:rsidR="004F2750" w:rsidRPr="003A43B2">
        <w:rPr>
          <w:rFonts w:ascii="Cambria" w:hAnsi="Cambria"/>
          <w:color w:val="000000" w:themeColor="text1"/>
        </w:rPr>
        <w:t xml:space="preserve">. </w:t>
      </w:r>
      <w:r w:rsidR="008F3AB9" w:rsidRPr="003A43B2">
        <w:rPr>
          <w:rFonts w:ascii="Cambria" w:hAnsi="Cambria"/>
          <w:color w:val="000000" w:themeColor="text1"/>
        </w:rPr>
        <w:t xml:space="preserve">Usually, the attacker will demand a </w:t>
      </w:r>
      <w:r w:rsidRPr="003A43B2">
        <w:rPr>
          <w:rFonts w:ascii="Cambria" w:hAnsi="Cambria"/>
          <w:color w:val="000000" w:themeColor="text1"/>
        </w:rPr>
        <w:t>monetary payment</w:t>
      </w:r>
      <w:r w:rsidR="00A66D6F" w:rsidRPr="003A43B2">
        <w:rPr>
          <w:rFonts w:ascii="Cambria" w:hAnsi="Cambria"/>
          <w:color w:val="000000" w:themeColor="text1"/>
        </w:rPr>
        <w:t xml:space="preserve">, often in </w:t>
      </w:r>
      <w:r w:rsidR="00DB7C24" w:rsidRPr="003A43B2">
        <w:rPr>
          <w:rFonts w:ascii="Cambria" w:hAnsi="Cambria"/>
          <w:color w:val="000000" w:themeColor="text1"/>
        </w:rPr>
        <w:t xml:space="preserve">the form of </w:t>
      </w:r>
      <w:r w:rsidR="00A66D6F" w:rsidRPr="003A43B2">
        <w:rPr>
          <w:rFonts w:ascii="Cambria" w:hAnsi="Cambria"/>
          <w:color w:val="000000" w:themeColor="text1"/>
        </w:rPr>
        <w:t>cryptocurrency,</w:t>
      </w:r>
      <w:r w:rsidR="008F3AB9" w:rsidRPr="003A43B2">
        <w:rPr>
          <w:rFonts w:ascii="Cambria" w:hAnsi="Cambria"/>
          <w:color w:val="000000" w:themeColor="text1"/>
        </w:rPr>
        <w:t xml:space="preserve"> in exchange for the </w:t>
      </w:r>
      <w:r w:rsidR="00834F1D" w:rsidRPr="003A43B2">
        <w:rPr>
          <w:rFonts w:ascii="Cambria" w:hAnsi="Cambria"/>
          <w:color w:val="000000" w:themeColor="text1"/>
        </w:rPr>
        <w:t>de</w:t>
      </w:r>
      <w:r w:rsidR="000B5318" w:rsidRPr="003A43B2">
        <w:rPr>
          <w:rFonts w:ascii="Cambria" w:hAnsi="Cambria"/>
          <w:color w:val="000000" w:themeColor="text1"/>
        </w:rPr>
        <w:t xml:space="preserve">cryption </w:t>
      </w:r>
      <w:r w:rsidR="008F3AB9" w:rsidRPr="003A43B2">
        <w:rPr>
          <w:rFonts w:ascii="Cambria" w:hAnsi="Cambria"/>
          <w:color w:val="000000" w:themeColor="text1"/>
        </w:rPr>
        <w:t xml:space="preserve">key </w:t>
      </w:r>
      <w:r w:rsidR="000B5318" w:rsidRPr="003A43B2">
        <w:rPr>
          <w:rFonts w:ascii="Cambria" w:hAnsi="Cambria"/>
          <w:color w:val="000000" w:themeColor="text1"/>
        </w:rPr>
        <w:t xml:space="preserve">needed </w:t>
      </w:r>
      <w:r w:rsidR="008F3AB9" w:rsidRPr="003A43B2">
        <w:rPr>
          <w:rFonts w:ascii="Cambria" w:hAnsi="Cambria"/>
          <w:color w:val="000000" w:themeColor="text1"/>
        </w:rPr>
        <w:t xml:space="preserve">to </w:t>
      </w:r>
      <w:r w:rsidR="00834F1D" w:rsidRPr="003A43B2">
        <w:rPr>
          <w:rFonts w:ascii="Cambria" w:hAnsi="Cambria"/>
          <w:color w:val="000000" w:themeColor="text1"/>
        </w:rPr>
        <w:t>restore</w:t>
      </w:r>
      <w:r w:rsidR="00CF4744" w:rsidRPr="003A43B2">
        <w:rPr>
          <w:rFonts w:ascii="Cambria" w:hAnsi="Cambria"/>
          <w:color w:val="000000" w:themeColor="text1"/>
        </w:rPr>
        <w:t xml:space="preserve"> </w:t>
      </w:r>
      <w:r w:rsidR="008F3AB9" w:rsidRPr="003A43B2">
        <w:rPr>
          <w:rFonts w:ascii="Cambria" w:hAnsi="Cambria"/>
          <w:color w:val="000000" w:themeColor="text1"/>
        </w:rPr>
        <w:t xml:space="preserve">access </w:t>
      </w:r>
      <w:r w:rsidR="00CF4744" w:rsidRPr="003A43B2">
        <w:rPr>
          <w:rFonts w:ascii="Cambria" w:hAnsi="Cambria"/>
          <w:color w:val="000000" w:themeColor="text1"/>
        </w:rPr>
        <w:t xml:space="preserve">to </w:t>
      </w:r>
      <w:r w:rsidR="008F3AB9" w:rsidRPr="003A43B2">
        <w:rPr>
          <w:rFonts w:ascii="Cambria" w:hAnsi="Cambria"/>
          <w:color w:val="000000" w:themeColor="text1"/>
        </w:rPr>
        <w:t>the data</w:t>
      </w:r>
      <w:r w:rsidR="005A0C41" w:rsidRPr="003A43B2">
        <w:rPr>
          <w:rFonts w:ascii="Cambria" w:hAnsi="Cambria"/>
          <w:color w:val="000000" w:themeColor="text1"/>
        </w:rPr>
        <w:t xml:space="preserve"> </w:t>
      </w:r>
      <w:sdt>
        <w:sdtPr>
          <w:rPr>
            <w:rFonts w:ascii="Cambria" w:hAnsi="Cambria"/>
            <w:color w:val="000000" w:themeColor="text1"/>
          </w:rPr>
          <w:id w:val="-1549060502"/>
          <w:citation/>
        </w:sdtPr>
        <w:sdtContent>
          <w:r w:rsidR="005A0C41" w:rsidRPr="003A43B2">
            <w:rPr>
              <w:rFonts w:ascii="Cambria" w:hAnsi="Cambria"/>
              <w:color w:val="000000" w:themeColor="text1"/>
            </w:rPr>
            <w:fldChar w:fldCharType="begin"/>
          </w:r>
          <w:r w:rsidR="005A0C41" w:rsidRPr="003A43B2">
            <w:rPr>
              <w:rFonts w:ascii="Cambria" w:hAnsi="Cambria"/>
              <w:color w:val="000000" w:themeColor="text1"/>
            </w:rPr>
            <w:instrText xml:space="preserve"> CITATION Bak25 \l 2057 </w:instrText>
          </w:r>
          <w:r w:rsidR="005A0C41" w:rsidRPr="003A43B2">
            <w:rPr>
              <w:rFonts w:ascii="Cambria" w:hAnsi="Cambria"/>
              <w:color w:val="000000" w:themeColor="text1"/>
            </w:rPr>
            <w:fldChar w:fldCharType="separate"/>
          </w:r>
          <w:r w:rsidR="001C3291" w:rsidRPr="001C3291">
            <w:rPr>
              <w:rFonts w:ascii="Cambria" w:hAnsi="Cambria"/>
              <w:noProof/>
              <w:color w:val="000000" w:themeColor="text1"/>
            </w:rPr>
            <w:t>[1]</w:t>
          </w:r>
          <w:r w:rsidR="005A0C41" w:rsidRPr="003A43B2">
            <w:rPr>
              <w:rFonts w:ascii="Cambria" w:hAnsi="Cambria"/>
              <w:color w:val="000000" w:themeColor="text1"/>
            </w:rPr>
            <w:fldChar w:fldCharType="end"/>
          </w:r>
        </w:sdtContent>
      </w:sdt>
      <w:r w:rsidR="008F3AB9" w:rsidRPr="003A43B2">
        <w:rPr>
          <w:rFonts w:ascii="Cambria" w:hAnsi="Cambria"/>
          <w:color w:val="000000" w:themeColor="text1"/>
        </w:rPr>
        <w:t>. They may also threaten to delete or publicly release</w:t>
      </w:r>
      <w:r w:rsidR="004F2750" w:rsidRPr="003A43B2">
        <w:rPr>
          <w:rFonts w:ascii="Cambria" w:hAnsi="Cambria"/>
          <w:color w:val="000000" w:themeColor="text1"/>
        </w:rPr>
        <w:t xml:space="preserve"> </w:t>
      </w:r>
      <w:r w:rsidR="008F3AB9" w:rsidRPr="003A43B2">
        <w:rPr>
          <w:rFonts w:ascii="Cambria" w:hAnsi="Cambria"/>
          <w:color w:val="000000" w:themeColor="text1"/>
        </w:rPr>
        <w:t>the data if payment is not made</w:t>
      </w:r>
      <w:sdt>
        <w:sdtPr>
          <w:rPr>
            <w:rFonts w:ascii="Cambria" w:hAnsi="Cambria"/>
            <w:color w:val="000000" w:themeColor="text1"/>
          </w:rPr>
          <w:id w:val="-1013838940"/>
          <w:citation/>
        </w:sdtPr>
        <w:sdtContent>
          <w:r w:rsidR="00CF4744" w:rsidRPr="003A43B2">
            <w:rPr>
              <w:rFonts w:ascii="Cambria" w:hAnsi="Cambria"/>
              <w:color w:val="000000" w:themeColor="text1"/>
            </w:rPr>
            <w:fldChar w:fldCharType="begin"/>
          </w:r>
          <w:r w:rsidR="00CF4744" w:rsidRPr="003A43B2">
            <w:rPr>
              <w:rFonts w:ascii="Cambria" w:hAnsi="Cambria"/>
              <w:color w:val="000000" w:themeColor="text1"/>
            </w:rPr>
            <w:instrText xml:space="preserve"> CITATION Bak25 \l 2057 </w:instrText>
          </w:r>
          <w:r w:rsidR="00CF4744" w:rsidRPr="003A43B2">
            <w:rPr>
              <w:rFonts w:ascii="Cambria" w:hAnsi="Cambria"/>
              <w:color w:val="000000" w:themeColor="text1"/>
            </w:rPr>
            <w:fldChar w:fldCharType="separate"/>
          </w:r>
          <w:r w:rsidR="001C3291">
            <w:rPr>
              <w:rFonts w:ascii="Cambria" w:hAnsi="Cambria"/>
              <w:noProof/>
              <w:color w:val="000000" w:themeColor="text1"/>
            </w:rPr>
            <w:t xml:space="preserve"> </w:t>
          </w:r>
          <w:r w:rsidR="001C3291" w:rsidRPr="001C3291">
            <w:rPr>
              <w:rFonts w:ascii="Cambria" w:hAnsi="Cambria"/>
              <w:noProof/>
              <w:color w:val="000000" w:themeColor="text1"/>
            </w:rPr>
            <w:t>[1]</w:t>
          </w:r>
          <w:r w:rsidR="00CF4744" w:rsidRPr="003A43B2">
            <w:rPr>
              <w:rFonts w:ascii="Cambria" w:hAnsi="Cambria"/>
              <w:color w:val="000000" w:themeColor="text1"/>
            </w:rPr>
            <w:fldChar w:fldCharType="end"/>
          </w:r>
        </w:sdtContent>
      </w:sdt>
      <w:r w:rsidR="005A693E" w:rsidRPr="003A43B2">
        <w:rPr>
          <w:rFonts w:ascii="Cambria" w:hAnsi="Cambria"/>
          <w:color w:val="000000" w:themeColor="text1"/>
        </w:rPr>
        <w:t>.</w:t>
      </w:r>
    </w:p>
    <w:p w14:paraId="2F7C1537" w14:textId="50753B44" w:rsidR="00E23B69" w:rsidRPr="00E23B69" w:rsidRDefault="005A161D" w:rsidP="00904B4F">
      <w:pPr>
        <w:spacing w:line="360" w:lineRule="auto"/>
        <w:rPr>
          <w:rFonts w:ascii="Cambria" w:hAnsi="Cambria"/>
          <w:color w:val="000000" w:themeColor="text1"/>
        </w:rPr>
      </w:pPr>
      <w:r w:rsidRPr="003A43B2">
        <w:rPr>
          <w:rFonts w:ascii="Cambria" w:hAnsi="Cambria"/>
          <w:color w:val="000000" w:themeColor="text1"/>
        </w:rPr>
        <w:t>Attackers</w:t>
      </w:r>
      <w:r w:rsidR="00841F2F" w:rsidRPr="003A43B2">
        <w:rPr>
          <w:rFonts w:ascii="Cambria" w:hAnsi="Cambria"/>
          <w:color w:val="000000" w:themeColor="text1"/>
        </w:rPr>
        <w:t xml:space="preserve"> may </w:t>
      </w:r>
      <w:r w:rsidRPr="003A43B2">
        <w:rPr>
          <w:rFonts w:ascii="Cambria" w:hAnsi="Cambria"/>
          <w:color w:val="000000" w:themeColor="text1"/>
        </w:rPr>
        <w:t xml:space="preserve">use </w:t>
      </w:r>
      <w:r w:rsidR="00841F2F" w:rsidRPr="003A43B2">
        <w:rPr>
          <w:rFonts w:ascii="Cambria" w:hAnsi="Cambria"/>
          <w:color w:val="000000" w:themeColor="text1"/>
        </w:rPr>
        <w:t xml:space="preserve">vulnerabilities </w:t>
      </w:r>
      <w:r w:rsidR="00B47345" w:rsidRPr="003A43B2">
        <w:rPr>
          <w:rFonts w:ascii="Cambria" w:hAnsi="Cambria"/>
          <w:color w:val="000000" w:themeColor="text1"/>
        </w:rPr>
        <w:t>caused by misconfigurations in network s</w:t>
      </w:r>
      <w:r w:rsidR="00841F2F" w:rsidRPr="003A43B2">
        <w:rPr>
          <w:rFonts w:ascii="Cambria" w:hAnsi="Cambria"/>
          <w:color w:val="000000" w:themeColor="text1"/>
        </w:rPr>
        <w:t>ecurity</w:t>
      </w:r>
      <w:r w:rsidR="004241BC">
        <w:rPr>
          <w:rFonts w:ascii="Cambria" w:hAnsi="Cambria"/>
          <w:color w:val="000000" w:themeColor="text1"/>
        </w:rPr>
        <w:t xml:space="preserve"> or use</w:t>
      </w:r>
      <w:r w:rsidR="00A66D6F" w:rsidRPr="003A43B2">
        <w:rPr>
          <w:rFonts w:ascii="Cambria" w:hAnsi="Cambria"/>
          <w:color w:val="000000" w:themeColor="text1"/>
        </w:rPr>
        <w:t xml:space="preserve"> phishing emails and other social engineering techniques</w:t>
      </w:r>
      <w:r w:rsidR="0003551B" w:rsidRPr="003A43B2">
        <w:rPr>
          <w:rFonts w:ascii="Cambria" w:hAnsi="Cambria"/>
          <w:color w:val="000000" w:themeColor="text1"/>
        </w:rPr>
        <w:t xml:space="preserve"> to infect their victims</w:t>
      </w:r>
      <w:r w:rsidR="000B5318" w:rsidRPr="003A43B2">
        <w:rPr>
          <w:rFonts w:ascii="Cambria" w:hAnsi="Cambria"/>
          <w:color w:val="000000" w:themeColor="text1"/>
        </w:rPr>
        <w:t>’</w:t>
      </w:r>
      <w:r w:rsidR="0003551B" w:rsidRPr="003A43B2">
        <w:rPr>
          <w:rFonts w:ascii="Cambria" w:hAnsi="Cambria"/>
          <w:color w:val="000000" w:themeColor="text1"/>
        </w:rPr>
        <w:t xml:space="preserve"> computer</w:t>
      </w:r>
      <w:r w:rsidR="000B5318" w:rsidRPr="003A43B2">
        <w:rPr>
          <w:rFonts w:ascii="Cambria" w:hAnsi="Cambria"/>
          <w:color w:val="000000" w:themeColor="text1"/>
        </w:rPr>
        <w:t>s</w:t>
      </w:r>
      <w:r w:rsidR="00BD62EF">
        <w:rPr>
          <w:rFonts w:ascii="Cambria" w:hAnsi="Cambria"/>
          <w:color w:val="000000" w:themeColor="text1"/>
        </w:rPr>
        <w:t xml:space="preserve"> </w:t>
      </w:r>
      <w:sdt>
        <w:sdtPr>
          <w:rPr>
            <w:rFonts w:ascii="Cambria" w:hAnsi="Cambria"/>
            <w:color w:val="000000" w:themeColor="text1"/>
          </w:rPr>
          <w:id w:val="1717228014"/>
          <w:citation/>
        </w:sdtPr>
        <w:sdtContent>
          <w:r w:rsidR="00BD62EF">
            <w:rPr>
              <w:rFonts w:ascii="Cambria" w:hAnsi="Cambria"/>
              <w:color w:val="000000" w:themeColor="text1"/>
            </w:rPr>
            <w:fldChar w:fldCharType="begin"/>
          </w:r>
          <w:r w:rsidR="00BD62EF">
            <w:rPr>
              <w:rFonts w:ascii="Cambria" w:hAnsi="Cambria"/>
              <w:color w:val="000000" w:themeColor="text1"/>
            </w:rPr>
            <w:instrText xml:space="preserve"> CITATION Bak25 \l 2057 </w:instrText>
          </w:r>
          <w:r w:rsidR="00BD62EF">
            <w:rPr>
              <w:rFonts w:ascii="Cambria" w:hAnsi="Cambria"/>
              <w:color w:val="000000" w:themeColor="text1"/>
            </w:rPr>
            <w:fldChar w:fldCharType="separate"/>
          </w:r>
          <w:r w:rsidR="001C3291" w:rsidRPr="001C3291">
            <w:rPr>
              <w:rFonts w:ascii="Cambria" w:hAnsi="Cambria"/>
              <w:noProof/>
              <w:color w:val="000000" w:themeColor="text1"/>
            </w:rPr>
            <w:t>[1]</w:t>
          </w:r>
          <w:r w:rsidR="00BD62EF">
            <w:rPr>
              <w:rFonts w:ascii="Cambria" w:hAnsi="Cambria"/>
              <w:color w:val="000000" w:themeColor="text1"/>
            </w:rPr>
            <w:fldChar w:fldCharType="end"/>
          </w:r>
        </w:sdtContent>
      </w:sdt>
      <w:r w:rsidR="00834F1D" w:rsidRPr="003A43B2">
        <w:rPr>
          <w:rFonts w:ascii="Cambria" w:hAnsi="Cambria"/>
          <w:color w:val="000000" w:themeColor="text1"/>
        </w:rPr>
        <w:t xml:space="preserve">. In this case, the victim may click a link in an email and unwittingly download </w:t>
      </w:r>
      <w:r w:rsidR="000A20E8">
        <w:rPr>
          <w:rFonts w:ascii="Cambria" w:hAnsi="Cambria"/>
          <w:color w:val="000000" w:themeColor="text1"/>
        </w:rPr>
        <w:t xml:space="preserve">the </w:t>
      </w:r>
      <w:r w:rsidR="00834F1D" w:rsidRPr="003A43B2">
        <w:rPr>
          <w:rFonts w:ascii="Cambria" w:hAnsi="Cambria"/>
          <w:color w:val="000000" w:themeColor="text1"/>
        </w:rPr>
        <w:t>malicious software</w:t>
      </w:r>
      <w:sdt>
        <w:sdtPr>
          <w:rPr>
            <w:rFonts w:ascii="Cambria" w:hAnsi="Cambria"/>
            <w:color w:val="000000" w:themeColor="text1"/>
          </w:rPr>
          <w:id w:val="-1306006480"/>
          <w:citation/>
        </w:sdtPr>
        <w:sdtContent>
          <w:r w:rsidR="0003551B" w:rsidRPr="003A43B2">
            <w:rPr>
              <w:rFonts w:ascii="Cambria" w:hAnsi="Cambria"/>
              <w:color w:val="000000" w:themeColor="text1"/>
            </w:rPr>
            <w:fldChar w:fldCharType="begin"/>
          </w:r>
          <w:r w:rsidR="0003551B" w:rsidRPr="003A43B2">
            <w:rPr>
              <w:rFonts w:ascii="Cambria" w:hAnsi="Cambria"/>
              <w:color w:val="000000" w:themeColor="text1"/>
            </w:rPr>
            <w:instrText xml:space="preserve"> CITATION Bak25 \l 2057 </w:instrText>
          </w:r>
          <w:r w:rsidR="0003551B" w:rsidRPr="003A43B2">
            <w:rPr>
              <w:rFonts w:ascii="Cambria" w:hAnsi="Cambria"/>
              <w:color w:val="000000" w:themeColor="text1"/>
            </w:rPr>
            <w:fldChar w:fldCharType="separate"/>
          </w:r>
          <w:r w:rsidR="001C3291">
            <w:rPr>
              <w:rFonts w:ascii="Cambria" w:hAnsi="Cambria"/>
              <w:noProof/>
              <w:color w:val="000000" w:themeColor="text1"/>
            </w:rPr>
            <w:t xml:space="preserve"> </w:t>
          </w:r>
          <w:r w:rsidR="001C3291" w:rsidRPr="001C3291">
            <w:rPr>
              <w:rFonts w:ascii="Cambria" w:hAnsi="Cambria"/>
              <w:noProof/>
              <w:color w:val="000000" w:themeColor="text1"/>
            </w:rPr>
            <w:t>[1]</w:t>
          </w:r>
          <w:r w:rsidR="0003551B" w:rsidRPr="003A43B2">
            <w:rPr>
              <w:rFonts w:ascii="Cambria" w:hAnsi="Cambria"/>
              <w:color w:val="000000" w:themeColor="text1"/>
            </w:rPr>
            <w:fldChar w:fldCharType="end"/>
          </w:r>
        </w:sdtContent>
      </w:sdt>
      <w:r w:rsidR="0003551B" w:rsidRPr="003A43B2">
        <w:rPr>
          <w:rFonts w:ascii="Cambria" w:hAnsi="Cambria"/>
          <w:color w:val="000000" w:themeColor="text1"/>
        </w:rPr>
        <w:t>.</w:t>
      </w:r>
      <w:r w:rsidR="00A66D6F" w:rsidRPr="003A43B2">
        <w:rPr>
          <w:rFonts w:ascii="Cambria" w:hAnsi="Cambria"/>
          <w:color w:val="000000" w:themeColor="text1"/>
        </w:rPr>
        <w:t xml:space="preserve"> </w:t>
      </w:r>
      <w:r w:rsidR="000B5318" w:rsidRPr="003A43B2">
        <w:rPr>
          <w:rFonts w:ascii="Cambria" w:hAnsi="Cambria"/>
          <w:color w:val="000000" w:themeColor="text1"/>
        </w:rPr>
        <w:t>Another</w:t>
      </w:r>
      <w:r w:rsidRPr="003A43B2">
        <w:rPr>
          <w:rFonts w:ascii="Cambria" w:hAnsi="Cambria"/>
          <w:color w:val="000000" w:themeColor="text1"/>
        </w:rPr>
        <w:t xml:space="preserve"> </w:t>
      </w:r>
      <w:r w:rsidR="00E71803" w:rsidRPr="003A43B2">
        <w:rPr>
          <w:rFonts w:ascii="Cambria" w:hAnsi="Cambria"/>
          <w:color w:val="000000" w:themeColor="text1"/>
        </w:rPr>
        <w:t>common</w:t>
      </w:r>
      <w:r w:rsidR="00B47345" w:rsidRPr="003A43B2">
        <w:rPr>
          <w:rFonts w:ascii="Cambria" w:hAnsi="Cambria"/>
          <w:color w:val="000000" w:themeColor="text1"/>
        </w:rPr>
        <w:t xml:space="preserve"> method of gaining access to an organisation’s computer network</w:t>
      </w:r>
      <w:r w:rsidRPr="003A43B2">
        <w:rPr>
          <w:rFonts w:ascii="Cambria" w:hAnsi="Cambria"/>
          <w:color w:val="000000" w:themeColor="text1"/>
        </w:rPr>
        <w:t xml:space="preserve"> is through credential</w:t>
      </w:r>
      <w:r w:rsidR="003D1A34" w:rsidRPr="003A43B2">
        <w:rPr>
          <w:rFonts w:ascii="Cambria" w:hAnsi="Cambria"/>
          <w:color w:val="000000" w:themeColor="text1"/>
        </w:rPr>
        <w:t>s</w:t>
      </w:r>
      <w:r w:rsidRPr="003A43B2">
        <w:rPr>
          <w:rFonts w:ascii="Cambria" w:hAnsi="Cambria"/>
          <w:color w:val="000000" w:themeColor="text1"/>
        </w:rPr>
        <w:t xml:space="preserve"> theft</w:t>
      </w:r>
      <w:r w:rsidR="00A812FC" w:rsidRPr="003A43B2">
        <w:rPr>
          <w:rFonts w:ascii="Cambria" w:hAnsi="Cambria"/>
          <w:color w:val="000000" w:themeColor="text1"/>
        </w:rPr>
        <w:t xml:space="preserve"> </w:t>
      </w:r>
      <w:sdt>
        <w:sdtPr>
          <w:rPr>
            <w:rFonts w:ascii="Cambria" w:hAnsi="Cambria"/>
            <w:color w:val="000000" w:themeColor="text1"/>
          </w:rPr>
          <w:id w:val="1146556176"/>
          <w:citation/>
        </w:sdtPr>
        <w:sdtContent>
          <w:r w:rsidR="00A812FC" w:rsidRPr="003A43B2">
            <w:rPr>
              <w:rFonts w:ascii="Cambria" w:hAnsi="Cambria"/>
              <w:color w:val="000000" w:themeColor="text1"/>
            </w:rPr>
            <w:fldChar w:fldCharType="begin"/>
          </w:r>
          <w:r w:rsidR="00A812FC" w:rsidRPr="003A43B2">
            <w:rPr>
              <w:rFonts w:ascii="Cambria" w:hAnsi="Cambria"/>
              <w:color w:val="000000" w:themeColor="text1"/>
            </w:rPr>
            <w:instrText xml:space="preserve"> CITATION Mic25 \l 2057 </w:instrText>
          </w:r>
          <w:r w:rsidR="00A812FC" w:rsidRPr="003A43B2">
            <w:rPr>
              <w:rFonts w:ascii="Cambria" w:hAnsi="Cambria"/>
              <w:color w:val="000000" w:themeColor="text1"/>
            </w:rPr>
            <w:fldChar w:fldCharType="separate"/>
          </w:r>
          <w:r w:rsidR="001C3291" w:rsidRPr="001C3291">
            <w:rPr>
              <w:rFonts w:ascii="Cambria" w:hAnsi="Cambria"/>
              <w:noProof/>
              <w:color w:val="000000" w:themeColor="text1"/>
            </w:rPr>
            <w:t>[3]</w:t>
          </w:r>
          <w:r w:rsidR="00A812FC" w:rsidRPr="003A43B2">
            <w:rPr>
              <w:rFonts w:ascii="Cambria" w:hAnsi="Cambria"/>
              <w:color w:val="000000" w:themeColor="text1"/>
            </w:rPr>
            <w:fldChar w:fldCharType="end"/>
          </w:r>
        </w:sdtContent>
      </w:sdt>
      <w:r w:rsidR="00B47345" w:rsidRPr="003A43B2">
        <w:rPr>
          <w:rFonts w:ascii="Cambria" w:hAnsi="Cambria"/>
          <w:color w:val="000000" w:themeColor="text1"/>
        </w:rPr>
        <w:t xml:space="preserve">. </w:t>
      </w:r>
      <w:r w:rsidR="00272953" w:rsidRPr="003A43B2">
        <w:rPr>
          <w:rFonts w:ascii="Cambria" w:hAnsi="Cambria"/>
          <w:color w:val="000000" w:themeColor="text1"/>
        </w:rPr>
        <w:t xml:space="preserve">This refers to a scenario in which an attacker </w:t>
      </w:r>
      <w:r w:rsidR="00834F1D" w:rsidRPr="003A43B2">
        <w:rPr>
          <w:rFonts w:ascii="Cambria" w:hAnsi="Cambria"/>
          <w:color w:val="000000" w:themeColor="text1"/>
        </w:rPr>
        <w:t xml:space="preserve">is </w:t>
      </w:r>
      <w:r w:rsidR="00272953" w:rsidRPr="003A43B2">
        <w:rPr>
          <w:rFonts w:ascii="Cambria" w:hAnsi="Cambria"/>
          <w:color w:val="000000" w:themeColor="text1"/>
        </w:rPr>
        <w:t xml:space="preserve">able to steal an employee’s credentials and use them to gain </w:t>
      </w:r>
      <w:r w:rsidR="00E71803" w:rsidRPr="003A43B2">
        <w:rPr>
          <w:rFonts w:ascii="Cambria" w:hAnsi="Cambria"/>
          <w:color w:val="000000" w:themeColor="text1"/>
        </w:rPr>
        <w:t>entry</w:t>
      </w:r>
      <w:r w:rsidR="00272953" w:rsidRPr="003A43B2">
        <w:rPr>
          <w:rFonts w:ascii="Cambria" w:hAnsi="Cambria"/>
          <w:color w:val="000000" w:themeColor="text1"/>
        </w:rPr>
        <w:t xml:space="preserve"> to their accounts and access </w:t>
      </w:r>
      <w:r w:rsidR="00E71803" w:rsidRPr="003A43B2">
        <w:rPr>
          <w:rFonts w:ascii="Cambria" w:hAnsi="Cambria"/>
          <w:color w:val="000000" w:themeColor="text1"/>
        </w:rPr>
        <w:t>the organization’s</w:t>
      </w:r>
      <w:r w:rsidR="00272953" w:rsidRPr="003A43B2">
        <w:rPr>
          <w:rFonts w:ascii="Cambria" w:hAnsi="Cambria"/>
          <w:color w:val="000000" w:themeColor="text1"/>
        </w:rPr>
        <w:t xml:space="preserve"> data</w:t>
      </w:r>
      <w:r w:rsidR="00830CF1" w:rsidRPr="003A43B2">
        <w:rPr>
          <w:rFonts w:ascii="Cambria" w:hAnsi="Cambria"/>
          <w:color w:val="000000" w:themeColor="text1"/>
        </w:rPr>
        <w:t xml:space="preserve"> </w:t>
      </w:r>
      <w:sdt>
        <w:sdtPr>
          <w:rPr>
            <w:rFonts w:ascii="Cambria" w:hAnsi="Cambria"/>
            <w:color w:val="000000" w:themeColor="text1"/>
          </w:rPr>
          <w:id w:val="-888725430"/>
          <w:citation/>
        </w:sdtPr>
        <w:sdtContent>
          <w:r w:rsidR="000B5318" w:rsidRPr="003A43B2">
            <w:rPr>
              <w:rFonts w:ascii="Cambria" w:hAnsi="Cambria"/>
              <w:color w:val="000000" w:themeColor="text1"/>
            </w:rPr>
            <w:fldChar w:fldCharType="begin"/>
          </w:r>
          <w:r w:rsidR="000B5318" w:rsidRPr="003A43B2">
            <w:rPr>
              <w:rFonts w:ascii="Cambria" w:hAnsi="Cambria"/>
              <w:color w:val="000000" w:themeColor="text1"/>
            </w:rPr>
            <w:instrText xml:space="preserve"> CITATION Mic25 \l 2057 </w:instrText>
          </w:r>
          <w:r w:rsidR="000B5318" w:rsidRPr="003A43B2">
            <w:rPr>
              <w:rFonts w:ascii="Cambria" w:hAnsi="Cambria"/>
              <w:color w:val="000000" w:themeColor="text1"/>
            </w:rPr>
            <w:fldChar w:fldCharType="separate"/>
          </w:r>
          <w:r w:rsidR="001C3291" w:rsidRPr="001C3291">
            <w:rPr>
              <w:rFonts w:ascii="Cambria" w:hAnsi="Cambria"/>
              <w:noProof/>
              <w:color w:val="000000" w:themeColor="text1"/>
            </w:rPr>
            <w:t>[3]</w:t>
          </w:r>
          <w:r w:rsidR="000B5318" w:rsidRPr="003A43B2">
            <w:rPr>
              <w:rFonts w:ascii="Cambria" w:hAnsi="Cambria"/>
              <w:color w:val="000000" w:themeColor="text1"/>
            </w:rPr>
            <w:fldChar w:fldCharType="end"/>
          </w:r>
        </w:sdtContent>
      </w:sdt>
      <w:r w:rsidR="00272953" w:rsidRPr="003A43B2">
        <w:rPr>
          <w:rFonts w:ascii="Cambria" w:hAnsi="Cambria"/>
          <w:color w:val="000000" w:themeColor="text1"/>
        </w:rPr>
        <w:t>.</w:t>
      </w:r>
    </w:p>
    <w:p w14:paraId="0522D73F" w14:textId="265D3B7D" w:rsidR="00713216" w:rsidRPr="003A43B2" w:rsidRDefault="00AC0E8A" w:rsidP="00904B4F">
      <w:pPr>
        <w:spacing w:line="360" w:lineRule="auto"/>
        <w:rPr>
          <w:rFonts w:ascii="Cambria" w:hAnsi="Cambria"/>
        </w:rPr>
      </w:pPr>
      <w:r w:rsidRPr="003A43B2">
        <w:rPr>
          <w:rFonts w:ascii="Cambria" w:hAnsi="Cambria"/>
        </w:rPr>
        <w:t xml:space="preserve">Although originally designed to target individual computer systems, </w:t>
      </w:r>
      <w:r w:rsidR="006E3B99" w:rsidRPr="003A43B2">
        <w:rPr>
          <w:rFonts w:ascii="Cambria" w:hAnsi="Cambria"/>
        </w:rPr>
        <w:t xml:space="preserve">Ransomware </w:t>
      </w:r>
      <w:r w:rsidRPr="003A43B2">
        <w:rPr>
          <w:rFonts w:ascii="Cambria" w:hAnsi="Cambria"/>
        </w:rPr>
        <w:t xml:space="preserve">attacks have become </w:t>
      </w:r>
      <w:r w:rsidR="00365103">
        <w:rPr>
          <w:rFonts w:ascii="Cambria" w:hAnsi="Cambria"/>
        </w:rPr>
        <w:t>increasingly</w:t>
      </w:r>
      <w:r w:rsidRPr="003A43B2">
        <w:rPr>
          <w:rFonts w:ascii="Cambria" w:hAnsi="Cambria"/>
        </w:rPr>
        <w:t xml:space="preserve"> targeted at </w:t>
      </w:r>
      <w:r w:rsidR="006E3B99" w:rsidRPr="003A43B2">
        <w:rPr>
          <w:rFonts w:ascii="Cambria" w:hAnsi="Cambria"/>
        </w:rPr>
        <w:t>organizations</w:t>
      </w:r>
      <w:r w:rsidRPr="003A43B2">
        <w:rPr>
          <w:rFonts w:ascii="Cambria" w:hAnsi="Cambria"/>
        </w:rPr>
        <w:t xml:space="preserve"> </w:t>
      </w:r>
      <w:sdt>
        <w:sdtPr>
          <w:rPr>
            <w:rFonts w:ascii="Cambria" w:hAnsi="Cambria"/>
          </w:rPr>
          <w:id w:val="2028752280"/>
          <w:citation/>
        </w:sdtPr>
        <w:sdtContent>
          <w:r w:rsidRPr="003A43B2">
            <w:rPr>
              <w:rFonts w:ascii="Cambria" w:hAnsi="Cambria"/>
            </w:rPr>
            <w:fldChar w:fldCharType="begin"/>
          </w:r>
          <w:r w:rsidRPr="003A43B2">
            <w:rPr>
              <w:rFonts w:ascii="Cambria" w:hAnsi="Cambria"/>
            </w:rPr>
            <w:instrText xml:space="preserve"> CITATION Bak25 \l 2057 </w:instrText>
          </w:r>
          <w:r w:rsidRPr="003A43B2">
            <w:rPr>
              <w:rFonts w:ascii="Cambria" w:hAnsi="Cambria"/>
            </w:rPr>
            <w:fldChar w:fldCharType="separate"/>
          </w:r>
          <w:r w:rsidR="001C3291" w:rsidRPr="001C3291">
            <w:rPr>
              <w:rFonts w:ascii="Cambria" w:hAnsi="Cambria"/>
              <w:noProof/>
            </w:rPr>
            <w:t>[1]</w:t>
          </w:r>
          <w:r w:rsidRPr="003A43B2">
            <w:rPr>
              <w:rFonts w:ascii="Cambria" w:hAnsi="Cambria"/>
            </w:rPr>
            <w:fldChar w:fldCharType="end"/>
          </w:r>
        </w:sdtContent>
      </w:sdt>
      <w:r w:rsidRPr="003A43B2">
        <w:rPr>
          <w:rFonts w:ascii="Cambria" w:hAnsi="Cambria"/>
        </w:rPr>
        <w:t>.</w:t>
      </w:r>
      <w:r w:rsidR="006E3B99" w:rsidRPr="003A43B2">
        <w:rPr>
          <w:rFonts w:ascii="Cambria" w:hAnsi="Cambria"/>
        </w:rPr>
        <w:t xml:space="preserve"> </w:t>
      </w:r>
      <w:r w:rsidR="007975BD" w:rsidRPr="003A43B2">
        <w:rPr>
          <w:rFonts w:ascii="Cambria" w:hAnsi="Cambria"/>
        </w:rPr>
        <w:t>A ransomware attack can be highly detrimental both to business operations and data privacy</w:t>
      </w:r>
      <w:r w:rsidR="00E86453">
        <w:rPr>
          <w:rFonts w:ascii="Cambria" w:hAnsi="Cambria"/>
        </w:rPr>
        <w:t xml:space="preserve"> and </w:t>
      </w:r>
      <w:r w:rsidR="007975BD" w:rsidRPr="003A43B2">
        <w:rPr>
          <w:rFonts w:ascii="Cambria" w:hAnsi="Cambria"/>
        </w:rPr>
        <w:t>it is</w:t>
      </w:r>
      <w:r w:rsidR="00E86453">
        <w:rPr>
          <w:rFonts w:ascii="Cambria" w:hAnsi="Cambria"/>
        </w:rPr>
        <w:t>, therefore,</w:t>
      </w:r>
      <w:r w:rsidR="007975BD" w:rsidRPr="003A43B2">
        <w:rPr>
          <w:rFonts w:ascii="Cambria" w:hAnsi="Cambria"/>
        </w:rPr>
        <w:t xml:space="preserve"> essential </w:t>
      </w:r>
      <w:r w:rsidR="004241BC">
        <w:rPr>
          <w:rFonts w:ascii="Cambria" w:hAnsi="Cambria"/>
        </w:rPr>
        <w:t xml:space="preserve">for organizations </w:t>
      </w:r>
      <w:r w:rsidR="007975BD" w:rsidRPr="003A43B2">
        <w:rPr>
          <w:rFonts w:ascii="Cambria" w:hAnsi="Cambria"/>
        </w:rPr>
        <w:t xml:space="preserve">to take a proactive approach to protecting </w:t>
      </w:r>
      <w:r w:rsidR="004241BC">
        <w:rPr>
          <w:rFonts w:ascii="Cambria" w:hAnsi="Cambria"/>
        </w:rPr>
        <w:t xml:space="preserve">their data </w:t>
      </w:r>
      <w:sdt>
        <w:sdtPr>
          <w:rPr>
            <w:rFonts w:ascii="Cambria" w:hAnsi="Cambria"/>
          </w:rPr>
          <w:id w:val="-983696815"/>
          <w:citation/>
        </w:sdtPr>
        <w:sdtContent>
          <w:r w:rsidR="007975BD" w:rsidRPr="003A43B2">
            <w:rPr>
              <w:rFonts w:ascii="Cambria" w:hAnsi="Cambria"/>
            </w:rPr>
            <w:fldChar w:fldCharType="begin"/>
          </w:r>
          <w:r w:rsidR="007975BD" w:rsidRPr="003A43B2">
            <w:rPr>
              <w:rFonts w:ascii="Cambria" w:hAnsi="Cambria"/>
            </w:rPr>
            <w:instrText xml:space="preserve"> CITATION Bak25 \l 2057 </w:instrText>
          </w:r>
          <w:r w:rsidR="007975BD" w:rsidRPr="003A43B2">
            <w:rPr>
              <w:rFonts w:ascii="Cambria" w:hAnsi="Cambria"/>
            </w:rPr>
            <w:fldChar w:fldCharType="separate"/>
          </w:r>
          <w:r w:rsidR="001C3291" w:rsidRPr="001C3291">
            <w:rPr>
              <w:rFonts w:ascii="Cambria" w:hAnsi="Cambria"/>
              <w:noProof/>
            </w:rPr>
            <w:t>[1]</w:t>
          </w:r>
          <w:r w:rsidR="007975BD" w:rsidRPr="003A43B2">
            <w:rPr>
              <w:rFonts w:ascii="Cambria" w:hAnsi="Cambria"/>
            </w:rPr>
            <w:fldChar w:fldCharType="end"/>
          </w:r>
        </w:sdtContent>
      </w:sdt>
      <w:r w:rsidR="007975BD" w:rsidRPr="003A43B2">
        <w:rPr>
          <w:rFonts w:ascii="Cambria" w:hAnsi="Cambria"/>
        </w:rPr>
        <w:t>.</w:t>
      </w:r>
    </w:p>
    <w:p w14:paraId="54F64D39" w14:textId="77777777" w:rsidR="007975BD" w:rsidRPr="003A43B2" w:rsidRDefault="007975BD" w:rsidP="00904B4F">
      <w:pPr>
        <w:spacing w:line="360" w:lineRule="auto"/>
        <w:rPr>
          <w:rFonts w:ascii="Cambria" w:hAnsi="Cambria"/>
        </w:rPr>
      </w:pPr>
    </w:p>
    <w:p w14:paraId="69A0F567" w14:textId="54CFB841" w:rsidR="000C4139" w:rsidRPr="00C14B4E" w:rsidRDefault="00805A32" w:rsidP="00904B4F">
      <w:pPr>
        <w:pStyle w:val="Heading1"/>
        <w:spacing w:line="360" w:lineRule="auto"/>
        <w:rPr>
          <w:color w:val="000000" w:themeColor="text1"/>
        </w:rPr>
      </w:pPr>
      <w:bookmarkStart w:id="2" w:name="_Toc213994527"/>
      <w:r>
        <w:rPr>
          <w:color w:val="000000" w:themeColor="text1"/>
        </w:rPr>
        <w:t>The Ransomware of Today</w:t>
      </w:r>
      <w:bookmarkEnd w:id="2"/>
    </w:p>
    <w:p w14:paraId="28BB79D1" w14:textId="76B9531E" w:rsidR="00331A21" w:rsidRPr="00C14B4E" w:rsidRDefault="00F51C17" w:rsidP="00904B4F">
      <w:pPr>
        <w:pStyle w:val="Heading2"/>
        <w:spacing w:line="360" w:lineRule="auto"/>
        <w:rPr>
          <w:color w:val="000000" w:themeColor="text1"/>
        </w:rPr>
      </w:pPr>
      <w:bookmarkStart w:id="3" w:name="_Toc213994528"/>
      <w:r w:rsidRPr="00C14B4E">
        <w:rPr>
          <w:color w:val="000000" w:themeColor="text1"/>
        </w:rPr>
        <w:t>Ransomware-as-a-Service</w:t>
      </w:r>
      <w:bookmarkEnd w:id="3"/>
    </w:p>
    <w:p w14:paraId="682EB804" w14:textId="3140B4CA" w:rsidR="006E3B99" w:rsidRPr="003A43B2" w:rsidRDefault="0014486C" w:rsidP="00904B4F">
      <w:pPr>
        <w:spacing w:line="360" w:lineRule="auto"/>
        <w:rPr>
          <w:rFonts w:ascii="Cambria" w:hAnsi="Cambria"/>
          <w:color w:val="000000" w:themeColor="text1"/>
        </w:rPr>
      </w:pPr>
      <w:r w:rsidRPr="003A43B2">
        <w:rPr>
          <w:rFonts w:ascii="Cambria" w:hAnsi="Cambria"/>
          <w:color w:val="000000" w:themeColor="text1"/>
        </w:rPr>
        <w:t xml:space="preserve">Over time, ransomware has </w:t>
      </w:r>
      <w:r w:rsidR="00184223" w:rsidRPr="003A43B2">
        <w:rPr>
          <w:rFonts w:ascii="Cambria" w:hAnsi="Cambria"/>
          <w:color w:val="000000" w:themeColor="text1"/>
        </w:rPr>
        <w:t xml:space="preserve">developed and </w:t>
      </w:r>
      <w:r w:rsidR="0037478F" w:rsidRPr="003A43B2">
        <w:rPr>
          <w:rFonts w:ascii="Cambria" w:hAnsi="Cambria"/>
          <w:color w:val="000000" w:themeColor="text1"/>
        </w:rPr>
        <w:t xml:space="preserve">become </w:t>
      </w:r>
      <w:r w:rsidR="00184223" w:rsidRPr="003A43B2">
        <w:rPr>
          <w:rFonts w:ascii="Cambria" w:hAnsi="Cambria"/>
          <w:color w:val="000000" w:themeColor="text1"/>
        </w:rPr>
        <w:t xml:space="preserve">much </w:t>
      </w:r>
      <w:r w:rsidR="0037478F" w:rsidRPr="003A43B2">
        <w:rPr>
          <w:rFonts w:ascii="Cambria" w:hAnsi="Cambria"/>
          <w:color w:val="000000" w:themeColor="text1"/>
        </w:rPr>
        <w:t>more sophisticated</w:t>
      </w:r>
      <w:r w:rsidR="00184223" w:rsidRPr="003A43B2">
        <w:rPr>
          <w:rFonts w:ascii="Cambria" w:hAnsi="Cambria"/>
          <w:color w:val="000000" w:themeColor="text1"/>
        </w:rPr>
        <w:t>, with more advanced encryption algorithms that have allowed for larger ransoms</w:t>
      </w:r>
      <w:r w:rsidR="000A20E8">
        <w:rPr>
          <w:rFonts w:ascii="Cambria" w:hAnsi="Cambria"/>
          <w:color w:val="000000" w:themeColor="text1"/>
        </w:rPr>
        <w:t>,</w:t>
      </w:r>
      <w:r w:rsidR="00184223" w:rsidRPr="003A43B2">
        <w:rPr>
          <w:rFonts w:ascii="Cambria" w:hAnsi="Cambria"/>
          <w:color w:val="000000" w:themeColor="text1"/>
        </w:rPr>
        <w:t xml:space="preserve"> as the victim’s data is much harder to decrypt</w:t>
      </w:r>
      <w:sdt>
        <w:sdtPr>
          <w:rPr>
            <w:rFonts w:ascii="Cambria" w:hAnsi="Cambria"/>
            <w:color w:val="000000" w:themeColor="text1"/>
          </w:rPr>
          <w:id w:val="1515498374"/>
          <w:citation/>
        </w:sdtPr>
        <w:sdtContent>
          <w:r w:rsidR="00184223" w:rsidRPr="003A43B2">
            <w:rPr>
              <w:rFonts w:ascii="Cambria" w:hAnsi="Cambria"/>
              <w:color w:val="000000" w:themeColor="text1"/>
            </w:rPr>
            <w:fldChar w:fldCharType="begin"/>
          </w:r>
          <w:r w:rsidR="00184223" w:rsidRPr="003A43B2">
            <w:rPr>
              <w:rFonts w:ascii="Cambria" w:hAnsi="Cambria"/>
              <w:color w:val="000000" w:themeColor="text1"/>
            </w:rPr>
            <w:instrText xml:space="preserve"> CITATION Sin24 \l 2057 </w:instrText>
          </w:r>
          <w:r w:rsidR="00184223" w:rsidRPr="003A43B2">
            <w:rPr>
              <w:rFonts w:ascii="Cambria" w:hAnsi="Cambria"/>
              <w:color w:val="000000" w:themeColor="text1"/>
            </w:rPr>
            <w:fldChar w:fldCharType="separate"/>
          </w:r>
          <w:r w:rsidR="001C3291">
            <w:rPr>
              <w:rFonts w:ascii="Cambria" w:hAnsi="Cambria"/>
              <w:noProof/>
              <w:color w:val="000000" w:themeColor="text1"/>
            </w:rPr>
            <w:t xml:space="preserve"> </w:t>
          </w:r>
          <w:r w:rsidR="001C3291" w:rsidRPr="001C3291">
            <w:rPr>
              <w:rFonts w:ascii="Cambria" w:hAnsi="Cambria"/>
              <w:noProof/>
              <w:color w:val="000000" w:themeColor="text1"/>
            </w:rPr>
            <w:t>[2]</w:t>
          </w:r>
          <w:r w:rsidR="00184223" w:rsidRPr="003A43B2">
            <w:rPr>
              <w:rFonts w:ascii="Cambria" w:hAnsi="Cambria"/>
              <w:color w:val="000000" w:themeColor="text1"/>
            </w:rPr>
            <w:fldChar w:fldCharType="end"/>
          </w:r>
        </w:sdtContent>
      </w:sdt>
      <w:r w:rsidR="00715199" w:rsidRPr="003A43B2">
        <w:rPr>
          <w:rFonts w:ascii="Cambria" w:hAnsi="Cambria"/>
          <w:color w:val="000000" w:themeColor="text1"/>
        </w:rPr>
        <w:t>.</w:t>
      </w:r>
    </w:p>
    <w:p w14:paraId="7BE61466" w14:textId="482217E9" w:rsidR="00DD43A2" w:rsidRPr="003A43B2" w:rsidRDefault="00184223" w:rsidP="00904B4F">
      <w:pPr>
        <w:spacing w:line="360" w:lineRule="auto"/>
        <w:rPr>
          <w:rFonts w:ascii="Cambria" w:hAnsi="Cambria"/>
          <w:color w:val="000000" w:themeColor="text1"/>
        </w:rPr>
      </w:pPr>
      <w:r w:rsidRPr="003A43B2">
        <w:rPr>
          <w:rFonts w:ascii="Cambria" w:hAnsi="Cambria"/>
          <w:color w:val="000000" w:themeColor="text1"/>
        </w:rPr>
        <w:t xml:space="preserve">This </w:t>
      </w:r>
      <w:r w:rsidR="00DD43A2" w:rsidRPr="003A43B2">
        <w:rPr>
          <w:rFonts w:ascii="Cambria" w:hAnsi="Cambria"/>
          <w:color w:val="000000" w:themeColor="text1"/>
        </w:rPr>
        <w:t xml:space="preserve">complexity </w:t>
      </w:r>
      <w:r w:rsidRPr="003A43B2">
        <w:rPr>
          <w:rFonts w:ascii="Cambria" w:hAnsi="Cambria"/>
          <w:color w:val="000000" w:themeColor="text1"/>
        </w:rPr>
        <w:t xml:space="preserve">has </w:t>
      </w:r>
      <w:r w:rsidR="00C40A65" w:rsidRPr="003A43B2">
        <w:rPr>
          <w:rFonts w:ascii="Cambria" w:hAnsi="Cambria"/>
          <w:color w:val="000000" w:themeColor="text1"/>
        </w:rPr>
        <w:t>led</w:t>
      </w:r>
      <w:r w:rsidRPr="003A43B2">
        <w:rPr>
          <w:rFonts w:ascii="Cambria" w:hAnsi="Cambria"/>
          <w:color w:val="000000" w:themeColor="text1"/>
        </w:rPr>
        <w:t xml:space="preserve"> to the emergence of new methods of distributing ransomware, such as Ransomware-as-a-Service</w:t>
      </w:r>
      <w:r w:rsidR="00F51C17" w:rsidRPr="003A43B2">
        <w:rPr>
          <w:rFonts w:ascii="Cambria" w:hAnsi="Cambria"/>
          <w:color w:val="000000" w:themeColor="text1"/>
        </w:rPr>
        <w:t>, or RaaS</w:t>
      </w:r>
      <w:r w:rsidRPr="003A43B2">
        <w:rPr>
          <w:rFonts w:ascii="Cambria" w:hAnsi="Cambria"/>
          <w:color w:val="000000" w:themeColor="text1"/>
        </w:rPr>
        <w:t xml:space="preserve"> </w:t>
      </w:r>
      <w:sdt>
        <w:sdtPr>
          <w:rPr>
            <w:rFonts w:ascii="Cambria" w:hAnsi="Cambria"/>
            <w:color w:val="000000" w:themeColor="text1"/>
          </w:rPr>
          <w:id w:val="-860121872"/>
          <w:citation/>
        </w:sdtPr>
        <w:sdtContent>
          <w:r w:rsidRPr="003A43B2">
            <w:rPr>
              <w:rFonts w:ascii="Cambria" w:hAnsi="Cambria"/>
              <w:color w:val="000000" w:themeColor="text1"/>
            </w:rPr>
            <w:fldChar w:fldCharType="begin"/>
          </w:r>
          <w:r w:rsidRPr="003A43B2">
            <w:rPr>
              <w:rFonts w:ascii="Cambria" w:hAnsi="Cambria"/>
              <w:color w:val="000000" w:themeColor="text1"/>
            </w:rPr>
            <w:instrText xml:space="preserve"> CITATION Sin24 \l 2057 </w:instrText>
          </w:r>
          <w:r w:rsidRPr="003A43B2">
            <w:rPr>
              <w:rFonts w:ascii="Cambria" w:hAnsi="Cambria"/>
              <w:color w:val="000000" w:themeColor="text1"/>
            </w:rPr>
            <w:fldChar w:fldCharType="separate"/>
          </w:r>
          <w:r w:rsidR="001C3291" w:rsidRPr="001C3291">
            <w:rPr>
              <w:rFonts w:ascii="Cambria" w:hAnsi="Cambria"/>
              <w:noProof/>
              <w:color w:val="000000" w:themeColor="text1"/>
            </w:rPr>
            <w:t>[2]</w:t>
          </w:r>
          <w:r w:rsidRPr="003A43B2">
            <w:rPr>
              <w:rFonts w:ascii="Cambria" w:hAnsi="Cambria"/>
              <w:color w:val="000000" w:themeColor="text1"/>
            </w:rPr>
            <w:fldChar w:fldCharType="end"/>
          </w:r>
        </w:sdtContent>
      </w:sdt>
      <w:r w:rsidRPr="003A43B2">
        <w:rPr>
          <w:rFonts w:ascii="Cambria" w:hAnsi="Cambria"/>
          <w:color w:val="000000" w:themeColor="text1"/>
        </w:rPr>
        <w:t xml:space="preserve">. </w:t>
      </w:r>
      <w:r w:rsidR="00C40A65" w:rsidRPr="003A43B2">
        <w:rPr>
          <w:rFonts w:ascii="Cambria" w:hAnsi="Cambria"/>
          <w:color w:val="000000" w:themeColor="text1"/>
        </w:rPr>
        <w:t xml:space="preserve">RaaS </w:t>
      </w:r>
      <w:r w:rsidR="0074216C" w:rsidRPr="003A43B2">
        <w:rPr>
          <w:rFonts w:ascii="Cambria" w:hAnsi="Cambria"/>
          <w:color w:val="000000" w:themeColor="text1"/>
        </w:rPr>
        <w:t xml:space="preserve">refers to a </w:t>
      </w:r>
      <w:r w:rsidR="00C40A65" w:rsidRPr="003A43B2">
        <w:rPr>
          <w:rFonts w:ascii="Cambria" w:hAnsi="Cambria"/>
          <w:color w:val="000000" w:themeColor="text1"/>
        </w:rPr>
        <w:t>model</w:t>
      </w:r>
      <w:r w:rsidR="0074216C" w:rsidRPr="003A43B2">
        <w:rPr>
          <w:rFonts w:ascii="Cambria" w:hAnsi="Cambria"/>
          <w:color w:val="000000" w:themeColor="text1"/>
        </w:rPr>
        <w:t xml:space="preserve"> of distribution where</w:t>
      </w:r>
      <w:r w:rsidR="00C40A65" w:rsidRPr="003A43B2">
        <w:rPr>
          <w:rFonts w:ascii="Cambria" w:hAnsi="Cambria"/>
          <w:color w:val="000000" w:themeColor="text1"/>
        </w:rPr>
        <w:t xml:space="preserve"> the task of creating new and more advanced forms of ransomware </w:t>
      </w:r>
      <w:r w:rsidR="0074216C" w:rsidRPr="003A43B2">
        <w:rPr>
          <w:rFonts w:ascii="Cambria" w:hAnsi="Cambria"/>
          <w:color w:val="000000" w:themeColor="text1"/>
        </w:rPr>
        <w:t>is</w:t>
      </w:r>
      <w:r w:rsidR="00C40A65" w:rsidRPr="003A43B2">
        <w:rPr>
          <w:rFonts w:ascii="Cambria" w:hAnsi="Cambria"/>
          <w:color w:val="000000" w:themeColor="text1"/>
        </w:rPr>
        <w:t xml:space="preserve"> h</w:t>
      </w:r>
      <w:r w:rsidR="00DF6F8B" w:rsidRPr="003A43B2">
        <w:rPr>
          <w:rFonts w:ascii="Cambria" w:hAnsi="Cambria"/>
          <w:color w:val="000000" w:themeColor="text1"/>
        </w:rPr>
        <w:t>a</w:t>
      </w:r>
      <w:r w:rsidR="00C40A65" w:rsidRPr="003A43B2">
        <w:rPr>
          <w:rFonts w:ascii="Cambria" w:hAnsi="Cambria"/>
          <w:color w:val="000000" w:themeColor="text1"/>
        </w:rPr>
        <w:t>ndled by a specialised</w:t>
      </w:r>
      <w:r w:rsidR="00DD43A2" w:rsidRPr="003A43B2">
        <w:rPr>
          <w:rFonts w:ascii="Cambria" w:hAnsi="Cambria"/>
          <w:color w:val="000000" w:themeColor="text1"/>
        </w:rPr>
        <w:t xml:space="preserve"> criminal</w:t>
      </w:r>
      <w:r w:rsidR="00C40A65" w:rsidRPr="003A43B2">
        <w:rPr>
          <w:rFonts w:ascii="Cambria" w:hAnsi="Cambria"/>
          <w:color w:val="000000" w:themeColor="text1"/>
        </w:rPr>
        <w:t xml:space="preserve"> developer</w:t>
      </w:r>
      <w:r w:rsidR="0074216C" w:rsidRPr="003A43B2">
        <w:rPr>
          <w:rFonts w:ascii="Cambria" w:hAnsi="Cambria"/>
          <w:color w:val="000000" w:themeColor="text1"/>
        </w:rPr>
        <w:t xml:space="preserve"> </w:t>
      </w:r>
      <w:sdt>
        <w:sdtPr>
          <w:rPr>
            <w:rFonts w:ascii="Cambria" w:hAnsi="Cambria"/>
            <w:color w:val="000000" w:themeColor="text1"/>
          </w:rPr>
          <w:id w:val="-125624156"/>
          <w:citation/>
        </w:sdtPr>
        <w:sdtContent>
          <w:r w:rsidR="0074216C" w:rsidRPr="003A43B2">
            <w:rPr>
              <w:rFonts w:ascii="Cambria" w:hAnsi="Cambria"/>
              <w:color w:val="000000" w:themeColor="text1"/>
            </w:rPr>
            <w:fldChar w:fldCharType="begin"/>
          </w:r>
          <w:r w:rsidR="0074216C" w:rsidRPr="003A43B2">
            <w:rPr>
              <w:rFonts w:ascii="Cambria" w:hAnsi="Cambria"/>
              <w:color w:val="000000" w:themeColor="text1"/>
            </w:rPr>
            <w:instrText xml:space="preserve"> CITATION Sin24 \l 2057 </w:instrText>
          </w:r>
          <w:r w:rsidR="0074216C" w:rsidRPr="003A43B2">
            <w:rPr>
              <w:rFonts w:ascii="Cambria" w:hAnsi="Cambria"/>
              <w:color w:val="000000" w:themeColor="text1"/>
            </w:rPr>
            <w:fldChar w:fldCharType="separate"/>
          </w:r>
          <w:r w:rsidR="001C3291" w:rsidRPr="001C3291">
            <w:rPr>
              <w:rFonts w:ascii="Cambria" w:hAnsi="Cambria"/>
              <w:noProof/>
              <w:color w:val="000000" w:themeColor="text1"/>
            </w:rPr>
            <w:t>[2]</w:t>
          </w:r>
          <w:r w:rsidR="0074216C" w:rsidRPr="003A43B2">
            <w:rPr>
              <w:rFonts w:ascii="Cambria" w:hAnsi="Cambria"/>
              <w:color w:val="000000" w:themeColor="text1"/>
            </w:rPr>
            <w:fldChar w:fldCharType="end"/>
          </w:r>
        </w:sdtContent>
      </w:sdt>
      <w:r w:rsidR="0074216C" w:rsidRPr="003A43B2">
        <w:rPr>
          <w:rFonts w:ascii="Cambria" w:hAnsi="Cambria"/>
          <w:color w:val="000000" w:themeColor="text1"/>
        </w:rPr>
        <w:t>. This</w:t>
      </w:r>
      <w:r w:rsidR="00E86BD7" w:rsidRPr="003A43B2">
        <w:rPr>
          <w:rFonts w:ascii="Cambria" w:hAnsi="Cambria"/>
          <w:color w:val="000000" w:themeColor="text1"/>
        </w:rPr>
        <w:t xml:space="preserve"> </w:t>
      </w:r>
      <w:r w:rsidR="00053B69" w:rsidRPr="003A43B2">
        <w:rPr>
          <w:rFonts w:ascii="Cambria" w:hAnsi="Cambria"/>
          <w:color w:val="000000" w:themeColor="text1"/>
        </w:rPr>
        <w:t>developer</w:t>
      </w:r>
      <w:r w:rsidR="00E86BD7" w:rsidRPr="003A43B2">
        <w:rPr>
          <w:rFonts w:ascii="Cambria" w:hAnsi="Cambria"/>
          <w:color w:val="000000" w:themeColor="text1"/>
        </w:rPr>
        <w:t xml:space="preserve"> can then </w:t>
      </w:r>
      <w:r w:rsidR="00DD43A2" w:rsidRPr="003A43B2">
        <w:rPr>
          <w:rFonts w:ascii="Cambria" w:hAnsi="Cambria"/>
          <w:color w:val="000000" w:themeColor="text1"/>
        </w:rPr>
        <w:t xml:space="preserve">assemble </w:t>
      </w:r>
      <w:r w:rsidR="00053B69" w:rsidRPr="003A43B2">
        <w:rPr>
          <w:rFonts w:ascii="Cambria" w:hAnsi="Cambria"/>
          <w:color w:val="000000" w:themeColor="text1"/>
        </w:rPr>
        <w:t>their ransomware</w:t>
      </w:r>
      <w:r w:rsidR="00E86BD7" w:rsidRPr="003A43B2">
        <w:rPr>
          <w:rFonts w:ascii="Cambria" w:hAnsi="Cambria"/>
          <w:color w:val="000000" w:themeColor="text1"/>
        </w:rPr>
        <w:t xml:space="preserve"> </w:t>
      </w:r>
      <w:r w:rsidR="00DD43A2" w:rsidRPr="003A43B2">
        <w:rPr>
          <w:rFonts w:ascii="Cambria" w:hAnsi="Cambria"/>
          <w:color w:val="000000" w:themeColor="text1"/>
        </w:rPr>
        <w:t>into kit</w:t>
      </w:r>
      <w:r w:rsidR="0074216C" w:rsidRPr="003A43B2">
        <w:rPr>
          <w:rFonts w:ascii="Cambria" w:hAnsi="Cambria"/>
          <w:color w:val="000000" w:themeColor="text1"/>
        </w:rPr>
        <w:t>s,</w:t>
      </w:r>
      <w:r w:rsidR="00DD43A2" w:rsidRPr="003A43B2">
        <w:rPr>
          <w:rFonts w:ascii="Cambria" w:hAnsi="Cambria"/>
          <w:color w:val="000000" w:themeColor="text1"/>
        </w:rPr>
        <w:t xml:space="preserve"> </w:t>
      </w:r>
      <w:r w:rsidR="0074216C" w:rsidRPr="003A43B2">
        <w:rPr>
          <w:rFonts w:ascii="Cambria" w:hAnsi="Cambria"/>
          <w:color w:val="000000" w:themeColor="text1"/>
        </w:rPr>
        <w:t xml:space="preserve">which can be </w:t>
      </w:r>
      <w:r w:rsidR="00DD43A2" w:rsidRPr="003A43B2">
        <w:rPr>
          <w:rFonts w:ascii="Cambria" w:hAnsi="Cambria"/>
          <w:color w:val="000000" w:themeColor="text1"/>
        </w:rPr>
        <w:t>distribute</w:t>
      </w:r>
      <w:r w:rsidR="0074216C" w:rsidRPr="003A43B2">
        <w:rPr>
          <w:rFonts w:ascii="Cambria" w:hAnsi="Cambria"/>
          <w:color w:val="000000" w:themeColor="text1"/>
        </w:rPr>
        <w:t>d</w:t>
      </w:r>
      <w:r w:rsidR="00DD43A2" w:rsidRPr="003A43B2">
        <w:rPr>
          <w:rFonts w:ascii="Cambria" w:hAnsi="Cambria"/>
          <w:color w:val="000000" w:themeColor="text1"/>
        </w:rPr>
        <w:t xml:space="preserve"> to many </w:t>
      </w:r>
      <w:r w:rsidR="00053B69" w:rsidRPr="003A43B2">
        <w:rPr>
          <w:rFonts w:ascii="Cambria" w:hAnsi="Cambria"/>
          <w:color w:val="000000" w:themeColor="text1"/>
        </w:rPr>
        <w:t xml:space="preserve">different </w:t>
      </w:r>
      <w:r w:rsidR="00365103">
        <w:rPr>
          <w:rFonts w:ascii="Cambria" w:hAnsi="Cambria"/>
          <w:color w:val="000000" w:themeColor="text1"/>
        </w:rPr>
        <w:t>cyber-criminal</w:t>
      </w:r>
      <w:r w:rsidR="00E86BD7" w:rsidRPr="003A43B2">
        <w:rPr>
          <w:rFonts w:ascii="Cambria" w:hAnsi="Cambria"/>
          <w:color w:val="000000" w:themeColor="text1"/>
        </w:rPr>
        <w:t xml:space="preserve">s via </w:t>
      </w:r>
      <w:r w:rsidR="00DD43A2" w:rsidRPr="003A43B2">
        <w:rPr>
          <w:rFonts w:ascii="Cambria" w:hAnsi="Cambria"/>
          <w:color w:val="000000" w:themeColor="text1"/>
        </w:rPr>
        <w:t>criminal</w:t>
      </w:r>
      <w:r w:rsidR="00E86BD7" w:rsidRPr="003A43B2">
        <w:rPr>
          <w:rFonts w:ascii="Cambria" w:hAnsi="Cambria"/>
          <w:color w:val="000000" w:themeColor="text1"/>
        </w:rPr>
        <w:t xml:space="preserve"> </w:t>
      </w:r>
      <w:r w:rsidR="00DD43A2" w:rsidRPr="003A43B2">
        <w:rPr>
          <w:rFonts w:ascii="Cambria" w:hAnsi="Cambria"/>
          <w:color w:val="000000" w:themeColor="text1"/>
        </w:rPr>
        <w:t>marketplaces</w:t>
      </w:r>
      <w:r w:rsidR="00E86BD7" w:rsidRPr="003A43B2">
        <w:rPr>
          <w:rFonts w:ascii="Cambria" w:hAnsi="Cambria"/>
          <w:color w:val="000000" w:themeColor="text1"/>
        </w:rPr>
        <w:t xml:space="preserve">, such as the dark </w:t>
      </w:r>
      <w:r w:rsidR="00DD43A2" w:rsidRPr="003A43B2">
        <w:rPr>
          <w:rFonts w:ascii="Cambria" w:hAnsi="Cambria"/>
          <w:color w:val="000000" w:themeColor="text1"/>
        </w:rPr>
        <w:t>web, usually</w:t>
      </w:r>
      <w:r w:rsidR="006A0FAA" w:rsidRPr="003A43B2">
        <w:rPr>
          <w:rFonts w:ascii="Cambria" w:hAnsi="Cambria"/>
          <w:color w:val="000000" w:themeColor="text1"/>
        </w:rPr>
        <w:t xml:space="preserve"> </w:t>
      </w:r>
      <w:r w:rsidR="00DD43A2" w:rsidRPr="003A43B2">
        <w:rPr>
          <w:rFonts w:ascii="Cambria" w:hAnsi="Cambria"/>
          <w:color w:val="000000" w:themeColor="text1"/>
        </w:rPr>
        <w:t xml:space="preserve">in exchange for a license fee </w:t>
      </w:r>
      <w:sdt>
        <w:sdtPr>
          <w:rPr>
            <w:rFonts w:ascii="Cambria" w:hAnsi="Cambria"/>
            <w:color w:val="000000" w:themeColor="text1"/>
          </w:rPr>
          <w:id w:val="-1972817109"/>
          <w:citation/>
        </w:sdtPr>
        <w:sdtContent>
          <w:r w:rsidR="00E86BD7" w:rsidRPr="003A43B2">
            <w:rPr>
              <w:rFonts w:ascii="Cambria" w:hAnsi="Cambria"/>
              <w:color w:val="000000" w:themeColor="text1"/>
            </w:rPr>
            <w:fldChar w:fldCharType="begin"/>
          </w:r>
          <w:r w:rsidR="00E86BD7" w:rsidRPr="003A43B2">
            <w:rPr>
              <w:rFonts w:ascii="Cambria" w:hAnsi="Cambria"/>
              <w:color w:val="000000" w:themeColor="text1"/>
            </w:rPr>
            <w:instrText xml:space="preserve"> CITATION Sin24 \l 2057 </w:instrText>
          </w:r>
          <w:r w:rsidR="00E86BD7" w:rsidRPr="003A43B2">
            <w:rPr>
              <w:rFonts w:ascii="Cambria" w:hAnsi="Cambria"/>
              <w:color w:val="000000" w:themeColor="text1"/>
            </w:rPr>
            <w:fldChar w:fldCharType="separate"/>
          </w:r>
          <w:r w:rsidR="001C3291" w:rsidRPr="001C3291">
            <w:rPr>
              <w:rFonts w:ascii="Cambria" w:hAnsi="Cambria"/>
              <w:noProof/>
              <w:color w:val="000000" w:themeColor="text1"/>
            </w:rPr>
            <w:t>[2]</w:t>
          </w:r>
          <w:r w:rsidR="00E86BD7" w:rsidRPr="003A43B2">
            <w:rPr>
              <w:rFonts w:ascii="Cambria" w:hAnsi="Cambria"/>
              <w:color w:val="000000" w:themeColor="text1"/>
            </w:rPr>
            <w:fldChar w:fldCharType="end"/>
          </w:r>
        </w:sdtContent>
      </w:sdt>
      <w:r w:rsidR="00E86BD7" w:rsidRPr="003A43B2">
        <w:rPr>
          <w:rFonts w:ascii="Cambria" w:hAnsi="Cambria"/>
          <w:color w:val="000000" w:themeColor="text1"/>
        </w:rPr>
        <w:t>.</w:t>
      </w:r>
      <w:r w:rsidR="006A0FAA" w:rsidRPr="003A43B2">
        <w:rPr>
          <w:rFonts w:ascii="Cambria" w:hAnsi="Cambria"/>
          <w:color w:val="000000" w:themeColor="text1"/>
        </w:rPr>
        <w:t xml:space="preserve"> This allows for even unskilled </w:t>
      </w:r>
      <w:r w:rsidR="00365103">
        <w:rPr>
          <w:rFonts w:ascii="Cambria" w:hAnsi="Cambria"/>
          <w:color w:val="000000" w:themeColor="text1"/>
        </w:rPr>
        <w:t>cyber-criminal</w:t>
      </w:r>
      <w:r w:rsidR="006A0FAA" w:rsidRPr="003A43B2">
        <w:rPr>
          <w:rFonts w:ascii="Cambria" w:hAnsi="Cambria"/>
          <w:color w:val="000000" w:themeColor="text1"/>
        </w:rPr>
        <w:t>s to easily launch a</w:t>
      </w:r>
      <w:r w:rsidR="00DD43A2" w:rsidRPr="003A43B2">
        <w:rPr>
          <w:rFonts w:ascii="Cambria" w:hAnsi="Cambria"/>
          <w:color w:val="000000" w:themeColor="text1"/>
        </w:rPr>
        <w:t xml:space="preserve">n </w:t>
      </w:r>
      <w:r w:rsidR="006A0FAA" w:rsidRPr="003A43B2">
        <w:rPr>
          <w:rFonts w:ascii="Cambria" w:hAnsi="Cambria"/>
          <w:color w:val="000000" w:themeColor="text1"/>
        </w:rPr>
        <w:t xml:space="preserve">attack whenever </w:t>
      </w:r>
      <w:r w:rsidR="00DD43A2" w:rsidRPr="003A43B2">
        <w:rPr>
          <w:rFonts w:ascii="Cambria" w:hAnsi="Cambria"/>
          <w:color w:val="000000" w:themeColor="text1"/>
        </w:rPr>
        <w:t xml:space="preserve">they like, without requiring the </w:t>
      </w:r>
      <w:r w:rsidR="0074216C" w:rsidRPr="003A43B2">
        <w:rPr>
          <w:rFonts w:ascii="Cambria" w:hAnsi="Cambria"/>
          <w:color w:val="000000" w:themeColor="text1"/>
        </w:rPr>
        <w:t>ability</w:t>
      </w:r>
      <w:r w:rsidR="00DD43A2" w:rsidRPr="003A43B2">
        <w:rPr>
          <w:rFonts w:ascii="Cambria" w:hAnsi="Cambria"/>
          <w:color w:val="000000" w:themeColor="text1"/>
        </w:rPr>
        <w:t xml:space="preserve"> or time to develop ransomware themselves</w:t>
      </w:r>
      <w:r w:rsidR="0074216C" w:rsidRPr="003A43B2">
        <w:rPr>
          <w:rFonts w:ascii="Cambria" w:hAnsi="Cambria"/>
          <w:color w:val="000000" w:themeColor="text1"/>
        </w:rPr>
        <w:t>,</w:t>
      </w:r>
      <w:r w:rsidR="00DF6F8B" w:rsidRPr="003A43B2">
        <w:rPr>
          <w:rFonts w:ascii="Cambria" w:hAnsi="Cambria"/>
          <w:color w:val="000000" w:themeColor="text1"/>
        </w:rPr>
        <w:t xml:space="preserve"> which</w:t>
      </w:r>
      <w:r w:rsidR="0074216C" w:rsidRPr="003A43B2">
        <w:rPr>
          <w:rFonts w:ascii="Cambria" w:hAnsi="Cambria"/>
          <w:color w:val="000000" w:themeColor="text1"/>
        </w:rPr>
        <w:t xml:space="preserve"> can explain why incidents of ransomware attack keep growing exponentially every year</w:t>
      </w:r>
      <w:r w:rsidR="00DD43A2" w:rsidRPr="003A43B2">
        <w:rPr>
          <w:rFonts w:ascii="Cambria" w:hAnsi="Cambria"/>
          <w:color w:val="000000" w:themeColor="text1"/>
        </w:rPr>
        <w:t xml:space="preserve"> </w:t>
      </w:r>
      <w:sdt>
        <w:sdtPr>
          <w:rPr>
            <w:rFonts w:ascii="Cambria" w:hAnsi="Cambria"/>
            <w:color w:val="000000" w:themeColor="text1"/>
          </w:rPr>
          <w:id w:val="-197780934"/>
          <w:citation/>
        </w:sdtPr>
        <w:sdtContent>
          <w:r w:rsidR="00DD43A2" w:rsidRPr="003A43B2">
            <w:rPr>
              <w:rFonts w:ascii="Cambria" w:hAnsi="Cambria"/>
              <w:color w:val="000000" w:themeColor="text1"/>
            </w:rPr>
            <w:fldChar w:fldCharType="begin"/>
          </w:r>
          <w:r w:rsidR="00DD43A2" w:rsidRPr="003A43B2">
            <w:rPr>
              <w:rFonts w:ascii="Cambria" w:hAnsi="Cambria"/>
              <w:color w:val="000000" w:themeColor="text1"/>
            </w:rPr>
            <w:instrText xml:space="preserve"> CITATION Sin24 \l 2057 </w:instrText>
          </w:r>
          <w:r w:rsidR="00DD43A2" w:rsidRPr="003A43B2">
            <w:rPr>
              <w:rFonts w:ascii="Cambria" w:hAnsi="Cambria"/>
              <w:color w:val="000000" w:themeColor="text1"/>
            </w:rPr>
            <w:fldChar w:fldCharType="separate"/>
          </w:r>
          <w:r w:rsidR="001C3291" w:rsidRPr="001C3291">
            <w:rPr>
              <w:rFonts w:ascii="Cambria" w:hAnsi="Cambria"/>
              <w:noProof/>
              <w:color w:val="000000" w:themeColor="text1"/>
            </w:rPr>
            <w:t>[2]</w:t>
          </w:r>
          <w:r w:rsidR="00DD43A2" w:rsidRPr="003A43B2">
            <w:rPr>
              <w:rFonts w:ascii="Cambria" w:hAnsi="Cambria"/>
              <w:color w:val="000000" w:themeColor="text1"/>
            </w:rPr>
            <w:fldChar w:fldCharType="end"/>
          </w:r>
        </w:sdtContent>
      </w:sdt>
      <w:r w:rsidR="00DD43A2" w:rsidRPr="003A43B2">
        <w:rPr>
          <w:rFonts w:ascii="Cambria" w:hAnsi="Cambria"/>
          <w:color w:val="000000" w:themeColor="text1"/>
        </w:rPr>
        <w:t>.</w:t>
      </w:r>
    </w:p>
    <w:p w14:paraId="3B447FF6" w14:textId="11649424" w:rsidR="006B2891" w:rsidRDefault="0074216C" w:rsidP="00904B4F">
      <w:pPr>
        <w:spacing w:line="360" w:lineRule="auto"/>
        <w:rPr>
          <w:rFonts w:ascii="Cambria" w:hAnsi="Cambria"/>
          <w:color w:val="000000" w:themeColor="text1"/>
        </w:rPr>
      </w:pPr>
      <w:r w:rsidRPr="003A43B2">
        <w:rPr>
          <w:rFonts w:ascii="Cambria" w:hAnsi="Cambria"/>
          <w:color w:val="000000" w:themeColor="text1"/>
        </w:rPr>
        <w:t xml:space="preserve">It has also led to ransomware gaining more diverse capabilities, such as cryptocurrency mining, monitoring a victim’s computer activity or taking screenshots of a victim’s login information </w:t>
      </w:r>
      <w:sdt>
        <w:sdtPr>
          <w:rPr>
            <w:rFonts w:ascii="Cambria" w:hAnsi="Cambria"/>
            <w:color w:val="000000" w:themeColor="text1"/>
          </w:rPr>
          <w:id w:val="-1065941102"/>
          <w:citation/>
        </w:sdtPr>
        <w:sdtContent>
          <w:r w:rsidRPr="003A43B2">
            <w:rPr>
              <w:rFonts w:ascii="Cambria" w:hAnsi="Cambria"/>
              <w:color w:val="000000" w:themeColor="text1"/>
            </w:rPr>
            <w:fldChar w:fldCharType="begin"/>
          </w:r>
          <w:r w:rsidRPr="003A43B2">
            <w:rPr>
              <w:rFonts w:ascii="Cambria" w:hAnsi="Cambria"/>
              <w:color w:val="000000" w:themeColor="text1"/>
            </w:rPr>
            <w:instrText xml:space="preserve"> CITATION Sin24 \l 2057 </w:instrText>
          </w:r>
          <w:r w:rsidRPr="003A43B2">
            <w:rPr>
              <w:rFonts w:ascii="Cambria" w:hAnsi="Cambria"/>
              <w:color w:val="000000" w:themeColor="text1"/>
            </w:rPr>
            <w:fldChar w:fldCharType="separate"/>
          </w:r>
          <w:r w:rsidR="001C3291" w:rsidRPr="001C3291">
            <w:rPr>
              <w:rFonts w:ascii="Cambria" w:hAnsi="Cambria"/>
              <w:noProof/>
              <w:color w:val="000000" w:themeColor="text1"/>
            </w:rPr>
            <w:t>[2]</w:t>
          </w:r>
          <w:r w:rsidRPr="003A43B2">
            <w:rPr>
              <w:rFonts w:ascii="Cambria" w:hAnsi="Cambria"/>
              <w:color w:val="000000" w:themeColor="text1"/>
            </w:rPr>
            <w:fldChar w:fldCharType="end"/>
          </w:r>
        </w:sdtContent>
      </w:sdt>
      <w:r w:rsidRPr="003A43B2">
        <w:rPr>
          <w:rFonts w:ascii="Cambria" w:hAnsi="Cambria"/>
          <w:color w:val="000000" w:themeColor="text1"/>
        </w:rPr>
        <w:t>.</w:t>
      </w:r>
    </w:p>
    <w:p w14:paraId="1972AC0C" w14:textId="77777777" w:rsidR="002D13F6" w:rsidRPr="002D13F6" w:rsidRDefault="002D13F6" w:rsidP="00904B4F">
      <w:pPr>
        <w:spacing w:line="360" w:lineRule="auto"/>
        <w:rPr>
          <w:rFonts w:ascii="Cambria" w:hAnsi="Cambria"/>
          <w:color w:val="000000" w:themeColor="text1"/>
        </w:rPr>
      </w:pPr>
    </w:p>
    <w:p w14:paraId="392D0749" w14:textId="4639263D" w:rsidR="00003B31" w:rsidRPr="00C14B4E" w:rsidRDefault="00F51C17" w:rsidP="00904B4F">
      <w:pPr>
        <w:pStyle w:val="Heading2"/>
        <w:spacing w:line="360" w:lineRule="auto"/>
        <w:rPr>
          <w:color w:val="000000" w:themeColor="text1"/>
        </w:rPr>
      </w:pPr>
      <w:bookmarkStart w:id="4" w:name="_Toc213994529"/>
      <w:r w:rsidRPr="00C14B4E">
        <w:rPr>
          <w:color w:val="000000" w:themeColor="text1"/>
        </w:rPr>
        <w:t>REvil</w:t>
      </w:r>
      <w:bookmarkEnd w:id="4"/>
    </w:p>
    <w:p w14:paraId="37E03C69" w14:textId="2F996AE1" w:rsidR="004241BC" w:rsidRDefault="000515A3" w:rsidP="00904B4F">
      <w:pPr>
        <w:spacing w:line="360" w:lineRule="auto"/>
        <w:rPr>
          <w:rFonts w:ascii="Cambria" w:hAnsi="Cambria"/>
          <w:color w:val="000000" w:themeColor="text1"/>
        </w:rPr>
      </w:pPr>
      <w:r w:rsidRPr="003A43B2">
        <w:rPr>
          <w:rFonts w:ascii="Cambria" w:hAnsi="Cambria"/>
          <w:color w:val="000000" w:themeColor="text1"/>
        </w:rPr>
        <w:t xml:space="preserve">One </w:t>
      </w:r>
      <w:r w:rsidR="001465BF" w:rsidRPr="003A43B2">
        <w:rPr>
          <w:rFonts w:ascii="Cambria" w:hAnsi="Cambria"/>
          <w:color w:val="000000" w:themeColor="text1"/>
        </w:rPr>
        <w:t>notable</w:t>
      </w:r>
      <w:r w:rsidRPr="003A43B2">
        <w:rPr>
          <w:rFonts w:ascii="Cambria" w:hAnsi="Cambria"/>
          <w:color w:val="000000" w:themeColor="text1"/>
        </w:rPr>
        <w:t xml:space="preserve"> example</w:t>
      </w:r>
      <w:r w:rsidR="00121B6D" w:rsidRPr="003A43B2">
        <w:rPr>
          <w:rFonts w:ascii="Cambria" w:hAnsi="Cambria"/>
          <w:color w:val="000000" w:themeColor="text1"/>
        </w:rPr>
        <w:t xml:space="preserve"> of R</w:t>
      </w:r>
      <w:r w:rsidRPr="003A43B2">
        <w:rPr>
          <w:rFonts w:ascii="Cambria" w:hAnsi="Cambria"/>
          <w:color w:val="000000" w:themeColor="text1"/>
        </w:rPr>
        <w:t>aaS</w:t>
      </w:r>
      <w:r w:rsidR="00EF79AD" w:rsidRPr="003A43B2">
        <w:rPr>
          <w:rFonts w:ascii="Cambria" w:hAnsi="Cambria"/>
          <w:color w:val="000000" w:themeColor="text1"/>
        </w:rPr>
        <w:t xml:space="preserve"> is the</w:t>
      </w:r>
      <w:r w:rsidRPr="003A43B2">
        <w:rPr>
          <w:rFonts w:ascii="Cambria" w:hAnsi="Cambria"/>
          <w:color w:val="000000" w:themeColor="text1"/>
        </w:rPr>
        <w:t xml:space="preserve"> </w:t>
      </w:r>
      <w:r w:rsidR="00EF79AD" w:rsidRPr="003A43B2">
        <w:rPr>
          <w:rFonts w:ascii="Cambria" w:hAnsi="Cambria"/>
          <w:color w:val="000000" w:themeColor="text1"/>
        </w:rPr>
        <w:t>ransomware</w:t>
      </w:r>
      <w:r w:rsidRPr="003A43B2">
        <w:rPr>
          <w:rFonts w:ascii="Cambria" w:hAnsi="Cambria"/>
          <w:color w:val="000000" w:themeColor="text1"/>
        </w:rPr>
        <w:t xml:space="preserve"> REvil</w:t>
      </w:r>
      <w:r w:rsidR="004241BC">
        <w:rPr>
          <w:rFonts w:ascii="Cambria" w:hAnsi="Cambria"/>
          <w:color w:val="000000" w:themeColor="text1"/>
        </w:rPr>
        <w:t xml:space="preserve">, </w:t>
      </w:r>
      <w:r w:rsidR="00C66A23" w:rsidRPr="003A43B2">
        <w:rPr>
          <w:rFonts w:ascii="Cambria" w:hAnsi="Cambria"/>
          <w:color w:val="000000" w:themeColor="text1"/>
        </w:rPr>
        <w:t>also known as Sodin or Sodinokibi</w:t>
      </w:r>
      <w:r w:rsidR="001E3102" w:rsidRPr="003A43B2">
        <w:rPr>
          <w:rFonts w:ascii="Cambria" w:hAnsi="Cambria"/>
          <w:color w:val="000000" w:themeColor="text1"/>
        </w:rPr>
        <w:t xml:space="preserve"> </w:t>
      </w:r>
      <w:sdt>
        <w:sdtPr>
          <w:rPr>
            <w:rFonts w:ascii="Cambria" w:hAnsi="Cambria"/>
            <w:color w:val="000000" w:themeColor="text1"/>
          </w:rPr>
          <w:id w:val="-1254051678"/>
          <w:citation/>
        </w:sdtPr>
        <w:sdtContent>
          <w:r w:rsidR="001E3102" w:rsidRPr="003A43B2">
            <w:rPr>
              <w:rFonts w:ascii="Cambria" w:hAnsi="Cambria"/>
              <w:color w:val="000000" w:themeColor="text1"/>
            </w:rPr>
            <w:fldChar w:fldCharType="begin"/>
          </w:r>
          <w:r w:rsidR="001E3102" w:rsidRPr="003A43B2">
            <w:rPr>
              <w:rFonts w:ascii="Cambria" w:hAnsi="Cambria"/>
              <w:color w:val="000000" w:themeColor="text1"/>
            </w:rPr>
            <w:instrText xml:space="preserve"> CITATION Sin24 \l 2057 </w:instrText>
          </w:r>
          <w:r w:rsidR="001E3102" w:rsidRPr="003A43B2">
            <w:rPr>
              <w:rFonts w:ascii="Cambria" w:hAnsi="Cambria"/>
              <w:color w:val="000000" w:themeColor="text1"/>
            </w:rPr>
            <w:fldChar w:fldCharType="separate"/>
          </w:r>
          <w:r w:rsidR="001C3291" w:rsidRPr="001C3291">
            <w:rPr>
              <w:rFonts w:ascii="Cambria" w:hAnsi="Cambria"/>
              <w:noProof/>
              <w:color w:val="000000" w:themeColor="text1"/>
            </w:rPr>
            <w:t>[2]</w:t>
          </w:r>
          <w:r w:rsidR="001E3102" w:rsidRPr="003A43B2">
            <w:rPr>
              <w:rFonts w:ascii="Cambria" w:hAnsi="Cambria"/>
              <w:color w:val="000000" w:themeColor="text1"/>
            </w:rPr>
            <w:fldChar w:fldCharType="end"/>
          </w:r>
        </w:sdtContent>
      </w:sdt>
      <w:r w:rsidR="001E3102" w:rsidRPr="003A43B2">
        <w:rPr>
          <w:rFonts w:ascii="Cambria" w:hAnsi="Cambria"/>
          <w:color w:val="000000" w:themeColor="text1"/>
        </w:rPr>
        <w:t xml:space="preserve">. </w:t>
      </w:r>
      <w:r w:rsidR="004241BC">
        <w:rPr>
          <w:rFonts w:ascii="Cambria" w:hAnsi="Cambria"/>
          <w:color w:val="000000" w:themeColor="text1"/>
        </w:rPr>
        <w:t>REvil</w:t>
      </w:r>
      <w:r w:rsidR="00C66A23" w:rsidRPr="003A43B2">
        <w:rPr>
          <w:rFonts w:ascii="Cambria" w:hAnsi="Cambria"/>
          <w:color w:val="000000" w:themeColor="text1"/>
        </w:rPr>
        <w:t xml:space="preserve"> was </w:t>
      </w:r>
      <w:r w:rsidR="00CB4619" w:rsidRPr="003A43B2">
        <w:rPr>
          <w:rFonts w:ascii="Cambria" w:hAnsi="Cambria"/>
          <w:color w:val="000000" w:themeColor="text1"/>
        </w:rPr>
        <w:t>created</w:t>
      </w:r>
      <w:r w:rsidR="00C66A23" w:rsidRPr="003A43B2">
        <w:rPr>
          <w:rFonts w:ascii="Cambria" w:hAnsi="Cambria"/>
          <w:color w:val="000000" w:themeColor="text1"/>
        </w:rPr>
        <w:t xml:space="preserve"> by </w:t>
      </w:r>
      <w:r w:rsidR="004241BC">
        <w:rPr>
          <w:rFonts w:ascii="Cambria" w:hAnsi="Cambria"/>
          <w:color w:val="000000" w:themeColor="text1"/>
        </w:rPr>
        <w:t>the</w:t>
      </w:r>
      <w:r w:rsidR="00C66A23" w:rsidRPr="003A43B2">
        <w:rPr>
          <w:rFonts w:ascii="Cambria" w:hAnsi="Cambria"/>
          <w:color w:val="000000" w:themeColor="text1"/>
        </w:rPr>
        <w:t xml:space="preserve"> developer UNKN</w:t>
      </w:r>
      <w:r w:rsidR="00D25A34" w:rsidRPr="003A43B2">
        <w:rPr>
          <w:rFonts w:ascii="Cambria" w:hAnsi="Cambria"/>
          <w:color w:val="000000" w:themeColor="text1"/>
        </w:rPr>
        <w:t xml:space="preserve"> and </w:t>
      </w:r>
      <w:r w:rsidR="00C66A23" w:rsidRPr="003A43B2">
        <w:rPr>
          <w:rFonts w:ascii="Cambria" w:hAnsi="Cambria"/>
          <w:color w:val="000000" w:themeColor="text1"/>
        </w:rPr>
        <w:t>emerged as</w:t>
      </w:r>
      <w:r w:rsidR="001E3102" w:rsidRPr="003A43B2">
        <w:rPr>
          <w:rFonts w:ascii="Cambria" w:hAnsi="Cambria"/>
          <w:color w:val="000000" w:themeColor="text1"/>
        </w:rPr>
        <w:t xml:space="preserve"> part of a</w:t>
      </w:r>
      <w:r w:rsidR="00C66A23" w:rsidRPr="003A43B2">
        <w:rPr>
          <w:rFonts w:ascii="Cambria" w:hAnsi="Cambria"/>
          <w:color w:val="000000" w:themeColor="text1"/>
        </w:rPr>
        <w:t xml:space="preserve"> larger</w:t>
      </w:r>
      <w:r w:rsidR="001E3102" w:rsidRPr="003A43B2">
        <w:rPr>
          <w:rFonts w:ascii="Cambria" w:hAnsi="Cambria"/>
          <w:color w:val="000000" w:themeColor="text1"/>
        </w:rPr>
        <w:t xml:space="preserve"> RaaS group in April of 20</w:t>
      </w:r>
      <w:r w:rsidR="00C66A23" w:rsidRPr="003A43B2">
        <w:rPr>
          <w:rFonts w:ascii="Cambria" w:hAnsi="Cambria"/>
          <w:color w:val="000000" w:themeColor="text1"/>
        </w:rPr>
        <w:t>1</w:t>
      </w:r>
      <w:r w:rsidR="001E3102" w:rsidRPr="003A43B2">
        <w:rPr>
          <w:rFonts w:ascii="Cambria" w:hAnsi="Cambria"/>
          <w:color w:val="000000" w:themeColor="text1"/>
        </w:rPr>
        <w:t>9</w:t>
      </w:r>
      <w:sdt>
        <w:sdtPr>
          <w:rPr>
            <w:rFonts w:ascii="Cambria" w:hAnsi="Cambria"/>
            <w:color w:val="000000" w:themeColor="text1"/>
          </w:rPr>
          <w:id w:val="-1216583650"/>
          <w:citation/>
        </w:sdtPr>
        <w:sdtContent>
          <w:r w:rsidR="001E3102" w:rsidRPr="003A43B2">
            <w:rPr>
              <w:rFonts w:ascii="Cambria" w:hAnsi="Cambria"/>
              <w:color w:val="000000" w:themeColor="text1"/>
            </w:rPr>
            <w:fldChar w:fldCharType="begin"/>
          </w:r>
          <w:r w:rsidR="001E3102" w:rsidRPr="003A43B2">
            <w:rPr>
              <w:rFonts w:ascii="Cambria" w:hAnsi="Cambria"/>
              <w:color w:val="000000" w:themeColor="text1"/>
            </w:rPr>
            <w:instrText xml:space="preserve"> CITATION Sin24 \l 2057 </w:instrText>
          </w:r>
          <w:r w:rsidR="001E3102" w:rsidRPr="003A43B2">
            <w:rPr>
              <w:rFonts w:ascii="Cambria" w:hAnsi="Cambria"/>
              <w:color w:val="000000" w:themeColor="text1"/>
            </w:rPr>
            <w:fldChar w:fldCharType="separate"/>
          </w:r>
          <w:r w:rsidR="001C3291">
            <w:rPr>
              <w:rFonts w:ascii="Cambria" w:hAnsi="Cambria"/>
              <w:noProof/>
              <w:color w:val="000000" w:themeColor="text1"/>
            </w:rPr>
            <w:t xml:space="preserve"> </w:t>
          </w:r>
          <w:r w:rsidR="001C3291" w:rsidRPr="001C3291">
            <w:rPr>
              <w:rFonts w:ascii="Cambria" w:hAnsi="Cambria"/>
              <w:noProof/>
              <w:color w:val="000000" w:themeColor="text1"/>
            </w:rPr>
            <w:t>[2]</w:t>
          </w:r>
          <w:r w:rsidR="001E3102" w:rsidRPr="003A43B2">
            <w:rPr>
              <w:rFonts w:ascii="Cambria" w:hAnsi="Cambria"/>
              <w:color w:val="000000" w:themeColor="text1"/>
            </w:rPr>
            <w:fldChar w:fldCharType="end"/>
          </w:r>
        </w:sdtContent>
      </w:sdt>
      <w:r w:rsidR="001E3102" w:rsidRPr="003A43B2">
        <w:rPr>
          <w:rFonts w:ascii="Cambria" w:hAnsi="Cambria"/>
          <w:color w:val="000000" w:themeColor="text1"/>
        </w:rPr>
        <w:t>.</w:t>
      </w:r>
      <w:r w:rsidR="003B2DA4" w:rsidRPr="003A43B2">
        <w:rPr>
          <w:rFonts w:ascii="Cambria" w:hAnsi="Cambria"/>
          <w:color w:val="000000" w:themeColor="text1"/>
        </w:rPr>
        <w:t xml:space="preserve"> </w:t>
      </w:r>
      <w:r w:rsidR="009B2856" w:rsidRPr="003A43B2">
        <w:rPr>
          <w:rFonts w:ascii="Cambria" w:hAnsi="Cambria"/>
          <w:color w:val="000000" w:themeColor="text1"/>
        </w:rPr>
        <w:t xml:space="preserve">Since then, many different </w:t>
      </w:r>
      <w:r w:rsidR="00365103">
        <w:rPr>
          <w:rFonts w:ascii="Cambria" w:hAnsi="Cambria"/>
          <w:color w:val="000000" w:themeColor="text1"/>
        </w:rPr>
        <w:t>cyber-criminal</w:t>
      </w:r>
      <w:r w:rsidR="009B2856" w:rsidRPr="003A43B2">
        <w:rPr>
          <w:rFonts w:ascii="Cambria" w:hAnsi="Cambria"/>
          <w:color w:val="000000" w:themeColor="text1"/>
        </w:rPr>
        <w:t>s have</w:t>
      </w:r>
      <w:r w:rsidR="004241BC">
        <w:rPr>
          <w:rFonts w:ascii="Cambria" w:hAnsi="Cambria"/>
          <w:color w:val="000000" w:themeColor="text1"/>
        </w:rPr>
        <w:t xml:space="preserve"> made use </w:t>
      </w:r>
      <w:r w:rsidR="009B2856" w:rsidRPr="003A43B2">
        <w:rPr>
          <w:rFonts w:ascii="Cambria" w:hAnsi="Cambria"/>
          <w:color w:val="000000" w:themeColor="text1"/>
        </w:rPr>
        <w:t>of REvil and it has become infamous both for its use in high-profile attacks and its novel RaaS business model</w:t>
      </w:r>
      <w:r w:rsidR="004241BC">
        <w:rPr>
          <w:rFonts w:ascii="Cambria" w:hAnsi="Cambria"/>
          <w:color w:val="000000" w:themeColor="text1"/>
        </w:rPr>
        <w:t> </w:t>
      </w:r>
      <w:sdt>
        <w:sdtPr>
          <w:rPr>
            <w:rFonts w:ascii="Cambria" w:hAnsi="Cambria"/>
            <w:color w:val="000000" w:themeColor="text1"/>
          </w:rPr>
          <w:id w:val="-1593689019"/>
          <w:citation/>
        </w:sdtPr>
        <w:sdtContent>
          <w:r w:rsidR="009B2856" w:rsidRPr="003A43B2">
            <w:rPr>
              <w:rFonts w:ascii="Cambria" w:hAnsi="Cambria"/>
              <w:color w:val="000000" w:themeColor="text1"/>
            </w:rPr>
            <w:fldChar w:fldCharType="begin"/>
          </w:r>
          <w:r w:rsidR="009B2856" w:rsidRPr="003A43B2">
            <w:rPr>
              <w:rFonts w:ascii="Cambria" w:hAnsi="Cambria"/>
              <w:color w:val="000000" w:themeColor="text1"/>
            </w:rPr>
            <w:instrText xml:space="preserve"> CITATION Sin24 \l 2057 </w:instrText>
          </w:r>
          <w:r w:rsidR="009B2856" w:rsidRPr="003A43B2">
            <w:rPr>
              <w:rFonts w:ascii="Cambria" w:hAnsi="Cambria"/>
              <w:color w:val="000000" w:themeColor="text1"/>
            </w:rPr>
            <w:fldChar w:fldCharType="separate"/>
          </w:r>
          <w:r w:rsidR="001C3291" w:rsidRPr="001C3291">
            <w:rPr>
              <w:rFonts w:ascii="Cambria" w:hAnsi="Cambria"/>
              <w:noProof/>
              <w:color w:val="000000" w:themeColor="text1"/>
            </w:rPr>
            <w:t>[2]</w:t>
          </w:r>
          <w:r w:rsidR="009B2856" w:rsidRPr="003A43B2">
            <w:rPr>
              <w:rFonts w:ascii="Cambria" w:hAnsi="Cambria"/>
              <w:color w:val="000000" w:themeColor="text1"/>
            </w:rPr>
            <w:fldChar w:fldCharType="end"/>
          </w:r>
        </w:sdtContent>
      </w:sdt>
      <w:r w:rsidR="009B2856" w:rsidRPr="003A43B2">
        <w:rPr>
          <w:rFonts w:ascii="Cambria" w:hAnsi="Cambria"/>
          <w:color w:val="000000" w:themeColor="text1"/>
        </w:rPr>
        <w:t>.</w:t>
      </w:r>
    </w:p>
    <w:p w14:paraId="584BA8DC" w14:textId="50AFB0F4" w:rsidR="00740F05" w:rsidRPr="003A43B2" w:rsidRDefault="002B7F91" w:rsidP="00904B4F">
      <w:pPr>
        <w:spacing w:line="360" w:lineRule="auto"/>
        <w:rPr>
          <w:rFonts w:ascii="Cambria" w:hAnsi="Cambria"/>
          <w:color w:val="000000" w:themeColor="text1"/>
        </w:rPr>
      </w:pPr>
      <w:r w:rsidRPr="003A43B2">
        <w:rPr>
          <w:rFonts w:ascii="Cambria" w:hAnsi="Cambria"/>
          <w:color w:val="000000" w:themeColor="text1"/>
        </w:rPr>
        <w:t xml:space="preserve">Once REvil has infected a victim’s computer, perhaps through the </w:t>
      </w:r>
      <w:r w:rsidR="002076C5" w:rsidRPr="003A43B2">
        <w:rPr>
          <w:rFonts w:ascii="Cambria" w:hAnsi="Cambria"/>
          <w:color w:val="000000" w:themeColor="text1"/>
        </w:rPr>
        <w:t>use</w:t>
      </w:r>
      <w:r w:rsidRPr="003A43B2">
        <w:rPr>
          <w:rFonts w:ascii="Cambria" w:hAnsi="Cambria"/>
          <w:color w:val="000000" w:themeColor="text1"/>
        </w:rPr>
        <w:t xml:space="preserve"> of a phishing email, it</w:t>
      </w:r>
      <w:r w:rsidR="00740F05" w:rsidRPr="003A43B2">
        <w:rPr>
          <w:rFonts w:ascii="Cambria" w:hAnsi="Cambria"/>
          <w:color w:val="000000" w:themeColor="text1"/>
        </w:rPr>
        <w:t xml:space="preserve"> is directly loaded into PowerShell memory and becomes nearly impossible to detect </w:t>
      </w:r>
      <w:sdt>
        <w:sdtPr>
          <w:rPr>
            <w:rFonts w:ascii="Cambria" w:hAnsi="Cambria"/>
            <w:color w:val="000000" w:themeColor="text1"/>
          </w:rPr>
          <w:id w:val="1220250908"/>
          <w:citation/>
        </w:sdtPr>
        <w:sdtContent>
          <w:r w:rsidR="00740F05" w:rsidRPr="003A43B2">
            <w:rPr>
              <w:rFonts w:ascii="Cambria" w:hAnsi="Cambria"/>
              <w:color w:val="000000" w:themeColor="text1"/>
            </w:rPr>
            <w:fldChar w:fldCharType="begin"/>
          </w:r>
          <w:r w:rsidR="00740F05" w:rsidRPr="003A43B2">
            <w:rPr>
              <w:rFonts w:ascii="Cambria" w:hAnsi="Cambria"/>
              <w:color w:val="000000" w:themeColor="text1"/>
            </w:rPr>
            <w:instrText xml:space="preserve"> CITATION Sin24 \l 2057 </w:instrText>
          </w:r>
          <w:r w:rsidR="00740F05" w:rsidRPr="003A43B2">
            <w:rPr>
              <w:rFonts w:ascii="Cambria" w:hAnsi="Cambria"/>
              <w:color w:val="000000" w:themeColor="text1"/>
            </w:rPr>
            <w:fldChar w:fldCharType="separate"/>
          </w:r>
          <w:r w:rsidR="001C3291" w:rsidRPr="001C3291">
            <w:rPr>
              <w:rFonts w:ascii="Cambria" w:hAnsi="Cambria"/>
              <w:noProof/>
              <w:color w:val="000000" w:themeColor="text1"/>
            </w:rPr>
            <w:t>[2]</w:t>
          </w:r>
          <w:r w:rsidR="00740F05" w:rsidRPr="003A43B2">
            <w:rPr>
              <w:rFonts w:ascii="Cambria" w:hAnsi="Cambria"/>
              <w:color w:val="000000" w:themeColor="text1"/>
            </w:rPr>
            <w:fldChar w:fldCharType="end"/>
          </w:r>
        </w:sdtContent>
      </w:sdt>
      <w:r w:rsidR="00740F05" w:rsidRPr="003A43B2">
        <w:rPr>
          <w:rFonts w:ascii="Cambria" w:hAnsi="Cambria"/>
          <w:color w:val="000000" w:themeColor="text1"/>
        </w:rPr>
        <w:t>. At this point, it uses unpatched vulnerabilities to enter the system</w:t>
      </w:r>
      <w:r w:rsidR="00CB4619" w:rsidRPr="003A43B2">
        <w:rPr>
          <w:rFonts w:ascii="Cambria" w:hAnsi="Cambria"/>
          <w:color w:val="000000" w:themeColor="text1"/>
        </w:rPr>
        <w:t xml:space="preserve"> </w:t>
      </w:r>
      <w:r w:rsidR="004241BC">
        <w:rPr>
          <w:rFonts w:ascii="Cambria" w:hAnsi="Cambria"/>
          <w:color w:val="000000" w:themeColor="text1"/>
        </w:rPr>
        <w:t>and</w:t>
      </w:r>
      <w:r w:rsidR="00740F05" w:rsidRPr="003A43B2">
        <w:rPr>
          <w:rFonts w:ascii="Cambria" w:hAnsi="Cambria"/>
          <w:color w:val="000000" w:themeColor="text1"/>
        </w:rPr>
        <w:t xml:space="preserve"> </w:t>
      </w:r>
      <w:r w:rsidR="00740F05" w:rsidRPr="003A43B2">
        <w:rPr>
          <w:rFonts w:ascii="Cambria" w:hAnsi="Cambria"/>
          <w:color w:val="000000" w:themeColor="text1"/>
        </w:rPr>
        <w:lastRenderedPageBreak/>
        <w:t xml:space="preserve">persistently encrypt any important data it can find and may also move on to other computer systems on the organization’s network </w:t>
      </w:r>
      <w:sdt>
        <w:sdtPr>
          <w:rPr>
            <w:rFonts w:ascii="Cambria" w:hAnsi="Cambria"/>
            <w:color w:val="000000" w:themeColor="text1"/>
          </w:rPr>
          <w:id w:val="-2092847126"/>
          <w:citation/>
        </w:sdtPr>
        <w:sdtContent>
          <w:r w:rsidR="00740F05" w:rsidRPr="003A43B2">
            <w:rPr>
              <w:rFonts w:ascii="Cambria" w:hAnsi="Cambria"/>
              <w:color w:val="000000" w:themeColor="text1"/>
            </w:rPr>
            <w:fldChar w:fldCharType="begin"/>
          </w:r>
          <w:r w:rsidR="00740F05" w:rsidRPr="003A43B2">
            <w:rPr>
              <w:rFonts w:ascii="Cambria" w:hAnsi="Cambria"/>
              <w:color w:val="000000" w:themeColor="text1"/>
            </w:rPr>
            <w:instrText xml:space="preserve"> CITATION Sin24 \l 2057 </w:instrText>
          </w:r>
          <w:r w:rsidR="00740F05" w:rsidRPr="003A43B2">
            <w:rPr>
              <w:rFonts w:ascii="Cambria" w:hAnsi="Cambria"/>
              <w:color w:val="000000" w:themeColor="text1"/>
            </w:rPr>
            <w:fldChar w:fldCharType="separate"/>
          </w:r>
          <w:r w:rsidR="001C3291" w:rsidRPr="001C3291">
            <w:rPr>
              <w:rFonts w:ascii="Cambria" w:hAnsi="Cambria"/>
              <w:noProof/>
              <w:color w:val="000000" w:themeColor="text1"/>
            </w:rPr>
            <w:t>[2]</w:t>
          </w:r>
          <w:r w:rsidR="00740F05" w:rsidRPr="003A43B2">
            <w:rPr>
              <w:rFonts w:ascii="Cambria" w:hAnsi="Cambria"/>
              <w:color w:val="000000" w:themeColor="text1"/>
            </w:rPr>
            <w:fldChar w:fldCharType="end"/>
          </w:r>
        </w:sdtContent>
      </w:sdt>
      <w:r w:rsidR="00740F05" w:rsidRPr="003A43B2">
        <w:rPr>
          <w:rFonts w:ascii="Cambria" w:hAnsi="Cambria"/>
          <w:color w:val="000000" w:themeColor="text1"/>
        </w:rPr>
        <w:t xml:space="preserve">. </w:t>
      </w:r>
    </w:p>
    <w:p w14:paraId="117EDAB0" w14:textId="60993FEE" w:rsidR="00740F05" w:rsidRPr="003A43B2" w:rsidRDefault="00740F05" w:rsidP="00904B4F">
      <w:pPr>
        <w:spacing w:line="360" w:lineRule="auto"/>
        <w:rPr>
          <w:rFonts w:ascii="Cambria" w:hAnsi="Cambria"/>
          <w:color w:val="000000" w:themeColor="text1"/>
        </w:rPr>
      </w:pPr>
      <w:r w:rsidRPr="003A43B2">
        <w:rPr>
          <w:rFonts w:ascii="Cambria" w:hAnsi="Cambria"/>
          <w:color w:val="000000" w:themeColor="text1"/>
        </w:rPr>
        <w:t xml:space="preserve">Once all important data has been encrypted, the </w:t>
      </w:r>
      <w:r w:rsidR="00A10B89" w:rsidRPr="003A43B2">
        <w:rPr>
          <w:rFonts w:ascii="Cambria" w:hAnsi="Cambria"/>
          <w:color w:val="000000" w:themeColor="text1"/>
        </w:rPr>
        <w:t>victim</w:t>
      </w:r>
      <w:r w:rsidRPr="003A43B2">
        <w:rPr>
          <w:rFonts w:ascii="Cambria" w:hAnsi="Cambria"/>
          <w:color w:val="000000" w:themeColor="text1"/>
        </w:rPr>
        <w:t xml:space="preserve"> will </w:t>
      </w:r>
      <w:r w:rsidR="00A10B89" w:rsidRPr="003A43B2">
        <w:rPr>
          <w:rFonts w:ascii="Cambria" w:hAnsi="Cambria"/>
          <w:color w:val="000000" w:themeColor="text1"/>
        </w:rPr>
        <w:t xml:space="preserve">see a notice on their computer monitor, informing them that the data is being held for ransom, usually with directions to make payment in cryptocurrency </w:t>
      </w:r>
      <w:sdt>
        <w:sdtPr>
          <w:rPr>
            <w:rFonts w:ascii="Cambria" w:hAnsi="Cambria"/>
            <w:color w:val="000000" w:themeColor="text1"/>
          </w:rPr>
          <w:id w:val="1325394703"/>
          <w:citation/>
        </w:sdtPr>
        <w:sdtContent>
          <w:r w:rsidR="00A10B89" w:rsidRPr="003A43B2">
            <w:rPr>
              <w:rFonts w:ascii="Cambria" w:hAnsi="Cambria"/>
              <w:color w:val="000000" w:themeColor="text1"/>
            </w:rPr>
            <w:fldChar w:fldCharType="begin"/>
          </w:r>
          <w:r w:rsidR="00A10B89" w:rsidRPr="003A43B2">
            <w:rPr>
              <w:rFonts w:ascii="Cambria" w:hAnsi="Cambria"/>
              <w:color w:val="000000" w:themeColor="text1"/>
            </w:rPr>
            <w:instrText xml:space="preserve"> CITATION Sin24 \l 2057 </w:instrText>
          </w:r>
          <w:r w:rsidR="00A10B89" w:rsidRPr="003A43B2">
            <w:rPr>
              <w:rFonts w:ascii="Cambria" w:hAnsi="Cambria"/>
              <w:color w:val="000000" w:themeColor="text1"/>
            </w:rPr>
            <w:fldChar w:fldCharType="separate"/>
          </w:r>
          <w:r w:rsidR="001C3291" w:rsidRPr="001C3291">
            <w:rPr>
              <w:rFonts w:ascii="Cambria" w:hAnsi="Cambria"/>
              <w:noProof/>
              <w:color w:val="000000" w:themeColor="text1"/>
            </w:rPr>
            <w:t>[2]</w:t>
          </w:r>
          <w:r w:rsidR="00A10B89" w:rsidRPr="003A43B2">
            <w:rPr>
              <w:rFonts w:ascii="Cambria" w:hAnsi="Cambria"/>
              <w:color w:val="000000" w:themeColor="text1"/>
            </w:rPr>
            <w:fldChar w:fldCharType="end"/>
          </w:r>
        </w:sdtContent>
      </w:sdt>
      <w:r w:rsidR="00A10B89" w:rsidRPr="003A43B2">
        <w:rPr>
          <w:rFonts w:ascii="Cambria" w:hAnsi="Cambria"/>
          <w:color w:val="000000" w:themeColor="text1"/>
        </w:rPr>
        <w:t>.</w:t>
      </w:r>
    </w:p>
    <w:p w14:paraId="2BEEBB30" w14:textId="534D1760" w:rsidR="002B7F91" w:rsidRDefault="004241BC" w:rsidP="00904B4F">
      <w:pPr>
        <w:spacing w:line="360" w:lineRule="auto"/>
        <w:rPr>
          <w:rFonts w:ascii="Cambria" w:hAnsi="Cambria"/>
          <w:color w:val="000000" w:themeColor="text1"/>
        </w:rPr>
      </w:pPr>
      <w:r>
        <w:rPr>
          <w:rFonts w:ascii="Cambria" w:hAnsi="Cambria"/>
          <w:color w:val="000000" w:themeColor="text1"/>
        </w:rPr>
        <w:t xml:space="preserve">REvil </w:t>
      </w:r>
      <w:r w:rsidR="00A10B89" w:rsidRPr="003A43B2">
        <w:rPr>
          <w:rFonts w:ascii="Cambria" w:hAnsi="Cambria"/>
          <w:color w:val="000000" w:themeColor="text1"/>
        </w:rPr>
        <w:t xml:space="preserve">is flexible enough to be used for targeting both large and small businesses and is </w:t>
      </w:r>
      <w:r w:rsidR="002B7F91" w:rsidRPr="003A43B2">
        <w:rPr>
          <w:rFonts w:ascii="Cambria" w:hAnsi="Cambria"/>
          <w:color w:val="000000" w:themeColor="text1"/>
        </w:rPr>
        <w:t xml:space="preserve">consistently promoted in criminal marketplaces for </w:t>
      </w:r>
      <w:r w:rsidR="00365103">
        <w:rPr>
          <w:rFonts w:ascii="Cambria" w:hAnsi="Cambria"/>
          <w:color w:val="000000" w:themeColor="text1"/>
        </w:rPr>
        <w:t>cyber-criminal</w:t>
      </w:r>
      <w:r w:rsidR="002B7F91" w:rsidRPr="003A43B2">
        <w:rPr>
          <w:rFonts w:ascii="Cambria" w:hAnsi="Cambria"/>
          <w:color w:val="000000" w:themeColor="text1"/>
        </w:rPr>
        <w:t>s who wish to attack business networks</w:t>
      </w:r>
      <w:r w:rsidR="00A10B89" w:rsidRPr="003A43B2">
        <w:rPr>
          <w:rFonts w:ascii="Cambria" w:hAnsi="Cambria"/>
          <w:color w:val="000000" w:themeColor="text1"/>
        </w:rPr>
        <w:t xml:space="preserve"> </w:t>
      </w:r>
      <w:sdt>
        <w:sdtPr>
          <w:rPr>
            <w:rFonts w:ascii="Cambria" w:hAnsi="Cambria"/>
            <w:color w:val="000000" w:themeColor="text1"/>
          </w:rPr>
          <w:id w:val="-567261640"/>
          <w:citation/>
        </w:sdtPr>
        <w:sdtContent>
          <w:r w:rsidR="00A10B89" w:rsidRPr="003A43B2">
            <w:rPr>
              <w:rFonts w:ascii="Cambria" w:hAnsi="Cambria"/>
              <w:color w:val="000000" w:themeColor="text1"/>
            </w:rPr>
            <w:fldChar w:fldCharType="begin"/>
          </w:r>
          <w:r w:rsidR="00A10B89" w:rsidRPr="003A43B2">
            <w:rPr>
              <w:rFonts w:ascii="Cambria" w:hAnsi="Cambria"/>
              <w:color w:val="000000" w:themeColor="text1"/>
            </w:rPr>
            <w:instrText xml:space="preserve"> CITATION Sin24 \l 2057 </w:instrText>
          </w:r>
          <w:r w:rsidR="00A10B89" w:rsidRPr="003A43B2">
            <w:rPr>
              <w:rFonts w:ascii="Cambria" w:hAnsi="Cambria"/>
              <w:color w:val="000000" w:themeColor="text1"/>
            </w:rPr>
            <w:fldChar w:fldCharType="separate"/>
          </w:r>
          <w:r w:rsidR="001C3291" w:rsidRPr="001C3291">
            <w:rPr>
              <w:rFonts w:ascii="Cambria" w:hAnsi="Cambria"/>
              <w:noProof/>
              <w:color w:val="000000" w:themeColor="text1"/>
            </w:rPr>
            <w:t>[2]</w:t>
          </w:r>
          <w:r w:rsidR="00A10B89" w:rsidRPr="003A43B2">
            <w:rPr>
              <w:rFonts w:ascii="Cambria" w:hAnsi="Cambria"/>
              <w:color w:val="000000" w:themeColor="text1"/>
            </w:rPr>
            <w:fldChar w:fldCharType="end"/>
          </w:r>
        </w:sdtContent>
      </w:sdt>
      <w:r w:rsidR="002B7F91" w:rsidRPr="003A43B2">
        <w:rPr>
          <w:rFonts w:ascii="Cambria" w:hAnsi="Cambria"/>
          <w:color w:val="000000" w:themeColor="text1"/>
        </w:rPr>
        <w:t>.</w:t>
      </w:r>
    </w:p>
    <w:p w14:paraId="10D55892" w14:textId="77777777" w:rsidR="002D13F6" w:rsidRPr="002D13F6" w:rsidRDefault="002D13F6" w:rsidP="00904B4F">
      <w:pPr>
        <w:spacing w:line="360" w:lineRule="auto"/>
        <w:rPr>
          <w:rFonts w:ascii="Cambria" w:hAnsi="Cambria"/>
          <w:color w:val="000000" w:themeColor="text1"/>
        </w:rPr>
      </w:pPr>
    </w:p>
    <w:p w14:paraId="20D719A2" w14:textId="7C54B020" w:rsidR="005B7392" w:rsidRPr="00195A5C" w:rsidRDefault="003A43B2" w:rsidP="00904B4F">
      <w:pPr>
        <w:pStyle w:val="Heading2"/>
        <w:spacing w:line="360" w:lineRule="auto"/>
        <w:rPr>
          <w:color w:val="auto"/>
        </w:rPr>
      </w:pPr>
      <w:bookmarkStart w:id="5" w:name="_Toc213994530"/>
      <w:r w:rsidRPr="00195A5C">
        <w:rPr>
          <w:color w:val="auto"/>
        </w:rPr>
        <w:t xml:space="preserve">The Consequences of </w:t>
      </w:r>
      <w:r w:rsidR="00451461" w:rsidRPr="00195A5C">
        <w:rPr>
          <w:color w:val="auto"/>
        </w:rPr>
        <w:t>Infection</w:t>
      </w:r>
      <w:bookmarkEnd w:id="5"/>
    </w:p>
    <w:p w14:paraId="359BD6F3" w14:textId="4A0F4F52" w:rsidR="00EF725E" w:rsidRDefault="00EF725E" w:rsidP="00904B4F">
      <w:pPr>
        <w:spacing w:line="360" w:lineRule="auto"/>
        <w:rPr>
          <w:rFonts w:ascii="Cambria" w:hAnsi="Cambria"/>
          <w:color w:val="000000" w:themeColor="text1"/>
        </w:rPr>
      </w:pPr>
      <w:r>
        <w:rPr>
          <w:rFonts w:ascii="Cambria" w:hAnsi="Cambria"/>
          <w:color w:val="000000" w:themeColor="text1"/>
        </w:rPr>
        <w:t xml:space="preserve">The threat of ransomware attack remains prominent for organizations around the world and, according to an international survey of 5000 IT managers, the frequency of ransomware attacks is growing exponentially </w:t>
      </w:r>
      <w:sdt>
        <w:sdtPr>
          <w:rPr>
            <w:rFonts w:ascii="Cambria" w:hAnsi="Cambria"/>
            <w:color w:val="000000" w:themeColor="text1"/>
          </w:rPr>
          <w:id w:val="500710681"/>
          <w:citation/>
        </w:sdtPr>
        <w:sdtContent>
          <w:r>
            <w:rPr>
              <w:rFonts w:ascii="Cambria" w:hAnsi="Cambria"/>
              <w:color w:val="000000" w:themeColor="text1"/>
            </w:rPr>
            <w:fldChar w:fldCharType="begin"/>
          </w:r>
          <w:r>
            <w:rPr>
              <w:rFonts w:ascii="Cambria" w:hAnsi="Cambria"/>
              <w:color w:val="000000" w:themeColor="text1"/>
            </w:rPr>
            <w:instrText xml:space="preserve"> CITATION Con20 \l 2057 </w:instrText>
          </w:r>
          <w:r>
            <w:rPr>
              <w:rFonts w:ascii="Cambria" w:hAnsi="Cambria"/>
              <w:color w:val="000000" w:themeColor="text1"/>
            </w:rPr>
            <w:fldChar w:fldCharType="separate"/>
          </w:r>
          <w:r w:rsidR="001C3291" w:rsidRPr="001C3291">
            <w:rPr>
              <w:rFonts w:ascii="Cambria" w:hAnsi="Cambria"/>
              <w:noProof/>
              <w:color w:val="000000" w:themeColor="text1"/>
            </w:rPr>
            <w:t>[4]</w:t>
          </w:r>
          <w:r>
            <w:rPr>
              <w:rFonts w:ascii="Cambria" w:hAnsi="Cambria"/>
              <w:color w:val="000000" w:themeColor="text1"/>
            </w:rPr>
            <w:fldChar w:fldCharType="end"/>
          </w:r>
        </w:sdtContent>
      </w:sdt>
      <w:r>
        <w:rPr>
          <w:rFonts w:ascii="Cambria" w:hAnsi="Cambria"/>
          <w:color w:val="000000" w:themeColor="text1"/>
        </w:rPr>
        <w:t>.</w:t>
      </w:r>
    </w:p>
    <w:p w14:paraId="420C72F9" w14:textId="54E99625" w:rsidR="005A1863" w:rsidRDefault="00EF725E" w:rsidP="00904B4F">
      <w:pPr>
        <w:spacing w:line="360" w:lineRule="auto"/>
        <w:rPr>
          <w:rFonts w:ascii="Cambria" w:hAnsi="Cambria"/>
          <w:color w:val="000000" w:themeColor="text1"/>
        </w:rPr>
      </w:pPr>
      <w:r>
        <w:rPr>
          <w:rFonts w:ascii="Cambria" w:hAnsi="Cambria"/>
          <w:color w:val="000000" w:themeColor="text1"/>
        </w:rPr>
        <w:t xml:space="preserve">While ransomware attacks certainly can offer a sizeable financial reward for </w:t>
      </w:r>
      <w:r w:rsidR="00365103">
        <w:rPr>
          <w:rFonts w:ascii="Cambria" w:hAnsi="Cambria"/>
          <w:color w:val="000000" w:themeColor="text1"/>
        </w:rPr>
        <w:t>cyber-criminal</w:t>
      </w:r>
      <w:r>
        <w:rPr>
          <w:rFonts w:ascii="Cambria" w:hAnsi="Cambria"/>
          <w:color w:val="000000" w:themeColor="text1"/>
        </w:rPr>
        <w:t xml:space="preserve">s, it is only a small part of the damage done to an organization’s reputation and business operation, even when the ransom is not paid </w:t>
      </w:r>
      <w:sdt>
        <w:sdtPr>
          <w:rPr>
            <w:rFonts w:ascii="Cambria" w:hAnsi="Cambria"/>
            <w:color w:val="000000" w:themeColor="text1"/>
          </w:rPr>
          <w:id w:val="-1692372858"/>
          <w:citation/>
        </w:sdtPr>
        <w:sdtContent>
          <w:r>
            <w:rPr>
              <w:rFonts w:ascii="Cambria" w:hAnsi="Cambria"/>
              <w:color w:val="000000" w:themeColor="text1"/>
            </w:rPr>
            <w:fldChar w:fldCharType="begin"/>
          </w:r>
          <w:r>
            <w:rPr>
              <w:rFonts w:ascii="Cambria" w:hAnsi="Cambria"/>
              <w:color w:val="000000" w:themeColor="text1"/>
            </w:rPr>
            <w:instrText xml:space="preserve"> CITATION Con20 \l 2057 </w:instrText>
          </w:r>
          <w:r>
            <w:rPr>
              <w:rFonts w:ascii="Cambria" w:hAnsi="Cambria"/>
              <w:color w:val="000000" w:themeColor="text1"/>
            </w:rPr>
            <w:fldChar w:fldCharType="separate"/>
          </w:r>
          <w:r w:rsidR="001C3291" w:rsidRPr="001C3291">
            <w:rPr>
              <w:rFonts w:ascii="Cambria" w:hAnsi="Cambria"/>
              <w:noProof/>
              <w:color w:val="000000" w:themeColor="text1"/>
            </w:rPr>
            <w:t>[4]</w:t>
          </w:r>
          <w:r>
            <w:rPr>
              <w:rFonts w:ascii="Cambria" w:hAnsi="Cambria"/>
              <w:color w:val="000000" w:themeColor="text1"/>
            </w:rPr>
            <w:fldChar w:fldCharType="end"/>
          </w:r>
        </w:sdtContent>
      </w:sdt>
      <w:r>
        <w:rPr>
          <w:rFonts w:ascii="Cambria" w:hAnsi="Cambria"/>
          <w:color w:val="000000" w:themeColor="text1"/>
        </w:rPr>
        <w:t>.</w:t>
      </w:r>
    </w:p>
    <w:p w14:paraId="2B576755" w14:textId="2CA5B41F" w:rsidR="005B7392" w:rsidRDefault="004241BC" w:rsidP="00904B4F">
      <w:pPr>
        <w:spacing w:line="360" w:lineRule="auto"/>
        <w:rPr>
          <w:rFonts w:ascii="Cambria" w:hAnsi="Cambria"/>
          <w:color w:val="000000" w:themeColor="text1"/>
        </w:rPr>
      </w:pPr>
      <w:r>
        <w:rPr>
          <w:rFonts w:ascii="Cambria" w:hAnsi="Cambria"/>
          <w:color w:val="000000" w:themeColor="text1"/>
        </w:rPr>
        <w:t>For example, o</w:t>
      </w:r>
      <w:r w:rsidR="005B7392">
        <w:rPr>
          <w:rFonts w:ascii="Cambria" w:hAnsi="Cambria"/>
          <w:color w:val="000000" w:themeColor="text1"/>
        </w:rPr>
        <w:t>n December 31</w:t>
      </w:r>
      <w:r w:rsidR="005B7392" w:rsidRPr="00976C04">
        <w:rPr>
          <w:rFonts w:ascii="Cambria" w:hAnsi="Cambria"/>
          <w:color w:val="000000" w:themeColor="text1"/>
          <w:vertAlign w:val="superscript"/>
        </w:rPr>
        <w:t>st</w:t>
      </w:r>
      <w:r w:rsidR="005B7392">
        <w:rPr>
          <w:rFonts w:ascii="Cambria" w:hAnsi="Cambria"/>
          <w:color w:val="000000" w:themeColor="text1"/>
        </w:rPr>
        <w:t xml:space="preserve"> 2019, the travel exchange Travelex was targeted with a REvil attack </w:t>
      </w:r>
      <w:sdt>
        <w:sdtPr>
          <w:rPr>
            <w:rFonts w:ascii="Cambria" w:hAnsi="Cambria"/>
            <w:color w:val="000000" w:themeColor="text1"/>
          </w:rPr>
          <w:id w:val="675774528"/>
          <w:citation/>
        </w:sdtPr>
        <w:sdtContent>
          <w:r w:rsidR="005B7392">
            <w:rPr>
              <w:rFonts w:ascii="Cambria" w:hAnsi="Cambria"/>
              <w:color w:val="000000" w:themeColor="text1"/>
            </w:rPr>
            <w:fldChar w:fldCharType="begin"/>
          </w:r>
          <w:r w:rsidR="005B7392">
            <w:rPr>
              <w:rFonts w:ascii="Cambria" w:hAnsi="Cambria"/>
              <w:color w:val="000000" w:themeColor="text1"/>
            </w:rPr>
            <w:instrText xml:space="preserve"> CITATION Sin24 \l 2057 </w:instrText>
          </w:r>
          <w:r w:rsidR="005B7392">
            <w:rPr>
              <w:rFonts w:ascii="Cambria" w:hAnsi="Cambria"/>
              <w:color w:val="000000" w:themeColor="text1"/>
            </w:rPr>
            <w:fldChar w:fldCharType="separate"/>
          </w:r>
          <w:r w:rsidR="001C3291" w:rsidRPr="001C3291">
            <w:rPr>
              <w:rFonts w:ascii="Cambria" w:hAnsi="Cambria"/>
              <w:noProof/>
              <w:color w:val="000000" w:themeColor="text1"/>
            </w:rPr>
            <w:t>[2]</w:t>
          </w:r>
          <w:r w:rsidR="005B7392">
            <w:rPr>
              <w:rFonts w:ascii="Cambria" w:hAnsi="Cambria"/>
              <w:color w:val="000000" w:themeColor="text1"/>
            </w:rPr>
            <w:fldChar w:fldCharType="end"/>
          </w:r>
        </w:sdtContent>
      </w:sdt>
      <w:r w:rsidR="005B7392">
        <w:rPr>
          <w:rFonts w:ascii="Cambria" w:hAnsi="Cambria"/>
          <w:color w:val="000000" w:themeColor="text1"/>
        </w:rPr>
        <w:t xml:space="preserve">. Despite making multiple attempts, Travelex were unable to fix the damage done by the attack and ended up paying 2.3 million dollars in ransom to the attackers </w:t>
      </w:r>
      <w:sdt>
        <w:sdtPr>
          <w:rPr>
            <w:rFonts w:ascii="Cambria" w:hAnsi="Cambria"/>
            <w:color w:val="000000" w:themeColor="text1"/>
          </w:rPr>
          <w:id w:val="1307355908"/>
          <w:citation/>
        </w:sdtPr>
        <w:sdtContent>
          <w:r w:rsidR="005B7392">
            <w:rPr>
              <w:rFonts w:ascii="Cambria" w:hAnsi="Cambria"/>
              <w:color w:val="000000" w:themeColor="text1"/>
            </w:rPr>
            <w:fldChar w:fldCharType="begin"/>
          </w:r>
          <w:r w:rsidR="005B7392">
            <w:rPr>
              <w:rFonts w:ascii="Cambria" w:hAnsi="Cambria"/>
              <w:color w:val="000000" w:themeColor="text1"/>
            </w:rPr>
            <w:instrText xml:space="preserve"> CITATION Sin24 \l 2057 </w:instrText>
          </w:r>
          <w:r w:rsidR="005B7392">
            <w:rPr>
              <w:rFonts w:ascii="Cambria" w:hAnsi="Cambria"/>
              <w:color w:val="000000" w:themeColor="text1"/>
            </w:rPr>
            <w:fldChar w:fldCharType="separate"/>
          </w:r>
          <w:r w:rsidR="001C3291" w:rsidRPr="001C3291">
            <w:rPr>
              <w:rFonts w:ascii="Cambria" w:hAnsi="Cambria"/>
              <w:noProof/>
              <w:color w:val="000000" w:themeColor="text1"/>
            </w:rPr>
            <w:t>[2]</w:t>
          </w:r>
          <w:r w:rsidR="005B7392">
            <w:rPr>
              <w:rFonts w:ascii="Cambria" w:hAnsi="Cambria"/>
              <w:color w:val="000000" w:themeColor="text1"/>
            </w:rPr>
            <w:fldChar w:fldCharType="end"/>
          </w:r>
        </w:sdtContent>
      </w:sdt>
      <w:r w:rsidR="005B7392">
        <w:rPr>
          <w:rFonts w:ascii="Cambria" w:hAnsi="Cambria"/>
          <w:color w:val="000000" w:themeColor="text1"/>
        </w:rPr>
        <w:t xml:space="preserve">. Travelex was never able to fully recover from </w:t>
      </w:r>
      <w:r w:rsidR="000A20E8">
        <w:rPr>
          <w:rFonts w:ascii="Cambria" w:hAnsi="Cambria"/>
          <w:color w:val="000000" w:themeColor="text1"/>
        </w:rPr>
        <w:t xml:space="preserve">the impact of this attack </w:t>
      </w:r>
      <w:r w:rsidR="005B7392">
        <w:rPr>
          <w:rFonts w:ascii="Cambria" w:hAnsi="Cambria"/>
          <w:color w:val="000000" w:themeColor="text1"/>
        </w:rPr>
        <w:t xml:space="preserve">and eventually it resulted in the company going bankrupt </w:t>
      </w:r>
      <w:sdt>
        <w:sdtPr>
          <w:rPr>
            <w:rFonts w:ascii="Cambria" w:hAnsi="Cambria"/>
            <w:color w:val="000000" w:themeColor="text1"/>
          </w:rPr>
          <w:id w:val="-620679293"/>
          <w:citation/>
        </w:sdtPr>
        <w:sdtContent>
          <w:r w:rsidR="005B7392">
            <w:rPr>
              <w:rFonts w:ascii="Cambria" w:hAnsi="Cambria"/>
              <w:color w:val="000000" w:themeColor="text1"/>
            </w:rPr>
            <w:fldChar w:fldCharType="begin"/>
          </w:r>
          <w:r w:rsidR="005B7392">
            <w:rPr>
              <w:rFonts w:ascii="Cambria" w:hAnsi="Cambria"/>
              <w:color w:val="000000" w:themeColor="text1"/>
            </w:rPr>
            <w:instrText xml:space="preserve"> CITATION Sin24 \l 2057 </w:instrText>
          </w:r>
          <w:r w:rsidR="005B7392">
            <w:rPr>
              <w:rFonts w:ascii="Cambria" w:hAnsi="Cambria"/>
              <w:color w:val="000000" w:themeColor="text1"/>
            </w:rPr>
            <w:fldChar w:fldCharType="separate"/>
          </w:r>
          <w:r w:rsidR="001C3291" w:rsidRPr="001C3291">
            <w:rPr>
              <w:rFonts w:ascii="Cambria" w:hAnsi="Cambria"/>
              <w:noProof/>
              <w:color w:val="000000" w:themeColor="text1"/>
            </w:rPr>
            <w:t>[2]</w:t>
          </w:r>
          <w:r w:rsidR="005B7392">
            <w:rPr>
              <w:rFonts w:ascii="Cambria" w:hAnsi="Cambria"/>
              <w:color w:val="000000" w:themeColor="text1"/>
            </w:rPr>
            <w:fldChar w:fldCharType="end"/>
          </w:r>
        </w:sdtContent>
      </w:sdt>
      <w:r w:rsidR="005B7392">
        <w:rPr>
          <w:rFonts w:ascii="Cambria" w:hAnsi="Cambria"/>
          <w:color w:val="000000" w:themeColor="text1"/>
        </w:rPr>
        <w:t>.</w:t>
      </w:r>
    </w:p>
    <w:p w14:paraId="0B959BD0" w14:textId="015C93AE" w:rsidR="006F3A76" w:rsidRDefault="006F3A76" w:rsidP="00904B4F">
      <w:pPr>
        <w:spacing w:line="360" w:lineRule="auto"/>
        <w:rPr>
          <w:rFonts w:ascii="Cambria" w:hAnsi="Cambria"/>
          <w:color w:val="000000" w:themeColor="text1"/>
        </w:rPr>
      </w:pPr>
      <w:r>
        <w:rPr>
          <w:rFonts w:ascii="Cambria" w:hAnsi="Cambria"/>
          <w:color w:val="000000" w:themeColor="text1"/>
        </w:rPr>
        <w:t>Another public organization, GoveSecA, suffered a large attack, where data on nearly a hundred servers became encrypted</w:t>
      </w:r>
      <w:r w:rsidR="00891F99">
        <w:rPr>
          <w:rFonts w:ascii="Cambria" w:hAnsi="Cambria"/>
          <w:color w:val="000000" w:themeColor="text1"/>
        </w:rPr>
        <w:t xml:space="preserve"> </w:t>
      </w:r>
      <w:sdt>
        <w:sdtPr>
          <w:rPr>
            <w:rFonts w:ascii="Cambria" w:hAnsi="Cambria"/>
            <w:color w:val="000000" w:themeColor="text1"/>
          </w:rPr>
          <w:id w:val="-1403216941"/>
          <w:citation/>
        </w:sdtPr>
        <w:sdtContent>
          <w:r w:rsidR="00891F99">
            <w:rPr>
              <w:rFonts w:ascii="Cambria" w:hAnsi="Cambria"/>
              <w:color w:val="000000" w:themeColor="text1"/>
            </w:rPr>
            <w:fldChar w:fldCharType="begin"/>
          </w:r>
          <w:r w:rsidR="00891F99">
            <w:rPr>
              <w:rFonts w:ascii="Cambria" w:hAnsi="Cambria"/>
              <w:color w:val="000000" w:themeColor="text1"/>
            </w:rPr>
            <w:instrText xml:space="preserve"> CITATION Con20 \l 2057 </w:instrText>
          </w:r>
          <w:r w:rsidR="00891F99">
            <w:rPr>
              <w:rFonts w:ascii="Cambria" w:hAnsi="Cambria"/>
              <w:color w:val="000000" w:themeColor="text1"/>
            </w:rPr>
            <w:fldChar w:fldCharType="separate"/>
          </w:r>
          <w:r w:rsidR="001C3291" w:rsidRPr="001C3291">
            <w:rPr>
              <w:rFonts w:ascii="Cambria" w:hAnsi="Cambria"/>
              <w:noProof/>
              <w:color w:val="000000" w:themeColor="text1"/>
            </w:rPr>
            <w:t>[4]</w:t>
          </w:r>
          <w:r w:rsidR="00891F99">
            <w:rPr>
              <w:rFonts w:ascii="Cambria" w:hAnsi="Cambria"/>
              <w:color w:val="000000" w:themeColor="text1"/>
            </w:rPr>
            <w:fldChar w:fldCharType="end"/>
          </w:r>
        </w:sdtContent>
      </w:sdt>
      <w:r w:rsidR="00891F99">
        <w:rPr>
          <w:rFonts w:ascii="Cambria" w:hAnsi="Cambria"/>
          <w:color w:val="000000" w:themeColor="text1"/>
        </w:rPr>
        <w:t>. GovSecA lost a lot of critical data because they only had partial backups and</w:t>
      </w:r>
      <w:r w:rsidR="009929FC">
        <w:rPr>
          <w:rFonts w:ascii="Cambria" w:hAnsi="Cambria"/>
          <w:color w:val="000000" w:themeColor="text1"/>
        </w:rPr>
        <w:t xml:space="preserve"> </w:t>
      </w:r>
      <w:r w:rsidR="00891F99">
        <w:rPr>
          <w:rFonts w:ascii="Cambria" w:hAnsi="Cambria"/>
          <w:color w:val="000000" w:themeColor="text1"/>
        </w:rPr>
        <w:t>w</w:t>
      </w:r>
      <w:r w:rsidR="00142D3C">
        <w:rPr>
          <w:rFonts w:ascii="Cambria" w:hAnsi="Cambria"/>
          <w:color w:val="000000" w:themeColor="text1"/>
        </w:rPr>
        <w:t>ere</w:t>
      </w:r>
      <w:r w:rsidR="00891F99">
        <w:rPr>
          <w:rFonts w:ascii="Cambria" w:hAnsi="Cambria"/>
          <w:color w:val="000000" w:themeColor="text1"/>
        </w:rPr>
        <w:t xml:space="preserve"> still recovering </w:t>
      </w:r>
      <w:r w:rsidR="00142D3C">
        <w:rPr>
          <w:rFonts w:ascii="Cambria" w:hAnsi="Cambria"/>
          <w:color w:val="000000" w:themeColor="text1"/>
        </w:rPr>
        <w:t xml:space="preserve">from the attack </w:t>
      </w:r>
      <w:r w:rsidR="00891F99">
        <w:rPr>
          <w:rFonts w:ascii="Cambria" w:hAnsi="Cambria"/>
          <w:color w:val="000000" w:themeColor="text1"/>
        </w:rPr>
        <w:t>eight months</w:t>
      </w:r>
      <w:r w:rsidR="009929FC">
        <w:rPr>
          <w:rFonts w:ascii="Cambria" w:hAnsi="Cambria"/>
          <w:color w:val="000000" w:themeColor="text1"/>
        </w:rPr>
        <w:t xml:space="preserve"> later</w:t>
      </w:r>
      <w:r w:rsidR="00891F99">
        <w:rPr>
          <w:rFonts w:ascii="Cambria" w:hAnsi="Cambria"/>
          <w:color w:val="000000" w:themeColor="text1"/>
        </w:rPr>
        <w:t xml:space="preserve"> </w:t>
      </w:r>
      <w:sdt>
        <w:sdtPr>
          <w:rPr>
            <w:rFonts w:ascii="Cambria" w:hAnsi="Cambria"/>
            <w:color w:val="000000" w:themeColor="text1"/>
          </w:rPr>
          <w:id w:val="-1479988552"/>
          <w:citation/>
        </w:sdtPr>
        <w:sdtContent>
          <w:r w:rsidR="00891F99">
            <w:rPr>
              <w:rFonts w:ascii="Cambria" w:hAnsi="Cambria"/>
              <w:color w:val="000000" w:themeColor="text1"/>
            </w:rPr>
            <w:fldChar w:fldCharType="begin"/>
          </w:r>
          <w:r w:rsidR="00891F99">
            <w:rPr>
              <w:rFonts w:ascii="Cambria" w:hAnsi="Cambria"/>
              <w:color w:val="000000" w:themeColor="text1"/>
            </w:rPr>
            <w:instrText xml:space="preserve"> CITATION Con20 \l 2057 </w:instrText>
          </w:r>
          <w:r w:rsidR="00891F99">
            <w:rPr>
              <w:rFonts w:ascii="Cambria" w:hAnsi="Cambria"/>
              <w:color w:val="000000" w:themeColor="text1"/>
            </w:rPr>
            <w:fldChar w:fldCharType="separate"/>
          </w:r>
          <w:r w:rsidR="001C3291" w:rsidRPr="001C3291">
            <w:rPr>
              <w:rFonts w:ascii="Cambria" w:hAnsi="Cambria"/>
              <w:noProof/>
              <w:color w:val="000000" w:themeColor="text1"/>
            </w:rPr>
            <w:t>[4]</w:t>
          </w:r>
          <w:r w:rsidR="00891F99">
            <w:rPr>
              <w:rFonts w:ascii="Cambria" w:hAnsi="Cambria"/>
              <w:color w:val="000000" w:themeColor="text1"/>
            </w:rPr>
            <w:fldChar w:fldCharType="end"/>
          </w:r>
        </w:sdtContent>
      </w:sdt>
      <w:r w:rsidR="00891F99">
        <w:rPr>
          <w:rFonts w:ascii="Cambria" w:hAnsi="Cambria"/>
          <w:color w:val="000000" w:themeColor="text1"/>
        </w:rPr>
        <w:t>.</w:t>
      </w:r>
    </w:p>
    <w:p w14:paraId="499FFF4A" w14:textId="77777777" w:rsidR="005B7392" w:rsidRDefault="005B7392" w:rsidP="00904B4F">
      <w:pPr>
        <w:spacing w:line="360" w:lineRule="auto"/>
        <w:rPr>
          <w:rFonts w:ascii="Cambria" w:hAnsi="Cambria"/>
          <w:color w:val="000000" w:themeColor="text1"/>
        </w:rPr>
      </w:pPr>
    </w:p>
    <w:p w14:paraId="3B3B03D3" w14:textId="14F807E8" w:rsidR="001C5B0A" w:rsidRDefault="00904B4F" w:rsidP="00904B4F">
      <w:pPr>
        <w:spacing w:line="360" w:lineRule="auto"/>
        <w:rPr>
          <w:rFonts w:ascii="Cambria" w:hAnsi="Cambria"/>
          <w:color w:val="000000" w:themeColor="text1"/>
        </w:rPr>
      </w:pPr>
      <w:r>
        <w:rPr>
          <w:rFonts w:ascii="Cambria" w:hAnsi="Cambria"/>
          <w:color w:val="000000" w:themeColor="text1"/>
        </w:rPr>
        <w:t>One study</w:t>
      </w:r>
      <w:r w:rsidR="003C5CCE" w:rsidRPr="003C5CCE">
        <w:rPr>
          <w:rFonts w:ascii="Cambria" w:hAnsi="Cambria"/>
          <w:color w:val="000000" w:themeColor="text1"/>
        </w:rPr>
        <w:t xml:space="preserve"> documented 374 ransomware attacks on health care delivery organizations in the US</w:t>
      </w:r>
      <w:r>
        <w:rPr>
          <w:rFonts w:ascii="Cambria" w:hAnsi="Cambria"/>
          <w:color w:val="000000" w:themeColor="text1"/>
        </w:rPr>
        <w:t>,</w:t>
      </w:r>
      <w:r w:rsidR="00F75409" w:rsidRPr="00F75409">
        <w:rPr>
          <w:rFonts w:ascii="Cambria" w:hAnsi="Cambria"/>
          <w:color w:val="000000" w:themeColor="text1"/>
        </w:rPr>
        <w:t xml:space="preserve"> </w:t>
      </w:r>
      <w:r w:rsidR="00F75409">
        <w:rPr>
          <w:rFonts w:ascii="Cambria" w:hAnsi="Cambria"/>
          <w:color w:val="000000" w:themeColor="text1"/>
        </w:rPr>
        <w:t>b</w:t>
      </w:r>
      <w:r w:rsidR="00F75409" w:rsidRPr="003C5CCE">
        <w:rPr>
          <w:rFonts w:ascii="Cambria" w:hAnsi="Cambria"/>
          <w:color w:val="000000" w:themeColor="text1"/>
        </w:rPr>
        <w:t>etween 2016 and 2021</w:t>
      </w:r>
      <w:r w:rsidR="00F75409">
        <w:rPr>
          <w:rFonts w:ascii="Cambria" w:hAnsi="Cambria"/>
          <w:color w:val="000000" w:themeColor="text1"/>
        </w:rPr>
        <w:t xml:space="preserve"> </w:t>
      </w:r>
      <w:sdt>
        <w:sdtPr>
          <w:rPr>
            <w:rFonts w:ascii="Cambria" w:hAnsi="Cambria"/>
            <w:color w:val="000000" w:themeColor="text1"/>
          </w:rPr>
          <w:id w:val="795407551"/>
          <w:citation/>
        </w:sdtPr>
        <w:sdtContent>
          <w:r w:rsidR="00F75409">
            <w:rPr>
              <w:rFonts w:ascii="Cambria" w:hAnsi="Cambria"/>
              <w:color w:val="000000" w:themeColor="text1"/>
            </w:rPr>
            <w:fldChar w:fldCharType="begin"/>
          </w:r>
          <w:r w:rsidR="00C00AEB">
            <w:rPr>
              <w:rFonts w:ascii="Cambria" w:hAnsi="Cambria"/>
              <w:color w:val="000000" w:themeColor="text1"/>
            </w:rPr>
            <w:instrText xml:space="preserve">CITATION Nep22 \l 2057 </w:instrText>
          </w:r>
          <w:r w:rsidR="00F75409">
            <w:rPr>
              <w:rFonts w:ascii="Cambria" w:hAnsi="Cambria"/>
              <w:color w:val="000000" w:themeColor="text1"/>
            </w:rPr>
            <w:fldChar w:fldCharType="separate"/>
          </w:r>
          <w:r w:rsidR="001C3291" w:rsidRPr="001C3291">
            <w:rPr>
              <w:rFonts w:ascii="Cambria" w:hAnsi="Cambria"/>
              <w:noProof/>
              <w:color w:val="000000" w:themeColor="text1"/>
            </w:rPr>
            <w:t>[5]</w:t>
          </w:r>
          <w:r w:rsidR="00F75409">
            <w:rPr>
              <w:rFonts w:ascii="Cambria" w:hAnsi="Cambria"/>
              <w:color w:val="000000" w:themeColor="text1"/>
            </w:rPr>
            <w:fldChar w:fldCharType="end"/>
          </w:r>
        </w:sdtContent>
      </w:sdt>
      <w:r w:rsidR="003C5CCE" w:rsidRPr="003C5CCE">
        <w:rPr>
          <w:rFonts w:ascii="Cambria" w:hAnsi="Cambria"/>
          <w:color w:val="000000" w:themeColor="text1"/>
        </w:rPr>
        <w:t xml:space="preserve">. </w:t>
      </w:r>
      <w:r w:rsidR="00451461">
        <w:rPr>
          <w:rFonts w:ascii="Cambria" w:hAnsi="Cambria"/>
          <w:color w:val="000000" w:themeColor="text1"/>
        </w:rPr>
        <w:t xml:space="preserve">Of all the organizations effected by these attacks, </w:t>
      </w:r>
      <w:r w:rsidR="00B55593" w:rsidRPr="00D2477A">
        <w:rPr>
          <w:rFonts w:ascii="Cambria" w:hAnsi="Cambria"/>
          <w:color w:val="000000" w:themeColor="text1"/>
        </w:rPr>
        <w:t xml:space="preserve">20.6% </w:t>
      </w:r>
      <w:r w:rsidR="00451461">
        <w:rPr>
          <w:rFonts w:ascii="Cambria" w:hAnsi="Cambria"/>
          <w:color w:val="000000" w:themeColor="text1"/>
        </w:rPr>
        <w:t xml:space="preserve">had effective backups and </w:t>
      </w:r>
      <w:r w:rsidR="00D2477A" w:rsidRPr="00D2477A">
        <w:rPr>
          <w:rFonts w:ascii="Cambria" w:hAnsi="Cambria"/>
          <w:color w:val="000000" w:themeColor="text1"/>
        </w:rPr>
        <w:t xml:space="preserve">were </w:t>
      </w:r>
      <w:r w:rsidR="00B55593" w:rsidRPr="00D2477A">
        <w:rPr>
          <w:rFonts w:ascii="Cambria" w:hAnsi="Cambria"/>
          <w:color w:val="000000" w:themeColor="text1"/>
        </w:rPr>
        <w:t>able to restore</w:t>
      </w:r>
      <w:r w:rsidR="00451461">
        <w:rPr>
          <w:rFonts w:ascii="Cambria" w:hAnsi="Cambria"/>
          <w:color w:val="000000" w:themeColor="text1"/>
        </w:rPr>
        <w:t xml:space="preserve"> at least some amount of data</w:t>
      </w:r>
      <w:r w:rsidR="00D2477A" w:rsidRPr="00D2477A">
        <w:rPr>
          <w:rFonts w:ascii="Cambria" w:hAnsi="Cambria"/>
          <w:color w:val="000000" w:themeColor="text1"/>
        </w:rPr>
        <w:t xml:space="preserve"> </w:t>
      </w:r>
      <w:sdt>
        <w:sdtPr>
          <w:rPr>
            <w:rFonts w:ascii="Cambria" w:hAnsi="Cambria"/>
            <w:color w:val="000000" w:themeColor="text1"/>
          </w:rPr>
          <w:id w:val="-960025315"/>
          <w:citation/>
        </w:sdtPr>
        <w:sdtContent>
          <w:r w:rsidR="00451461">
            <w:rPr>
              <w:rFonts w:ascii="Cambria" w:hAnsi="Cambria"/>
              <w:color w:val="000000" w:themeColor="text1"/>
            </w:rPr>
            <w:fldChar w:fldCharType="begin"/>
          </w:r>
          <w:r w:rsidR="00C00AEB">
            <w:rPr>
              <w:rFonts w:ascii="Cambria" w:hAnsi="Cambria"/>
              <w:color w:val="000000" w:themeColor="text1"/>
            </w:rPr>
            <w:instrText xml:space="preserve">CITATION Nep22 \l 2057 </w:instrText>
          </w:r>
          <w:r w:rsidR="00451461">
            <w:rPr>
              <w:rFonts w:ascii="Cambria" w:hAnsi="Cambria"/>
              <w:color w:val="000000" w:themeColor="text1"/>
            </w:rPr>
            <w:fldChar w:fldCharType="separate"/>
          </w:r>
          <w:r w:rsidR="001C3291" w:rsidRPr="001C3291">
            <w:rPr>
              <w:rFonts w:ascii="Cambria" w:hAnsi="Cambria"/>
              <w:noProof/>
              <w:color w:val="000000" w:themeColor="text1"/>
            </w:rPr>
            <w:t>[5]</w:t>
          </w:r>
          <w:r w:rsidR="00451461">
            <w:rPr>
              <w:rFonts w:ascii="Cambria" w:hAnsi="Cambria"/>
              <w:color w:val="000000" w:themeColor="text1"/>
            </w:rPr>
            <w:fldChar w:fldCharType="end"/>
          </w:r>
        </w:sdtContent>
      </w:sdt>
      <w:r w:rsidR="00D2477A" w:rsidRPr="00D2477A">
        <w:rPr>
          <w:rFonts w:ascii="Cambria" w:hAnsi="Cambria"/>
          <w:color w:val="000000" w:themeColor="text1"/>
        </w:rPr>
        <w:t>.</w:t>
      </w:r>
      <w:r w:rsidR="00AC5980">
        <w:rPr>
          <w:rFonts w:ascii="Cambria" w:hAnsi="Cambria"/>
          <w:color w:val="000000" w:themeColor="text1"/>
        </w:rPr>
        <w:t xml:space="preserve"> </w:t>
      </w:r>
      <w:r w:rsidR="000A20E8">
        <w:rPr>
          <w:rFonts w:ascii="Cambria" w:hAnsi="Cambria"/>
          <w:color w:val="000000" w:themeColor="text1"/>
        </w:rPr>
        <w:lastRenderedPageBreak/>
        <w:t>However, f</w:t>
      </w:r>
      <w:r w:rsidR="00AC5980">
        <w:rPr>
          <w:rFonts w:ascii="Cambria" w:hAnsi="Cambria"/>
          <w:color w:val="000000" w:themeColor="text1"/>
        </w:rPr>
        <w:t xml:space="preserve">or 15.8% of the attacks, the study found evidence that </w:t>
      </w:r>
      <w:r>
        <w:rPr>
          <w:rFonts w:ascii="Cambria" w:hAnsi="Cambria"/>
          <w:color w:val="000000" w:themeColor="text1"/>
        </w:rPr>
        <w:t>personal health information</w:t>
      </w:r>
      <w:r w:rsidR="00AC5980">
        <w:rPr>
          <w:rFonts w:ascii="Cambria" w:hAnsi="Cambria"/>
          <w:color w:val="000000" w:themeColor="text1"/>
        </w:rPr>
        <w:t xml:space="preserve"> had been leaked to dark web forums</w:t>
      </w:r>
      <w:r>
        <w:rPr>
          <w:rFonts w:ascii="Cambria" w:hAnsi="Cambria"/>
          <w:color w:val="000000" w:themeColor="text1"/>
        </w:rPr>
        <w:t xml:space="preserve"> </w:t>
      </w:r>
      <w:sdt>
        <w:sdtPr>
          <w:rPr>
            <w:rFonts w:ascii="Cambria" w:hAnsi="Cambria"/>
            <w:color w:val="000000" w:themeColor="text1"/>
          </w:rPr>
          <w:id w:val="-1789260404"/>
          <w:citation/>
        </w:sdtPr>
        <w:sdtContent>
          <w:r w:rsidR="00AC5980">
            <w:rPr>
              <w:rFonts w:ascii="Cambria" w:hAnsi="Cambria"/>
              <w:color w:val="000000" w:themeColor="text1"/>
            </w:rPr>
            <w:fldChar w:fldCharType="begin"/>
          </w:r>
          <w:r w:rsidR="00C00AEB">
            <w:rPr>
              <w:rFonts w:ascii="Cambria" w:hAnsi="Cambria"/>
              <w:color w:val="000000" w:themeColor="text1"/>
            </w:rPr>
            <w:instrText xml:space="preserve">CITATION Nep22 \l 2057 </w:instrText>
          </w:r>
          <w:r w:rsidR="00AC5980">
            <w:rPr>
              <w:rFonts w:ascii="Cambria" w:hAnsi="Cambria"/>
              <w:color w:val="000000" w:themeColor="text1"/>
            </w:rPr>
            <w:fldChar w:fldCharType="separate"/>
          </w:r>
          <w:r w:rsidR="001C3291" w:rsidRPr="001C3291">
            <w:rPr>
              <w:rFonts w:ascii="Cambria" w:hAnsi="Cambria"/>
              <w:noProof/>
              <w:color w:val="000000" w:themeColor="text1"/>
            </w:rPr>
            <w:t>[5]</w:t>
          </w:r>
          <w:r w:rsidR="00AC5980">
            <w:rPr>
              <w:rFonts w:ascii="Cambria" w:hAnsi="Cambria"/>
              <w:color w:val="000000" w:themeColor="text1"/>
            </w:rPr>
            <w:fldChar w:fldCharType="end"/>
          </w:r>
        </w:sdtContent>
      </w:sdt>
      <w:r w:rsidR="00AC5980">
        <w:rPr>
          <w:rFonts w:ascii="Cambria" w:hAnsi="Cambria"/>
          <w:color w:val="000000" w:themeColor="text1"/>
        </w:rPr>
        <w:t>.</w:t>
      </w:r>
    </w:p>
    <w:p w14:paraId="5326D3F5" w14:textId="67489F24" w:rsidR="001C5B0A" w:rsidRDefault="00AC5980" w:rsidP="00904B4F">
      <w:pPr>
        <w:spacing w:line="360" w:lineRule="auto"/>
        <w:rPr>
          <w:rFonts w:ascii="Cambria" w:hAnsi="Cambria"/>
          <w:color w:val="000000" w:themeColor="text1"/>
        </w:rPr>
      </w:pPr>
      <w:r>
        <w:rPr>
          <w:rFonts w:ascii="Cambria" w:hAnsi="Cambria"/>
          <w:color w:val="000000" w:themeColor="text1"/>
        </w:rPr>
        <w:t xml:space="preserve">Typical disruptions to operation included, electronic system downtime (41.7%), delay or cancellations of scheduled care (10.2%) and ambulance diversion (4.3%) </w:t>
      </w:r>
      <w:sdt>
        <w:sdtPr>
          <w:rPr>
            <w:rFonts w:ascii="Cambria" w:hAnsi="Cambria"/>
            <w:color w:val="000000" w:themeColor="text1"/>
          </w:rPr>
          <w:id w:val="1575085401"/>
          <w:citation/>
        </w:sdtPr>
        <w:sdtContent>
          <w:r>
            <w:rPr>
              <w:rFonts w:ascii="Cambria" w:hAnsi="Cambria"/>
              <w:color w:val="000000" w:themeColor="text1"/>
            </w:rPr>
            <w:fldChar w:fldCharType="begin"/>
          </w:r>
          <w:r w:rsidR="00C00AEB">
            <w:rPr>
              <w:rFonts w:ascii="Cambria" w:hAnsi="Cambria"/>
              <w:color w:val="000000" w:themeColor="text1"/>
            </w:rPr>
            <w:instrText xml:space="preserve">CITATION Nep22 \l 2057 </w:instrText>
          </w:r>
          <w:r>
            <w:rPr>
              <w:rFonts w:ascii="Cambria" w:hAnsi="Cambria"/>
              <w:color w:val="000000" w:themeColor="text1"/>
            </w:rPr>
            <w:fldChar w:fldCharType="separate"/>
          </w:r>
          <w:r w:rsidR="001C3291" w:rsidRPr="001C3291">
            <w:rPr>
              <w:rFonts w:ascii="Cambria" w:hAnsi="Cambria"/>
              <w:noProof/>
              <w:color w:val="000000" w:themeColor="text1"/>
            </w:rPr>
            <w:t>[5]</w:t>
          </w:r>
          <w:r>
            <w:rPr>
              <w:rFonts w:ascii="Cambria" w:hAnsi="Cambria"/>
              <w:color w:val="000000" w:themeColor="text1"/>
            </w:rPr>
            <w:fldChar w:fldCharType="end"/>
          </w:r>
        </w:sdtContent>
      </w:sdt>
      <w:r>
        <w:rPr>
          <w:rFonts w:ascii="Cambria" w:hAnsi="Cambria"/>
          <w:color w:val="000000" w:themeColor="text1"/>
        </w:rPr>
        <w:t xml:space="preserve">. 8.6% of </w:t>
      </w:r>
      <w:r w:rsidR="000A20E8">
        <w:rPr>
          <w:rFonts w:ascii="Cambria" w:hAnsi="Cambria"/>
          <w:color w:val="000000" w:themeColor="text1"/>
        </w:rPr>
        <w:t xml:space="preserve">the </w:t>
      </w:r>
      <w:r>
        <w:rPr>
          <w:rFonts w:ascii="Cambria" w:hAnsi="Cambria"/>
          <w:color w:val="000000" w:themeColor="text1"/>
        </w:rPr>
        <w:t xml:space="preserve">attacks lead to a disruption of more than 2 weeks </w:t>
      </w:r>
      <w:sdt>
        <w:sdtPr>
          <w:rPr>
            <w:rFonts w:ascii="Cambria" w:hAnsi="Cambria"/>
            <w:color w:val="000000" w:themeColor="text1"/>
          </w:rPr>
          <w:id w:val="1488282810"/>
          <w:citation/>
        </w:sdtPr>
        <w:sdtContent>
          <w:r>
            <w:rPr>
              <w:rFonts w:ascii="Cambria" w:hAnsi="Cambria"/>
              <w:color w:val="000000" w:themeColor="text1"/>
            </w:rPr>
            <w:fldChar w:fldCharType="begin"/>
          </w:r>
          <w:r w:rsidR="00C00AEB">
            <w:rPr>
              <w:rFonts w:ascii="Cambria" w:hAnsi="Cambria"/>
              <w:color w:val="000000" w:themeColor="text1"/>
            </w:rPr>
            <w:instrText xml:space="preserve">CITATION Nep22 \l 2057 </w:instrText>
          </w:r>
          <w:r>
            <w:rPr>
              <w:rFonts w:ascii="Cambria" w:hAnsi="Cambria"/>
              <w:color w:val="000000" w:themeColor="text1"/>
            </w:rPr>
            <w:fldChar w:fldCharType="separate"/>
          </w:r>
          <w:r w:rsidR="001C3291" w:rsidRPr="001C3291">
            <w:rPr>
              <w:rFonts w:ascii="Cambria" w:hAnsi="Cambria"/>
              <w:noProof/>
              <w:color w:val="000000" w:themeColor="text1"/>
            </w:rPr>
            <w:t>[5]</w:t>
          </w:r>
          <w:r>
            <w:rPr>
              <w:rFonts w:ascii="Cambria" w:hAnsi="Cambria"/>
              <w:color w:val="000000" w:themeColor="text1"/>
            </w:rPr>
            <w:fldChar w:fldCharType="end"/>
          </w:r>
        </w:sdtContent>
      </w:sdt>
      <w:r>
        <w:rPr>
          <w:rFonts w:ascii="Cambria" w:hAnsi="Cambria"/>
          <w:color w:val="000000" w:themeColor="text1"/>
        </w:rPr>
        <w:t>.</w:t>
      </w:r>
    </w:p>
    <w:p w14:paraId="11920C86" w14:textId="5314825E" w:rsidR="002F61A7" w:rsidRPr="005B7392" w:rsidRDefault="002F61A7" w:rsidP="00904B4F">
      <w:pPr>
        <w:spacing w:line="360" w:lineRule="auto"/>
        <w:rPr>
          <w:rFonts w:ascii="Cambria" w:hAnsi="Cambria"/>
          <w:color w:val="000000" w:themeColor="text1"/>
        </w:rPr>
      </w:pPr>
    </w:p>
    <w:p w14:paraId="6E5B1DA6" w14:textId="3C734391" w:rsidR="00EC1651" w:rsidRPr="00C14B4E" w:rsidRDefault="00F66618" w:rsidP="00904B4F">
      <w:pPr>
        <w:pStyle w:val="Heading1"/>
        <w:spacing w:line="360" w:lineRule="auto"/>
        <w:rPr>
          <w:color w:val="000000" w:themeColor="text1"/>
        </w:rPr>
      </w:pPr>
      <w:bookmarkStart w:id="6" w:name="_Toc213994531"/>
      <w:r>
        <w:rPr>
          <w:color w:val="000000" w:themeColor="text1"/>
        </w:rPr>
        <w:t>Strategies to Mitigate Damage</w:t>
      </w:r>
      <w:bookmarkEnd w:id="6"/>
    </w:p>
    <w:p w14:paraId="45ED496D" w14:textId="083F30D5" w:rsidR="00D508A8" w:rsidRDefault="00CE4112" w:rsidP="00904B4F">
      <w:pPr>
        <w:pStyle w:val="Heading2"/>
        <w:spacing w:line="360" w:lineRule="auto"/>
        <w:rPr>
          <w:color w:val="auto"/>
        </w:rPr>
      </w:pPr>
      <w:bookmarkStart w:id="7" w:name="_Toc213994532"/>
      <w:r w:rsidRPr="00CE4112">
        <w:rPr>
          <w:color w:val="auto"/>
        </w:rPr>
        <w:t>Paying the Ransom</w:t>
      </w:r>
      <w:bookmarkStart w:id="8" w:name="_Hlk213703653"/>
      <w:bookmarkEnd w:id="7"/>
    </w:p>
    <w:p w14:paraId="39622B77" w14:textId="50604991" w:rsidR="003459F7" w:rsidRDefault="00D6639A" w:rsidP="00904B4F">
      <w:pPr>
        <w:spacing w:line="360" w:lineRule="auto"/>
      </w:pPr>
      <w:r>
        <w:t>Sometimes, paying the ransom is the quickest way for an organization to continue doing business, avoiding loss of revenue from extensive downtime</w:t>
      </w:r>
      <w:r w:rsidR="00F66618">
        <w:t xml:space="preserve"> and hopefully recovering their data</w:t>
      </w:r>
      <w:r>
        <w:t xml:space="preserve">, however there are many disadvantages to consider </w:t>
      </w:r>
      <w:sdt>
        <w:sdtPr>
          <w:id w:val="1482652637"/>
          <w:citation/>
        </w:sdtPr>
        <w:sdtContent>
          <w:r>
            <w:fldChar w:fldCharType="begin"/>
          </w:r>
          <w:r>
            <w:instrText xml:space="preserve"> CITATION Muj22 \l 2057 </w:instrText>
          </w:r>
          <w:r>
            <w:fldChar w:fldCharType="separate"/>
          </w:r>
          <w:r w:rsidR="001C3291" w:rsidRPr="001C3291">
            <w:rPr>
              <w:noProof/>
            </w:rPr>
            <w:t>[6]</w:t>
          </w:r>
          <w:r>
            <w:fldChar w:fldCharType="end"/>
          </w:r>
        </w:sdtContent>
      </w:sdt>
      <w:r>
        <w:t xml:space="preserve">. Depending on where an organization is situated, it may be illegal to pay the ransom or there may be limits on the use of public funds for ransom payments and </w:t>
      </w:r>
      <w:r w:rsidR="00E23B69">
        <w:t xml:space="preserve">so organizations </w:t>
      </w:r>
      <w:r w:rsidR="00F66618">
        <w:t xml:space="preserve">would be strongly advised </w:t>
      </w:r>
      <w:r w:rsidR="00E23B69">
        <w:t xml:space="preserve">to have a legal team aid in the decision </w:t>
      </w:r>
      <w:sdt>
        <w:sdtPr>
          <w:id w:val="1373114367"/>
          <w:citation/>
        </w:sdtPr>
        <w:sdtContent>
          <w:r>
            <w:fldChar w:fldCharType="begin"/>
          </w:r>
          <w:r>
            <w:instrText xml:space="preserve"> CITATION Muj22 \l 2057 </w:instrText>
          </w:r>
          <w:r>
            <w:fldChar w:fldCharType="separate"/>
          </w:r>
          <w:r w:rsidR="001C3291" w:rsidRPr="001C3291">
            <w:rPr>
              <w:noProof/>
            </w:rPr>
            <w:t>[6]</w:t>
          </w:r>
          <w:r>
            <w:fldChar w:fldCharType="end"/>
          </w:r>
        </w:sdtContent>
      </w:sdt>
      <w:r>
        <w:t xml:space="preserve">. Sometimes, </w:t>
      </w:r>
      <w:r w:rsidR="00E23B69">
        <w:t xml:space="preserve">paying the ransom can </w:t>
      </w:r>
      <w:r w:rsidR="00D23971">
        <w:t xml:space="preserve">encourage attackers to continue their activities and may </w:t>
      </w:r>
      <w:r w:rsidR="00E23B69">
        <w:t xml:space="preserve">lead </w:t>
      </w:r>
      <w:r w:rsidR="00D23971">
        <w:t>them to</w:t>
      </w:r>
      <w:r w:rsidR="00E23B69">
        <w:t xml:space="preserve"> target more sensitive data </w:t>
      </w:r>
      <w:r w:rsidR="00D23971">
        <w:t>or</w:t>
      </w:r>
      <w:r w:rsidR="00E23B69">
        <w:t xml:space="preserve"> ask for larger ransoms in future attacks </w:t>
      </w:r>
      <w:sdt>
        <w:sdtPr>
          <w:id w:val="395163702"/>
          <w:citation/>
        </w:sdtPr>
        <w:sdtContent>
          <w:r w:rsidR="00E23B69">
            <w:fldChar w:fldCharType="begin"/>
          </w:r>
          <w:r w:rsidR="00E23B69">
            <w:instrText xml:space="preserve"> CITATION Muj22 \l 2057 </w:instrText>
          </w:r>
          <w:r w:rsidR="00E23B69">
            <w:fldChar w:fldCharType="separate"/>
          </w:r>
          <w:r w:rsidR="001C3291" w:rsidRPr="001C3291">
            <w:rPr>
              <w:noProof/>
            </w:rPr>
            <w:t>[6]</w:t>
          </w:r>
          <w:r w:rsidR="00E23B69">
            <w:fldChar w:fldCharType="end"/>
          </w:r>
        </w:sdtContent>
      </w:sdt>
      <w:r w:rsidR="00E23B69">
        <w:t xml:space="preserve">. Conversely, there have also been cases where victims have been able to successfully negotiate for a lower ransom, though it is again strongly advisable to seek the aid of professionals with negotiation experience for this endeavour </w:t>
      </w:r>
      <w:sdt>
        <w:sdtPr>
          <w:id w:val="97459716"/>
          <w:citation/>
        </w:sdtPr>
        <w:sdtContent>
          <w:r w:rsidR="00E23B69">
            <w:fldChar w:fldCharType="begin"/>
          </w:r>
          <w:r w:rsidR="00E23B69">
            <w:instrText xml:space="preserve"> CITATION Muj22 \l 2057 </w:instrText>
          </w:r>
          <w:r w:rsidR="00E23B69">
            <w:fldChar w:fldCharType="separate"/>
          </w:r>
          <w:r w:rsidR="001C3291" w:rsidRPr="001C3291">
            <w:rPr>
              <w:noProof/>
            </w:rPr>
            <w:t>[6]</w:t>
          </w:r>
          <w:r w:rsidR="00E23B69">
            <w:fldChar w:fldCharType="end"/>
          </w:r>
        </w:sdtContent>
      </w:sdt>
      <w:r w:rsidR="00E23B69">
        <w:t>.</w:t>
      </w:r>
    </w:p>
    <w:p w14:paraId="4EAA2F56" w14:textId="2066DAC8" w:rsidR="00D23971" w:rsidRDefault="00C412E7" w:rsidP="00D23971">
      <w:pPr>
        <w:spacing w:line="360" w:lineRule="auto"/>
      </w:pPr>
      <w:r>
        <w:t>Though</w:t>
      </w:r>
      <w:r w:rsidR="00E23B69">
        <w:t xml:space="preserve"> </w:t>
      </w:r>
      <w:r w:rsidR="00F978FC">
        <w:t xml:space="preserve">there </w:t>
      </w:r>
      <w:r w:rsidR="00E23B69">
        <w:t xml:space="preserve">are many compelling reasons for organizations to avoid paying </w:t>
      </w:r>
      <w:r w:rsidR="00F978FC">
        <w:t>a</w:t>
      </w:r>
      <w:r w:rsidR="00E23B69">
        <w:t xml:space="preserve"> ransom</w:t>
      </w:r>
      <w:r w:rsidR="002E7336">
        <w:t xml:space="preserve"> but still</w:t>
      </w:r>
      <w:r w:rsidR="00E23B69">
        <w:t xml:space="preserve"> the decision is not easy </w:t>
      </w:r>
      <w:sdt>
        <w:sdtPr>
          <w:id w:val="1702514287"/>
          <w:citation/>
        </w:sdtPr>
        <w:sdtContent>
          <w:r w:rsidR="00E23B69">
            <w:fldChar w:fldCharType="begin"/>
          </w:r>
          <w:r w:rsidR="00E23B69">
            <w:instrText xml:space="preserve"> CITATION Muj22 \l 2057 </w:instrText>
          </w:r>
          <w:r w:rsidR="00E23B69">
            <w:fldChar w:fldCharType="separate"/>
          </w:r>
          <w:r w:rsidR="001C3291" w:rsidRPr="001C3291">
            <w:rPr>
              <w:noProof/>
            </w:rPr>
            <w:t>[6]</w:t>
          </w:r>
          <w:r w:rsidR="00E23B69">
            <w:fldChar w:fldCharType="end"/>
          </w:r>
        </w:sdtContent>
      </w:sdt>
      <w:r w:rsidR="00E23B69">
        <w:t xml:space="preserve">. </w:t>
      </w:r>
      <w:r w:rsidR="00D23971">
        <w:t xml:space="preserve"> In a survey of 27 IT professionals, the majority of whom had 21-25 years of IT experience, </w:t>
      </w:r>
      <w:r w:rsidR="002E7336">
        <w:t>48% said they were unsure whether they would recommend paying a ransom or not</w:t>
      </w:r>
      <w:r w:rsidR="00D23971">
        <w:t xml:space="preserve">, while </w:t>
      </w:r>
      <w:r w:rsidR="002E7336">
        <w:t xml:space="preserve">another </w:t>
      </w:r>
      <w:r w:rsidR="00D23971">
        <w:t>48% recommended that a ransomware victim should not pay the ransom</w:t>
      </w:r>
      <w:r w:rsidR="002E7336">
        <w:t xml:space="preserve"> and only 4% recommended that the ransom should be paid </w:t>
      </w:r>
      <w:sdt>
        <w:sdtPr>
          <w:id w:val="344213220"/>
          <w:citation/>
        </w:sdtPr>
        <w:sdtContent>
          <w:r w:rsidR="00D23971">
            <w:fldChar w:fldCharType="begin"/>
          </w:r>
          <w:r w:rsidR="00D23971">
            <w:instrText xml:space="preserve"> CITATION Muj22 \l 2057 </w:instrText>
          </w:r>
          <w:r w:rsidR="00D23971">
            <w:fldChar w:fldCharType="separate"/>
          </w:r>
          <w:r w:rsidR="00D23971" w:rsidRPr="001C3291">
            <w:rPr>
              <w:noProof/>
            </w:rPr>
            <w:t>[6]</w:t>
          </w:r>
          <w:r w:rsidR="00D23971">
            <w:fldChar w:fldCharType="end"/>
          </w:r>
        </w:sdtContent>
      </w:sdt>
      <w:r w:rsidR="00D23971">
        <w:t xml:space="preserve">. </w:t>
      </w:r>
    </w:p>
    <w:p w14:paraId="1C405A04" w14:textId="102E5181" w:rsidR="00E23B69" w:rsidRDefault="00C412E7" w:rsidP="00904B4F">
      <w:pPr>
        <w:spacing w:line="360" w:lineRule="auto"/>
      </w:pPr>
      <w:r>
        <w:t xml:space="preserve">In order to avoid taking on the </w:t>
      </w:r>
      <w:r w:rsidR="00F978FC">
        <w:t xml:space="preserve">extensive </w:t>
      </w:r>
      <w:r>
        <w:t>risk</w:t>
      </w:r>
      <w:r w:rsidR="00F978FC">
        <w:t>s</w:t>
      </w:r>
      <w:r>
        <w:t xml:space="preserve"> and expense</w:t>
      </w:r>
      <w:r w:rsidR="00F978FC">
        <w:t>s</w:t>
      </w:r>
      <w:r>
        <w:t xml:space="preserve"> associated with either</w:t>
      </w:r>
      <w:r w:rsidR="00D83E13">
        <w:t xml:space="preserve"> </w:t>
      </w:r>
      <w:r w:rsidR="00F978FC">
        <w:t>option</w:t>
      </w:r>
      <w:r>
        <w:t xml:space="preserve">, it is </w:t>
      </w:r>
      <w:r w:rsidR="00F978FC">
        <w:t>prudent</w:t>
      </w:r>
      <w:r>
        <w:t xml:space="preserve"> for organizations to focus on implementing preventative measure</w:t>
      </w:r>
      <w:r w:rsidR="00365103">
        <w:t>s</w:t>
      </w:r>
      <w:r>
        <w:t xml:space="preserve">, such as </w:t>
      </w:r>
      <w:r w:rsidR="00F978FC">
        <w:t>staff training, robust security policies and comprehensive backup</w:t>
      </w:r>
      <w:r w:rsidR="00F66618">
        <w:t xml:space="preserve">s </w:t>
      </w:r>
      <w:r w:rsidR="00365103">
        <w:t>for data recovery</w:t>
      </w:r>
      <w:r w:rsidR="00F978FC">
        <w:t xml:space="preserve"> </w:t>
      </w:r>
      <w:sdt>
        <w:sdtPr>
          <w:id w:val="942814920"/>
          <w:citation/>
        </w:sdtPr>
        <w:sdtContent>
          <w:r w:rsidR="00F978FC">
            <w:fldChar w:fldCharType="begin"/>
          </w:r>
          <w:r w:rsidR="00F978FC">
            <w:instrText xml:space="preserve"> CITATION Muj22 \l 2057 </w:instrText>
          </w:r>
          <w:r w:rsidR="00F978FC">
            <w:fldChar w:fldCharType="separate"/>
          </w:r>
          <w:r w:rsidR="001C3291" w:rsidRPr="001C3291">
            <w:rPr>
              <w:noProof/>
            </w:rPr>
            <w:t>[6]</w:t>
          </w:r>
          <w:r w:rsidR="00F978FC">
            <w:fldChar w:fldCharType="end"/>
          </w:r>
        </w:sdtContent>
      </w:sdt>
      <w:r w:rsidR="00F978FC">
        <w:t>.</w:t>
      </w:r>
    </w:p>
    <w:p w14:paraId="6C4D6719" w14:textId="77777777" w:rsidR="002B5D35" w:rsidRPr="00CC20E3" w:rsidRDefault="002B5D35" w:rsidP="00904B4F">
      <w:pPr>
        <w:spacing w:line="360" w:lineRule="auto"/>
        <w:rPr>
          <w:rFonts w:ascii="Cambria" w:hAnsi="Cambria"/>
          <w:color w:val="FF0000"/>
        </w:rPr>
      </w:pPr>
    </w:p>
    <w:p w14:paraId="6AF04886" w14:textId="20D002A1" w:rsidR="006321BA" w:rsidRDefault="00F66618" w:rsidP="00904B4F">
      <w:pPr>
        <w:pStyle w:val="Heading2"/>
        <w:spacing w:line="360" w:lineRule="auto"/>
        <w:rPr>
          <w:color w:val="auto"/>
        </w:rPr>
      </w:pPr>
      <w:bookmarkStart w:id="9" w:name="_Toc213994533"/>
      <w:bookmarkEnd w:id="8"/>
      <w:r>
        <w:rPr>
          <w:color w:val="auto"/>
        </w:rPr>
        <w:t>Data Backup</w:t>
      </w:r>
      <w:bookmarkEnd w:id="9"/>
    </w:p>
    <w:p w14:paraId="2D122BA3" w14:textId="493C7268" w:rsidR="00E83C46" w:rsidRPr="00E83C46" w:rsidRDefault="00E83C46" w:rsidP="00904B4F">
      <w:pPr>
        <w:spacing w:line="360" w:lineRule="auto"/>
      </w:pPr>
      <w:r>
        <w:t>Whether the cause is cyber</w:t>
      </w:r>
      <w:r w:rsidR="00365103">
        <w:t>-</w:t>
      </w:r>
      <w:r>
        <w:t xml:space="preserve">attack, hardware failure or </w:t>
      </w:r>
      <w:r w:rsidR="005164D0">
        <w:t xml:space="preserve">just </w:t>
      </w:r>
      <w:r>
        <w:t>accidental deletion, data loss can be catastrophic for both an organization and its customers</w:t>
      </w:r>
      <w:r w:rsidR="00D21FBC">
        <w:t xml:space="preserve"> </w:t>
      </w:r>
      <w:sdt>
        <w:sdtPr>
          <w:id w:val="1934158540"/>
          <w:citation/>
        </w:sdtPr>
        <w:sdtContent>
          <w:r w:rsidR="005164D0">
            <w:fldChar w:fldCharType="begin"/>
          </w:r>
          <w:r w:rsidR="005164D0">
            <w:instrText xml:space="preserve"> CITATION Nat20 \l 2057 </w:instrText>
          </w:r>
          <w:r w:rsidR="005164D0">
            <w:fldChar w:fldCharType="separate"/>
          </w:r>
          <w:r w:rsidR="001C3291" w:rsidRPr="001C3291">
            <w:rPr>
              <w:noProof/>
            </w:rPr>
            <w:t>[7]</w:t>
          </w:r>
          <w:r w:rsidR="005164D0">
            <w:fldChar w:fldCharType="end"/>
          </w:r>
        </w:sdtContent>
      </w:sdt>
      <w:r w:rsidR="005164D0">
        <w:t>.</w:t>
      </w:r>
    </w:p>
    <w:p w14:paraId="0112BD25" w14:textId="3782727B" w:rsidR="005164D0" w:rsidRDefault="005164D0" w:rsidP="00904B4F">
      <w:pPr>
        <w:spacing w:line="360" w:lineRule="auto"/>
        <w:rPr>
          <w:rFonts w:ascii="Cambria" w:hAnsi="Cambria"/>
        </w:rPr>
      </w:pPr>
      <w:r>
        <w:rPr>
          <w:rFonts w:ascii="Cambria" w:hAnsi="Cambria"/>
        </w:rPr>
        <w:t>To reduce the likelihood of data loss, it is recommended to keep</w:t>
      </w:r>
      <w:r w:rsidR="00C00524">
        <w:rPr>
          <w:rFonts w:ascii="Cambria" w:hAnsi="Cambria"/>
        </w:rPr>
        <w:t xml:space="preserve"> a minimum of three copies of all important data</w:t>
      </w:r>
      <w:r w:rsidR="00C2551C">
        <w:rPr>
          <w:rFonts w:ascii="Cambria" w:hAnsi="Cambria"/>
        </w:rPr>
        <w:t xml:space="preserve">, </w:t>
      </w:r>
      <w:r w:rsidR="00B36D88">
        <w:rPr>
          <w:rFonts w:ascii="Cambria" w:hAnsi="Cambria"/>
        </w:rPr>
        <w:t>with at least one copy being stored offsite</w:t>
      </w:r>
      <w:r w:rsidR="00BF2127">
        <w:rPr>
          <w:rFonts w:ascii="Cambria" w:hAnsi="Cambria"/>
        </w:rPr>
        <w:t xml:space="preserve"> and another being kept offline and inaccessible from the company network</w:t>
      </w:r>
      <w:r w:rsidR="00C2551C">
        <w:rPr>
          <w:rFonts w:ascii="Cambria" w:hAnsi="Cambria"/>
        </w:rPr>
        <w:t xml:space="preserve"> </w:t>
      </w:r>
      <w:sdt>
        <w:sdtPr>
          <w:rPr>
            <w:rFonts w:ascii="Cambria" w:hAnsi="Cambria"/>
          </w:rPr>
          <w:id w:val="-412929441"/>
          <w:citation/>
        </w:sdtPr>
        <w:sdtContent>
          <w:r w:rsidR="00C2551C">
            <w:rPr>
              <w:rFonts w:ascii="Cambria" w:hAnsi="Cambria"/>
            </w:rPr>
            <w:fldChar w:fldCharType="begin"/>
          </w:r>
          <w:r w:rsidR="00C2551C">
            <w:rPr>
              <w:rFonts w:ascii="Cambria" w:hAnsi="Cambria"/>
            </w:rPr>
            <w:instrText xml:space="preserve"> CITATION Nat20 \l 2057 </w:instrText>
          </w:r>
          <w:r w:rsidR="00C2551C">
            <w:rPr>
              <w:rFonts w:ascii="Cambria" w:hAnsi="Cambria"/>
            </w:rPr>
            <w:fldChar w:fldCharType="separate"/>
          </w:r>
          <w:r w:rsidR="001C3291" w:rsidRPr="001C3291">
            <w:rPr>
              <w:rFonts w:ascii="Cambria" w:hAnsi="Cambria"/>
              <w:noProof/>
            </w:rPr>
            <w:t>[7]</w:t>
          </w:r>
          <w:r w:rsidR="00C2551C">
            <w:rPr>
              <w:rFonts w:ascii="Cambria" w:hAnsi="Cambria"/>
            </w:rPr>
            <w:fldChar w:fldCharType="end"/>
          </w:r>
        </w:sdtContent>
      </w:sdt>
      <w:r w:rsidR="00C2551C">
        <w:rPr>
          <w:rFonts w:ascii="Cambria" w:hAnsi="Cambria"/>
        </w:rPr>
        <w:t>.</w:t>
      </w:r>
      <w:r w:rsidR="001C3291">
        <w:rPr>
          <w:rFonts w:ascii="Cambria" w:hAnsi="Cambria"/>
        </w:rPr>
        <w:t xml:space="preserve"> Backup data should also be stored across at least two different storage mediums </w:t>
      </w:r>
      <w:sdt>
        <w:sdtPr>
          <w:rPr>
            <w:rFonts w:ascii="Cambria" w:hAnsi="Cambria"/>
          </w:rPr>
          <w:id w:val="-716350839"/>
          <w:citation/>
        </w:sdtPr>
        <w:sdtContent>
          <w:r w:rsidR="001C3291">
            <w:rPr>
              <w:rFonts w:ascii="Cambria" w:hAnsi="Cambria"/>
            </w:rPr>
            <w:fldChar w:fldCharType="begin"/>
          </w:r>
          <w:r w:rsidR="001C3291">
            <w:rPr>
              <w:rFonts w:ascii="Cambria" w:hAnsi="Cambria"/>
            </w:rPr>
            <w:instrText xml:space="preserve"> CITATION Nat20 \l 2057 </w:instrText>
          </w:r>
          <w:r w:rsidR="001C3291">
            <w:rPr>
              <w:rFonts w:ascii="Cambria" w:hAnsi="Cambria"/>
            </w:rPr>
            <w:fldChar w:fldCharType="separate"/>
          </w:r>
          <w:r w:rsidR="001C3291" w:rsidRPr="001C3291">
            <w:rPr>
              <w:rFonts w:ascii="Cambria" w:hAnsi="Cambria"/>
              <w:noProof/>
            </w:rPr>
            <w:t>[7]</w:t>
          </w:r>
          <w:r w:rsidR="001C3291">
            <w:rPr>
              <w:rFonts w:ascii="Cambria" w:hAnsi="Cambria"/>
            </w:rPr>
            <w:fldChar w:fldCharType="end"/>
          </w:r>
        </w:sdtContent>
      </w:sdt>
      <w:r w:rsidR="001C3291">
        <w:rPr>
          <w:rFonts w:ascii="Cambria" w:hAnsi="Cambria"/>
        </w:rPr>
        <w:t>.</w:t>
      </w:r>
    </w:p>
    <w:p w14:paraId="41178DC8" w14:textId="0DA40A6F" w:rsidR="0002059A" w:rsidRPr="0002059A" w:rsidRDefault="00C2551C" w:rsidP="00904B4F">
      <w:pPr>
        <w:spacing w:line="360" w:lineRule="auto"/>
        <w:rPr>
          <w:rFonts w:ascii="Cambria" w:hAnsi="Cambria"/>
        </w:rPr>
      </w:pPr>
      <w:r>
        <w:rPr>
          <w:rFonts w:ascii="Cambria" w:hAnsi="Cambria"/>
        </w:rPr>
        <w:t xml:space="preserve">These could include local hard drives, cloud storage or </w:t>
      </w:r>
      <w:r w:rsidR="0002059A">
        <w:rPr>
          <w:rFonts w:ascii="Cambria" w:hAnsi="Cambria"/>
        </w:rPr>
        <w:t xml:space="preserve">WORM, </w:t>
      </w:r>
      <w:r>
        <w:rPr>
          <w:rFonts w:ascii="Cambria" w:hAnsi="Cambria"/>
        </w:rPr>
        <w:t xml:space="preserve">Write-Once-Read-Many, storage solutions </w:t>
      </w:r>
      <w:sdt>
        <w:sdtPr>
          <w:rPr>
            <w:rFonts w:ascii="Cambria" w:hAnsi="Cambria"/>
          </w:rPr>
          <w:id w:val="1818071615"/>
          <w:citation/>
        </w:sdtPr>
        <w:sdtContent>
          <w:r>
            <w:rPr>
              <w:rFonts w:ascii="Cambria" w:hAnsi="Cambria"/>
            </w:rPr>
            <w:fldChar w:fldCharType="begin"/>
          </w:r>
          <w:r>
            <w:rPr>
              <w:rFonts w:ascii="Cambria" w:hAnsi="Cambria"/>
            </w:rPr>
            <w:instrText xml:space="preserve"> CITATION Nat20 \l 2057 </w:instrText>
          </w:r>
          <w:r>
            <w:rPr>
              <w:rFonts w:ascii="Cambria" w:hAnsi="Cambria"/>
            </w:rPr>
            <w:fldChar w:fldCharType="separate"/>
          </w:r>
          <w:r w:rsidR="001C3291" w:rsidRPr="001C3291">
            <w:rPr>
              <w:rFonts w:ascii="Cambria" w:hAnsi="Cambria"/>
              <w:noProof/>
            </w:rPr>
            <w:t>[7]</w:t>
          </w:r>
          <w:r>
            <w:rPr>
              <w:rFonts w:ascii="Cambria" w:hAnsi="Cambria"/>
            </w:rPr>
            <w:fldChar w:fldCharType="end"/>
          </w:r>
        </w:sdtContent>
      </w:sdt>
      <w:r>
        <w:rPr>
          <w:rFonts w:ascii="Cambria" w:hAnsi="Cambria"/>
        </w:rPr>
        <w:t>. Local hard drive storage typically refers to onsite storage, made available over the local network infrastructure or hardware</w:t>
      </w:r>
      <w:r w:rsidR="00BF2127">
        <w:rPr>
          <w:rFonts w:ascii="Cambria" w:hAnsi="Cambria"/>
        </w:rPr>
        <w:t xml:space="preserve"> that can be</w:t>
      </w:r>
      <w:r>
        <w:rPr>
          <w:rFonts w:ascii="Cambria" w:hAnsi="Cambria"/>
        </w:rPr>
        <w:t xml:space="preserve"> physically attached to a user workstation, such as a USB drive </w:t>
      </w:r>
      <w:sdt>
        <w:sdtPr>
          <w:rPr>
            <w:rFonts w:ascii="Cambria" w:hAnsi="Cambria"/>
          </w:rPr>
          <w:id w:val="-693532644"/>
          <w:citation/>
        </w:sdtPr>
        <w:sdtContent>
          <w:r>
            <w:rPr>
              <w:rFonts w:ascii="Cambria" w:hAnsi="Cambria"/>
            </w:rPr>
            <w:fldChar w:fldCharType="begin"/>
          </w:r>
          <w:r>
            <w:rPr>
              <w:rFonts w:ascii="Cambria" w:hAnsi="Cambria"/>
            </w:rPr>
            <w:instrText xml:space="preserve"> CITATION Nat20 \l 2057 </w:instrText>
          </w:r>
          <w:r>
            <w:rPr>
              <w:rFonts w:ascii="Cambria" w:hAnsi="Cambria"/>
            </w:rPr>
            <w:fldChar w:fldCharType="separate"/>
          </w:r>
          <w:r w:rsidR="001C3291" w:rsidRPr="001C3291">
            <w:rPr>
              <w:rFonts w:ascii="Cambria" w:hAnsi="Cambria"/>
              <w:noProof/>
            </w:rPr>
            <w:t>[7]</w:t>
          </w:r>
          <w:r>
            <w:rPr>
              <w:rFonts w:ascii="Cambria" w:hAnsi="Cambria"/>
            </w:rPr>
            <w:fldChar w:fldCharType="end"/>
          </w:r>
        </w:sdtContent>
      </w:sdt>
      <w:r>
        <w:rPr>
          <w:rFonts w:ascii="Cambria" w:hAnsi="Cambria"/>
        </w:rPr>
        <w:t xml:space="preserve">. </w:t>
      </w:r>
      <w:r w:rsidR="00163785">
        <w:rPr>
          <w:rFonts w:ascii="Cambria" w:hAnsi="Cambria"/>
        </w:rPr>
        <w:t xml:space="preserve">Cloud storage allows you to send </w:t>
      </w:r>
      <w:r w:rsidR="0002059A">
        <w:rPr>
          <w:rFonts w:ascii="Cambria" w:hAnsi="Cambria"/>
        </w:rPr>
        <w:t xml:space="preserve">a backup of your data offsite to a vendor’s data </w:t>
      </w:r>
      <w:r w:rsidR="00D83E13">
        <w:rPr>
          <w:rFonts w:ascii="Cambria" w:hAnsi="Cambria"/>
        </w:rPr>
        <w:t>centre</w:t>
      </w:r>
      <w:r w:rsidR="0002059A">
        <w:rPr>
          <w:rFonts w:ascii="Cambria" w:hAnsi="Cambria"/>
        </w:rPr>
        <w:t xml:space="preserve"> and may include further security benefits like data encryption </w:t>
      </w:r>
      <w:sdt>
        <w:sdtPr>
          <w:rPr>
            <w:rFonts w:ascii="Cambria" w:hAnsi="Cambria"/>
          </w:rPr>
          <w:id w:val="2053108857"/>
          <w:citation/>
        </w:sdtPr>
        <w:sdtContent>
          <w:r w:rsidR="0002059A">
            <w:rPr>
              <w:rFonts w:ascii="Cambria" w:hAnsi="Cambria"/>
            </w:rPr>
            <w:fldChar w:fldCharType="begin"/>
          </w:r>
          <w:r w:rsidR="0002059A">
            <w:rPr>
              <w:rFonts w:ascii="Cambria" w:hAnsi="Cambria"/>
            </w:rPr>
            <w:instrText xml:space="preserve"> CITATION Nat20 \l 2057 </w:instrText>
          </w:r>
          <w:r w:rsidR="0002059A">
            <w:rPr>
              <w:rFonts w:ascii="Cambria" w:hAnsi="Cambria"/>
            </w:rPr>
            <w:fldChar w:fldCharType="separate"/>
          </w:r>
          <w:r w:rsidR="001C3291" w:rsidRPr="001C3291">
            <w:rPr>
              <w:rFonts w:ascii="Cambria" w:hAnsi="Cambria"/>
              <w:noProof/>
            </w:rPr>
            <w:t>[7]</w:t>
          </w:r>
          <w:r w:rsidR="0002059A">
            <w:rPr>
              <w:rFonts w:ascii="Cambria" w:hAnsi="Cambria"/>
            </w:rPr>
            <w:fldChar w:fldCharType="end"/>
          </w:r>
        </w:sdtContent>
      </w:sdt>
      <w:r w:rsidR="0002059A">
        <w:rPr>
          <w:rFonts w:ascii="Cambria" w:hAnsi="Cambria"/>
        </w:rPr>
        <w:t xml:space="preserve">. WORM storage refers to any storage medium that can only be written to once </w:t>
      </w:r>
      <w:sdt>
        <w:sdtPr>
          <w:rPr>
            <w:rFonts w:ascii="Cambria" w:hAnsi="Cambria"/>
          </w:rPr>
          <w:id w:val="-246725095"/>
          <w:citation/>
        </w:sdtPr>
        <w:sdtContent>
          <w:r w:rsidR="0002059A">
            <w:rPr>
              <w:rFonts w:ascii="Cambria" w:hAnsi="Cambria"/>
            </w:rPr>
            <w:fldChar w:fldCharType="begin"/>
          </w:r>
          <w:r w:rsidR="0002059A">
            <w:rPr>
              <w:rFonts w:ascii="Cambria" w:hAnsi="Cambria"/>
            </w:rPr>
            <w:instrText xml:space="preserve"> CITATION Nat20 \l 2057 </w:instrText>
          </w:r>
          <w:r w:rsidR="0002059A">
            <w:rPr>
              <w:rFonts w:ascii="Cambria" w:hAnsi="Cambria"/>
            </w:rPr>
            <w:fldChar w:fldCharType="separate"/>
          </w:r>
          <w:r w:rsidR="001C3291" w:rsidRPr="001C3291">
            <w:rPr>
              <w:rFonts w:ascii="Cambria" w:hAnsi="Cambria"/>
              <w:noProof/>
            </w:rPr>
            <w:t>[7]</w:t>
          </w:r>
          <w:r w:rsidR="0002059A">
            <w:rPr>
              <w:rFonts w:ascii="Cambria" w:hAnsi="Cambria"/>
            </w:rPr>
            <w:fldChar w:fldCharType="end"/>
          </w:r>
        </w:sdtContent>
      </w:sdt>
      <w:r w:rsidR="0002059A">
        <w:rPr>
          <w:rFonts w:ascii="Cambria" w:hAnsi="Cambria"/>
        </w:rPr>
        <w:t>. Examples include</w:t>
      </w:r>
      <w:r w:rsidR="00320F25">
        <w:rPr>
          <w:rFonts w:ascii="Cambria" w:hAnsi="Cambria"/>
        </w:rPr>
        <w:t xml:space="preserve"> disc-based media, such as single-write CD, DVD and Blu-ray discs, printed media and specialist, single-write solid-state drives </w:t>
      </w:r>
      <w:sdt>
        <w:sdtPr>
          <w:rPr>
            <w:rFonts w:ascii="Cambria" w:hAnsi="Cambria"/>
          </w:rPr>
          <w:id w:val="-1587615165"/>
          <w:citation/>
        </w:sdtPr>
        <w:sdtContent>
          <w:r w:rsidR="00320F25">
            <w:rPr>
              <w:rFonts w:ascii="Cambria" w:hAnsi="Cambria"/>
            </w:rPr>
            <w:fldChar w:fldCharType="begin"/>
          </w:r>
          <w:r w:rsidR="00320F25">
            <w:rPr>
              <w:rFonts w:ascii="Cambria" w:hAnsi="Cambria"/>
            </w:rPr>
            <w:instrText xml:space="preserve"> CITATION Nat20 \l 2057 </w:instrText>
          </w:r>
          <w:r w:rsidR="00320F25">
            <w:rPr>
              <w:rFonts w:ascii="Cambria" w:hAnsi="Cambria"/>
            </w:rPr>
            <w:fldChar w:fldCharType="separate"/>
          </w:r>
          <w:r w:rsidR="001C3291" w:rsidRPr="001C3291">
            <w:rPr>
              <w:rFonts w:ascii="Cambria" w:hAnsi="Cambria"/>
              <w:noProof/>
            </w:rPr>
            <w:t>[7]</w:t>
          </w:r>
          <w:r w:rsidR="00320F25">
            <w:rPr>
              <w:rFonts w:ascii="Cambria" w:hAnsi="Cambria"/>
            </w:rPr>
            <w:fldChar w:fldCharType="end"/>
          </w:r>
        </w:sdtContent>
      </w:sdt>
      <w:r w:rsidR="00320F25">
        <w:rPr>
          <w:rFonts w:ascii="Cambria" w:hAnsi="Cambria"/>
        </w:rPr>
        <w:t xml:space="preserve">. The benefit of this approach is that </w:t>
      </w:r>
      <w:r w:rsidR="001C3291">
        <w:rPr>
          <w:rFonts w:ascii="Cambria" w:hAnsi="Cambria"/>
        </w:rPr>
        <w:t>it</w:t>
      </w:r>
      <w:r w:rsidR="00320F25">
        <w:rPr>
          <w:rFonts w:ascii="Cambria" w:hAnsi="Cambria"/>
        </w:rPr>
        <w:t xml:space="preserve"> prevent</w:t>
      </w:r>
      <w:r w:rsidR="001C3291">
        <w:rPr>
          <w:rFonts w:ascii="Cambria" w:hAnsi="Cambria"/>
        </w:rPr>
        <w:t>s</w:t>
      </w:r>
      <w:r w:rsidR="00320F25">
        <w:rPr>
          <w:rFonts w:ascii="Cambria" w:hAnsi="Cambria"/>
        </w:rPr>
        <w:t xml:space="preserve"> the data from being modified at a hardware level </w:t>
      </w:r>
      <w:sdt>
        <w:sdtPr>
          <w:rPr>
            <w:rFonts w:ascii="Cambria" w:hAnsi="Cambria"/>
          </w:rPr>
          <w:id w:val="2015652714"/>
          <w:citation/>
        </w:sdtPr>
        <w:sdtContent>
          <w:r w:rsidR="00320F25">
            <w:rPr>
              <w:rFonts w:ascii="Cambria" w:hAnsi="Cambria"/>
            </w:rPr>
            <w:fldChar w:fldCharType="begin"/>
          </w:r>
          <w:r w:rsidR="00320F25">
            <w:rPr>
              <w:rFonts w:ascii="Cambria" w:hAnsi="Cambria"/>
            </w:rPr>
            <w:instrText xml:space="preserve"> CITATION Nat20 \l 2057 </w:instrText>
          </w:r>
          <w:r w:rsidR="00320F25">
            <w:rPr>
              <w:rFonts w:ascii="Cambria" w:hAnsi="Cambria"/>
            </w:rPr>
            <w:fldChar w:fldCharType="separate"/>
          </w:r>
          <w:r w:rsidR="001C3291" w:rsidRPr="001C3291">
            <w:rPr>
              <w:rFonts w:ascii="Cambria" w:hAnsi="Cambria"/>
              <w:noProof/>
            </w:rPr>
            <w:t>[7]</w:t>
          </w:r>
          <w:r w:rsidR="00320F25">
            <w:rPr>
              <w:rFonts w:ascii="Cambria" w:hAnsi="Cambria"/>
            </w:rPr>
            <w:fldChar w:fldCharType="end"/>
          </w:r>
        </w:sdtContent>
      </w:sdt>
      <w:r w:rsidR="00320F25">
        <w:rPr>
          <w:rFonts w:ascii="Cambria" w:hAnsi="Cambria"/>
        </w:rPr>
        <w:t>.</w:t>
      </w:r>
    </w:p>
    <w:p w14:paraId="57D44329" w14:textId="7B0A94DA" w:rsidR="00195A5C" w:rsidRPr="00195A5C" w:rsidRDefault="00320F25" w:rsidP="00904B4F">
      <w:pPr>
        <w:spacing w:line="360" w:lineRule="auto"/>
        <w:rPr>
          <w:rFonts w:ascii="Cambria" w:hAnsi="Cambria"/>
          <w:color w:val="FF0000"/>
        </w:rPr>
      </w:pPr>
      <w:r>
        <w:rPr>
          <w:rFonts w:ascii="Cambria" w:hAnsi="Cambria"/>
        </w:rPr>
        <w:t xml:space="preserve">All backups should be monitored and regularly tested to verify integrity of the backup data and ensure the recovery </w:t>
      </w:r>
      <w:r w:rsidR="00BF2127">
        <w:rPr>
          <w:rFonts w:ascii="Cambria" w:hAnsi="Cambria"/>
        </w:rPr>
        <w:t>procedures</w:t>
      </w:r>
      <w:r>
        <w:rPr>
          <w:rFonts w:ascii="Cambria" w:hAnsi="Cambria"/>
        </w:rPr>
        <w:t xml:space="preserve"> are reliable, effective and efficient </w:t>
      </w:r>
      <w:sdt>
        <w:sdtPr>
          <w:rPr>
            <w:rFonts w:ascii="Cambria" w:hAnsi="Cambria"/>
          </w:rPr>
          <w:id w:val="-1763446478"/>
          <w:citation/>
        </w:sdtPr>
        <w:sdtContent>
          <w:r>
            <w:rPr>
              <w:rFonts w:ascii="Cambria" w:hAnsi="Cambria"/>
            </w:rPr>
            <w:fldChar w:fldCharType="begin"/>
          </w:r>
          <w:r>
            <w:rPr>
              <w:rFonts w:ascii="Cambria" w:hAnsi="Cambria"/>
            </w:rPr>
            <w:instrText xml:space="preserve"> CITATION Nat20 \l 2057 </w:instrText>
          </w:r>
          <w:r>
            <w:rPr>
              <w:rFonts w:ascii="Cambria" w:hAnsi="Cambria"/>
            </w:rPr>
            <w:fldChar w:fldCharType="separate"/>
          </w:r>
          <w:r w:rsidR="001C3291" w:rsidRPr="001C3291">
            <w:rPr>
              <w:rFonts w:ascii="Cambria" w:hAnsi="Cambria"/>
              <w:noProof/>
            </w:rPr>
            <w:t>[7]</w:t>
          </w:r>
          <w:r>
            <w:rPr>
              <w:rFonts w:ascii="Cambria" w:hAnsi="Cambria"/>
            </w:rPr>
            <w:fldChar w:fldCharType="end"/>
          </w:r>
        </w:sdtContent>
      </w:sdt>
      <w:r>
        <w:rPr>
          <w:rFonts w:ascii="Cambria" w:hAnsi="Cambria"/>
        </w:rPr>
        <w:t xml:space="preserve">. </w:t>
      </w:r>
    </w:p>
    <w:p w14:paraId="244BD9F9" w14:textId="4ECDDF84" w:rsidR="00C007F4" w:rsidRPr="00C14B4E" w:rsidRDefault="00C007F4" w:rsidP="00904B4F">
      <w:pPr>
        <w:pStyle w:val="Heading1"/>
        <w:spacing w:line="360" w:lineRule="auto"/>
        <w:rPr>
          <w:color w:val="000000" w:themeColor="text1"/>
        </w:rPr>
      </w:pPr>
      <w:bookmarkStart w:id="10" w:name="_Toc213994534"/>
      <w:r w:rsidRPr="00C14B4E">
        <w:rPr>
          <w:color w:val="000000" w:themeColor="text1"/>
        </w:rPr>
        <w:t>Conclusion</w:t>
      </w:r>
      <w:bookmarkEnd w:id="10"/>
    </w:p>
    <w:p w14:paraId="35738E54" w14:textId="230CADEB" w:rsidR="008736D3" w:rsidRDefault="007A6607" w:rsidP="00904B4F">
      <w:pPr>
        <w:spacing w:line="360" w:lineRule="auto"/>
      </w:pPr>
      <w:r>
        <w:rPr>
          <w:rFonts w:ascii="Cambria" w:hAnsi="Cambria"/>
        </w:rPr>
        <w:t>Ransomware</w:t>
      </w:r>
      <w:r w:rsidR="008271C9">
        <w:rPr>
          <w:rFonts w:ascii="Cambria" w:hAnsi="Cambria"/>
        </w:rPr>
        <w:t xml:space="preserve"> </w:t>
      </w:r>
      <w:r w:rsidR="008736D3">
        <w:rPr>
          <w:rFonts w:ascii="Cambria" w:hAnsi="Cambria"/>
        </w:rPr>
        <w:t xml:space="preserve">is an existential threat to any organizations, as it </w:t>
      </w:r>
      <w:r w:rsidR="008271C9">
        <w:rPr>
          <w:rFonts w:ascii="Cambria" w:hAnsi="Cambria"/>
        </w:rPr>
        <w:t xml:space="preserve">can lead to the loss of mission-critical data and sensitive organization or user data being leaked or sold </w:t>
      </w:r>
      <w:r w:rsidR="00B36D88">
        <w:rPr>
          <w:rFonts w:ascii="Cambria" w:hAnsi="Cambria"/>
        </w:rPr>
        <w:t>to</w:t>
      </w:r>
      <w:r w:rsidR="008271C9">
        <w:rPr>
          <w:rFonts w:ascii="Cambria" w:hAnsi="Cambria"/>
        </w:rPr>
        <w:t xml:space="preserve"> crimina</w:t>
      </w:r>
      <w:r w:rsidR="00B36D88">
        <w:rPr>
          <w:rFonts w:ascii="Cambria" w:hAnsi="Cambria"/>
        </w:rPr>
        <w:t>ls</w:t>
      </w:r>
      <w:r w:rsidR="008271C9">
        <w:rPr>
          <w:rFonts w:ascii="Cambria" w:hAnsi="Cambria"/>
        </w:rPr>
        <w:t>.</w:t>
      </w:r>
      <w:r w:rsidR="008736D3">
        <w:rPr>
          <w:rFonts w:ascii="Cambria" w:hAnsi="Cambria"/>
        </w:rPr>
        <w:t xml:space="preserve"> </w:t>
      </w:r>
      <w:r w:rsidR="00BF2127">
        <w:rPr>
          <w:rFonts w:ascii="Cambria" w:hAnsi="Cambria"/>
        </w:rPr>
        <w:t>Modern ransomware, such as REvil</w:t>
      </w:r>
      <w:r w:rsidR="008736D3">
        <w:rPr>
          <w:rFonts w:ascii="Cambria" w:hAnsi="Cambria"/>
        </w:rPr>
        <w:t>,</w:t>
      </w:r>
      <w:r w:rsidR="00BF2127">
        <w:rPr>
          <w:rFonts w:ascii="Cambria" w:hAnsi="Cambria"/>
        </w:rPr>
        <w:t xml:space="preserve"> ha</w:t>
      </w:r>
      <w:r w:rsidR="008736D3">
        <w:rPr>
          <w:rFonts w:ascii="Cambria" w:hAnsi="Cambria"/>
        </w:rPr>
        <w:t>s</w:t>
      </w:r>
      <w:r w:rsidR="00BF2127">
        <w:rPr>
          <w:rFonts w:ascii="Cambria" w:hAnsi="Cambria"/>
        </w:rPr>
        <w:t xml:space="preserve"> pioneered</w:t>
      </w:r>
      <w:r w:rsidR="00A87E11">
        <w:rPr>
          <w:rFonts w:ascii="Cambria" w:hAnsi="Cambria"/>
        </w:rPr>
        <w:t xml:space="preserve"> </w:t>
      </w:r>
      <w:r w:rsidR="00BF2127">
        <w:rPr>
          <w:rFonts w:ascii="Cambria" w:hAnsi="Cambria"/>
        </w:rPr>
        <w:t xml:space="preserve">the </w:t>
      </w:r>
      <w:r w:rsidR="00A87E11">
        <w:rPr>
          <w:rFonts w:ascii="Cambria" w:hAnsi="Cambria"/>
        </w:rPr>
        <w:t>Ransomware-as-a-Service</w:t>
      </w:r>
      <w:r w:rsidR="00BF2127">
        <w:rPr>
          <w:rFonts w:ascii="Cambria" w:hAnsi="Cambria"/>
        </w:rPr>
        <w:t xml:space="preserve"> mode</w:t>
      </w:r>
      <w:r w:rsidR="008736D3">
        <w:rPr>
          <w:rFonts w:ascii="Cambria" w:hAnsi="Cambria"/>
        </w:rPr>
        <w:t xml:space="preserve">l that has allowed ransomware to become more sophisticated and </w:t>
      </w:r>
      <w:r w:rsidR="00A87E11">
        <w:rPr>
          <w:rFonts w:ascii="Cambria" w:hAnsi="Cambria"/>
        </w:rPr>
        <w:t xml:space="preserve">made it easier than ever </w:t>
      </w:r>
      <w:r w:rsidR="008736D3">
        <w:rPr>
          <w:rFonts w:ascii="Cambria" w:hAnsi="Cambria"/>
        </w:rPr>
        <w:t xml:space="preserve">for criminals to obtain the tools to </w:t>
      </w:r>
      <w:r w:rsidR="00A87E11">
        <w:rPr>
          <w:rFonts w:ascii="Cambria" w:hAnsi="Cambria"/>
        </w:rPr>
        <w:t xml:space="preserve">launch a serious </w:t>
      </w:r>
      <w:r w:rsidR="008736D3">
        <w:rPr>
          <w:rFonts w:ascii="Cambria" w:hAnsi="Cambria"/>
        </w:rPr>
        <w:t>cyber-</w:t>
      </w:r>
      <w:r w:rsidR="00A87E11">
        <w:rPr>
          <w:rFonts w:ascii="Cambria" w:hAnsi="Cambria"/>
        </w:rPr>
        <w:t xml:space="preserve"> attack.</w:t>
      </w:r>
      <w:r w:rsidR="008736D3">
        <w:rPr>
          <w:rFonts w:ascii="Cambria" w:hAnsi="Cambria"/>
        </w:rPr>
        <w:t xml:space="preserve"> </w:t>
      </w:r>
      <w:r w:rsidR="008736D3">
        <w:rPr>
          <w:rFonts w:ascii="Cambria" w:hAnsi="Cambria"/>
          <w:color w:val="000000" w:themeColor="text1"/>
        </w:rPr>
        <w:t>This has led to a notable increase in high profile attacks, with organizations</w:t>
      </w:r>
      <w:r w:rsidR="008271C9">
        <w:rPr>
          <w:rFonts w:ascii="Cambria" w:hAnsi="Cambria"/>
          <w:color w:val="000000" w:themeColor="text1"/>
        </w:rPr>
        <w:t xml:space="preserve"> </w:t>
      </w:r>
      <w:r w:rsidR="008736D3">
        <w:rPr>
          <w:rFonts w:ascii="Cambria" w:hAnsi="Cambria"/>
          <w:color w:val="000000" w:themeColor="text1"/>
        </w:rPr>
        <w:t xml:space="preserve">suffering enormous financial and reputational damage from </w:t>
      </w:r>
      <w:r w:rsidR="008271C9">
        <w:rPr>
          <w:rFonts w:ascii="Cambria" w:hAnsi="Cambria"/>
          <w:color w:val="000000" w:themeColor="text1"/>
        </w:rPr>
        <w:t>extensive recovery periods</w:t>
      </w:r>
      <w:r w:rsidR="00BF2127">
        <w:rPr>
          <w:rFonts w:ascii="Cambria" w:hAnsi="Cambria"/>
          <w:color w:val="000000" w:themeColor="text1"/>
        </w:rPr>
        <w:t xml:space="preserve"> or </w:t>
      </w:r>
      <w:r w:rsidR="008271C9">
        <w:rPr>
          <w:rFonts w:ascii="Cambria" w:hAnsi="Cambria"/>
          <w:color w:val="000000" w:themeColor="text1"/>
        </w:rPr>
        <w:t xml:space="preserve">paying millions of dollars </w:t>
      </w:r>
      <w:r w:rsidR="00B36D88">
        <w:rPr>
          <w:rFonts w:ascii="Cambria" w:hAnsi="Cambria"/>
          <w:color w:val="000000" w:themeColor="text1"/>
        </w:rPr>
        <w:t xml:space="preserve">in </w:t>
      </w:r>
      <w:r w:rsidR="008271C9">
        <w:rPr>
          <w:rFonts w:ascii="Cambria" w:hAnsi="Cambria"/>
          <w:color w:val="000000" w:themeColor="text1"/>
        </w:rPr>
        <w:t>ransom.</w:t>
      </w:r>
      <w:r w:rsidR="008736D3">
        <w:rPr>
          <w:rFonts w:ascii="Cambria" w:hAnsi="Cambria"/>
          <w:color w:val="000000" w:themeColor="text1"/>
        </w:rPr>
        <w:t xml:space="preserve"> </w:t>
      </w:r>
      <w:r w:rsidR="00B36D88">
        <w:rPr>
          <w:rFonts w:ascii="Cambria" w:hAnsi="Cambria"/>
        </w:rPr>
        <w:t xml:space="preserve">Although there are legitimate factors to consider in the </w:t>
      </w:r>
      <w:r w:rsidR="00B36D88">
        <w:rPr>
          <w:rFonts w:ascii="Cambria" w:hAnsi="Cambria"/>
        </w:rPr>
        <w:lastRenderedPageBreak/>
        <w:t>decision, p</w:t>
      </w:r>
      <w:r w:rsidR="00586BDC" w:rsidRPr="003A43B2">
        <w:rPr>
          <w:rFonts w:ascii="Cambria" w:hAnsi="Cambria"/>
        </w:rPr>
        <w:t xml:space="preserve">aying </w:t>
      </w:r>
      <w:r w:rsidR="00B36D88">
        <w:rPr>
          <w:rFonts w:ascii="Cambria" w:hAnsi="Cambria"/>
        </w:rPr>
        <w:t>a</w:t>
      </w:r>
      <w:r w:rsidR="00586BDC" w:rsidRPr="003A43B2">
        <w:rPr>
          <w:rFonts w:ascii="Cambria" w:hAnsi="Cambria"/>
        </w:rPr>
        <w:t xml:space="preserve"> ransom is expensive and risky</w:t>
      </w:r>
      <w:r w:rsidR="00B36D88">
        <w:rPr>
          <w:rFonts w:ascii="Cambria" w:hAnsi="Cambria"/>
        </w:rPr>
        <w:t xml:space="preserve"> and is generally not advised by IT professionals</w:t>
      </w:r>
      <w:r w:rsidR="00B36D88">
        <w:t>. Instead,</w:t>
      </w:r>
      <w:r w:rsidR="00A87E11">
        <w:t xml:space="preserve"> it is prudent for organizations to focus on implementing preventative measures</w:t>
      </w:r>
      <w:r w:rsidR="008736D3">
        <w:t xml:space="preserve">, such as </w:t>
      </w:r>
      <w:r w:rsidR="00F66618">
        <w:t>data</w:t>
      </w:r>
      <w:r w:rsidR="008736D3">
        <w:t xml:space="preserve"> backup</w:t>
      </w:r>
      <w:r w:rsidR="00F66618">
        <w:t xml:space="preserve"> and recovery procedures</w:t>
      </w:r>
      <w:r w:rsidR="008736D3">
        <w:t>.</w:t>
      </w:r>
    </w:p>
    <w:p w14:paraId="5E204CEB" w14:textId="77777777" w:rsidR="00904B4F" w:rsidRDefault="00904B4F" w:rsidP="00B52AD3">
      <w:pPr>
        <w:spacing w:line="360" w:lineRule="auto"/>
      </w:pPr>
    </w:p>
    <w:p w14:paraId="23086A60" w14:textId="77777777" w:rsidR="00904B4F" w:rsidRDefault="00904B4F" w:rsidP="00B52AD3">
      <w:pPr>
        <w:spacing w:line="360" w:lineRule="auto"/>
      </w:pPr>
    </w:p>
    <w:p w14:paraId="1BA277D8" w14:textId="77777777" w:rsidR="00904B4F" w:rsidRDefault="00904B4F" w:rsidP="00B52AD3">
      <w:pPr>
        <w:spacing w:line="360" w:lineRule="auto"/>
      </w:pPr>
    </w:p>
    <w:p w14:paraId="209466F8" w14:textId="77777777" w:rsidR="00904B4F" w:rsidRDefault="00904B4F" w:rsidP="00B52AD3">
      <w:pPr>
        <w:spacing w:line="360" w:lineRule="auto"/>
      </w:pPr>
    </w:p>
    <w:p w14:paraId="443D1A1A" w14:textId="77777777" w:rsidR="00904B4F" w:rsidRDefault="00904B4F" w:rsidP="00B52AD3">
      <w:pPr>
        <w:spacing w:line="360" w:lineRule="auto"/>
      </w:pPr>
    </w:p>
    <w:p w14:paraId="0B6345F8" w14:textId="77777777" w:rsidR="00904B4F" w:rsidRDefault="00904B4F" w:rsidP="00B52AD3">
      <w:pPr>
        <w:spacing w:line="360" w:lineRule="auto"/>
      </w:pPr>
    </w:p>
    <w:p w14:paraId="0911D4CB" w14:textId="77777777" w:rsidR="00904B4F" w:rsidRDefault="00904B4F" w:rsidP="00B52AD3">
      <w:pPr>
        <w:spacing w:line="360" w:lineRule="auto"/>
      </w:pPr>
    </w:p>
    <w:p w14:paraId="51E7EBA6" w14:textId="77777777" w:rsidR="00904B4F" w:rsidRDefault="00904B4F" w:rsidP="00B52AD3">
      <w:pPr>
        <w:spacing w:line="360" w:lineRule="auto"/>
      </w:pPr>
    </w:p>
    <w:p w14:paraId="657B2B81" w14:textId="77777777" w:rsidR="00904B4F" w:rsidRDefault="00904B4F" w:rsidP="00B52AD3">
      <w:pPr>
        <w:spacing w:line="360" w:lineRule="auto"/>
      </w:pPr>
    </w:p>
    <w:p w14:paraId="1776E6FB" w14:textId="77777777" w:rsidR="00904B4F" w:rsidRDefault="00904B4F" w:rsidP="00B52AD3">
      <w:pPr>
        <w:spacing w:line="360" w:lineRule="auto"/>
      </w:pPr>
    </w:p>
    <w:p w14:paraId="3E6903D8" w14:textId="77777777" w:rsidR="00904B4F" w:rsidRDefault="00904B4F" w:rsidP="00B52AD3">
      <w:pPr>
        <w:spacing w:line="360" w:lineRule="auto"/>
      </w:pPr>
    </w:p>
    <w:p w14:paraId="682C350A" w14:textId="77777777" w:rsidR="00904B4F" w:rsidRDefault="00904B4F" w:rsidP="00B52AD3">
      <w:pPr>
        <w:spacing w:line="360" w:lineRule="auto"/>
      </w:pPr>
    </w:p>
    <w:p w14:paraId="4D94D15E" w14:textId="77777777" w:rsidR="00904B4F" w:rsidRDefault="00904B4F" w:rsidP="00B52AD3">
      <w:pPr>
        <w:spacing w:line="360" w:lineRule="auto"/>
      </w:pPr>
    </w:p>
    <w:p w14:paraId="1E7D457C" w14:textId="77777777" w:rsidR="00904B4F" w:rsidRDefault="00904B4F" w:rsidP="00B52AD3">
      <w:pPr>
        <w:spacing w:line="360" w:lineRule="auto"/>
      </w:pPr>
    </w:p>
    <w:p w14:paraId="0A5A9982" w14:textId="77777777" w:rsidR="00904B4F" w:rsidRDefault="00904B4F" w:rsidP="00B52AD3">
      <w:pPr>
        <w:spacing w:line="360" w:lineRule="auto"/>
      </w:pPr>
    </w:p>
    <w:p w14:paraId="095037BC" w14:textId="77777777" w:rsidR="00904B4F" w:rsidRDefault="00904B4F" w:rsidP="00B52AD3">
      <w:pPr>
        <w:spacing w:line="360" w:lineRule="auto"/>
      </w:pPr>
    </w:p>
    <w:p w14:paraId="799FAFF2" w14:textId="77777777" w:rsidR="00904B4F" w:rsidRDefault="00904B4F" w:rsidP="00B52AD3">
      <w:pPr>
        <w:spacing w:line="360" w:lineRule="auto"/>
      </w:pPr>
    </w:p>
    <w:p w14:paraId="6E61710A" w14:textId="77777777" w:rsidR="00904B4F" w:rsidRDefault="00904B4F" w:rsidP="00B52AD3">
      <w:pPr>
        <w:spacing w:line="360" w:lineRule="auto"/>
      </w:pPr>
    </w:p>
    <w:p w14:paraId="4A0EE4DF" w14:textId="77777777" w:rsidR="00D83E13" w:rsidRDefault="00D83E13" w:rsidP="00B52AD3">
      <w:pPr>
        <w:spacing w:line="360" w:lineRule="auto"/>
      </w:pPr>
    </w:p>
    <w:p w14:paraId="24FC2ABE" w14:textId="77777777" w:rsidR="00904B4F" w:rsidRPr="008736D3" w:rsidRDefault="00904B4F" w:rsidP="00B52AD3">
      <w:pPr>
        <w:spacing w:line="360" w:lineRule="auto"/>
        <w:rPr>
          <w:rFonts w:ascii="Cambria" w:hAnsi="Cambria"/>
        </w:rPr>
      </w:pPr>
    </w:p>
    <w:bookmarkStart w:id="11" w:name="_Toc213994535" w:displacedByCustomXml="next"/>
    <w:sdt>
      <w:sdtPr>
        <w:rPr>
          <w:rFonts w:ascii="Cambria" w:eastAsiaTheme="minorHAnsi" w:hAnsi="Cambria" w:cstheme="minorBidi"/>
          <w:color w:val="auto"/>
          <w:sz w:val="24"/>
          <w:szCs w:val="24"/>
        </w:rPr>
        <w:id w:val="1328857279"/>
        <w:docPartObj>
          <w:docPartGallery w:val="Bibliographies"/>
          <w:docPartUnique/>
        </w:docPartObj>
      </w:sdtPr>
      <w:sdtContent>
        <w:p w14:paraId="238272A5" w14:textId="1ACF8E7E" w:rsidR="00CF4744" w:rsidRPr="003A43B2" w:rsidRDefault="00CF4744" w:rsidP="00B52AD3">
          <w:pPr>
            <w:pStyle w:val="Heading1"/>
            <w:spacing w:line="360" w:lineRule="auto"/>
            <w:rPr>
              <w:rFonts w:ascii="Cambria" w:hAnsi="Cambria"/>
            </w:rPr>
          </w:pPr>
          <w:r w:rsidRPr="003A43B2">
            <w:rPr>
              <w:rFonts w:ascii="Cambria" w:hAnsi="Cambria"/>
              <w:color w:val="000000" w:themeColor="text1"/>
            </w:rPr>
            <w:t>References</w:t>
          </w:r>
          <w:bookmarkEnd w:id="11"/>
        </w:p>
        <w:sdt>
          <w:sdtPr>
            <w:rPr>
              <w:rFonts w:ascii="Cambria" w:hAnsi="Cambria"/>
            </w:rPr>
            <w:id w:val="-573587230"/>
            <w:bibliography/>
          </w:sdtPr>
          <w:sdtContent>
            <w:p w14:paraId="710E275B" w14:textId="77777777" w:rsidR="001C3291" w:rsidRDefault="00CF4744" w:rsidP="00B52AD3">
              <w:pPr>
                <w:spacing w:line="360" w:lineRule="auto"/>
                <w:rPr>
                  <w:noProof/>
                </w:rPr>
              </w:pPr>
              <w:r w:rsidRPr="003A43B2">
                <w:rPr>
                  <w:rFonts w:ascii="Cambria" w:hAnsi="Cambria"/>
                </w:rPr>
                <w:fldChar w:fldCharType="begin"/>
              </w:r>
              <w:r w:rsidRPr="003A43B2">
                <w:rPr>
                  <w:rFonts w:ascii="Cambria" w:hAnsi="Cambria"/>
                </w:rPr>
                <w:instrText>BIBLIOGRAPHY</w:instrText>
              </w:r>
              <w:r w:rsidRPr="003A43B2">
                <w:rPr>
                  <w:rFonts w:ascii="Cambria" w:hAnsi="Cambria"/>
                </w:rP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376"/>
                <w:gridCol w:w="8650"/>
              </w:tblGrid>
              <w:tr w:rsidR="001C3291" w14:paraId="75369588" w14:textId="77777777">
                <w:trPr>
                  <w:divId w:val="145466655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1353D4A" w14:textId="1B1789CC" w:rsidR="001C3291" w:rsidRDefault="001C3291">
                    <w:pPr>
                      <w:pStyle w:val="Bibliography"/>
                      <w:rPr>
                        <w:noProof/>
                        <w:kern w:val="0"/>
                        <w14:ligatures w14:val="none"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27D1FB7" w14:textId="77777777" w:rsidR="001C3291" w:rsidRDefault="001C329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K. Baker, “Introduction to Ransomware,” 04 March 2025. [Online]. Available: https://www.crowdstrike.com/en-us/cybersecurity-101/ransomware/. [Accessed 05 October 2025].</w:t>
                    </w:r>
                  </w:p>
                </w:tc>
              </w:tr>
              <w:tr w:rsidR="001C3291" w14:paraId="5BB5EB1F" w14:textId="77777777">
                <w:trPr>
                  <w:divId w:val="145466655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A136B61" w14:textId="77777777" w:rsidR="001C3291" w:rsidRDefault="001C329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60B5482" w14:textId="77777777" w:rsidR="001C3291" w:rsidRDefault="001C329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R. Singh, S. Singh and A. Singh, “REvil Ransomware,” in </w:t>
                    </w:r>
                    <w:r>
                      <w:rPr>
                        <w:i/>
                        <w:iCs/>
                        <w:noProof/>
                      </w:rPr>
                      <w:t>International Conference on Innovations and Challenges in Emerging Technologies (ICICET)</w:t>
                    </w:r>
                    <w:r>
                      <w:rPr>
                        <w:noProof/>
                      </w:rPr>
                      <w:t xml:space="preserve">, Nagpur, 2024. </w:t>
                    </w:r>
                  </w:p>
                </w:tc>
              </w:tr>
              <w:tr w:rsidR="001C3291" w14:paraId="022A41F4" w14:textId="77777777">
                <w:trPr>
                  <w:divId w:val="145466655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D09F3AD" w14:textId="77777777" w:rsidR="001C3291" w:rsidRDefault="001C329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1D637DF" w14:textId="77777777" w:rsidR="001C3291" w:rsidRDefault="001C329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“What is Malware?,” Microsoft Security, [Online]. Available: https://www.microsoft.com/en-gb/security/business/security-101/what-is-malware. [Accessed 05 October 2025].</w:t>
                    </w:r>
                  </w:p>
                </w:tc>
              </w:tr>
              <w:tr w:rsidR="001C3291" w14:paraId="17E9A78B" w14:textId="77777777">
                <w:trPr>
                  <w:divId w:val="145466655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A30DC3F" w14:textId="77777777" w:rsidR="001C3291" w:rsidRDefault="001C329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F7E35FB" w14:textId="77777777" w:rsidR="001C3291" w:rsidRDefault="001C329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L. Y. Connolly, D. S. Wall, M. Lang and B. Oddson, “An empirical study of ransomware attacks on organizations: an assessment of severity and salient factors affecting vulnerability,” </w:t>
                    </w:r>
                    <w:r>
                      <w:rPr>
                        <w:i/>
                        <w:iCs/>
                        <w:noProof/>
                      </w:rPr>
                      <w:t xml:space="preserve">Journal of Cybersecurity, </w:t>
                    </w:r>
                    <w:r>
                      <w:rPr>
                        <w:noProof/>
                      </w:rPr>
                      <w:t xml:space="preserve">vol. 6, no. 1, pp. 1-6, 2020. </w:t>
                    </w:r>
                  </w:p>
                </w:tc>
              </w:tr>
              <w:tr w:rsidR="001C3291" w14:paraId="04DF9730" w14:textId="77777777">
                <w:trPr>
                  <w:divId w:val="145466655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9CD2C4D" w14:textId="77777777" w:rsidR="001C3291" w:rsidRDefault="001C329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F2977A3" w14:textId="00A3DEF1" w:rsidR="001C3291" w:rsidRDefault="001C329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H. Neprash, C. McGlave, D. Cross, B. Virnig, M. Puskarich and J. Huling</w:t>
                    </w:r>
                    <w:r w:rsidR="00805A32">
                      <w:rPr>
                        <w:noProof/>
                      </w:rPr>
                      <w:t xml:space="preserve"> et al</w:t>
                    </w:r>
                    <w:r>
                      <w:rPr>
                        <w:noProof/>
                      </w:rPr>
                      <w:t xml:space="preserve"> “Trends in Ransomware Attacks on US Hospitals, Clinics, and Other Health Care Delivery Organizations, 2016-2021,” </w:t>
                    </w:r>
                    <w:r>
                      <w:rPr>
                        <w:i/>
                        <w:iCs/>
                        <w:noProof/>
                      </w:rPr>
                      <w:t xml:space="preserve">JAMA Health Forum, </w:t>
                    </w:r>
                    <w:r>
                      <w:rPr>
                        <w:noProof/>
                      </w:rPr>
                      <w:t xml:space="preserve">pp. 4-5, 29 December 2022. </w:t>
                    </w:r>
                  </w:p>
                </w:tc>
              </w:tr>
              <w:tr w:rsidR="001C3291" w14:paraId="07C00F0F" w14:textId="77777777">
                <w:trPr>
                  <w:divId w:val="145466655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0B7C04B" w14:textId="77777777" w:rsidR="001C3291" w:rsidRDefault="001C329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[6]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458A508" w14:textId="77777777" w:rsidR="001C3291" w:rsidRDefault="001C329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S. Mujeye, “Ransomware: To Pay or Not to Pay? The results of what IT professionals recommend,” in </w:t>
                    </w:r>
                    <w:r>
                      <w:rPr>
                        <w:i/>
                        <w:iCs/>
                        <w:noProof/>
                      </w:rPr>
                      <w:t>ICSIM '22: Proceedings of the 2022 5th International Conference on Software Engineering and Information Management</w:t>
                    </w:r>
                    <w:r>
                      <w:rPr>
                        <w:noProof/>
                      </w:rPr>
                      <w:t xml:space="preserve">, New York, 2022. </w:t>
                    </w:r>
                  </w:p>
                </w:tc>
              </w:tr>
              <w:tr w:rsidR="001C3291" w14:paraId="6A009B19" w14:textId="77777777">
                <w:trPr>
                  <w:divId w:val="145466655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E0E5C55" w14:textId="77777777" w:rsidR="001C3291" w:rsidRDefault="001C329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[7]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7F91753" w14:textId="77777777" w:rsidR="001C3291" w:rsidRDefault="001C329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National Cybersecurity Center of Excellence, “Protecting Data from Ransomware and Other Data Loss Events: A Guide for Managed Service Providers to Conduct, Maintain, and Test Backup Files,” April 2020. [Online]. Available: https://csrc.nist.gov/pubs/other/2020/04/24/protecting-data-from-ransomware-and-other-data-los/final. [Accessed 13 November 2025].</w:t>
                    </w:r>
                  </w:p>
                </w:tc>
              </w:tr>
            </w:tbl>
            <w:p w14:paraId="344B0704" w14:textId="77777777" w:rsidR="001C3291" w:rsidRDefault="001C3291">
              <w:pPr>
                <w:divId w:val="1454666551"/>
                <w:rPr>
                  <w:rFonts w:eastAsia="Times New Roman"/>
                  <w:noProof/>
                </w:rPr>
              </w:pPr>
            </w:p>
            <w:p w14:paraId="5E74D8EA" w14:textId="2F924E38" w:rsidR="00CF4744" w:rsidRPr="003A43B2" w:rsidRDefault="00CF4744" w:rsidP="00B52AD3">
              <w:pPr>
                <w:spacing w:line="360" w:lineRule="auto"/>
                <w:rPr>
                  <w:rFonts w:ascii="Cambria" w:hAnsi="Cambria"/>
                </w:rPr>
              </w:pPr>
              <w:r w:rsidRPr="003A43B2">
                <w:rPr>
                  <w:rFonts w:ascii="Cambria" w:hAnsi="Cambria"/>
                  <w:b/>
                  <w:bCs/>
                </w:rPr>
                <w:fldChar w:fldCharType="end"/>
              </w:r>
            </w:p>
          </w:sdtContent>
        </w:sdt>
      </w:sdtContent>
    </w:sdt>
    <w:p w14:paraId="6F34D509" w14:textId="2A1F471A" w:rsidR="0077523C" w:rsidRPr="003A43B2" w:rsidRDefault="0077523C" w:rsidP="00B52AD3">
      <w:pPr>
        <w:spacing w:line="360" w:lineRule="auto"/>
        <w:rPr>
          <w:rFonts w:ascii="Cambria" w:hAnsi="Cambria"/>
          <w:sz w:val="36"/>
          <w:szCs w:val="48"/>
        </w:rPr>
      </w:pPr>
    </w:p>
    <w:sectPr w:rsidR="0077523C" w:rsidRPr="003A43B2" w:rsidSect="00D83E13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8D4F52" w14:textId="77777777" w:rsidR="003E1C36" w:rsidRDefault="003E1C36" w:rsidP="002E7336">
      <w:pPr>
        <w:spacing w:after="0" w:line="240" w:lineRule="auto"/>
      </w:pPr>
      <w:r>
        <w:separator/>
      </w:r>
    </w:p>
  </w:endnote>
  <w:endnote w:type="continuationSeparator" w:id="0">
    <w:p w14:paraId="419E638B" w14:textId="77777777" w:rsidR="003E1C36" w:rsidRDefault="003E1C36" w:rsidP="002E73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roman"/>
    <w:pitch w:val="default"/>
  </w:font>
  <w:font w:name="Gill Sans MT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699017743"/>
      <w:docPartObj>
        <w:docPartGallery w:val="Page Numbers (Bottom of Page)"/>
        <w:docPartUnique/>
      </w:docPartObj>
    </w:sdtPr>
    <w:sdtContent>
      <w:p w14:paraId="41622F85" w14:textId="270AFA24" w:rsidR="00D83E13" w:rsidRDefault="00D83E13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37C649E" w14:textId="77777777" w:rsidR="002E7336" w:rsidRDefault="002E733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04DC7A" w14:textId="77777777" w:rsidR="003E1C36" w:rsidRDefault="003E1C36" w:rsidP="002E7336">
      <w:pPr>
        <w:spacing w:after="0" w:line="240" w:lineRule="auto"/>
      </w:pPr>
      <w:r>
        <w:separator/>
      </w:r>
    </w:p>
  </w:footnote>
  <w:footnote w:type="continuationSeparator" w:id="0">
    <w:p w14:paraId="20994AD1" w14:textId="77777777" w:rsidR="003E1C36" w:rsidRDefault="003E1C36" w:rsidP="002E73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658924" w14:textId="6E8A8B3A" w:rsidR="002E7336" w:rsidRPr="002E7336" w:rsidRDefault="002E7336">
    <w:pPr>
      <w:pStyle w:val="Header"/>
      <w:rPr>
        <w:sz w:val="18"/>
        <w:szCs w:val="18"/>
      </w:rPr>
    </w:pPr>
    <w:r w:rsidRPr="002E7336">
      <w:rPr>
        <w:sz w:val="18"/>
        <w:szCs w:val="18"/>
      </w:rPr>
      <w:t xml:space="preserve">Ransomware, REvil and Damage Mitigation Strategies </w:t>
    </w:r>
    <w:r w:rsidRPr="002E7336">
      <w:rPr>
        <w:sz w:val="18"/>
        <w:szCs w:val="18"/>
      </w:rPr>
      <w:ptab w:relativeTo="margin" w:alignment="center" w:leader="none"/>
    </w:r>
    <w:r w:rsidRPr="002E7336">
      <w:rPr>
        <w:sz w:val="18"/>
        <w:szCs w:val="18"/>
      </w:rPr>
      <w:ptab w:relativeTo="margin" w:alignment="right" w:leader="none"/>
    </w:r>
    <w:r w:rsidRPr="002E7336">
      <w:rPr>
        <w:sz w:val="18"/>
        <w:szCs w:val="18"/>
      </w:rPr>
      <w:t>Sean Young, 2025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AE0720"/>
    <w:multiLevelType w:val="hybridMultilevel"/>
    <w:tmpl w:val="2E00FBAE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3A516400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438207E6"/>
    <w:multiLevelType w:val="multilevel"/>
    <w:tmpl w:val="7D86DE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1F038FB"/>
    <w:multiLevelType w:val="hybridMultilevel"/>
    <w:tmpl w:val="AC2A3E2C"/>
    <w:lvl w:ilvl="0" w:tplc="E11814F0">
      <w:numFmt w:val="bullet"/>
      <w:lvlText w:val="-"/>
      <w:lvlJc w:val="left"/>
      <w:pPr>
        <w:ind w:left="41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13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5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7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9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1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3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5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70" w:hanging="360"/>
      </w:pPr>
      <w:rPr>
        <w:rFonts w:ascii="Wingdings" w:hAnsi="Wingdings" w:hint="default"/>
      </w:rPr>
    </w:lvl>
  </w:abstractNum>
  <w:abstractNum w:abstractNumId="4" w15:restartNumberingAfterBreak="0">
    <w:nsid w:val="5FD11A01"/>
    <w:multiLevelType w:val="multilevel"/>
    <w:tmpl w:val="3AAEB4B8"/>
    <w:lvl w:ilvl="0">
      <w:start w:val="1"/>
      <w:numFmt w:val="decimal"/>
      <w:pStyle w:val="TOC1"/>
      <w:lvlText w:val="%1."/>
      <w:lvlJc w:val="left"/>
      <w:pPr>
        <w:ind w:left="360" w:hanging="360"/>
      </w:pPr>
    </w:lvl>
    <w:lvl w:ilvl="1">
      <w:start w:val="1"/>
      <w:numFmt w:val="decimal"/>
      <w:pStyle w:val="TOC2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684C0B8C"/>
    <w:multiLevelType w:val="hybridMultilevel"/>
    <w:tmpl w:val="3BD6FC4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98E3B54"/>
    <w:multiLevelType w:val="hybridMultilevel"/>
    <w:tmpl w:val="88E2B7D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5EA5768"/>
    <w:multiLevelType w:val="hybridMultilevel"/>
    <w:tmpl w:val="DA94233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6974AB6"/>
    <w:multiLevelType w:val="hybridMultilevel"/>
    <w:tmpl w:val="F72602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15758616">
    <w:abstractNumId w:val="0"/>
  </w:num>
  <w:num w:numId="2" w16cid:durableId="1985574025">
    <w:abstractNumId w:val="8"/>
  </w:num>
  <w:num w:numId="3" w16cid:durableId="1469741250">
    <w:abstractNumId w:val="3"/>
  </w:num>
  <w:num w:numId="4" w16cid:durableId="1161118243">
    <w:abstractNumId w:val="6"/>
  </w:num>
  <w:num w:numId="5" w16cid:durableId="1515731634">
    <w:abstractNumId w:val="7"/>
  </w:num>
  <w:num w:numId="6" w16cid:durableId="664668314">
    <w:abstractNumId w:val="1"/>
  </w:num>
  <w:num w:numId="7" w16cid:durableId="1413703466">
    <w:abstractNumId w:val="2"/>
  </w:num>
  <w:num w:numId="8" w16cid:durableId="2083872716">
    <w:abstractNumId w:val="5"/>
  </w:num>
  <w:num w:numId="9" w16cid:durableId="196327044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4139"/>
    <w:rsid w:val="00003B31"/>
    <w:rsid w:val="0002059A"/>
    <w:rsid w:val="00026770"/>
    <w:rsid w:val="0003551B"/>
    <w:rsid w:val="00040E5B"/>
    <w:rsid w:val="00045C06"/>
    <w:rsid w:val="000515A3"/>
    <w:rsid w:val="00053B69"/>
    <w:rsid w:val="00057AE2"/>
    <w:rsid w:val="000A20E8"/>
    <w:rsid w:val="000A7384"/>
    <w:rsid w:val="000B5318"/>
    <w:rsid w:val="000C3443"/>
    <w:rsid w:val="000C4139"/>
    <w:rsid w:val="001031A2"/>
    <w:rsid w:val="001173BE"/>
    <w:rsid w:val="00121B6D"/>
    <w:rsid w:val="001262F3"/>
    <w:rsid w:val="00142D3C"/>
    <w:rsid w:val="0014486C"/>
    <w:rsid w:val="001465BF"/>
    <w:rsid w:val="00152ECC"/>
    <w:rsid w:val="00160FD7"/>
    <w:rsid w:val="00163785"/>
    <w:rsid w:val="00184223"/>
    <w:rsid w:val="001857BB"/>
    <w:rsid w:val="00195A5C"/>
    <w:rsid w:val="001A1B8D"/>
    <w:rsid w:val="001C3291"/>
    <w:rsid w:val="001C5B0A"/>
    <w:rsid w:val="001E3102"/>
    <w:rsid w:val="001E67B4"/>
    <w:rsid w:val="001E67E1"/>
    <w:rsid w:val="00201B24"/>
    <w:rsid w:val="00203415"/>
    <w:rsid w:val="002076C5"/>
    <w:rsid w:val="00250CC3"/>
    <w:rsid w:val="00272953"/>
    <w:rsid w:val="0028289F"/>
    <w:rsid w:val="002A046A"/>
    <w:rsid w:val="002B151F"/>
    <w:rsid w:val="002B5D35"/>
    <w:rsid w:val="002B7BBC"/>
    <w:rsid w:val="002B7F91"/>
    <w:rsid w:val="002D13F6"/>
    <w:rsid w:val="002D14BE"/>
    <w:rsid w:val="002D2BA2"/>
    <w:rsid w:val="002E7336"/>
    <w:rsid w:val="002E7ED5"/>
    <w:rsid w:val="002F61A7"/>
    <w:rsid w:val="00307CD0"/>
    <w:rsid w:val="003122D1"/>
    <w:rsid w:val="00317BAB"/>
    <w:rsid w:val="00320856"/>
    <w:rsid w:val="00320F25"/>
    <w:rsid w:val="003239DE"/>
    <w:rsid w:val="00331A21"/>
    <w:rsid w:val="00332960"/>
    <w:rsid w:val="00342072"/>
    <w:rsid w:val="003459F7"/>
    <w:rsid w:val="00365103"/>
    <w:rsid w:val="0037478F"/>
    <w:rsid w:val="003A43B2"/>
    <w:rsid w:val="003B2DA4"/>
    <w:rsid w:val="003C5287"/>
    <w:rsid w:val="003C5CCE"/>
    <w:rsid w:val="003D1A34"/>
    <w:rsid w:val="003E1C36"/>
    <w:rsid w:val="003F6ECD"/>
    <w:rsid w:val="004241BC"/>
    <w:rsid w:val="004361F6"/>
    <w:rsid w:val="00451461"/>
    <w:rsid w:val="004A43C5"/>
    <w:rsid w:val="004A5AAF"/>
    <w:rsid w:val="004A6E63"/>
    <w:rsid w:val="004B6456"/>
    <w:rsid w:val="004D7B68"/>
    <w:rsid w:val="004E1C78"/>
    <w:rsid w:val="004F00E5"/>
    <w:rsid w:val="004F2750"/>
    <w:rsid w:val="005117FB"/>
    <w:rsid w:val="005164D0"/>
    <w:rsid w:val="00523B3C"/>
    <w:rsid w:val="00586BDC"/>
    <w:rsid w:val="005877E1"/>
    <w:rsid w:val="005A0C41"/>
    <w:rsid w:val="005A161D"/>
    <w:rsid w:val="005A1863"/>
    <w:rsid w:val="005A693E"/>
    <w:rsid w:val="005B7392"/>
    <w:rsid w:val="005D1FAF"/>
    <w:rsid w:val="005F273E"/>
    <w:rsid w:val="00612C74"/>
    <w:rsid w:val="006310F7"/>
    <w:rsid w:val="00631252"/>
    <w:rsid w:val="006321BA"/>
    <w:rsid w:val="00641F62"/>
    <w:rsid w:val="0067263F"/>
    <w:rsid w:val="006A0FAA"/>
    <w:rsid w:val="006B2891"/>
    <w:rsid w:val="006E382A"/>
    <w:rsid w:val="006E3B99"/>
    <w:rsid w:val="006F1723"/>
    <w:rsid w:val="006F3A76"/>
    <w:rsid w:val="007077E9"/>
    <w:rsid w:val="00713216"/>
    <w:rsid w:val="00715199"/>
    <w:rsid w:val="00740F05"/>
    <w:rsid w:val="0074216C"/>
    <w:rsid w:val="00763365"/>
    <w:rsid w:val="00767764"/>
    <w:rsid w:val="00771621"/>
    <w:rsid w:val="0077523C"/>
    <w:rsid w:val="0078233E"/>
    <w:rsid w:val="00783E97"/>
    <w:rsid w:val="00791EA5"/>
    <w:rsid w:val="007975BD"/>
    <w:rsid w:val="007A6607"/>
    <w:rsid w:val="007C1605"/>
    <w:rsid w:val="007C4317"/>
    <w:rsid w:val="00805A32"/>
    <w:rsid w:val="008105DF"/>
    <w:rsid w:val="00823F78"/>
    <w:rsid w:val="0082528D"/>
    <w:rsid w:val="008271C9"/>
    <w:rsid w:val="00830CF1"/>
    <w:rsid w:val="008335FD"/>
    <w:rsid w:val="00834F1D"/>
    <w:rsid w:val="00835575"/>
    <w:rsid w:val="00837795"/>
    <w:rsid w:val="00841F2F"/>
    <w:rsid w:val="00865227"/>
    <w:rsid w:val="00873357"/>
    <w:rsid w:val="008736D3"/>
    <w:rsid w:val="00873709"/>
    <w:rsid w:val="0088153D"/>
    <w:rsid w:val="00890A7C"/>
    <w:rsid w:val="00891F99"/>
    <w:rsid w:val="008D42D0"/>
    <w:rsid w:val="008D55F9"/>
    <w:rsid w:val="008D6EAA"/>
    <w:rsid w:val="008F0A21"/>
    <w:rsid w:val="008F3AB9"/>
    <w:rsid w:val="00904B4F"/>
    <w:rsid w:val="0094124A"/>
    <w:rsid w:val="00976C04"/>
    <w:rsid w:val="00981ACA"/>
    <w:rsid w:val="009929FC"/>
    <w:rsid w:val="009B2856"/>
    <w:rsid w:val="009D113B"/>
    <w:rsid w:val="009D1D16"/>
    <w:rsid w:val="009E2EEE"/>
    <w:rsid w:val="009E5FA1"/>
    <w:rsid w:val="00A0510E"/>
    <w:rsid w:val="00A10B89"/>
    <w:rsid w:val="00A16571"/>
    <w:rsid w:val="00A2102E"/>
    <w:rsid w:val="00A25A7F"/>
    <w:rsid w:val="00A56DE1"/>
    <w:rsid w:val="00A66D6F"/>
    <w:rsid w:val="00A72584"/>
    <w:rsid w:val="00A812FC"/>
    <w:rsid w:val="00A82E0D"/>
    <w:rsid w:val="00A87E11"/>
    <w:rsid w:val="00A96561"/>
    <w:rsid w:val="00AB0936"/>
    <w:rsid w:val="00AC0E8A"/>
    <w:rsid w:val="00AC5980"/>
    <w:rsid w:val="00AF1D8E"/>
    <w:rsid w:val="00B254FC"/>
    <w:rsid w:val="00B36D88"/>
    <w:rsid w:val="00B47345"/>
    <w:rsid w:val="00B52AD3"/>
    <w:rsid w:val="00B53DB4"/>
    <w:rsid w:val="00B55593"/>
    <w:rsid w:val="00B7315D"/>
    <w:rsid w:val="00B82A14"/>
    <w:rsid w:val="00B9165E"/>
    <w:rsid w:val="00BB6557"/>
    <w:rsid w:val="00BC7A56"/>
    <w:rsid w:val="00BD62EF"/>
    <w:rsid w:val="00BF2127"/>
    <w:rsid w:val="00C00524"/>
    <w:rsid w:val="00C007F4"/>
    <w:rsid w:val="00C00AEB"/>
    <w:rsid w:val="00C02494"/>
    <w:rsid w:val="00C073ED"/>
    <w:rsid w:val="00C14524"/>
    <w:rsid w:val="00C14B4E"/>
    <w:rsid w:val="00C237BA"/>
    <w:rsid w:val="00C2551C"/>
    <w:rsid w:val="00C40A65"/>
    <w:rsid w:val="00C412E7"/>
    <w:rsid w:val="00C41860"/>
    <w:rsid w:val="00C5711C"/>
    <w:rsid w:val="00C66A23"/>
    <w:rsid w:val="00C7396E"/>
    <w:rsid w:val="00CB3594"/>
    <w:rsid w:val="00CB4619"/>
    <w:rsid w:val="00CC20E3"/>
    <w:rsid w:val="00CC36CC"/>
    <w:rsid w:val="00CD1522"/>
    <w:rsid w:val="00CD1A4B"/>
    <w:rsid w:val="00CE3465"/>
    <w:rsid w:val="00CE4112"/>
    <w:rsid w:val="00CE5861"/>
    <w:rsid w:val="00CF4744"/>
    <w:rsid w:val="00D215B8"/>
    <w:rsid w:val="00D21FBC"/>
    <w:rsid w:val="00D235EC"/>
    <w:rsid w:val="00D23971"/>
    <w:rsid w:val="00D23E7E"/>
    <w:rsid w:val="00D2477A"/>
    <w:rsid w:val="00D25A34"/>
    <w:rsid w:val="00D40BBB"/>
    <w:rsid w:val="00D508A8"/>
    <w:rsid w:val="00D6639A"/>
    <w:rsid w:val="00D83E13"/>
    <w:rsid w:val="00D91E56"/>
    <w:rsid w:val="00DB4445"/>
    <w:rsid w:val="00DB7C24"/>
    <w:rsid w:val="00DD43A2"/>
    <w:rsid w:val="00DF6F8B"/>
    <w:rsid w:val="00E23B69"/>
    <w:rsid w:val="00E25D6A"/>
    <w:rsid w:val="00E421B2"/>
    <w:rsid w:val="00E43D6C"/>
    <w:rsid w:val="00E651A7"/>
    <w:rsid w:val="00E71803"/>
    <w:rsid w:val="00E81647"/>
    <w:rsid w:val="00E83C46"/>
    <w:rsid w:val="00E86453"/>
    <w:rsid w:val="00E86BD7"/>
    <w:rsid w:val="00E95502"/>
    <w:rsid w:val="00EB3764"/>
    <w:rsid w:val="00EC1651"/>
    <w:rsid w:val="00EE2C32"/>
    <w:rsid w:val="00EE79A1"/>
    <w:rsid w:val="00EF690E"/>
    <w:rsid w:val="00EF725E"/>
    <w:rsid w:val="00EF79AD"/>
    <w:rsid w:val="00F149AE"/>
    <w:rsid w:val="00F15DB1"/>
    <w:rsid w:val="00F442AC"/>
    <w:rsid w:val="00F47360"/>
    <w:rsid w:val="00F51C17"/>
    <w:rsid w:val="00F63D59"/>
    <w:rsid w:val="00F66618"/>
    <w:rsid w:val="00F72C68"/>
    <w:rsid w:val="00F75409"/>
    <w:rsid w:val="00F978FC"/>
    <w:rsid w:val="00FB43A7"/>
    <w:rsid w:val="00FB5A8D"/>
    <w:rsid w:val="00FC49F7"/>
    <w:rsid w:val="00FC4A28"/>
    <w:rsid w:val="00FD2C6D"/>
    <w:rsid w:val="00FF1BEB"/>
    <w:rsid w:val="00FF5E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0BEA226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C413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88163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C413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88163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C4139"/>
    <w:pPr>
      <w:keepNext/>
      <w:keepLines/>
      <w:spacing w:before="160" w:after="80"/>
      <w:outlineLvl w:val="2"/>
    </w:pPr>
    <w:rPr>
      <w:rFonts w:eastAsiaTheme="majorEastAsia" w:cstheme="majorBidi"/>
      <w:color w:val="88163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C413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88163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C4139"/>
    <w:pPr>
      <w:keepNext/>
      <w:keepLines/>
      <w:spacing w:before="80" w:after="40"/>
      <w:outlineLvl w:val="4"/>
    </w:pPr>
    <w:rPr>
      <w:rFonts w:eastAsiaTheme="majorEastAsia" w:cstheme="majorBidi"/>
      <w:color w:val="88163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C413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C413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C413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C413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C4139"/>
    <w:rPr>
      <w:rFonts w:asciiTheme="majorHAnsi" w:eastAsiaTheme="majorEastAsia" w:hAnsiTheme="majorHAnsi" w:cstheme="majorBidi"/>
      <w:color w:val="88163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0C4139"/>
    <w:rPr>
      <w:rFonts w:asciiTheme="majorHAnsi" w:eastAsiaTheme="majorEastAsia" w:hAnsiTheme="majorHAnsi" w:cstheme="majorBidi"/>
      <w:color w:val="88163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C4139"/>
    <w:rPr>
      <w:rFonts w:eastAsiaTheme="majorEastAsia" w:cstheme="majorBidi"/>
      <w:color w:val="88163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C4139"/>
    <w:rPr>
      <w:rFonts w:eastAsiaTheme="majorEastAsia" w:cstheme="majorBidi"/>
      <w:i/>
      <w:iCs/>
      <w:color w:val="88163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C4139"/>
    <w:rPr>
      <w:rFonts w:eastAsiaTheme="majorEastAsia" w:cstheme="majorBidi"/>
      <w:color w:val="88163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C413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C413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C413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C413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C413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C413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C413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C413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C413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C413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C413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C4139"/>
    <w:rPr>
      <w:i/>
      <w:iCs/>
      <w:color w:val="88163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C4139"/>
    <w:pPr>
      <w:pBdr>
        <w:top w:val="single" w:sz="4" w:space="10" w:color="881631" w:themeColor="accent1" w:themeShade="BF"/>
        <w:bottom w:val="single" w:sz="4" w:space="10" w:color="881631" w:themeColor="accent1" w:themeShade="BF"/>
      </w:pBdr>
      <w:spacing w:before="360" w:after="360"/>
      <w:ind w:left="864" w:right="864"/>
      <w:jc w:val="center"/>
    </w:pPr>
    <w:rPr>
      <w:i/>
      <w:iCs/>
      <w:color w:val="88163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C4139"/>
    <w:rPr>
      <w:i/>
      <w:iCs/>
      <w:color w:val="88163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C4139"/>
    <w:rPr>
      <w:b/>
      <w:bCs/>
      <w:smallCaps/>
      <w:color w:val="88163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E421B2"/>
    <w:rPr>
      <w:color w:val="FA2B5C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421B2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FB43A7"/>
    <w:rPr>
      <w:color w:val="BC658E" w:themeColor="followedHyperlink"/>
      <w:u w:val="single"/>
    </w:rPr>
  </w:style>
  <w:style w:type="paragraph" w:styleId="Bibliography">
    <w:name w:val="Bibliography"/>
    <w:basedOn w:val="Normal"/>
    <w:next w:val="Normal"/>
    <w:uiPriority w:val="37"/>
    <w:unhideWhenUsed/>
    <w:rsid w:val="00CF4744"/>
  </w:style>
  <w:style w:type="paragraph" w:styleId="TOCHeading">
    <w:name w:val="TOC Heading"/>
    <w:basedOn w:val="Heading1"/>
    <w:next w:val="Normal"/>
    <w:uiPriority w:val="39"/>
    <w:unhideWhenUsed/>
    <w:qFormat/>
    <w:rsid w:val="00C14B4E"/>
    <w:pPr>
      <w:spacing w:before="240" w:after="0" w:line="259" w:lineRule="auto"/>
      <w:outlineLvl w:val="9"/>
    </w:pPr>
    <w:rPr>
      <w:kern w:val="0"/>
      <w:sz w:val="32"/>
      <w:szCs w:val="32"/>
      <w:lang w:eastAsia="en-GB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F66618"/>
    <w:pPr>
      <w:numPr>
        <w:numId w:val="9"/>
      </w:numPr>
      <w:tabs>
        <w:tab w:val="right" w:leader="dot" w:pos="9016"/>
      </w:tabs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805A32"/>
    <w:pPr>
      <w:numPr>
        <w:ilvl w:val="1"/>
        <w:numId w:val="9"/>
      </w:numPr>
      <w:tabs>
        <w:tab w:val="right" w:leader="dot" w:pos="9016"/>
      </w:tabs>
      <w:spacing w:after="100"/>
    </w:pPr>
  </w:style>
  <w:style w:type="paragraph" w:styleId="NoSpacing">
    <w:name w:val="No Spacing"/>
    <w:link w:val="NoSpacingChar"/>
    <w:uiPriority w:val="1"/>
    <w:qFormat/>
    <w:rsid w:val="00904B4F"/>
    <w:pPr>
      <w:spacing w:after="0" w:line="240" w:lineRule="auto"/>
    </w:pPr>
    <w:rPr>
      <w:rFonts w:eastAsiaTheme="minorEastAsia"/>
      <w:kern w:val="0"/>
      <w:sz w:val="22"/>
      <w:szCs w:val="22"/>
      <w:lang w:eastAsia="en-GB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904B4F"/>
    <w:rPr>
      <w:rFonts w:eastAsiaTheme="minorEastAsia"/>
      <w:kern w:val="0"/>
      <w:sz w:val="22"/>
      <w:szCs w:val="22"/>
      <w:lang w:eastAsia="en-GB"/>
      <w14:ligatures w14:val="none"/>
    </w:rPr>
  </w:style>
  <w:style w:type="paragraph" w:styleId="TOC3">
    <w:name w:val="toc 3"/>
    <w:basedOn w:val="Normal"/>
    <w:next w:val="Normal"/>
    <w:autoRedefine/>
    <w:uiPriority w:val="39"/>
    <w:unhideWhenUsed/>
    <w:rsid w:val="00805A32"/>
    <w:pPr>
      <w:spacing w:after="100" w:line="259" w:lineRule="auto"/>
      <w:ind w:left="440"/>
    </w:pPr>
    <w:rPr>
      <w:rFonts w:eastAsiaTheme="minorEastAsia" w:cs="Times New Roman"/>
      <w:kern w:val="0"/>
      <w:sz w:val="22"/>
      <w:szCs w:val="22"/>
      <w:lang w:eastAsia="en-GB"/>
      <w14:ligatures w14:val="non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2E7336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2E7336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2E7336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2E733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E7336"/>
  </w:style>
  <w:style w:type="paragraph" w:styleId="Footer">
    <w:name w:val="footer"/>
    <w:basedOn w:val="Normal"/>
    <w:link w:val="FooterChar"/>
    <w:uiPriority w:val="99"/>
    <w:unhideWhenUsed/>
    <w:rsid w:val="002E733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E73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9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6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4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8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7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3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7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0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6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3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5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6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2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0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2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0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4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7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4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5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3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2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0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8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6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2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8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4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6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5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1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2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9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1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8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4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8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6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24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2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9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42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1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8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9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02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17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67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1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8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0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8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30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58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1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99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2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22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22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16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8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5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20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0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1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7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41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5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1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77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3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0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9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65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0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9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65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3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9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80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94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25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0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96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5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93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0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04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8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3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37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22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49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3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8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16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20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0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8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52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2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30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8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19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38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31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96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2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29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10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25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4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76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2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8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9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36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95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1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4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8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95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1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8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71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84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84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29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76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26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1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8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5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35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7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1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52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1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72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5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20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3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68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94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5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2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64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0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0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54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4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81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62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7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9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3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8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87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2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33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04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1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2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7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87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4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60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65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64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4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54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5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5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9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21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6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9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92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30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7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58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7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5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95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0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0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82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3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8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4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9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75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92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0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46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0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58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9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0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4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9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0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83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7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1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8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92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8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6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2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0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2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52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9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7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9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18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5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76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61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58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0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89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66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04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28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0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11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18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4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25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6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83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2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21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9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06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26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4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69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5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66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86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8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26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84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53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1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8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62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27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5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0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8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1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8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08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9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11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90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33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3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2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27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42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70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0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08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1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7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87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0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6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60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2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93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2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9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0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1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09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52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27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2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4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2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6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5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25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8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96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3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73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8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7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9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9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2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24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7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4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64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8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0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95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38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93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20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79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96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01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3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73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65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7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4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0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71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02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9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8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2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8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6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35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8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6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8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0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0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94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8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63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98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03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0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0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56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04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76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85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09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4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1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9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02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11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03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31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46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47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3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1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8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8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37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35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4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9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9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7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0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3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1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1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7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9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8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5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10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29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95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49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1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8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4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1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43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2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5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18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7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1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2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6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27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05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93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36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3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3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0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73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0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9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7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52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4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64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1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96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9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65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43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46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5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0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0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82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02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38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65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5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7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04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1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15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24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1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7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29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5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5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28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1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2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6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98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0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0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8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7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7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43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82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1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4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6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25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1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3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1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89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8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1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9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5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9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59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02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3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9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1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7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3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3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00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47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7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7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81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9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33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9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43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5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9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4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07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6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7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6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0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69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0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93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56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5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87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8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73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1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86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8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75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8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7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0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62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8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20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27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6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9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17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26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8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39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66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93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2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0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37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26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54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09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8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2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14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9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69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7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8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6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3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20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09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44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4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33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64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57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2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8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75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3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61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2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2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96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0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47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47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8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1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07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9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8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1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8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9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0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48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0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33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3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11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46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74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7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1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7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66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23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43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3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48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72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69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2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73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2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47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7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1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0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5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1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14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7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65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15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04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0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6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74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9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57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7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0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9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42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27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7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79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9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9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3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9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8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7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27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2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1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6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07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65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15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7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44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9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0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7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2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22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24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2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87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96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43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9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25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13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6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1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43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60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67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72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03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71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82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13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33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7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1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2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0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7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9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4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9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2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8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66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2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4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3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7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4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8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6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7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66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37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4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9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65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3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3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8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8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0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0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46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88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2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8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3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5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2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9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6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5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0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1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8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3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7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7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35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00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9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1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9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8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63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44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03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7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99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0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8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53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74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12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4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8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2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62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92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47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8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1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7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60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6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34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1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76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50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1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86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02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06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25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0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2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7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3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1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0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50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21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47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93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01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3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81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3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78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33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1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7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87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6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2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8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5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4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94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7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34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9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46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26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7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46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8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46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47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63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21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30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3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29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2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3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6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12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7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2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3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0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24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4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0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63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54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8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96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6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93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04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40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9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3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7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93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13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55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8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48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4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0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9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01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32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1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8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9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3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26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9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7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05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3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6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0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4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0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7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78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1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64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4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8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52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7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1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1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32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3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91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2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45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65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7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9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7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0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1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75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5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84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1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96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73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5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35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96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08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5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9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86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3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7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5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0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8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3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49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2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2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47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63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7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2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9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5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5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2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6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5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72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8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9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4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33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06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5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96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92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1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2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55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62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9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67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0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09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95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40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0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3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4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1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5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2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60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87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4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0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7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38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50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08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74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63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1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44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0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2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53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8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5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15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16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9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66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9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0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06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2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1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2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1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4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24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8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75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79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87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37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77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62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7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36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74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9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2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6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9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34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6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84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6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9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5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05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46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39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0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8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4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6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33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64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30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38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4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9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0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2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7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3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3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40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06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2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2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1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7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45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8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14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1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9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54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1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3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37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7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59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11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4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0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1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17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95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18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72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9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2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8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1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16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8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1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2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80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89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5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7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18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76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2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2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9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34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31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3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12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01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4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16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6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94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83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0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50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09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10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9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7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30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38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49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43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69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7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1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2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97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9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4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87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1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8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2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25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28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37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1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7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2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7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53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85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31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82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01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2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80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1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5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Gallery">
  <a:themeElements>
    <a:clrScheme name="Gallery">
      <a:dk1>
        <a:sysClr val="windowText" lastClr="000000"/>
      </a:dk1>
      <a:lt1>
        <a:sysClr val="window" lastClr="FFFFFF"/>
      </a:lt1>
      <a:dk2>
        <a:srgbClr val="454545"/>
      </a:dk2>
      <a:lt2>
        <a:srgbClr val="DFDBD5"/>
      </a:lt2>
      <a:accent1>
        <a:srgbClr val="B71E42"/>
      </a:accent1>
      <a:accent2>
        <a:srgbClr val="DE478E"/>
      </a:accent2>
      <a:accent3>
        <a:srgbClr val="BC72F0"/>
      </a:accent3>
      <a:accent4>
        <a:srgbClr val="795FAF"/>
      </a:accent4>
      <a:accent5>
        <a:srgbClr val="586EA6"/>
      </a:accent5>
      <a:accent6>
        <a:srgbClr val="6892A0"/>
      </a:accent6>
      <a:hlink>
        <a:srgbClr val="FA2B5C"/>
      </a:hlink>
      <a:folHlink>
        <a:srgbClr val="BC658E"/>
      </a:folHlink>
    </a:clrScheme>
    <a:fontScheme name="Gallery">
      <a:majorFont>
        <a:latin typeface="Gill Sans MT" panose="020B0502020104020203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Gill Sans MT" panose="020B0502020104020203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Gallery">
      <a:fillStyleLst>
        <a:solidFill>
          <a:schemeClr val="phClr"/>
        </a:solidFill>
        <a:gradFill rotWithShape="1">
          <a:gsLst>
            <a:gs pos="0">
              <a:schemeClr val="phClr">
                <a:tint val="54000"/>
                <a:alpha val="100000"/>
                <a:satMod val="105000"/>
                <a:lumMod val="110000"/>
              </a:schemeClr>
            </a:gs>
            <a:gs pos="100000">
              <a:schemeClr val="phClr">
                <a:tint val="78000"/>
                <a:alpha val="92000"/>
                <a:satMod val="109000"/>
                <a:lumMod val="10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8000"/>
                <a:satMod val="110000"/>
                <a:lumMod val="104000"/>
              </a:schemeClr>
            </a:gs>
            <a:gs pos="69000">
              <a:schemeClr val="phClr">
                <a:shade val="88000"/>
                <a:satMod val="130000"/>
                <a:lumMod val="92000"/>
              </a:schemeClr>
            </a:gs>
            <a:gs pos="100000">
              <a:schemeClr val="phClr">
                <a:shade val="78000"/>
                <a:satMod val="130000"/>
                <a:lumMod val="92000"/>
              </a:schemeClr>
            </a:gs>
          </a:gsLst>
          <a:lin ang="5400000" scaled="0"/>
        </a:gradFill>
      </a:fillStyleLst>
      <a:lnStyleLst>
        <a:ln w="9525" cap="flat" cmpd="sng" algn="ctr">
          <a:solidFill>
            <a:schemeClr val="phClr"/>
          </a:solidFill>
          <a:prstDash val="solid"/>
        </a:ln>
        <a:ln w="15875" cap="flat" cmpd="sng" algn="ctr">
          <a:solidFill>
            <a:schemeClr val="phClr"/>
          </a:solidFill>
          <a:prstDash val="solid"/>
        </a:ln>
        <a:ln w="22225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0800" dist="50800" dir="5400000" sx="96000" sy="96000" rotWithShape="0">
              <a:srgbClr val="000000">
                <a:alpha val="48000"/>
              </a:srgbClr>
            </a:outerShdw>
          </a:effectLst>
          <a:scene3d>
            <a:camera prst="orthographicFront">
              <a:rot lat="0" lon="0" rev="0"/>
            </a:camera>
            <a:lightRig rig="balanced" dir="t">
              <a:rot lat="0" lon="0" rev="1080000"/>
            </a:lightRig>
          </a:scene3d>
          <a:sp3d>
            <a:bevelT w="38100" h="12700" prst="softRound"/>
          </a:sp3d>
        </a:effectStyle>
      </a:effectStyleLst>
      <a:bgFillStyleLst>
        <a:solidFill>
          <a:schemeClr val="phClr"/>
        </a:solidFill>
        <a:solidFill>
          <a:schemeClr val="phClr"/>
        </a:solidFill>
        <a:gradFill rotWithShape="1">
          <a:gsLst>
            <a:gs pos="0">
              <a:schemeClr val="phClr">
                <a:tint val="94000"/>
                <a:satMod val="80000"/>
                <a:lumMod val="106000"/>
              </a:schemeClr>
            </a:gs>
            <a:gs pos="100000">
              <a:schemeClr val="phClr">
                <a:shade val="80000"/>
              </a:schemeClr>
            </a:gs>
          </a:gsLst>
          <a:path path="circle">
            <a:fillToRect l="43000" r="43000" b="100000"/>
          </a:path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allery" id="{BBFCD31E-59A1-489D-B089-A3EAD7CAE12E}" vid="{F5E91637-A7B6-4E27-B710-77DA7014EE1E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Bak25</b:Tag>
    <b:SourceType>InternetSite</b:SourceType>
    <b:Guid>{317496F2-FA11-4212-997C-2B63DEF78A58}</b:Guid>
    <b:Title>Introduction to Ransomware</b:Title>
    <b:Year>2025</b:Year>
    <b:Author>
      <b:Author>
        <b:NameList>
          <b:Person>
            <b:Last>Baker</b:Last>
            <b:First>Kurt</b:First>
          </b:Person>
        </b:NameList>
      </b:Author>
    </b:Author>
    <b:InternetSiteTitle>CrowdStrike</b:InternetSiteTitle>
    <b:Month>March</b:Month>
    <b:Day>04</b:Day>
    <b:URL>https://www.crowdstrike.com/en-us/cybersecurity-101/ransomware/</b:URL>
    <b:YearAccessed>2025</b:YearAccessed>
    <b:MonthAccessed>October</b:MonthAccessed>
    <b:DayAccessed>05</b:DayAccessed>
    <b:RefOrder>1</b:RefOrder>
  </b:Source>
  <b:Source>
    <b:Tag>Mic25</b:Tag>
    <b:SourceType>InternetSite</b:SourceType>
    <b:Guid>{F6CD21F3-7A2B-4E43-902D-2885D2F1EDFA}</b:Guid>
    <b:Title>What is Malware?</b:Title>
    <b:ProductionCompany>Microsoft Security</b:ProductionCompany>
    <b:YearAccessed>2025</b:YearAccessed>
    <b:MonthAccessed>October</b:MonthAccessed>
    <b:DayAccessed>05</b:DayAccessed>
    <b:URL>https://www.microsoft.com/en-gb/security/business/security-101/what-is-malware</b:URL>
    <b:RefOrder>3</b:RefOrder>
  </b:Source>
  <b:Source>
    <b:Tag>Sin24</b:Tag>
    <b:SourceType>ConferenceProceedings</b:SourceType>
    <b:Guid>{366EBFFC-CD17-495B-9C96-1F5C54F961AE}</b:Guid>
    <b:Title>REvil Ransomware</b:Title>
    <b:Year>2024</b:Year>
    <b:Author>
      <b:Author>
        <b:NameList>
          <b:Person>
            <b:Last>Singh</b:Last>
            <b:First>Ria</b:First>
          </b:Person>
          <b:Person>
            <b:Last>Singh</b:Last>
            <b:First>Sofia</b:First>
          </b:Person>
          <b:Person>
            <b:Last>Singh</b:Last>
            <b:First>Archana</b:First>
          </b:Person>
        </b:NameList>
      </b:Author>
    </b:Author>
    <b:ConferenceName>International Conference on Innovations and Challenges in Emerging Technologies (ICICET)</b:ConferenceName>
    <b:City>Nagpur</b:City>
    <b:Publisher>IEEE</b:Publisher>
    <b:DOI>10.1109/ICICET59348.2024.10616279</b:DOI>
    <b:Pages>1</b:Pages>
    <b:RefOrder>2</b:RefOrder>
  </b:Source>
  <b:Source>
    <b:Tag>Muj22</b:Tag>
    <b:SourceType>ConferenceProceedings</b:SourceType>
    <b:Guid>{012F9DFA-5D07-4E6D-87C9-8C011E5FEEA2}</b:Guid>
    <b:Title>Ransomware: To Pay or Not to Pay? The results of what IT professionals recommend</b:Title>
    <b:Year>2022</b:Year>
    <b:Author>
      <b:Author>
        <b:NameList>
          <b:Person>
            <b:Last>Mujeye</b:Last>
            <b:First>Stephen</b:First>
          </b:Person>
        </b:NameList>
      </b:Author>
    </b:Author>
    <b:ConferenceName>ICSIM '22: Proceedings of the 2022 5th International Conference on Software Engineering and Information Management</b:ConferenceName>
    <b:City>New York</b:City>
    <b:RefOrder>6</b:RefOrder>
  </b:Source>
  <b:Source>
    <b:Tag>Nat20</b:Tag>
    <b:SourceType>DocumentFromInternetSite</b:SourceType>
    <b:Guid>{8355DA5C-6A81-4CFF-AE48-1BDA6D1006D3}</b:Guid>
    <b:Title>Protecting Data from Ransomware and Other Data Loss Events: A Guide for Managed Service Providers to Conduct, Maintain, and Test Backup Files</b:Title>
    <b:Year>2020</b:Year>
    <b:Author>
      <b:Author>
        <b:Corporate>National Cybersecurity Center of Excellence</b:Corporate>
      </b:Author>
    </b:Author>
    <b:Month>April</b:Month>
    <b:YearAccessed>2025</b:YearAccessed>
    <b:MonthAccessed>November</b:MonthAccessed>
    <b:DayAccessed>13</b:DayAccessed>
    <b:URL>https://csrc.nist.gov/pubs/other/2020/04/24/protecting-data-from-ransomware-and-other-data-los/final</b:URL>
    <b:RefOrder>7</b:RefOrder>
  </b:Source>
  <b:Source>
    <b:Tag>Nep22</b:Tag>
    <b:SourceType>ArticleInAPeriodical</b:SourceType>
    <b:Guid>{DB828FF3-58CA-4074-A015-7CC6E74D292B}</b:Guid>
    <b:Title>Trends in Ransomware Attacks on US Hospitals, Clinics, and Other Health Care Delivery Organizations, 2016-2021</b:Title>
    <b:Year>2022</b:Year>
    <b:Author>
      <b:Author>
        <b:NameList>
          <b:Person>
            <b:Last>Neprash</b:Last>
            <b:First>Hannah</b:First>
          </b:Person>
          <b:Person>
            <b:Last>McGlave</b:Last>
            <b:First>Claire</b:First>
          </b:Person>
          <b:Person>
            <b:Last>Cross</b:Last>
            <b:First>Dori</b:First>
          </b:Person>
          <b:Person>
            <b:Last>Virnig</b:Last>
            <b:First>Beth</b:First>
          </b:Person>
          <b:Person>
            <b:Last>Puskarich</b:Last>
            <b:First>Michael</b:First>
          </b:Person>
          <b:Person>
            <b:Last>Huling</b:Last>
            <b:First>Jared</b:First>
          </b:Person>
        </b:NameList>
      </b:Author>
    </b:Author>
    <b:JournalName>JAMA Health Forum</b:JournalName>
    <b:Pages>4-5</b:Pages>
    <b:Month>December</b:Month>
    <b:Day>29</b:Day>
    <b:PeriodicalTitle>JAMA Health Forum</b:PeriodicalTitle>
    <b:RefOrder>5</b:RefOrder>
  </b:Source>
  <b:Source xmlns:b="http://schemas.openxmlformats.org/officeDocument/2006/bibliography">
    <b:Tag>Con20</b:Tag>
    <b:SourceType>JournalArticle</b:SourceType>
    <b:Guid>{1C6DC5AD-9F63-4184-915A-E3998F2CA986}</b:Guid>
    <b:Title>An empirical study of ransomware attacks on organizations: an assessment of severity and salient factors affecting vulnerability</b:Title>
    <b:JournalName>Journal of Cybersecurity</b:JournalName>
    <b:Year>2020</b:Year>
    <b:Pages>1-6</b:Pages>
    <b:Volume>6</b:Volume>
    <b:Issue>1</b:Issue>
    <b:Author>
      <b:Author>
        <b:NameList>
          <b:Person>
            <b:Last>Connolly</b:Last>
            <b:Middle>Yuryna</b:Middle>
            <b:First>Lena</b:First>
          </b:Person>
          <b:Person>
            <b:Last>Wall</b:Last>
            <b:Middle>S</b:Middle>
            <b:First>David</b:First>
          </b:Person>
          <b:Person>
            <b:Last> Lang</b:Last>
            <b:First>Michael</b:First>
          </b:Person>
          <b:Person>
            <b:Last>Oddson</b:Last>
            <b:First>Bruce</b:First>
          </b:Person>
        </b:NameList>
      </b:Author>
    </b:Author>
    <b:RefOrder>4</b:RefOrder>
  </b:Source>
</b:Sources>
</file>

<file path=customXml/itemProps1.xml><?xml version="1.0" encoding="utf-8"?>
<ds:datastoreItem xmlns:ds="http://schemas.openxmlformats.org/officeDocument/2006/customXml" ds:itemID="{0F657357-6F61-45DB-83A6-9CB14AE355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2116</Words>
  <Characters>12067</Characters>
  <Application>Microsoft Office Word</Application>
  <DocSecurity>0</DocSecurity>
  <Lines>100</Lines>
  <Paragraphs>28</Paragraphs>
  <ScaleCrop>false</ScaleCrop>
  <Company/>
  <LinksUpToDate>false</LinksUpToDate>
  <CharactersWithSpaces>14155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2025-11-14T06:49:00Z</dcterms:created>
  <dcterms:modified xsi:type="dcterms:W3CDTF">2025-11-14T06:52:00Z</dcterms:modified>
</cp:coreProperties>
</file>