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FC76B6" w14:textId="6C59D937" w:rsidR="006320EC" w:rsidRPr="007E7AD7" w:rsidRDefault="006320EC" w:rsidP="007E7AD7">
      <w:pPr>
        <w:pStyle w:val="ListParagraph"/>
        <w:spacing w:line="360" w:lineRule="auto"/>
        <w:jc w:val="center"/>
        <w:rPr>
          <w:rFonts w:asciiTheme="minorHAnsi" w:hAnsiTheme="minorHAnsi" w:cstheme="minorHAnsi"/>
          <w:b/>
          <w:bCs/>
          <w:sz w:val="24"/>
          <w:szCs w:val="24"/>
        </w:rPr>
      </w:pPr>
      <w:r w:rsidRPr="007E7AD7">
        <w:rPr>
          <w:rFonts w:asciiTheme="minorHAnsi" w:hAnsiTheme="minorHAnsi" w:cstheme="minorHAnsi"/>
          <w:b/>
          <w:bCs/>
          <w:sz w:val="24"/>
          <w:szCs w:val="24"/>
        </w:rPr>
        <w:t xml:space="preserve">Evaluate the importance of equality and diversity within the legal </w:t>
      </w:r>
      <w:r w:rsidR="0010330D" w:rsidRPr="007E7AD7">
        <w:rPr>
          <w:rFonts w:asciiTheme="minorHAnsi" w:hAnsiTheme="minorHAnsi" w:cstheme="minorHAnsi"/>
          <w:b/>
          <w:bCs/>
          <w:sz w:val="24"/>
          <w:szCs w:val="24"/>
        </w:rPr>
        <w:t>profession.</w:t>
      </w:r>
    </w:p>
    <w:p w14:paraId="4DDE2756" w14:textId="77777777" w:rsidR="00FC73D0" w:rsidRPr="007E7AD7" w:rsidRDefault="00FC73D0" w:rsidP="007E7AD7">
      <w:pPr>
        <w:pStyle w:val="ListParagraph"/>
        <w:spacing w:line="360" w:lineRule="auto"/>
      </w:pPr>
    </w:p>
    <w:p w14:paraId="54A1B8D9" w14:textId="2228ECEF" w:rsidR="00C8247C" w:rsidRDefault="009760C2" w:rsidP="005345FA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Establishing equality means giving everyone the same opportunities and rights.</w:t>
      </w:r>
      <w:r w:rsidR="00295E41">
        <w:rPr>
          <w:rFonts w:asciiTheme="minorHAnsi" w:hAnsiTheme="minorHAnsi" w:cstheme="minorHAnsi"/>
          <w:sz w:val="24"/>
          <w:szCs w:val="24"/>
        </w:rPr>
        <w:t xml:space="preserve"> Equal outcomes are those that are reached through ways that are often diverse</w:t>
      </w:r>
      <w:r w:rsidR="003F0BEA">
        <w:rPr>
          <w:rFonts w:asciiTheme="minorHAnsi" w:hAnsiTheme="minorHAnsi" w:cstheme="minorHAnsi"/>
          <w:sz w:val="24"/>
          <w:szCs w:val="24"/>
        </w:rPr>
        <w:t>, this is known as equity, which is also associated with equality. However, diversity is the inclusion and involvement fro</w:t>
      </w:r>
      <w:r w:rsidR="005345FA">
        <w:rPr>
          <w:rFonts w:asciiTheme="minorHAnsi" w:hAnsiTheme="minorHAnsi" w:cstheme="minorHAnsi"/>
          <w:sz w:val="24"/>
          <w:szCs w:val="24"/>
        </w:rPr>
        <w:t xml:space="preserve">m various backgrounds. </w:t>
      </w:r>
      <w:r w:rsidR="008859D6">
        <w:rPr>
          <w:rFonts w:asciiTheme="minorHAnsi" w:hAnsiTheme="minorHAnsi" w:cstheme="minorHAnsi"/>
          <w:sz w:val="24"/>
          <w:szCs w:val="24"/>
        </w:rPr>
        <w:t>(</w:t>
      </w:r>
      <w:r w:rsidR="005345FA" w:rsidRPr="005345FA">
        <w:rPr>
          <w:rFonts w:asciiTheme="minorHAnsi" w:hAnsiTheme="minorHAnsi" w:cstheme="minorHAnsi"/>
          <w:i/>
          <w:iCs/>
          <w:sz w:val="24"/>
          <w:szCs w:val="24"/>
        </w:rPr>
        <w:t>University of Cambridge</w:t>
      </w:r>
      <w:r w:rsidR="008859D6">
        <w:rPr>
          <w:rFonts w:asciiTheme="minorHAnsi" w:hAnsiTheme="minorHAnsi" w:cstheme="minorHAnsi"/>
          <w:i/>
          <w:iCs/>
          <w:sz w:val="24"/>
          <w:szCs w:val="24"/>
        </w:rPr>
        <w:t>),</w:t>
      </w:r>
      <w:r w:rsidR="005345FA" w:rsidRPr="005345FA">
        <w:rPr>
          <w:rFonts w:asciiTheme="minorHAnsi" w:hAnsiTheme="minorHAnsi" w:cstheme="minorHAnsi"/>
          <w:i/>
          <w:iCs/>
          <w:sz w:val="24"/>
          <w:szCs w:val="24"/>
        </w:rPr>
        <w:t xml:space="preserve"> (2024)</w:t>
      </w:r>
      <w:r w:rsidR="00083B79">
        <w:rPr>
          <w:rFonts w:asciiTheme="minorHAnsi" w:hAnsiTheme="minorHAnsi" w:cstheme="minorHAnsi"/>
          <w:sz w:val="24"/>
          <w:szCs w:val="24"/>
        </w:rPr>
        <w:t xml:space="preserve">. </w:t>
      </w:r>
      <w:r w:rsidR="00C8247C" w:rsidRPr="005345FA">
        <w:rPr>
          <w:rFonts w:asciiTheme="minorHAnsi" w:hAnsiTheme="minorHAnsi" w:cstheme="minorHAnsi"/>
          <w:sz w:val="24"/>
          <w:szCs w:val="24"/>
        </w:rPr>
        <w:t xml:space="preserve">According to </w:t>
      </w:r>
      <w:r w:rsidR="00E3154D" w:rsidRPr="005345FA">
        <w:rPr>
          <w:rFonts w:asciiTheme="minorHAnsi" w:hAnsiTheme="minorHAnsi" w:cstheme="minorHAnsi"/>
          <w:sz w:val="24"/>
          <w:szCs w:val="24"/>
        </w:rPr>
        <w:t xml:space="preserve">the </w:t>
      </w:r>
      <w:r w:rsidR="00E3154D" w:rsidRPr="00083B79">
        <w:rPr>
          <w:rFonts w:asciiTheme="minorHAnsi" w:hAnsiTheme="minorHAnsi" w:cstheme="minorHAnsi"/>
          <w:i/>
          <w:iCs/>
          <w:sz w:val="24"/>
          <w:szCs w:val="24"/>
        </w:rPr>
        <w:t>UK government (2010),</w:t>
      </w:r>
      <w:r w:rsidR="00E3154D" w:rsidRPr="005345FA">
        <w:rPr>
          <w:rFonts w:asciiTheme="minorHAnsi" w:hAnsiTheme="minorHAnsi" w:cstheme="minorHAnsi"/>
          <w:sz w:val="24"/>
          <w:szCs w:val="24"/>
        </w:rPr>
        <w:t xml:space="preserve"> </w:t>
      </w:r>
      <w:r w:rsidR="00E32B6A" w:rsidRPr="005345FA">
        <w:rPr>
          <w:rFonts w:asciiTheme="minorHAnsi" w:hAnsiTheme="minorHAnsi" w:cstheme="minorHAnsi"/>
          <w:sz w:val="24"/>
          <w:szCs w:val="24"/>
        </w:rPr>
        <w:t>the Equality Act 2010</w:t>
      </w:r>
      <w:r w:rsidR="00FC73D0" w:rsidRPr="005345FA">
        <w:rPr>
          <w:rFonts w:asciiTheme="minorHAnsi" w:hAnsiTheme="minorHAnsi" w:cstheme="minorHAnsi"/>
          <w:sz w:val="24"/>
          <w:szCs w:val="24"/>
        </w:rPr>
        <w:t xml:space="preserve"> legally protects individuals from discrimination in a workplace or in the wider society.</w:t>
      </w:r>
      <w:r w:rsidR="001215A1" w:rsidRPr="005345FA">
        <w:rPr>
          <w:rFonts w:asciiTheme="minorHAnsi" w:hAnsiTheme="minorHAnsi" w:cstheme="minorHAnsi"/>
          <w:sz w:val="24"/>
          <w:szCs w:val="24"/>
        </w:rPr>
        <w:t xml:space="preserve"> </w:t>
      </w:r>
      <w:r w:rsidR="00A3684A" w:rsidRPr="00083B79">
        <w:rPr>
          <w:rFonts w:asciiTheme="minorHAnsi" w:hAnsiTheme="minorHAnsi" w:cstheme="minorHAnsi"/>
          <w:i/>
          <w:iCs/>
          <w:sz w:val="24"/>
          <w:szCs w:val="24"/>
        </w:rPr>
        <w:t>S</w:t>
      </w:r>
      <w:r w:rsidR="001215A1" w:rsidRPr="00083B79">
        <w:rPr>
          <w:rFonts w:asciiTheme="minorHAnsi" w:hAnsiTheme="minorHAnsi" w:cstheme="minorHAnsi"/>
          <w:i/>
          <w:iCs/>
          <w:sz w:val="24"/>
          <w:szCs w:val="24"/>
        </w:rPr>
        <w:t>ol</w:t>
      </w:r>
      <w:r w:rsidR="00A3684A" w:rsidRPr="00083B79">
        <w:rPr>
          <w:rFonts w:asciiTheme="minorHAnsi" w:hAnsiTheme="minorHAnsi" w:cstheme="minorHAnsi"/>
          <w:i/>
          <w:iCs/>
          <w:sz w:val="24"/>
          <w:szCs w:val="24"/>
        </w:rPr>
        <w:t>icitors Regulation Authority</w:t>
      </w:r>
      <w:r w:rsidR="00083B79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r w:rsidR="00A3684A" w:rsidRPr="00083B79">
        <w:rPr>
          <w:rFonts w:asciiTheme="minorHAnsi" w:hAnsiTheme="minorHAnsi" w:cstheme="minorHAnsi"/>
          <w:i/>
          <w:iCs/>
          <w:sz w:val="24"/>
          <w:szCs w:val="24"/>
        </w:rPr>
        <w:t>(2023</w:t>
      </w:r>
      <w:r w:rsidR="00A3684A" w:rsidRPr="005345FA">
        <w:rPr>
          <w:rFonts w:asciiTheme="minorHAnsi" w:hAnsiTheme="minorHAnsi" w:cstheme="minorHAnsi"/>
          <w:sz w:val="24"/>
          <w:szCs w:val="24"/>
        </w:rPr>
        <w:t>)</w:t>
      </w:r>
      <w:r w:rsidR="00464A6F" w:rsidRPr="005345FA">
        <w:rPr>
          <w:rFonts w:asciiTheme="minorHAnsi" w:hAnsiTheme="minorHAnsi" w:cstheme="minorHAnsi"/>
          <w:sz w:val="24"/>
          <w:szCs w:val="24"/>
        </w:rPr>
        <w:t xml:space="preserve"> stated </w:t>
      </w:r>
      <w:r w:rsidR="00405D86" w:rsidRPr="005345FA">
        <w:rPr>
          <w:rFonts w:asciiTheme="minorHAnsi" w:hAnsiTheme="minorHAnsi" w:cstheme="minorHAnsi"/>
          <w:sz w:val="24"/>
          <w:szCs w:val="24"/>
        </w:rPr>
        <w:t xml:space="preserve">that the Code of Conduct outlines the professional standards that solicitors, registered European attorneys, registered international </w:t>
      </w:r>
      <w:r w:rsidR="00505099" w:rsidRPr="005345FA">
        <w:rPr>
          <w:rFonts w:asciiTheme="minorHAnsi" w:hAnsiTheme="minorHAnsi" w:cstheme="minorHAnsi"/>
          <w:sz w:val="24"/>
          <w:szCs w:val="24"/>
        </w:rPr>
        <w:t xml:space="preserve">lawyers, and the </w:t>
      </w:r>
      <w:r w:rsidR="00BE59DE" w:rsidRPr="005345FA">
        <w:rPr>
          <w:rFonts w:asciiTheme="minorHAnsi" w:hAnsiTheme="minorHAnsi" w:cstheme="minorHAnsi"/>
          <w:sz w:val="24"/>
          <w:szCs w:val="24"/>
        </w:rPr>
        <w:t>public</w:t>
      </w:r>
      <w:r w:rsidR="00505099" w:rsidRPr="005345FA">
        <w:rPr>
          <w:rFonts w:asciiTheme="minorHAnsi" w:hAnsiTheme="minorHAnsi" w:cstheme="minorHAnsi"/>
          <w:sz w:val="24"/>
          <w:szCs w:val="24"/>
        </w:rPr>
        <w:t xml:space="preserve"> expect from those who are authorised </w:t>
      </w:r>
      <w:r w:rsidR="00BE59DE" w:rsidRPr="005345FA">
        <w:rPr>
          <w:rFonts w:asciiTheme="minorHAnsi" w:hAnsiTheme="minorHAnsi" w:cstheme="minorHAnsi"/>
          <w:sz w:val="24"/>
          <w:szCs w:val="24"/>
        </w:rPr>
        <w:t>by us to provide legal services.</w:t>
      </w:r>
      <w:r w:rsidR="007645AF" w:rsidRPr="005345FA">
        <w:rPr>
          <w:rFonts w:asciiTheme="minorHAnsi" w:hAnsiTheme="minorHAnsi" w:cstheme="minorHAnsi"/>
          <w:sz w:val="24"/>
          <w:szCs w:val="24"/>
        </w:rPr>
        <w:t xml:space="preserve"> As a result, </w:t>
      </w:r>
      <w:r w:rsidR="00502FEA" w:rsidRPr="005345FA">
        <w:rPr>
          <w:rFonts w:asciiTheme="minorHAnsi" w:hAnsiTheme="minorHAnsi" w:cstheme="minorHAnsi"/>
          <w:sz w:val="24"/>
          <w:szCs w:val="24"/>
        </w:rPr>
        <w:t xml:space="preserve">this assessment will evaluate the importance of equality </w:t>
      </w:r>
      <w:r w:rsidR="00891A00" w:rsidRPr="005345FA">
        <w:rPr>
          <w:rFonts w:asciiTheme="minorHAnsi" w:hAnsiTheme="minorHAnsi" w:cstheme="minorHAnsi"/>
          <w:sz w:val="24"/>
          <w:szCs w:val="24"/>
        </w:rPr>
        <w:t>and diversity within the legal profession.</w:t>
      </w:r>
    </w:p>
    <w:p w14:paraId="67FFF7D0" w14:textId="77777777" w:rsidR="00D9772C" w:rsidRDefault="00D9772C" w:rsidP="005345FA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388EAA99" w14:textId="14654259" w:rsidR="00C41D83" w:rsidRDefault="00F56D03" w:rsidP="00C41D83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Equality </w:t>
      </w:r>
      <w:r w:rsidR="001510F2">
        <w:rPr>
          <w:rFonts w:asciiTheme="minorHAnsi" w:hAnsiTheme="minorHAnsi" w:cstheme="minorHAnsi"/>
          <w:sz w:val="24"/>
          <w:szCs w:val="24"/>
        </w:rPr>
        <w:t>is known for ensuring that everyone in the community</w:t>
      </w:r>
      <w:r w:rsidR="002C2D8C">
        <w:rPr>
          <w:rFonts w:asciiTheme="minorHAnsi" w:hAnsiTheme="minorHAnsi" w:cstheme="minorHAnsi"/>
          <w:sz w:val="24"/>
          <w:szCs w:val="24"/>
        </w:rPr>
        <w:t xml:space="preserve"> gets a</w:t>
      </w:r>
      <w:r w:rsidR="00450875">
        <w:rPr>
          <w:rFonts w:asciiTheme="minorHAnsi" w:hAnsiTheme="minorHAnsi" w:cstheme="minorHAnsi"/>
          <w:sz w:val="24"/>
          <w:szCs w:val="24"/>
        </w:rPr>
        <w:t>n</w:t>
      </w:r>
      <w:r w:rsidR="002C2D8C">
        <w:rPr>
          <w:rFonts w:asciiTheme="minorHAnsi" w:hAnsiTheme="minorHAnsi" w:cstheme="minorHAnsi"/>
          <w:sz w:val="24"/>
          <w:szCs w:val="24"/>
        </w:rPr>
        <w:t xml:space="preserve"> equal opportunity no matter their skills, background, or way of life</w:t>
      </w:r>
      <w:r w:rsidR="00BA477F">
        <w:rPr>
          <w:rFonts w:asciiTheme="minorHAnsi" w:hAnsiTheme="minorHAnsi" w:cstheme="minorHAnsi"/>
          <w:sz w:val="24"/>
          <w:szCs w:val="24"/>
        </w:rPr>
        <w:t xml:space="preserve">. </w:t>
      </w:r>
      <w:r w:rsidR="008B0CAB">
        <w:rPr>
          <w:rFonts w:asciiTheme="minorHAnsi" w:hAnsiTheme="minorHAnsi" w:cstheme="minorHAnsi"/>
          <w:sz w:val="24"/>
          <w:szCs w:val="24"/>
        </w:rPr>
        <w:t>Whereas</w:t>
      </w:r>
      <w:r w:rsidR="00BA477F">
        <w:rPr>
          <w:rFonts w:asciiTheme="minorHAnsi" w:hAnsiTheme="minorHAnsi" w:cstheme="minorHAnsi"/>
          <w:sz w:val="24"/>
          <w:szCs w:val="24"/>
        </w:rPr>
        <w:t xml:space="preserve"> diversity </w:t>
      </w:r>
      <w:r w:rsidR="008D5E10">
        <w:rPr>
          <w:rFonts w:asciiTheme="minorHAnsi" w:hAnsiTheme="minorHAnsi" w:cstheme="minorHAnsi"/>
          <w:sz w:val="24"/>
          <w:szCs w:val="24"/>
        </w:rPr>
        <w:t>is acknowledgi</w:t>
      </w:r>
      <w:r w:rsidR="008B0CAB">
        <w:rPr>
          <w:rFonts w:asciiTheme="minorHAnsi" w:hAnsiTheme="minorHAnsi" w:cstheme="minorHAnsi"/>
          <w:sz w:val="24"/>
          <w:szCs w:val="24"/>
        </w:rPr>
        <w:t xml:space="preserve">ng </w:t>
      </w:r>
      <w:r w:rsidR="00885A8A">
        <w:rPr>
          <w:rFonts w:asciiTheme="minorHAnsi" w:hAnsiTheme="minorHAnsi" w:cstheme="minorHAnsi"/>
          <w:sz w:val="24"/>
          <w:szCs w:val="24"/>
        </w:rPr>
        <w:t xml:space="preserve">individuals </w:t>
      </w:r>
      <w:r w:rsidR="008B0CAB">
        <w:rPr>
          <w:rFonts w:asciiTheme="minorHAnsi" w:hAnsiTheme="minorHAnsi" w:cstheme="minorHAnsi"/>
          <w:sz w:val="24"/>
          <w:szCs w:val="24"/>
        </w:rPr>
        <w:t xml:space="preserve">differences and treating others with respect for their values, beliefs, </w:t>
      </w:r>
      <w:r w:rsidR="008859D6">
        <w:rPr>
          <w:rFonts w:asciiTheme="minorHAnsi" w:hAnsiTheme="minorHAnsi" w:cstheme="minorHAnsi"/>
          <w:sz w:val="24"/>
          <w:szCs w:val="24"/>
        </w:rPr>
        <w:t>culture,</w:t>
      </w:r>
      <w:r w:rsidR="008B0CAB">
        <w:rPr>
          <w:rFonts w:asciiTheme="minorHAnsi" w:hAnsiTheme="minorHAnsi" w:cstheme="minorHAnsi"/>
          <w:sz w:val="24"/>
          <w:szCs w:val="24"/>
        </w:rPr>
        <w:t xml:space="preserve"> and ways of life</w:t>
      </w:r>
      <w:r w:rsidR="008B0CAB" w:rsidRPr="0043540D">
        <w:rPr>
          <w:rFonts w:asciiTheme="minorHAnsi" w:hAnsiTheme="minorHAnsi" w:cstheme="minorHAnsi"/>
          <w:i/>
          <w:iCs/>
          <w:sz w:val="24"/>
          <w:szCs w:val="24"/>
        </w:rPr>
        <w:t>.</w:t>
      </w:r>
      <w:r w:rsidR="0043540D" w:rsidRPr="0043540D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r w:rsidR="0043540D">
        <w:rPr>
          <w:rFonts w:asciiTheme="minorHAnsi" w:hAnsiTheme="minorHAnsi" w:cstheme="minorHAnsi"/>
          <w:i/>
          <w:iCs/>
          <w:sz w:val="24"/>
          <w:szCs w:val="24"/>
        </w:rPr>
        <w:t>(</w:t>
      </w:r>
      <w:r w:rsidR="0043540D" w:rsidRPr="0043540D">
        <w:rPr>
          <w:rFonts w:asciiTheme="minorHAnsi" w:hAnsiTheme="minorHAnsi" w:cstheme="minorHAnsi"/>
          <w:i/>
          <w:iCs/>
          <w:sz w:val="24"/>
          <w:szCs w:val="24"/>
        </w:rPr>
        <w:t>Buckinghamshire council</w:t>
      </w:r>
      <w:r w:rsidR="0043540D">
        <w:rPr>
          <w:rFonts w:asciiTheme="minorHAnsi" w:hAnsiTheme="minorHAnsi" w:cstheme="minorHAnsi"/>
          <w:i/>
          <w:iCs/>
          <w:sz w:val="24"/>
          <w:szCs w:val="24"/>
        </w:rPr>
        <w:t>),</w:t>
      </w:r>
      <w:r w:rsidR="0043540D" w:rsidRPr="0043540D">
        <w:rPr>
          <w:rFonts w:asciiTheme="minorHAnsi" w:hAnsiTheme="minorHAnsi" w:cstheme="minorHAnsi"/>
          <w:i/>
          <w:iCs/>
          <w:sz w:val="24"/>
          <w:szCs w:val="24"/>
        </w:rPr>
        <w:t xml:space="preserve"> (2024)</w:t>
      </w:r>
      <w:r w:rsidR="0043540D">
        <w:rPr>
          <w:rFonts w:asciiTheme="minorHAnsi" w:hAnsiTheme="minorHAnsi" w:cstheme="minorHAnsi"/>
          <w:sz w:val="24"/>
          <w:szCs w:val="24"/>
        </w:rPr>
        <w:t>.</w:t>
      </w:r>
      <w:r w:rsidR="00570085">
        <w:rPr>
          <w:rFonts w:asciiTheme="minorHAnsi" w:hAnsiTheme="minorHAnsi" w:cstheme="minorHAnsi"/>
          <w:sz w:val="24"/>
          <w:szCs w:val="24"/>
        </w:rPr>
        <w:t xml:space="preserve"> The law promotes </w:t>
      </w:r>
      <w:r w:rsidR="00A026AC">
        <w:rPr>
          <w:rFonts w:asciiTheme="minorHAnsi" w:hAnsiTheme="minorHAnsi" w:cstheme="minorHAnsi"/>
          <w:sz w:val="24"/>
          <w:szCs w:val="24"/>
        </w:rPr>
        <w:t xml:space="preserve">equality and diversity via </w:t>
      </w:r>
      <w:r w:rsidR="00F64AA5">
        <w:rPr>
          <w:rFonts w:asciiTheme="minorHAnsi" w:hAnsiTheme="minorHAnsi" w:cstheme="minorHAnsi"/>
          <w:sz w:val="24"/>
          <w:szCs w:val="24"/>
        </w:rPr>
        <w:t>The Equality Act 2010, The Human Rights Act 1998</w:t>
      </w:r>
      <w:r w:rsidR="009E2CF2">
        <w:rPr>
          <w:rFonts w:asciiTheme="minorHAnsi" w:hAnsiTheme="minorHAnsi" w:cstheme="minorHAnsi"/>
          <w:sz w:val="24"/>
          <w:szCs w:val="24"/>
        </w:rPr>
        <w:t xml:space="preserve">, </w:t>
      </w:r>
      <w:r w:rsidR="00CA77B3">
        <w:rPr>
          <w:rFonts w:asciiTheme="minorHAnsi" w:hAnsiTheme="minorHAnsi" w:cstheme="minorHAnsi"/>
          <w:sz w:val="24"/>
          <w:szCs w:val="24"/>
        </w:rPr>
        <w:t xml:space="preserve">and </w:t>
      </w:r>
      <w:r w:rsidR="009E2CF2">
        <w:rPr>
          <w:rFonts w:asciiTheme="minorHAnsi" w:hAnsiTheme="minorHAnsi" w:cstheme="minorHAnsi"/>
          <w:sz w:val="24"/>
          <w:szCs w:val="24"/>
        </w:rPr>
        <w:t>The Mental Capacity Act 2005.</w:t>
      </w:r>
      <w:r w:rsidR="003B0E29">
        <w:rPr>
          <w:rFonts w:asciiTheme="minorHAnsi" w:hAnsiTheme="minorHAnsi" w:cstheme="minorHAnsi"/>
          <w:sz w:val="24"/>
          <w:szCs w:val="24"/>
        </w:rPr>
        <w:t xml:space="preserve"> </w:t>
      </w:r>
      <w:r w:rsidR="00FE6D94">
        <w:rPr>
          <w:rFonts w:asciiTheme="minorHAnsi" w:hAnsiTheme="minorHAnsi" w:cstheme="minorHAnsi"/>
          <w:sz w:val="24"/>
          <w:szCs w:val="24"/>
        </w:rPr>
        <w:t xml:space="preserve">According to the </w:t>
      </w:r>
      <w:r w:rsidR="00FE6D94" w:rsidRPr="00C522C3">
        <w:rPr>
          <w:rFonts w:asciiTheme="minorHAnsi" w:hAnsiTheme="minorHAnsi" w:cstheme="minorHAnsi"/>
          <w:i/>
          <w:iCs/>
          <w:sz w:val="24"/>
          <w:szCs w:val="24"/>
        </w:rPr>
        <w:t>Buckingham</w:t>
      </w:r>
      <w:r w:rsidR="00F41361" w:rsidRPr="00C522C3">
        <w:rPr>
          <w:rFonts w:asciiTheme="minorHAnsi" w:hAnsiTheme="minorHAnsi" w:cstheme="minorHAnsi"/>
          <w:i/>
          <w:iCs/>
          <w:sz w:val="24"/>
          <w:szCs w:val="24"/>
        </w:rPr>
        <w:t>shire Council (2024),</w:t>
      </w:r>
      <w:r w:rsidR="00F41361">
        <w:rPr>
          <w:rFonts w:asciiTheme="minorHAnsi" w:hAnsiTheme="minorHAnsi" w:cstheme="minorHAnsi"/>
          <w:sz w:val="24"/>
          <w:szCs w:val="24"/>
        </w:rPr>
        <w:t xml:space="preserve"> The Equality Act 2010</w:t>
      </w:r>
      <w:r w:rsidR="0032376F">
        <w:rPr>
          <w:rFonts w:asciiTheme="minorHAnsi" w:hAnsiTheme="minorHAnsi" w:cstheme="minorHAnsi"/>
          <w:sz w:val="24"/>
          <w:szCs w:val="24"/>
        </w:rPr>
        <w:t xml:space="preserve"> is a legislation</w:t>
      </w:r>
      <w:r w:rsidR="00F3747E">
        <w:rPr>
          <w:rFonts w:asciiTheme="minorHAnsi" w:hAnsiTheme="minorHAnsi" w:cstheme="minorHAnsi"/>
          <w:sz w:val="24"/>
          <w:szCs w:val="24"/>
        </w:rPr>
        <w:t xml:space="preserve"> that protects individuals</w:t>
      </w:r>
      <w:r w:rsidR="00E51727">
        <w:rPr>
          <w:rFonts w:asciiTheme="minorHAnsi" w:hAnsiTheme="minorHAnsi" w:cstheme="minorHAnsi"/>
          <w:sz w:val="24"/>
          <w:szCs w:val="24"/>
        </w:rPr>
        <w:t xml:space="preserve"> against discriminations. The protected </w:t>
      </w:r>
      <w:r w:rsidR="00D6146E">
        <w:rPr>
          <w:rFonts w:asciiTheme="minorHAnsi" w:hAnsiTheme="minorHAnsi" w:cstheme="minorHAnsi"/>
          <w:sz w:val="24"/>
          <w:szCs w:val="24"/>
        </w:rPr>
        <w:t>characteristics are age, disability,</w:t>
      </w:r>
      <w:r w:rsidR="008770AC">
        <w:rPr>
          <w:rFonts w:asciiTheme="minorHAnsi" w:hAnsiTheme="minorHAnsi" w:cstheme="minorHAnsi"/>
          <w:sz w:val="24"/>
          <w:szCs w:val="24"/>
        </w:rPr>
        <w:t xml:space="preserve"> age, marriage or civil partnership,</w:t>
      </w:r>
      <w:r w:rsidR="000F7E49">
        <w:rPr>
          <w:rFonts w:asciiTheme="minorHAnsi" w:hAnsiTheme="minorHAnsi" w:cstheme="minorHAnsi"/>
          <w:sz w:val="24"/>
          <w:szCs w:val="24"/>
        </w:rPr>
        <w:t xml:space="preserve"> pregnancy and maternity, religion, race or belief, sex, and sexual orientation</w:t>
      </w:r>
      <w:r w:rsidR="003C7EB0">
        <w:rPr>
          <w:rFonts w:asciiTheme="minorHAnsi" w:hAnsiTheme="minorHAnsi" w:cstheme="minorHAnsi"/>
          <w:sz w:val="24"/>
          <w:szCs w:val="24"/>
        </w:rPr>
        <w:t xml:space="preserve">. </w:t>
      </w:r>
      <w:r w:rsidR="00763F0E">
        <w:rPr>
          <w:rFonts w:asciiTheme="minorHAnsi" w:hAnsiTheme="minorHAnsi" w:cstheme="minorHAnsi"/>
          <w:sz w:val="24"/>
          <w:szCs w:val="24"/>
        </w:rPr>
        <w:t>The Human Rights Act 1998</w:t>
      </w:r>
      <w:r w:rsidR="00876A16">
        <w:rPr>
          <w:rFonts w:asciiTheme="minorHAnsi" w:hAnsiTheme="minorHAnsi" w:cstheme="minorHAnsi"/>
          <w:sz w:val="24"/>
          <w:szCs w:val="24"/>
        </w:rPr>
        <w:t xml:space="preserve"> is a legislation that </w:t>
      </w:r>
      <w:r w:rsidR="00C6137D">
        <w:rPr>
          <w:rFonts w:asciiTheme="minorHAnsi" w:hAnsiTheme="minorHAnsi" w:cstheme="minorHAnsi"/>
          <w:sz w:val="24"/>
          <w:szCs w:val="24"/>
        </w:rPr>
        <w:t xml:space="preserve">defines fundamental human rights and equality values. Fairness, respect, equality, dignity, and autonomy are the topics covered by the Act, and the </w:t>
      </w:r>
      <w:r w:rsidR="0049461D">
        <w:rPr>
          <w:rFonts w:asciiTheme="minorHAnsi" w:hAnsiTheme="minorHAnsi" w:cstheme="minorHAnsi"/>
          <w:sz w:val="24"/>
          <w:szCs w:val="24"/>
        </w:rPr>
        <w:t>abbreviation “FREDA” makes it easier to reme</w:t>
      </w:r>
      <w:r w:rsidR="00A03D4B">
        <w:rPr>
          <w:rFonts w:asciiTheme="minorHAnsi" w:hAnsiTheme="minorHAnsi" w:cstheme="minorHAnsi"/>
          <w:sz w:val="24"/>
          <w:szCs w:val="24"/>
        </w:rPr>
        <w:t xml:space="preserve">mber. </w:t>
      </w:r>
      <w:r w:rsidR="00C522C3">
        <w:rPr>
          <w:rFonts w:asciiTheme="minorHAnsi" w:hAnsiTheme="minorHAnsi" w:cstheme="minorHAnsi"/>
          <w:sz w:val="24"/>
          <w:szCs w:val="24"/>
        </w:rPr>
        <w:t>The Mental Capacity Act 2005</w:t>
      </w:r>
      <w:r w:rsidR="0061330A">
        <w:rPr>
          <w:rFonts w:asciiTheme="minorHAnsi" w:hAnsiTheme="minorHAnsi" w:cstheme="minorHAnsi"/>
          <w:sz w:val="24"/>
          <w:szCs w:val="24"/>
        </w:rPr>
        <w:t xml:space="preserve"> </w:t>
      </w:r>
      <w:r w:rsidR="00E32A36">
        <w:rPr>
          <w:rFonts w:asciiTheme="minorHAnsi" w:hAnsiTheme="minorHAnsi" w:cstheme="minorHAnsi"/>
          <w:sz w:val="24"/>
          <w:szCs w:val="24"/>
        </w:rPr>
        <w:t>is a legi</w:t>
      </w:r>
      <w:r w:rsidR="004D1A6D">
        <w:rPr>
          <w:rFonts w:asciiTheme="minorHAnsi" w:hAnsiTheme="minorHAnsi" w:cstheme="minorHAnsi"/>
          <w:sz w:val="24"/>
          <w:szCs w:val="24"/>
        </w:rPr>
        <w:t xml:space="preserve">slation </w:t>
      </w:r>
      <w:r w:rsidR="005E6894">
        <w:rPr>
          <w:rFonts w:asciiTheme="minorHAnsi" w:hAnsiTheme="minorHAnsi" w:cstheme="minorHAnsi"/>
          <w:sz w:val="24"/>
          <w:szCs w:val="24"/>
        </w:rPr>
        <w:t>spec</w:t>
      </w:r>
      <w:r w:rsidR="00CD1AFB">
        <w:rPr>
          <w:rFonts w:asciiTheme="minorHAnsi" w:hAnsiTheme="minorHAnsi" w:cstheme="minorHAnsi"/>
          <w:sz w:val="24"/>
          <w:szCs w:val="24"/>
        </w:rPr>
        <w:t>ifically known as the Deprivation of Liberty Safeguards</w:t>
      </w:r>
      <w:r w:rsidR="006743CC">
        <w:rPr>
          <w:rFonts w:asciiTheme="minorHAnsi" w:hAnsiTheme="minorHAnsi" w:cstheme="minorHAnsi"/>
          <w:sz w:val="24"/>
          <w:szCs w:val="24"/>
        </w:rPr>
        <w:t xml:space="preserve"> (DoLS), which are </w:t>
      </w:r>
      <w:r w:rsidR="00927A60">
        <w:rPr>
          <w:rFonts w:asciiTheme="minorHAnsi" w:hAnsiTheme="minorHAnsi" w:cstheme="minorHAnsi"/>
          <w:sz w:val="24"/>
          <w:szCs w:val="24"/>
        </w:rPr>
        <w:t xml:space="preserve">designed to support individuals who are unable to uphold their freedom, </w:t>
      </w:r>
      <w:r w:rsidR="00C522C3">
        <w:rPr>
          <w:rFonts w:asciiTheme="minorHAnsi" w:hAnsiTheme="minorHAnsi" w:cstheme="minorHAnsi"/>
          <w:sz w:val="24"/>
          <w:szCs w:val="24"/>
        </w:rPr>
        <w:t>independence,</w:t>
      </w:r>
      <w:r w:rsidR="00927A60">
        <w:rPr>
          <w:rFonts w:asciiTheme="minorHAnsi" w:hAnsiTheme="minorHAnsi" w:cstheme="minorHAnsi"/>
          <w:sz w:val="24"/>
          <w:szCs w:val="24"/>
        </w:rPr>
        <w:t xml:space="preserve"> and dignity. The DoLS</w:t>
      </w:r>
      <w:r w:rsidR="00FC6476">
        <w:rPr>
          <w:rFonts w:asciiTheme="minorHAnsi" w:hAnsiTheme="minorHAnsi" w:cstheme="minorHAnsi"/>
          <w:sz w:val="24"/>
          <w:szCs w:val="24"/>
        </w:rPr>
        <w:t xml:space="preserve"> support people in need in upholding their rights to equality and di</w:t>
      </w:r>
      <w:r w:rsidR="00C522C3">
        <w:rPr>
          <w:rFonts w:asciiTheme="minorHAnsi" w:hAnsiTheme="minorHAnsi" w:cstheme="minorHAnsi"/>
          <w:sz w:val="24"/>
          <w:szCs w:val="24"/>
        </w:rPr>
        <w:t>gnity</w:t>
      </w:r>
      <w:r w:rsidR="0070684E">
        <w:rPr>
          <w:rFonts w:asciiTheme="minorHAnsi" w:hAnsiTheme="minorHAnsi" w:cstheme="minorHAnsi"/>
          <w:sz w:val="24"/>
          <w:szCs w:val="24"/>
        </w:rPr>
        <w:t>.</w:t>
      </w:r>
    </w:p>
    <w:p w14:paraId="4029E010" w14:textId="77777777" w:rsidR="00C41D83" w:rsidRDefault="00C41D83" w:rsidP="00C41D83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1B53BD7C" w14:textId="3AEB458E" w:rsidR="00C41D83" w:rsidRDefault="00C41D83" w:rsidP="00C41D83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>According to S</w:t>
      </w:r>
      <w:r w:rsidR="00ED7FDE">
        <w:rPr>
          <w:rFonts w:asciiTheme="minorHAnsi" w:hAnsiTheme="minorHAnsi" w:cstheme="minorHAnsi"/>
          <w:sz w:val="24"/>
          <w:szCs w:val="24"/>
        </w:rPr>
        <w:t xml:space="preserve">olicitors Regulation </w:t>
      </w:r>
      <w:r w:rsidR="00FF6E4E">
        <w:rPr>
          <w:rFonts w:asciiTheme="minorHAnsi" w:hAnsiTheme="minorHAnsi" w:cstheme="minorHAnsi"/>
          <w:sz w:val="24"/>
          <w:szCs w:val="24"/>
        </w:rPr>
        <w:t>Authority</w:t>
      </w:r>
      <w:r w:rsidR="00ED7FDE">
        <w:rPr>
          <w:rFonts w:asciiTheme="minorHAnsi" w:hAnsiTheme="minorHAnsi" w:cstheme="minorHAnsi"/>
          <w:sz w:val="24"/>
          <w:szCs w:val="24"/>
        </w:rPr>
        <w:t>, (2018),</w:t>
      </w:r>
      <w:r w:rsidR="00306A75">
        <w:rPr>
          <w:rFonts w:asciiTheme="minorHAnsi" w:hAnsiTheme="minorHAnsi" w:cstheme="minorHAnsi"/>
          <w:sz w:val="24"/>
          <w:szCs w:val="24"/>
        </w:rPr>
        <w:t xml:space="preserve"> businesses </w:t>
      </w:r>
      <w:r w:rsidR="000B78AB">
        <w:rPr>
          <w:rFonts w:asciiTheme="minorHAnsi" w:hAnsiTheme="minorHAnsi" w:cstheme="minorHAnsi"/>
          <w:sz w:val="24"/>
          <w:szCs w:val="24"/>
        </w:rPr>
        <w:t>are considering diversity and its potential benefits a lot more. Businesses that apply their diversity data to promote diversity</w:t>
      </w:r>
      <w:r w:rsidR="00FF6E4E">
        <w:rPr>
          <w:rFonts w:asciiTheme="minorHAnsi" w:hAnsiTheme="minorHAnsi" w:cstheme="minorHAnsi"/>
          <w:sz w:val="24"/>
          <w:szCs w:val="24"/>
        </w:rPr>
        <w:t xml:space="preserve"> believe that it helps them better identify obstacles that stand in the way of the full </w:t>
      </w:r>
      <w:r w:rsidR="00084FD3">
        <w:rPr>
          <w:rFonts w:asciiTheme="minorHAnsi" w:hAnsiTheme="minorHAnsi" w:cstheme="minorHAnsi"/>
          <w:sz w:val="24"/>
          <w:szCs w:val="24"/>
        </w:rPr>
        <w:t xml:space="preserve">potential of their workforce. They gain clients by demonstrating </w:t>
      </w:r>
      <w:r w:rsidR="000F5AAF">
        <w:rPr>
          <w:rFonts w:asciiTheme="minorHAnsi" w:hAnsiTheme="minorHAnsi" w:cstheme="minorHAnsi"/>
          <w:sz w:val="24"/>
          <w:szCs w:val="24"/>
        </w:rPr>
        <w:t xml:space="preserve">their commitment to diversity, prevent expensive discrimination lawsuits by identifying issues early on, and improve their reputation by doing so. </w:t>
      </w:r>
      <w:r w:rsidR="008A0609">
        <w:rPr>
          <w:rFonts w:asciiTheme="minorHAnsi" w:hAnsiTheme="minorHAnsi" w:cstheme="minorHAnsi"/>
          <w:sz w:val="24"/>
          <w:szCs w:val="24"/>
        </w:rPr>
        <w:t xml:space="preserve">They also </w:t>
      </w:r>
      <w:r w:rsidR="008C3C87">
        <w:rPr>
          <w:rFonts w:asciiTheme="minorHAnsi" w:hAnsiTheme="minorHAnsi" w:cstheme="minorHAnsi"/>
          <w:sz w:val="24"/>
          <w:szCs w:val="24"/>
        </w:rPr>
        <w:t xml:space="preserve">mention that </w:t>
      </w:r>
      <w:r w:rsidR="00773C89">
        <w:rPr>
          <w:rFonts w:asciiTheme="minorHAnsi" w:hAnsiTheme="minorHAnsi" w:cstheme="minorHAnsi"/>
          <w:sz w:val="24"/>
          <w:szCs w:val="24"/>
        </w:rPr>
        <w:t>if a company does not have a divers staff that includes individuals that the public feel</w:t>
      </w:r>
      <w:r w:rsidR="00B9681C">
        <w:rPr>
          <w:rFonts w:asciiTheme="minorHAnsi" w:hAnsiTheme="minorHAnsi" w:cstheme="minorHAnsi"/>
          <w:sz w:val="24"/>
          <w:szCs w:val="24"/>
        </w:rPr>
        <w:t xml:space="preserve"> like they would understand them and their specific requirements, then members of the public who must speak with a solicitor may be discou</w:t>
      </w:r>
      <w:r w:rsidR="006B45A9">
        <w:rPr>
          <w:rFonts w:asciiTheme="minorHAnsi" w:hAnsiTheme="minorHAnsi" w:cstheme="minorHAnsi"/>
          <w:sz w:val="24"/>
          <w:szCs w:val="24"/>
        </w:rPr>
        <w:t>raged from doing so. The public will have more options and better overall legal ser</w:t>
      </w:r>
      <w:r w:rsidR="004133E2">
        <w:rPr>
          <w:rFonts w:asciiTheme="minorHAnsi" w:hAnsiTheme="minorHAnsi" w:cstheme="minorHAnsi"/>
          <w:sz w:val="24"/>
          <w:szCs w:val="24"/>
        </w:rPr>
        <w:t xml:space="preserve">vices experienced when the profession is diverse and represented. </w:t>
      </w:r>
    </w:p>
    <w:p w14:paraId="05894104" w14:textId="77777777" w:rsidR="00BC5B86" w:rsidRDefault="00BC5B86" w:rsidP="00C41D83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2536D857" w14:textId="1CD80288" w:rsidR="00E209E5" w:rsidRDefault="003C438C" w:rsidP="00E209E5">
      <w:pPr>
        <w:pStyle w:val="ListParagraph"/>
        <w:spacing w:line="360" w:lineRule="auto"/>
        <w:rPr>
          <w:rFonts w:asciiTheme="minorHAnsi" w:hAnsiTheme="minorHAnsi" w:cstheme="minorHAnsi"/>
          <w:i/>
          <w:iCs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On October 10</w:t>
      </w:r>
      <w:r w:rsidRPr="003C438C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="00213DE7">
        <w:rPr>
          <w:rFonts w:asciiTheme="minorHAnsi" w:hAnsiTheme="minorHAnsi" w:cstheme="minorHAnsi"/>
          <w:sz w:val="24"/>
          <w:szCs w:val="24"/>
        </w:rPr>
        <w:t>, 2010</w:t>
      </w:r>
      <w:r>
        <w:rPr>
          <w:rFonts w:asciiTheme="minorHAnsi" w:hAnsiTheme="minorHAnsi" w:cstheme="minorHAnsi"/>
          <w:sz w:val="24"/>
          <w:szCs w:val="24"/>
        </w:rPr>
        <w:t>, the Equality Act came into force to guarantee that individuals and their rights</w:t>
      </w:r>
      <w:r w:rsidR="006D4461">
        <w:rPr>
          <w:rFonts w:asciiTheme="minorHAnsi" w:hAnsiTheme="minorHAnsi" w:cstheme="minorHAnsi"/>
          <w:sz w:val="24"/>
          <w:szCs w:val="24"/>
        </w:rPr>
        <w:t xml:space="preserve"> are protected from discrimination in accordance with the law. Its goals </w:t>
      </w:r>
      <w:proofErr w:type="gramStart"/>
      <w:r w:rsidR="006D4461">
        <w:rPr>
          <w:rFonts w:asciiTheme="minorHAnsi" w:hAnsiTheme="minorHAnsi" w:cstheme="minorHAnsi"/>
          <w:sz w:val="24"/>
          <w:szCs w:val="24"/>
        </w:rPr>
        <w:t>is</w:t>
      </w:r>
      <w:proofErr w:type="gramEnd"/>
      <w:r w:rsidR="006D4461">
        <w:rPr>
          <w:rFonts w:asciiTheme="minorHAnsi" w:hAnsiTheme="minorHAnsi" w:cstheme="minorHAnsi"/>
          <w:sz w:val="24"/>
          <w:szCs w:val="24"/>
        </w:rPr>
        <w:t xml:space="preserve"> to make society better distributed and to advance equal</w:t>
      </w:r>
      <w:r w:rsidR="00E12C51">
        <w:rPr>
          <w:rFonts w:asciiTheme="minorHAnsi" w:hAnsiTheme="minorHAnsi" w:cstheme="minorHAnsi"/>
          <w:sz w:val="24"/>
          <w:szCs w:val="24"/>
        </w:rPr>
        <w:t xml:space="preserve"> chances for everybody. The Equality Act has legal impacts on all business, so it is important to comprehend what behav</w:t>
      </w:r>
      <w:r w:rsidR="002A7AFA">
        <w:rPr>
          <w:rFonts w:asciiTheme="minorHAnsi" w:hAnsiTheme="minorHAnsi" w:cstheme="minorHAnsi"/>
          <w:sz w:val="24"/>
          <w:szCs w:val="24"/>
        </w:rPr>
        <w:t xml:space="preserve">iours and treatment are protected characteristics, what </w:t>
      </w:r>
      <w:r w:rsidR="00213DE7">
        <w:rPr>
          <w:rFonts w:asciiTheme="minorHAnsi" w:hAnsiTheme="minorHAnsi" w:cstheme="minorHAnsi"/>
          <w:sz w:val="24"/>
          <w:szCs w:val="24"/>
        </w:rPr>
        <w:t>behaviours are considered unfair, and how to always build an inclusive, divers, respectful, and equal culture</w:t>
      </w:r>
      <w:r w:rsidR="00213DE7" w:rsidRPr="00546A10">
        <w:rPr>
          <w:rFonts w:asciiTheme="minorHAnsi" w:hAnsiTheme="minorHAnsi" w:cstheme="minorHAnsi"/>
          <w:i/>
          <w:iCs/>
          <w:sz w:val="24"/>
          <w:szCs w:val="24"/>
        </w:rPr>
        <w:t>.</w:t>
      </w:r>
      <w:r w:rsidR="00D87EFE" w:rsidRPr="00546A10">
        <w:rPr>
          <w:rFonts w:asciiTheme="minorHAnsi" w:hAnsiTheme="minorHAnsi" w:cstheme="minorHAnsi"/>
          <w:i/>
          <w:iCs/>
          <w:sz w:val="24"/>
          <w:szCs w:val="24"/>
        </w:rPr>
        <w:t xml:space="preserve"> </w:t>
      </w:r>
      <w:proofErr w:type="gramStart"/>
      <w:r w:rsidR="004E1D4A" w:rsidRPr="00546A10">
        <w:rPr>
          <w:rFonts w:asciiTheme="minorHAnsi" w:hAnsiTheme="minorHAnsi" w:cstheme="minorHAnsi"/>
          <w:i/>
          <w:iCs/>
          <w:sz w:val="24"/>
          <w:szCs w:val="24"/>
        </w:rPr>
        <w:t>O’</w:t>
      </w:r>
      <w:r w:rsidR="00546A10" w:rsidRPr="00546A10">
        <w:rPr>
          <w:rFonts w:asciiTheme="minorHAnsi" w:hAnsiTheme="minorHAnsi" w:cstheme="minorHAnsi"/>
          <w:i/>
          <w:iCs/>
          <w:sz w:val="24"/>
          <w:szCs w:val="24"/>
        </w:rPr>
        <w:t>Regan .</w:t>
      </w:r>
      <w:proofErr w:type="gramEnd"/>
      <w:r w:rsidR="00546A10" w:rsidRPr="00546A10">
        <w:rPr>
          <w:rFonts w:asciiTheme="minorHAnsi" w:hAnsiTheme="minorHAnsi" w:cstheme="minorHAnsi"/>
          <w:i/>
          <w:iCs/>
          <w:sz w:val="24"/>
          <w:szCs w:val="24"/>
        </w:rPr>
        <w:t xml:space="preserve"> V (2023)</w:t>
      </w:r>
      <w:r w:rsidR="00187A0E">
        <w:rPr>
          <w:rFonts w:asciiTheme="minorHAnsi" w:hAnsiTheme="minorHAnsi" w:cstheme="minorHAnsi"/>
          <w:i/>
          <w:iCs/>
          <w:sz w:val="24"/>
          <w:szCs w:val="24"/>
        </w:rPr>
        <w:t>.</w:t>
      </w:r>
      <w:r w:rsidR="00187A0E">
        <w:rPr>
          <w:rFonts w:asciiTheme="minorHAnsi" w:hAnsiTheme="minorHAnsi" w:cstheme="minorHAnsi"/>
          <w:sz w:val="24"/>
          <w:szCs w:val="24"/>
        </w:rPr>
        <w:t xml:space="preserve"> </w:t>
      </w:r>
      <w:r w:rsidR="007F6769">
        <w:rPr>
          <w:rFonts w:asciiTheme="minorHAnsi" w:hAnsiTheme="minorHAnsi" w:cstheme="minorHAnsi"/>
          <w:sz w:val="24"/>
          <w:szCs w:val="24"/>
        </w:rPr>
        <w:t>There are four types of discrimination within the Equality Act 2010</w:t>
      </w:r>
      <w:r w:rsidR="00606574">
        <w:rPr>
          <w:rFonts w:asciiTheme="minorHAnsi" w:hAnsiTheme="minorHAnsi" w:cstheme="minorHAnsi"/>
          <w:sz w:val="24"/>
          <w:szCs w:val="24"/>
        </w:rPr>
        <w:t xml:space="preserve">. According to </w:t>
      </w:r>
      <w:proofErr w:type="spellStart"/>
      <w:r w:rsidR="00606574" w:rsidRPr="00606574">
        <w:rPr>
          <w:rFonts w:asciiTheme="minorHAnsi" w:hAnsiTheme="minorHAnsi" w:cstheme="minorHAnsi"/>
          <w:i/>
          <w:iCs/>
          <w:sz w:val="24"/>
          <w:szCs w:val="24"/>
        </w:rPr>
        <w:t>Acas</w:t>
      </w:r>
      <w:proofErr w:type="spellEnd"/>
      <w:r w:rsidR="00606574" w:rsidRPr="00606574">
        <w:rPr>
          <w:rFonts w:asciiTheme="minorHAnsi" w:hAnsiTheme="minorHAnsi" w:cstheme="minorHAnsi"/>
          <w:i/>
          <w:iCs/>
          <w:sz w:val="24"/>
          <w:szCs w:val="24"/>
        </w:rPr>
        <w:t xml:space="preserve"> (2023), </w:t>
      </w:r>
      <w:r w:rsidR="00DA4C2B">
        <w:rPr>
          <w:rFonts w:asciiTheme="minorHAnsi" w:hAnsiTheme="minorHAnsi" w:cstheme="minorHAnsi"/>
          <w:sz w:val="24"/>
          <w:szCs w:val="24"/>
        </w:rPr>
        <w:t>one type</w:t>
      </w:r>
      <w:r w:rsidR="007500B9">
        <w:rPr>
          <w:rFonts w:asciiTheme="minorHAnsi" w:hAnsiTheme="minorHAnsi" w:cstheme="minorHAnsi"/>
          <w:sz w:val="24"/>
          <w:szCs w:val="24"/>
        </w:rPr>
        <w:t xml:space="preserve"> of discrimination is direct discrimination. </w:t>
      </w:r>
      <w:r w:rsidR="00100396">
        <w:rPr>
          <w:rFonts w:asciiTheme="minorHAnsi" w:hAnsiTheme="minorHAnsi" w:cstheme="minorHAnsi"/>
          <w:sz w:val="24"/>
          <w:szCs w:val="24"/>
        </w:rPr>
        <w:t>This is where individuals directly receive less favourable treatment due to a protected character</w:t>
      </w:r>
      <w:r w:rsidR="00D31BCC">
        <w:rPr>
          <w:rFonts w:asciiTheme="minorHAnsi" w:hAnsiTheme="minorHAnsi" w:cstheme="minorHAnsi"/>
          <w:sz w:val="24"/>
          <w:szCs w:val="24"/>
        </w:rPr>
        <w:t xml:space="preserve">istic. </w:t>
      </w:r>
      <w:r w:rsidR="001F3208">
        <w:rPr>
          <w:rFonts w:asciiTheme="minorHAnsi" w:hAnsiTheme="minorHAnsi" w:cstheme="minorHAnsi"/>
          <w:sz w:val="24"/>
          <w:szCs w:val="24"/>
        </w:rPr>
        <w:t>Another type of discrimination is indirect discrimination.</w:t>
      </w:r>
      <w:r w:rsidR="002143A8">
        <w:rPr>
          <w:rFonts w:asciiTheme="minorHAnsi" w:hAnsiTheme="minorHAnsi" w:cstheme="minorHAnsi"/>
          <w:sz w:val="24"/>
          <w:szCs w:val="24"/>
        </w:rPr>
        <w:t xml:space="preserve"> This is when individuals </w:t>
      </w:r>
      <w:r w:rsidR="00567E3B">
        <w:rPr>
          <w:rFonts w:asciiTheme="minorHAnsi" w:hAnsiTheme="minorHAnsi" w:cstheme="minorHAnsi"/>
          <w:sz w:val="24"/>
          <w:szCs w:val="24"/>
        </w:rPr>
        <w:t>who have a protected characteristic face disadvantages instead of receiving equal treatment from others.</w:t>
      </w:r>
      <w:r w:rsidR="00F075DB">
        <w:rPr>
          <w:rFonts w:asciiTheme="minorHAnsi" w:hAnsiTheme="minorHAnsi" w:cstheme="minorHAnsi"/>
          <w:sz w:val="24"/>
          <w:szCs w:val="24"/>
        </w:rPr>
        <w:t xml:space="preserve"> </w:t>
      </w:r>
      <w:r w:rsidR="00835CD1">
        <w:rPr>
          <w:rFonts w:asciiTheme="minorHAnsi" w:hAnsiTheme="minorHAnsi" w:cstheme="minorHAnsi"/>
          <w:sz w:val="24"/>
          <w:szCs w:val="24"/>
        </w:rPr>
        <w:t xml:space="preserve">Another type of discrimination is harassment. </w:t>
      </w:r>
      <w:r w:rsidR="007B038F">
        <w:rPr>
          <w:rFonts w:asciiTheme="minorHAnsi" w:hAnsiTheme="minorHAnsi" w:cstheme="minorHAnsi"/>
          <w:sz w:val="24"/>
          <w:szCs w:val="24"/>
        </w:rPr>
        <w:t>This is where</w:t>
      </w:r>
      <w:r w:rsidR="00ED0C2F">
        <w:rPr>
          <w:rFonts w:asciiTheme="minorHAnsi" w:hAnsiTheme="minorHAnsi" w:cstheme="minorHAnsi"/>
          <w:sz w:val="24"/>
          <w:szCs w:val="24"/>
        </w:rPr>
        <w:t xml:space="preserve"> unwanted or disrespectful actions are associated with a protected cha</w:t>
      </w:r>
      <w:r w:rsidR="00C41DE2">
        <w:rPr>
          <w:rFonts w:asciiTheme="minorHAnsi" w:hAnsiTheme="minorHAnsi" w:cstheme="minorHAnsi"/>
          <w:sz w:val="24"/>
          <w:szCs w:val="24"/>
        </w:rPr>
        <w:t xml:space="preserve">racteristic. The last type of discrimination is victimisation. </w:t>
      </w:r>
      <w:r w:rsidR="00F60ADF">
        <w:rPr>
          <w:rFonts w:asciiTheme="minorHAnsi" w:hAnsiTheme="minorHAnsi" w:cstheme="minorHAnsi"/>
          <w:sz w:val="24"/>
          <w:szCs w:val="24"/>
        </w:rPr>
        <w:t xml:space="preserve">This is where </w:t>
      </w:r>
      <w:r w:rsidR="007B0539">
        <w:rPr>
          <w:rFonts w:asciiTheme="minorHAnsi" w:hAnsiTheme="minorHAnsi" w:cstheme="minorHAnsi"/>
          <w:sz w:val="24"/>
          <w:szCs w:val="24"/>
        </w:rPr>
        <w:t xml:space="preserve">negative treatment resulting from involvement </w:t>
      </w:r>
      <w:r w:rsidR="00B05CBD">
        <w:rPr>
          <w:rFonts w:asciiTheme="minorHAnsi" w:hAnsiTheme="minorHAnsi" w:cstheme="minorHAnsi"/>
          <w:sz w:val="24"/>
          <w:szCs w:val="24"/>
        </w:rPr>
        <w:t xml:space="preserve">in a complaint of </w:t>
      </w:r>
      <w:r w:rsidR="00E209E5">
        <w:rPr>
          <w:rFonts w:asciiTheme="minorHAnsi" w:hAnsiTheme="minorHAnsi" w:cstheme="minorHAnsi"/>
          <w:sz w:val="24"/>
          <w:szCs w:val="24"/>
        </w:rPr>
        <w:t>bullying or prejudice.</w:t>
      </w:r>
      <w:r w:rsidR="00242A00">
        <w:rPr>
          <w:rFonts w:asciiTheme="minorHAnsi" w:hAnsiTheme="minorHAnsi" w:cstheme="minorHAnsi"/>
          <w:sz w:val="24"/>
          <w:szCs w:val="24"/>
        </w:rPr>
        <w:t xml:space="preserve"> Discrimination at </w:t>
      </w:r>
      <w:r w:rsidR="00034215">
        <w:rPr>
          <w:rFonts w:asciiTheme="minorHAnsi" w:hAnsiTheme="minorHAnsi" w:cstheme="minorHAnsi"/>
          <w:sz w:val="24"/>
          <w:szCs w:val="24"/>
        </w:rPr>
        <w:t>work can have a variety of effects on an individual, including unfair wage</w:t>
      </w:r>
      <w:r w:rsidR="002D5991">
        <w:rPr>
          <w:rFonts w:asciiTheme="minorHAnsi" w:hAnsiTheme="minorHAnsi" w:cstheme="minorHAnsi"/>
          <w:sz w:val="24"/>
          <w:szCs w:val="24"/>
        </w:rPr>
        <w:t xml:space="preserve"> disparities, unequal access to opportunities for training </w:t>
      </w:r>
      <w:r w:rsidR="006958C6">
        <w:rPr>
          <w:rFonts w:asciiTheme="minorHAnsi" w:hAnsiTheme="minorHAnsi" w:cstheme="minorHAnsi"/>
          <w:sz w:val="24"/>
          <w:szCs w:val="24"/>
        </w:rPr>
        <w:t xml:space="preserve">and advancement which can be </w:t>
      </w:r>
      <w:r w:rsidR="00127C53">
        <w:rPr>
          <w:rFonts w:asciiTheme="minorHAnsi" w:hAnsiTheme="minorHAnsi" w:cstheme="minorHAnsi"/>
          <w:sz w:val="24"/>
          <w:szCs w:val="24"/>
        </w:rPr>
        <w:t xml:space="preserve">prevented by being aware of the ways in which discrimination can happen. </w:t>
      </w:r>
      <w:r w:rsidR="00A256E6">
        <w:rPr>
          <w:rFonts w:asciiTheme="minorHAnsi" w:hAnsiTheme="minorHAnsi" w:cstheme="minorHAnsi"/>
          <w:sz w:val="24"/>
          <w:szCs w:val="24"/>
        </w:rPr>
        <w:t xml:space="preserve">Although all workers are protected by law from discrimination in the workplace, discrimination against an </w:t>
      </w:r>
      <w:r w:rsidR="00A256E6">
        <w:rPr>
          <w:rFonts w:asciiTheme="minorHAnsi" w:hAnsiTheme="minorHAnsi" w:cstheme="minorHAnsi"/>
          <w:sz w:val="24"/>
          <w:szCs w:val="24"/>
        </w:rPr>
        <w:lastRenderedPageBreak/>
        <w:t>individual or group</w:t>
      </w:r>
      <w:r w:rsidR="00AE5C29">
        <w:rPr>
          <w:rFonts w:asciiTheme="minorHAnsi" w:hAnsiTheme="minorHAnsi" w:cstheme="minorHAnsi"/>
          <w:sz w:val="24"/>
          <w:szCs w:val="24"/>
        </w:rPr>
        <w:t xml:space="preserve"> of individuals may be acceptable in some specific circumstances. For example, </w:t>
      </w:r>
      <w:r w:rsidR="008A6A4C">
        <w:rPr>
          <w:rFonts w:asciiTheme="minorHAnsi" w:hAnsiTheme="minorHAnsi" w:cstheme="minorHAnsi"/>
          <w:sz w:val="24"/>
          <w:szCs w:val="24"/>
        </w:rPr>
        <w:t xml:space="preserve">it is known as indirect discrimination </w:t>
      </w:r>
      <w:r w:rsidR="004E5F14">
        <w:rPr>
          <w:rFonts w:asciiTheme="minorHAnsi" w:hAnsiTheme="minorHAnsi" w:cstheme="minorHAnsi"/>
          <w:sz w:val="24"/>
          <w:szCs w:val="24"/>
        </w:rPr>
        <w:t>if a woman need</w:t>
      </w:r>
      <w:r w:rsidR="009C48DB">
        <w:rPr>
          <w:rFonts w:asciiTheme="minorHAnsi" w:hAnsiTheme="minorHAnsi" w:cstheme="minorHAnsi"/>
          <w:sz w:val="24"/>
          <w:szCs w:val="24"/>
        </w:rPr>
        <w:t>ed</w:t>
      </w:r>
      <w:r w:rsidR="004E5F14">
        <w:rPr>
          <w:rFonts w:asciiTheme="minorHAnsi" w:hAnsiTheme="minorHAnsi" w:cstheme="minorHAnsi"/>
          <w:sz w:val="24"/>
          <w:szCs w:val="24"/>
        </w:rPr>
        <w:t xml:space="preserve"> time to </w:t>
      </w:r>
      <w:r w:rsidR="00D75441">
        <w:rPr>
          <w:rFonts w:asciiTheme="minorHAnsi" w:hAnsiTheme="minorHAnsi" w:cstheme="minorHAnsi"/>
          <w:sz w:val="24"/>
          <w:szCs w:val="24"/>
        </w:rPr>
        <w:t xml:space="preserve">take care of her children </w:t>
      </w:r>
      <w:r w:rsidR="00E70B59">
        <w:rPr>
          <w:rFonts w:asciiTheme="minorHAnsi" w:hAnsiTheme="minorHAnsi" w:cstheme="minorHAnsi"/>
          <w:sz w:val="24"/>
          <w:szCs w:val="24"/>
        </w:rPr>
        <w:t>couldn’t achieve the experience required for a specialised position</w:t>
      </w:r>
      <w:r w:rsidR="00D81595">
        <w:rPr>
          <w:rFonts w:asciiTheme="minorHAnsi" w:hAnsiTheme="minorHAnsi" w:cstheme="minorHAnsi"/>
          <w:sz w:val="24"/>
          <w:szCs w:val="24"/>
        </w:rPr>
        <w:t>.</w:t>
      </w:r>
      <w:r w:rsidR="002D5D4F">
        <w:rPr>
          <w:rFonts w:asciiTheme="minorHAnsi" w:hAnsiTheme="minorHAnsi" w:cstheme="minorHAnsi"/>
          <w:sz w:val="24"/>
          <w:szCs w:val="24"/>
        </w:rPr>
        <w:t xml:space="preserve"> </w:t>
      </w:r>
      <w:r w:rsidR="00D81595" w:rsidRPr="00546A10">
        <w:rPr>
          <w:rFonts w:asciiTheme="minorHAnsi" w:hAnsiTheme="minorHAnsi" w:cstheme="minorHAnsi"/>
          <w:i/>
          <w:iCs/>
          <w:sz w:val="24"/>
          <w:szCs w:val="24"/>
        </w:rPr>
        <w:t xml:space="preserve"> O’Regan. V (2023)</w:t>
      </w:r>
      <w:r w:rsidR="00D81595">
        <w:rPr>
          <w:rFonts w:asciiTheme="minorHAnsi" w:hAnsiTheme="minorHAnsi" w:cstheme="minorHAnsi"/>
          <w:i/>
          <w:iCs/>
          <w:sz w:val="24"/>
          <w:szCs w:val="24"/>
        </w:rPr>
        <w:t>.</w:t>
      </w:r>
    </w:p>
    <w:p w14:paraId="35C51AF1" w14:textId="77777777" w:rsidR="00711C93" w:rsidRDefault="00711C93" w:rsidP="00E209E5">
      <w:pPr>
        <w:pStyle w:val="ListParagraph"/>
        <w:spacing w:line="360" w:lineRule="auto"/>
        <w:rPr>
          <w:rFonts w:asciiTheme="minorHAnsi" w:hAnsiTheme="minorHAnsi" w:cstheme="minorHAnsi"/>
          <w:i/>
          <w:iCs/>
          <w:sz w:val="24"/>
          <w:szCs w:val="24"/>
        </w:rPr>
      </w:pPr>
    </w:p>
    <w:p w14:paraId="03A1F50F" w14:textId="731A454B" w:rsidR="005D5F88" w:rsidRDefault="00711C93" w:rsidP="000F43B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The SRA Code of Conduct outlines the </w:t>
      </w:r>
      <w:r w:rsidR="007C3B46">
        <w:rPr>
          <w:rFonts w:asciiTheme="minorHAnsi" w:hAnsiTheme="minorHAnsi" w:cstheme="minorHAnsi"/>
          <w:sz w:val="24"/>
          <w:szCs w:val="24"/>
        </w:rPr>
        <w:t xml:space="preserve">professional standards that solicitors, registered European </w:t>
      </w:r>
      <w:r w:rsidR="0092093A">
        <w:rPr>
          <w:rFonts w:asciiTheme="minorHAnsi" w:hAnsiTheme="minorHAnsi" w:cstheme="minorHAnsi"/>
          <w:sz w:val="24"/>
          <w:szCs w:val="24"/>
        </w:rPr>
        <w:t>attorneys, registered international layers, and the public expect from those who are authorised by us to provide legal services.</w:t>
      </w:r>
      <w:r w:rsidR="00921A3F">
        <w:rPr>
          <w:rFonts w:asciiTheme="minorHAnsi" w:hAnsiTheme="minorHAnsi" w:cstheme="minorHAnsi"/>
          <w:sz w:val="24"/>
          <w:szCs w:val="24"/>
        </w:rPr>
        <w:t xml:space="preserve"> When applying these standards to a given situation and choosing a course of action, solicitors must use their judgement while keeping in mind of their</w:t>
      </w:r>
      <w:r w:rsidR="00051D77">
        <w:rPr>
          <w:rFonts w:asciiTheme="minorHAnsi" w:hAnsiTheme="minorHAnsi" w:cstheme="minorHAnsi"/>
          <w:sz w:val="24"/>
          <w:szCs w:val="24"/>
        </w:rPr>
        <w:t xml:space="preserve"> role, responsibilities, area of practice, and the characterist</w:t>
      </w:r>
      <w:r w:rsidR="00C605FA">
        <w:rPr>
          <w:rFonts w:asciiTheme="minorHAnsi" w:hAnsiTheme="minorHAnsi" w:cstheme="minorHAnsi"/>
          <w:sz w:val="24"/>
          <w:szCs w:val="24"/>
        </w:rPr>
        <w:t>ics of their client. As a result,</w:t>
      </w:r>
      <w:r w:rsidR="002B771F">
        <w:rPr>
          <w:rFonts w:asciiTheme="minorHAnsi" w:hAnsiTheme="minorHAnsi" w:cstheme="minorHAnsi"/>
          <w:sz w:val="24"/>
          <w:szCs w:val="24"/>
        </w:rPr>
        <w:t xml:space="preserve"> </w:t>
      </w:r>
      <w:r w:rsidR="00C605FA">
        <w:rPr>
          <w:rFonts w:asciiTheme="minorHAnsi" w:hAnsiTheme="minorHAnsi" w:cstheme="minorHAnsi"/>
          <w:sz w:val="24"/>
          <w:szCs w:val="24"/>
        </w:rPr>
        <w:t>the company</w:t>
      </w:r>
      <w:r w:rsidR="00671583">
        <w:rPr>
          <w:rFonts w:asciiTheme="minorHAnsi" w:hAnsiTheme="minorHAnsi" w:cstheme="minorHAnsi"/>
          <w:sz w:val="24"/>
          <w:szCs w:val="24"/>
        </w:rPr>
        <w:t xml:space="preserve"> context</w:t>
      </w:r>
      <w:r w:rsidR="002B771F">
        <w:rPr>
          <w:rFonts w:asciiTheme="minorHAnsi" w:hAnsiTheme="minorHAnsi" w:cstheme="minorHAnsi"/>
          <w:sz w:val="24"/>
          <w:szCs w:val="24"/>
        </w:rPr>
        <w:t xml:space="preserve"> will ty</w:t>
      </w:r>
      <w:r w:rsidR="00CE4C6A">
        <w:rPr>
          <w:rFonts w:asciiTheme="minorHAnsi" w:hAnsiTheme="minorHAnsi" w:cstheme="minorHAnsi"/>
          <w:sz w:val="24"/>
          <w:szCs w:val="24"/>
        </w:rPr>
        <w:t>pically include their employer as well as other individuals or groups within or outside of the company organisation.</w:t>
      </w:r>
      <w:r w:rsidR="00AD4B9E">
        <w:rPr>
          <w:rFonts w:asciiTheme="minorHAnsi" w:hAnsiTheme="minorHAnsi" w:cstheme="minorHAnsi"/>
          <w:sz w:val="24"/>
          <w:szCs w:val="24"/>
        </w:rPr>
        <w:t xml:space="preserve"> The SRA Code of Conduct for Solicitors, RELs and RFLs include</w:t>
      </w:r>
      <w:r w:rsidR="00B021C3">
        <w:rPr>
          <w:rFonts w:asciiTheme="minorHAnsi" w:hAnsiTheme="minorHAnsi" w:cstheme="minorHAnsi"/>
          <w:sz w:val="24"/>
          <w:szCs w:val="24"/>
        </w:rPr>
        <w:t xml:space="preserve"> </w:t>
      </w:r>
      <w:r w:rsidR="009F1CA3">
        <w:rPr>
          <w:rFonts w:asciiTheme="minorHAnsi" w:hAnsiTheme="minorHAnsi" w:cstheme="minorHAnsi"/>
          <w:sz w:val="24"/>
          <w:szCs w:val="24"/>
        </w:rPr>
        <w:t>1</w:t>
      </w:r>
      <w:r w:rsidR="00BC7EC0">
        <w:rPr>
          <w:rFonts w:asciiTheme="minorHAnsi" w:hAnsiTheme="minorHAnsi" w:cstheme="minorHAnsi"/>
          <w:sz w:val="24"/>
          <w:szCs w:val="24"/>
        </w:rPr>
        <w:t>.</w:t>
      </w:r>
      <w:r w:rsidR="009F1CA3">
        <w:rPr>
          <w:rFonts w:asciiTheme="minorHAnsi" w:hAnsiTheme="minorHAnsi" w:cstheme="minorHAnsi"/>
          <w:sz w:val="24"/>
          <w:szCs w:val="24"/>
        </w:rPr>
        <w:t xml:space="preserve"> </w:t>
      </w:r>
      <w:r w:rsidR="00B021C3">
        <w:rPr>
          <w:rFonts w:asciiTheme="minorHAnsi" w:hAnsiTheme="minorHAnsi" w:cstheme="minorHAnsi"/>
          <w:sz w:val="24"/>
          <w:szCs w:val="24"/>
        </w:rPr>
        <w:t xml:space="preserve">maintaining trust and acting fairly, </w:t>
      </w:r>
      <w:r w:rsidR="009F1CA3">
        <w:rPr>
          <w:rFonts w:asciiTheme="minorHAnsi" w:hAnsiTheme="minorHAnsi" w:cstheme="minorHAnsi"/>
          <w:sz w:val="24"/>
          <w:szCs w:val="24"/>
        </w:rPr>
        <w:t>2</w:t>
      </w:r>
      <w:r w:rsidR="00BC7EC0">
        <w:rPr>
          <w:rFonts w:asciiTheme="minorHAnsi" w:hAnsiTheme="minorHAnsi" w:cstheme="minorHAnsi"/>
          <w:sz w:val="24"/>
          <w:szCs w:val="24"/>
        </w:rPr>
        <w:t>.</w:t>
      </w:r>
      <w:r w:rsidR="009F1CA3">
        <w:rPr>
          <w:rFonts w:asciiTheme="minorHAnsi" w:hAnsiTheme="minorHAnsi" w:cstheme="minorHAnsi"/>
          <w:sz w:val="24"/>
          <w:szCs w:val="24"/>
        </w:rPr>
        <w:t xml:space="preserve"> </w:t>
      </w:r>
      <w:r w:rsidR="00B021C3">
        <w:rPr>
          <w:rFonts w:asciiTheme="minorHAnsi" w:hAnsiTheme="minorHAnsi" w:cstheme="minorHAnsi"/>
          <w:sz w:val="24"/>
          <w:szCs w:val="24"/>
        </w:rPr>
        <w:t xml:space="preserve">dispute resolution and </w:t>
      </w:r>
      <w:r w:rsidR="008A47B6">
        <w:rPr>
          <w:rFonts w:asciiTheme="minorHAnsi" w:hAnsiTheme="minorHAnsi" w:cstheme="minorHAnsi"/>
          <w:sz w:val="24"/>
          <w:szCs w:val="24"/>
        </w:rPr>
        <w:t xml:space="preserve">proceedings before courts, </w:t>
      </w:r>
      <w:r w:rsidR="00BC7EC0">
        <w:rPr>
          <w:rFonts w:asciiTheme="minorHAnsi" w:hAnsiTheme="minorHAnsi" w:cstheme="minorHAnsi"/>
          <w:sz w:val="24"/>
          <w:szCs w:val="24"/>
        </w:rPr>
        <w:t>tribunals,</w:t>
      </w:r>
      <w:r w:rsidR="008A47B6">
        <w:rPr>
          <w:rFonts w:asciiTheme="minorHAnsi" w:hAnsiTheme="minorHAnsi" w:cstheme="minorHAnsi"/>
          <w:sz w:val="24"/>
          <w:szCs w:val="24"/>
        </w:rPr>
        <w:t xml:space="preserve"> and inquiries, </w:t>
      </w:r>
      <w:r w:rsidR="00BC7EC0">
        <w:rPr>
          <w:rFonts w:asciiTheme="minorHAnsi" w:hAnsiTheme="minorHAnsi" w:cstheme="minorHAnsi"/>
          <w:sz w:val="24"/>
          <w:szCs w:val="24"/>
        </w:rPr>
        <w:t xml:space="preserve">3. </w:t>
      </w:r>
      <w:r w:rsidR="008A47B6">
        <w:rPr>
          <w:rFonts w:asciiTheme="minorHAnsi" w:hAnsiTheme="minorHAnsi" w:cstheme="minorHAnsi"/>
          <w:sz w:val="24"/>
          <w:szCs w:val="24"/>
        </w:rPr>
        <w:t xml:space="preserve">service and competence, and </w:t>
      </w:r>
      <w:r w:rsidR="00BC7EC0">
        <w:rPr>
          <w:rFonts w:asciiTheme="minorHAnsi" w:hAnsiTheme="minorHAnsi" w:cstheme="minorHAnsi"/>
          <w:sz w:val="24"/>
          <w:szCs w:val="24"/>
        </w:rPr>
        <w:t>4. client</w:t>
      </w:r>
      <w:r w:rsidR="008A47B6">
        <w:rPr>
          <w:rFonts w:asciiTheme="minorHAnsi" w:hAnsiTheme="minorHAnsi" w:cstheme="minorHAnsi"/>
          <w:sz w:val="24"/>
          <w:szCs w:val="24"/>
        </w:rPr>
        <w:t xml:space="preserve"> money and assets. </w:t>
      </w:r>
      <w:r w:rsidR="002F5534">
        <w:rPr>
          <w:rFonts w:asciiTheme="minorHAnsi" w:hAnsiTheme="minorHAnsi" w:cstheme="minorHAnsi"/>
          <w:sz w:val="24"/>
          <w:szCs w:val="24"/>
        </w:rPr>
        <w:t>The business requirements include</w:t>
      </w:r>
      <w:r w:rsidR="00261E90">
        <w:rPr>
          <w:rFonts w:asciiTheme="minorHAnsi" w:hAnsiTheme="minorHAnsi" w:cstheme="minorHAnsi"/>
          <w:sz w:val="24"/>
          <w:szCs w:val="24"/>
        </w:rPr>
        <w:t xml:space="preserve"> </w:t>
      </w:r>
      <w:r w:rsidR="007B69DC">
        <w:rPr>
          <w:rFonts w:asciiTheme="minorHAnsi" w:hAnsiTheme="minorHAnsi" w:cstheme="minorHAnsi"/>
          <w:sz w:val="24"/>
          <w:szCs w:val="24"/>
        </w:rPr>
        <w:t>5.1-</w:t>
      </w:r>
      <w:r w:rsidR="00324462">
        <w:rPr>
          <w:rFonts w:asciiTheme="minorHAnsi" w:hAnsiTheme="minorHAnsi" w:cstheme="minorHAnsi"/>
          <w:sz w:val="24"/>
          <w:szCs w:val="24"/>
        </w:rPr>
        <w:t xml:space="preserve">5.3 </w:t>
      </w:r>
      <w:r w:rsidR="00261E90">
        <w:rPr>
          <w:rFonts w:asciiTheme="minorHAnsi" w:hAnsiTheme="minorHAnsi" w:cstheme="minorHAnsi"/>
          <w:sz w:val="24"/>
          <w:szCs w:val="24"/>
        </w:rPr>
        <w:t xml:space="preserve">referrals, </w:t>
      </w:r>
      <w:r w:rsidR="00324462">
        <w:rPr>
          <w:rFonts w:asciiTheme="minorHAnsi" w:hAnsiTheme="minorHAnsi" w:cstheme="minorHAnsi"/>
          <w:sz w:val="24"/>
          <w:szCs w:val="24"/>
        </w:rPr>
        <w:t>introductions,</w:t>
      </w:r>
      <w:r w:rsidR="00261E90">
        <w:rPr>
          <w:rFonts w:asciiTheme="minorHAnsi" w:hAnsiTheme="minorHAnsi" w:cstheme="minorHAnsi"/>
          <w:sz w:val="24"/>
          <w:szCs w:val="24"/>
        </w:rPr>
        <w:t xml:space="preserve"> and separate businesses and </w:t>
      </w:r>
      <w:r w:rsidR="002B152C">
        <w:rPr>
          <w:rFonts w:asciiTheme="minorHAnsi" w:hAnsiTheme="minorHAnsi" w:cstheme="minorHAnsi"/>
          <w:sz w:val="24"/>
          <w:szCs w:val="24"/>
        </w:rPr>
        <w:t>5.4-5.6 other business requirements</w:t>
      </w:r>
      <w:r w:rsidR="00324462">
        <w:rPr>
          <w:rFonts w:asciiTheme="minorHAnsi" w:hAnsiTheme="minorHAnsi" w:cstheme="minorHAnsi"/>
          <w:sz w:val="24"/>
          <w:szCs w:val="24"/>
        </w:rPr>
        <w:t xml:space="preserve">. </w:t>
      </w:r>
      <w:r w:rsidR="00F631FF">
        <w:rPr>
          <w:rFonts w:asciiTheme="minorHAnsi" w:hAnsiTheme="minorHAnsi" w:cstheme="minorHAnsi"/>
          <w:sz w:val="24"/>
          <w:szCs w:val="24"/>
        </w:rPr>
        <w:t>The</w:t>
      </w:r>
      <w:r w:rsidR="0069141A">
        <w:rPr>
          <w:rFonts w:asciiTheme="minorHAnsi" w:hAnsiTheme="minorHAnsi" w:cstheme="minorHAnsi"/>
          <w:sz w:val="24"/>
          <w:szCs w:val="24"/>
        </w:rPr>
        <w:t xml:space="preserve"> </w:t>
      </w:r>
      <w:r w:rsidR="00F631FF">
        <w:rPr>
          <w:rFonts w:asciiTheme="minorHAnsi" w:hAnsiTheme="minorHAnsi" w:cstheme="minorHAnsi"/>
          <w:sz w:val="24"/>
          <w:szCs w:val="24"/>
        </w:rPr>
        <w:t>conf</w:t>
      </w:r>
      <w:r w:rsidR="0050598E">
        <w:rPr>
          <w:rFonts w:asciiTheme="minorHAnsi" w:hAnsiTheme="minorHAnsi" w:cstheme="minorHAnsi"/>
          <w:sz w:val="24"/>
          <w:szCs w:val="24"/>
        </w:rPr>
        <w:t>lict, confidentiality and disclosure</w:t>
      </w:r>
      <w:r w:rsidR="0069141A">
        <w:rPr>
          <w:rFonts w:asciiTheme="minorHAnsi" w:hAnsiTheme="minorHAnsi" w:cstheme="minorHAnsi"/>
          <w:sz w:val="24"/>
          <w:szCs w:val="24"/>
        </w:rPr>
        <w:t xml:space="preserve"> requirements</w:t>
      </w:r>
      <w:r w:rsidR="0050598E">
        <w:rPr>
          <w:rFonts w:asciiTheme="minorHAnsi" w:hAnsiTheme="minorHAnsi" w:cstheme="minorHAnsi"/>
          <w:sz w:val="24"/>
          <w:szCs w:val="24"/>
        </w:rPr>
        <w:t xml:space="preserve"> </w:t>
      </w:r>
      <w:r w:rsidR="006B7F47">
        <w:rPr>
          <w:rFonts w:asciiTheme="minorHAnsi" w:hAnsiTheme="minorHAnsi" w:cstheme="minorHAnsi"/>
          <w:sz w:val="24"/>
          <w:szCs w:val="24"/>
        </w:rPr>
        <w:t>include</w:t>
      </w:r>
      <w:r w:rsidR="0050598E">
        <w:rPr>
          <w:rFonts w:asciiTheme="minorHAnsi" w:hAnsiTheme="minorHAnsi" w:cstheme="minorHAnsi"/>
          <w:sz w:val="24"/>
          <w:szCs w:val="24"/>
        </w:rPr>
        <w:t xml:space="preserve">, 6.1-6.2 </w:t>
      </w:r>
      <w:r w:rsidR="00F0130D">
        <w:rPr>
          <w:rFonts w:asciiTheme="minorHAnsi" w:hAnsiTheme="minorHAnsi" w:cstheme="minorHAnsi"/>
          <w:sz w:val="24"/>
          <w:szCs w:val="24"/>
        </w:rPr>
        <w:t>conflict of interest, 6.3-6.5 confi</w:t>
      </w:r>
      <w:r w:rsidR="006A44D1">
        <w:rPr>
          <w:rFonts w:asciiTheme="minorHAnsi" w:hAnsiTheme="minorHAnsi" w:cstheme="minorHAnsi"/>
          <w:sz w:val="24"/>
          <w:szCs w:val="24"/>
        </w:rPr>
        <w:t>dentiality and disclosure, and 7 cooperation and accountability.</w:t>
      </w:r>
      <w:r w:rsidR="00166A70">
        <w:rPr>
          <w:rFonts w:asciiTheme="minorHAnsi" w:hAnsiTheme="minorHAnsi" w:cstheme="minorHAnsi"/>
          <w:sz w:val="24"/>
          <w:szCs w:val="24"/>
        </w:rPr>
        <w:t xml:space="preserve"> </w:t>
      </w:r>
      <w:r w:rsidR="0069141A">
        <w:rPr>
          <w:rFonts w:asciiTheme="minorHAnsi" w:hAnsiTheme="minorHAnsi" w:cstheme="minorHAnsi"/>
          <w:sz w:val="24"/>
          <w:szCs w:val="24"/>
        </w:rPr>
        <w:t xml:space="preserve">Providing services to the public or a </w:t>
      </w:r>
      <w:r w:rsidR="00570C9C">
        <w:rPr>
          <w:rFonts w:asciiTheme="minorHAnsi" w:hAnsiTheme="minorHAnsi" w:cstheme="minorHAnsi"/>
          <w:sz w:val="24"/>
          <w:szCs w:val="24"/>
        </w:rPr>
        <w:t xml:space="preserve">section of the public requirements </w:t>
      </w:r>
      <w:r w:rsidR="006B7F47">
        <w:rPr>
          <w:rFonts w:asciiTheme="minorHAnsi" w:hAnsiTheme="minorHAnsi" w:cstheme="minorHAnsi"/>
          <w:sz w:val="24"/>
          <w:szCs w:val="24"/>
        </w:rPr>
        <w:t>include</w:t>
      </w:r>
      <w:r w:rsidR="00570C9C">
        <w:rPr>
          <w:rFonts w:asciiTheme="minorHAnsi" w:hAnsiTheme="minorHAnsi" w:cstheme="minorHAnsi"/>
          <w:sz w:val="24"/>
          <w:szCs w:val="24"/>
        </w:rPr>
        <w:t xml:space="preserve"> 8.1 client identification, </w:t>
      </w:r>
      <w:r w:rsidR="006B7F47">
        <w:rPr>
          <w:rFonts w:asciiTheme="minorHAnsi" w:hAnsiTheme="minorHAnsi" w:cstheme="minorHAnsi"/>
          <w:sz w:val="24"/>
          <w:szCs w:val="24"/>
        </w:rPr>
        <w:t>8</w:t>
      </w:r>
      <w:r w:rsidR="00570C9C">
        <w:rPr>
          <w:rFonts w:asciiTheme="minorHAnsi" w:hAnsiTheme="minorHAnsi" w:cstheme="minorHAnsi"/>
          <w:sz w:val="24"/>
          <w:szCs w:val="24"/>
        </w:rPr>
        <w:t>.2-8.</w:t>
      </w:r>
      <w:r w:rsidR="006B7F47">
        <w:rPr>
          <w:rFonts w:asciiTheme="minorHAnsi" w:hAnsiTheme="minorHAnsi" w:cstheme="minorHAnsi"/>
          <w:sz w:val="24"/>
          <w:szCs w:val="24"/>
        </w:rPr>
        <w:t>5 complaints handling, and 8.6-8.11 client information and publicity.</w:t>
      </w:r>
      <w:r w:rsidR="006A0B49">
        <w:rPr>
          <w:rFonts w:asciiTheme="minorHAnsi" w:hAnsiTheme="minorHAnsi" w:cstheme="minorHAnsi"/>
          <w:sz w:val="24"/>
          <w:szCs w:val="24"/>
        </w:rPr>
        <w:t xml:space="preserve"> Authorities may take </w:t>
      </w:r>
      <w:r w:rsidR="00DB20C9">
        <w:rPr>
          <w:rFonts w:asciiTheme="minorHAnsi" w:hAnsiTheme="minorHAnsi" w:cstheme="minorHAnsi"/>
          <w:sz w:val="24"/>
          <w:szCs w:val="24"/>
        </w:rPr>
        <w:t xml:space="preserve">regulatory action against individuals </w:t>
      </w:r>
      <w:r w:rsidR="00AB67D3">
        <w:rPr>
          <w:rFonts w:asciiTheme="minorHAnsi" w:hAnsiTheme="minorHAnsi" w:cstheme="minorHAnsi"/>
          <w:sz w:val="24"/>
          <w:szCs w:val="24"/>
        </w:rPr>
        <w:t>if</w:t>
      </w:r>
      <w:r w:rsidR="00DB20C9">
        <w:rPr>
          <w:rFonts w:asciiTheme="minorHAnsi" w:hAnsiTheme="minorHAnsi" w:cstheme="minorHAnsi"/>
          <w:sz w:val="24"/>
          <w:szCs w:val="24"/>
        </w:rPr>
        <w:t xml:space="preserve"> </w:t>
      </w:r>
      <w:r w:rsidR="004F6DCC">
        <w:rPr>
          <w:rFonts w:asciiTheme="minorHAnsi" w:hAnsiTheme="minorHAnsi" w:cstheme="minorHAnsi"/>
          <w:sz w:val="24"/>
          <w:szCs w:val="24"/>
        </w:rPr>
        <w:t>they seriously violate</w:t>
      </w:r>
      <w:r w:rsidR="00AB67D3">
        <w:rPr>
          <w:rFonts w:asciiTheme="minorHAnsi" w:hAnsiTheme="minorHAnsi" w:cstheme="minorHAnsi"/>
          <w:sz w:val="24"/>
          <w:szCs w:val="24"/>
        </w:rPr>
        <w:t xml:space="preserve"> the regulations or fall short of the high standards. A failure or breech might be considered serious if it is a part of series of activities</w:t>
      </w:r>
      <w:r w:rsidR="009E1A8D">
        <w:rPr>
          <w:rFonts w:asciiTheme="minorHAnsi" w:hAnsiTheme="minorHAnsi" w:cstheme="minorHAnsi"/>
          <w:sz w:val="24"/>
          <w:szCs w:val="24"/>
        </w:rPr>
        <w:t xml:space="preserve"> that are ongoing, cause for concern, or if it </w:t>
      </w:r>
      <w:r w:rsidR="00077998">
        <w:rPr>
          <w:rFonts w:asciiTheme="minorHAnsi" w:hAnsiTheme="minorHAnsi" w:cstheme="minorHAnsi"/>
          <w:sz w:val="24"/>
          <w:szCs w:val="24"/>
        </w:rPr>
        <w:t>occurs in isolation. Authorities closely oversee and enforce the guidelines regarding re</w:t>
      </w:r>
      <w:r w:rsidR="00341222">
        <w:rPr>
          <w:rFonts w:asciiTheme="minorHAnsi" w:hAnsiTheme="minorHAnsi" w:cstheme="minorHAnsi"/>
          <w:sz w:val="24"/>
          <w:szCs w:val="24"/>
        </w:rPr>
        <w:t>ferral fees found in Section 56 of the Legal Aid, Sentencing and Punishment of Offenders Act 2012</w:t>
      </w:r>
      <w:r w:rsidR="00430E3F">
        <w:rPr>
          <w:rFonts w:asciiTheme="minorHAnsi" w:hAnsiTheme="minorHAnsi" w:cstheme="minorHAnsi"/>
          <w:sz w:val="24"/>
          <w:szCs w:val="24"/>
        </w:rPr>
        <w:t>. As well as the legislation related to anti-money laundering and counter-terrorist financing</w:t>
      </w:r>
      <w:r w:rsidR="00C92D5E">
        <w:rPr>
          <w:rFonts w:asciiTheme="minorHAnsi" w:hAnsiTheme="minorHAnsi" w:cstheme="minorHAnsi"/>
          <w:sz w:val="24"/>
          <w:szCs w:val="24"/>
        </w:rPr>
        <w:t xml:space="preserve"> found in Treasury</w:t>
      </w:r>
      <w:r w:rsidR="00A54C6F">
        <w:rPr>
          <w:rFonts w:asciiTheme="minorHAnsi" w:hAnsiTheme="minorHAnsi" w:cstheme="minorHAnsi"/>
          <w:sz w:val="24"/>
          <w:szCs w:val="24"/>
        </w:rPr>
        <w:t xml:space="preserve"> regulations that are frequently in effect. </w:t>
      </w:r>
      <w:r w:rsidR="008B5083">
        <w:rPr>
          <w:rFonts w:asciiTheme="minorHAnsi" w:hAnsiTheme="minorHAnsi" w:cstheme="minorHAnsi"/>
          <w:sz w:val="24"/>
          <w:szCs w:val="24"/>
        </w:rPr>
        <w:t xml:space="preserve">These regulations are in addition to the regulatory requirements that </w:t>
      </w:r>
      <w:r w:rsidR="00A87911">
        <w:rPr>
          <w:rFonts w:asciiTheme="minorHAnsi" w:hAnsiTheme="minorHAnsi" w:cstheme="minorHAnsi"/>
          <w:sz w:val="24"/>
          <w:szCs w:val="24"/>
        </w:rPr>
        <w:t xml:space="preserve">authorities have established in the Codes, Principles, </w:t>
      </w:r>
      <w:r w:rsidR="00180163">
        <w:rPr>
          <w:rFonts w:asciiTheme="minorHAnsi" w:hAnsiTheme="minorHAnsi" w:cstheme="minorHAnsi"/>
          <w:sz w:val="24"/>
          <w:szCs w:val="24"/>
        </w:rPr>
        <w:t>Rules,</w:t>
      </w:r>
      <w:r w:rsidR="00A87911">
        <w:rPr>
          <w:rFonts w:asciiTheme="minorHAnsi" w:hAnsiTheme="minorHAnsi" w:cstheme="minorHAnsi"/>
          <w:sz w:val="24"/>
          <w:szCs w:val="24"/>
        </w:rPr>
        <w:t xml:space="preserve"> and Regula</w:t>
      </w:r>
      <w:r w:rsidR="00180163">
        <w:rPr>
          <w:rFonts w:asciiTheme="minorHAnsi" w:hAnsiTheme="minorHAnsi" w:cstheme="minorHAnsi"/>
          <w:sz w:val="24"/>
          <w:szCs w:val="24"/>
        </w:rPr>
        <w:t>tions.</w:t>
      </w:r>
      <w:r w:rsidR="00E166DE">
        <w:rPr>
          <w:rFonts w:asciiTheme="minorHAnsi" w:hAnsiTheme="minorHAnsi" w:cstheme="minorHAnsi"/>
          <w:sz w:val="24"/>
          <w:szCs w:val="24"/>
        </w:rPr>
        <w:t xml:space="preserve"> </w:t>
      </w:r>
      <w:r w:rsidR="00E166DE" w:rsidRPr="00FD493F">
        <w:rPr>
          <w:rFonts w:asciiTheme="minorHAnsi" w:hAnsiTheme="minorHAnsi" w:cstheme="minorHAnsi"/>
          <w:i/>
          <w:iCs/>
          <w:sz w:val="24"/>
          <w:szCs w:val="24"/>
        </w:rPr>
        <w:t>(</w:t>
      </w:r>
      <w:r w:rsidR="00FD493F" w:rsidRPr="00FD493F">
        <w:rPr>
          <w:rFonts w:asciiTheme="minorHAnsi" w:hAnsiTheme="minorHAnsi" w:cstheme="minorHAnsi"/>
          <w:i/>
          <w:iCs/>
          <w:sz w:val="24"/>
          <w:szCs w:val="24"/>
        </w:rPr>
        <w:t>Solicitors Regulation Authority), (2023)</w:t>
      </w:r>
      <w:r w:rsidR="00FD493F">
        <w:rPr>
          <w:rFonts w:asciiTheme="minorHAnsi" w:hAnsiTheme="minorHAnsi" w:cstheme="minorHAnsi"/>
          <w:sz w:val="24"/>
          <w:szCs w:val="24"/>
        </w:rPr>
        <w:t>.</w:t>
      </w:r>
    </w:p>
    <w:p w14:paraId="388FC888" w14:textId="77777777" w:rsidR="000F43BD" w:rsidRDefault="000F43BD" w:rsidP="000F43B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2CB036F9" w14:textId="73A8C923" w:rsidR="000F43BD" w:rsidRDefault="000F43BD" w:rsidP="000F43B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 xml:space="preserve">There are many advantages for businesses that </w:t>
      </w:r>
      <w:r w:rsidR="009F4973">
        <w:rPr>
          <w:rFonts w:asciiTheme="minorHAnsi" w:hAnsiTheme="minorHAnsi" w:cstheme="minorHAnsi"/>
          <w:sz w:val="24"/>
          <w:szCs w:val="24"/>
        </w:rPr>
        <w:t xml:space="preserve">takes equality and diversity into account. </w:t>
      </w:r>
      <w:r w:rsidR="000C4A4C">
        <w:rPr>
          <w:rFonts w:asciiTheme="minorHAnsi" w:hAnsiTheme="minorHAnsi" w:cstheme="minorHAnsi"/>
          <w:sz w:val="24"/>
          <w:szCs w:val="24"/>
        </w:rPr>
        <w:t xml:space="preserve">According to </w:t>
      </w:r>
      <w:r w:rsidR="00AC6CA1" w:rsidRPr="00AC6CA1">
        <w:rPr>
          <w:rFonts w:asciiTheme="minorHAnsi" w:hAnsiTheme="minorHAnsi" w:cstheme="minorHAnsi"/>
          <w:i/>
          <w:iCs/>
          <w:sz w:val="24"/>
          <w:szCs w:val="24"/>
        </w:rPr>
        <w:t>Needham. A (2023)</w:t>
      </w:r>
      <w:r w:rsidR="00AC6CA1">
        <w:rPr>
          <w:rFonts w:asciiTheme="minorHAnsi" w:hAnsiTheme="minorHAnsi" w:cstheme="minorHAnsi"/>
          <w:sz w:val="24"/>
          <w:szCs w:val="24"/>
        </w:rPr>
        <w:t>,</w:t>
      </w:r>
      <w:r w:rsidR="002B4BA4">
        <w:rPr>
          <w:rFonts w:asciiTheme="minorHAnsi" w:hAnsiTheme="minorHAnsi" w:cstheme="minorHAnsi"/>
          <w:sz w:val="24"/>
          <w:szCs w:val="24"/>
        </w:rPr>
        <w:t xml:space="preserve"> innovative meetings is </w:t>
      </w:r>
      <w:r w:rsidR="00581106">
        <w:rPr>
          <w:rFonts w:asciiTheme="minorHAnsi" w:hAnsiTheme="minorHAnsi" w:cstheme="minorHAnsi"/>
          <w:sz w:val="24"/>
          <w:szCs w:val="24"/>
        </w:rPr>
        <w:t xml:space="preserve">one of the advantages. </w:t>
      </w:r>
      <w:r w:rsidR="00AB4484">
        <w:rPr>
          <w:rFonts w:asciiTheme="minorHAnsi" w:hAnsiTheme="minorHAnsi" w:cstheme="minorHAnsi"/>
          <w:sz w:val="24"/>
          <w:szCs w:val="24"/>
        </w:rPr>
        <w:t xml:space="preserve">This means </w:t>
      </w:r>
      <w:r w:rsidR="00134B5C">
        <w:rPr>
          <w:rFonts w:asciiTheme="minorHAnsi" w:hAnsiTheme="minorHAnsi" w:cstheme="minorHAnsi"/>
          <w:sz w:val="24"/>
          <w:szCs w:val="24"/>
        </w:rPr>
        <w:t xml:space="preserve">including </w:t>
      </w:r>
      <w:r w:rsidR="00EB3B45">
        <w:rPr>
          <w:rFonts w:asciiTheme="minorHAnsi" w:hAnsiTheme="minorHAnsi" w:cstheme="minorHAnsi"/>
          <w:sz w:val="24"/>
          <w:szCs w:val="24"/>
        </w:rPr>
        <w:t>individuals with different backgrounds, ages, races, and other characteristics to encourage more in</w:t>
      </w:r>
      <w:r w:rsidR="006D29FC">
        <w:rPr>
          <w:rFonts w:asciiTheme="minorHAnsi" w:hAnsiTheme="minorHAnsi" w:cstheme="minorHAnsi"/>
          <w:sz w:val="24"/>
          <w:szCs w:val="24"/>
        </w:rPr>
        <w:t xml:space="preserve">ventive and wide-ranging talks. Diverse perspectives also lead to more meaningful meetings and successful results. </w:t>
      </w:r>
      <w:r w:rsidR="001777A9">
        <w:rPr>
          <w:rFonts w:asciiTheme="minorHAnsi" w:hAnsiTheme="minorHAnsi" w:cstheme="minorHAnsi"/>
          <w:sz w:val="24"/>
          <w:szCs w:val="24"/>
        </w:rPr>
        <w:t xml:space="preserve">Another advantage is receiving </w:t>
      </w:r>
      <w:r w:rsidR="009D0920">
        <w:rPr>
          <w:rFonts w:asciiTheme="minorHAnsi" w:hAnsiTheme="minorHAnsi" w:cstheme="minorHAnsi"/>
          <w:sz w:val="24"/>
          <w:szCs w:val="24"/>
        </w:rPr>
        <w:t>many</w:t>
      </w:r>
      <w:r w:rsidR="001777A9">
        <w:rPr>
          <w:rFonts w:asciiTheme="minorHAnsi" w:hAnsiTheme="minorHAnsi" w:cstheme="minorHAnsi"/>
          <w:sz w:val="24"/>
          <w:szCs w:val="24"/>
        </w:rPr>
        <w:t xml:space="preserve"> applications for positions.</w:t>
      </w:r>
      <w:r w:rsidR="006573B8">
        <w:rPr>
          <w:rFonts w:asciiTheme="minorHAnsi" w:hAnsiTheme="minorHAnsi" w:cstheme="minorHAnsi"/>
          <w:sz w:val="24"/>
          <w:szCs w:val="24"/>
        </w:rPr>
        <w:t xml:space="preserve"> This means that the ability of an organisation to access</w:t>
      </w:r>
      <w:r w:rsidR="008F0141">
        <w:rPr>
          <w:rFonts w:asciiTheme="minorHAnsi" w:hAnsiTheme="minorHAnsi" w:cstheme="minorHAnsi"/>
          <w:sz w:val="24"/>
          <w:szCs w:val="24"/>
        </w:rPr>
        <w:t xml:space="preserve"> a wealth of extremely talented applicants from different backgrounds may be severely limited by such biases. Supporting e</w:t>
      </w:r>
      <w:r w:rsidR="00076F67">
        <w:rPr>
          <w:rFonts w:asciiTheme="minorHAnsi" w:hAnsiTheme="minorHAnsi" w:cstheme="minorHAnsi"/>
          <w:sz w:val="24"/>
          <w:szCs w:val="24"/>
        </w:rPr>
        <w:t>quality and</w:t>
      </w:r>
      <w:r w:rsidR="00D54320">
        <w:rPr>
          <w:rFonts w:asciiTheme="minorHAnsi" w:hAnsiTheme="minorHAnsi" w:cstheme="minorHAnsi"/>
          <w:sz w:val="24"/>
          <w:szCs w:val="24"/>
        </w:rPr>
        <w:t xml:space="preserve"> diversity values gives businesses a benefit to being morally and legally </w:t>
      </w:r>
      <w:r w:rsidR="00747F16">
        <w:rPr>
          <w:rFonts w:asciiTheme="minorHAnsi" w:hAnsiTheme="minorHAnsi" w:cstheme="minorHAnsi"/>
          <w:sz w:val="24"/>
          <w:szCs w:val="24"/>
        </w:rPr>
        <w:t xml:space="preserve">correct. Businesses can access people with diverse skills, viewpoint, and experience by developing </w:t>
      </w:r>
      <w:r w:rsidR="000C1F98">
        <w:rPr>
          <w:rFonts w:asciiTheme="minorHAnsi" w:hAnsiTheme="minorHAnsi" w:cstheme="minorHAnsi"/>
          <w:sz w:val="24"/>
          <w:szCs w:val="24"/>
        </w:rPr>
        <w:t xml:space="preserve">a diverse culture, which opens doors to more potential employees. As a </w:t>
      </w:r>
      <w:r w:rsidR="00A227F5">
        <w:rPr>
          <w:rFonts w:asciiTheme="minorHAnsi" w:hAnsiTheme="minorHAnsi" w:cstheme="minorHAnsi"/>
          <w:sz w:val="24"/>
          <w:szCs w:val="24"/>
        </w:rPr>
        <w:t>result,</w:t>
      </w:r>
      <w:r w:rsidR="000C1F98">
        <w:rPr>
          <w:rFonts w:asciiTheme="minorHAnsi" w:hAnsiTheme="minorHAnsi" w:cstheme="minorHAnsi"/>
          <w:sz w:val="24"/>
          <w:szCs w:val="24"/>
        </w:rPr>
        <w:t xml:space="preserve"> </w:t>
      </w:r>
      <w:r w:rsidR="00834B9D">
        <w:rPr>
          <w:rFonts w:asciiTheme="minorHAnsi" w:hAnsiTheme="minorHAnsi" w:cstheme="minorHAnsi"/>
          <w:sz w:val="24"/>
          <w:szCs w:val="24"/>
        </w:rPr>
        <w:t xml:space="preserve">hiring outstanding workers with different </w:t>
      </w:r>
      <w:r w:rsidR="00F97BD4">
        <w:rPr>
          <w:rFonts w:asciiTheme="minorHAnsi" w:hAnsiTheme="minorHAnsi" w:cstheme="minorHAnsi"/>
          <w:sz w:val="24"/>
          <w:szCs w:val="24"/>
        </w:rPr>
        <w:t>characteristics</w:t>
      </w:r>
      <w:r w:rsidR="00834B9D">
        <w:rPr>
          <w:rFonts w:asciiTheme="minorHAnsi" w:hAnsiTheme="minorHAnsi" w:cstheme="minorHAnsi"/>
          <w:sz w:val="24"/>
          <w:szCs w:val="24"/>
        </w:rPr>
        <w:t xml:space="preserve"> can make a big impact on </w:t>
      </w:r>
      <w:r w:rsidR="00F97BD4">
        <w:rPr>
          <w:rFonts w:asciiTheme="minorHAnsi" w:hAnsiTheme="minorHAnsi" w:cstheme="minorHAnsi"/>
          <w:sz w:val="24"/>
          <w:szCs w:val="24"/>
        </w:rPr>
        <w:t xml:space="preserve">company’s expectations. </w:t>
      </w:r>
      <w:r w:rsidR="00A959C3">
        <w:rPr>
          <w:rFonts w:asciiTheme="minorHAnsi" w:hAnsiTheme="minorHAnsi" w:cstheme="minorHAnsi"/>
          <w:sz w:val="24"/>
          <w:szCs w:val="24"/>
        </w:rPr>
        <w:t xml:space="preserve">The last advantage mentioned by Needham </w:t>
      </w:r>
      <w:r w:rsidR="005D691A">
        <w:rPr>
          <w:rFonts w:asciiTheme="minorHAnsi" w:hAnsiTheme="minorHAnsi" w:cstheme="minorHAnsi"/>
          <w:sz w:val="24"/>
          <w:szCs w:val="24"/>
        </w:rPr>
        <w:t>is that it gives a greater rate of staff retention. This means</w:t>
      </w:r>
      <w:r w:rsidR="008329E4">
        <w:rPr>
          <w:rFonts w:asciiTheme="minorHAnsi" w:hAnsiTheme="minorHAnsi" w:cstheme="minorHAnsi"/>
          <w:sz w:val="24"/>
          <w:szCs w:val="24"/>
        </w:rPr>
        <w:t xml:space="preserve"> businesses </w:t>
      </w:r>
      <w:r w:rsidR="003C52C7">
        <w:rPr>
          <w:rFonts w:asciiTheme="minorHAnsi" w:hAnsiTheme="minorHAnsi" w:cstheme="minorHAnsi"/>
          <w:sz w:val="24"/>
          <w:szCs w:val="24"/>
        </w:rPr>
        <w:t>always</w:t>
      </w:r>
      <w:r w:rsidR="00712504">
        <w:rPr>
          <w:rFonts w:asciiTheme="minorHAnsi" w:hAnsiTheme="minorHAnsi" w:cstheme="minorHAnsi"/>
          <w:sz w:val="24"/>
          <w:szCs w:val="24"/>
        </w:rPr>
        <w:t xml:space="preserve"> want to hold onto their most </w:t>
      </w:r>
      <w:r w:rsidR="00F273E0">
        <w:rPr>
          <w:rFonts w:asciiTheme="minorHAnsi" w:hAnsiTheme="minorHAnsi" w:cstheme="minorHAnsi"/>
          <w:sz w:val="24"/>
          <w:szCs w:val="24"/>
        </w:rPr>
        <w:t xml:space="preserve">important </w:t>
      </w:r>
      <w:r w:rsidR="00E9213D">
        <w:rPr>
          <w:rFonts w:asciiTheme="minorHAnsi" w:hAnsiTheme="minorHAnsi" w:cstheme="minorHAnsi"/>
          <w:sz w:val="24"/>
          <w:szCs w:val="24"/>
        </w:rPr>
        <w:t xml:space="preserve">employees for as long as possible. Some of them </w:t>
      </w:r>
      <w:r w:rsidR="005D6794">
        <w:rPr>
          <w:rFonts w:asciiTheme="minorHAnsi" w:hAnsiTheme="minorHAnsi" w:cstheme="minorHAnsi"/>
          <w:sz w:val="24"/>
          <w:szCs w:val="24"/>
        </w:rPr>
        <w:t xml:space="preserve">involve lowering expenses and reducing the </w:t>
      </w:r>
      <w:r w:rsidR="001531B1">
        <w:rPr>
          <w:rFonts w:asciiTheme="minorHAnsi" w:hAnsiTheme="minorHAnsi" w:cstheme="minorHAnsi"/>
          <w:sz w:val="24"/>
          <w:szCs w:val="24"/>
        </w:rPr>
        <w:t xml:space="preserve">need </w:t>
      </w:r>
      <w:r w:rsidR="005D6794">
        <w:rPr>
          <w:rFonts w:asciiTheme="minorHAnsi" w:hAnsiTheme="minorHAnsi" w:cstheme="minorHAnsi"/>
          <w:sz w:val="24"/>
          <w:szCs w:val="24"/>
        </w:rPr>
        <w:t>to educate</w:t>
      </w:r>
      <w:r w:rsidR="001531B1">
        <w:rPr>
          <w:rFonts w:asciiTheme="minorHAnsi" w:hAnsiTheme="minorHAnsi" w:cstheme="minorHAnsi"/>
          <w:sz w:val="24"/>
          <w:szCs w:val="24"/>
        </w:rPr>
        <w:t xml:space="preserve"> newly hired employees, making sure their staff is experienced, and maintaining a strong sense of network loyalty. This is all achieved by businesses </w:t>
      </w:r>
      <w:r w:rsidR="00F3680F">
        <w:rPr>
          <w:rFonts w:asciiTheme="minorHAnsi" w:hAnsiTheme="minorHAnsi" w:cstheme="minorHAnsi"/>
          <w:sz w:val="24"/>
          <w:szCs w:val="24"/>
        </w:rPr>
        <w:t xml:space="preserve">with an enjoyable working environment. </w:t>
      </w:r>
    </w:p>
    <w:p w14:paraId="6EB94C31" w14:textId="77777777" w:rsidR="0099244A" w:rsidRDefault="0099244A" w:rsidP="000F43BD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F563671" w14:textId="0DC81397" w:rsidR="00B5492B" w:rsidRPr="00B5492B" w:rsidRDefault="0099244A" w:rsidP="00B5492B">
      <w:pPr>
        <w:pStyle w:val="ListParagraph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 xml:space="preserve">However, there are many disadvantages </w:t>
      </w:r>
      <w:r w:rsidR="00393EB2">
        <w:rPr>
          <w:rFonts w:asciiTheme="minorHAnsi" w:hAnsiTheme="minorHAnsi" w:cstheme="minorHAnsi"/>
          <w:sz w:val="24"/>
          <w:szCs w:val="24"/>
        </w:rPr>
        <w:t xml:space="preserve">for businesses within equality and diversity. </w:t>
      </w:r>
      <w:r w:rsidR="008B3B36">
        <w:rPr>
          <w:rFonts w:asciiTheme="minorHAnsi" w:hAnsiTheme="minorHAnsi" w:cstheme="minorHAnsi"/>
          <w:sz w:val="24"/>
          <w:szCs w:val="24"/>
        </w:rPr>
        <w:t xml:space="preserve">According to </w:t>
      </w:r>
      <w:proofErr w:type="spellStart"/>
      <w:r w:rsidR="008B3B36" w:rsidRPr="008B3B36">
        <w:rPr>
          <w:rFonts w:asciiTheme="minorHAnsi" w:hAnsiTheme="minorHAnsi" w:cstheme="minorHAnsi"/>
          <w:i/>
          <w:iCs/>
          <w:sz w:val="24"/>
          <w:szCs w:val="24"/>
        </w:rPr>
        <w:t>Skentelbery</w:t>
      </w:r>
      <w:proofErr w:type="spellEnd"/>
      <w:r w:rsidR="008B3B36" w:rsidRPr="008B3B36">
        <w:rPr>
          <w:rFonts w:asciiTheme="minorHAnsi" w:hAnsiTheme="minorHAnsi" w:cstheme="minorHAnsi"/>
          <w:i/>
          <w:iCs/>
          <w:sz w:val="24"/>
          <w:szCs w:val="24"/>
        </w:rPr>
        <w:t>. H (2023)</w:t>
      </w:r>
      <w:r w:rsidR="008B3B36">
        <w:rPr>
          <w:rFonts w:asciiTheme="minorHAnsi" w:hAnsiTheme="minorHAnsi" w:cstheme="minorHAnsi"/>
          <w:sz w:val="24"/>
          <w:szCs w:val="24"/>
        </w:rPr>
        <w:t>,</w:t>
      </w:r>
      <w:r w:rsidR="00C674B3">
        <w:rPr>
          <w:rFonts w:asciiTheme="minorHAnsi" w:hAnsiTheme="minorHAnsi" w:cstheme="minorHAnsi"/>
          <w:sz w:val="24"/>
          <w:szCs w:val="24"/>
        </w:rPr>
        <w:t xml:space="preserve"> conflict and dispute Is one of the </w:t>
      </w:r>
      <w:r w:rsidR="000D700F">
        <w:rPr>
          <w:rFonts w:asciiTheme="minorHAnsi" w:hAnsiTheme="minorHAnsi" w:cstheme="minorHAnsi"/>
          <w:sz w:val="24"/>
          <w:szCs w:val="24"/>
        </w:rPr>
        <w:t>dis</w:t>
      </w:r>
      <w:r w:rsidR="00C674B3">
        <w:rPr>
          <w:rFonts w:asciiTheme="minorHAnsi" w:hAnsiTheme="minorHAnsi" w:cstheme="minorHAnsi"/>
          <w:sz w:val="24"/>
          <w:szCs w:val="24"/>
        </w:rPr>
        <w:t>advantages</w:t>
      </w:r>
      <w:r w:rsidR="009A4856">
        <w:rPr>
          <w:rFonts w:asciiTheme="minorHAnsi" w:hAnsiTheme="minorHAnsi" w:cstheme="minorHAnsi"/>
          <w:sz w:val="24"/>
          <w:szCs w:val="24"/>
        </w:rPr>
        <w:t xml:space="preserve">. </w:t>
      </w:r>
      <w:r w:rsidR="00F95B46">
        <w:rPr>
          <w:rFonts w:asciiTheme="minorHAnsi" w:hAnsiTheme="minorHAnsi" w:cstheme="minorHAnsi"/>
          <w:sz w:val="24"/>
          <w:szCs w:val="24"/>
        </w:rPr>
        <w:t xml:space="preserve">Attending diversity </w:t>
      </w:r>
      <w:r w:rsidR="00B5492B">
        <w:rPr>
          <w:rFonts w:asciiTheme="minorHAnsi" w:hAnsiTheme="minorHAnsi" w:cstheme="minorHAnsi"/>
          <w:sz w:val="24"/>
          <w:szCs w:val="24"/>
        </w:rPr>
        <w:t>workshops may cause</w:t>
      </w:r>
      <w:r w:rsidR="003F1568">
        <w:rPr>
          <w:rFonts w:asciiTheme="minorHAnsi" w:hAnsiTheme="minorHAnsi" w:cstheme="minorHAnsi"/>
          <w:sz w:val="24"/>
          <w:szCs w:val="24"/>
        </w:rPr>
        <w:t xml:space="preserve"> some employees to become angry or reluctant, </w:t>
      </w:r>
      <w:r w:rsidR="00C9051A">
        <w:rPr>
          <w:rFonts w:asciiTheme="minorHAnsi" w:hAnsiTheme="minorHAnsi" w:cstheme="minorHAnsi"/>
          <w:sz w:val="24"/>
          <w:szCs w:val="24"/>
        </w:rPr>
        <w:t xml:space="preserve">since they see them as an imposition rather than a real chance for personal development. This </w:t>
      </w:r>
      <w:r w:rsidR="00305E62">
        <w:rPr>
          <w:rFonts w:asciiTheme="minorHAnsi" w:hAnsiTheme="minorHAnsi" w:cstheme="minorHAnsi"/>
          <w:sz w:val="24"/>
          <w:szCs w:val="24"/>
        </w:rPr>
        <w:t xml:space="preserve">resistance may reduce the training efficacy. </w:t>
      </w:r>
      <w:r w:rsidR="00714992">
        <w:rPr>
          <w:rFonts w:asciiTheme="minorHAnsi" w:hAnsiTheme="minorHAnsi" w:cstheme="minorHAnsi"/>
          <w:sz w:val="24"/>
          <w:szCs w:val="24"/>
        </w:rPr>
        <w:t>A</w:t>
      </w:r>
      <w:r w:rsidR="00305E62">
        <w:rPr>
          <w:rFonts w:asciiTheme="minorHAnsi" w:hAnsiTheme="minorHAnsi" w:cstheme="minorHAnsi"/>
          <w:sz w:val="24"/>
          <w:szCs w:val="24"/>
        </w:rPr>
        <w:t>ddi</w:t>
      </w:r>
      <w:r w:rsidR="00714992">
        <w:rPr>
          <w:rFonts w:asciiTheme="minorHAnsi" w:hAnsiTheme="minorHAnsi" w:cstheme="minorHAnsi"/>
          <w:sz w:val="24"/>
          <w:szCs w:val="24"/>
        </w:rPr>
        <w:t>tionally, some peop</w:t>
      </w:r>
      <w:r w:rsidR="00E63257">
        <w:rPr>
          <w:rFonts w:asciiTheme="minorHAnsi" w:hAnsiTheme="minorHAnsi" w:cstheme="minorHAnsi"/>
          <w:sz w:val="24"/>
          <w:szCs w:val="24"/>
        </w:rPr>
        <w:t xml:space="preserve">le might not own any prejudices and might even actively seek harassment; </w:t>
      </w:r>
      <w:r w:rsidR="005125BE">
        <w:rPr>
          <w:rFonts w:asciiTheme="minorHAnsi" w:hAnsiTheme="minorHAnsi" w:cstheme="minorHAnsi"/>
          <w:sz w:val="24"/>
          <w:szCs w:val="24"/>
        </w:rPr>
        <w:t xml:space="preserve">for this reason, businesses should also offer comparable training, including sexual harassment training. </w:t>
      </w:r>
      <w:r w:rsidR="00711AB1">
        <w:rPr>
          <w:rFonts w:asciiTheme="minorHAnsi" w:hAnsiTheme="minorHAnsi" w:cstheme="minorHAnsi"/>
          <w:sz w:val="24"/>
          <w:szCs w:val="24"/>
        </w:rPr>
        <w:t xml:space="preserve">Another disadvantage is </w:t>
      </w:r>
      <w:r w:rsidR="00723277">
        <w:rPr>
          <w:rFonts w:asciiTheme="minorHAnsi" w:hAnsiTheme="minorHAnsi" w:cstheme="minorHAnsi"/>
          <w:sz w:val="24"/>
          <w:szCs w:val="24"/>
        </w:rPr>
        <w:t xml:space="preserve">tokenism. </w:t>
      </w:r>
      <w:r w:rsidR="00BA4CAD">
        <w:rPr>
          <w:rFonts w:asciiTheme="minorHAnsi" w:hAnsiTheme="minorHAnsi" w:cstheme="minorHAnsi"/>
          <w:sz w:val="24"/>
          <w:szCs w:val="24"/>
        </w:rPr>
        <w:t>Meaning if diversity training is not implemented with care, it may seem as tokenis</w:t>
      </w:r>
      <w:r w:rsidR="00275710">
        <w:rPr>
          <w:rFonts w:asciiTheme="minorHAnsi" w:hAnsiTheme="minorHAnsi" w:cstheme="minorHAnsi"/>
          <w:sz w:val="24"/>
          <w:szCs w:val="24"/>
        </w:rPr>
        <w:t xml:space="preserve">tic, with businesses using it to </w:t>
      </w:r>
      <w:r w:rsidR="00A51D48">
        <w:rPr>
          <w:rFonts w:asciiTheme="minorHAnsi" w:hAnsiTheme="minorHAnsi" w:cstheme="minorHAnsi"/>
          <w:sz w:val="24"/>
          <w:szCs w:val="24"/>
        </w:rPr>
        <w:t>present an image of equality without valuing diversity across the b</w:t>
      </w:r>
      <w:r w:rsidR="00221F36">
        <w:rPr>
          <w:rFonts w:asciiTheme="minorHAnsi" w:hAnsiTheme="minorHAnsi" w:cstheme="minorHAnsi"/>
          <w:sz w:val="24"/>
          <w:szCs w:val="24"/>
        </w:rPr>
        <w:t xml:space="preserve">oard. Employees suspicion may result from this, reducing the effectiveness of the training. </w:t>
      </w:r>
      <w:r w:rsidR="004F37C2">
        <w:rPr>
          <w:rFonts w:asciiTheme="minorHAnsi" w:hAnsiTheme="minorHAnsi" w:cstheme="minorHAnsi"/>
          <w:sz w:val="24"/>
          <w:szCs w:val="24"/>
        </w:rPr>
        <w:t xml:space="preserve">The last disadvantage mentioned by </w:t>
      </w:r>
      <w:proofErr w:type="spellStart"/>
      <w:r w:rsidR="004F37C2">
        <w:rPr>
          <w:rFonts w:asciiTheme="minorHAnsi" w:hAnsiTheme="minorHAnsi" w:cstheme="minorHAnsi"/>
          <w:sz w:val="24"/>
          <w:szCs w:val="24"/>
        </w:rPr>
        <w:t>Skentelbery</w:t>
      </w:r>
      <w:proofErr w:type="spellEnd"/>
      <w:r w:rsidR="001E37B8">
        <w:rPr>
          <w:rFonts w:asciiTheme="minorHAnsi" w:hAnsiTheme="minorHAnsi" w:cstheme="minorHAnsi"/>
          <w:sz w:val="24"/>
          <w:szCs w:val="24"/>
        </w:rPr>
        <w:t xml:space="preserve"> is that </w:t>
      </w:r>
      <w:r w:rsidR="00151B52">
        <w:rPr>
          <w:rFonts w:asciiTheme="minorHAnsi" w:hAnsiTheme="minorHAnsi" w:cstheme="minorHAnsi"/>
          <w:sz w:val="24"/>
          <w:szCs w:val="24"/>
        </w:rPr>
        <w:t xml:space="preserve">there is limited impact of one-time training. </w:t>
      </w:r>
      <w:r w:rsidR="00545F23">
        <w:rPr>
          <w:rFonts w:asciiTheme="minorHAnsi" w:hAnsiTheme="minorHAnsi" w:cstheme="minorHAnsi"/>
          <w:sz w:val="24"/>
          <w:szCs w:val="24"/>
        </w:rPr>
        <w:t xml:space="preserve">This means it may take more than one diversity training </w:t>
      </w:r>
      <w:r w:rsidR="00545F23">
        <w:rPr>
          <w:rFonts w:asciiTheme="minorHAnsi" w:hAnsiTheme="minorHAnsi" w:cstheme="minorHAnsi"/>
          <w:sz w:val="24"/>
          <w:szCs w:val="24"/>
        </w:rPr>
        <w:lastRenderedPageBreak/>
        <w:t>session to effect long-term impa</w:t>
      </w:r>
      <w:r w:rsidR="005925BF">
        <w:rPr>
          <w:rFonts w:asciiTheme="minorHAnsi" w:hAnsiTheme="minorHAnsi" w:cstheme="minorHAnsi"/>
          <w:sz w:val="24"/>
          <w:szCs w:val="24"/>
        </w:rPr>
        <w:t xml:space="preserve">cts. To achieve significant and long-lasting success, there must be constant reinforcement and attempts that encourage equality and diversity. </w:t>
      </w:r>
    </w:p>
    <w:p w14:paraId="13BE6371" w14:textId="77777777" w:rsidR="000D07CC" w:rsidRDefault="000D07CC" w:rsidP="005925BF">
      <w:pPr>
        <w:pStyle w:val="ListParagraph"/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581BC931" w14:textId="36BAB9C4" w:rsidR="000D07CC" w:rsidRDefault="000D07CC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EC70DF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In </w:t>
      </w:r>
      <w:r w:rsidR="00941B46" w:rsidRPr="00EC70DF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conclusion,</w:t>
      </w:r>
      <w:r w:rsidR="00CA77B3" w:rsidRPr="00EC70DF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</w:t>
      </w:r>
      <w:r w:rsidR="005A30E6" w:rsidRPr="00EC70DF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equality and diversity </w:t>
      </w:r>
      <w:r w:rsidR="00E73613" w:rsidRPr="00EC70DF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is known for </w:t>
      </w:r>
      <w:r w:rsidR="00EC70DF" w:rsidRPr="00EC70DF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ensuring that everyone </w:t>
      </w:r>
      <w:r w:rsidR="00DD372E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in the community </w:t>
      </w:r>
      <w:r w:rsidR="00EA0214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receives </w:t>
      </w:r>
      <w:r w:rsidR="00DD372E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equal opportunities </w:t>
      </w:r>
      <w:r w:rsidR="00EA0214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no matter their characteristics. </w:t>
      </w:r>
      <w:r w:rsidR="00D770FC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In the legal profession, the SRA Code of Conduct</w:t>
      </w:r>
      <w:r w:rsidR="001E76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requires professional standards that </w:t>
      </w:r>
      <w:r w:rsidR="00D039C4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solicitors, registered European attorneys,</w:t>
      </w:r>
      <w:r w:rsidR="00103625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registered international lawyers, and the public expect from those who are </w:t>
      </w:r>
      <w:r w:rsidR="0014362E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authorised by individuals to provide legal services. </w:t>
      </w:r>
    </w:p>
    <w:p w14:paraId="40941BF5" w14:textId="77777777" w:rsidR="008B1502" w:rsidRDefault="008B1502" w:rsidP="008B1502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06AD6F90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CE8A710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1DD5BE4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0F66866F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760EE31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FF374E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1DE376AF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021D75E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2BF7DB7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88DCA56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517AA52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D557A3D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6C7D1DBC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139CF9A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1F0A4E4F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788291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6381183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DC13581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07D0C5F5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0E86EDC0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A5E7D3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8C7FF24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226B35E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D8FD82D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A0E1467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D60EA82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9709474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3E2FA01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12E96BB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313CD44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03F13D7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6B19084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01E600A5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0B8DC36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65AD2488" w14:textId="77777777" w:rsidR="008B1502" w:rsidRPr="008B1502" w:rsidRDefault="008B1502" w:rsidP="008B1502">
      <w:pPr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1F2FC3FA" w14:textId="77777777" w:rsidR="008B1502" w:rsidRPr="006A1F49" w:rsidRDefault="008B1502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proofErr w:type="spellStart"/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lastRenderedPageBreak/>
        <w:t>Acas</w:t>
      </w:r>
      <w:proofErr w:type="spellEnd"/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(2023), Discrimination and the Equality Act 2010. Available at:</w:t>
      </w:r>
    </w:p>
    <w:p w14:paraId="067DFFE0" w14:textId="77777777" w:rsidR="008B1502" w:rsidRPr="006A1F49" w:rsidRDefault="008B1502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7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https://www.acas.org.uk/discrimination-and-the-law</w:t>
        </w:r>
      </w:hyperlink>
    </w:p>
    <w:p w14:paraId="2ACDF4BD" w14:textId="0DE318D8" w:rsidR="008B1502" w:rsidRPr="006A1F49" w:rsidRDefault="008B1502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="00B65C7E"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13.02.2024.</w:t>
      </w:r>
    </w:p>
    <w:p w14:paraId="7B069700" w14:textId="77777777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F3A05C2" w14:textId="72AD3CE8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Amber Needham (2023), WHY EQUALITY, </w:t>
      </w:r>
      <w:proofErr w:type="gramStart"/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DIVERSITY</w:t>
      </w:r>
      <w:proofErr w:type="gramEnd"/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AND INCLUSION MATTERS IN THE WORKPLACE. Available at:</w:t>
      </w:r>
    </w:p>
    <w:p w14:paraId="7FFBCC39" w14:textId="77777777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8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https://www.salford.ac.uk/spd/why-equality-diversity-and-inclusion-matters-in-workplace</w:t>
        </w:r>
      </w:hyperlink>
    </w:p>
    <w:p w14:paraId="79D6A45C" w14:textId="51E15556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20.02.2024.</w:t>
      </w:r>
    </w:p>
    <w:p w14:paraId="37398114" w14:textId="77777777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85FA5CA" w14:textId="643097B9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Buckinghamshire council (2024). Why is equality and diversity important? Available at:</w:t>
      </w:r>
    </w:p>
    <w:p w14:paraId="48680582" w14:textId="77777777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9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https://careadvice.buckinghamshire.gov.uk/information-and-advice/why-is-equality-diversity-important/#:~:text=What%20is%20equality%20and%20diversity,cultures%20and%20lifestyles%20with%20respect.</w:t>
        </w:r>
      </w:hyperlink>
    </w:p>
    <w:p w14:paraId="56B92152" w14:textId="0B6F8A61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09.02.2024.</w:t>
      </w:r>
    </w:p>
    <w:p w14:paraId="36D9EA08" w14:textId="77777777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93C24C1" w14:textId="0F3672AC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Government equality office (2013). Available at:</w:t>
      </w:r>
    </w:p>
    <w:p w14:paraId="535AD1EF" w14:textId="77777777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</w:t>
      </w:r>
      <w:hyperlink r:id="rId10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https://www.gov.uk/guidance/equality-act-2010-guidance</w:t>
        </w:r>
      </w:hyperlink>
    </w:p>
    <w:p w14:paraId="5E34A526" w14:textId="4FABE2D4" w:rsidR="00B65C7E" w:rsidRPr="006A1F49" w:rsidRDefault="00B65C7E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="006A1F49"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08.02.2024.</w:t>
      </w:r>
    </w:p>
    <w:p w14:paraId="27077F6A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25C48A9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fldChar w:fldCharType="begin"/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instrText>HYPERLINK "https://www.warrington-worldwide.co.uk/author/hannah/"</w:instrText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fldChar w:fldCharType="separate"/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HANNAH SKENTELBERY</w:t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fldChar w:fldCharType="end"/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(2023), The Pros and Cons of Equality and Diversity Training. Available at:</w:t>
      </w:r>
    </w:p>
    <w:p w14:paraId="495C3564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11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https://www.warrington-worldwide.co.uk/2023/07/28/the-pros-and-cons-of-equality-and-diversity-training/</w:t>
        </w:r>
      </w:hyperlink>
    </w:p>
    <w:p w14:paraId="267CF1FD" w14:textId="3D7D1CEC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11.02.2024.</w:t>
      </w:r>
    </w:p>
    <w:p w14:paraId="61278DEC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0623852F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Solicitors Regulation Authority (2018). Reflecting the diversity of society. Available at:</w:t>
      </w:r>
    </w:p>
    <w:p w14:paraId="1BB905BD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12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https://www.sra.org.uk/solicitors/resources/diversity-toolkit/benefits-diversity/#:~:text=Members%20of%20the%20public%20who,public%20in%20using%20legal%20services.</w:t>
        </w:r>
      </w:hyperlink>
    </w:p>
    <w:p w14:paraId="241DD6D7" w14:textId="78AA8340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="006C61EB"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10.02.2024.</w:t>
      </w:r>
    </w:p>
    <w:p w14:paraId="14902D29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117366B8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Solicitors Regulation Authority (2018). What firms say about the benefits of diversity in the profession. Available </w:t>
      </w:r>
      <w:proofErr w:type="gramStart"/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at :</w:t>
      </w:r>
      <w:proofErr w:type="gramEnd"/>
    </w:p>
    <w:p w14:paraId="13384E67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13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https://www.sra.org.uk/solicitors/resources/diversity-toolkit/benefits-diversity/#:~:text=Members%20of%20the%20public%20who,public%20in%20using%20legal%20services.</w:t>
        </w:r>
      </w:hyperlink>
    </w:p>
    <w:p w14:paraId="722489AD" w14:textId="5CA533F5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="006C61EB"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10.02.2024.</w:t>
      </w:r>
    </w:p>
    <w:p w14:paraId="4D9637F4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2547A5D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the Solicitors Regulation Authority (2023). SRA Code of Conduct for Solicitors, RELs and RFLs. Available at:</w:t>
      </w:r>
    </w:p>
    <w:p w14:paraId="6DE71BEC" w14:textId="77777777" w:rsidR="006A1F49" w:rsidRPr="006A1F49" w:rsidRDefault="006A1F49" w:rsidP="006A1F49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14" w:history="1"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https://www.sra.org.uk/solicitors/sta</w:t>
        </w:r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n</w:t>
        </w:r>
        <w:r w:rsidRPr="006A1F49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dards-regulations/code-conduct-solicitors/</w:t>
        </w:r>
      </w:hyperlink>
    </w:p>
    <w:p w14:paraId="6E3B0E01" w14:textId="77777777" w:rsidR="006C61EB" w:rsidRDefault="006A1F49" w:rsidP="006C61EB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="006C61EB"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08.02.2024.</w:t>
      </w:r>
      <w:r w:rsidRPr="006A1F49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 </w:t>
      </w:r>
    </w:p>
    <w:p w14:paraId="797B0145" w14:textId="77777777" w:rsidR="006C61EB" w:rsidRDefault="006C61EB" w:rsidP="006C61EB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59DA6C93" w14:textId="6A953765" w:rsidR="008B1502" w:rsidRPr="00076F10" w:rsidRDefault="008B1502" w:rsidP="00076F10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University of Cambridge (2024). What is equality, diversity, and inclusivity? Available at:</w:t>
      </w:r>
    </w:p>
    <w:p w14:paraId="2B841BE5" w14:textId="77777777" w:rsidR="008B1502" w:rsidRPr="00076F10" w:rsidRDefault="008B1502" w:rsidP="00076F10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15" w:history="1">
        <w:r w:rsidRPr="00076F10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https://www.pdn.cam.ac.uk/intranet/equality-diversity-and-inclusion/what-equality-diversity-and-inclusivity</w:t>
        </w:r>
      </w:hyperlink>
    </w:p>
    <w:p w14:paraId="238E3DDD" w14:textId="75D01A44" w:rsidR="006C61EB" w:rsidRPr="00076F10" w:rsidRDefault="008B1502" w:rsidP="00076F10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="00076F10"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09.02.2024.</w:t>
      </w:r>
    </w:p>
    <w:p w14:paraId="3CF589B0" w14:textId="77777777" w:rsidR="006C61EB" w:rsidRPr="00076F10" w:rsidRDefault="006C61EB" w:rsidP="00076F10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759F27C" w14:textId="60EB003F" w:rsidR="008B1502" w:rsidRPr="00076F10" w:rsidRDefault="008B1502" w:rsidP="00076F10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 </w:t>
      </w:r>
      <w:r w:rsidR="006C61EB"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Victoria </w:t>
      </w:r>
      <w:proofErr w:type="gramStart"/>
      <w:r w:rsidR="00076F10"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O’Regan(</w:t>
      </w:r>
      <w:proofErr w:type="gramEnd"/>
      <w:r w:rsidR="00076F10"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2023</w:t>
      </w:r>
      <w:r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), What is the Equality Act 2010 and Why is it Important? Available at:</w:t>
      </w:r>
    </w:p>
    <w:p w14:paraId="60B867F2" w14:textId="77777777" w:rsidR="008B1502" w:rsidRPr="00076F10" w:rsidRDefault="008B1502" w:rsidP="00076F10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hyperlink r:id="rId16" w:history="1">
        <w:r w:rsidRPr="00076F10">
          <w:rPr>
            <w:rFonts w:asciiTheme="minorHAnsi" w:eastAsiaTheme="minorHAnsi" w:hAnsiTheme="minorHAnsi" w:cstheme="minorHAnsi"/>
            <w:sz w:val="24"/>
            <w:szCs w:val="24"/>
            <w:lang w:eastAsia="en-US"/>
            <w14:ligatures w14:val="standardContextual"/>
          </w:rPr>
          <w:t>https://www.highspeedtraining.co.uk/hub/what-is-the-equality-act-2010/</w:t>
        </w:r>
      </w:hyperlink>
    </w:p>
    <w:p w14:paraId="1D789425" w14:textId="49070634" w:rsidR="008B1502" w:rsidRPr="00076F10" w:rsidRDefault="008B1502" w:rsidP="00076F10">
      <w:pPr>
        <w:autoSpaceDE w:val="0"/>
        <w:autoSpaceDN w:val="0"/>
        <w:adjustRightInd w:val="0"/>
        <w:spacing w:line="276" w:lineRule="auto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  <w:r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 xml:space="preserve">Accessed on </w:t>
      </w:r>
      <w:r w:rsidR="00076F10" w:rsidRPr="00076F10"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  <w:t>13.02.2024.</w:t>
      </w:r>
    </w:p>
    <w:p w14:paraId="35D81221" w14:textId="77777777" w:rsidR="008B1502" w:rsidRDefault="008B1502" w:rsidP="008B1502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1B460576" w14:textId="77777777" w:rsidR="008B1502" w:rsidRDefault="008B1502" w:rsidP="008B1502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b/>
          <w:bCs/>
          <w:sz w:val="26"/>
          <w:szCs w:val="26"/>
          <w:lang w:eastAsia="en-US"/>
          <w14:ligatures w14:val="standardContextual"/>
        </w:rPr>
      </w:pPr>
    </w:p>
    <w:p w14:paraId="57B81B2D" w14:textId="77777777" w:rsidR="008B1502" w:rsidRDefault="008B1502" w:rsidP="008B1502">
      <w:pPr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6A672A6F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6482F144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7F7104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EFA35F6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3811F53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076BD5BF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4DDC740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10BED71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163A202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425384B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FADACF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9362B2C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FA5BEB7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1CDFA7F2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24046189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A8431B1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9D6CCE7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CEC21D6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32AB592B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7A4AB108" w14:textId="77777777" w:rsidR="008B1502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4AFF1D0" w14:textId="77777777" w:rsidR="008B1502" w:rsidRPr="00EC70DF" w:rsidRDefault="008B1502" w:rsidP="005925BF">
      <w:pPr>
        <w:pStyle w:val="ListParagraph"/>
        <w:autoSpaceDE w:val="0"/>
        <w:autoSpaceDN w:val="0"/>
        <w:adjustRightInd w:val="0"/>
        <w:rPr>
          <w:rFonts w:asciiTheme="minorHAnsi" w:eastAsiaTheme="minorHAnsi" w:hAnsiTheme="minorHAnsi" w:cstheme="minorHAnsi"/>
          <w:sz w:val="24"/>
          <w:szCs w:val="24"/>
          <w:lang w:eastAsia="en-US"/>
          <w14:ligatures w14:val="standardContextual"/>
        </w:rPr>
      </w:pPr>
    </w:p>
    <w:p w14:paraId="4A8EA2C9" w14:textId="77777777" w:rsidR="00E73613" w:rsidRDefault="00E73613" w:rsidP="005925BF">
      <w:pPr>
        <w:pStyle w:val="ListParagraph"/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10E34B94" w14:textId="30D19BDF" w:rsidR="00E73613" w:rsidRPr="00CD732A" w:rsidRDefault="00E73613" w:rsidP="005925BF">
      <w:pPr>
        <w:pStyle w:val="ListParagraph"/>
        <w:autoSpaceDE w:val="0"/>
        <w:autoSpaceDN w:val="0"/>
        <w:adjustRightInd w:val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sectPr w:rsidR="00E73613" w:rsidRPr="00CD732A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68B023" w14:textId="77777777" w:rsidR="00A260E0" w:rsidRDefault="00A260E0" w:rsidP="006320EC">
      <w:r>
        <w:separator/>
      </w:r>
    </w:p>
  </w:endnote>
  <w:endnote w:type="continuationSeparator" w:id="0">
    <w:p w14:paraId="62D187FB" w14:textId="77777777" w:rsidR="00A260E0" w:rsidRDefault="00A260E0" w:rsidP="006320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CE7307" w14:textId="77777777" w:rsidR="00A260E0" w:rsidRDefault="00A260E0" w:rsidP="006320EC">
      <w:r>
        <w:separator/>
      </w:r>
    </w:p>
  </w:footnote>
  <w:footnote w:type="continuationSeparator" w:id="0">
    <w:p w14:paraId="5162593D" w14:textId="77777777" w:rsidR="00A260E0" w:rsidRDefault="00A260E0" w:rsidP="006320E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BAA684" w14:textId="19C18A3E" w:rsidR="006320EC" w:rsidRDefault="006320EC">
    <w:pPr>
      <w:pStyle w:val="Header"/>
      <w:rPr>
        <w:sz w:val="24"/>
        <w:szCs w:val="24"/>
      </w:rPr>
    </w:pPr>
    <w:r w:rsidRPr="006320EC">
      <w:rPr>
        <w:sz w:val="24"/>
        <w:szCs w:val="24"/>
      </w:rPr>
      <w:t>Diana Demeterova, 2314066</w:t>
    </w:r>
    <w:r>
      <w:rPr>
        <w:sz w:val="24"/>
        <w:szCs w:val="24"/>
      </w:rPr>
      <w:t xml:space="preserve">                                     Principles of professional legal pr</w:t>
    </w:r>
    <w:r w:rsidR="007E7AD7">
      <w:rPr>
        <w:sz w:val="24"/>
        <w:szCs w:val="24"/>
      </w:rPr>
      <w:t>actice</w:t>
    </w:r>
  </w:p>
  <w:p w14:paraId="1F22CD62" w14:textId="0F09259B" w:rsidR="006320EC" w:rsidRPr="006320EC" w:rsidRDefault="006320EC">
    <w:pPr>
      <w:pStyle w:val="Header"/>
      <w:rPr>
        <w:sz w:val="24"/>
        <w:szCs w:val="24"/>
      </w:rPr>
    </w:pPr>
    <w:r>
      <w:rPr>
        <w:sz w:val="24"/>
        <w:szCs w:val="24"/>
      </w:rPr>
      <w:t xml:space="preserve">                                                                                                     Assignment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0000002"/>
    <w:multiLevelType w:val="hybridMultilevel"/>
    <w:tmpl w:val="FFFFFFFF"/>
    <w:lvl w:ilvl="0" w:tplc="00000065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00000003"/>
    <w:multiLevelType w:val="hybridMultilevel"/>
    <w:tmpl w:val="FFFFFFFF"/>
    <w:lvl w:ilvl="0" w:tplc="000000C9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00000004"/>
    <w:multiLevelType w:val="hybridMultilevel"/>
    <w:tmpl w:val="FFFFFFFF"/>
    <w:lvl w:ilvl="0" w:tplc="0000012D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 w15:restartNumberingAfterBreak="0">
    <w:nsid w:val="00000005"/>
    <w:multiLevelType w:val="hybridMultilevel"/>
    <w:tmpl w:val="FFFFFFFF"/>
    <w:lvl w:ilvl="0" w:tplc="00000191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00000006"/>
    <w:multiLevelType w:val="hybridMultilevel"/>
    <w:tmpl w:val="FFFFFFFF"/>
    <w:lvl w:ilvl="0" w:tplc="000001F5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 w15:restartNumberingAfterBreak="0">
    <w:nsid w:val="00000007"/>
    <w:multiLevelType w:val="hybridMultilevel"/>
    <w:tmpl w:val="FFFFFFFF"/>
    <w:lvl w:ilvl="0" w:tplc="00000259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00000008"/>
    <w:multiLevelType w:val="hybridMultilevel"/>
    <w:tmpl w:val="FFFFFFFF"/>
    <w:lvl w:ilvl="0" w:tplc="000002BD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8" w15:restartNumberingAfterBreak="0">
    <w:nsid w:val="00000009"/>
    <w:multiLevelType w:val="hybridMultilevel"/>
    <w:tmpl w:val="FFFFFFFF"/>
    <w:lvl w:ilvl="0" w:tplc="00000321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9" w15:restartNumberingAfterBreak="0">
    <w:nsid w:val="0000000A"/>
    <w:multiLevelType w:val="hybridMultilevel"/>
    <w:tmpl w:val="FFFFFFFF"/>
    <w:lvl w:ilvl="0" w:tplc="00000385">
      <w:start w:val="1"/>
      <w:numFmt w:val="bullet"/>
      <w:lvlText w:val="◦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0" w15:restartNumberingAfterBreak="0">
    <w:nsid w:val="1C540569"/>
    <w:multiLevelType w:val="multilevel"/>
    <w:tmpl w:val="58F876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BE0746D"/>
    <w:multiLevelType w:val="hybridMultilevel"/>
    <w:tmpl w:val="94FADB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68D7FA6"/>
    <w:multiLevelType w:val="multilevel"/>
    <w:tmpl w:val="9D540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47D00DD"/>
    <w:multiLevelType w:val="multilevel"/>
    <w:tmpl w:val="8DFC91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2AC349E"/>
    <w:multiLevelType w:val="multilevel"/>
    <w:tmpl w:val="ADD2B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7AE47DA"/>
    <w:multiLevelType w:val="multilevel"/>
    <w:tmpl w:val="5BD43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B01467E"/>
    <w:multiLevelType w:val="multilevel"/>
    <w:tmpl w:val="15FE2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CAD7DF3"/>
    <w:multiLevelType w:val="hybridMultilevel"/>
    <w:tmpl w:val="697AD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0FD78B2"/>
    <w:multiLevelType w:val="multilevel"/>
    <w:tmpl w:val="2702FC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23038018">
    <w:abstractNumId w:val="18"/>
  </w:num>
  <w:num w:numId="2" w16cid:durableId="1948148997">
    <w:abstractNumId w:val="16"/>
  </w:num>
  <w:num w:numId="3" w16cid:durableId="1290627376">
    <w:abstractNumId w:val="15"/>
  </w:num>
  <w:num w:numId="4" w16cid:durableId="470565032">
    <w:abstractNumId w:val="13"/>
  </w:num>
  <w:num w:numId="5" w16cid:durableId="72433511">
    <w:abstractNumId w:val="0"/>
  </w:num>
  <w:num w:numId="6" w16cid:durableId="814836530">
    <w:abstractNumId w:val="10"/>
  </w:num>
  <w:num w:numId="7" w16cid:durableId="1972977142">
    <w:abstractNumId w:val="12"/>
  </w:num>
  <w:num w:numId="8" w16cid:durableId="851335183">
    <w:abstractNumId w:val="14"/>
  </w:num>
  <w:num w:numId="9" w16cid:durableId="765493092">
    <w:abstractNumId w:val="17"/>
  </w:num>
  <w:num w:numId="10" w16cid:durableId="362248551">
    <w:abstractNumId w:val="11"/>
  </w:num>
  <w:num w:numId="11" w16cid:durableId="1689871302">
    <w:abstractNumId w:val="1"/>
  </w:num>
  <w:num w:numId="12" w16cid:durableId="2094473209">
    <w:abstractNumId w:val="2"/>
  </w:num>
  <w:num w:numId="13" w16cid:durableId="1491367942">
    <w:abstractNumId w:val="3"/>
  </w:num>
  <w:num w:numId="14" w16cid:durableId="1515731733">
    <w:abstractNumId w:val="4"/>
  </w:num>
  <w:num w:numId="15" w16cid:durableId="1253584363">
    <w:abstractNumId w:val="5"/>
  </w:num>
  <w:num w:numId="16" w16cid:durableId="1080760914">
    <w:abstractNumId w:val="6"/>
  </w:num>
  <w:num w:numId="17" w16cid:durableId="1659963053">
    <w:abstractNumId w:val="7"/>
  </w:num>
  <w:num w:numId="18" w16cid:durableId="1072508660">
    <w:abstractNumId w:val="8"/>
  </w:num>
  <w:num w:numId="19" w16cid:durableId="3335988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0EC"/>
    <w:rsid w:val="00005B71"/>
    <w:rsid w:val="00034215"/>
    <w:rsid w:val="00051D77"/>
    <w:rsid w:val="00076F10"/>
    <w:rsid w:val="00076F67"/>
    <w:rsid w:val="00077998"/>
    <w:rsid w:val="00083B79"/>
    <w:rsid w:val="00084FD3"/>
    <w:rsid w:val="000B78AB"/>
    <w:rsid w:val="000C1F98"/>
    <w:rsid w:val="000C4A4C"/>
    <w:rsid w:val="000D07CC"/>
    <w:rsid w:val="000D700F"/>
    <w:rsid w:val="000F43BD"/>
    <w:rsid w:val="000F5AAF"/>
    <w:rsid w:val="000F7E49"/>
    <w:rsid w:val="00100396"/>
    <w:rsid w:val="0010330D"/>
    <w:rsid w:val="00103625"/>
    <w:rsid w:val="001215A1"/>
    <w:rsid w:val="00127C53"/>
    <w:rsid w:val="00134B5C"/>
    <w:rsid w:val="0014362E"/>
    <w:rsid w:val="001510F2"/>
    <w:rsid w:val="00151B52"/>
    <w:rsid w:val="001531B1"/>
    <w:rsid w:val="00166A70"/>
    <w:rsid w:val="001777A9"/>
    <w:rsid w:val="00180163"/>
    <w:rsid w:val="00187A0E"/>
    <w:rsid w:val="001E37B8"/>
    <w:rsid w:val="001E7610"/>
    <w:rsid w:val="001F3208"/>
    <w:rsid w:val="00213DE7"/>
    <w:rsid w:val="002143A8"/>
    <w:rsid w:val="00221F36"/>
    <w:rsid w:val="00242A00"/>
    <w:rsid w:val="00251488"/>
    <w:rsid w:val="00261E90"/>
    <w:rsid w:val="0026590C"/>
    <w:rsid w:val="00275710"/>
    <w:rsid w:val="00295E41"/>
    <w:rsid w:val="002A7AFA"/>
    <w:rsid w:val="002B152C"/>
    <w:rsid w:val="002B4BA4"/>
    <w:rsid w:val="002B771F"/>
    <w:rsid w:val="002C2D8C"/>
    <w:rsid w:val="002D5991"/>
    <w:rsid w:val="002D5D4F"/>
    <w:rsid w:val="002F0F47"/>
    <w:rsid w:val="002F5534"/>
    <w:rsid w:val="00305E62"/>
    <w:rsid w:val="00305F0B"/>
    <w:rsid w:val="00306A75"/>
    <w:rsid w:val="0032376F"/>
    <w:rsid w:val="003243EA"/>
    <w:rsid w:val="00324462"/>
    <w:rsid w:val="00341222"/>
    <w:rsid w:val="00350CDA"/>
    <w:rsid w:val="00393EB2"/>
    <w:rsid w:val="003B0E29"/>
    <w:rsid w:val="003C438C"/>
    <w:rsid w:val="003C52C7"/>
    <w:rsid w:val="003C77C7"/>
    <w:rsid w:val="003C7EB0"/>
    <w:rsid w:val="003D42E0"/>
    <w:rsid w:val="003E5728"/>
    <w:rsid w:val="003F0BEA"/>
    <w:rsid w:val="003F0ED4"/>
    <w:rsid w:val="003F1568"/>
    <w:rsid w:val="00405D86"/>
    <w:rsid w:val="004133E2"/>
    <w:rsid w:val="00413451"/>
    <w:rsid w:val="00424541"/>
    <w:rsid w:val="004261F2"/>
    <w:rsid w:val="00430E3F"/>
    <w:rsid w:val="0043540D"/>
    <w:rsid w:val="00437EC6"/>
    <w:rsid w:val="00450875"/>
    <w:rsid w:val="00456879"/>
    <w:rsid w:val="00464A6F"/>
    <w:rsid w:val="00487F06"/>
    <w:rsid w:val="0049461D"/>
    <w:rsid w:val="004D11AD"/>
    <w:rsid w:val="004D1A6D"/>
    <w:rsid w:val="004D2F55"/>
    <w:rsid w:val="004E1D4A"/>
    <w:rsid w:val="004E5F14"/>
    <w:rsid w:val="004F37C2"/>
    <w:rsid w:val="004F6DCC"/>
    <w:rsid w:val="004F7D64"/>
    <w:rsid w:val="00502FEA"/>
    <w:rsid w:val="00505099"/>
    <w:rsid w:val="0050598E"/>
    <w:rsid w:val="005125BE"/>
    <w:rsid w:val="005345FA"/>
    <w:rsid w:val="00545F23"/>
    <w:rsid w:val="00546A10"/>
    <w:rsid w:val="0056556A"/>
    <w:rsid w:val="00567E3B"/>
    <w:rsid w:val="00570085"/>
    <w:rsid w:val="00570C9C"/>
    <w:rsid w:val="00581106"/>
    <w:rsid w:val="005925BF"/>
    <w:rsid w:val="005A2CB0"/>
    <w:rsid w:val="005A30E6"/>
    <w:rsid w:val="005B2D36"/>
    <w:rsid w:val="005D5F88"/>
    <w:rsid w:val="005D6794"/>
    <w:rsid w:val="005D691A"/>
    <w:rsid w:val="005E6894"/>
    <w:rsid w:val="00606574"/>
    <w:rsid w:val="0061330A"/>
    <w:rsid w:val="006320EC"/>
    <w:rsid w:val="00640AE1"/>
    <w:rsid w:val="006573B8"/>
    <w:rsid w:val="00666043"/>
    <w:rsid w:val="00671583"/>
    <w:rsid w:val="006743CC"/>
    <w:rsid w:val="00676EA4"/>
    <w:rsid w:val="0069141A"/>
    <w:rsid w:val="006958C6"/>
    <w:rsid w:val="006A0B49"/>
    <w:rsid w:val="006A1F49"/>
    <w:rsid w:val="006A44D1"/>
    <w:rsid w:val="006B45A9"/>
    <w:rsid w:val="006B6D67"/>
    <w:rsid w:val="006B7F47"/>
    <w:rsid w:val="006C3A18"/>
    <w:rsid w:val="006C61EB"/>
    <w:rsid w:val="006D29FC"/>
    <w:rsid w:val="006D4461"/>
    <w:rsid w:val="0070684E"/>
    <w:rsid w:val="00711AB1"/>
    <w:rsid w:val="00711C93"/>
    <w:rsid w:val="00712504"/>
    <w:rsid w:val="00714992"/>
    <w:rsid w:val="00723277"/>
    <w:rsid w:val="00747F16"/>
    <w:rsid w:val="007500B9"/>
    <w:rsid w:val="00763F0E"/>
    <w:rsid w:val="007645AF"/>
    <w:rsid w:val="00773C89"/>
    <w:rsid w:val="007A240B"/>
    <w:rsid w:val="007B038F"/>
    <w:rsid w:val="007B0539"/>
    <w:rsid w:val="007B69DC"/>
    <w:rsid w:val="007B6B2C"/>
    <w:rsid w:val="007C3B46"/>
    <w:rsid w:val="007D317A"/>
    <w:rsid w:val="007E0E21"/>
    <w:rsid w:val="007E2BCC"/>
    <w:rsid w:val="007E7AD7"/>
    <w:rsid w:val="007F6769"/>
    <w:rsid w:val="00826CB6"/>
    <w:rsid w:val="008329E4"/>
    <w:rsid w:val="00834B9D"/>
    <w:rsid w:val="00835CD1"/>
    <w:rsid w:val="00863B38"/>
    <w:rsid w:val="00876A16"/>
    <w:rsid w:val="008770AC"/>
    <w:rsid w:val="00885355"/>
    <w:rsid w:val="008859D6"/>
    <w:rsid w:val="00885A8A"/>
    <w:rsid w:val="008872FE"/>
    <w:rsid w:val="0088743B"/>
    <w:rsid w:val="00891A00"/>
    <w:rsid w:val="008A0609"/>
    <w:rsid w:val="008A47B6"/>
    <w:rsid w:val="008A6A4C"/>
    <w:rsid w:val="008B0CAB"/>
    <w:rsid w:val="008B1502"/>
    <w:rsid w:val="008B3B36"/>
    <w:rsid w:val="008B5083"/>
    <w:rsid w:val="008C0982"/>
    <w:rsid w:val="008C3C87"/>
    <w:rsid w:val="008D5E10"/>
    <w:rsid w:val="008F0141"/>
    <w:rsid w:val="0092093A"/>
    <w:rsid w:val="00921A3F"/>
    <w:rsid w:val="00927A60"/>
    <w:rsid w:val="00935F38"/>
    <w:rsid w:val="009378B0"/>
    <w:rsid w:val="00937B22"/>
    <w:rsid w:val="00941B46"/>
    <w:rsid w:val="00942130"/>
    <w:rsid w:val="00957F27"/>
    <w:rsid w:val="009760C2"/>
    <w:rsid w:val="0099244A"/>
    <w:rsid w:val="009A4856"/>
    <w:rsid w:val="009C2584"/>
    <w:rsid w:val="009C48DB"/>
    <w:rsid w:val="009D0920"/>
    <w:rsid w:val="009E1A8D"/>
    <w:rsid w:val="009E2938"/>
    <w:rsid w:val="009E2CF2"/>
    <w:rsid w:val="009F1CA3"/>
    <w:rsid w:val="009F4973"/>
    <w:rsid w:val="00A026AC"/>
    <w:rsid w:val="00A03D4B"/>
    <w:rsid w:val="00A227F5"/>
    <w:rsid w:val="00A256E6"/>
    <w:rsid w:val="00A260E0"/>
    <w:rsid w:val="00A3684A"/>
    <w:rsid w:val="00A51D48"/>
    <w:rsid w:val="00A54C6F"/>
    <w:rsid w:val="00A61270"/>
    <w:rsid w:val="00A8331A"/>
    <w:rsid w:val="00A87911"/>
    <w:rsid w:val="00A91F51"/>
    <w:rsid w:val="00A93FF0"/>
    <w:rsid w:val="00A959C3"/>
    <w:rsid w:val="00AB4484"/>
    <w:rsid w:val="00AB67D3"/>
    <w:rsid w:val="00AC6CA1"/>
    <w:rsid w:val="00AD4B9E"/>
    <w:rsid w:val="00AE5C29"/>
    <w:rsid w:val="00B021C3"/>
    <w:rsid w:val="00B05CBD"/>
    <w:rsid w:val="00B21BE9"/>
    <w:rsid w:val="00B5492B"/>
    <w:rsid w:val="00B61E80"/>
    <w:rsid w:val="00B6213B"/>
    <w:rsid w:val="00B65C7E"/>
    <w:rsid w:val="00B87700"/>
    <w:rsid w:val="00B9614C"/>
    <w:rsid w:val="00B9681C"/>
    <w:rsid w:val="00BA477F"/>
    <w:rsid w:val="00BA4CAD"/>
    <w:rsid w:val="00BB745B"/>
    <w:rsid w:val="00BC5B86"/>
    <w:rsid w:val="00BC5F7B"/>
    <w:rsid w:val="00BC7EC0"/>
    <w:rsid w:val="00BD3766"/>
    <w:rsid w:val="00BE59DE"/>
    <w:rsid w:val="00BF5CC7"/>
    <w:rsid w:val="00C23C9B"/>
    <w:rsid w:val="00C41D83"/>
    <w:rsid w:val="00C41DE2"/>
    <w:rsid w:val="00C522C3"/>
    <w:rsid w:val="00C605FA"/>
    <w:rsid w:val="00C6137D"/>
    <w:rsid w:val="00C674B3"/>
    <w:rsid w:val="00C8247C"/>
    <w:rsid w:val="00C9051A"/>
    <w:rsid w:val="00C92D5E"/>
    <w:rsid w:val="00CA77B3"/>
    <w:rsid w:val="00CD1AFB"/>
    <w:rsid w:val="00CD732A"/>
    <w:rsid w:val="00CE3A10"/>
    <w:rsid w:val="00CE4C6A"/>
    <w:rsid w:val="00D039C4"/>
    <w:rsid w:val="00D13109"/>
    <w:rsid w:val="00D13692"/>
    <w:rsid w:val="00D25AB6"/>
    <w:rsid w:val="00D31BCC"/>
    <w:rsid w:val="00D3257C"/>
    <w:rsid w:val="00D3357D"/>
    <w:rsid w:val="00D54320"/>
    <w:rsid w:val="00D55C04"/>
    <w:rsid w:val="00D6146E"/>
    <w:rsid w:val="00D75441"/>
    <w:rsid w:val="00D770FC"/>
    <w:rsid w:val="00D77A5C"/>
    <w:rsid w:val="00D81595"/>
    <w:rsid w:val="00D87EFE"/>
    <w:rsid w:val="00D9772C"/>
    <w:rsid w:val="00DA4C2B"/>
    <w:rsid w:val="00DB20C9"/>
    <w:rsid w:val="00DD372E"/>
    <w:rsid w:val="00DD4D14"/>
    <w:rsid w:val="00E12C51"/>
    <w:rsid w:val="00E166DE"/>
    <w:rsid w:val="00E209E5"/>
    <w:rsid w:val="00E20C8F"/>
    <w:rsid w:val="00E3154D"/>
    <w:rsid w:val="00E32A36"/>
    <w:rsid w:val="00E32B6A"/>
    <w:rsid w:val="00E40078"/>
    <w:rsid w:val="00E51727"/>
    <w:rsid w:val="00E51D4D"/>
    <w:rsid w:val="00E63257"/>
    <w:rsid w:val="00E70B59"/>
    <w:rsid w:val="00E73613"/>
    <w:rsid w:val="00E9213D"/>
    <w:rsid w:val="00EA0214"/>
    <w:rsid w:val="00EB3B45"/>
    <w:rsid w:val="00EC0A72"/>
    <w:rsid w:val="00EC70DF"/>
    <w:rsid w:val="00ED0C2F"/>
    <w:rsid w:val="00ED7FDE"/>
    <w:rsid w:val="00EE175C"/>
    <w:rsid w:val="00F0130D"/>
    <w:rsid w:val="00F075DB"/>
    <w:rsid w:val="00F1421D"/>
    <w:rsid w:val="00F26AB3"/>
    <w:rsid w:val="00F273E0"/>
    <w:rsid w:val="00F33845"/>
    <w:rsid w:val="00F3680F"/>
    <w:rsid w:val="00F3747E"/>
    <w:rsid w:val="00F41361"/>
    <w:rsid w:val="00F44C0D"/>
    <w:rsid w:val="00F56D03"/>
    <w:rsid w:val="00F56F3C"/>
    <w:rsid w:val="00F60ADF"/>
    <w:rsid w:val="00F631FF"/>
    <w:rsid w:val="00F64AA5"/>
    <w:rsid w:val="00F70E36"/>
    <w:rsid w:val="00F95B46"/>
    <w:rsid w:val="00F97BD4"/>
    <w:rsid w:val="00FB73CC"/>
    <w:rsid w:val="00FC4FCE"/>
    <w:rsid w:val="00FC6476"/>
    <w:rsid w:val="00FC73D0"/>
    <w:rsid w:val="00FD493F"/>
    <w:rsid w:val="00FE6D94"/>
    <w:rsid w:val="00FF25B7"/>
    <w:rsid w:val="00FF6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9A6513"/>
  <w15:chartTrackingRefBased/>
  <w15:docId w15:val="{4BBA5B26-6B56-2341-9A19-0DBEE2B00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1502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FF25B7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6D6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1D4D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20E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320EC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320E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320EC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customStyle="1" w:styleId="cpe2">
    <w:name w:val="cpe2"/>
    <w:basedOn w:val="Normal"/>
    <w:rsid w:val="00F1421D"/>
    <w:rPr>
      <w:b/>
      <w:sz w:val="28"/>
    </w:rPr>
  </w:style>
  <w:style w:type="paragraph" w:styleId="ListParagraph">
    <w:name w:val="List Paragraph"/>
    <w:basedOn w:val="Normal"/>
    <w:uiPriority w:val="34"/>
    <w:qFormat/>
    <w:rsid w:val="002F0F47"/>
    <w:pPr>
      <w:ind w:left="720"/>
      <w:contextualSpacing/>
    </w:pPr>
  </w:style>
  <w:style w:type="paragraph" w:customStyle="1" w:styleId="paragraph">
    <w:name w:val="paragraph"/>
    <w:basedOn w:val="Normal"/>
    <w:rsid w:val="00935F38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935F38"/>
  </w:style>
  <w:style w:type="character" w:customStyle="1" w:styleId="apple-converted-space">
    <w:name w:val="apple-converted-space"/>
    <w:basedOn w:val="DefaultParagraphFont"/>
    <w:rsid w:val="00935F38"/>
  </w:style>
  <w:style w:type="paragraph" w:styleId="NormalWeb">
    <w:name w:val="Normal (Web)"/>
    <w:basedOn w:val="Normal"/>
    <w:uiPriority w:val="99"/>
    <w:unhideWhenUsed/>
    <w:rsid w:val="00F44C0D"/>
    <w:pPr>
      <w:spacing w:before="100" w:beforeAutospacing="1" w:after="100" w:afterAutospacing="1"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F25B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F33845"/>
    <w:rPr>
      <w:color w:val="0000FF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1D4D"/>
    <w:rPr>
      <w:rFonts w:asciiTheme="majorHAnsi" w:eastAsiaTheme="majorEastAsia" w:hAnsiTheme="majorHAnsi" w:cstheme="majorBidi"/>
      <w:i/>
      <w:iCs/>
      <w:color w:val="2F5496" w:themeColor="accent1" w:themeShade="BF"/>
      <w:kern w:val="0"/>
      <w:sz w:val="20"/>
      <w:szCs w:val="2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6D67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:lang w:eastAsia="en-GB"/>
      <w14:ligatures w14:val="none"/>
    </w:rPr>
  </w:style>
  <w:style w:type="character" w:customStyle="1" w:styleId="reviewer">
    <w:name w:val="reviewer"/>
    <w:basedOn w:val="DefaultParagraphFont"/>
    <w:rsid w:val="00B6213B"/>
  </w:style>
  <w:style w:type="character" w:customStyle="1" w:styleId="posted-on">
    <w:name w:val="posted-on"/>
    <w:basedOn w:val="DefaultParagraphFont"/>
    <w:rsid w:val="00B6213B"/>
  </w:style>
  <w:style w:type="character" w:customStyle="1" w:styleId="dtreviewed">
    <w:name w:val="dtreviewed"/>
    <w:basedOn w:val="DefaultParagraphFont"/>
    <w:rsid w:val="00B621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76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24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569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23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0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446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724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13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4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6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4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1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8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5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4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356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47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585359">
              <w:marLeft w:val="0"/>
              <w:marRight w:val="0"/>
              <w:marTop w:val="0"/>
              <w:marBottom w:val="7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260637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116873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3152655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484274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4590062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2144927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7114363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1256478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3184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210106">
              <w:marLeft w:val="0"/>
              <w:marRight w:val="0"/>
              <w:marTop w:val="0"/>
              <w:marBottom w:val="7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402323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326979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8046833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59643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079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563997">
              <w:marLeft w:val="0"/>
              <w:marRight w:val="0"/>
              <w:marTop w:val="0"/>
              <w:marBottom w:val="7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857892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681737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7462732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1673948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1571866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945846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9783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200361">
              <w:marLeft w:val="0"/>
              <w:marRight w:val="0"/>
              <w:marTop w:val="0"/>
              <w:marBottom w:val="7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431860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241380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1752768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770903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2908212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single" w:sz="6" w:space="11" w:color="auto"/>
                    <w:right w:val="none" w:sz="0" w:space="0" w:color="auto"/>
                  </w:divBdr>
                  <w:divsChild>
                    <w:div w:id="205072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953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06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932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lford.ac.uk/spd/why-equality-diversity-and-inclusion-matters-in-workplace" TargetMode="External"/><Relationship Id="rId13" Type="http://schemas.openxmlformats.org/officeDocument/2006/relationships/hyperlink" Target="https://www.sra.org.uk/solicitors/resources/diversity-toolkit/benefits-diversity/#:~:text=Members%20of%20the%20public%20who,public%20in%20using%20legal%20services.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cas.org.uk/discrimination-and-the-law" TargetMode="External"/><Relationship Id="rId12" Type="http://schemas.openxmlformats.org/officeDocument/2006/relationships/hyperlink" Target="https://www.sra.org.uk/solicitors/resources/diversity-toolkit/benefits-diversity/#:~:text=Members%20of%20the%20public%20who,public%20in%20using%20legal%20services.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highspeedtraining.co.uk/hub/what-is-the-equality-act-2010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warrington-worldwide.co.uk/2023/07/28/the-pros-and-cons-of-equality-and-diversity-training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dn.cam.ac.uk/intranet/equality-diversity-and-inclusion/what-equality-diversity-and-inclusivity" TargetMode="External"/><Relationship Id="rId10" Type="http://schemas.openxmlformats.org/officeDocument/2006/relationships/hyperlink" Target="https://www.gov.uk/guidance/equality-act-2010-guidance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areadvice.buckinghamshire.gov.uk/information-and-advice/why-is-equality-diversity-important/#:~:text=What%20is%20equality%20and%20diversity,cultures%20and%20lifestyles%20with%20respect." TargetMode="External"/><Relationship Id="rId14" Type="http://schemas.openxmlformats.org/officeDocument/2006/relationships/hyperlink" Target="https://www.sra.org.uk/solicitors/standards-regulations/code-conduct-solicito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355</TotalTime>
  <Pages>7</Pages>
  <Words>2080</Words>
  <Characters>11860</Characters>
  <Application>Microsoft Office Word</Application>
  <DocSecurity>0</DocSecurity>
  <Lines>98</Lines>
  <Paragraphs>27</Paragraphs>
  <ScaleCrop>false</ScaleCrop>
  <Company/>
  <LinksUpToDate>false</LinksUpToDate>
  <CharactersWithSpaces>13913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Demeterova (2314066)</dc:creator>
  <cp:keywords/>
  <dc:description/>
  <cp:lastModifiedBy>Diana Demeterova (2314066)</cp:lastModifiedBy>
  <cp:revision>313</cp:revision>
  <dcterms:created xsi:type="dcterms:W3CDTF">2024-02-08T14:33:00Z</dcterms:created>
  <dcterms:modified xsi:type="dcterms:W3CDTF">2024-03-12T15:14:00Z</dcterms:modified>
</cp:coreProperties>
</file>