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D6916" w14:textId="1EE11E33" w:rsidR="00D6412C" w:rsidRDefault="00AB2166" w:rsidP="00AB2166">
      <w:pPr>
        <w:jc w:val="center"/>
        <w:rPr>
          <w:rFonts w:ascii="Arial" w:hAnsi="Arial" w:cs="Arial"/>
          <w:u w:val="single"/>
        </w:rPr>
      </w:pPr>
      <w:r w:rsidRPr="00AB2166">
        <w:rPr>
          <w:rFonts w:ascii="Arial" w:hAnsi="Arial" w:cs="Arial"/>
          <w:u w:val="single"/>
        </w:rPr>
        <w:t>ECAD6007 Assessment</w:t>
      </w:r>
    </w:p>
    <w:p w14:paraId="74358F78" w14:textId="77777777" w:rsidR="00AB2166" w:rsidRDefault="00AB2166" w:rsidP="00AB2166"/>
    <w:p w14:paraId="29D7DF4B" w14:textId="7C518812" w:rsidR="00AB2166" w:rsidRPr="00AB2166" w:rsidRDefault="00AB2166" w:rsidP="00AB2166">
      <w:pPr>
        <w:rPr>
          <w:rFonts w:ascii="Arial" w:hAnsi="Arial" w:cs="Arial"/>
        </w:rPr>
      </w:pPr>
      <w:r w:rsidRPr="00AB2166">
        <w:rPr>
          <w:rFonts w:ascii="Arial" w:hAnsi="Arial" w:cs="Arial"/>
        </w:rPr>
        <w:t>A critical evaluation and the Word count (or Equivalent to 5000 identification of next teaching equivalent): words</w:t>
      </w:r>
      <w:r w:rsidR="002B0BBF">
        <w:rPr>
          <w:rFonts w:ascii="Arial" w:hAnsi="Arial" w:cs="Arial"/>
        </w:rPr>
        <w:t xml:space="preserve"> </w:t>
      </w:r>
      <w:r w:rsidRPr="00AB2166">
        <w:rPr>
          <w:rFonts w:ascii="Arial" w:hAnsi="Arial" w:cs="Arial"/>
        </w:rPr>
        <w:t xml:space="preserve">and learning steps focusing on a case study of an individual learner or a group of learners, based on an observed critical incident. </w:t>
      </w:r>
    </w:p>
    <w:p w14:paraId="6AFFCFD8" w14:textId="45CDF072" w:rsidR="00AB2166" w:rsidRPr="005904AB" w:rsidRDefault="00AB2166" w:rsidP="00AB2166">
      <w:pPr>
        <w:rPr>
          <w:rFonts w:ascii="Arial" w:hAnsi="Arial" w:cs="Arial"/>
          <w:b/>
          <w:bCs/>
          <w:u w:val="single"/>
        </w:rPr>
      </w:pPr>
    </w:p>
    <w:p w14:paraId="5C57626E" w14:textId="77777777" w:rsidR="005904AB" w:rsidRDefault="005904AB" w:rsidP="005904AB">
      <w:pPr>
        <w:rPr>
          <w:rFonts w:ascii="Arial" w:hAnsi="Arial" w:cs="Arial"/>
          <w:b/>
          <w:bCs/>
          <w:highlight w:val="green"/>
          <w:u w:val="single"/>
        </w:rPr>
      </w:pPr>
      <w:r w:rsidRPr="005904AB">
        <w:rPr>
          <w:rFonts w:ascii="Arial" w:hAnsi="Arial" w:cs="Arial"/>
          <w:b/>
          <w:bCs/>
          <w:highlight w:val="green"/>
          <w:u w:val="single"/>
        </w:rPr>
        <w:t>Introduction</w:t>
      </w:r>
    </w:p>
    <w:p w14:paraId="753E70EA" w14:textId="77777777" w:rsidR="005904AB" w:rsidRDefault="005904AB" w:rsidP="005904AB">
      <w:pPr>
        <w:rPr>
          <w:rFonts w:ascii="Arial" w:hAnsi="Arial" w:cs="Arial"/>
          <w:b/>
          <w:bCs/>
          <w:highlight w:val="green"/>
          <w:u w:val="single"/>
        </w:rPr>
      </w:pPr>
    </w:p>
    <w:p w14:paraId="1B758101" w14:textId="7A81E9A8" w:rsidR="00AB2166" w:rsidRPr="005904AB" w:rsidRDefault="00AB2166" w:rsidP="005904AB">
      <w:pPr>
        <w:rPr>
          <w:rFonts w:ascii="Arial" w:hAnsi="Arial" w:cs="Arial"/>
          <w:b/>
          <w:bCs/>
          <w:highlight w:val="green"/>
          <w:u w:val="single"/>
        </w:rPr>
      </w:pPr>
      <w:r w:rsidRPr="005904AB">
        <w:rPr>
          <w:rFonts w:ascii="Arial" w:hAnsi="Arial" w:cs="Arial"/>
          <w:highlight w:val="green"/>
        </w:rPr>
        <w:t xml:space="preserve">250 </w:t>
      </w:r>
      <w:r w:rsidRPr="005904AB">
        <w:rPr>
          <w:rFonts w:ascii="Arial" w:hAnsi="Arial" w:cs="Arial"/>
        </w:rPr>
        <w:t xml:space="preserve"> </w:t>
      </w:r>
      <w:r w:rsidR="00D17E40" w:rsidRPr="005904AB">
        <w:rPr>
          <w:rFonts w:ascii="Arial" w:hAnsi="Arial" w:cs="Arial"/>
        </w:rPr>
        <w:t xml:space="preserve"> - </w:t>
      </w:r>
      <w:r w:rsidR="009C3588" w:rsidRPr="005904AB">
        <w:rPr>
          <w:rFonts w:ascii="Arial" w:hAnsi="Arial" w:cs="Arial"/>
          <w:highlight w:val="red"/>
        </w:rPr>
        <w:t>26</w:t>
      </w:r>
      <w:r w:rsidR="00502F48" w:rsidRPr="005904AB">
        <w:rPr>
          <w:rFonts w:ascii="Arial" w:hAnsi="Arial" w:cs="Arial"/>
          <w:highlight w:val="red"/>
        </w:rPr>
        <w:t>0</w:t>
      </w:r>
    </w:p>
    <w:p w14:paraId="28FCA96C" w14:textId="77777777" w:rsidR="00AB01DE" w:rsidRPr="00560DB3" w:rsidRDefault="00AB01DE" w:rsidP="00A44C36">
      <w:pPr>
        <w:pStyle w:val="ListParagraph"/>
        <w:spacing w:line="276" w:lineRule="auto"/>
        <w:rPr>
          <w:rFonts w:ascii="Arial" w:eastAsia="Times New Roman" w:hAnsi="Arial" w:cs="Arial"/>
          <w:color w:val="000000" w:themeColor="text1"/>
          <w:sz w:val="28"/>
          <w:szCs w:val="28"/>
          <w:lang w:eastAsia="en-GB"/>
        </w:rPr>
      </w:pPr>
    </w:p>
    <w:p w14:paraId="3BAFFC68" w14:textId="77777777" w:rsidR="00912712" w:rsidRDefault="00912712" w:rsidP="00F40811">
      <w:pPr>
        <w:rPr>
          <w:rFonts w:ascii="Arial" w:hAnsi="Arial" w:cs="Arial"/>
        </w:rPr>
      </w:pPr>
    </w:p>
    <w:p w14:paraId="79290993" w14:textId="6C94E89F" w:rsidR="00BE5A63" w:rsidRDefault="00BE5A63" w:rsidP="0023631E">
      <w:pPr>
        <w:spacing w:line="360" w:lineRule="auto"/>
        <w:rPr>
          <w:rFonts w:ascii="Arial" w:hAnsi="Arial" w:cs="Arial"/>
        </w:rPr>
      </w:pPr>
      <w:r>
        <w:rPr>
          <w:rFonts w:ascii="Arial" w:hAnsi="Arial" w:cs="Arial"/>
        </w:rPr>
        <w:t xml:space="preserve">This assignment will begin by exploring the role of critical reflection in teaching practice and discussing the developing the role of teacher with links to current reforms in education. The critical incident will then be introduced and linked to the Four Purposes, this will provide the opportunity for the researcher to critically analyse the incident and identify areas for research. Subsequently, relevant literature will be explored and discussed in order to </w:t>
      </w:r>
      <w:r w:rsidRPr="00AB2166">
        <w:rPr>
          <w:rFonts w:ascii="Arial" w:hAnsi="Arial" w:cs="Arial"/>
        </w:rPr>
        <w:t>identify differing perspectives</w:t>
      </w:r>
      <w:r>
        <w:rPr>
          <w:rFonts w:ascii="Arial" w:hAnsi="Arial" w:cs="Arial"/>
        </w:rPr>
        <w:t xml:space="preserve"> the incident; behaviour management and pupil wellbeing. With the literature review taken into consideration, a reflection will take place with detailed next steps in regards to professional development. Finally, a conclusion will </w:t>
      </w:r>
      <w:r w:rsidR="0023631E">
        <w:rPr>
          <w:rFonts w:ascii="Arial" w:hAnsi="Arial" w:cs="Arial"/>
        </w:rPr>
        <w:t xml:space="preserve">identify the model of reflection used throughout, with </w:t>
      </w:r>
      <w:r>
        <w:rPr>
          <w:rFonts w:ascii="Arial" w:hAnsi="Arial" w:cs="Arial"/>
        </w:rPr>
        <w:t>links to</w:t>
      </w:r>
      <w:r w:rsidRPr="00AB2166">
        <w:rPr>
          <w:rFonts w:ascii="Arial" w:hAnsi="Arial" w:cs="Arial"/>
        </w:rPr>
        <w:t xml:space="preserve"> the role of </w:t>
      </w:r>
      <w:r>
        <w:rPr>
          <w:rFonts w:ascii="Arial" w:hAnsi="Arial" w:cs="Arial"/>
        </w:rPr>
        <w:t xml:space="preserve">a </w:t>
      </w:r>
      <w:r w:rsidRPr="00AB2166">
        <w:rPr>
          <w:rFonts w:ascii="Arial" w:hAnsi="Arial" w:cs="Arial"/>
        </w:rPr>
        <w:t>reflective practitioner</w:t>
      </w:r>
      <w:r w:rsidR="0023631E">
        <w:rPr>
          <w:rFonts w:ascii="Arial" w:hAnsi="Arial" w:cs="Arial"/>
        </w:rPr>
        <w:t xml:space="preserve"> </w:t>
      </w:r>
      <w:r>
        <w:rPr>
          <w:rFonts w:ascii="Arial" w:hAnsi="Arial" w:cs="Arial"/>
        </w:rPr>
        <w:t xml:space="preserve">as well as </w:t>
      </w:r>
      <w:r w:rsidRPr="00AB2166">
        <w:rPr>
          <w:rFonts w:ascii="Arial" w:hAnsi="Arial" w:cs="Arial"/>
        </w:rPr>
        <w:t>the new Professional Standards for Teaching and Leadership.</w:t>
      </w:r>
    </w:p>
    <w:p w14:paraId="4D2C4EFC" w14:textId="77777777" w:rsidR="00BE5A63" w:rsidRDefault="00BE5A63" w:rsidP="0023631E">
      <w:pPr>
        <w:spacing w:line="360" w:lineRule="auto"/>
        <w:rPr>
          <w:rFonts w:ascii="Arial" w:hAnsi="Arial" w:cs="Arial"/>
        </w:rPr>
      </w:pPr>
    </w:p>
    <w:p w14:paraId="74CCB570" w14:textId="45D45016" w:rsidR="00F261B4" w:rsidRDefault="0017528F" w:rsidP="0023631E">
      <w:pPr>
        <w:spacing w:line="360" w:lineRule="auto"/>
        <w:rPr>
          <w:rFonts w:ascii="Arial" w:hAnsi="Arial" w:cs="Arial"/>
        </w:rPr>
      </w:pPr>
      <w:r w:rsidRPr="00AB01DE">
        <w:rPr>
          <w:rFonts w:ascii="Arial" w:hAnsi="Arial" w:cs="Arial"/>
        </w:rPr>
        <w:t>A critical incident isn’t necessarily something that is problematic,</w:t>
      </w:r>
      <w:r w:rsidR="0024092D">
        <w:rPr>
          <w:rFonts w:ascii="Arial" w:hAnsi="Arial" w:cs="Arial"/>
        </w:rPr>
        <w:t xml:space="preserve"> </w:t>
      </w:r>
      <w:r w:rsidRPr="00AB01DE">
        <w:rPr>
          <w:rFonts w:ascii="Arial" w:hAnsi="Arial" w:cs="Arial"/>
        </w:rPr>
        <w:t xml:space="preserve">it is something that a </w:t>
      </w:r>
      <w:r w:rsidR="009D332A" w:rsidRPr="00AB01DE">
        <w:rPr>
          <w:rFonts w:ascii="Arial" w:hAnsi="Arial" w:cs="Arial"/>
        </w:rPr>
        <w:t>practitioner</w:t>
      </w:r>
      <w:r w:rsidRPr="00AB01DE">
        <w:rPr>
          <w:rFonts w:ascii="Arial" w:hAnsi="Arial" w:cs="Arial"/>
        </w:rPr>
        <w:t xml:space="preserve"> observes and</w:t>
      </w:r>
      <w:r w:rsidR="009D332A" w:rsidRPr="00AB01DE">
        <w:rPr>
          <w:rFonts w:ascii="Arial" w:hAnsi="Arial" w:cs="Arial"/>
        </w:rPr>
        <w:t xml:space="preserve"> upon reflection deems the incident to be important and therefore ‘critical’ (</w:t>
      </w:r>
      <w:proofErr w:type="spellStart"/>
      <w:r w:rsidR="009D332A" w:rsidRPr="00AB01DE">
        <w:rPr>
          <w:rFonts w:ascii="Arial" w:hAnsi="Arial" w:cs="Arial"/>
        </w:rPr>
        <w:t>Bruster</w:t>
      </w:r>
      <w:proofErr w:type="spellEnd"/>
      <w:r w:rsidR="009D332A" w:rsidRPr="00AB01DE">
        <w:rPr>
          <w:rFonts w:ascii="Arial" w:hAnsi="Arial" w:cs="Arial"/>
        </w:rPr>
        <w:t xml:space="preserve"> </w:t>
      </w:r>
      <w:r w:rsidR="00AB01DE" w:rsidRPr="00AB01DE">
        <w:rPr>
          <w:rFonts w:ascii="Arial" w:hAnsi="Arial" w:cs="Arial"/>
        </w:rPr>
        <w:t xml:space="preserve">and </w:t>
      </w:r>
      <w:r w:rsidR="009D332A" w:rsidRPr="00AB01DE">
        <w:rPr>
          <w:rFonts w:ascii="Arial" w:hAnsi="Arial" w:cs="Arial"/>
        </w:rPr>
        <w:t>Peterson</w:t>
      </w:r>
      <w:r w:rsidR="00AB01DE" w:rsidRPr="00AB01DE">
        <w:rPr>
          <w:rFonts w:ascii="Arial" w:hAnsi="Arial" w:cs="Arial"/>
        </w:rPr>
        <w:t>, 2013, p.172</w:t>
      </w:r>
      <w:r w:rsidR="0024092D">
        <w:rPr>
          <w:rFonts w:ascii="Arial" w:hAnsi="Arial" w:cs="Arial"/>
        </w:rPr>
        <w:t>; Tripp, 2012, p. 25</w:t>
      </w:r>
      <w:r w:rsidR="00AB01DE" w:rsidRPr="00AB01DE">
        <w:rPr>
          <w:rFonts w:ascii="Arial" w:hAnsi="Arial" w:cs="Arial"/>
        </w:rPr>
        <w:t>).</w:t>
      </w:r>
      <w:r w:rsidR="0024092D">
        <w:rPr>
          <w:rFonts w:ascii="Arial" w:hAnsi="Arial" w:cs="Arial"/>
        </w:rPr>
        <w:t xml:space="preserve"> Observing critical incidents can be </w:t>
      </w:r>
      <w:r w:rsidR="00B93C45">
        <w:rPr>
          <w:rFonts w:ascii="Arial" w:hAnsi="Arial" w:cs="Arial"/>
        </w:rPr>
        <w:t xml:space="preserve">considered </w:t>
      </w:r>
      <w:r w:rsidR="0024092D">
        <w:rPr>
          <w:rFonts w:ascii="Arial" w:hAnsi="Arial" w:cs="Arial"/>
        </w:rPr>
        <w:t>a</w:t>
      </w:r>
      <w:r w:rsidR="00844536">
        <w:rPr>
          <w:rFonts w:ascii="Arial" w:hAnsi="Arial" w:cs="Arial"/>
        </w:rPr>
        <w:t xml:space="preserve"> valuable </w:t>
      </w:r>
      <w:r w:rsidR="006B754F">
        <w:rPr>
          <w:rFonts w:ascii="Arial" w:hAnsi="Arial" w:cs="Arial"/>
        </w:rPr>
        <w:t>technique to</w:t>
      </w:r>
      <w:r w:rsidR="00295862">
        <w:rPr>
          <w:rFonts w:ascii="Arial" w:hAnsi="Arial" w:cs="Arial"/>
        </w:rPr>
        <w:t xml:space="preserve"> approach</w:t>
      </w:r>
      <w:r w:rsidR="006B754F">
        <w:rPr>
          <w:rFonts w:ascii="Arial" w:hAnsi="Arial" w:cs="Arial"/>
        </w:rPr>
        <w:t xml:space="preserve"> reflective practice</w:t>
      </w:r>
      <w:r w:rsidR="00BA1876">
        <w:rPr>
          <w:rFonts w:ascii="Arial" w:hAnsi="Arial" w:cs="Arial"/>
        </w:rPr>
        <w:t>, it allows teachers to question their own values and help identify areas for development. Analysing a</w:t>
      </w:r>
      <w:r w:rsidR="00ED4C57">
        <w:rPr>
          <w:rFonts w:ascii="Arial" w:hAnsi="Arial" w:cs="Arial"/>
        </w:rPr>
        <w:t xml:space="preserve"> critical incident provides the opportunity for teachers to develop the ability to make “informed professional judgement</w:t>
      </w:r>
      <w:r w:rsidR="00A81A15">
        <w:rPr>
          <w:rFonts w:ascii="Arial" w:hAnsi="Arial" w:cs="Arial"/>
        </w:rPr>
        <w:t>”,</w:t>
      </w:r>
      <w:r w:rsidR="00ED4C57">
        <w:rPr>
          <w:rFonts w:ascii="Arial" w:hAnsi="Arial" w:cs="Arial"/>
        </w:rPr>
        <w:t xml:space="preserve"> and assists them to make connections between </w:t>
      </w:r>
      <w:r w:rsidR="00A81A15">
        <w:rPr>
          <w:rFonts w:ascii="Arial" w:hAnsi="Arial" w:cs="Arial"/>
        </w:rPr>
        <w:t>theory and practice in a meaningful way (</w:t>
      </w:r>
      <w:r w:rsidR="00DB6CBD">
        <w:rPr>
          <w:rFonts w:ascii="Arial" w:hAnsi="Arial" w:cs="Arial"/>
        </w:rPr>
        <w:t>Tripp</w:t>
      </w:r>
      <w:r w:rsidR="00A81A15">
        <w:rPr>
          <w:rFonts w:ascii="Arial" w:hAnsi="Arial" w:cs="Arial"/>
        </w:rPr>
        <w:t>, 2</w:t>
      </w:r>
      <w:r w:rsidR="00DB6CBD">
        <w:rPr>
          <w:rFonts w:ascii="Arial" w:hAnsi="Arial" w:cs="Arial"/>
        </w:rPr>
        <w:t>012</w:t>
      </w:r>
      <w:r w:rsidR="00ED4C57">
        <w:rPr>
          <w:rFonts w:ascii="Arial" w:hAnsi="Arial" w:cs="Arial"/>
        </w:rPr>
        <w:t>, p.153</w:t>
      </w:r>
      <w:r w:rsidR="00DB6CBD">
        <w:rPr>
          <w:rFonts w:ascii="Arial" w:hAnsi="Arial" w:cs="Arial"/>
        </w:rPr>
        <w:t>)</w:t>
      </w:r>
      <w:r w:rsidR="00BA1876">
        <w:rPr>
          <w:rFonts w:ascii="Arial" w:hAnsi="Arial" w:cs="Arial"/>
        </w:rPr>
        <w:t>.</w:t>
      </w:r>
      <w:r w:rsidR="00A44C36">
        <w:rPr>
          <w:rFonts w:ascii="Arial" w:hAnsi="Arial" w:cs="Arial"/>
        </w:rPr>
        <w:t xml:space="preserve"> In addition, it is suggested that</w:t>
      </w:r>
      <w:r w:rsidR="00A44C36" w:rsidRPr="00F261B4">
        <w:rPr>
          <w:rFonts w:ascii="Arial" w:hAnsi="Arial" w:cs="Arial"/>
        </w:rPr>
        <w:t xml:space="preserve"> the use of critical incidents in reflective practice allows </w:t>
      </w:r>
      <w:r w:rsidR="00A44C36" w:rsidRPr="00086224">
        <w:rPr>
          <w:rFonts w:ascii="Arial" w:hAnsi="Arial" w:cs="Arial"/>
          <w:highlight w:val="yellow"/>
        </w:rPr>
        <w:t>scope</w:t>
      </w:r>
      <w:r w:rsidR="00A44C36" w:rsidRPr="00F261B4">
        <w:rPr>
          <w:rFonts w:ascii="Arial" w:hAnsi="Arial" w:cs="Arial"/>
        </w:rPr>
        <w:t xml:space="preserve"> to improve teaching, enhance understanding and change future practice (Brandenburg, 2021, </w:t>
      </w:r>
      <w:r w:rsidR="00A44C36" w:rsidRPr="00750976">
        <w:rPr>
          <w:rFonts w:ascii="Arial" w:hAnsi="Arial" w:cs="Arial"/>
          <w:highlight w:val="yellow"/>
        </w:rPr>
        <w:t>p.20</w:t>
      </w:r>
      <w:r w:rsidR="00A44C36" w:rsidRPr="00F261B4">
        <w:rPr>
          <w:rFonts w:ascii="Arial" w:hAnsi="Arial" w:cs="Arial"/>
        </w:rPr>
        <w:t>)</w:t>
      </w:r>
      <w:r w:rsidR="00A44C36">
        <w:rPr>
          <w:rFonts w:ascii="Arial" w:hAnsi="Arial" w:cs="Arial"/>
        </w:rPr>
        <w:t>.</w:t>
      </w:r>
    </w:p>
    <w:p w14:paraId="771216D7" w14:textId="77777777" w:rsidR="009C3588" w:rsidRDefault="009C3588" w:rsidP="0023631E">
      <w:pPr>
        <w:spacing w:line="360" w:lineRule="auto"/>
        <w:rPr>
          <w:rFonts w:ascii="Arial" w:hAnsi="Arial" w:cs="Arial"/>
        </w:rPr>
      </w:pPr>
    </w:p>
    <w:p w14:paraId="77A7B120" w14:textId="77431574" w:rsidR="005904AB" w:rsidRDefault="005904AB" w:rsidP="00A44C36">
      <w:pPr>
        <w:spacing w:line="276" w:lineRule="auto"/>
      </w:pPr>
    </w:p>
    <w:p w14:paraId="6D27855A" w14:textId="77777777" w:rsidR="005904AB" w:rsidRDefault="005904AB" w:rsidP="005904AB"/>
    <w:p w14:paraId="7D5F1E8F" w14:textId="77777777" w:rsidR="005904AB" w:rsidRDefault="005904AB" w:rsidP="005904AB"/>
    <w:p w14:paraId="1A5BF4EB" w14:textId="77777777" w:rsidR="005904AB" w:rsidRDefault="00AB2166" w:rsidP="005904AB">
      <w:pPr>
        <w:rPr>
          <w:rFonts w:ascii="Arial" w:hAnsi="Arial" w:cs="Arial"/>
          <w:highlight w:val="green"/>
        </w:rPr>
      </w:pPr>
      <w:r w:rsidRPr="005904AB">
        <w:rPr>
          <w:rFonts w:ascii="Arial" w:hAnsi="Arial" w:cs="Arial"/>
          <w:b/>
          <w:bCs/>
          <w:highlight w:val="green"/>
          <w:u w:val="single"/>
        </w:rPr>
        <w:lastRenderedPageBreak/>
        <w:t>The role of critical reflection</w:t>
      </w:r>
      <w:r w:rsidRPr="005904AB">
        <w:rPr>
          <w:rFonts w:ascii="Arial" w:hAnsi="Arial" w:cs="Arial"/>
          <w:highlight w:val="green"/>
        </w:rPr>
        <w:t xml:space="preserve"> </w:t>
      </w:r>
    </w:p>
    <w:p w14:paraId="3D98DF1C" w14:textId="77777777" w:rsidR="005904AB" w:rsidRDefault="005904AB" w:rsidP="005904AB">
      <w:pPr>
        <w:rPr>
          <w:rFonts w:ascii="Arial" w:hAnsi="Arial" w:cs="Arial"/>
          <w:highlight w:val="green"/>
        </w:rPr>
      </w:pPr>
    </w:p>
    <w:p w14:paraId="7F469CE5" w14:textId="4F1A12BC" w:rsidR="00B33DE6" w:rsidRPr="005904AB" w:rsidRDefault="00AB2166" w:rsidP="005904AB">
      <w:pPr>
        <w:rPr>
          <w:rFonts w:ascii="Arial" w:hAnsi="Arial" w:cs="Arial"/>
        </w:rPr>
      </w:pPr>
      <w:r w:rsidRPr="005904AB">
        <w:rPr>
          <w:rFonts w:ascii="Arial" w:hAnsi="Arial" w:cs="Arial"/>
          <w:highlight w:val="green"/>
        </w:rPr>
        <w:t xml:space="preserve">500 </w:t>
      </w:r>
      <w:r w:rsidRPr="005904AB">
        <w:rPr>
          <w:rFonts w:ascii="Arial" w:hAnsi="Arial" w:cs="Arial"/>
        </w:rPr>
        <w:t xml:space="preserve"> </w:t>
      </w:r>
      <w:r w:rsidR="0070688F" w:rsidRPr="005904AB">
        <w:rPr>
          <w:rFonts w:ascii="Arial" w:hAnsi="Arial" w:cs="Arial"/>
        </w:rPr>
        <w:t>–</w:t>
      </w:r>
      <w:r w:rsidR="00D17E40" w:rsidRPr="005904AB">
        <w:rPr>
          <w:rFonts w:ascii="Arial" w:hAnsi="Arial" w:cs="Arial"/>
        </w:rPr>
        <w:t xml:space="preserve"> </w:t>
      </w:r>
      <w:r w:rsidR="0070688F" w:rsidRPr="005904AB">
        <w:rPr>
          <w:rFonts w:ascii="Arial" w:hAnsi="Arial" w:cs="Arial"/>
          <w:highlight w:val="red"/>
        </w:rPr>
        <w:t>5</w:t>
      </w:r>
      <w:r w:rsidR="001E08E9">
        <w:rPr>
          <w:rFonts w:ascii="Arial" w:hAnsi="Arial" w:cs="Arial"/>
          <w:highlight w:val="red"/>
        </w:rPr>
        <w:t>64</w:t>
      </w:r>
      <w:r w:rsidR="0070688F" w:rsidRPr="005904AB">
        <w:rPr>
          <w:rFonts w:ascii="Arial" w:hAnsi="Arial" w:cs="Arial"/>
          <w:highlight w:val="red"/>
        </w:rPr>
        <w:t xml:space="preserve"> </w:t>
      </w:r>
    </w:p>
    <w:p w14:paraId="08BAB278" w14:textId="47AB8483" w:rsidR="00043394" w:rsidRDefault="00043394" w:rsidP="00043394">
      <w:pPr>
        <w:rPr>
          <w:rFonts w:ascii="Arial" w:hAnsi="Arial" w:cs="Arial"/>
        </w:rPr>
      </w:pPr>
    </w:p>
    <w:p w14:paraId="137BC7FD" w14:textId="78396DBB" w:rsidR="003F1B98" w:rsidRDefault="00692555" w:rsidP="005904AB">
      <w:pPr>
        <w:spacing w:line="360" w:lineRule="auto"/>
        <w:rPr>
          <w:rFonts w:ascii="Arial" w:hAnsi="Arial" w:cs="Arial"/>
          <w:color w:val="000000" w:themeColor="text1"/>
          <w:shd w:val="clear" w:color="auto" w:fill="FFFFFF"/>
        </w:rPr>
      </w:pPr>
      <w:r w:rsidRPr="00E95B4A">
        <w:rPr>
          <w:rFonts w:ascii="Arial" w:hAnsi="Arial" w:cs="Arial"/>
          <w:color w:val="000000" w:themeColor="text1"/>
          <w:shd w:val="clear" w:color="auto" w:fill="FFFFFF"/>
        </w:rPr>
        <w:t xml:space="preserve">Critical reflection in teaching is fundamental. Being a reflective practitioner and having the ability to critique and modify pedagogy is a skilful process, allowing </w:t>
      </w:r>
      <w:r w:rsidR="00502F48">
        <w:rPr>
          <w:rFonts w:ascii="Arial" w:hAnsi="Arial" w:cs="Arial"/>
          <w:color w:val="000000" w:themeColor="text1"/>
          <w:shd w:val="clear" w:color="auto" w:fill="FFFFFF"/>
        </w:rPr>
        <w:t xml:space="preserve">opportunity </w:t>
      </w:r>
      <w:r>
        <w:rPr>
          <w:rFonts w:ascii="Arial" w:hAnsi="Arial" w:cs="Arial"/>
          <w:color w:val="000000" w:themeColor="text1"/>
          <w:shd w:val="clear" w:color="auto" w:fill="FFFFFF"/>
        </w:rPr>
        <w:t xml:space="preserve">for </w:t>
      </w:r>
      <w:r w:rsidRPr="00E95B4A">
        <w:rPr>
          <w:rFonts w:ascii="Arial" w:hAnsi="Arial" w:cs="Arial"/>
          <w:color w:val="000000" w:themeColor="text1"/>
          <w:shd w:val="clear" w:color="auto" w:fill="FFFFFF"/>
        </w:rPr>
        <w:t xml:space="preserve">progression and enhancement of practice. </w:t>
      </w:r>
      <w:r w:rsidR="007E3A63" w:rsidRPr="00206817">
        <w:rPr>
          <w:rFonts w:ascii="Arial" w:hAnsi="Arial" w:cs="Arial"/>
          <w:color w:val="000000" w:themeColor="text1"/>
          <w:shd w:val="clear" w:color="auto" w:fill="FFFFFF"/>
        </w:rPr>
        <w:t>Lucas (199</w:t>
      </w:r>
      <w:r w:rsidR="003A2446" w:rsidRPr="00206817">
        <w:rPr>
          <w:rFonts w:ascii="Arial" w:hAnsi="Arial" w:cs="Arial"/>
          <w:color w:val="000000" w:themeColor="text1"/>
          <w:shd w:val="clear" w:color="auto" w:fill="FFFFFF"/>
        </w:rPr>
        <w:t xml:space="preserve">1, cited in </w:t>
      </w:r>
      <w:proofErr w:type="spellStart"/>
      <w:r w:rsidR="003A2446" w:rsidRPr="00206817">
        <w:rPr>
          <w:rFonts w:ascii="Arial" w:hAnsi="Arial" w:cs="Arial"/>
          <w:color w:val="000000" w:themeColor="text1"/>
          <w:shd w:val="clear" w:color="auto" w:fill="FFFFFF"/>
        </w:rPr>
        <w:t>Bassot</w:t>
      </w:r>
      <w:proofErr w:type="spellEnd"/>
      <w:r w:rsidR="003A2446" w:rsidRPr="00206817">
        <w:rPr>
          <w:rFonts w:ascii="Arial" w:hAnsi="Arial" w:cs="Arial"/>
          <w:color w:val="000000" w:themeColor="text1"/>
          <w:shd w:val="clear" w:color="auto" w:fill="FFFFFF"/>
        </w:rPr>
        <w:t>, 2016, p.1</w:t>
      </w:r>
      <w:r w:rsidR="007E3A63" w:rsidRPr="00206817">
        <w:rPr>
          <w:rFonts w:ascii="Arial" w:hAnsi="Arial" w:cs="Arial"/>
          <w:color w:val="000000" w:themeColor="text1"/>
          <w:shd w:val="clear" w:color="auto" w:fill="FFFFFF"/>
        </w:rPr>
        <w:t xml:space="preserve">) </w:t>
      </w:r>
      <w:r w:rsidR="003A2446" w:rsidRPr="00206817">
        <w:rPr>
          <w:rFonts w:ascii="Arial" w:hAnsi="Arial" w:cs="Arial"/>
          <w:color w:val="000000" w:themeColor="text1"/>
          <w:shd w:val="clear" w:color="auto" w:fill="FFFFFF"/>
        </w:rPr>
        <w:t>defined critical reflection as a “</w:t>
      </w:r>
      <w:r w:rsidR="007E3A63" w:rsidRPr="00206817">
        <w:rPr>
          <w:rFonts w:ascii="Arial" w:hAnsi="Arial" w:cs="Arial"/>
          <w:color w:val="000000" w:themeColor="text1"/>
          <w:shd w:val="clear" w:color="auto" w:fill="FFFFFF"/>
        </w:rPr>
        <w:t>systematic enquiry to improve and deepen our understanding of practice</w:t>
      </w:r>
      <w:r w:rsidR="003A2446" w:rsidRPr="00206817">
        <w:rPr>
          <w:rFonts w:ascii="Arial" w:hAnsi="Arial" w:cs="Arial"/>
          <w:color w:val="000000" w:themeColor="text1"/>
          <w:shd w:val="clear" w:color="auto" w:fill="FFFFFF"/>
        </w:rPr>
        <w:t>”</w:t>
      </w:r>
      <w:r w:rsidR="00C95275" w:rsidRPr="00206817">
        <w:rPr>
          <w:rFonts w:ascii="Arial" w:hAnsi="Arial" w:cs="Arial"/>
          <w:color w:val="000000" w:themeColor="text1"/>
          <w:shd w:val="clear" w:color="auto" w:fill="FFFFFF"/>
        </w:rPr>
        <w:t>, which needs to be organised and thorough to</w:t>
      </w:r>
    </w:p>
    <w:p w14:paraId="4D23BA9D" w14:textId="2CB419E1" w:rsidR="0030629E" w:rsidRPr="00F5545F" w:rsidRDefault="00C95275" w:rsidP="005904AB">
      <w:pPr>
        <w:spacing w:line="360" w:lineRule="auto"/>
        <w:rPr>
          <w:rFonts w:ascii="Arial" w:hAnsi="Arial" w:cs="Arial"/>
        </w:rPr>
      </w:pPr>
      <w:r w:rsidRPr="00206817">
        <w:rPr>
          <w:rFonts w:ascii="Arial" w:hAnsi="Arial" w:cs="Arial"/>
          <w:color w:val="000000" w:themeColor="text1"/>
          <w:shd w:val="clear" w:color="auto" w:fill="FFFFFF"/>
        </w:rPr>
        <w:t xml:space="preserve">“gain maximum benefit”. </w:t>
      </w:r>
      <w:r w:rsidR="0030629E" w:rsidRPr="0030629E">
        <w:rPr>
          <w:rFonts w:ascii="Arial" w:hAnsi="Arial" w:cs="Arial"/>
        </w:rPr>
        <w:t xml:space="preserve">Similar to this, Tripp and Rich (2012, p.678) discussed that critical reflection is </w:t>
      </w:r>
      <w:r w:rsidR="003F1B98">
        <w:rPr>
          <w:rFonts w:ascii="Arial" w:hAnsi="Arial" w:cs="Arial"/>
        </w:rPr>
        <w:t>a process of investigation where teachers can consider the</w:t>
      </w:r>
      <w:r w:rsidR="0030629E" w:rsidRPr="00F5545F">
        <w:rPr>
          <w:rFonts w:ascii="Arial" w:hAnsi="Arial" w:cs="Arial"/>
        </w:rPr>
        <w:t xml:space="preserve"> </w:t>
      </w:r>
      <w:r w:rsidR="003F1B98">
        <w:rPr>
          <w:rFonts w:ascii="Arial" w:hAnsi="Arial" w:cs="Arial"/>
        </w:rPr>
        <w:t>“</w:t>
      </w:r>
      <w:r w:rsidR="0030629E" w:rsidRPr="00F5545F">
        <w:rPr>
          <w:rFonts w:ascii="Arial" w:hAnsi="Arial" w:cs="Arial"/>
        </w:rPr>
        <w:t>effect of their pedagogical decisions on their situated practice with the aim of improving those practices</w:t>
      </w:r>
      <w:r w:rsidR="0030629E" w:rsidRPr="0030629E">
        <w:rPr>
          <w:rFonts w:ascii="Arial" w:hAnsi="Arial" w:cs="Arial"/>
        </w:rPr>
        <w:t>”</w:t>
      </w:r>
      <w:r w:rsidR="0030629E">
        <w:rPr>
          <w:rFonts w:ascii="Arial" w:hAnsi="Arial" w:cs="Arial"/>
        </w:rPr>
        <w:t>.</w:t>
      </w:r>
    </w:p>
    <w:p w14:paraId="4D18CF69" w14:textId="77777777" w:rsidR="00692555" w:rsidRDefault="00692555" w:rsidP="00481E50">
      <w:pPr>
        <w:rPr>
          <w:rFonts w:ascii="Arial" w:hAnsi="Arial" w:cs="Arial"/>
          <w:color w:val="000000" w:themeColor="text1"/>
          <w:shd w:val="clear" w:color="auto" w:fill="FFFFFF"/>
        </w:rPr>
      </w:pPr>
    </w:p>
    <w:p w14:paraId="73D30626" w14:textId="0E4F3F46" w:rsidR="00692555" w:rsidRDefault="00481E50" w:rsidP="008F22EA">
      <w:pPr>
        <w:spacing w:line="360" w:lineRule="auto"/>
        <w:rPr>
          <w:rFonts w:ascii="Arial" w:hAnsi="Arial" w:cs="Arial"/>
          <w:color w:val="000000" w:themeColor="text1"/>
        </w:rPr>
      </w:pPr>
      <w:r>
        <w:rPr>
          <w:rFonts w:ascii="Arial" w:hAnsi="Arial" w:cs="Arial"/>
          <w:color w:val="000000" w:themeColor="text1"/>
          <w:shd w:val="clear" w:color="auto" w:fill="FFFFFF"/>
        </w:rPr>
        <w:t xml:space="preserve">Generated from the philosophy of Dewey (1933), Farrell (2012, p.10) suggests that </w:t>
      </w:r>
      <w:r w:rsidRPr="00481E50">
        <w:rPr>
          <w:rFonts w:ascii="Arial" w:hAnsi="Arial" w:cs="Arial"/>
          <w:color w:val="000000" w:themeColor="text1"/>
          <w:shd w:val="clear" w:color="auto" w:fill="FFFFFF"/>
        </w:rPr>
        <w:t>practitioners who do not “</w:t>
      </w:r>
      <w:r w:rsidRPr="00481E50">
        <w:rPr>
          <w:rFonts w:ascii="Arial" w:hAnsi="Arial" w:cs="Arial"/>
          <w:color w:val="000000" w:themeColor="text1"/>
        </w:rPr>
        <w:t>think intelligently about their work” become stuck in a cycle of routine, and that the ability to think ‘intelligently’ is essentially a challenge to learning.</w:t>
      </w:r>
      <w:r w:rsidR="00692555">
        <w:rPr>
          <w:rFonts w:ascii="Arial" w:hAnsi="Arial" w:cs="Arial"/>
          <w:color w:val="000000" w:themeColor="text1"/>
        </w:rPr>
        <w:t xml:space="preserve"> To prevent this, t</w:t>
      </w:r>
      <w:r w:rsidR="002C2EDB">
        <w:rPr>
          <w:rFonts w:ascii="Arial" w:hAnsi="Arial" w:cs="Arial"/>
          <w:color w:val="000000" w:themeColor="text1"/>
        </w:rPr>
        <w:t>here are a number of different models and approaches to critical reflection.</w:t>
      </w:r>
      <w:r w:rsidR="00692555">
        <w:rPr>
          <w:rFonts w:ascii="Arial" w:hAnsi="Arial" w:cs="Arial"/>
          <w:color w:val="000000" w:themeColor="text1"/>
        </w:rPr>
        <w:t xml:space="preserve"> </w:t>
      </w:r>
      <w:r w:rsidR="00DE3EF0">
        <w:rPr>
          <w:rFonts w:ascii="Arial" w:hAnsi="Arial" w:cs="Arial"/>
          <w:color w:val="000000" w:themeColor="text1"/>
        </w:rPr>
        <w:t xml:space="preserve">David </w:t>
      </w:r>
      <w:r w:rsidR="00704914">
        <w:rPr>
          <w:rFonts w:ascii="Arial" w:hAnsi="Arial" w:cs="Arial"/>
          <w:color w:val="000000" w:themeColor="text1"/>
        </w:rPr>
        <w:t>Kolb</w:t>
      </w:r>
      <w:r w:rsidR="00DE3EF0">
        <w:rPr>
          <w:rFonts w:ascii="Arial" w:hAnsi="Arial" w:cs="Arial"/>
          <w:color w:val="000000" w:themeColor="text1"/>
        </w:rPr>
        <w:t xml:space="preserve">’s </w:t>
      </w:r>
      <w:r w:rsidR="00382ED0">
        <w:rPr>
          <w:rFonts w:ascii="Arial" w:hAnsi="Arial" w:cs="Arial"/>
          <w:color w:val="000000" w:themeColor="text1"/>
        </w:rPr>
        <w:t xml:space="preserve">(1984) </w:t>
      </w:r>
      <w:r w:rsidR="00DE3EF0">
        <w:rPr>
          <w:rFonts w:ascii="Arial" w:hAnsi="Arial" w:cs="Arial"/>
          <w:color w:val="000000" w:themeColor="text1"/>
        </w:rPr>
        <w:t>cycle of reflective practice allows learners to experience and transform practice. Through the cycle of reflective practice a learner “touches all bases” by experiencing, reflecting, thinking and acting. The aim of the cycle is to “</w:t>
      </w:r>
      <w:r w:rsidR="00DE3EF0" w:rsidRPr="009A1547">
        <w:rPr>
          <w:rFonts w:ascii="Arial" w:hAnsi="Arial" w:cs="Arial"/>
          <w:color w:val="000000" w:themeColor="text1"/>
          <w:shd w:val="clear" w:color="auto" w:fill="FFFFFF"/>
        </w:rPr>
        <w:t>empower learners to trust their own experience and gain mastery over their own learning</w:t>
      </w:r>
      <w:r w:rsidR="00DE3EF0">
        <w:rPr>
          <w:rFonts w:ascii="Arial" w:hAnsi="Arial" w:cs="Arial"/>
          <w:color w:val="000000" w:themeColor="text1"/>
          <w:shd w:val="clear" w:color="auto" w:fill="FFFFFF"/>
        </w:rPr>
        <w:t>”</w:t>
      </w:r>
      <w:r w:rsidR="00DE3EF0">
        <w:rPr>
          <w:rFonts w:ascii="Arial" w:hAnsi="Arial" w:cs="Arial"/>
          <w:color w:val="000000" w:themeColor="text1"/>
        </w:rPr>
        <w:t xml:space="preserve"> (Kolb,</w:t>
      </w:r>
      <w:r w:rsidR="00704914">
        <w:rPr>
          <w:rFonts w:ascii="Arial" w:hAnsi="Arial" w:cs="Arial"/>
          <w:color w:val="000000" w:themeColor="text1"/>
        </w:rPr>
        <w:t xml:space="preserve"> 201</w:t>
      </w:r>
      <w:r w:rsidR="00DE3EF0">
        <w:rPr>
          <w:rFonts w:ascii="Arial" w:hAnsi="Arial" w:cs="Arial"/>
          <w:color w:val="000000" w:themeColor="text1"/>
        </w:rPr>
        <w:t>5, p.49</w:t>
      </w:r>
      <w:r w:rsidR="00704914">
        <w:rPr>
          <w:rFonts w:ascii="Arial" w:hAnsi="Arial" w:cs="Arial"/>
          <w:color w:val="000000" w:themeColor="text1"/>
        </w:rPr>
        <w:t>)</w:t>
      </w:r>
      <w:r w:rsidR="00382ED0">
        <w:rPr>
          <w:rFonts w:ascii="Arial" w:hAnsi="Arial" w:cs="Arial"/>
          <w:color w:val="000000" w:themeColor="text1"/>
        </w:rPr>
        <w:t>.</w:t>
      </w:r>
      <w:r w:rsidR="00692555">
        <w:rPr>
          <w:rFonts w:ascii="Arial" w:hAnsi="Arial" w:cs="Arial"/>
          <w:color w:val="000000" w:themeColor="text1"/>
        </w:rPr>
        <w:t xml:space="preserve"> </w:t>
      </w:r>
    </w:p>
    <w:p w14:paraId="691A4FD2" w14:textId="77777777" w:rsidR="00692555" w:rsidRDefault="00692555" w:rsidP="00481E50">
      <w:pPr>
        <w:rPr>
          <w:rFonts w:ascii="Arial" w:hAnsi="Arial" w:cs="Arial"/>
          <w:color w:val="000000" w:themeColor="text1"/>
        </w:rPr>
      </w:pPr>
    </w:p>
    <w:p w14:paraId="43B7C1E3" w14:textId="03DA0606" w:rsidR="00AC75AD" w:rsidRPr="00692555" w:rsidRDefault="008F58DD" w:rsidP="00FF652B">
      <w:pPr>
        <w:spacing w:line="360" w:lineRule="auto"/>
        <w:rPr>
          <w:rFonts w:ascii="Arial" w:hAnsi="Arial" w:cs="Arial"/>
        </w:rPr>
      </w:pPr>
      <w:r>
        <w:rPr>
          <w:rFonts w:ascii="Arial" w:hAnsi="Arial" w:cs="Arial"/>
          <w:color w:val="000000" w:themeColor="text1"/>
        </w:rPr>
        <w:t xml:space="preserve">Following on from this is Brookfield’s (1998) model of reflective practice, consisting of ‘four lenses’. </w:t>
      </w:r>
      <w:r w:rsidR="00AF3740" w:rsidRPr="00D41CBC">
        <w:rPr>
          <w:rFonts w:ascii="Arial" w:hAnsi="Arial" w:cs="Arial"/>
        </w:rPr>
        <w:t xml:space="preserve">The </w:t>
      </w:r>
      <w:r w:rsidR="00951EAA">
        <w:rPr>
          <w:rFonts w:ascii="Arial" w:hAnsi="Arial" w:cs="Arial"/>
        </w:rPr>
        <w:t>lense</w:t>
      </w:r>
      <w:r w:rsidR="00AF3740" w:rsidRPr="00D41CBC">
        <w:rPr>
          <w:rFonts w:ascii="Arial" w:hAnsi="Arial" w:cs="Arial"/>
        </w:rPr>
        <w:t>s conside</w:t>
      </w:r>
      <w:r w:rsidR="00951EAA">
        <w:rPr>
          <w:rFonts w:ascii="Arial" w:hAnsi="Arial" w:cs="Arial"/>
        </w:rPr>
        <w:t xml:space="preserve">r (1) </w:t>
      </w:r>
      <w:r w:rsidR="00AF3740" w:rsidRPr="00D41CBC">
        <w:rPr>
          <w:rFonts w:ascii="Arial" w:hAnsi="Arial" w:cs="Arial"/>
        </w:rPr>
        <w:t>the individuals perspective,</w:t>
      </w:r>
      <w:r w:rsidR="00951EAA">
        <w:rPr>
          <w:rFonts w:ascii="Arial" w:hAnsi="Arial" w:cs="Arial"/>
        </w:rPr>
        <w:t xml:space="preserve"> (2) </w:t>
      </w:r>
      <w:r w:rsidR="00AF3740" w:rsidRPr="00D41CBC">
        <w:rPr>
          <w:rFonts w:ascii="Arial" w:hAnsi="Arial" w:cs="Arial"/>
        </w:rPr>
        <w:t xml:space="preserve">the students </w:t>
      </w:r>
      <w:r w:rsidR="00D41CBC" w:rsidRPr="00D41CBC">
        <w:rPr>
          <w:rFonts w:ascii="Arial" w:hAnsi="Arial" w:cs="Arial"/>
        </w:rPr>
        <w:t>perception</w:t>
      </w:r>
      <w:r w:rsidR="00AF3740" w:rsidRPr="00D41CBC">
        <w:rPr>
          <w:rFonts w:ascii="Arial" w:hAnsi="Arial" w:cs="Arial"/>
        </w:rPr>
        <w:t xml:space="preserve">, </w:t>
      </w:r>
      <w:r w:rsidR="00951EAA">
        <w:rPr>
          <w:rFonts w:ascii="Arial" w:hAnsi="Arial" w:cs="Arial"/>
        </w:rPr>
        <w:t>(3)</w:t>
      </w:r>
      <w:r w:rsidR="00AF3740" w:rsidRPr="00D41CBC">
        <w:rPr>
          <w:rFonts w:ascii="Arial" w:hAnsi="Arial" w:cs="Arial"/>
        </w:rPr>
        <w:t xml:space="preserve"> colleagues experiences and </w:t>
      </w:r>
      <w:r w:rsidR="00951EAA">
        <w:rPr>
          <w:rFonts w:ascii="Arial" w:hAnsi="Arial" w:cs="Arial"/>
        </w:rPr>
        <w:t xml:space="preserve">(4) </w:t>
      </w:r>
      <w:r w:rsidR="00AF3740" w:rsidRPr="00D41CBC">
        <w:rPr>
          <w:rFonts w:ascii="Arial" w:hAnsi="Arial" w:cs="Arial"/>
        </w:rPr>
        <w:t xml:space="preserve">theoretical literature. </w:t>
      </w:r>
      <w:r w:rsidR="00A55225">
        <w:rPr>
          <w:rFonts w:ascii="Arial" w:hAnsi="Arial" w:cs="Arial"/>
        </w:rPr>
        <w:t xml:space="preserve">This </w:t>
      </w:r>
      <w:r w:rsidR="00FF652B">
        <w:rPr>
          <w:rFonts w:ascii="Arial" w:hAnsi="Arial" w:cs="Arial"/>
        </w:rPr>
        <w:t>model of reflection</w:t>
      </w:r>
      <w:r w:rsidR="00A55225">
        <w:rPr>
          <w:rFonts w:ascii="Arial" w:hAnsi="Arial" w:cs="Arial"/>
        </w:rPr>
        <w:t xml:space="preserve"> </w:t>
      </w:r>
      <w:r w:rsidR="00D26535">
        <w:rPr>
          <w:rFonts w:ascii="Arial" w:hAnsi="Arial" w:cs="Arial"/>
        </w:rPr>
        <w:t xml:space="preserve">allows the perspectives of others to be considered, whilst making </w:t>
      </w:r>
      <w:r w:rsidR="00A55225">
        <w:rPr>
          <w:rFonts w:ascii="Arial" w:hAnsi="Arial" w:cs="Arial"/>
        </w:rPr>
        <w:t>practitioners</w:t>
      </w:r>
      <w:r w:rsidR="00D26535">
        <w:rPr>
          <w:rFonts w:ascii="Arial" w:hAnsi="Arial" w:cs="Arial"/>
        </w:rPr>
        <w:t xml:space="preserve"> aware of </w:t>
      </w:r>
      <w:r w:rsidR="00A55225">
        <w:rPr>
          <w:rFonts w:ascii="Arial" w:hAnsi="Arial" w:cs="Arial"/>
        </w:rPr>
        <w:t xml:space="preserve">underpinnings </w:t>
      </w:r>
      <w:r w:rsidR="00D26535">
        <w:rPr>
          <w:rFonts w:ascii="Arial" w:hAnsi="Arial" w:cs="Arial"/>
        </w:rPr>
        <w:t>that</w:t>
      </w:r>
      <w:r w:rsidR="00A55225">
        <w:rPr>
          <w:rFonts w:ascii="Arial" w:hAnsi="Arial" w:cs="Arial"/>
        </w:rPr>
        <w:t xml:space="preserve"> could</w:t>
      </w:r>
      <w:r w:rsidR="00D26535">
        <w:rPr>
          <w:rFonts w:ascii="Arial" w:hAnsi="Arial" w:cs="Arial"/>
        </w:rPr>
        <w:t xml:space="preserve"> constrict</w:t>
      </w:r>
      <w:r w:rsidR="00A55225">
        <w:rPr>
          <w:rFonts w:ascii="Arial" w:hAnsi="Arial" w:cs="Arial"/>
        </w:rPr>
        <w:t xml:space="preserve"> </w:t>
      </w:r>
      <w:r w:rsidR="00D26535">
        <w:rPr>
          <w:rFonts w:ascii="Arial" w:hAnsi="Arial" w:cs="Arial"/>
        </w:rPr>
        <w:t>practice (</w:t>
      </w:r>
      <w:r w:rsidR="00D26535" w:rsidRPr="00D41CBC">
        <w:rPr>
          <w:rFonts w:ascii="Arial" w:hAnsi="Arial" w:cs="Arial"/>
        </w:rPr>
        <w:t>Brookfield</w:t>
      </w:r>
      <w:r w:rsidR="00D26535">
        <w:rPr>
          <w:rFonts w:ascii="Arial" w:hAnsi="Arial" w:cs="Arial"/>
        </w:rPr>
        <w:t xml:space="preserve">, </w:t>
      </w:r>
      <w:r w:rsidR="00D26535" w:rsidRPr="00D41CBC">
        <w:rPr>
          <w:rFonts w:ascii="Arial" w:hAnsi="Arial" w:cs="Arial"/>
        </w:rPr>
        <w:t>1998, p.197)</w:t>
      </w:r>
      <w:r w:rsidR="00D26535">
        <w:rPr>
          <w:rFonts w:ascii="Arial" w:hAnsi="Arial" w:cs="Arial"/>
        </w:rPr>
        <w:t>.</w:t>
      </w:r>
    </w:p>
    <w:p w14:paraId="57891A72" w14:textId="22957259" w:rsidR="00481E50" w:rsidRPr="00481E50" w:rsidRDefault="00481E50" w:rsidP="00481E50"/>
    <w:p w14:paraId="2DC1F313" w14:textId="612319EC" w:rsidR="00692555" w:rsidRPr="000078EF" w:rsidRDefault="000C1108" w:rsidP="0007540E">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As a student teacher it is important to keep learning journals, this will allow critical reflection of practice and pedagogy to be carried out. Learning journals provide an opportunity to look for “blind spots that get in the way of moving practice forward”</w:t>
      </w:r>
      <w:r w:rsidR="000078EF">
        <w:rPr>
          <w:rFonts w:ascii="Arial" w:hAnsi="Arial" w:cs="Arial"/>
          <w:color w:val="000000" w:themeColor="text1"/>
          <w:shd w:val="clear" w:color="auto" w:fill="FFFFFF"/>
        </w:rPr>
        <w:t>, in turn this assists</w:t>
      </w:r>
      <w:r w:rsidR="002A6B67">
        <w:rPr>
          <w:rFonts w:ascii="Arial" w:hAnsi="Arial" w:cs="Arial"/>
          <w:color w:val="000000" w:themeColor="text1"/>
          <w:shd w:val="clear" w:color="auto" w:fill="FFFFFF"/>
        </w:rPr>
        <w:t xml:space="preserve"> the development of action plans</w:t>
      </w:r>
      <w:r w:rsidR="000078EF">
        <w:rPr>
          <w:rFonts w:ascii="Arial" w:hAnsi="Arial" w:cs="Arial"/>
          <w:color w:val="000000" w:themeColor="text1"/>
          <w:shd w:val="clear" w:color="auto" w:fill="FFFFFF"/>
        </w:rPr>
        <w:t xml:space="preserve"> for future development. </w:t>
      </w:r>
      <w:r w:rsidR="00435CFC">
        <w:rPr>
          <w:rFonts w:ascii="Arial" w:hAnsi="Arial" w:cs="Arial"/>
          <w:color w:val="000000" w:themeColor="text1"/>
          <w:shd w:val="clear" w:color="auto" w:fill="FFFFFF"/>
        </w:rPr>
        <w:t xml:space="preserve">Essentially, </w:t>
      </w:r>
      <w:r w:rsidR="00435CFC">
        <w:rPr>
          <w:rFonts w:ascii="Arial" w:hAnsi="Arial" w:cs="Arial"/>
          <w:color w:val="000000" w:themeColor="text1"/>
          <w:shd w:val="clear" w:color="auto" w:fill="FFFFFF"/>
        </w:rPr>
        <w:lastRenderedPageBreak/>
        <w:t>critical reflection is being able to “nourish the ‘good bits’ and tackle the ‘messy bits’</w:t>
      </w:r>
      <w:r w:rsidR="00EB0259">
        <w:rPr>
          <w:rFonts w:ascii="Arial" w:hAnsi="Arial" w:cs="Arial"/>
          <w:color w:val="000000" w:themeColor="text1"/>
          <w:shd w:val="clear" w:color="auto" w:fill="FFFFFF"/>
        </w:rPr>
        <w:t xml:space="preserve">” </w:t>
      </w:r>
      <w:r w:rsidR="00435CFC">
        <w:rPr>
          <w:rFonts w:ascii="Arial" w:hAnsi="Arial" w:cs="Arial"/>
          <w:color w:val="000000" w:themeColor="text1"/>
          <w:shd w:val="clear" w:color="auto" w:fill="FFFFFF"/>
        </w:rPr>
        <w:t>(</w:t>
      </w:r>
      <w:proofErr w:type="spellStart"/>
      <w:r w:rsidR="00CA2F5B" w:rsidRPr="00CA2F5B">
        <w:rPr>
          <w:rFonts w:ascii="Arial" w:hAnsi="Arial" w:cs="Arial"/>
        </w:rPr>
        <w:t>Ghaye</w:t>
      </w:r>
      <w:proofErr w:type="spellEnd"/>
      <w:r w:rsidR="00006A1F">
        <w:rPr>
          <w:rFonts w:ascii="Arial" w:hAnsi="Arial" w:cs="Arial"/>
        </w:rPr>
        <w:t xml:space="preserve"> and </w:t>
      </w:r>
      <w:proofErr w:type="spellStart"/>
      <w:r w:rsidR="00CA2F5B" w:rsidRPr="00CA2F5B">
        <w:rPr>
          <w:rFonts w:ascii="Arial" w:hAnsi="Arial" w:cs="Arial"/>
        </w:rPr>
        <w:t>Ghaye</w:t>
      </w:r>
      <w:proofErr w:type="spellEnd"/>
      <w:r w:rsidR="00435CFC">
        <w:rPr>
          <w:rFonts w:ascii="Arial" w:hAnsi="Arial" w:cs="Arial"/>
        </w:rPr>
        <w:t xml:space="preserve">, </w:t>
      </w:r>
      <w:r w:rsidR="00CA2F5B" w:rsidRPr="00CA2F5B">
        <w:rPr>
          <w:rFonts w:ascii="Arial" w:hAnsi="Arial" w:cs="Arial"/>
        </w:rPr>
        <w:t>1998</w:t>
      </w:r>
      <w:r w:rsidR="00435CFC">
        <w:rPr>
          <w:rFonts w:ascii="Arial" w:hAnsi="Arial" w:cs="Arial"/>
        </w:rPr>
        <w:t>, pp.3-88</w:t>
      </w:r>
      <w:r w:rsidR="00CA2F5B" w:rsidRPr="00CA2F5B">
        <w:rPr>
          <w:rFonts w:ascii="Arial" w:hAnsi="Arial" w:cs="Arial"/>
        </w:rPr>
        <w:t>)</w:t>
      </w:r>
      <w:r w:rsidR="00435CFC">
        <w:rPr>
          <w:rFonts w:ascii="Arial" w:hAnsi="Arial" w:cs="Arial"/>
        </w:rPr>
        <w:t>.</w:t>
      </w:r>
    </w:p>
    <w:p w14:paraId="6BA24154" w14:textId="4AB1275B" w:rsidR="00445E96" w:rsidRDefault="00445E96" w:rsidP="008E6284">
      <w:pPr>
        <w:rPr>
          <w:rFonts w:ascii="Arial" w:hAnsi="Arial" w:cs="Arial"/>
        </w:rPr>
      </w:pPr>
    </w:p>
    <w:p w14:paraId="2059E968" w14:textId="09C22179" w:rsidR="00B05F03" w:rsidRPr="00C02589" w:rsidRDefault="00B05F03" w:rsidP="006B5E12">
      <w:pPr>
        <w:spacing w:line="360" w:lineRule="auto"/>
        <w:rPr>
          <w:rFonts w:ascii="Arial" w:hAnsi="Arial" w:cs="Arial"/>
          <w:color w:val="000000" w:themeColor="text1"/>
          <w:shd w:val="clear" w:color="auto" w:fill="FFFFFF"/>
        </w:rPr>
      </w:pPr>
      <w:r w:rsidRPr="002A7C4E">
        <w:rPr>
          <w:rFonts w:ascii="Arial" w:hAnsi="Arial" w:cs="Arial"/>
          <w:color w:val="000000" w:themeColor="text1"/>
        </w:rPr>
        <w:t xml:space="preserve">The role of the teacher is constantly developing and therefore it is essential </w:t>
      </w:r>
      <w:r w:rsidR="00882613">
        <w:rPr>
          <w:rFonts w:ascii="Arial" w:hAnsi="Arial" w:cs="Arial"/>
          <w:color w:val="000000" w:themeColor="text1"/>
        </w:rPr>
        <w:t xml:space="preserve">for </w:t>
      </w:r>
      <w:r w:rsidRPr="002A7C4E">
        <w:rPr>
          <w:rFonts w:ascii="Arial" w:hAnsi="Arial" w:cs="Arial"/>
          <w:color w:val="000000" w:themeColor="text1"/>
        </w:rPr>
        <w:t xml:space="preserve">teachers </w:t>
      </w:r>
      <w:r w:rsidR="00882613">
        <w:rPr>
          <w:rFonts w:ascii="Arial" w:hAnsi="Arial" w:cs="Arial"/>
          <w:color w:val="000000" w:themeColor="text1"/>
        </w:rPr>
        <w:t xml:space="preserve">to </w:t>
      </w:r>
      <w:r w:rsidRPr="002A7C4E">
        <w:rPr>
          <w:rFonts w:ascii="Arial" w:hAnsi="Arial" w:cs="Arial"/>
          <w:color w:val="000000" w:themeColor="text1"/>
        </w:rPr>
        <w:t xml:space="preserve">distinguish areas of </w:t>
      </w:r>
      <w:r w:rsidR="00882613">
        <w:rPr>
          <w:rFonts w:ascii="Arial" w:hAnsi="Arial" w:cs="Arial"/>
          <w:color w:val="000000" w:themeColor="text1"/>
        </w:rPr>
        <w:t xml:space="preserve">possible </w:t>
      </w:r>
      <w:r w:rsidRPr="002A7C4E">
        <w:rPr>
          <w:rFonts w:ascii="Arial" w:hAnsi="Arial" w:cs="Arial"/>
          <w:color w:val="000000" w:themeColor="text1"/>
        </w:rPr>
        <w:t>growt</w:t>
      </w:r>
      <w:r w:rsidR="00882613">
        <w:rPr>
          <w:rFonts w:ascii="Arial" w:hAnsi="Arial" w:cs="Arial"/>
          <w:color w:val="000000" w:themeColor="text1"/>
        </w:rPr>
        <w:t xml:space="preserve">h and recognise </w:t>
      </w:r>
      <w:r w:rsidRPr="002A7C4E">
        <w:rPr>
          <w:rFonts w:ascii="Arial" w:hAnsi="Arial" w:cs="Arial"/>
          <w:color w:val="000000" w:themeColor="text1"/>
        </w:rPr>
        <w:t>limitations in their practice (Evans, 2021, p.384).</w:t>
      </w:r>
      <w:r>
        <w:rPr>
          <w:rFonts w:ascii="Arial" w:hAnsi="Arial" w:cs="Arial"/>
          <w:color w:val="000000" w:themeColor="text1"/>
        </w:rPr>
        <w:t xml:space="preserve"> </w:t>
      </w:r>
      <w:r>
        <w:rPr>
          <w:rFonts w:ascii="Arial" w:hAnsi="Arial" w:cs="Arial"/>
          <w:color w:val="000000" w:themeColor="text1"/>
          <w:shd w:val="clear" w:color="auto" w:fill="FFFFFF"/>
        </w:rPr>
        <w:t xml:space="preserve">Critical reflection </w:t>
      </w:r>
      <w:r w:rsidR="00C02589">
        <w:rPr>
          <w:rFonts w:ascii="Arial" w:hAnsi="Arial" w:cs="Arial"/>
          <w:color w:val="000000" w:themeColor="text1"/>
          <w:shd w:val="clear" w:color="auto" w:fill="FFFFFF"/>
        </w:rPr>
        <w:t>allows</w:t>
      </w:r>
      <w:r>
        <w:rPr>
          <w:rFonts w:ascii="Arial" w:hAnsi="Arial" w:cs="Arial"/>
          <w:color w:val="000000" w:themeColor="text1"/>
          <w:shd w:val="clear" w:color="auto" w:fill="FFFFFF"/>
        </w:rPr>
        <w:t xml:space="preserve"> </w:t>
      </w:r>
      <w:r w:rsidRPr="00E95B4A">
        <w:rPr>
          <w:rFonts w:ascii="Arial" w:hAnsi="Arial" w:cs="Arial"/>
          <w:color w:val="000000" w:themeColor="text1"/>
          <w:shd w:val="clear" w:color="auto" w:fill="FFFFFF"/>
        </w:rPr>
        <w:t>a</w:t>
      </w:r>
      <w:r>
        <w:rPr>
          <w:rFonts w:ascii="Arial" w:hAnsi="Arial" w:cs="Arial"/>
          <w:color w:val="000000" w:themeColor="text1"/>
          <w:shd w:val="clear" w:color="auto" w:fill="FFFFFF"/>
        </w:rPr>
        <w:t xml:space="preserve"> practitioner </w:t>
      </w:r>
      <w:r w:rsidR="00C02589">
        <w:rPr>
          <w:rFonts w:ascii="Arial" w:hAnsi="Arial" w:cs="Arial"/>
          <w:color w:val="000000" w:themeColor="text1"/>
          <w:shd w:val="clear" w:color="auto" w:fill="FFFFFF"/>
        </w:rPr>
        <w:t xml:space="preserve">to become </w:t>
      </w:r>
      <w:r w:rsidRPr="00E95B4A">
        <w:rPr>
          <w:rFonts w:ascii="Arial" w:hAnsi="Arial" w:cs="Arial"/>
          <w:color w:val="000000" w:themeColor="text1"/>
          <w:shd w:val="clear" w:color="auto" w:fill="FFFFFF"/>
        </w:rPr>
        <w:t>successful</w:t>
      </w:r>
      <w:r w:rsidR="00C02589">
        <w:rPr>
          <w:rFonts w:ascii="Arial" w:hAnsi="Arial" w:cs="Arial"/>
          <w:color w:val="000000" w:themeColor="text1"/>
          <w:shd w:val="clear" w:color="auto" w:fill="FFFFFF"/>
        </w:rPr>
        <w:t xml:space="preserve"> </w:t>
      </w:r>
      <w:r w:rsidRPr="00E95B4A">
        <w:rPr>
          <w:rFonts w:ascii="Arial" w:hAnsi="Arial" w:cs="Arial"/>
          <w:color w:val="000000" w:themeColor="text1"/>
          <w:shd w:val="clear" w:color="auto" w:fill="FFFFFF"/>
        </w:rPr>
        <w:t>when engaging in reflection</w:t>
      </w:r>
      <w:r w:rsidR="00C02589">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by making “</w:t>
      </w:r>
      <w:r w:rsidRPr="00E95B4A">
        <w:rPr>
          <w:rFonts w:ascii="Arial" w:hAnsi="Arial" w:cs="Arial"/>
          <w:color w:val="000000" w:themeColor="text1"/>
          <w:shd w:val="clear" w:color="auto" w:fill="FFFFFF"/>
        </w:rPr>
        <w:t>decisions that are well considered”</w:t>
      </w:r>
      <w:r>
        <w:rPr>
          <w:rFonts w:ascii="Arial" w:hAnsi="Arial" w:cs="Arial"/>
          <w:color w:val="000000" w:themeColor="text1"/>
          <w:shd w:val="clear" w:color="auto" w:fill="FFFFFF"/>
        </w:rPr>
        <w:t xml:space="preserve"> (</w:t>
      </w:r>
      <w:r w:rsidRPr="00E95B4A">
        <w:rPr>
          <w:rFonts w:ascii="Arial" w:hAnsi="Arial" w:cs="Arial"/>
          <w:color w:val="000000" w:themeColor="text1"/>
          <w:shd w:val="clear" w:color="auto" w:fill="FFFFFF"/>
        </w:rPr>
        <w:t>Moon</w:t>
      </w:r>
      <w:r>
        <w:rPr>
          <w:rFonts w:ascii="Arial" w:hAnsi="Arial" w:cs="Arial"/>
          <w:color w:val="000000" w:themeColor="text1"/>
          <w:shd w:val="clear" w:color="auto" w:fill="FFFFFF"/>
        </w:rPr>
        <w:t xml:space="preserve">, </w:t>
      </w:r>
      <w:r w:rsidRPr="00E95B4A">
        <w:rPr>
          <w:rFonts w:ascii="Arial" w:hAnsi="Arial" w:cs="Arial"/>
          <w:color w:val="000000" w:themeColor="text1"/>
          <w:shd w:val="clear" w:color="auto" w:fill="FFFFFF"/>
        </w:rPr>
        <w:t>2004, p.5)</w:t>
      </w:r>
      <w:r>
        <w:rPr>
          <w:rFonts w:ascii="Arial" w:hAnsi="Arial" w:cs="Arial"/>
          <w:color w:val="000000" w:themeColor="text1"/>
          <w:shd w:val="clear" w:color="auto" w:fill="FFFFFF"/>
        </w:rPr>
        <w:t>.</w:t>
      </w:r>
      <w:r w:rsidRPr="002A7C4E">
        <w:rPr>
          <w:rFonts w:ascii="Arial" w:hAnsi="Arial" w:cs="Arial"/>
          <w:color w:val="000000" w:themeColor="text1"/>
        </w:rPr>
        <w:t xml:space="preserve"> </w:t>
      </w:r>
      <w:r w:rsidR="00C02589">
        <w:rPr>
          <w:rFonts w:ascii="Arial" w:hAnsi="Arial" w:cs="Arial"/>
          <w:color w:val="000000" w:themeColor="text1"/>
        </w:rPr>
        <w:t xml:space="preserve">Engaging in reflection will </w:t>
      </w:r>
      <w:r w:rsidR="006B5E12">
        <w:rPr>
          <w:rFonts w:ascii="Arial" w:hAnsi="Arial" w:cs="Arial"/>
          <w:color w:val="000000" w:themeColor="text1"/>
        </w:rPr>
        <w:t xml:space="preserve">construct </w:t>
      </w:r>
      <w:r w:rsidRPr="002A7C4E">
        <w:rPr>
          <w:rFonts w:ascii="Arial" w:hAnsi="Arial" w:cs="Arial"/>
          <w:color w:val="000000" w:themeColor="text1"/>
        </w:rPr>
        <w:t xml:space="preserve">competent and innovative practitioners who are able to develop a new </w:t>
      </w:r>
      <w:r>
        <w:rPr>
          <w:rFonts w:ascii="Arial" w:hAnsi="Arial" w:cs="Arial"/>
          <w:color w:val="000000" w:themeColor="text1"/>
        </w:rPr>
        <w:t>outlook on teaching and learning.</w:t>
      </w:r>
      <w:r w:rsidRPr="002A7C4E">
        <w:rPr>
          <w:rFonts w:ascii="Arial" w:hAnsi="Arial" w:cs="Arial"/>
          <w:color w:val="000000" w:themeColor="text1"/>
        </w:rPr>
        <w:t xml:space="preserve"> </w:t>
      </w:r>
    </w:p>
    <w:p w14:paraId="2AADB119" w14:textId="7A2E4E24" w:rsidR="00692555" w:rsidRDefault="00692555" w:rsidP="008E6284">
      <w:pPr>
        <w:rPr>
          <w:rFonts w:ascii="Arial" w:hAnsi="Arial" w:cs="Arial"/>
        </w:rPr>
      </w:pPr>
    </w:p>
    <w:p w14:paraId="24E3400E" w14:textId="67FDBB4A" w:rsidR="00AB2166" w:rsidRPr="0070688F" w:rsidRDefault="00087899" w:rsidP="001E08E9">
      <w:pPr>
        <w:spacing w:line="360" w:lineRule="auto"/>
        <w:rPr>
          <w:rFonts w:ascii="Arial" w:hAnsi="Arial" w:cs="Arial"/>
          <w:color w:val="000000" w:themeColor="text1"/>
        </w:rPr>
      </w:pPr>
      <w:r w:rsidRPr="00497224">
        <w:rPr>
          <w:rFonts w:ascii="Arial" w:hAnsi="Arial" w:cs="Arial"/>
          <w:color w:val="000000" w:themeColor="text1"/>
        </w:rPr>
        <w:t xml:space="preserve">Before </w:t>
      </w:r>
      <w:r w:rsidR="00497224" w:rsidRPr="00497224">
        <w:rPr>
          <w:rFonts w:ascii="Arial" w:hAnsi="Arial" w:cs="Arial"/>
          <w:color w:val="000000" w:themeColor="text1"/>
        </w:rPr>
        <w:t xml:space="preserve">the introduction of Curriculum for Wales </w:t>
      </w:r>
      <w:r w:rsidR="00497224" w:rsidRPr="00A4404B">
        <w:rPr>
          <w:rFonts w:ascii="Arial" w:hAnsi="Arial" w:cs="Arial"/>
          <w:color w:val="000000" w:themeColor="text1"/>
        </w:rPr>
        <w:t>202</w:t>
      </w:r>
      <w:r w:rsidR="00A4404B">
        <w:rPr>
          <w:rFonts w:ascii="Arial" w:hAnsi="Arial" w:cs="Arial"/>
          <w:color w:val="000000" w:themeColor="text1"/>
        </w:rPr>
        <w:t>2</w:t>
      </w:r>
      <w:r w:rsidR="00497224" w:rsidRPr="00497224">
        <w:rPr>
          <w:rFonts w:ascii="Arial" w:hAnsi="Arial" w:cs="Arial"/>
          <w:color w:val="000000" w:themeColor="text1"/>
        </w:rPr>
        <w:t xml:space="preserve">, teachers had been restricted by the </w:t>
      </w:r>
      <w:r w:rsidR="006B5E12">
        <w:rPr>
          <w:rFonts w:ascii="Arial" w:hAnsi="Arial" w:cs="Arial"/>
          <w:color w:val="000000" w:themeColor="text1"/>
        </w:rPr>
        <w:t>structure</w:t>
      </w:r>
      <w:r w:rsidR="00497224" w:rsidRPr="00497224">
        <w:rPr>
          <w:rFonts w:ascii="Arial" w:hAnsi="Arial" w:cs="Arial"/>
          <w:color w:val="000000" w:themeColor="text1"/>
        </w:rPr>
        <w:t xml:space="preserve"> and detail in the curriculu</w:t>
      </w:r>
      <w:r w:rsidR="007D3D32">
        <w:rPr>
          <w:rFonts w:ascii="Arial" w:hAnsi="Arial" w:cs="Arial"/>
          <w:color w:val="000000" w:themeColor="text1"/>
        </w:rPr>
        <w:t>m. T</w:t>
      </w:r>
      <w:r w:rsidR="00497224" w:rsidRPr="00497224">
        <w:rPr>
          <w:rFonts w:ascii="Arial" w:hAnsi="Arial" w:cs="Arial"/>
          <w:color w:val="000000" w:themeColor="text1"/>
        </w:rPr>
        <w:t xml:space="preserve">his created a culture in which </w:t>
      </w:r>
      <w:r w:rsidR="006B5E12">
        <w:rPr>
          <w:rFonts w:ascii="Arial" w:hAnsi="Arial" w:cs="Arial"/>
          <w:color w:val="000000" w:themeColor="text1"/>
        </w:rPr>
        <w:t>freedom and creativity was reduced and “</w:t>
      </w:r>
      <w:r w:rsidR="00497224" w:rsidRPr="00497224">
        <w:rPr>
          <w:rFonts w:ascii="Arial" w:hAnsi="Arial" w:cs="Arial"/>
          <w:color w:val="000000" w:themeColor="text1"/>
        </w:rPr>
        <w:t xml:space="preserve">the professional </w:t>
      </w:r>
      <w:r w:rsidR="00497224" w:rsidRPr="002A7C4E">
        <w:rPr>
          <w:rFonts w:ascii="Arial" w:hAnsi="Arial" w:cs="Arial"/>
          <w:color w:val="000000" w:themeColor="text1"/>
        </w:rPr>
        <w:t xml:space="preserve">contribution of the workforce </w:t>
      </w:r>
      <w:r w:rsidR="006B5E12">
        <w:rPr>
          <w:rFonts w:ascii="Arial" w:hAnsi="Arial" w:cs="Arial"/>
          <w:color w:val="000000" w:themeColor="text1"/>
        </w:rPr>
        <w:t xml:space="preserve">was </w:t>
      </w:r>
      <w:r w:rsidR="00497224" w:rsidRPr="002A7C4E">
        <w:rPr>
          <w:rFonts w:ascii="Arial" w:hAnsi="Arial" w:cs="Arial"/>
          <w:color w:val="000000" w:themeColor="text1"/>
        </w:rPr>
        <w:t>underdeveloped” (Donaldson, 2015, p. 10).</w:t>
      </w:r>
      <w:r w:rsidR="00AC577D" w:rsidRPr="002A7C4E">
        <w:rPr>
          <w:rFonts w:ascii="Arial" w:hAnsi="Arial" w:cs="Arial"/>
          <w:color w:val="000000" w:themeColor="text1"/>
        </w:rPr>
        <w:t xml:space="preserve"> </w:t>
      </w:r>
      <w:r w:rsidR="00FB7B1E" w:rsidRPr="002A7C4E">
        <w:rPr>
          <w:rFonts w:ascii="Arial" w:hAnsi="Arial" w:cs="Arial"/>
          <w:color w:val="000000" w:themeColor="text1"/>
        </w:rPr>
        <w:t xml:space="preserve">The reform of </w:t>
      </w:r>
      <w:r w:rsidR="00FB7B1E" w:rsidRPr="006B5E12">
        <w:rPr>
          <w:rFonts w:ascii="Arial" w:hAnsi="Arial" w:cs="Arial"/>
          <w:color w:val="000000" w:themeColor="text1"/>
          <w:highlight w:val="yellow"/>
        </w:rPr>
        <w:t>E</w:t>
      </w:r>
      <w:r w:rsidR="00FB7B1E" w:rsidRPr="002A7C4E">
        <w:rPr>
          <w:rFonts w:ascii="Arial" w:hAnsi="Arial" w:cs="Arial"/>
          <w:color w:val="000000" w:themeColor="text1"/>
        </w:rPr>
        <w:t xml:space="preserve">ducation in Wales provides teachers with more autonomy </w:t>
      </w:r>
      <w:r w:rsidR="00441161">
        <w:rPr>
          <w:rFonts w:ascii="Arial" w:hAnsi="Arial" w:cs="Arial"/>
          <w:color w:val="000000" w:themeColor="text1"/>
        </w:rPr>
        <w:t xml:space="preserve">for teaching and learning </w:t>
      </w:r>
      <w:r w:rsidR="00FB7B1E" w:rsidRPr="002A7C4E">
        <w:rPr>
          <w:rFonts w:ascii="Arial" w:hAnsi="Arial" w:cs="Arial"/>
          <w:color w:val="000000" w:themeColor="text1"/>
        </w:rPr>
        <w:t>within the curriculum</w:t>
      </w:r>
      <w:r w:rsidR="00441161">
        <w:rPr>
          <w:rFonts w:ascii="Arial" w:hAnsi="Arial" w:cs="Arial"/>
          <w:color w:val="000000" w:themeColor="text1"/>
        </w:rPr>
        <w:t>.</w:t>
      </w:r>
      <w:r w:rsidR="00596DF3" w:rsidRPr="002A7C4E">
        <w:rPr>
          <w:rFonts w:ascii="Arial" w:hAnsi="Arial" w:cs="Arial"/>
          <w:color w:val="000000" w:themeColor="text1"/>
        </w:rPr>
        <w:t xml:space="preserve"> </w:t>
      </w:r>
      <w:r w:rsidR="00441161">
        <w:rPr>
          <w:rFonts w:ascii="Arial" w:hAnsi="Arial" w:cs="Arial"/>
          <w:color w:val="000000" w:themeColor="text1"/>
        </w:rPr>
        <w:t>H</w:t>
      </w:r>
      <w:r w:rsidR="00596DF3" w:rsidRPr="002A7C4E">
        <w:rPr>
          <w:rFonts w:ascii="Arial" w:hAnsi="Arial" w:cs="Arial"/>
          <w:color w:val="000000" w:themeColor="text1"/>
        </w:rPr>
        <w:t xml:space="preserve">owever it is important to highlight that implementation of the Curriculum for Wales </w:t>
      </w:r>
      <w:r w:rsidR="00596DF3" w:rsidRPr="00A4404B">
        <w:rPr>
          <w:rFonts w:ascii="Arial" w:hAnsi="Arial" w:cs="Arial"/>
          <w:color w:val="000000" w:themeColor="text1"/>
        </w:rPr>
        <w:t>202</w:t>
      </w:r>
      <w:r w:rsidR="00A4404B" w:rsidRPr="00A4404B">
        <w:rPr>
          <w:rFonts w:ascii="Arial" w:hAnsi="Arial" w:cs="Arial"/>
          <w:color w:val="000000" w:themeColor="text1"/>
        </w:rPr>
        <w:t>2</w:t>
      </w:r>
      <w:r w:rsidR="00596DF3" w:rsidRPr="002A7C4E">
        <w:rPr>
          <w:rFonts w:ascii="Arial" w:hAnsi="Arial" w:cs="Arial"/>
          <w:color w:val="000000" w:themeColor="text1"/>
        </w:rPr>
        <w:t xml:space="preserve"> can only be </w:t>
      </w:r>
      <w:r w:rsidR="00441161">
        <w:rPr>
          <w:rFonts w:ascii="Arial" w:hAnsi="Arial" w:cs="Arial"/>
          <w:color w:val="000000" w:themeColor="text1"/>
        </w:rPr>
        <w:t xml:space="preserve">successful </w:t>
      </w:r>
      <w:r w:rsidR="00596DF3" w:rsidRPr="002A7C4E">
        <w:rPr>
          <w:rFonts w:ascii="Arial" w:hAnsi="Arial" w:cs="Arial"/>
          <w:color w:val="000000" w:themeColor="text1"/>
        </w:rPr>
        <w:t xml:space="preserve">if teachers and staff within education </w:t>
      </w:r>
      <w:r w:rsidR="00596DF3" w:rsidRPr="00C84767">
        <w:rPr>
          <w:rFonts w:ascii="Arial" w:hAnsi="Arial" w:cs="Arial"/>
          <w:color w:val="000000" w:themeColor="text1"/>
        </w:rPr>
        <w:t xml:space="preserve">have the </w:t>
      </w:r>
      <w:r w:rsidR="00596DF3" w:rsidRPr="002A7C4E">
        <w:rPr>
          <w:rFonts w:ascii="Arial" w:hAnsi="Arial" w:cs="Arial"/>
          <w:color w:val="000000" w:themeColor="text1"/>
        </w:rPr>
        <w:t>“</w:t>
      </w:r>
      <w:r w:rsidR="00596DF3" w:rsidRPr="00C84767">
        <w:rPr>
          <w:rFonts w:ascii="Arial" w:hAnsi="Arial" w:cs="Arial"/>
          <w:color w:val="000000" w:themeColor="text1"/>
        </w:rPr>
        <w:t>adequate capacity to turn the policy into reality</w:t>
      </w:r>
      <w:r w:rsidR="00596DF3" w:rsidRPr="002A7C4E">
        <w:rPr>
          <w:rFonts w:ascii="Arial" w:hAnsi="Arial" w:cs="Arial"/>
          <w:color w:val="000000" w:themeColor="text1"/>
        </w:rPr>
        <w:t>” (OECD, 2020, p.43) S</w:t>
      </w:r>
      <w:r w:rsidR="003D276C" w:rsidRPr="002A7C4E">
        <w:rPr>
          <w:rFonts w:ascii="Arial" w:hAnsi="Arial" w:cs="Arial"/>
          <w:color w:val="000000" w:themeColor="text1"/>
        </w:rPr>
        <w:t>ubsequently it is paramount that teachers have the</w:t>
      </w:r>
      <w:r w:rsidR="00DE7C18" w:rsidRPr="002A7C4E">
        <w:rPr>
          <w:rFonts w:ascii="Arial" w:hAnsi="Arial" w:cs="Arial"/>
          <w:color w:val="000000" w:themeColor="text1"/>
        </w:rPr>
        <w:t xml:space="preserve"> skills, </w:t>
      </w:r>
      <w:r w:rsidR="003D276C" w:rsidRPr="002A7C4E">
        <w:rPr>
          <w:rFonts w:ascii="Arial" w:hAnsi="Arial" w:cs="Arial"/>
          <w:color w:val="000000" w:themeColor="text1"/>
        </w:rPr>
        <w:t>competence</w:t>
      </w:r>
      <w:r w:rsidR="00DE7C18" w:rsidRPr="002A7C4E">
        <w:rPr>
          <w:rFonts w:ascii="Arial" w:hAnsi="Arial" w:cs="Arial"/>
          <w:color w:val="000000" w:themeColor="text1"/>
        </w:rPr>
        <w:t xml:space="preserve"> and commitment</w:t>
      </w:r>
      <w:r w:rsidR="003D276C" w:rsidRPr="002A7C4E">
        <w:rPr>
          <w:rFonts w:ascii="Arial" w:hAnsi="Arial" w:cs="Arial"/>
          <w:color w:val="000000" w:themeColor="text1"/>
        </w:rPr>
        <w:t xml:space="preserve"> </w:t>
      </w:r>
      <w:r w:rsidR="00DE7C18" w:rsidRPr="002A7C4E">
        <w:rPr>
          <w:rFonts w:ascii="Arial" w:hAnsi="Arial" w:cs="Arial"/>
          <w:color w:val="000000" w:themeColor="text1"/>
        </w:rPr>
        <w:t xml:space="preserve">to continue their professional development and improve </w:t>
      </w:r>
      <w:r w:rsidR="003D276C" w:rsidRPr="002A7C4E">
        <w:rPr>
          <w:rFonts w:ascii="Arial" w:hAnsi="Arial" w:cs="Arial"/>
          <w:color w:val="000000" w:themeColor="text1"/>
        </w:rPr>
        <w:t>practice.</w:t>
      </w:r>
      <w:r w:rsidR="00D472B7" w:rsidRPr="002A7C4E">
        <w:rPr>
          <w:rFonts w:ascii="Arial" w:hAnsi="Arial" w:cs="Arial"/>
          <w:color w:val="000000" w:themeColor="text1"/>
        </w:rPr>
        <w:t xml:space="preserve"> </w:t>
      </w:r>
      <w:r w:rsidR="003D276C" w:rsidRPr="002A7C4E">
        <w:rPr>
          <w:rFonts w:ascii="Arial" w:hAnsi="Arial" w:cs="Arial"/>
          <w:color w:val="000000" w:themeColor="text1"/>
        </w:rPr>
        <w:t xml:space="preserve">This is </w:t>
      </w:r>
      <w:r w:rsidR="00441161">
        <w:rPr>
          <w:rFonts w:ascii="Arial" w:hAnsi="Arial" w:cs="Arial"/>
          <w:color w:val="000000" w:themeColor="text1"/>
        </w:rPr>
        <w:t>essential</w:t>
      </w:r>
      <w:r w:rsidR="00DE7C18" w:rsidRPr="002A7C4E">
        <w:rPr>
          <w:rFonts w:ascii="Arial" w:hAnsi="Arial" w:cs="Arial"/>
          <w:color w:val="000000" w:themeColor="text1"/>
        </w:rPr>
        <w:t xml:space="preserve"> to </w:t>
      </w:r>
      <w:r w:rsidR="00441161">
        <w:rPr>
          <w:rFonts w:ascii="Arial" w:hAnsi="Arial" w:cs="Arial"/>
          <w:color w:val="000000" w:themeColor="text1"/>
        </w:rPr>
        <w:t>ensure</w:t>
      </w:r>
      <w:r w:rsidR="00DE7C18" w:rsidRPr="002A7C4E">
        <w:rPr>
          <w:rFonts w:ascii="Arial" w:hAnsi="Arial" w:cs="Arial"/>
          <w:color w:val="000000" w:themeColor="text1"/>
        </w:rPr>
        <w:t xml:space="preserve"> that children are able t</w:t>
      </w:r>
      <w:r w:rsidR="00441161">
        <w:rPr>
          <w:rFonts w:ascii="Arial" w:hAnsi="Arial" w:cs="Arial"/>
          <w:color w:val="000000" w:themeColor="text1"/>
        </w:rPr>
        <w:t xml:space="preserve">o develop </w:t>
      </w:r>
      <w:r w:rsidR="001E08E9">
        <w:rPr>
          <w:rFonts w:ascii="Arial" w:hAnsi="Arial" w:cs="Arial"/>
          <w:color w:val="000000" w:themeColor="text1"/>
        </w:rPr>
        <w:t xml:space="preserve">the </w:t>
      </w:r>
      <w:r w:rsidR="00441161">
        <w:rPr>
          <w:rFonts w:ascii="Arial" w:hAnsi="Arial" w:cs="Arial"/>
          <w:color w:val="000000" w:themeColor="text1"/>
        </w:rPr>
        <w:t xml:space="preserve">knowledge and skills </w:t>
      </w:r>
      <w:r w:rsidR="001E08E9">
        <w:rPr>
          <w:rFonts w:ascii="Arial" w:hAnsi="Arial" w:cs="Arial"/>
          <w:color w:val="000000" w:themeColor="text1"/>
        </w:rPr>
        <w:t xml:space="preserve">needed to be successful throughout their life </w:t>
      </w:r>
      <w:r w:rsidR="00E747AB" w:rsidRPr="00E747AB">
        <w:rPr>
          <w:rFonts w:ascii="Arial" w:hAnsi="Arial" w:cs="Arial"/>
          <w:color w:val="000000" w:themeColor="text1"/>
        </w:rPr>
        <w:t>(Welsh Government</w:t>
      </w:r>
      <w:r w:rsidR="00596DF3" w:rsidRPr="002A7C4E">
        <w:rPr>
          <w:rFonts w:ascii="Arial" w:hAnsi="Arial" w:cs="Arial"/>
          <w:color w:val="000000" w:themeColor="text1"/>
        </w:rPr>
        <w:t>,</w:t>
      </w:r>
      <w:r w:rsidR="00E747AB" w:rsidRPr="00E747AB">
        <w:rPr>
          <w:rFonts w:ascii="Arial" w:hAnsi="Arial" w:cs="Arial"/>
          <w:color w:val="000000" w:themeColor="text1"/>
        </w:rPr>
        <w:t xml:space="preserve"> 2017</w:t>
      </w:r>
      <w:r w:rsidR="005E71EF" w:rsidRPr="002A7C4E">
        <w:rPr>
          <w:rFonts w:ascii="Arial" w:hAnsi="Arial" w:cs="Arial"/>
          <w:color w:val="000000" w:themeColor="text1"/>
        </w:rPr>
        <w:t>).</w:t>
      </w:r>
      <w:r w:rsidR="00E6441A" w:rsidRPr="00E6441A">
        <w:rPr>
          <w:rFonts w:ascii="Helvetica" w:hAnsi="Helvetica"/>
          <w:color w:val="000000"/>
          <w:sz w:val="18"/>
          <w:szCs w:val="18"/>
        </w:rPr>
        <w:br/>
      </w:r>
    </w:p>
    <w:p w14:paraId="4CE03412" w14:textId="77777777" w:rsidR="00FA0A57" w:rsidRDefault="00FA0A57" w:rsidP="00FA0A57">
      <w:pPr>
        <w:rPr>
          <w:rFonts w:ascii="Arial" w:hAnsi="Arial" w:cs="Arial"/>
          <w:highlight w:val="green"/>
        </w:rPr>
      </w:pPr>
      <w:r w:rsidRPr="00FA0A57">
        <w:rPr>
          <w:rFonts w:ascii="Arial" w:hAnsi="Arial" w:cs="Arial"/>
          <w:b/>
          <w:bCs/>
          <w:highlight w:val="green"/>
          <w:u w:val="single"/>
        </w:rPr>
        <w:t>School context</w:t>
      </w:r>
      <w:r w:rsidR="00AB2166" w:rsidRPr="00FA0A57">
        <w:rPr>
          <w:rFonts w:ascii="Arial" w:hAnsi="Arial" w:cs="Arial"/>
          <w:highlight w:val="green"/>
        </w:rPr>
        <w:t xml:space="preserve"> </w:t>
      </w:r>
    </w:p>
    <w:p w14:paraId="169D8A9B" w14:textId="77777777" w:rsidR="00FA0A57" w:rsidRDefault="00FA0A57" w:rsidP="00FA0A57">
      <w:pPr>
        <w:rPr>
          <w:rFonts w:ascii="Arial" w:hAnsi="Arial" w:cs="Arial"/>
          <w:highlight w:val="green"/>
        </w:rPr>
      </w:pPr>
    </w:p>
    <w:p w14:paraId="3B6F18B4" w14:textId="34B8BD76" w:rsidR="00AB2166" w:rsidRPr="00FA0A57" w:rsidRDefault="00AB2166" w:rsidP="00FA0A57">
      <w:pPr>
        <w:rPr>
          <w:rFonts w:ascii="Arial" w:hAnsi="Arial" w:cs="Arial"/>
          <w:highlight w:val="green"/>
        </w:rPr>
      </w:pPr>
      <w:r w:rsidRPr="00FA0A57">
        <w:rPr>
          <w:rFonts w:ascii="Arial" w:hAnsi="Arial" w:cs="Arial"/>
          <w:highlight w:val="green"/>
        </w:rPr>
        <w:t xml:space="preserve">250 </w:t>
      </w:r>
      <w:r w:rsidR="00E17BFB" w:rsidRPr="00FA0A57">
        <w:rPr>
          <w:rFonts w:ascii="Arial" w:hAnsi="Arial" w:cs="Arial"/>
          <w:highlight w:val="green"/>
        </w:rPr>
        <w:t xml:space="preserve"> - 2</w:t>
      </w:r>
      <w:r w:rsidR="008A0F4D">
        <w:rPr>
          <w:rFonts w:ascii="Arial" w:hAnsi="Arial" w:cs="Arial"/>
          <w:highlight w:val="green"/>
        </w:rPr>
        <w:t>3</w:t>
      </w:r>
      <w:r w:rsidR="009B1FEF">
        <w:rPr>
          <w:rFonts w:ascii="Arial" w:hAnsi="Arial" w:cs="Arial"/>
          <w:highlight w:val="green"/>
        </w:rPr>
        <w:t>5</w:t>
      </w:r>
    </w:p>
    <w:p w14:paraId="29682C58" w14:textId="35804B2B" w:rsidR="005D71CA" w:rsidRDefault="005D71CA" w:rsidP="005D71CA">
      <w:pPr>
        <w:rPr>
          <w:rFonts w:ascii="Arial" w:hAnsi="Arial" w:cs="Arial"/>
        </w:rPr>
      </w:pPr>
    </w:p>
    <w:p w14:paraId="5E5F46D2" w14:textId="38F2F6BA" w:rsidR="00C638BA" w:rsidRDefault="005D71CA" w:rsidP="002E3A09">
      <w:pPr>
        <w:spacing w:line="360" w:lineRule="auto"/>
        <w:rPr>
          <w:rFonts w:ascii="Arial" w:hAnsi="Arial" w:cs="Arial"/>
        </w:rPr>
      </w:pPr>
      <w:r w:rsidRPr="002E3A09">
        <w:rPr>
          <w:rFonts w:ascii="Arial" w:hAnsi="Arial" w:cs="Arial"/>
        </w:rPr>
        <w:t>BERA</w:t>
      </w:r>
      <w:r w:rsidR="002142FD" w:rsidRPr="002E3A09">
        <w:rPr>
          <w:rFonts w:ascii="Arial" w:hAnsi="Arial" w:cs="Arial"/>
        </w:rPr>
        <w:t xml:space="preserve"> (2018, p.21)</w:t>
      </w:r>
      <w:r w:rsidRPr="002E3A09">
        <w:rPr>
          <w:rFonts w:ascii="Arial" w:hAnsi="Arial" w:cs="Arial"/>
        </w:rPr>
        <w:t xml:space="preserve"> guidelines</w:t>
      </w:r>
      <w:r w:rsidR="002142FD" w:rsidRPr="002E3A09">
        <w:rPr>
          <w:rFonts w:ascii="Arial" w:hAnsi="Arial" w:cs="Arial"/>
        </w:rPr>
        <w:t xml:space="preserve"> state that “the confidential and anonymous treatment of participants’ data is considered the norm for the conduct of research”. In order to comply with these guidelines, </w:t>
      </w:r>
      <w:r w:rsidR="002E3A09" w:rsidRPr="002E3A09">
        <w:rPr>
          <w:rFonts w:ascii="Arial" w:hAnsi="Arial" w:cs="Arial"/>
        </w:rPr>
        <w:t xml:space="preserve">the school and all participants </w:t>
      </w:r>
      <w:r w:rsidR="002142FD" w:rsidRPr="002E3A09">
        <w:rPr>
          <w:rFonts w:ascii="Arial" w:hAnsi="Arial" w:cs="Arial"/>
        </w:rPr>
        <w:t>observed will remain anonymous</w:t>
      </w:r>
      <w:r w:rsidR="002E3A09" w:rsidRPr="002E3A09">
        <w:rPr>
          <w:rFonts w:ascii="Arial" w:hAnsi="Arial" w:cs="Arial"/>
        </w:rPr>
        <w:t xml:space="preserve"> throughout.</w:t>
      </w:r>
    </w:p>
    <w:p w14:paraId="5BF020D9" w14:textId="77777777" w:rsidR="00C638BA" w:rsidRPr="002142FD" w:rsidRDefault="00C638BA" w:rsidP="002E3A09">
      <w:pPr>
        <w:spacing w:line="360" w:lineRule="auto"/>
        <w:rPr>
          <w:rFonts w:ascii="Arial" w:hAnsi="Arial" w:cs="Arial"/>
        </w:rPr>
      </w:pPr>
    </w:p>
    <w:p w14:paraId="117D7123" w14:textId="0DD088F5" w:rsidR="00CE301B" w:rsidRPr="00BC61CF" w:rsidRDefault="00B33DE6" w:rsidP="008A0F4D">
      <w:pPr>
        <w:spacing w:line="360" w:lineRule="auto"/>
        <w:rPr>
          <w:rFonts w:ascii="Arial" w:hAnsi="Arial" w:cs="Arial"/>
          <w:color w:val="000000"/>
        </w:rPr>
      </w:pPr>
      <w:r w:rsidRPr="00B33DE6">
        <w:rPr>
          <w:rFonts w:ascii="Arial" w:hAnsi="Arial" w:cs="Arial"/>
        </w:rPr>
        <w:t>The</w:t>
      </w:r>
      <w:r w:rsidR="00AC62D4">
        <w:rPr>
          <w:rFonts w:ascii="Arial" w:hAnsi="Arial" w:cs="Arial"/>
        </w:rPr>
        <w:t xml:space="preserve"> observation took place </w:t>
      </w:r>
      <w:r w:rsidRPr="00B33DE6">
        <w:rPr>
          <w:rFonts w:ascii="Arial" w:hAnsi="Arial" w:cs="Arial"/>
        </w:rPr>
        <w:t xml:space="preserve">in an </w:t>
      </w:r>
      <w:r w:rsidRPr="00E80555">
        <w:rPr>
          <w:rFonts w:ascii="Arial" w:hAnsi="Arial" w:cs="Arial"/>
          <w:highlight w:val="yellow"/>
        </w:rPr>
        <w:t>E</w:t>
      </w:r>
      <w:r w:rsidRPr="00B33DE6">
        <w:rPr>
          <w:rFonts w:ascii="Arial" w:hAnsi="Arial" w:cs="Arial"/>
        </w:rPr>
        <w:t xml:space="preserve">nglish </w:t>
      </w:r>
      <w:r w:rsidR="00A91ACE">
        <w:rPr>
          <w:rFonts w:ascii="Arial" w:hAnsi="Arial" w:cs="Arial"/>
        </w:rPr>
        <w:t>m</w:t>
      </w:r>
      <w:r w:rsidRPr="00B33DE6">
        <w:rPr>
          <w:rFonts w:ascii="Arial" w:hAnsi="Arial" w:cs="Arial"/>
        </w:rPr>
        <w:t>edium</w:t>
      </w:r>
      <w:r w:rsidR="00A91ACE">
        <w:rPr>
          <w:rFonts w:ascii="Arial" w:hAnsi="Arial" w:cs="Arial"/>
        </w:rPr>
        <w:t xml:space="preserve"> </w:t>
      </w:r>
      <w:r w:rsidR="006001A2">
        <w:rPr>
          <w:rFonts w:ascii="Arial" w:hAnsi="Arial" w:cs="Arial"/>
        </w:rPr>
        <w:t>P</w:t>
      </w:r>
      <w:r w:rsidRPr="00B33DE6">
        <w:rPr>
          <w:rFonts w:ascii="Arial" w:hAnsi="Arial" w:cs="Arial"/>
        </w:rPr>
        <w:t xml:space="preserve">rimary </w:t>
      </w:r>
      <w:r w:rsidR="006001A2">
        <w:rPr>
          <w:rFonts w:ascii="Arial" w:hAnsi="Arial" w:cs="Arial"/>
        </w:rPr>
        <w:t>S</w:t>
      </w:r>
      <w:r w:rsidRPr="00B33DE6">
        <w:rPr>
          <w:rFonts w:ascii="Arial" w:hAnsi="Arial" w:cs="Arial"/>
        </w:rPr>
        <w:t xml:space="preserve">chool in </w:t>
      </w:r>
      <w:r w:rsidR="00AC62D4">
        <w:rPr>
          <w:rFonts w:ascii="Arial" w:hAnsi="Arial" w:cs="Arial"/>
        </w:rPr>
        <w:t xml:space="preserve">the area of Bridgend, </w:t>
      </w:r>
      <w:r w:rsidRPr="00B33DE6">
        <w:rPr>
          <w:rFonts w:ascii="Arial" w:hAnsi="Arial" w:cs="Arial"/>
        </w:rPr>
        <w:t xml:space="preserve">South Wales. </w:t>
      </w:r>
      <w:r w:rsidR="00A91ACE">
        <w:rPr>
          <w:rFonts w:ascii="Arial" w:hAnsi="Arial" w:cs="Arial"/>
        </w:rPr>
        <w:t xml:space="preserve">There are </w:t>
      </w:r>
      <w:r w:rsidR="00A91ACE" w:rsidRPr="00DF6C4D">
        <w:rPr>
          <w:rFonts w:ascii="Arial" w:hAnsi="Arial" w:cs="Arial"/>
          <w:color w:val="000000"/>
        </w:rPr>
        <w:t>500 pupils on role at the school</w:t>
      </w:r>
      <w:r w:rsidR="006001A2">
        <w:rPr>
          <w:rFonts w:ascii="Arial" w:hAnsi="Arial" w:cs="Arial"/>
          <w:color w:val="000000"/>
        </w:rPr>
        <w:t>.</w:t>
      </w:r>
      <w:r w:rsidR="00DF6C4D">
        <w:rPr>
          <w:rFonts w:ascii="Arial" w:hAnsi="Arial" w:cs="Arial"/>
          <w:color w:val="000000"/>
        </w:rPr>
        <w:t xml:space="preserve"> </w:t>
      </w:r>
      <w:r w:rsidR="006001A2">
        <w:rPr>
          <w:rFonts w:ascii="Arial" w:hAnsi="Arial" w:cs="Arial"/>
          <w:color w:val="000000"/>
        </w:rPr>
        <w:t xml:space="preserve">The school set up has </w:t>
      </w:r>
      <w:r w:rsidR="00DF6C4D">
        <w:rPr>
          <w:rFonts w:ascii="Arial" w:hAnsi="Arial" w:cs="Arial"/>
          <w:color w:val="000000"/>
        </w:rPr>
        <w:t xml:space="preserve">a </w:t>
      </w:r>
      <w:r w:rsidR="00DF6C4D" w:rsidRPr="00DF6C4D">
        <w:rPr>
          <w:rFonts w:ascii="Arial" w:hAnsi="Arial" w:cs="Arial"/>
          <w:color w:val="000000"/>
        </w:rPr>
        <w:t xml:space="preserve">large </w:t>
      </w:r>
      <w:r w:rsidR="00A91ACE" w:rsidRPr="00DF6C4D">
        <w:rPr>
          <w:rFonts w:ascii="Arial" w:hAnsi="Arial" w:cs="Arial"/>
          <w:color w:val="000000"/>
        </w:rPr>
        <w:t>Nursery unit</w:t>
      </w:r>
      <w:r w:rsidR="006001A2">
        <w:rPr>
          <w:rFonts w:ascii="Arial" w:hAnsi="Arial" w:cs="Arial"/>
          <w:color w:val="000000"/>
        </w:rPr>
        <w:t>, as well as</w:t>
      </w:r>
      <w:r w:rsidR="00A91ACE" w:rsidRPr="00DF6C4D">
        <w:rPr>
          <w:rFonts w:ascii="Arial" w:hAnsi="Arial" w:cs="Arial"/>
          <w:color w:val="000000"/>
        </w:rPr>
        <w:t xml:space="preserve"> 16 classes ranging from Reception to Year 6.</w:t>
      </w:r>
      <w:r w:rsidR="006001A2">
        <w:rPr>
          <w:rFonts w:ascii="Arial" w:hAnsi="Arial" w:cs="Arial"/>
          <w:color w:val="000000"/>
        </w:rPr>
        <w:t xml:space="preserve"> </w:t>
      </w:r>
      <w:r w:rsidR="006001A2">
        <w:rPr>
          <w:rFonts w:ascii="Arial" w:hAnsi="Arial" w:cs="Arial"/>
          <w:color w:val="000000"/>
        </w:rPr>
        <w:lastRenderedPageBreak/>
        <w:t xml:space="preserve">Most of the year groups are a two form entry, apart from </w:t>
      </w:r>
      <w:r w:rsidR="00AC62D4">
        <w:rPr>
          <w:rFonts w:ascii="Arial" w:hAnsi="Arial" w:cs="Arial"/>
          <w:color w:val="000000"/>
        </w:rPr>
        <w:t>Y</w:t>
      </w:r>
      <w:r w:rsidR="006001A2">
        <w:rPr>
          <w:rFonts w:ascii="Arial" w:hAnsi="Arial" w:cs="Arial"/>
          <w:color w:val="000000"/>
        </w:rPr>
        <w:t>ear 6 which i</w:t>
      </w:r>
      <w:r w:rsidR="00AC62D4">
        <w:rPr>
          <w:rFonts w:ascii="Arial" w:hAnsi="Arial" w:cs="Arial"/>
          <w:color w:val="000000"/>
        </w:rPr>
        <w:t xml:space="preserve">s a three form entry. </w:t>
      </w:r>
      <w:r w:rsidR="00154803">
        <w:rPr>
          <w:rFonts w:ascii="Arial" w:hAnsi="Arial" w:cs="Arial"/>
          <w:color w:val="000000"/>
        </w:rPr>
        <w:t>Most of the pupils are white British and a</w:t>
      </w:r>
      <w:r w:rsidR="00AC62D4">
        <w:rPr>
          <w:rFonts w:ascii="Arial" w:hAnsi="Arial" w:cs="Arial"/>
          <w:color w:val="000000"/>
        </w:rPr>
        <w:t>lmost all of the pu</w:t>
      </w:r>
      <w:r w:rsidR="00154803">
        <w:rPr>
          <w:rFonts w:ascii="Arial" w:hAnsi="Arial" w:cs="Arial"/>
          <w:color w:val="000000"/>
        </w:rPr>
        <w:t>pils sp</w:t>
      </w:r>
      <w:r w:rsidR="00154803" w:rsidRPr="00CE301B">
        <w:rPr>
          <w:rFonts w:ascii="Arial" w:hAnsi="Arial" w:cs="Arial"/>
          <w:color w:val="000000" w:themeColor="text1"/>
        </w:rPr>
        <w:t xml:space="preserve">eak English, with a very small minority of pupils learning English as an additional language. </w:t>
      </w:r>
      <w:r w:rsidR="00CE301B" w:rsidRPr="00CE301B">
        <w:rPr>
          <w:rFonts w:ascii="Arial" w:hAnsi="Arial" w:cs="Arial"/>
          <w:color w:val="000000" w:themeColor="text1"/>
        </w:rPr>
        <w:t xml:space="preserve">As of 2018, the school had an average of 6% of students that were </w:t>
      </w:r>
      <w:r w:rsidR="00A91ACE" w:rsidRPr="00A91ACE">
        <w:rPr>
          <w:rFonts w:ascii="Arial" w:hAnsi="Arial" w:cs="Arial"/>
          <w:color w:val="000000" w:themeColor="text1"/>
        </w:rPr>
        <w:t>eligible for free school meals</w:t>
      </w:r>
      <w:r w:rsidR="00CE301B" w:rsidRPr="00CE301B">
        <w:rPr>
          <w:rFonts w:ascii="Arial" w:hAnsi="Arial" w:cs="Arial"/>
          <w:color w:val="000000" w:themeColor="text1"/>
        </w:rPr>
        <w:t xml:space="preserve">, this was </w:t>
      </w:r>
      <w:r w:rsidR="00A91ACE" w:rsidRPr="00A91ACE">
        <w:rPr>
          <w:rFonts w:ascii="Arial" w:hAnsi="Arial" w:cs="Arial"/>
          <w:color w:val="000000" w:themeColor="text1"/>
        </w:rPr>
        <w:t xml:space="preserve">considerably </w:t>
      </w:r>
      <w:r w:rsidR="00E80555">
        <w:rPr>
          <w:rFonts w:ascii="Arial" w:hAnsi="Arial" w:cs="Arial"/>
          <w:color w:val="000000" w:themeColor="text1"/>
        </w:rPr>
        <w:t>“</w:t>
      </w:r>
      <w:r w:rsidR="00A91ACE" w:rsidRPr="00A91ACE">
        <w:rPr>
          <w:rFonts w:ascii="Arial" w:hAnsi="Arial" w:cs="Arial"/>
          <w:color w:val="000000" w:themeColor="text1"/>
        </w:rPr>
        <w:t>lower than the national average of 19%</w:t>
      </w:r>
      <w:r w:rsidR="00E80555">
        <w:rPr>
          <w:rFonts w:ascii="Arial" w:hAnsi="Arial" w:cs="Arial"/>
          <w:color w:val="000000" w:themeColor="text1"/>
        </w:rPr>
        <w:t>”</w:t>
      </w:r>
      <w:r w:rsidR="00CE301B" w:rsidRPr="00CE301B">
        <w:rPr>
          <w:rFonts w:ascii="Arial" w:hAnsi="Arial" w:cs="Arial"/>
          <w:color w:val="000000" w:themeColor="text1"/>
        </w:rPr>
        <w:t xml:space="preserve"> (E</w:t>
      </w:r>
      <w:r w:rsidR="008130A3">
        <w:rPr>
          <w:rFonts w:ascii="Arial" w:hAnsi="Arial" w:cs="Arial"/>
          <w:color w:val="000000" w:themeColor="text1"/>
        </w:rPr>
        <w:t>styn</w:t>
      </w:r>
      <w:r w:rsidR="00CE301B" w:rsidRPr="00CE301B">
        <w:rPr>
          <w:rFonts w:ascii="Arial" w:hAnsi="Arial" w:cs="Arial"/>
          <w:color w:val="000000" w:themeColor="text1"/>
        </w:rPr>
        <w:t>, 2018, p.1).</w:t>
      </w:r>
      <w:r w:rsidR="00DB1324">
        <w:rPr>
          <w:rFonts w:ascii="Arial" w:hAnsi="Arial" w:cs="Arial"/>
          <w:color w:val="000000" w:themeColor="text1"/>
        </w:rPr>
        <w:t xml:space="preserve"> Out of the 500 pupils, the school estimates that 11% have an additional learning need, this is 10% lower than the national average of 21% (E</w:t>
      </w:r>
      <w:r w:rsidR="008130A3">
        <w:rPr>
          <w:rFonts w:ascii="Arial" w:hAnsi="Arial" w:cs="Arial"/>
          <w:color w:val="000000" w:themeColor="text1"/>
        </w:rPr>
        <w:t>styn</w:t>
      </w:r>
      <w:r w:rsidR="00DB1324">
        <w:rPr>
          <w:rFonts w:ascii="Arial" w:hAnsi="Arial" w:cs="Arial"/>
          <w:color w:val="000000" w:themeColor="text1"/>
        </w:rPr>
        <w:t>, 2018).</w:t>
      </w:r>
    </w:p>
    <w:p w14:paraId="23B9C50C" w14:textId="2D259169" w:rsidR="008D7F50" w:rsidRDefault="008D7F50" w:rsidP="008A0F4D">
      <w:pPr>
        <w:spacing w:line="360" w:lineRule="auto"/>
        <w:rPr>
          <w:rFonts w:ascii="Arial" w:hAnsi="Arial" w:cs="Arial"/>
          <w:color w:val="000000" w:themeColor="text1"/>
        </w:rPr>
      </w:pPr>
    </w:p>
    <w:p w14:paraId="4E7AF5E9" w14:textId="0B431002" w:rsidR="008E33E9" w:rsidRPr="00AB343A" w:rsidRDefault="008E33E9" w:rsidP="008A0F4D">
      <w:pPr>
        <w:spacing w:line="360" w:lineRule="auto"/>
        <w:rPr>
          <w:rFonts w:ascii="Arial" w:hAnsi="Arial" w:cs="Arial"/>
          <w:color w:val="000000"/>
        </w:rPr>
      </w:pPr>
      <w:r w:rsidRPr="00491D65">
        <w:rPr>
          <w:rFonts w:ascii="Arial" w:hAnsi="Arial" w:cs="Arial"/>
          <w:color w:val="000000" w:themeColor="text1"/>
        </w:rPr>
        <w:t xml:space="preserve">The school promotes a whole school approach </w:t>
      </w:r>
      <w:r w:rsidR="00491D65" w:rsidRPr="00491D65">
        <w:rPr>
          <w:rFonts w:ascii="Arial" w:hAnsi="Arial" w:cs="Arial"/>
          <w:color w:val="000000" w:themeColor="text1"/>
        </w:rPr>
        <w:t xml:space="preserve">in regards to the </w:t>
      </w:r>
      <w:r w:rsidRPr="00491D65">
        <w:rPr>
          <w:rFonts w:ascii="Arial" w:hAnsi="Arial" w:cs="Arial"/>
          <w:color w:val="000000"/>
        </w:rPr>
        <w:t xml:space="preserve">expectations for </w:t>
      </w:r>
      <w:r w:rsidR="00491D65" w:rsidRPr="00491D65">
        <w:rPr>
          <w:rFonts w:ascii="Arial" w:hAnsi="Arial" w:cs="Arial"/>
          <w:color w:val="000000"/>
        </w:rPr>
        <w:t xml:space="preserve">the </w:t>
      </w:r>
      <w:r w:rsidRPr="00491D65">
        <w:rPr>
          <w:rFonts w:ascii="Arial" w:hAnsi="Arial" w:cs="Arial"/>
          <w:color w:val="000000"/>
        </w:rPr>
        <w:t>wellbeing, behaviour, engagement and achievement</w:t>
      </w:r>
      <w:r w:rsidR="00491D65" w:rsidRPr="00491D65">
        <w:rPr>
          <w:rFonts w:ascii="Arial" w:hAnsi="Arial" w:cs="Arial"/>
          <w:color w:val="000000"/>
        </w:rPr>
        <w:t xml:space="preserve"> of all pupils. </w:t>
      </w:r>
      <w:r w:rsidR="00AB343A">
        <w:rPr>
          <w:rFonts w:ascii="Arial" w:hAnsi="Arial" w:cs="Arial"/>
          <w:color w:val="000000"/>
        </w:rPr>
        <w:t xml:space="preserve">To summarise, Estyn. (2018, p.2) described the school as </w:t>
      </w:r>
      <w:r w:rsidR="00491D65" w:rsidRPr="008D7F50">
        <w:rPr>
          <w:rFonts w:ascii="Arial" w:hAnsi="Arial" w:cs="Arial"/>
        </w:rPr>
        <w:t xml:space="preserve">a </w:t>
      </w:r>
      <w:r w:rsidR="00AB343A">
        <w:rPr>
          <w:rFonts w:ascii="Arial" w:hAnsi="Arial" w:cs="Arial"/>
        </w:rPr>
        <w:t>“</w:t>
      </w:r>
      <w:r w:rsidR="00491D65" w:rsidRPr="008D7F50">
        <w:rPr>
          <w:rFonts w:ascii="Arial" w:hAnsi="Arial" w:cs="Arial"/>
        </w:rPr>
        <w:t>happy and vibrant learning community where pupils make good progres</w:t>
      </w:r>
      <w:r w:rsidR="00AB343A">
        <w:rPr>
          <w:rFonts w:ascii="Arial" w:hAnsi="Arial" w:cs="Arial"/>
        </w:rPr>
        <w:t>s”.</w:t>
      </w:r>
      <w:r w:rsidR="00491D65" w:rsidRPr="00491D65">
        <w:rPr>
          <w:rFonts w:ascii="Arial" w:hAnsi="Arial" w:cs="Arial"/>
          <w:color w:val="000000"/>
        </w:rPr>
        <w:t xml:space="preserve"> </w:t>
      </w:r>
    </w:p>
    <w:p w14:paraId="0A1B5DA9" w14:textId="56E4E094" w:rsidR="00043394" w:rsidRPr="00CA2469" w:rsidRDefault="00043394" w:rsidP="00CA2469">
      <w:pPr>
        <w:rPr>
          <w:rFonts w:ascii="Arial" w:hAnsi="Arial" w:cs="Arial"/>
        </w:rPr>
      </w:pPr>
    </w:p>
    <w:p w14:paraId="258872D9" w14:textId="7EAAA394" w:rsidR="00043394" w:rsidRDefault="00043394" w:rsidP="00AB2166">
      <w:pPr>
        <w:pStyle w:val="ListParagraph"/>
        <w:rPr>
          <w:rFonts w:ascii="Arial" w:eastAsia="Times New Roman" w:hAnsi="Arial" w:cs="Arial"/>
          <w:lang w:eastAsia="en-GB"/>
        </w:rPr>
      </w:pPr>
    </w:p>
    <w:p w14:paraId="7352602B" w14:textId="77777777" w:rsidR="00043394" w:rsidRPr="00AB2166" w:rsidRDefault="00043394" w:rsidP="00AB2166">
      <w:pPr>
        <w:pStyle w:val="ListParagraph"/>
        <w:rPr>
          <w:rFonts w:ascii="Arial" w:eastAsia="Times New Roman" w:hAnsi="Arial" w:cs="Arial"/>
          <w:lang w:eastAsia="en-GB"/>
        </w:rPr>
      </w:pPr>
    </w:p>
    <w:p w14:paraId="18B366D4" w14:textId="66D73EEB" w:rsidR="008A0F4D" w:rsidRPr="008A0F4D" w:rsidRDefault="00AB2166" w:rsidP="008A0F4D">
      <w:pPr>
        <w:rPr>
          <w:rFonts w:ascii="Arial" w:hAnsi="Arial" w:cs="Arial"/>
          <w:b/>
          <w:bCs/>
          <w:highlight w:val="green"/>
          <w:u w:val="single"/>
        </w:rPr>
      </w:pPr>
      <w:r w:rsidRPr="008A0F4D">
        <w:rPr>
          <w:rFonts w:ascii="Arial" w:hAnsi="Arial" w:cs="Arial"/>
          <w:b/>
          <w:bCs/>
          <w:highlight w:val="green"/>
          <w:u w:val="single"/>
        </w:rPr>
        <w:t xml:space="preserve">Critical incident </w:t>
      </w:r>
      <w:r w:rsidR="000F7AB8">
        <w:rPr>
          <w:rFonts w:ascii="Arial" w:hAnsi="Arial" w:cs="Arial"/>
          <w:b/>
          <w:bCs/>
          <w:highlight w:val="green"/>
          <w:u w:val="single"/>
        </w:rPr>
        <w:t xml:space="preserve">- (Appendix </w:t>
      </w:r>
      <w:r w:rsidR="00557B93">
        <w:rPr>
          <w:rFonts w:ascii="Arial" w:hAnsi="Arial" w:cs="Arial"/>
          <w:b/>
          <w:bCs/>
          <w:highlight w:val="green"/>
          <w:u w:val="single"/>
        </w:rPr>
        <w:t>1</w:t>
      </w:r>
      <w:r w:rsidR="000F7AB8">
        <w:rPr>
          <w:rFonts w:ascii="Arial" w:hAnsi="Arial" w:cs="Arial"/>
          <w:b/>
          <w:bCs/>
          <w:highlight w:val="green"/>
          <w:u w:val="single"/>
        </w:rPr>
        <w:t>)</w:t>
      </w:r>
    </w:p>
    <w:p w14:paraId="078AC711" w14:textId="77777777" w:rsidR="008A0F4D" w:rsidRDefault="008A0F4D" w:rsidP="008A0F4D">
      <w:pPr>
        <w:rPr>
          <w:rFonts w:ascii="Arial" w:hAnsi="Arial" w:cs="Arial"/>
          <w:highlight w:val="green"/>
        </w:rPr>
      </w:pPr>
    </w:p>
    <w:p w14:paraId="5019E9C8" w14:textId="74745C18" w:rsidR="00D17E40" w:rsidRPr="008A0F4D" w:rsidRDefault="00AB2166" w:rsidP="008A0F4D">
      <w:pPr>
        <w:rPr>
          <w:rFonts w:ascii="Arial" w:hAnsi="Arial" w:cs="Arial"/>
        </w:rPr>
      </w:pPr>
      <w:r w:rsidRPr="008A0F4D">
        <w:rPr>
          <w:rFonts w:ascii="Arial" w:hAnsi="Arial" w:cs="Arial"/>
          <w:highlight w:val="green"/>
        </w:rPr>
        <w:t xml:space="preserve">500 </w:t>
      </w:r>
      <w:r w:rsidR="00D17E40" w:rsidRPr="008A0F4D">
        <w:rPr>
          <w:rFonts w:ascii="Arial" w:hAnsi="Arial" w:cs="Arial"/>
        </w:rPr>
        <w:t xml:space="preserve"> </w:t>
      </w:r>
      <w:r w:rsidR="000C6B3F" w:rsidRPr="008A0F4D">
        <w:rPr>
          <w:rFonts w:ascii="Arial" w:hAnsi="Arial" w:cs="Arial"/>
        </w:rPr>
        <w:t>–</w:t>
      </w:r>
      <w:r w:rsidR="00D17E40" w:rsidRPr="008A0F4D">
        <w:rPr>
          <w:rFonts w:ascii="Arial" w:hAnsi="Arial" w:cs="Arial"/>
        </w:rPr>
        <w:t xml:space="preserve"> 4</w:t>
      </w:r>
      <w:r w:rsidR="008F4374" w:rsidRPr="008A0F4D">
        <w:rPr>
          <w:rFonts w:ascii="Arial" w:hAnsi="Arial" w:cs="Arial"/>
        </w:rPr>
        <w:t>97</w:t>
      </w:r>
      <w:r w:rsidR="000C6B3F" w:rsidRPr="008A0F4D">
        <w:rPr>
          <w:rFonts w:ascii="Arial" w:hAnsi="Arial" w:cs="Arial"/>
        </w:rPr>
        <w:t xml:space="preserve"> </w:t>
      </w:r>
    </w:p>
    <w:p w14:paraId="70820B36" w14:textId="77777777" w:rsidR="00CA2469" w:rsidRDefault="00CA2469" w:rsidP="00CA2469">
      <w:pPr>
        <w:pStyle w:val="ListParagraph"/>
        <w:ind w:left="1080"/>
        <w:rPr>
          <w:rFonts w:ascii="Arial" w:eastAsia="Times New Roman" w:hAnsi="Arial" w:cs="Arial"/>
          <w:lang w:eastAsia="en-GB"/>
        </w:rPr>
      </w:pPr>
    </w:p>
    <w:p w14:paraId="09BBE629" w14:textId="63EAF114" w:rsidR="00CA2469" w:rsidRPr="00CA2469" w:rsidRDefault="00CA2469" w:rsidP="00FF5F3A">
      <w:pPr>
        <w:spacing w:line="360" w:lineRule="auto"/>
        <w:rPr>
          <w:rFonts w:ascii="Arial" w:hAnsi="Arial" w:cs="Arial"/>
        </w:rPr>
      </w:pPr>
      <w:r w:rsidRPr="00CA2469">
        <w:rPr>
          <w:rFonts w:ascii="Arial" w:hAnsi="Arial" w:cs="Arial"/>
        </w:rPr>
        <w:t xml:space="preserve">Whilst in the school, the researcher had the opportunity to visit </w:t>
      </w:r>
      <w:r w:rsidR="00514819">
        <w:rPr>
          <w:rFonts w:ascii="Arial" w:hAnsi="Arial" w:cs="Arial"/>
        </w:rPr>
        <w:t xml:space="preserve">three different </w:t>
      </w:r>
      <w:r w:rsidRPr="00CA2469">
        <w:rPr>
          <w:rFonts w:ascii="Arial" w:hAnsi="Arial" w:cs="Arial"/>
        </w:rPr>
        <w:t>classroom</w:t>
      </w:r>
      <w:r w:rsidR="00514819">
        <w:rPr>
          <w:rFonts w:ascii="Arial" w:hAnsi="Arial" w:cs="Arial"/>
        </w:rPr>
        <w:t>s</w:t>
      </w:r>
      <w:r w:rsidRPr="00CA2469">
        <w:rPr>
          <w:rFonts w:ascii="Arial" w:hAnsi="Arial" w:cs="Arial"/>
        </w:rPr>
        <w:t xml:space="preserve"> as a non-participant observer. A similar critical incident was observed in each classroom, however the researcher decided to focus on an observation that was made in </w:t>
      </w:r>
      <w:r w:rsidR="00514819">
        <w:rPr>
          <w:rFonts w:ascii="Arial" w:hAnsi="Arial" w:cs="Arial"/>
        </w:rPr>
        <w:t>a</w:t>
      </w:r>
      <w:r w:rsidRPr="00CA2469">
        <w:rPr>
          <w:rFonts w:ascii="Arial" w:hAnsi="Arial" w:cs="Arial"/>
        </w:rPr>
        <w:t xml:space="preserve"> Year 6 classroom, which was made up of</w:t>
      </w:r>
      <w:r w:rsidR="00FF5F3A">
        <w:rPr>
          <w:rFonts w:ascii="Arial" w:hAnsi="Arial" w:cs="Arial"/>
        </w:rPr>
        <w:t xml:space="preserve"> 25</w:t>
      </w:r>
      <w:r w:rsidRPr="00CA2469">
        <w:rPr>
          <w:rFonts w:ascii="Arial" w:hAnsi="Arial" w:cs="Arial"/>
        </w:rPr>
        <w:t xml:space="preserve"> pupils between the age 10-11 years old.</w:t>
      </w:r>
    </w:p>
    <w:p w14:paraId="45FE050C" w14:textId="5198D13A" w:rsidR="00CA2469" w:rsidRDefault="00CA2469" w:rsidP="00FF5F3A">
      <w:pPr>
        <w:spacing w:line="360" w:lineRule="auto"/>
        <w:rPr>
          <w:rFonts w:ascii="Arial" w:hAnsi="Arial" w:cs="Arial"/>
        </w:rPr>
      </w:pPr>
    </w:p>
    <w:p w14:paraId="7754D0FA" w14:textId="04FB8EFC" w:rsidR="00CA2469" w:rsidRPr="00CA2469" w:rsidRDefault="00CA2469" w:rsidP="00FF5F3A">
      <w:pPr>
        <w:spacing w:line="360" w:lineRule="auto"/>
        <w:rPr>
          <w:rFonts w:ascii="Arial" w:hAnsi="Arial" w:cs="Arial"/>
          <w:bCs/>
          <w:lang w:val="en-US"/>
        </w:rPr>
      </w:pPr>
      <w:r w:rsidRPr="00CA2469">
        <w:rPr>
          <w:rFonts w:ascii="Arial" w:hAnsi="Arial" w:cs="Arial"/>
          <w:bCs/>
          <w:lang w:val="en-US"/>
        </w:rPr>
        <w:t xml:space="preserve">The teacher was explaining the task, the children needed to write sentences based on Rosh Hashanah (Jewish New Year). Child A made a comment to the class that wasn’t linked to the task. The teacher said, “you’ve distracted people now, just remember to be mindful of what you say and when you say it.” By the teacher saying this, it allowed Child A to reflect on their </w:t>
      </w:r>
      <w:proofErr w:type="spellStart"/>
      <w:r w:rsidRPr="00CA2469">
        <w:rPr>
          <w:rFonts w:ascii="Arial" w:hAnsi="Arial" w:cs="Arial"/>
          <w:bCs/>
          <w:lang w:val="en-US"/>
        </w:rPr>
        <w:t>behaviour</w:t>
      </w:r>
      <w:proofErr w:type="spellEnd"/>
      <w:r w:rsidRPr="00CA2469">
        <w:rPr>
          <w:rFonts w:ascii="Arial" w:hAnsi="Arial" w:cs="Arial"/>
          <w:bCs/>
          <w:lang w:val="en-US"/>
        </w:rPr>
        <w:t xml:space="preserve"> and how it might affect others. </w:t>
      </w:r>
      <w:r w:rsidR="00822EEB">
        <w:rPr>
          <w:rFonts w:ascii="Arial" w:hAnsi="Arial" w:cs="Arial"/>
          <w:bCs/>
          <w:lang w:val="en-US"/>
        </w:rPr>
        <w:t xml:space="preserve"> </w:t>
      </w:r>
      <w:r w:rsidR="00822EEB" w:rsidRPr="00CA2469">
        <w:rPr>
          <w:rFonts w:ascii="Arial" w:hAnsi="Arial" w:cs="Arial"/>
          <w:bCs/>
          <w:color w:val="000000" w:themeColor="text1"/>
          <w:lang w:val="en-US"/>
        </w:rPr>
        <w:t>Th</w:t>
      </w:r>
      <w:r w:rsidR="00822EEB">
        <w:rPr>
          <w:rFonts w:ascii="Arial" w:hAnsi="Arial" w:cs="Arial"/>
          <w:bCs/>
          <w:color w:val="000000" w:themeColor="text1"/>
          <w:lang w:val="en-US"/>
        </w:rPr>
        <w:t>is</w:t>
      </w:r>
      <w:r w:rsidR="00822EEB" w:rsidRPr="00CA2469">
        <w:rPr>
          <w:rFonts w:ascii="Arial" w:hAnsi="Arial" w:cs="Arial"/>
          <w:bCs/>
          <w:color w:val="000000" w:themeColor="text1"/>
          <w:lang w:val="en-US"/>
        </w:rPr>
        <w:t xml:space="preserve"> </w:t>
      </w:r>
      <w:r w:rsidR="00822EEB">
        <w:rPr>
          <w:rFonts w:ascii="Arial" w:hAnsi="Arial" w:cs="Arial"/>
          <w:bCs/>
          <w:color w:val="000000" w:themeColor="text1"/>
          <w:lang w:val="en-US"/>
        </w:rPr>
        <w:t xml:space="preserve">specific </w:t>
      </w:r>
      <w:r w:rsidR="00822EEB" w:rsidRPr="00FF5F3A">
        <w:rPr>
          <w:rFonts w:ascii="Arial" w:hAnsi="Arial" w:cs="Arial"/>
          <w:bCs/>
          <w:color w:val="000000" w:themeColor="text1"/>
          <w:lang w:val="en-US"/>
        </w:rPr>
        <w:t>incident</w:t>
      </w:r>
      <w:r w:rsidR="00822EEB">
        <w:rPr>
          <w:rFonts w:ascii="Arial" w:hAnsi="Arial" w:cs="Arial"/>
          <w:bCs/>
          <w:color w:val="000000" w:themeColor="text1"/>
          <w:lang w:val="en-US"/>
        </w:rPr>
        <w:t xml:space="preserve"> links to Donaldson (2015, p.30), he </w:t>
      </w:r>
      <w:r w:rsidR="00FF5F3A">
        <w:rPr>
          <w:rFonts w:ascii="Arial" w:hAnsi="Arial" w:cs="Arial"/>
          <w:bCs/>
          <w:color w:val="000000" w:themeColor="text1"/>
          <w:lang w:val="en-US"/>
        </w:rPr>
        <w:t xml:space="preserve">explains </w:t>
      </w:r>
      <w:r w:rsidR="00822EEB">
        <w:rPr>
          <w:rFonts w:ascii="Arial" w:hAnsi="Arial" w:cs="Arial"/>
          <w:bCs/>
          <w:color w:val="000000" w:themeColor="text1"/>
          <w:lang w:val="en-US"/>
        </w:rPr>
        <w:t>that for children to become ethically, informed citizens, children need to be able to “</w:t>
      </w:r>
      <w:r w:rsidR="00822EEB" w:rsidRPr="00921E43">
        <w:rPr>
          <w:rFonts w:ascii="Arial" w:hAnsi="Arial" w:cs="Arial"/>
        </w:rPr>
        <w:t>u</w:t>
      </w:r>
      <w:r w:rsidR="00822EEB" w:rsidRPr="000921DD">
        <w:rPr>
          <w:rFonts w:ascii="Arial" w:hAnsi="Arial" w:cs="Arial"/>
        </w:rPr>
        <w:t>nderstand and consider the impact of their actions</w:t>
      </w:r>
      <w:r w:rsidR="00822EEB">
        <w:rPr>
          <w:rFonts w:ascii="Arial" w:hAnsi="Arial" w:cs="Arial"/>
        </w:rPr>
        <w:t>”.</w:t>
      </w:r>
    </w:p>
    <w:p w14:paraId="0BE1FC89" w14:textId="77777777" w:rsidR="00CA2469" w:rsidRPr="00CA2469" w:rsidRDefault="00CA2469" w:rsidP="00CA2469">
      <w:pPr>
        <w:rPr>
          <w:rFonts w:ascii="Arial" w:hAnsi="Arial" w:cs="Arial"/>
          <w:bCs/>
          <w:lang w:val="en-US"/>
        </w:rPr>
      </w:pPr>
    </w:p>
    <w:p w14:paraId="203AF993" w14:textId="32C143A6" w:rsidR="000921DD" w:rsidRPr="00DA623E" w:rsidRDefault="00FF5F3A" w:rsidP="00F35403">
      <w:pPr>
        <w:shd w:val="clear" w:color="auto" w:fill="FFFFFF"/>
        <w:spacing w:line="360" w:lineRule="auto"/>
        <w:textAlignment w:val="baseline"/>
        <w:rPr>
          <w:rFonts w:ascii="Arial" w:hAnsi="Arial" w:cs="Arial"/>
          <w:bCs/>
          <w:color w:val="000000" w:themeColor="text1"/>
          <w:lang w:val="en-US"/>
        </w:rPr>
      </w:pPr>
      <w:r>
        <w:rPr>
          <w:rFonts w:ascii="Arial" w:hAnsi="Arial" w:cs="Arial"/>
          <w:bCs/>
          <w:color w:val="000000" w:themeColor="text1"/>
          <w:lang w:val="en-US"/>
        </w:rPr>
        <w:t>After this, t</w:t>
      </w:r>
      <w:r w:rsidR="00CA2469" w:rsidRPr="00CA2469">
        <w:rPr>
          <w:rFonts w:ascii="Arial" w:hAnsi="Arial" w:cs="Arial"/>
          <w:bCs/>
          <w:color w:val="000000" w:themeColor="text1"/>
          <w:lang w:val="en-US"/>
        </w:rPr>
        <w:t>he teacher</w:t>
      </w:r>
      <w:r>
        <w:rPr>
          <w:rFonts w:ascii="Arial" w:hAnsi="Arial" w:cs="Arial"/>
          <w:bCs/>
          <w:color w:val="000000" w:themeColor="text1"/>
          <w:lang w:val="en-US"/>
        </w:rPr>
        <w:t xml:space="preserve"> </w:t>
      </w:r>
      <w:r w:rsidR="00CA2469" w:rsidRPr="00CA2469">
        <w:rPr>
          <w:rFonts w:ascii="Arial" w:hAnsi="Arial" w:cs="Arial"/>
          <w:bCs/>
          <w:color w:val="000000" w:themeColor="text1"/>
          <w:lang w:val="en-US"/>
        </w:rPr>
        <w:t>continued explaining the task. Child B became distracted, they were fiddling with pens and tried to distract another child. The teacher</w:t>
      </w:r>
      <w:r w:rsidR="00CA2469">
        <w:rPr>
          <w:rFonts w:ascii="Arial" w:hAnsi="Arial" w:cs="Arial"/>
          <w:bCs/>
          <w:color w:val="000000" w:themeColor="text1"/>
          <w:lang w:val="en-US"/>
        </w:rPr>
        <w:t xml:space="preserve"> </w:t>
      </w:r>
      <w:r w:rsidR="00CA2469" w:rsidRPr="00CA2469">
        <w:rPr>
          <w:rFonts w:ascii="Arial" w:hAnsi="Arial" w:cs="Arial"/>
          <w:bCs/>
          <w:color w:val="000000" w:themeColor="text1"/>
          <w:lang w:val="en-US"/>
        </w:rPr>
        <w:t xml:space="preserve">noticed this </w:t>
      </w:r>
      <w:r w:rsidR="00CA2469" w:rsidRPr="00CA2469">
        <w:rPr>
          <w:rFonts w:ascii="Arial" w:hAnsi="Arial" w:cs="Arial"/>
          <w:bCs/>
          <w:color w:val="000000" w:themeColor="text1"/>
          <w:lang w:val="en-US"/>
        </w:rPr>
        <w:lastRenderedPageBreak/>
        <w:t xml:space="preserve">and said, </w:t>
      </w:r>
      <w:r w:rsidR="00CA2469" w:rsidRPr="00F35403">
        <w:rPr>
          <w:rFonts w:ascii="Arial" w:hAnsi="Arial" w:cs="Arial"/>
          <w:bCs/>
          <w:color w:val="000000" w:themeColor="text1"/>
          <w:lang w:val="en-US"/>
        </w:rPr>
        <w:t xml:space="preserve">“it is important to listen and show respect to whoever is talking, you should show the same respect you would </w:t>
      </w:r>
      <w:r w:rsidR="00F35403" w:rsidRPr="00F35403">
        <w:rPr>
          <w:rFonts w:ascii="Arial" w:hAnsi="Arial" w:cs="Arial"/>
          <w:bCs/>
          <w:color w:val="000000" w:themeColor="text1"/>
          <w:lang w:val="en-US"/>
        </w:rPr>
        <w:t>want</w:t>
      </w:r>
      <w:r w:rsidR="00CA2469" w:rsidRPr="00F35403">
        <w:rPr>
          <w:rFonts w:ascii="Arial" w:hAnsi="Arial" w:cs="Arial"/>
          <w:bCs/>
          <w:color w:val="000000" w:themeColor="text1"/>
          <w:lang w:val="en-US"/>
        </w:rPr>
        <w:t xml:space="preserve"> if you were talking.”</w:t>
      </w:r>
      <w:r w:rsidR="00CA2469" w:rsidRPr="00CA2469">
        <w:rPr>
          <w:rFonts w:ascii="Arial" w:hAnsi="Arial" w:cs="Arial"/>
          <w:bCs/>
          <w:color w:val="000000" w:themeColor="text1"/>
          <w:lang w:val="en-US"/>
        </w:rPr>
        <w:t xml:space="preserve"> The teacher reinforced the class expectations by managing the learning environment and reminding Child B of the underpinning values of the Four Purposes.</w:t>
      </w:r>
      <w:r w:rsidR="00755848">
        <w:rPr>
          <w:rFonts w:ascii="Arial" w:hAnsi="Arial" w:cs="Arial"/>
          <w:bCs/>
          <w:color w:val="000000" w:themeColor="text1"/>
          <w:lang w:val="en-US"/>
        </w:rPr>
        <w:t xml:space="preserve"> </w:t>
      </w:r>
      <w:r w:rsidR="00822EEB">
        <w:rPr>
          <w:rFonts w:ascii="Arial" w:hAnsi="Arial" w:cs="Arial"/>
          <w:bCs/>
          <w:color w:val="000000" w:themeColor="text1"/>
          <w:lang w:val="en-US"/>
        </w:rPr>
        <w:t xml:space="preserve">This highlights a </w:t>
      </w:r>
      <w:r w:rsidR="00822EEB" w:rsidRPr="00F16EEF">
        <w:rPr>
          <w:rFonts w:ascii="Arial" w:hAnsi="Arial" w:cs="Arial"/>
          <w:bCs/>
          <w:color w:val="000000" w:themeColor="text1"/>
          <w:highlight w:val="yellow"/>
          <w:lang w:val="en-US"/>
        </w:rPr>
        <w:t>building block</w:t>
      </w:r>
      <w:r w:rsidR="00822EEB">
        <w:rPr>
          <w:rFonts w:ascii="Arial" w:hAnsi="Arial" w:cs="Arial"/>
          <w:bCs/>
          <w:color w:val="000000" w:themeColor="text1"/>
          <w:lang w:val="en-US"/>
        </w:rPr>
        <w:t xml:space="preserve"> of becoming a healthy, confident individual by embedding the concept in practice for children to </w:t>
      </w:r>
      <w:r w:rsidR="00822EEB" w:rsidRPr="00822EEB">
        <w:rPr>
          <w:rFonts w:ascii="Arial" w:hAnsi="Arial" w:cs="Arial"/>
        </w:rPr>
        <w:t>“f</w:t>
      </w:r>
      <w:r w:rsidR="00822EEB" w:rsidRPr="000921DD">
        <w:rPr>
          <w:rFonts w:ascii="Arial" w:hAnsi="Arial" w:cs="Arial"/>
        </w:rPr>
        <w:t>orm positive relationships based upon trust and mutual respect</w:t>
      </w:r>
      <w:r w:rsidR="00822EEB">
        <w:rPr>
          <w:rFonts w:ascii="Arial" w:hAnsi="Arial" w:cs="Arial"/>
        </w:rPr>
        <w:t>” (</w:t>
      </w:r>
      <w:r w:rsidR="00822EEB">
        <w:rPr>
          <w:rFonts w:ascii="Arial" w:hAnsi="Arial" w:cs="Arial"/>
          <w:bCs/>
          <w:color w:val="000000" w:themeColor="text1"/>
          <w:lang w:val="en-US"/>
        </w:rPr>
        <w:t>Donaldson, 2015, p.30).</w:t>
      </w:r>
    </w:p>
    <w:p w14:paraId="1591EF6F" w14:textId="77777777" w:rsidR="000921DD" w:rsidRPr="000921DD" w:rsidRDefault="000921DD" w:rsidP="00AB343A">
      <w:pPr>
        <w:spacing w:line="360" w:lineRule="auto"/>
      </w:pPr>
    </w:p>
    <w:p w14:paraId="59909C5F" w14:textId="6C19F990" w:rsidR="00CA2469" w:rsidRPr="007E75AC" w:rsidRDefault="00CA2469" w:rsidP="00AB343A">
      <w:pPr>
        <w:tabs>
          <w:tab w:val="left" w:pos="945"/>
        </w:tabs>
        <w:spacing w:line="360" w:lineRule="auto"/>
        <w:rPr>
          <w:rFonts w:ascii="Arial" w:hAnsi="Arial" w:cs="Arial"/>
        </w:rPr>
      </w:pPr>
      <w:r w:rsidRPr="00CA2469">
        <w:rPr>
          <w:rFonts w:ascii="Arial" w:hAnsi="Arial" w:cs="Arial"/>
          <w:bCs/>
          <w:lang w:val="en-US"/>
        </w:rPr>
        <w:t xml:space="preserve">The teacher kept relating </w:t>
      </w:r>
      <w:r w:rsidR="00AB343A">
        <w:rPr>
          <w:rFonts w:ascii="Arial" w:hAnsi="Arial" w:cs="Arial"/>
          <w:bCs/>
          <w:lang w:val="en-US"/>
        </w:rPr>
        <w:t>the l</w:t>
      </w:r>
      <w:r w:rsidRPr="00CA2469">
        <w:rPr>
          <w:rFonts w:ascii="Arial" w:hAnsi="Arial" w:cs="Arial"/>
          <w:bCs/>
          <w:lang w:val="en-US"/>
        </w:rPr>
        <w:t xml:space="preserve">earning to the school values of perseverance, thoughtfulness, and respect. It is clear that </w:t>
      </w:r>
      <w:r w:rsidR="005950C5">
        <w:rPr>
          <w:rFonts w:ascii="Arial" w:hAnsi="Arial" w:cs="Arial"/>
          <w:bCs/>
          <w:lang w:val="en-US"/>
        </w:rPr>
        <w:t xml:space="preserve">effective </w:t>
      </w:r>
      <w:proofErr w:type="spellStart"/>
      <w:r w:rsidR="005950C5">
        <w:rPr>
          <w:rFonts w:ascii="Arial" w:hAnsi="Arial" w:cs="Arial"/>
          <w:bCs/>
          <w:lang w:val="en-US"/>
        </w:rPr>
        <w:t>behaviour</w:t>
      </w:r>
      <w:proofErr w:type="spellEnd"/>
      <w:r w:rsidR="005950C5">
        <w:rPr>
          <w:rFonts w:ascii="Arial" w:hAnsi="Arial" w:cs="Arial"/>
          <w:bCs/>
          <w:lang w:val="en-US"/>
        </w:rPr>
        <w:t xml:space="preserve"> management was observed in the classroom and that </w:t>
      </w:r>
      <w:r w:rsidRPr="00CA2469">
        <w:rPr>
          <w:rFonts w:ascii="Arial" w:hAnsi="Arial" w:cs="Arial"/>
          <w:bCs/>
          <w:lang w:val="en-US"/>
        </w:rPr>
        <w:t xml:space="preserve">positive </w:t>
      </w:r>
      <w:proofErr w:type="spellStart"/>
      <w:r w:rsidRPr="00CA2469">
        <w:rPr>
          <w:rFonts w:ascii="Arial" w:hAnsi="Arial" w:cs="Arial"/>
          <w:bCs/>
          <w:lang w:val="en-US"/>
        </w:rPr>
        <w:t>behaviour</w:t>
      </w:r>
      <w:proofErr w:type="spellEnd"/>
      <w:r w:rsidRPr="00CA2469">
        <w:rPr>
          <w:rFonts w:ascii="Arial" w:hAnsi="Arial" w:cs="Arial"/>
          <w:bCs/>
          <w:lang w:val="en-US"/>
        </w:rPr>
        <w:t xml:space="preserve"> is modeled consistently day to day in the class</w:t>
      </w:r>
      <w:r w:rsidR="005950C5">
        <w:rPr>
          <w:rFonts w:ascii="Arial" w:hAnsi="Arial" w:cs="Arial"/>
          <w:bCs/>
          <w:lang w:val="en-US"/>
        </w:rPr>
        <w:t xml:space="preserve">, </w:t>
      </w:r>
      <w:r w:rsidRPr="00CA2469">
        <w:rPr>
          <w:rFonts w:ascii="Arial" w:hAnsi="Arial" w:cs="Arial"/>
          <w:bCs/>
          <w:lang w:val="en-US"/>
        </w:rPr>
        <w:t>this is reflected by the calm and relaxed classroom environment.</w:t>
      </w:r>
      <w:r w:rsidR="005950C5">
        <w:rPr>
          <w:rFonts w:ascii="Arial" w:hAnsi="Arial" w:cs="Arial"/>
          <w:bCs/>
          <w:lang w:val="en-US"/>
        </w:rPr>
        <w:t xml:space="preserve"> </w:t>
      </w:r>
      <w:r w:rsidR="00DA2EDA">
        <w:rPr>
          <w:rFonts w:ascii="Arial" w:hAnsi="Arial" w:cs="Arial"/>
        </w:rPr>
        <w:t>T</w:t>
      </w:r>
      <w:r w:rsidR="00DA2EDA" w:rsidRPr="00DA2EDA">
        <w:rPr>
          <w:rFonts w:ascii="Arial" w:hAnsi="Arial" w:cs="Arial"/>
        </w:rPr>
        <w:t xml:space="preserve">his elucidates the impression that the teacher aims to maximise the potential of learners by highlighting the importance of being respectful and collaborative. </w:t>
      </w:r>
      <w:r w:rsidR="00755848">
        <w:rPr>
          <w:rFonts w:ascii="Arial" w:hAnsi="Arial" w:cs="Arial"/>
        </w:rPr>
        <w:t>Donal</w:t>
      </w:r>
      <w:r w:rsidR="00DA623E">
        <w:rPr>
          <w:rFonts w:ascii="Arial" w:hAnsi="Arial" w:cs="Arial"/>
        </w:rPr>
        <w:t xml:space="preserve">dson (2015, p.30) highlights the importance that the </w:t>
      </w:r>
      <w:r w:rsidR="00DA623E" w:rsidRPr="00AB343A">
        <w:rPr>
          <w:rFonts w:ascii="Arial" w:hAnsi="Arial" w:cs="Arial"/>
          <w:highlight w:val="yellow"/>
        </w:rPr>
        <w:t>Four Purposes</w:t>
      </w:r>
      <w:r w:rsidR="00DA623E">
        <w:rPr>
          <w:rFonts w:ascii="Arial" w:hAnsi="Arial" w:cs="Arial"/>
        </w:rPr>
        <w:t xml:space="preserve"> should </w:t>
      </w:r>
      <w:r w:rsidR="00DA623E" w:rsidRPr="00DA623E">
        <w:rPr>
          <w:rFonts w:ascii="Arial" w:hAnsi="Arial" w:cs="Arial"/>
        </w:rPr>
        <w:t>“underpin all teaching and learning in Wales”</w:t>
      </w:r>
      <w:r w:rsidR="00DA623E">
        <w:rPr>
          <w:rFonts w:ascii="Arial" w:hAnsi="Arial" w:cs="Arial"/>
        </w:rPr>
        <w:t xml:space="preserve">. </w:t>
      </w:r>
      <w:r w:rsidR="00755848">
        <w:rPr>
          <w:rFonts w:ascii="Arial" w:hAnsi="Arial" w:cs="Arial"/>
        </w:rPr>
        <w:t xml:space="preserve">The teacher effectively demonstrates one of Donaldson’s suggestions that, </w:t>
      </w:r>
      <w:r w:rsidR="00755848" w:rsidRPr="00755848">
        <w:rPr>
          <w:rFonts w:ascii="Arial" w:hAnsi="Arial" w:cs="Arial"/>
        </w:rPr>
        <w:t>“respect for others should be fostered throughout the teaching and learning”</w:t>
      </w:r>
      <w:r w:rsidR="00755848">
        <w:rPr>
          <w:rFonts w:ascii="Arial" w:hAnsi="Arial" w:cs="Arial"/>
        </w:rPr>
        <w:t xml:space="preserve"> (Donaldson, 2015, p.28).</w:t>
      </w:r>
    </w:p>
    <w:p w14:paraId="05AB9C4B" w14:textId="77777777" w:rsidR="008F4374" w:rsidRDefault="008F4374" w:rsidP="00FF07BB">
      <w:pPr>
        <w:rPr>
          <w:rFonts w:ascii="Arial" w:hAnsi="Arial" w:cs="Arial"/>
          <w:bCs/>
          <w:lang w:val="en-US"/>
        </w:rPr>
      </w:pPr>
    </w:p>
    <w:p w14:paraId="7187B8A4" w14:textId="799B0EB8" w:rsidR="00FF07BB" w:rsidRPr="00FF07BB" w:rsidRDefault="008F4374" w:rsidP="00AB343A">
      <w:pPr>
        <w:spacing w:line="360" w:lineRule="auto"/>
        <w:rPr>
          <w:rFonts w:ascii="Arial" w:hAnsi="Arial" w:cs="Arial"/>
        </w:rPr>
      </w:pPr>
      <w:r>
        <w:rPr>
          <w:rFonts w:ascii="Arial" w:hAnsi="Arial" w:cs="Arial"/>
          <w:bCs/>
          <w:lang w:val="en-US"/>
        </w:rPr>
        <w:t xml:space="preserve">To support this observation, </w:t>
      </w:r>
      <w:r w:rsidR="00FF07BB" w:rsidRPr="00FF07BB">
        <w:rPr>
          <w:rFonts w:ascii="Arial" w:hAnsi="Arial" w:cs="Arial"/>
        </w:rPr>
        <w:t>It has been observed that within the school that the pupils’ behaviour is “exemplary” and they understand how to treat others fairly and with respect, this in turn has a “very positive effect” on relationships and the learning environment (E</w:t>
      </w:r>
      <w:r w:rsidR="008130A3">
        <w:rPr>
          <w:rFonts w:ascii="Arial" w:hAnsi="Arial" w:cs="Arial"/>
        </w:rPr>
        <w:t>styn</w:t>
      </w:r>
      <w:r w:rsidR="00FF07BB" w:rsidRPr="00FF07BB">
        <w:rPr>
          <w:rFonts w:ascii="Arial" w:hAnsi="Arial" w:cs="Arial"/>
        </w:rPr>
        <w:t>, 2018, p.5).</w:t>
      </w:r>
    </w:p>
    <w:p w14:paraId="6BE3B93D" w14:textId="77777777" w:rsidR="00241093" w:rsidRPr="00241093" w:rsidRDefault="00241093" w:rsidP="00CA2469">
      <w:pPr>
        <w:rPr>
          <w:rFonts w:ascii="Arial" w:hAnsi="Arial" w:cs="Arial"/>
          <w:highlight w:val="cyan"/>
        </w:rPr>
      </w:pPr>
    </w:p>
    <w:p w14:paraId="252C37A5" w14:textId="77777777" w:rsidR="003E3D45" w:rsidRDefault="003E3D45" w:rsidP="003646CF">
      <w:pPr>
        <w:rPr>
          <w:rFonts w:ascii="Arial" w:hAnsi="Arial" w:cs="Arial"/>
          <w:b/>
          <w:bCs/>
          <w:u w:val="single"/>
        </w:rPr>
      </w:pPr>
    </w:p>
    <w:p w14:paraId="6483138A" w14:textId="77777777" w:rsidR="003E3D45" w:rsidRDefault="003E3D45" w:rsidP="003646CF">
      <w:pPr>
        <w:rPr>
          <w:rFonts w:ascii="Arial" w:hAnsi="Arial" w:cs="Arial"/>
          <w:b/>
          <w:bCs/>
          <w:u w:val="single"/>
        </w:rPr>
      </w:pPr>
    </w:p>
    <w:p w14:paraId="50633536" w14:textId="77777777" w:rsidR="003E3D45" w:rsidRDefault="003E3D45" w:rsidP="003646CF">
      <w:pPr>
        <w:rPr>
          <w:rFonts w:ascii="Arial" w:hAnsi="Arial" w:cs="Arial"/>
          <w:b/>
          <w:bCs/>
          <w:u w:val="single"/>
        </w:rPr>
      </w:pPr>
    </w:p>
    <w:p w14:paraId="746E8535" w14:textId="77777777" w:rsidR="003E3D45" w:rsidRDefault="003E3D45" w:rsidP="003646CF">
      <w:pPr>
        <w:rPr>
          <w:rFonts w:ascii="Arial" w:hAnsi="Arial" w:cs="Arial"/>
          <w:b/>
          <w:bCs/>
          <w:u w:val="single"/>
        </w:rPr>
      </w:pPr>
    </w:p>
    <w:p w14:paraId="4A971E56" w14:textId="77777777" w:rsidR="003E3D45" w:rsidRDefault="003E3D45" w:rsidP="003646CF">
      <w:pPr>
        <w:rPr>
          <w:rFonts w:ascii="Arial" w:hAnsi="Arial" w:cs="Arial"/>
          <w:b/>
          <w:bCs/>
          <w:u w:val="single"/>
        </w:rPr>
      </w:pPr>
    </w:p>
    <w:p w14:paraId="4C6BE9F6" w14:textId="77777777" w:rsidR="003E3D45" w:rsidRDefault="003E3D45" w:rsidP="003646CF">
      <w:pPr>
        <w:rPr>
          <w:rFonts w:ascii="Arial" w:hAnsi="Arial" w:cs="Arial"/>
          <w:b/>
          <w:bCs/>
          <w:u w:val="single"/>
        </w:rPr>
      </w:pPr>
    </w:p>
    <w:p w14:paraId="5EEADBFC" w14:textId="77777777" w:rsidR="003E3D45" w:rsidRDefault="003E3D45" w:rsidP="003646CF">
      <w:pPr>
        <w:rPr>
          <w:rFonts w:ascii="Arial" w:hAnsi="Arial" w:cs="Arial"/>
          <w:b/>
          <w:bCs/>
          <w:u w:val="single"/>
        </w:rPr>
      </w:pPr>
    </w:p>
    <w:p w14:paraId="53B2CC28" w14:textId="77777777" w:rsidR="003E3D45" w:rsidRDefault="003E3D45" w:rsidP="003646CF">
      <w:pPr>
        <w:rPr>
          <w:rFonts w:ascii="Arial" w:hAnsi="Arial" w:cs="Arial"/>
          <w:b/>
          <w:bCs/>
          <w:u w:val="single"/>
        </w:rPr>
      </w:pPr>
    </w:p>
    <w:p w14:paraId="2877B865" w14:textId="77777777" w:rsidR="003E3D45" w:rsidRDefault="003E3D45" w:rsidP="003646CF">
      <w:pPr>
        <w:rPr>
          <w:rFonts w:ascii="Arial" w:hAnsi="Arial" w:cs="Arial"/>
          <w:b/>
          <w:bCs/>
          <w:u w:val="single"/>
        </w:rPr>
      </w:pPr>
    </w:p>
    <w:p w14:paraId="07A02FBA" w14:textId="77777777" w:rsidR="003E3D45" w:rsidRDefault="003E3D45" w:rsidP="003646CF">
      <w:pPr>
        <w:rPr>
          <w:rFonts w:ascii="Arial" w:hAnsi="Arial" w:cs="Arial"/>
          <w:b/>
          <w:bCs/>
          <w:u w:val="single"/>
        </w:rPr>
      </w:pPr>
    </w:p>
    <w:p w14:paraId="4F4F6972" w14:textId="77777777" w:rsidR="003E3D45" w:rsidRDefault="003E3D45" w:rsidP="003646CF">
      <w:pPr>
        <w:rPr>
          <w:rFonts w:ascii="Arial" w:hAnsi="Arial" w:cs="Arial"/>
          <w:b/>
          <w:bCs/>
          <w:u w:val="single"/>
        </w:rPr>
      </w:pPr>
    </w:p>
    <w:p w14:paraId="22631DE4" w14:textId="77777777" w:rsidR="003E3D45" w:rsidRDefault="003E3D45" w:rsidP="003646CF">
      <w:pPr>
        <w:rPr>
          <w:rFonts w:ascii="Arial" w:hAnsi="Arial" w:cs="Arial"/>
          <w:b/>
          <w:bCs/>
          <w:u w:val="single"/>
        </w:rPr>
      </w:pPr>
    </w:p>
    <w:p w14:paraId="43E2B83E" w14:textId="77777777" w:rsidR="003E3D45" w:rsidRDefault="003E3D45" w:rsidP="003646CF">
      <w:pPr>
        <w:rPr>
          <w:rFonts w:ascii="Arial" w:hAnsi="Arial" w:cs="Arial"/>
          <w:b/>
          <w:bCs/>
          <w:u w:val="single"/>
        </w:rPr>
      </w:pPr>
    </w:p>
    <w:p w14:paraId="334402DA" w14:textId="77777777" w:rsidR="003E3D45" w:rsidRDefault="003E3D45" w:rsidP="003646CF">
      <w:pPr>
        <w:rPr>
          <w:rFonts w:ascii="Arial" w:hAnsi="Arial" w:cs="Arial"/>
          <w:b/>
          <w:bCs/>
          <w:u w:val="single"/>
        </w:rPr>
      </w:pPr>
    </w:p>
    <w:p w14:paraId="7B54F7BA" w14:textId="77777777" w:rsidR="003E3D45" w:rsidRDefault="003E3D45" w:rsidP="003646CF">
      <w:pPr>
        <w:rPr>
          <w:rFonts w:ascii="Arial" w:hAnsi="Arial" w:cs="Arial"/>
          <w:b/>
          <w:bCs/>
          <w:u w:val="single"/>
        </w:rPr>
      </w:pPr>
    </w:p>
    <w:p w14:paraId="7F7F4166" w14:textId="43DFC9FE" w:rsidR="003646CF" w:rsidRPr="003646CF" w:rsidRDefault="003646CF" w:rsidP="003646CF">
      <w:pPr>
        <w:rPr>
          <w:rFonts w:ascii="Arial" w:hAnsi="Arial" w:cs="Arial"/>
          <w:b/>
          <w:bCs/>
          <w:u w:val="single"/>
        </w:rPr>
      </w:pPr>
      <w:r w:rsidRPr="003646CF">
        <w:rPr>
          <w:rFonts w:ascii="Arial" w:hAnsi="Arial" w:cs="Arial"/>
          <w:b/>
          <w:bCs/>
          <w:u w:val="single"/>
        </w:rPr>
        <w:lastRenderedPageBreak/>
        <w:t xml:space="preserve">Literature </w:t>
      </w:r>
      <w:r w:rsidRPr="003646CF">
        <w:rPr>
          <w:rFonts w:ascii="Arial" w:hAnsi="Arial" w:cs="Arial"/>
          <w:b/>
          <w:bCs/>
          <w:highlight w:val="yellow"/>
          <w:u w:val="single"/>
        </w:rPr>
        <w:t>r</w:t>
      </w:r>
      <w:r w:rsidRPr="003646CF">
        <w:rPr>
          <w:rFonts w:ascii="Arial" w:hAnsi="Arial" w:cs="Arial"/>
          <w:b/>
          <w:bCs/>
          <w:u w:val="single"/>
        </w:rPr>
        <w:t>eview</w:t>
      </w:r>
    </w:p>
    <w:p w14:paraId="47E09A47" w14:textId="77777777" w:rsidR="003646CF" w:rsidRDefault="003646CF" w:rsidP="003F1126">
      <w:pPr>
        <w:rPr>
          <w:rFonts w:ascii="Arial" w:hAnsi="Arial" w:cs="Arial"/>
        </w:rPr>
      </w:pPr>
    </w:p>
    <w:p w14:paraId="34D9BED4" w14:textId="39AE92F6" w:rsidR="00F34373" w:rsidRPr="003646CF" w:rsidRDefault="00F34373" w:rsidP="003646CF">
      <w:pPr>
        <w:spacing w:line="360" w:lineRule="auto"/>
        <w:rPr>
          <w:rFonts w:ascii="Arial" w:hAnsi="Arial" w:cs="Arial"/>
        </w:rPr>
      </w:pPr>
      <w:r w:rsidRPr="003646CF">
        <w:rPr>
          <w:rFonts w:ascii="Arial" w:hAnsi="Arial" w:cs="Arial"/>
        </w:rPr>
        <w:t xml:space="preserve">Analysis </w:t>
      </w:r>
      <w:r w:rsidR="00DE7D75">
        <w:rPr>
          <w:rFonts w:ascii="Arial" w:hAnsi="Arial" w:cs="Arial"/>
        </w:rPr>
        <w:t xml:space="preserve">of </w:t>
      </w:r>
      <w:r w:rsidRPr="003646CF">
        <w:rPr>
          <w:rFonts w:ascii="Arial" w:hAnsi="Arial" w:cs="Arial"/>
        </w:rPr>
        <w:t>the critical incident highlighted two areas for research; behaviour management</w:t>
      </w:r>
      <w:r w:rsidR="003E1623">
        <w:rPr>
          <w:rFonts w:ascii="Arial" w:hAnsi="Arial" w:cs="Arial"/>
        </w:rPr>
        <w:t xml:space="preserve"> (BM)</w:t>
      </w:r>
      <w:r w:rsidRPr="003646CF">
        <w:rPr>
          <w:rFonts w:ascii="Arial" w:hAnsi="Arial" w:cs="Arial"/>
        </w:rPr>
        <w:t xml:space="preserve"> and pupil wellbeing. Research will be conducted into these two areas to develop the researchers knowledge and understanding</w:t>
      </w:r>
      <w:r w:rsidR="003646CF" w:rsidRPr="003646CF">
        <w:rPr>
          <w:rFonts w:ascii="Arial" w:hAnsi="Arial" w:cs="Arial"/>
        </w:rPr>
        <w:t xml:space="preserve">, </w:t>
      </w:r>
      <w:r w:rsidRPr="003646CF">
        <w:rPr>
          <w:rFonts w:ascii="Arial" w:hAnsi="Arial" w:cs="Arial"/>
        </w:rPr>
        <w:t>in preparation for developing an action plan for their personal professional development.</w:t>
      </w:r>
    </w:p>
    <w:p w14:paraId="4DE5C790" w14:textId="77777777" w:rsidR="003F1126" w:rsidRPr="003F1126" w:rsidRDefault="003F1126" w:rsidP="003F1126">
      <w:pPr>
        <w:rPr>
          <w:rFonts w:ascii="Arial" w:hAnsi="Arial" w:cs="Arial"/>
        </w:rPr>
      </w:pPr>
    </w:p>
    <w:p w14:paraId="640B6FA8" w14:textId="63C0755E" w:rsidR="005A15B0" w:rsidRPr="005A15B0" w:rsidRDefault="00C77429" w:rsidP="00FC7B7C">
      <w:pPr>
        <w:rPr>
          <w:rFonts w:ascii="Arial" w:eastAsia="Calibri" w:hAnsi="Arial" w:cs="Arial"/>
          <w:b/>
          <w:bCs/>
          <w:color w:val="000000" w:themeColor="text1"/>
          <w:u w:val="single"/>
        </w:rPr>
      </w:pPr>
      <w:r>
        <w:rPr>
          <w:rFonts w:ascii="Arial" w:eastAsia="Calibri" w:hAnsi="Arial" w:cs="Arial"/>
          <w:b/>
          <w:bCs/>
          <w:color w:val="000000" w:themeColor="text1"/>
          <w:highlight w:val="yellow"/>
          <w:u w:val="single"/>
        </w:rPr>
        <w:t>Behaviour Management (BM)</w:t>
      </w:r>
      <w:r w:rsidR="001B566D">
        <w:rPr>
          <w:rFonts w:ascii="Arial" w:eastAsia="Calibri" w:hAnsi="Arial" w:cs="Arial"/>
          <w:b/>
          <w:bCs/>
          <w:color w:val="000000" w:themeColor="text1"/>
          <w:u w:val="single"/>
        </w:rPr>
        <w:t xml:space="preserve">–   </w:t>
      </w:r>
      <w:r w:rsidR="003F1126" w:rsidRPr="003F1126">
        <w:rPr>
          <w:rFonts w:ascii="Arial" w:eastAsia="Calibri" w:hAnsi="Arial" w:cs="Arial"/>
          <w:b/>
          <w:bCs/>
          <w:color w:val="000000" w:themeColor="text1"/>
          <w:highlight w:val="red"/>
          <w:u w:val="single"/>
        </w:rPr>
        <w:t>9</w:t>
      </w:r>
      <w:r w:rsidR="003F152B">
        <w:rPr>
          <w:rFonts w:ascii="Arial" w:eastAsia="Calibri" w:hAnsi="Arial" w:cs="Arial"/>
          <w:b/>
          <w:bCs/>
          <w:color w:val="000000" w:themeColor="text1"/>
          <w:highlight w:val="red"/>
          <w:u w:val="single"/>
        </w:rPr>
        <w:t>8</w:t>
      </w:r>
      <w:r w:rsidR="003F1126" w:rsidRPr="003F1126">
        <w:rPr>
          <w:rFonts w:ascii="Arial" w:eastAsia="Calibri" w:hAnsi="Arial" w:cs="Arial"/>
          <w:b/>
          <w:bCs/>
          <w:color w:val="000000" w:themeColor="text1"/>
          <w:highlight w:val="red"/>
          <w:u w:val="single"/>
        </w:rPr>
        <w:t>7</w:t>
      </w:r>
      <w:r w:rsidR="001B566D" w:rsidRPr="003F1126">
        <w:rPr>
          <w:rFonts w:ascii="Arial" w:eastAsia="Calibri" w:hAnsi="Arial" w:cs="Arial"/>
          <w:b/>
          <w:bCs/>
          <w:color w:val="000000" w:themeColor="text1"/>
          <w:highlight w:val="red"/>
          <w:u w:val="single"/>
        </w:rPr>
        <w:t>/</w:t>
      </w:r>
      <w:r w:rsidR="005B7123">
        <w:rPr>
          <w:rFonts w:ascii="Arial" w:eastAsia="Calibri" w:hAnsi="Arial" w:cs="Arial"/>
          <w:b/>
          <w:bCs/>
          <w:color w:val="000000" w:themeColor="text1"/>
          <w:u w:val="single"/>
        </w:rPr>
        <w:t>728</w:t>
      </w:r>
    </w:p>
    <w:p w14:paraId="74964DF3" w14:textId="77777777" w:rsidR="00FC7B7C" w:rsidRPr="002E21E9" w:rsidRDefault="00FC7B7C" w:rsidP="00FC7B7C">
      <w:pPr>
        <w:rPr>
          <w:rFonts w:ascii="Arial" w:eastAsia="Calibri" w:hAnsi="Arial" w:cs="Arial"/>
          <w:color w:val="000000" w:themeColor="text1"/>
        </w:rPr>
      </w:pPr>
    </w:p>
    <w:p w14:paraId="40610DCF" w14:textId="37A96CD3" w:rsidR="00E22543" w:rsidRPr="005047BE" w:rsidRDefault="009473DD" w:rsidP="003E3D45">
      <w:pPr>
        <w:spacing w:line="360" w:lineRule="auto"/>
        <w:rPr>
          <w:rFonts w:ascii="Arial" w:hAnsi="Arial" w:cs="Arial"/>
          <w:color w:val="000000" w:themeColor="text1"/>
        </w:rPr>
      </w:pPr>
      <w:r w:rsidRPr="002E21E9">
        <w:rPr>
          <w:rFonts w:ascii="Arial" w:hAnsi="Arial" w:cs="Arial"/>
          <w:color w:val="000000" w:themeColor="text1"/>
        </w:rPr>
        <w:t xml:space="preserve">The fundamental purpose of </w:t>
      </w:r>
      <w:r w:rsidR="0069541B">
        <w:rPr>
          <w:rFonts w:ascii="Arial" w:hAnsi="Arial" w:cs="Arial"/>
          <w:color w:val="000000" w:themeColor="text1"/>
        </w:rPr>
        <w:t xml:space="preserve">BM </w:t>
      </w:r>
      <w:r w:rsidRPr="002E21E9">
        <w:rPr>
          <w:rFonts w:ascii="Arial" w:hAnsi="Arial" w:cs="Arial"/>
          <w:color w:val="000000" w:themeColor="text1"/>
        </w:rPr>
        <w:t>is to “</w:t>
      </w:r>
      <w:r w:rsidRPr="009473DD">
        <w:rPr>
          <w:rFonts w:ascii="Arial" w:hAnsi="Arial" w:cs="Arial"/>
          <w:color w:val="000000" w:themeColor="text1"/>
        </w:rPr>
        <w:t>enable students to take ownership of their behaviour in a way that respects the rights of others</w:t>
      </w:r>
      <w:r w:rsidRPr="002E21E9">
        <w:rPr>
          <w:rFonts w:ascii="Arial" w:hAnsi="Arial" w:cs="Arial"/>
          <w:color w:val="000000" w:themeColor="text1"/>
        </w:rPr>
        <w:t>” (Rogers, 2002, p.2).</w:t>
      </w:r>
      <w:r w:rsidR="00AB5D57" w:rsidRPr="002E21E9">
        <w:rPr>
          <w:rFonts w:ascii="Arial" w:hAnsi="Arial" w:cs="Arial"/>
          <w:color w:val="000000" w:themeColor="text1"/>
        </w:rPr>
        <w:t xml:space="preserve"> </w:t>
      </w:r>
      <w:r w:rsidR="00551DDB" w:rsidRPr="00FD6F8B">
        <w:rPr>
          <w:rFonts w:ascii="Arial" w:hAnsi="Arial" w:cs="Arial"/>
          <w:color w:val="000000" w:themeColor="text1"/>
          <w:shd w:val="clear" w:color="auto" w:fill="FFFFFF"/>
        </w:rPr>
        <w:t xml:space="preserve">One approach to </w:t>
      </w:r>
      <w:r w:rsidR="0069541B">
        <w:rPr>
          <w:rFonts w:ascii="Arial" w:hAnsi="Arial" w:cs="Arial"/>
          <w:color w:val="000000" w:themeColor="text1"/>
          <w:shd w:val="clear" w:color="auto" w:fill="FFFFFF"/>
        </w:rPr>
        <w:t xml:space="preserve">BM </w:t>
      </w:r>
      <w:r w:rsidR="00551DDB" w:rsidRPr="00FD6F8B">
        <w:rPr>
          <w:rFonts w:ascii="Arial" w:hAnsi="Arial" w:cs="Arial"/>
          <w:color w:val="000000" w:themeColor="text1"/>
          <w:shd w:val="clear" w:color="auto" w:fill="FFFFFF"/>
        </w:rPr>
        <w:t>will not meet the needs of every pupil, therefore it is critical that before intervening teachers need to determine</w:t>
      </w:r>
      <w:r w:rsidR="003E3D45">
        <w:rPr>
          <w:rFonts w:ascii="Arial" w:hAnsi="Arial" w:cs="Arial"/>
          <w:color w:val="000000" w:themeColor="text1"/>
          <w:shd w:val="clear" w:color="auto" w:fill="FFFFFF"/>
        </w:rPr>
        <w:t xml:space="preserve"> </w:t>
      </w:r>
      <w:r w:rsidR="00551DDB" w:rsidRPr="00FD6F8B">
        <w:rPr>
          <w:rFonts w:ascii="Arial" w:hAnsi="Arial" w:cs="Arial"/>
          <w:color w:val="000000" w:themeColor="text1"/>
          <w:shd w:val="clear" w:color="auto" w:fill="FFFFFF"/>
        </w:rPr>
        <w:t>what is causing the disruptive behaviour</w:t>
      </w:r>
      <w:r w:rsidR="003E3D45">
        <w:rPr>
          <w:rFonts w:ascii="Arial" w:hAnsi="Arial" w:cs="Arial"/>
          <w:color w:val="000000" w:themeColor="text1"/>
          <w:shd w:val="clear" w:color="auto" w:fill="FFFFFF"/>
        </w:rPr>
        <w:t xml:space="preserve">, </w:t>
      </w:r>
      <w:r w:rsidR="00551DDB" w:rsidRPr="00FD6F8B">
        <w:rPr>
          <w:rFonts w:ascii="Arial" w:hAnsi="Arial" w:cs="Arial"/>
          <w:color w:val="000000" w:themeColor="text1"/>
          <w:shd w:val="clear" w:color="auto" w:fill="FFFFFF"/>
        </w:rPr>
        <w:t>e.g. are there any underlying issues, and what approach would work best for the child</w:t>
      </w:r>
      <w:r w:rsidR="00551DDB">
        <w:rPr>
          <w:rFonts w:ascii="Arial" w:hAnsi="Arial" w:cs="Arial"/>
          <w:color w:val="000000" w:themeColor="text1"/>
          <w:shd w:val="clear" w:color="auto" w:fill="FFFFFF"/>
        </w:rPr>
        <w:t>,</w:t>
      </w:r>
      <w:r w:rsidR="00551DDB" w:rsidRPr="00FD6F8B">
        <w:rPr>
          <w:rFonts w:ascii="Arial" w:hAnsi="Arial" w:cs="Arial"/>
          <w:color w:val="000000" w:themeColor="text1"/>
          <w:shd w:val="clear" w:color="auto" w:fill="FFFFFF"/>
        </w:rPr>
        <w:t xml:space="preserve"> to promote learning and development</w:t>
      </w:r>
      <w:r w:rsidR="007062A0">
        <w:rPr>
          <w:rFonts w:ascii="Arial" w:hAnsi="Arial" w:cs="Arial"/>
          <w:color w:val="000000" w:themeColor="text1"/>
          <w:shd w:val="clear" w:color="auto" w:fill="FFFFFF"/>
        </w:rPr>
        <w:t xml:space="preserve"> (Visser, 2005).</w:t>
      </w:r>
      <w:r w:rsidR="007467FB">
        <w:rPr>
          <w:rFonts w:ascii="Arial" w:hAnsi="Arial" w:cs="Arial"/>
          <w:color w:val="000000" w:themeColor="text1"/>
          <w:shd w:val="clear" w:color="auto" w:fill="FFFFFF"/>
        </w:rPr>
        <w:t xml:space="preserve"> However, </w:t>
      </w:r>
      <w:r w:rsidR="003E3D45">
        <w:rPr>
          <w:rFonts w:ascii="Arial" w:hAnsi="Arial" w:cs="Arial"/>
          <w:color w:val="000000" w:themeColor="text1"/>
          <w:shd w:val="clear" w:color="auto" w:fill="FFFFFF"/>
        </w:rPr>
        <w:t xml:space="preserve">contemporary </w:t>
      </w:r>
      <w:r w:rsidR="007467FB">
        <w:rPr>
          <w:rFonts w:ascii="Arial" w:hAnsi="Arial" w:cs="Arial"/>
          <w:color w:val="000000" w:themeColor="text1"/>
          <w:shd w:val="clear" w:color="auto" w:fill="FFFFFF"/>
        </w:rPr>
        <w:t xml:space="preserve">research implies that </w:t>
      </w:r>
      <w:r w:rsidR="0069541B">
        <w:rPr>
          <w:rFonts w:ascii="Arial" w:hAnsi="Arial" w:cs="Arial"/>
          <w:color w:val="000000" w:themeColor="text1"/>
        </w:rPr>
        <w:t>BM</w:t>
      </w:r>
      <w:r w:rsidR="007467FB">
        <w:rPr>
          <w:rFonts w:ascii="Arial" w:hAnsi="Arial" w:cs="Arial"/>
          <w:color w:val="000000" w:themeColor="text1"/>
        </w:rPr>
        <w:t xml:space="preserve"> should be a consistent and coherent approach throughout school, as the use of</w:t>
      </w:r>
      <w:r w:rsidR="00E22543">
        <w:rPr>
          <w:rFonts w:ascii="Arial" w:hAnsi="Arial" w:cs="Arial"/>
          <w:color w:val="000000" w:themeColor="text1"/>
        </w:rPr>
        <w:t xml:space="preserve"> different approaches in classroom</w:t>
      </w:r>
      <w:r w:rsidR="005047BE">
        <w:rPr>
          <w:rFonts w:ascii="Arial" w:hAnsi="Arial" w:cs="Arial"/>
          <w:color w:val="000000" w:themeColor="text1"/>
        </w:rPr>
        <w:t>s</w:t>
      </w:r>
      <w:r w:rsidR="00E22543">
        <w:rPr>
          <w:rFonts w:ascii="Arial" w:hAnsi="Arial" w:cs="Arial"/>
          <w:color w:val="000000" w:themeColor="text1"/>
        </w:rPr>
        <w:t xml:space="preserve"> within a school will lead children to become confused and uncertain of expectations and how they should behave</w:t>
      </w:r>
      <w:r w:rsidR="0026678D">
        <w:rPr>
          <w:rFonts w:ascii="Arial" w:hAnsi="Arial" w:cs="Arial"/>
          <w:color w:val="000000" w:themeColor="text1"/>
        </w:rPr>
        <w:t xml:space="preserve"> (Welsh Government, 2012)</w:t>
      </w:r>
      <w:r w:rsidR="00E22543">
        <w:rPr>
          <w:rFonts w:ascii="Arial" w:hAnsi="Arial" w:cs="Arial"/>
          <w:color w:val="000000" w:themeColor="text1"/>
        </w:rPr>
        <w:t xml:space="preserve">. </w:t>
      </w:r>
      <w:r w:rsidR="00E22543" w:rsidRPr="00EE6F12">
        <w:rPr>
          <w:rFonts w:ascii="Arial" w:hAnsi="Arial" w:cs="Arial"/>
          <w:color w:val="000000" w:themeColor="text1"/>
        </w:rPr>
        <w:t xml:space="preserve">Shelton and Brownhill </w:t>
      </w:r>
      <w:r w:rsidR="00E22543">
        <w:rPr>
          <w:rFonts w:ascii="Arial" w:hAnsi="Arial" w:cs="Arial"/>
          <w:color w:val="000000" w:themeColor="text1"/>
        </w:rPr>
        <w:t>(</w:t>
      </w:r>
      <w:r w:rsidR="00E22543" w:rsidRPr="00EE6F12">
        <w:rPr>
          <w:rFonts w:ascii="Arial" w:hAnsi="Arial" w:cs="Arial"/>
          <w:color w:val="000000" w:themeColor="text1"/>
        </w:rPr>
        <w:t>2008</w:t>
      </w:r>
      <w:r w:rsidR="00E22543">
        <w:rPr>
          <w:rFonts w:ascii="Arial" w:hAnsi="Arial" w:cs="Arial"/>
          <w:color w:val="000000" w:themeColor="text1"/>
        </w:rPr>
        <w:t>, p.83) emphasise the significance in each school having a behaviour policy that is created collaboratively with children and staff, most importantly the “</w:t>
      </w:r>
      <w:r w:rsidR="00E22543" w:rsidRPr="0067762D">
        <w:rPr>
          <w:rFonts w:ascii="Arial" w:hAnsi="Arial" w:cs="Arial"/>
        </w:rPr>
        <w:t>policy should reflect the ethos of the school</w:t>
      </w:r>
      <w:r w:rsidR="00E22543">
        <w:rPr>
          <w:rFonts w:ascii="Arial" w:hAnsi="Arial" w:cs="Arial"/>
        </w:rPr>
        <w:t xml:space="preserve">”. To embed the policy throughout the school, staff should model positive behaviours and remain calm and consistent in their practice. Lewis (2009, p.12) </w:t>
      </w:r>
      <w:r w:rsidR="00E22543" w:rsidRPr="002C4A01">
        <w:rPr>
          <w:rFonts w:ascii="Arial" w:hAnsi="Arial" w:cs="Arial"/>
          <w:color w:val="000000"/>
        </w:rPr>
        <w:t xml:space="preserve">coincides with this and considers the importance of a whole school approach, where “values and beliefs” </w:t>
      </w:r>
      <w:r w:rsidR="00E22543">
        <w:rPr>
          <w:rFonts w:ascii="Arial" w:hAnsi="Arial" w:cs="Arial"/>
          <w:color w:val="000000"/>
        </w:rPr>
        <w:t>are</w:t>
      </w:r>
      <w:r w:rsidR="00E22543" w:rsidRPr="002C4A01">
        <w:rPr>
          <w:rFonts w:ascii="Arial" w:hAnsi="Arial" w:cs="Arial"/>
          <w:color w:val="000000"/>
        </w:rPr>
        <w:t xml:space="preserve"> consistent throughout.</w:t>
      </w:r>
      <w:r w:rsidR="00E22543">
        <w:rPr>
          <w:rFonts w:ascii="Arial" w:hAnsi="Arial" w:cs="Arial"/>
          <w:color w:val="000000"/>
        </w:rPr>
        <w:t xml:space="preserve"> It is clear that unless a policy is developed considering the needs of the school, staff, pupils and community, it will not be effective. It is imperative that a school’s </w:t>
      </w:r>
      <w:r w:rsidR="00E22543" w:rsidRPr="00B3259A">
        <w:rPr>
          <w:rFonts w:ascii="Arial" w:hAnsi="Arial" w:cs="Arial"/>
          <w:color w:val="000000"/>
        </w:rPr>
        <w:t xml:space="preserve">behaviour policy is “seen </w:t>
      </w:r>
      <w:r w:rsidR="00E22543" w:rsidRPr="00873BC4">
        <w:rPr>
          <w:rFonts w:ascii="Arial" w:hAnsi="Arial" w:cs="Arial"/>
        </w:rPr>
        <w:t>as an integral part of its curriculum</w:t>
      </w:r>
      <w:r w:rsidR="00E22543" w:rsidRPr="00B3259A">
        <w:rPr>
          <w:rFonts w:ascii="Arial" w:hAnsi="Arial" w:cs="Arial"/>
        </w:rPr>
        <w:t xml:space="preserve">” to ensure children </w:t>
      </w:r>
      <w:r w:rsidR="00E22543">
        <w:rPr>
          <w:rFonts w:ascii="Arial" w:hAnsi="Arial" w:cs="Arial"/>
        </w:rPr>
        <w:t xml:space="preserve">have the opportunity to </w:t>
      </w:r>
      <w:r w:rsidR="00E22543" w:rsidRPr="00B3259A">
        <w:rPr>
          <w:rFonts w:ascii="Arial" w:hAnsi="Arial" w:cs="Arial"/>
        </w:rPr>
        <w:t>develop honourable social and moral value</w:t>
      </w:r>
      <w:r w:rsidR="00E22543">
        <w:rPr>
          <w:rFonts w:ascii="Arial" w:hAnsi="Arial" w:cs="Arial"/>
        </w:rPr>
        <w:t xml:space="preserve">s (Welsh Government, 2016, p. 66). One major drawback to a whole-school approach occurs when </w:t>
      </w:r>
      <w:r w:rsidR="00E22543" w:rsidRPr="005B6672">
        <w:rPr>
          <w:rFonts w:ascii="Arial" w:hAnsi="Arial" w:cs="Arial"/>
          <w:i/>
          <w:iCs/>
        </w:rPr>
        <w:t>some</w:t>
      </w:r>
      <w:r w:rsidR="00E22543">
        <w:rPr>
          <w:rFonts w:ascii="Arial" w:hAnsi="Arial" w:cs="Arial"/>
          <w:i/>
          <w:iCs/>
        </w:rPr>
        <w:t xml:space="preserve"> </w:t>
      </w:r>
      <w:r w:rsidR="00E22543">
        <w:rPr>
          <w:rFonts w:ascii="Arial" w:hAnsi="Arial" w:cs="Arial"/>
        </w:rPr>
        <w:t>teachers decide not to implement the values underpinned within the policy and continue using their personal pref</w:t>
      </w:r>
      <w:r w:rsidR="00395982">
        <w:rPr>
          <w:rFonts w:ascii="Arial" w:hAnsi="Arial" w:cs="Arial"/>
        </w:rPr>
        <w:t>erred BM strategy</w:t>
      </w:r>
      <w:r w:rsidR="00E22543">
        <w:rPr>
          <w:rFonts w:ascii="Arial" w:hAnsi="Arial" w:cs="Arial"/>
        </w:rPr>
        <w:t>. This will prevent the school from meeting their aims and objectives, as well as providing inconsistency to the pupils which could prove to be detrimental (Rogers, 2007).</w:t>
      </w:r>
    </w:p>
    <w:p w14:paraId="793DB66B" w14:textId="665BA18D" w:rsidR="00551DDB" w:rsidRPr="00A95BFC" w:rsidRDefault="00551DDB" w:rsidP="001A6CE7">
      <w:pPr>
        <w:spacing w:line="360" w:lineRule="auto"/>
        <w:rPr>
          <w:rFonts w:ascii="Arial" w:hAnsi="Arial" w:cs="Arial"/>
        </w:rPr>
      </w:pPr>
    </w:p>
    <w:p w14:paraId="03E911D3" w14:textId="4151CFA5" w:rsidR="00470F74" w:rsidRDefault="007467FB" w:rsidP="001A6CE7">
      <w:pPr>
        <w:spacing w:line="360" w:lineRule="auto"/>
        <w:rPr>
          <w:rFonts w:ascii="Arial" w:hAnsi="Arial" w:cs="Arial"/>
        </w:rPr>
      </w:pPr>
      <w:r w:rsidRPr="002E21E9">
        <w:rPr>
          <w:rFonts w:ascii="Arial" w:hAnsi="Arial" w:cs="Arial"/>
          <w:color w:val="000000" w:themeColor="text1"/>
        </w:rPr>
        <w:lastRenderedPageBreak/>
        <w:t>Developments in society over the years has encouraged transformations to classroom manage</w:t>
      </w:r>
      <w:r>
        <w:rPr>
          <w:rFonts w:ascii="Arial" w:hAnsi="Arial" w:cs="Arial"/>
          <w:color w:val="000000" w:themeColor="text1"/>
        </w:rPr>
        <w:t>m</w:t>
      </w:r>
      <w:r w:rsidRPr="002E21E9">
        <w:rPr>
          <w:rFonts w:ascii="Arial" w:hAnsi="Arial" w:cs="Arial"/>
          <w:color w:val="000000" w:themeColor="text1"/>
        </w:rPr>
        <w:t xml:space="preserve">ent, instead of </w:t>
      </w:r>
      <w:r w:rsidRPr="00E951AA">
        <w:rPr>
          <w:rFonts w:ascii="Arial" w:hAnsi="Arial" w:cs="Arial"/>
          <w:color w:val="000000" w:themeColor="text1"/>
          <w:shd w:val="clear" w:color="auto" w:fill="FFFFFF"/>
        </w:rPr>
        <w:t>controlling</w:t>
      </w:r>
      <w:r>
        <w:rPr>
          <w:rFonts w:ascii="Arial" w:hAnsi="Arial" w:cs="Arial"/>
          <w:color w:val="000000" w:themeColor="text1"/>
          <w:shd w:val="clear" w:color="auto" w:fill="FFFFFF"/>
        </w:rPr>
        <w:t xml:space="preserve"> </w:t>
      </w:r>
      <w:r w:rsidRPr="00E951AA">
        <w:rPr>
          <w:rFonts w:ascii="Arial" w:hAnsi="Arial" w:cs="Arial"/>
          <w:color w:val="000000" w:themeColor="text1"/>
          <w:shd w:val="clear" w:color="auto" w:fill="FFFFFF"/>
        </w:rPr>
        <w:t>student</w:t>
      </w:r>
      <w:r>
        <w:rPr>
          <w:rFonts w:ascii="Arial" w:hAnsi="Arial" w:cs="Arial"/>
          <w:color w:val="000000" w:themeColor="text1"/>
          <w:shd w:val="clear" w:color="auto" w:fill="FFFFFF"/>
        </w:rPr>
        <w:t>s</w:t>
      </w:r>
      <w:r w:rsidR="00F26DD8">
        <w:rPr>
          <w:rFonts w:ascii="Arial" w:hAnsi="Arial" w:cs="Arial"/>
          <w:color w:val="000000" w:themeColor="text1"/>
          <w:shd w:val="clear" w:color="auto" w:fill="FFFFFF"/>
        </w:rPr>
        <w:t xml:space="preserve">, </w:t>
      </w:r>
      <w:r w:rsidRPr="002E21E9">
        <w:rPr>
          <w:rFonts w:ascii="Arial" w:hAnsi="Arial" w:cs="Arial"/>
          <w:color w:val="000000" w:themeColor="text1"/>
          <w:shd w:val="clear" w:color="auto" w:fill="FFFFFF"/>
        </w:rPr>
        <w:t>contemporary approaches focus on</w:t>
      </w:r>
      <w:r w:rsidRPr="00E951AA">
        <w:rPr>
          <w:rFonts w:ascii="Arial" w:hAnsi="Arial" w:cs="Arial"/>
          <w:color w:val="000000" w:themeColor="text1"/>
          <w:shd w:val="clear" w:color="auto" w:fill="FFFFFF"/>
        </w:rPr>
        <w:t xml:space="preserve"> creating positive learning environments</w:t>
      </w:r>
      <w:r>
        <w:rPr>
          <w:rFonts w:ascii="Arial" w:hAnsi="Arial" w:cs="Arial"/>
          <w:color w:val="000000" w:themeColor="text1"/>
          <w:shd w:val="clear" w:color="auto" w:fill="FFFFFF"/>
        </w:rPr>
        <w:t xml:space="preserve"> </w:t>
      </w:r>
      <w:r w:rsidRPr="002E21E9">
        <w:rPr>
          <w:rFonts w:ascii="Arial" w:hAnsi="Arial" w:cs="Arial"/>
          <w:color w:val="000000" w:themeColor="text1"/>
          <w:shd w:val="clear" w:color="auto" w:fill="FFFFFF"/>
        </w:rPr>
        <w:t>(Scarlett, 2014).</w:t>
      </w:r>
      <w:r>
        <w:rPr>
          <w:rFonts w:ascii="Arial" w:hAnsi="Arial" w:cs="Arial"/>
          <w:color w:val="000000" w:themeColor="text1"/>
          <w:shd w:val="clear" w:color="auto" w:fill="FFFFFF"/>
        </w:rPr>
        <w:t xml:space="preserve"> </w:t>
      </w:r>
      <w:r w:rsidR="00CF2EF0" w:rsidRPr="009025EF">
        <w:rPr>
          <w:rFonts w:ascii="Arial" w:hAnsi="Arial" w:cs="Arial"/>
          <w:color w:val="000000" w:themeColor="text1"/>
        </w:rPr>
        <w:t xml:space="preserve">Any approach to </w:t>
      </w:r>
      <w:r w:rsidR="0069541B">
        <w:rPr>
          <w:rFonts w:ascii="Arial" w:hAnsi="Arial" w:cs="Arial"/>
          <w:color w:val="000000" w:themeColor="text1"/>
        </w:rPr>
        <w:t xml:space="preserve">BM </w:t>
      </w:r>
      <w:r w:rsidR="00CF2EF0" w:rsidRPr="009025EF">
        <w:rPr>
          <w:rFonts w:ascii="Arial" w:hAnsi="Arial" w:cs="Arial"/>
          <w:color w:val="000000" w:themeColor="text1"/>
        </w:rPr>
        <w:t>should be positive and effective, in order to create structure and support for “</w:t>
      </w:r>
      <w:r w:rsidR="00CF2EF0" w:rsidRPr="00894C67">
        <w:rPr>
          <w:rFonts w:ascii="Arial" w:hAnsi="Arial" w:cs="Arial"/>
          <w:color w:val="000000" w:themeColor="text1"/>
          <w:shd w:val="clear" w:color="auto" w:fill="FFFFFF"/>
        </w:rPr>
        <w:t>students’ learning and long-term development</w:t>
      </w:r>
      <w:r w:rsidR="00CF2EF0" w:rsidRPr="009025EF">
        <w:rPr>
          <w:rFonts w:ascii="Arial" w:hAnsi="Arial" w:cs="Arial"/>
          <w:color w:val="000000" w:themeColor="text1"/>
          <w:shd w:val="clear" w:color="auto" w:fill="FFFFFF"/>
        </w:rPr>
        <w:t>”, in turn effective classroom management should be achieved</w:t>
      </w:r>
      <w:r w:rsidR="009025EF">
        <w:rPr>
          <w:rFonts w:ascii="Arial" w:hAnsi="Arial" w:cs="Arial"/>
          <w:color w:val="000000" w:themeColor="text1"/>
          <w:shd w:val="clear" w:color="auto" w:fill="FFFFFF"/>
        </w:rPr>
        <w:t xml:space="preserve"> </w:t>
      </w:r>
      <w:r w:rsidR="009025EF" w:rsidRPr="005E20E2">
        <w:rPr>
          <w:rFonts w:ascii="Arial" w:hAnsi="Arial" w:cs="Arial"/>
          <w:color w:val="000000" w:themeColor="text1"/>
          <w:shd w:val="clear" w:color="auto" w:fill="FFFFFF"/>
        </w:rPr>
        <w:t>(</w:t>
      </w:r>
      <w:r w:rsidR="00340A8C" w:rsidRPr="00340A8C">
        <w:rPr>
          <w:rFonts w:ascii="Arial" w:hAnsi="Arial" w:cs="Arial"/>
          <w:color w:val="000000" w:themeColor="text1"/>
        </w:rPr>
        <w:t xml:space="preserve">Briesch </w:t>
      </w:r>
      <w:r w:rsidR="00EE6F12">
        <w:rPr>
          <w:rFonts w:ascii="Arial" w:hAnsi="Arial" w:cs="Arial"/>
          <w:color w:val="000000" w:themeColor="text1"/>
        </w:rPr>
        <w:t>and</w:t>
      </w:r>
      <w:r w:rsidR="00340A8C" w:rsidRPr="00340A8C">
        <w:rPr>
          <w:rFonts w:ascii="Arial" w:hAnsi="Arial" w:cs="Arial"/>
          <w:color w:val="000000" w:themeColor="text1"/>
        </w:rPr>
        <w:t xml:space="preserve"> Chafouleas</w:t>
      </w:r>
      <w:r w:rsidR="009025EF" w:rsidRPr="005E20E2">
        <w:rPr>
          <w:rFonts w:ascii="Arial" w:hAnsi="Arial" w:cs="Arial"/>
          <w:color w:val="000000" w:themeColor="text1"/>
        </w:rPr>
        <w:t xml:space="preserve">, </w:t>
      </w:r>
      <w:r w:rsidR="00340A8C" w:rsidRPr="005E20E2">
        <w:rPr>
          <w:rFonts w:ascii="Arial" w:hAnsi="Arial" w:cs="Arial"/>
          <w:color w:val="000000" w:themeColor="text1"/>
        </w:rPr>
        <w:t>2014</w:t>
      </w:r>
      <w:r w:rsidR="009025EF" w:rsidRPr="005E20E2">
        <w:rPr>
          <w:rFonts w:ascii="Arial" w:hAnsi="Arial" w:cs="Arial"/>
          <w:color w:val="000000" w:themeColor="text1"/>
        </w:rPr>
        <w:t>, p.</w:t>
      </w:r>
      <w:r w:rsidR="007F3C39">
        <w:rPr>
          <w:rFonts w:ascii="Arial" w:hAnsi="Arial" w:cs="Arial"/>
          <w:color w:val="000000" w:themeColor="text1"/>
        </w:rPr>
        <w:t>266</w:t>
      </w:r>
      <w:r w:rsidR="00340A8C" w:rsidRPr="005E20E2">
        <w:rPr>
          <w:rFonts w:ascii="Arial" w:hAnsi="Arial" w:cs="Arial"/>
          <w:color w:val="000000" w:themeColor="text1"/>
        </w:rPr>
        <w:t>)</w:t>
      </w:r>
      <w:r w:rsidR="005E20E2" w:rsidRPr="005E20E2">
        <w:rPr>
          <w:rFonts w:ascii="Arial" w:hAnsi="Arial" w:cs="Arial"/>
          <w:color w:val="000000" w:themeColor="text1"/>
        </w:rPr>
        <w:t xml:space="preserve">. </w:t>
      </w:r>
      <w:r w:rsidR="00AD680B" w:rsidRPr="00FD6F8B">
        <w:rPr>
          <w:rFonts w:ascii="Arial" w:hAnsi="Arial" w:cs="Arial"/>
          <w:color w:val="000000" w:themeColor="text1"/>
          <w:shd w:val="clear" w:color="auto" w:fill="FFFFFF"/>
        </w:rPr>
        <w:t xml:space="preserve">In response to </w:t>
      </w:r>
      <w:r w:rsidR="005047BE">
        <w:rPr>
          <w:rFonts w:ascii="Arial" w:hAnsi="Arial" w:cs="Arial"/>
          <w:color w:val="000000" w:themeColor="text1"/>
          <w:shd w:val="clear" w:color="auto" w:fill="FFFFFF"/>
        </w:rPr>
        <w:t xml:space="preserve">this </w:t>
      </w:r>
      <w:proofErr w:type="spellStart"/>
      <w:r w:rsidR="00AD680B" w:rsidRPr="00FD6F8B">
        <w:rPr>
          <w:rFonts w:ascii="Arial" w:hAnsi="Arial" w:cs="Arial"/>
          <w:color w:val="000000" w:themeColor="text1"/>
          <w:shd w:val="clear" w:color="auto" w:fill="FFFFFF"/>
        </w:rPr>
        <w:t>Briesch</w:t>
      </w:r>
      <w:proofErr w:type="spellEnd"/>
      <w:r w:rsidR="00EE6F12">
        <w:rPr>
          <w:rFonts w:ascii="Arial" w:hAnsi="Arial" w:cs="Arial"/>
          <w:color w:val="000000" w:themeColor="text1"/>
          <w:shd w:val="clear" w:color="auto" w:fill="FFFFFF"/>
        </w:rPr>
        <w:t xml:space="preserve"> and</w:t>
      </w:r>
      <w:r w:rsidR="00AD680B" w:rsidRPr="00FD6F8B">
        <w:rPr>
          <w:rFonts w:ascii="Arial" w:hAnsi="Arial" w:cs="Arial"/>
          <w:color w:val="000000" w:themeColor="text1"/>
          <w:shd w:val="clear" w:color="auto" w:fill="FFFFFF"/>
        </w:rPr>
        <w:t xml:space="preserve"> </w:t>
      </w:r>
      <w:proofErr w:type="spellStart"/>
      <w:r w:rsidR="00AD680B" w:rsidRPr="00FD6F8B">
        <w:rPr>
          <w:rFonts w:ascii="Arial" w:hAnsi="Arial" w:cs="Arial"/>
          <w:color w:val="000000" w:themeColor="text1"/>
          <w:shd w:val="clear" w:color="auto" w:fill="FFFFFF"/>
        </w:rPr>
        <w:t>Chafouleas</w:t>
      </w:r>
      <w:proofErr w:type="spellEnd"/>
      <w:r w:rsidR="00AD680B" w:rsidRPr="00FD6F8B">
        <w:rPr>
          <w:rFonts w:ascii="Arial" w:hAnsi="Arial" w:cs="Arial"/>
          <w:color w:val="000000" w:themeColor="text1"/>
          <w:shd w:val="clear" w:color="auto" w:fill="FFFFFF"/>
        </w:rPr>
        <w:t xml:space="preserve"> (2014, p.</w:t>
      </w:r>
      <w:r w:rsidR="007F3C39">
        <w:rPr>
          <w:rFonts w:ascii="Arial" w:hAnsi="Arial" w:cs="Arial"/>
          <w:color w:val="000000" w:themeColor="text1"/>
          <w:shd w:val="clear" w:color="auto" w:fill="FFFFFF"/>
        </w:rPr>
        <w:t>267</w:t>
      </w:r>
      <w:r w:rsidR="00AD680B" w:rsidRPr="00FD6F8B">
        <w:rPr>
          <w:rFonts w:ascii="Arial" w:hAnsi="Arial" w:cs="Arial"/>
          <w:color w:val="000000" w:themeColor="text1"/>
          <w:shd w:val="clear" w:color="auto" w:fill="FFFFFF"/>
        </w:rPr>
        <w:t xml:space="preserve">) discuss two elements of </w:t>
      </w:r>
      <w:r w:rsidR="005047BE">
        <w:rPr>
          <w:rFonts w:ascii="Arial" w:hAnsi="Arial" w:cs="Arial"/>
          <w:color w:val="000000" w:themeColor="text1"/>
          <w:shd w:val="clear" w:color="auto" w:fill="FFFFFF"/>
        </w:rPr>
        <w:t>management</w:t>
      </w:r>
      <w:r w:rsidR="00AD680B" w:rsidRPr="00FD6F8B">
        <w:rPr>
          <w:rFonts w:ascii="Arial" w:hAnsi="Arial" w:cs="Arial"/>
          <w:color w:val="000000" w:themeColor="text1"/>
          <w:shd w:val="clear" w:color="auto" w:fill="FFFFFF"/>
        </w:rPr>
        <w:t xml:space="preserve">, they are; (1) </w:t>
      </w:r>
      <w:r w:rsidR="00FD6F8B" w:rsidRPr="00FD6F8B">
        <w:rPr>
          <w:rFonts w:ascii="Arial" w:hAnsi="Arial" w:cs="Arial"/>
          <w:color w:val="000000" w:themeColor="text1"/>
          <w:shd w:val="clear" w:color="auto" w:fill="FFFFFF"/>
        </w:rPr>
        <w:t>using reinforcement to increase desired behaviour and (2) using ‘punishment</w:t>
      </w:r>
      <w:r w:rsidR="00467661">
        <w:rPr>
          <w:rFonts w:ascii="Arial" w:hAnsi="Arial" w:cs="Arial"/>
          <w:color w:val="000000" w:themeColor="text1"/>
          <w:shd w:val="clear" w:color="auto" w:fill="FFFFFF"/>
        </w:rPr>
        <w:t xml:space="preserve">’ </w:t>
      </w:r>
      <w:r w:rsidR="00FD6F8B" w:rsidRPr="00FD6F8B">
        <w:rPr>
          <w:rFonts w:ascii="Arial" w:hAnsi="Arial" w:cs="Arial"/>
          <w:color w:val="000000" w:themeColor="text1"/>
          <w:shd w:val="clear" w:color="auto" w:fill="FFFFFF"/>
        </w:rPr>
        <w:t xml:space="preserve">to decrease problematic behaviours. </w:t>
      </w:r>
      <w:r w:rsidR="009437E3" w:rsidRPr="00262031">
        <w:rPr>
          <w:rFonts w:ascii="Arial" w:hAnsi="Arial" w:cs="Arial"/>
          <w:color w:val="000000" w:themeColor="text1"/>
        </w:rPr>
        <w:t xml:space="preserve">Skinner </w:t>
      </w:r>
      <w:r w:rsidR="009437E3" w:rsidRPr="004F5BDD">
        <w:rPr>
          <w:rFonts w:ascii="Arial" w:hAnsi="Arial" w:cs="Arial"/>
          <w:color w:val="000000" w:themeColor="text1"/>
        </w:rPr>
        <w:t>(1953, as cited in F</w:t>
      </w:r>
      <w:r w:rsidR="009437E3">
        <w:rPr>
          <w:rFonts w:ascii="Arial" w:hAnsi="Arial" w:cs="Arial"/>
          <w:color w:val="000000" w:themeColor="text1"/>
        </w:rPr>
        <w:t xml:space="preserve">erguson and </w:t>
      </w:r>
      <w:proofErr w:type="spellStart"/>
      <w:r w:rsidR="009437E3">
        <w:rPr>
          <w:rFonts w:ascii="Arial" w:hAnsi="Arial" w:cs="Arial"/>
          <w:color w:val="000000" w:themeColor="text1"/>
        </w:rPr>
        <w:t>O’Donohue</w:t>
      </w:r>
      <w:proofErr w:type="spellEnd"/>
      <w:r w:rsidR="009437E3">
        <w:rPr>
          <w:rFonts w:ascii="Arial" w:hAnsi="Arial" w:cs="Arial"/>
          <w:color w:val="000000" w:themeColor="text1"/>
        </w:rPr>
        <w:t xml:space="preserve">, 2001, p.13) </w:t>
      </w:r>
      <w:r w:rsidR="009437E3">
        <w:rPr>
          <w:rFonts w:ascii="Arial" w:hAnsi="Arial" w:cs="Arial"/>
        </w:rPr>
        <w:t>w</w:t>
      </w:r>
      <w:r w:rsidR="009437E3" w:rsidRPr="004F5BDD">
        <w:rPr>
          <w:rFonts w:ascii="Arial" w:hAnsi="Arial" w:cs="Arial"/>
        </w:rPr>
        <w:t xml:space="preserve">ould argue that reinforcement </w:t>
      </w:r>
      <w:r w:rsidR="006E3482">
        <w:rPr>
          <w:rFonts w:ascii="Arial" w:hAnsi="Arial" w:cs="Arial"/>
        </w:rPr>
        <w:t>is a</w:t>
      </w:r>
      <w:r w:rsidR="009437E3" w:rsidRPr="004F5BDD">
        <w:rPr>
          <w:rFonts w:ascii="Arial" w:hAnsi="Arial" w:cs="Arial"/>
        </w:rPr>
        <w:t xml:space="preserve"> “better way to control behaviour” as children respond positively and display little emotion, compared to punishment</w:t>
      </w:r>
      <w:r w:rsidR="005047BE">
        <w:rPr>
          <w:rFonts w:ascii="Arial" w:hAnsi="Arial" w:cs="Arial"/>
        </w:rPr>
        <w:t>,</w:t>
      </w:r>
      <w:r w:rsidR="009437E3" w:rsidRPr="004F5BDD">
        <w:rPr>
          <w:rFonts w:ascii="Arial" w:hAnsi="Arial" w:cs="Arial"/>
        </w:rPr>
        <w:t xml:space="preserve"> where a child might try to avoid the </w:t>
      </w:r>
      <w:r w:rsidR="005047BE">
        <w:rPr>
          <w:rFonts w:ascii="Arial" w:hAnsi="Arial" w:cs="Arial"/>
        </w:rPr>
        <w:t>consequences.</w:t>
      </w:r>
      <w:r w:rsidR="006C7300">
        <w:rPr>
          <w:rFonts w:ascii="Arial" w:hAnsi="Arial" w:cs="Arial"/>
        </w:rPr>
        <w:t xml:space="preserve"> </w:t>
      </w:r>
      <w:r w:rsidR="003F1126">
        <w:rPr>
          <w:rFonts w:ascii="Arial" w:hAnsi="Arial" w:cs="Arial"/>
        </w:rPr>
        <w:t>Canter and Canter (1992) would argue a</w:t>
      </w:r>
      <w:r w:rsidR="006C7300">
        <w:rPr>
          <w:rFonts w:ascii="Arial" w:hAnsi="Arial" w:cs="Arial"/>
        </w:rPr>
        <w:t>n implication to this theory</w:t>
      </w:r>
      <w:r w:rsidR="003F1126">
        <w:rPr>
          <w:rFonts w:ascii="Arial" w:hAnsi="Arial" w:cs="Arial"/>
        </w:rPr>
        <w:t>, as</w:t>
      </w:r>
      <w:r w:rsidR="00163600">
        <w:rPr>
          <w:rFonts w:ascii="Arial" w:hAnsi="Arial" w:cs="Arial"/>
        </w:rPr>
        <w:t xml:space="preserve"> most teacher</w:t>
      </w:r>
      <w:r w:rsidR="00CE3343">
        <w:rPr>
          <w:rFonts w:ascii="Arial" w:hAnsi="Arial" w:cs="Arial"/>
        </w:rPr>
        <w:t>s</w:t>
      </w:r>
      <w:r w:rsidR="00163600">
        <w:rPr>
          <w:rFonts w:ascii="Arial" w:hAnsi="Arial" w:cs="Arial"/>
        </w:rPr>
        <w:t xml:space="preserve"> struggle to </w:t>
      </w:r>
      <w:r w:rsidR="00CE3343">
        <w:rPr>
          <w:rFonts w:ascii="Arial" w:hAnsi="Arial" w:cs="Arial"/>
        </w:rPr>
        <w:t xml:space="preserve">use </w:t>
      </w:r>
      <w:r w:rsidR="00163600">
        <w:rPr>
          <w:rFonts w:ascii="Arial" w:hAnsi="Arial" w:cs="Arial"/>
        </w:rPr>
        <w:t xml:space="preserve">positive reinforcement </w:t>
      </w:r>
      <w:r w:rsidR="00CE3343">
        <w:rPr>
          <w:rFonts w:ascii="Arial" w:hAnsi="Arial" w:cs="Arial"/>
        </w:rPr>
        <w:t xml:space="preserve">within the classroom due to the pressure </w:t>
      </w:r>
      <w:r w:rsidR="007C45C3">
        <w:rPr>
          <w:rFonts w:ascii="Arial" w:hAnsi="Arial" w:cs="Arial"/>
        </w:rPr>
        <w:t xml:space="preserve">and desire to have a ‘controlled’ environment, therefore instantly reacting negatively rather than positively to behaviour. </w:t>
      </w:r>
      <w:r w:rsidR="008C634B">
        <w:rPr>
          <w:rFonts w:ascii="Arial" w:hAnsi="Arial" w:cs="Arial"/>
        </w:rPr>
        <w:t>Canter and Canter</w:t>
      </w:r>
      <w:r w:rsidR="00426AF9">
        <w:rPr>
          <w:rFonts w:ascii="Arial" w:hAnsi="Arial" w:cs="Arial"/>
        </w:rPr>
        <w:t xml:space="preserve"> (1992, p. 36) deems assertive discipline to be the </w:t>
      </w:r>
      <w:r w:rsidR="002A6E55">
        <w:rPr>
          <w:rFonts w:ascii="Arial" w:hAnsi="Arial" w:cs="Arial"/>
        </w:rPr>
        <w:t>most</w:t>
      </w:r>
      <w:r w:rsidR="001F45D3">
        <w:rPr>
          <w:rFonts w:ascii="Arial" w:hAnsi="Arial" w:cs="Arial"/>
        </w:rPr>
        <w:t xml:space="preserve"> useful approach as it helps create an environment where there is a balance of “firm limits” and support</w:t>
      </w:r>
      <w:r w:rsidR="001A6CE7">
        <w:rPr>
          <w:rFonts w:ascii="Arial" w:hAnsi="Arial" w:cs="Arial"/>
        </w:rPr>
        <w:t>,</w:t>
      </w:r>
      <w:r w:rsidR="001F45D3">
        <w:rPr>
          <w:rFonts w:ascii="Arial" w:hAnsi="Arial" w:cs="Arial"/>
        </w:rPr>
        <w:t xml:space="preserve"> in order to effectively meet the needs of </w:t>
      </w:r>
      <w:r w:rsidR="001A6CE7">
        <w:rPr>
          <w:rFonts w:ascii="Arial" w:hAnsi="Arial" w:cs="Arial"/>
        </w:rPr>
        <w:t xml:space="preserve">both the </w:t>
      </w:r>
      <w:r w:rsidR="001F45D3">
        <w:rPr>
          <w:rFonts w:ascii="Arial" w:hAnsi="Arial" w:cs="Arial"/>
        </w:rPr>
        <w:t>students</w:t>
      </w:r>
      <w:r w:rsidR="008C634B">
        <w:rPr>
          <w:rFonts w:ascii="Arial" w:hAnsi="Arial" w:cs="Arial"/>
        </w:rPr>
        <w:t xml:space="preserve"> and teacher</w:t>
      </w:r>
      <w:r w:rsidR="001F45D3">
        <w:rPr>
          <w:rFonts w:ascii="Arial" w:hAnsi="Arial" w:cs="Arial"/>
        </w:rPr>
        <w:t>.</w:t>
      </w:r>
      <w:r w:rsidR="00470F74">
        <w:rPr>
          <w:rFonts w:ascii="Arial" w:hAnsi="Arial" w:cs="Arial"/>
        </w:rPr>
        <w:t xml:space="preserve"> Contrary to this</w:t>
      </w:r>
      <w:r w:rsidR="002A6E55">
        <w:rPr>
          <w:rFonts w:ascii="Arial" w:hAnsi="Arial" w:cs="Arial"/>
        </w:rPr>
        <w:t>, classroom boundaries and punishments within assertive discipline allows children to “choose how they want to behave” as they associate certain behaviour to punishment or reward</w:t>
      </w:r>
      <w:r w:rsidR="000B2E63">
        <w:rPr>
          <w:rFonts w:ascii="Arial" w:hAnsi="Arial" w:cs="Arial"/>
        </w:rPr>
        <w:t xml:space="preserve"> </w:t>
      </w:r>
      <w:r w:rsidR="001A6CE7">
        <w:rPr>
          <w:rFonts w:ascii="Arial" w:hAnsi="Arial" w:cs="Arial"/>
        </w:rPr>
        <w:t>(Canter and Canter, 1992, p. 36).</w:t>
      </w:r>
    </w:p>
    <w:p w14:paraId="5F141B7B" w14:textId="77777777" w:rsidR="00470F74" w:rsidRDefault="00470F74" w:rsidP="00FC7B7C">
      <w:pPr>
        <w:rPr>
          <w:rFonts w:ascii="Arial" w:hAnsi="Arial" w:cs="Arial"/>
        </w:rPr>
      </w:pPr>
    </w:p>
    <w:p w14:paraId="4FC3D64F" w14:textId="77777777" w:rsidR="00BD5223" w:rsidRDefault="006A1AA6" w:rsidP="00077241">
      <w:pPr>
        <w:spacing w:line="360" w:lineRule="auto"/>
        <w:rPr>
          <w:rFonts w:ascii="Arial" w:hAnsi="Arial" w:cs="Arial"/>
        </w:rPr>
      </w:pPr>
      <w:r w:rsidRPr="00EE6F12">
        <w:rPr>
          <w:rFonts w:ascii="Arial" w:hAnsi="Arial" w:cs="Arial"/>
          <w:color w:val="000000" w:themeColor="text1"/>
          <w:shd w:val="clear" w:color="auto" w:fill="FFFFFF"/>
        </w:rPr>
        <w:t>One common theme that is highlighted throughout literature is the view of ‘positive relationships’ as a fundamental factor of classroom management.</w:t>
      </w:r>
      <w:r w:rsidR="00095CBC" w:rsidRPr="00EE6F12">
        <w:rPr>
          <w:rFonts w:ascii="Arial" w:hAnsi="Arial" w:cs="Arial"/>
          <w:color w:val="000000" w:themeColor="text1"/>
        </w:rPr>
        <w:t xml:space="preserve"> Allowing time at the start of a new school </w:t>
      </w:r>
      <w:r w:rsidR="00B673EA" w:rsidRPr="00EE6F12">
        <w:rPr>
          <w:rFonts w:ascii="Arial" w:hAnsi="Arial" w:cs="Arial"/>
          <w:color w:val="000000" w:themeColor="text1"/>
        </w:rPr>
        <w:t xml:space="preserve">year </w:t>
      </w:r>
      <w:r w:rsidR="00095CBC" w:rsidRPr="00EE6F12">
        <w:rPr>
          <w:rFonts w:ascii="Arial" w:hAnsi="Arial" w:cs="Arial"/>
          <w:color w:val="000000" w:themeColor="text1"/>
        </w:rPr>
        <w:t xml:space="preserve">to </w:t>
      </w:r>
      <w:r w:rsidR="00B673EA" w:rsidRPr="00EE6F12">
        <w:rPr>
          <w:rFonts w:ascii="Arial" w:hAnsi="Arial" w:cs="Arial"/>
          <w:color w:val="000000" w:themeColor="text1"/>
        </w:rPr>
        <w:t>understand children on a personal</w:t>
      </w:r>
      <w:r w:rsidR="00095CBC" w:rsidRPr="00EE6F12">
        <w:rPr>
          <w:rFonts w:ascii="Arial" w:hAnsi="Arial" w:cs="Arial"/>
          <w:color w:val="000000" w:themeColor="text1"/>
        </w:rPr>
        <w:t xml:space="preserve"> </w:t>
      </w:r>
      <w:r w:rsidR="00B673EA" w:rsidRPr="00EE6F12">
        <w:rPr>
          <w:rFonts w:ascii="Arial" w:hAnsi="Arial" w:cs="Arial"/>
          <w:color w:val="000000" w:themeColor="text1"/>
        </w:rPr>
        <w:t>level will provide good foundations to “</w:t>
      </w:r>
      <w:r w:rsidR="00095CBC" w:rsidRPr="00EE6F12">
        <w:rPr>
          <w:rFonts w:ascii="Arial" w:hAnsi="Arial" w:cs="Arial"/>
          <w:color w:val="000000" w:themeColor="text1"/>
        </w:rPr>
        <w:t>succeed in managing behaviour and expectations consistently and effectively</w:t>
      </w:r>
      <w:r w:rsidR="001A6CE7">
        <w:rPr>
          <w:rFonts w:ascii="Arial" w:hAnsi="Arial" w:cs="Arial"/>
          <w:color w:val="000000" w:themeColor="text1"/>
        </w:rPr>
        <w:t xml:space="preserve">” </w:t>
      </w:r>
      <w:r w:rsidR="00EE6F12" w:rsidRPr="00EE6F12">
        <w:rPr>
          <w:rFonts w:ascii="Arial" w:hAnsi="Arial" w:cs="Arial"/>
          <w:color w:val="000000" w:themeColor="text1"/>
        </w:rPr>
        <w:t>(Shelton and Brownhill, 2008, p.67).</w:t>
      </w:r>
      <w:r w:rsidR="00241F68">
        <w:rPr>
          <w:rFonts w:ascii="Arial" w:hAnsi="Arial" w:cs="Arial"/>
          <w:color w:val="000000" w:themeColor="text1"/>
        </w:rPr>
        <w:t xml:space="preserve"> Roffey (200</w:t>
      </w:r>
      <w:r w:rsidR="008A0C80">
        <w:rPr>
          <w:rFonts w:ascii="Arial" w:hAnsi="Arial" w:cs="Arial"/>
          <w:color w:val="000000" w:themeColor="text1"/>
        </w:rPr>
        <w:t>6</w:t>
      </w:r>
      <w:r w:rsidR="00241F68">
        <w:rPr>
          <w:rFonts w:ascii="Arial" w:hAnsi="Arial" w:cs="Arial"/>
          <w:color w:val="000000" w:themeColor="text1"/>
        </w:rPr>
        <w:t xml:space="preserve">) </w:t>
      </w:r>
      <w:r w:rsidR="008B18FF">
        <w:rPr>
          <w:rFonts w:ascii="Arial" w:hAnsi="Arial" w:cs="Arial"/>
          <w:color w:val="000000" w:themeColor="text1"/>
        </w:rPr>
        <w:t xml:space="preserve">found that strategies alone would not be beneficial to a classroom with </w:t>
      </w:r>
      <w:r w:rsidR="006776D0" w:rsidRPr="008B18FF">
        <w:rPr>
          <w:rFonts w:ascii="Arial" w:hAnsi="Arial" w:cs="Arial"/>
          <w:color w:val="000000" w:themeColor="text1"/>
          <w:highlight w:val="yellow"/>
        </w:rPr>
        <w:t>ambiguous</w:t>
      </w:r>
      <w:r w:rsidR="008B18FF" w:rsidRPr="008B18FF">
        <w:rPr>
          <w:rFonts w:ascii="Arial" w:hAnsi="Arial" w:cs="Arial"/>
          <w:color w:val="000000" w:themeColor="text1"/>
          <w:highlight w:val="yellow"/>
        </w:rPr>
        <w:t xml:space="preserve"> </w:t>
      </w:r>
      <w:r w:rsidR="00BB1508">
        <w:rPr>
          <w:rFonts w:ascii="Arial" w:hAnsi="Arial" w:cs="Arial"/>
          <w:color w:val="000000" w:themeColor="text1"/>
          <w:highlight w:val="yellow"/>
        </w:rPr>
        <w:t>foundation</w:t>
      </w:r>
      <w:r w:rsidR="008B18FF" w:rsidRPr="008B18FF">
        <w:rPr>
          <w:rFonts w:ascii="Arial" w:hAnsi="Arial" w:cs="Arial"/>
          <w:color w:val="000000" w:themeColor="text1"/>
          <w:highlight w:val="yellow"/>
        </w:rPr>
        <w:t>s,</w:t>
      </w:r>
      <w:r w:rsidR="008B18FF">
        <w:rPr>
          <w:rFonts w:ascii="Arial" w:hAnsi="Arial" w:cs="Arial"/>
          <w:color w:val="000000" w:themeColor="text1"/>
        </w:rPr>
        <w:t xml:space="preserve"> and </w:t>
      </w:r>
      <w:r w:rsidR="001A5B9F" w:rsidRPr="001A5B9F">
        <w:rPr>
          <w:rFonts w:ascii="Arial" w:hAnsi="Arial" w:cs="Arial"/>
          <w:color w:val="000000" w:themeColor="text1"/>
          <w:highlight w:val="yellow"/>
        </w:rPr>
        <w:t>reaffirms</w:t>
      </w:r>
      <w:r w:rsidR="001A5B9F">
        <w:rPr>
          <w:rFonts w:ascii="Arial" w:hAnsi="Arial" w:cs="Arial"/>
          <w:color w:val="000000" w:themeColor="text1"/>
        </w:rPr>
        <w:t xml:space="preserve"> the view that relationships with students is the underlying factor that determines success of </w:t>
      </w:r>
      <w:r w:rsidR="0069541B">
        <w:rPr>
          <w:rFonts w:ascii="Arial" w:hAnsi="Arial" w:cs="Arial"/>
          <w:color w:val="000000" w:themeColor="text1"/>
        </w:rPr>
        <w:t>BM</w:t>
      </w:r>
      <w:r w:rsidR="008B18FF">
        <w:rPr>
          <w:rFonts w:ascii="Arial" w:hAnsi="Arial" w:cs="Arial"/>
          <w:color w:val="000000" w:themeColor="text1"/>
        </w:rPr>
        <w:t>.</w:t>
      </w:r>
      <w:r w:rsidR="00220DC3">
        <w:rPr>
          <w:rFonts w:ascii="Arial" w:hAnsi="Arial" w:cs="Arial"/>
          <w:color w:val="000000" w:themeColor="text1"/>
        </w:rPr>
        <w:t xml:space="preserve"> </w:t>
      </w:r>
      <w:r w:rsidR="00BB1508">
        <w:rPr>
          <w:rFonts w:ascii="Arial" w:hAnsi="Arial" w:cs="Arial"/>
          <w:color w:val="000000" w:themeColor="text1"/>
        </w:rPr>
        <w:t xml:space="preserve">The </w:t>
      </w:r>
      <w:r w:rsidR="00220DC3">
        <w:rPr>
          <w:rFonts w:ascii="Arial" w:hAnsi="Arial" w:cs="Arial"/>
          <w:color w:val="000000" w:themeColor="text1"/>
        </w:rPr>
        <w:t>humanistic approach</w:t>
      </w:r>
      <w:r w:rsidR="00BB1508">
        <w:rPr>
          <w:rFonts w:ascii="Arial" w:hAnsi="Arial" w:cs="Arial"/>
          <w:color w:val="000000" w:themeColor="text1"/>
        </w:rPr>
        <w:t xml:space="preserve"> encapsulates</w:t>
      </w:r>
      <w:r w:rsidR="002E28B6">
        <w:rPr>
          <w:rFonts w:ascii="Arial" w:hAnsi="Arial" w:cs="Arial"/>
          <w:color w:val="000000" w:themeColor="text1"/>
        </w:rPr>
        <w:t xml:space="preserve"> </w:t>
      </w:r>
      <w:r w:rsidR="00BB1508">
        <w:rPr>
          <w:rFonts w:ascii="Arial" w:hAnsi="Arial" w:cs="Arial"/>
          <w:color w:val="000000" w:themeColor="text1"/>
        </w:rPr>
        <w:t xml:space="preserve">the </w:t>
      </w:r>
      <w:r w:rsidR="00BB1508" w:rsidRPr="002E28B6">
        <w:rPr>
          <w:rFonts w:ascii="Arial" w:hAnsi="Arial" w:cs="Arial"/>
        </w:rPr>
        <w:t>significance</w:t>
      </w:r>
      <w:r w:rsidR="00BB1508" w:rsidRPr="002C7A79">
        <w:rPr>
          <w:rFonts w:ascii="Arial" w:hAnsi="Arial" w:cs="Arial"/>
        </w:rPr>
        <w:t xml:space="preserve"> of a positive teacher-student relationship and the use of empathy and authenticity to reinforce desired behaviour (Hart, 2010).</w:t>
      </w:r>
    </w:p>
    <w:p w14:paraId="5406F157" w14:textId="685CEB82" w:rsidR="00073E2C" w:rsidRPr="00BD5223" w:rsidRDefault="00077241" w:rsidP="00077241">
      <w:pPr>
        <w:spacing w:line="360" w:lineRule="auto"/>
        <w:rPr>
          <w:rFonts w:ascii="Arial" w:hAnsi="Arial" w:cs="Arial"/>
        </w:rPr>
      </w:pPr>
      <w:r>
        <w:rPr>
          <w:rFonts w:ascii="Arial" w:hAnsi="Arial" w:cs="Arial"/>
          <w:color w:val="000000" w:themeColor="text1"/>
        </w:rPr>
        <w:lastRenderedPageBreak/>
        <w:t xml:space="preserve">Although, </w:t>
      </w:r>
      <w:r w:rsidR="00FD7A46" w:rsidRPr="00EC28DA">
        <w:rPr>
          <w:rFonts w:ascii="Arial" w:hAnsi="Arial" w:cs="Arial"/>
          <w:color w:val="000000" w:themeColor="text1"/>
        </w:rPr>
        <w:t>Rogers (</w:t>
      </w:r>
      <w:r w:rsidR="002C3243" w:rsidRPr="00EC28DA">
        <w:rPr>
          <w:rFonts w:ascii="Arial" w:hAnsi="Arial" w:cs="Arial"/>
          <w:color w:val="000000" w:themeColor="text1"/>
        </w:rPr>
        <w:t>2000</w:t>
      </w:r>
      <w:r w:rsidR="00704CE1" w:rsidRPr="00EC28DA">
        <w:rPr>
          <w:rFonts w:ascii="Arial" w:hAnsi="Arial" w:cs="Arial"/>
          <w:color w:val="000000" w:themeColor="text1"/>
        </w:rPr>
        <w:t>, p. 81</w:t>
      </w:r>
      <w:r w:rsidR="00FD7A46" w:rsidRPr="00EC28DA">
        <w:rPr>
          <w:rFonts w:ascii="Arial" w:hAnsi="Arial" w:cs="Arial"/>
          <w:color w:val="000000" w:themeColor="text1"/>
        </w:rPr>
        <w:t xml:space="preserve">) </w:t>
      </w:r>
      <w:r w:rsidR="003F1126">
        <w:rPr>
          <w:rFonts w:ascii="Arial" w:hAnsi="Arial" w:cs="Arial"/>
          <w:color w:val="000000" w:themeColor="text1"/>
        </w:rPr>
        <w:t xml:space="preserve">values the importance of student-teacher relationships, </w:t>
      </w:r>
      <w:r>
        <w:rPr>
          <w:rFonts w:ascii="Arial" w:hAnsi="Arial" w:cs="Arial"/>
          <w:color w:val="000000" w:themeColor="text1"/>
        </w:rPr>
        <w:t>he</w:t>
      </w:r>
      <w:r w:rsidR="003F1126">
        <w:rPr>
          <w:rFonts w:ascii="Arial" w:hAnsi="Arial" w:cs="Arial"/>
          <w:color w:val="000000" w:themeColor="text1"/>
        </w:rPr>
        <w:t xml:space="preserve"> also </w:t>
      </w:r>
      <w:r w:rsidR="00FD7A46" w:rsidRPr="00EC28DA">
        <w:rPr>
          <w:rFonts w:ascii="Arial" w:hAnsi="Arial" w:cs="Arial"/>
          <w:color w:val="000000" w:themeColor="text1"/>
        </w:rPr>
        <w:t>considers</w:t>
      </w:r>
      <w:r w:rsidR="00611526" w:rsidRPr="00EC28DA">
        <w:rPr>
          <w:rFonts w:ascii="Arial" w:hAnsi="Arial" w:cs="Arial"/>
          <w:color w:val="000000" w:themeColor="text1"/>
        </w:rPr>
        <w:t xml:space="preserve"> </w:t>
      </w:r>
      <w:r w:rsidR="003F1126">
        <w:rPr>
          <w:rFonts w:ascii="Arial" w:hAnsi="Arial" w:cs="Arial"/>
          <w:color w:val="000000" w:themeColor="text1"/>
        </w:rPr>
        <w:t>further</w:t>
      </w:r>
      <w:r w:rsidR="00611526" w:rsidRPr="00EC28DA">
        <w:rPr>
          <w:rFonts w:ascii="Arial" w:hAnsi="Arial" w:cs="Arial"/>
          <w:color w:val="000000" w:themeColor="text1"/>
        </w:rPr>
        <w:t xml:space="preserve"> underpinnings of BM such as the classroom environment and routine</w:t>
      </w:r>
      <w:r w:rsidR="0004150C" w:rsidRPr="00EC28DA">
        <w:rPr>
          <w:rFonts w:ascii="Arial" w:hAnsi="Arial" w:cs="Arial"/>
          <w:color w:val="000000" w:themeColor="text1"/>
        </w:rPr>
        <w:t xml:space="preserve">. </w:t>
      </w:r>
      <w:r w:rsidR="00847674" w:rsidRPr="00EC28DA">
        <w:rPr>
          <w:rFonts w:ascii="Arial" w:hAnsi="Arial" w:cs="Arial"/>
          <w:color w:val="000000" w:themeColor="text1"/>
        </w:rPr>
        <w:t>Rogers deems the planning and organisation of a classroom to be essential for effective BM. Organisation of the classroom can be done by implementing seating plans, considering the layout of furniture and modelling expected behaviour, which in turn will “minimise opportunities for disruption”.</w:t>
      </w:r>
      <w:r w:rsidR="00EB1BED" w:rsidRPr="00EC28DA">
        <w:rPr>
          <w:rFonts w:ascii="Arial" w:hAnsi="Arial" w:cs="Arial"/>
          <w:color w:val="000000" w:themeColor="text1"/>
        </w:rPr>
        <w:t xml:space="preserve"> </w:t>
      </w:r>
      <w:r w:rsidR="006A2698">
        <w:rPr>
          <w:rFonts w:ascii="Arial" w:hAnsi="Arial" w:cs="Arial"/>
          <w:color w:val="000000" w:themeColor="text1"/>
        </w:rPr>
        <w:t>Recent research</w:t>
      </w:r>
      <w:r w:rsidR="00EB1BED" w:rsidRPr="00EC28DA">
        <w:rPr>
          <w:rFonts w:ascii="Arial" w:hAnsi="Arial" w:cs="Arial"/>
          <w:color w:val="000000" w:themeColor="text1"/>
        </w:rPr>
        <w:t xml:space="preserve"> </w:t>
      </w:r>
      <w:r w:rsidR="00EB1BED" w:rsidRPr="00EC28DA">
        <w:rPr>
          <w:rFonts w:ascii="Arial" w:hAnsi="Arial" w:cs="Arial"/>
          <w:color w:val="000000" w:themeColor="text1"/>
          <w:shd w:val="clear" w:color="auto" w:fill="FFFFFF"/>
        </w:rPr>
        <w:t>would argue that although seating plans are useful for BM</w:t>
      </w:r>
      <w:r w:rsidR="00590142">
        <w:rPr>
          <w:rFonts w:ascii="Arial" w:hAnsi="Arial" w:cs="Arial"/>
          <w:color w:val="000000" w:themeColor="text1"/>
          <w:shd w:val="clear" w:color="auto" w:fill="FFFFFF"/>
        </w:rPr>
        <w:t>,</w:t>
      </w:r>
      <w:r w:rsidR="00EC28DA">
        <w:rPr>
          <w:rFonts w:ascii="Arial" w:hAnsi="Arial" w:cs="Arial"/>
          <w:color w:val="000000" w:themeColor="text1"/>
          <w:shd w:val="clear" w:color="auto" w:fill="FFFFFF"/>
        </w:rPr>
        <w:t xml:space="preserve"> the</w:t>
      </w:r>
      <w:r w:rsidR="00590142">
        <w:rPr>
          <w:rFonts w:ascii="Arial" w:hAnsi="Arial" w:cs="Arial"/>
          <w:color w:val="000000" w:themeColor="text1"/>
          <w:shd w:val="clear" w:color="auto" w:fill="FFFFFF"/>
        </w:rPr>
        <w:t xml:space="preserve"> “rigid nature of seating plans” could limit children’s ability to lear</w:t>
      </w:r>
      <w:r>
        <w:rPr>
          <w:rFonts w:ascii="Arial" w:hAnsi="Arial" w:cs="Arial"/>
          <w:color w:val="000000" w:themeColor="text1"/>
          <w:shd w:val="clear" w:color="auto" w:fill="FFFFFF"/>
        </w:rPr>
        <w:t xml:space="preserve">n, </w:t>
      </w:r>
      <w:r w:rsidR="00590142">
        <w:rPr>
          <w:rFonts w:ascii="Arial" w:hAnsi="Arial" w:cs="Arial"/>
          <w:color w:val="000000" w:themeColor="text1"/>
          <w:shd w:val="clear" w:color="auto" w:fill="FFFFFF"/>
        </w:rPr>
        <w:t xml:space="preserve">restrict children’s independence to “develop and change their friendships”, </w:t>
      </w:r>
      <w:r w:rsidR="00FB1C0D">
        <w:rPr>
          <w:rFonts w:ascii="Arial" w:hAnsi="Arial" w:cs="Arial"/>
          <w:color w:val="000000" w:themeColor="text1"/>
          <w:shd w:val="clear" w:color="auto" w:fill="FFFFFF"/>
        </w:rPr>
        <w:t>and leave some children feeling isolated and constrained</w:t>
      </w:r>
      <w:r w:rsidR="002F043C">
        <w:rPr>
          <w:rFonts w:ascii="Arial" w:hAnsi="Arial" w:cs="Arial"/>
          <w:color w:val="000000" w:themeColor="text1"/>
          <w:shd w:val="clear" w:color="auto" w:fill="FFFFFF"/>
        </w:rPr>
        <w:t xml:space="preserve"> </w:t>
      </w:r>
      <w:r w:rsidR="002F043C">
        <w:rPr>
          <w:rFonts w:ascii="Arial" w:hAnsi="Arial" w:cs="Arial"/>
        </w:rPr>
        <w:t>(</w:t>
      </w:r>
      <w:r w:rsidR="002F043C" w:rsidRPr="00EC28DA">
        <w:rPr>
          <w:rFonts w:ascii="Arial" w:hAnsi="Arial" w:cs="Arial"/>
          <w:color w:val="000000" w:themeColor="text1"/>
          <w:shd w:val="clear" w:color="auto" w:fill="FFFFFF"/>
        </w:rPr>
        <w:t xml:space="preserve">Adderley </w:t>
      </w:r>
      <w:r w:rsidR="002F043C" w:rsidRPr="00EC28DA">
        <w:rPr>
          <w:rFonts w:ascii="Arial" w:hAnsi="Arial" w:cs="Arial"/>
          <w:i/>
          <w:iCs/>
          <w:color w:val="000000" w:themeColor="text1"/>
          <w:shd w:val="clear" w:color="auto" w:fill="FFFFFF"/>
        </w:rPr>
        <w:t>et al.</w:t>
      </w:r>
      <w:r w:rsidR="002F043C">
        <w:rPr>
          <w:rFonts w:ascii="Arial" w:hAnsi="Arial" w:cs="Arial"/>
          <w:color w:val="000000" w:themeColor="text1"/>
          <w:shd w:val="clear" w:color="auto" w:fill="FFFFFF"/>
        </w:rPr>
        <w:t xml:space="preserve">, </w:t>
      </w:r>
      <w:r w:rsidR="002F043C" w:rsidRPr="00EC28DA">
        <w:rPr>
          <w:rFonts w:ascii="Arial" w:hAnsi="Arial" w:cs="Arial"/>
          <w:color w:val="000000" w:themeColor="text1"/>
          <w:shd w:val="clear" w:color="auto" w:fill="FFFFFF"/>
        </w:rPr>
        <w:t xml:space="preserve">2015, </w:t>
      </w:r>
      <w:r w:rsidR="002F043C">
        <w:rPr>
          <w:rFonts w:ascii="Arial" w:hAnsi="Arial" w:cs="Arial"/>
          <w:color w:val="000000" w:themeColor="text1"/>
          <w:shd w:val="clear" w:color="auto" w:fill="FFFFFF"/>
        </w:rPr>
        <w:t>p.116</w:t>
      </w:r>
      <w:r w:rsidR="002F043C" w:rsidRPr="00EC28DA">
        <w:rPr>
          <w:rFonts w:ascii="Arial" w:hAnsi="Arial" w:cs="Arial"/>
          <w:color w:val="000000" w:themeColor="text1"/>
          <w:shd w:val="clear" w:color="auto" w:fill="FFFFFF"/>
        </w:rPr>
        <w:t>)</w:t>
      </w:r>
      <w:r w:rsidR="00FB1C0D">
        <w:rPr>
          <w:rFonts w:ascii="Arial" w:hAnsi="Arial" w:cs="Arial"/>
          <w:color w:val="000000" w:themeColor="text1"/>
          <w:shd w:val="clear" w:color="auto" w:fill="FFFFFF"/>
        </w:rPr>
        <w:t xml:space="preserve">. However, the research </w:t>
      </w:r>
      <w:r>
        <w:rPr>
          <w:rFonts w:ascii="Arial" w:hAnsi="Arial" w:cs="Arial"/>
          <w:color w:val="000000" w:themeColor="text1"/>
          <w:shd w:val="clear" w:color="auto" w:fill="FFFFFF"/>
        </w:rPr>
        <w:t xml:space="preserve">also </w:t>
      </w:r>
      <w:r w:rsidR="00FB1C0D">
        <w:rPr>
          <w:rFonts w:ascii="Arial" w:hAnsi="Arial" w:cs="Arial"/>
          <w:color w:val="000000" w:themeColor="text1"/>
          <w:shd w:val="clear" w:color="auto" w:fill="FFFFFF"/>
        </w:rPr>
        <w:t>suggest</w:t>
      </w:r>
      <w:r>
        <w:rPr>
          <w:rFonts w:ascii="Arial" w:hAnsi="Arial" w:cs="Arial"/>
          <w:color w:val="000000" w:themeColor="text1"/>
          <w:shd w:val="clear" w:color="auto" w:fill="FFFFFF"/>
        </w:rPr>
        <w:t>s</w:t>
      </w:r>
      <w:r w:rsidR="00FB1C0D">
        <w:rPr>
          <w:rFonts w:ascii="Arial" w:hAnsi="Arial" w:cs="Arial"/>
          <w:color w:val="000000" w:themeColor="text1"/>
          <w:shd w:val="clear" w:color="auto" w:fill="FFFFFF"/>
        </w:rPr>
        <w:t xml:space="preserve"> that to prevent these implications from </w:t>
      </w:r>
      <w:r w:rsidR="00073E2C">
        <w:rPr>
          <w:rFonts w:ascii="Arial" w:hAnsi="Arial" w:cs="Arial"/>
          <w:color w:val="000000" w:themeColor="text1"/>
          <w:shd w:val="clear" w:color="auto" w:fill="FFFFFF"/>
        </w:rPr>
        <w:t>infringing on the core purpose of a seating plan, teachers should allow freedom</w:t>
      </w:r>
      <w:r>
        <w:rPr>
          <w:rFonts w:ascii="Arial" w:hAnsi="Arial" w:cs="Arial"/>
          <w:color w:val="000000" w:themeColor="text1"/>
          <w:shd w:val="clear" w:color="auto" w:fill="FFFFFF"/>
        </w:rPr>
        <w:t xml:space="preserve"> </w:t>
      </w:r>
      <w:r w:rsidR="00073E2C">
        <w:rPr>
          <w:rFonts w:ascii="Arial" w:hAnsi="Arial" w:cs="Arial"/>
          <w:color w:val="000000" w:themeColor="text1"/>
          <w:shd w:val="clear" w:color="auto" w:fill="FFFFFF"/>
        </w:rPr>
        <w:t xml:space="preserve">for children to choose their seat to </w:t>
      </w:r>
      <w:r w:rsidR="00073E2C" w:rsidRPr="00073E2C">
        <w:rPr>
          <w:rFonts w:ascii="Arial" w:hAnsi="Arial" w:cs="Arial"/>
          <w:color w:val="000000" w:themeColor="text1"/>
          <w:shd w:val="clear" w:color="auto" w:fill="FFFFFF"/>
        </w:rPr>
        <w:t>“</w:t>
      </w:r>
      <w:r w:rsidR="00FB1C0D" w:rsidRPr="00073E2C">
        <w:rPr>
          <w:rFonts w:ascii="Arial" w:hAnsi="Arial" w:cs="Arial"/>
        </w:rPr>
        <w:t>maximise their opportunities to learn and concentrate</w:t>
      </w:r>
      <w:r w:rsidR="00073E2C" w:rsidRPr="00073E2C">
        <w:rPr>
          <w:rFonts w:ascii="Arial" w:hAnsi="Arial" w:cs="Arial"/>
        </w:rPr>
        <w:t>”</w:t>
      </w:r>
      <w:r w:rsidR="006A2698">
        <w:rPr>
          <w:rFonts w:ascii="Arial" w:hAnsi="Arial" w:cs="Arial"/>
        </w:rPr>
        <w:t xml:space="preserve"> (</w:t>
      </w:r>
      <w:r w:rsidR="006A2698" w:rsidRPr="00EC28DA">
        <w:rPr>
          <w:rFonts w:ascii="Arial" w:hAnsi="Arial" w:cs="Arial"/>
          <w:color w:val="000000" w:themeColor="text1"/>
          <w:shd w:val="clear" w:color="auto" w:fill="FFFFFF"/>
        </w:rPr>
        <w:t xml:space="preserve">Adderley </w:t>
      </w:r>
      <w:r w:rsidR="006A2698" w:rsidRPr="00EC28DA">
        <w:rPr>
          <w:rFonts w:ascii="Arial" w:hAnsi="Arial" w:cs="Arial"/>
          <w:i/>
          <w:iCs/>
          <w:color w:val="000000" w:themeColor="text1"/>
          <w:shd w:val="clear" w:color="auto" w:fill="FFFFFF"/>
        </w:rPr>
        <w:t>et al.</w:t>
      </w:r>
      <w:r w:rsidR="00C41BFB">
        <w:rPr>
          <w:rFonts w:ascii="Arial" w:hAnsi="Arial" w:cs="Arial"/>
          <w:color w:val="000000" w:themeColor="text1"/>
          <w:shd w:val="clear" w:color="auto" w:fill="FFFFFF"/>
        </w:rPr>
        <w:t xml:space="preserve">, </w:t>
      </w:r>
      <w:r w:rsidR="006A2698" w:rsidRPr="00EC28DA">
        <w:rPr>
          <w:rFonts w:ascii="Arial" w:hAnsi="Arial" w:cs="Arial"/>
          <w:color w:val="000000" w:themeColor="text1"/>
          <w:shd w:val="clear" w:color="auto" w:fill="FFFFFF"/>
        </w:rPr>
        <w:t>2015, p</w:t>
      </w:r>
      <w:r w:rsidR="002F043C">
        <w:rPr>
          <w:rFonts w:ascii="Arial" w:hAnsi="Arial" w:cs="Arial"/>
          <w:color w:val="000000" w:themeColor="text1"/>
          <w:shd w:val="clear" w:color="auto" w:fill="FFFFFF"/>
        </w:rPr>
        <w:t xml:space="preserve">. </w:t>
      </w:r>
      <w:r w:rsidR="006A2698">
        <w:rPr>
          <w:rFonts w:ascii="Arial" w:hAnsi="Arial" w:cs="Arial"/>
          <w:color w:val="000000" w:themeColor="text1"/>
          <w:shd w:val="clear" w:color="auto" w:fill="FFFFFF"/>
        </w:rPr>
        <w:t>117</w:t>
      </w:r>
      <w:r w:rsidR="006A2698" w:rsidRPr="00EC28DA">
        <w:rPr>
          <w:rFonts w:ascii="Arial" w:hAnsi="Arial" w:cs="Arial"/>
          <w:color w:val="000000" w:themeColor="text1"/>
          <w:shd w:val="clear" w:color="auto" w:fill="FFFFFF"/>
        </w:rPr>
        <w:t>)</w:t>
      </w:r>
      <w:r w:rsidR="006A2698">
        <w:rPr>
          <w:rFonts w:ascii="Arial" w:hAnsi="Arial" w:cs="Arial"/>
          <w:color w:val="000000" w:themeColor="text1"/>
          <w:shd w:val="clear" w:color="auto" w:fill="FFFFFF"/>
        </w:rPr>
        <w:t>.</w:t>
      </w:r>
      <w:r w:rsidR="00B32B49">
        <w:rPr>
          <w:rFonts w:ascii="Arial" w:hAnsi="Arial" w:cs="Arial"/>
          <w:color w:val="000000" w:themeColor="text1"/>
          <w:shd w:val="clear" w:color="auto" w:fill="FFFFFF"/>
        </w:rPr>
        <w:t xml:space="preserve"> Children respond positively when their views are acknowledged, it is crucial to consider the importance of involving children in the establishment of the classroom, this will determine their behaviour and engagement, in addition to how they respond to the teacher’s expectations </w:t>
      </w:r>
      <w:r w:rsidR="00B32B49" w:rsidRPr="00B32B49">
        <w:rPr>
          <w:rFonts w:ascii="Arial" w:hAnsi="Arial" w:cs="Arial"/>
          <w:color w:val="000000" w:themeColor="text1"/>
          <w:shd w:val="clear" w:color="auto" w:fill="FFFFFF"/>
        </w:rPr>
        <w:t>(</w:t>
      </w:r>
      <w:r w:rsidR="00C77429" w:rsidRPr="00B32B49">
        <w:rPr>
          <w:rFonts w:ascii="Arial" w:hAnsi="Arial" w:cs="Arial"/>
        </w:rPr>
        <w:t>Cousins and Jennings</w:t>
      </w:r>
      <w:r w:rsidR="00B32B49" w:rsidRPr="00B32B49">
        <w:rPr>
          <w:rFonts w:ascii="Arial" w:hAnsi="Arial" w:cs="Arial"/>
        </w:rPr>
        <w:t xml:space="preserve">, </w:t>
      </w:r>
      <w:r w:rsidR="00C77429" w:rsidRPr="00B32B49">
        <w:rPr>
          <w:rFonts w:ascii="Arial" w:hAnsi="Arial" w:cs="Arial"/>
        </w:rPr>
        <w:t>2003)</w:t>
      </w:r>
      <w:r w:rsidR="00D3531C">
        <w:rPr>
          <w:rFonts w:ascii="Arial" w:hAnsi="Arial" w:cs="Arial"/>
        </w:rPr>
        <w:t>.</w:t>
      </w:r>
    </w:p>
    <w:p w14:paraId="5A30AA47" w14:textId="18015B6F" w:rsidR="00C77429" w:rsidRDefault="00C77429" w:rsidP="00077241">
      <w:pPr>
        <w:spacing w:line="360" w:lineRule="auto"/>
        <w:rPr>
          <w:rFonts w:ascii="Arial" w:hAnsi="Arial" w:cs="Arial"/>
        </w:rPr>
      </w:pPr>
    </w:p>
    <w:p w14:paraId="3FC2D399" w14:textId="07A06000" w:rsidR="00847674" w:rsidRDefault="0069541B" w:rsidP="00077241">
      <w:pPr>
        <w:spacing w:line="360" w:lineRule="auto"/>
        <w:rPr>
          <w:rFonts w:ascii="Arial" w:hAnsi="Arial" w:cs="Arial"/>
        </w:rPr>
      </w:pPr>
      <w:r>
        <w:rPr>
          <w:rFonts w:ascii="Arial" w:hAnsi="Arial" w:cs="Arial"/>
        </w:rPr>
        <w:t>BM</w:t>
      </w:r>
      <w:r w:rsidR="002B3C43" w:rsidRPr="000C6B3F">
        <w:rPr>
          <w:rFonts w:ascii="Arial" w:hAnsi="Arial" w:cs="Arial"/>
        </w:rPr>
        <w:t xml:space="preserve"> is more than expectations, reinforcement and controlled environments. It is</w:t>
      </w:r>
      <w:r w:rsidR="00FA2B14" w:rsidRPr="000C6B3F">
        <w:rPr>
          <w:rFonts w:ascii="Arial" w:hAnsi="Arial" w:cs="Arial"/>
        </w:rPr>
        <w:t xml:space="preserve"> about creating a classroom ethos (or tribe) where each child feels belonging and enjoyment, where they have the capacity to develop attitudes, knowledge and skills</w:t>
      </w:r>
      <w:r w:rsidR="004D2551" w:rsidRPr="000C6B3F">
        <w:rPr>
          <w:rFonts w:ascii="Arial" w:hAnsi="Arial" w:cs="Arial"/>
        </w:rPr>
        <w:t xml:space="preserve"> for lifelong learning (Cousins and Jennings, 2003;</w:t>
      </w:r>
      <w:r w:rsidR="00F75017" w:rsidRPr="000C6B3F">
        <w:rPr>
          <w:rFonts w:ascii="Arial" w:hAnsi="Arial" w:cs="Arial"/>
        </w:rPr>
        <w:t xml:space="preserve"> Bethune, 2018).</w:t>
      </w:r>
    </w:p>
    <w:p w14:paraId="6AA793F8" w14:textId="77777777" w:rsidR="001209D3" w:rsidRPr="000C6B3F" w:rsidRDefault="001209D3" w:rsidP="00873BC4">
      <w:pPr>
        <w:rPr>
          <w:rFonts w:ascii="Arial" w:hAnsi="Arial" w:cs="Arial"/>
        </w:rPr>
      </w:pPr>
    </w:p>
    <w:p w14:paraId="2F00F934" w14:textId="53651622" w:rsidR="00FD7A46" w:rsidRDefault="00FD7A46" w:rsidP="00873BC4"/>
    <w:p w14:paraId="7C5768FF" w14:textId="77777777" w:rsidR="00CF7B28" w:rsidRDefault="00CF7B28" w:rsidP="0044358E">
      <w:pPr>
        <w:rPr>
          <w:rFonts w:ascii="Arial" w:hAnsi="Arial" w:cs="Arial"/>
          <w:b/>
          <w:bCs/>
          <w:u w:val="single"/>
        </w:rPr>
      </w:pPr>
    </w:p>
    <w:p w14:paraId="58342444" w14:textId="77777777" w:rsidR="00CF7B28" w:rsidRDefault="00CF7B28" w:rsidP="0044358E">
      <w:pPr>
        <w:rPr>
          <w:rFonts w:ascii="Arial" w:hAnsi="Arial" w:cs="Arial"/>
          <w:b/>
          <w:bCs/>
          <w:u w:val="single"/>
        </w:rPr>
      </w:pPr>
    </w:p>
    <w:p w14:paraId="28197926" w14:textId="77777777" w:rsidR="00CE6B1D" w:rsidRDefault="00CE6B1D" w:rsidP="0044358E">
      <w:pPr>
        <w:rPr>
          <w:rFonts w:ascii="Arial" w:hAnsi="Arial" w:cs="Arial"/>
          <w:b/>
          <w:bCs/>
          <w:u w:val="single"/>
        </w:rPr>
      </w:pPr>
    </w:p>
    <w:p w14:paraId="336CE307" w14:textId="3BE52690" w:rsidR="00F94225" w:rsidRPr="006E522B" w:rsidRDefault="001209D3" w:rsidP="0044358E">
      <w:pPr>
        <w:rPr>
          <w:rFonts w:ascii="Arial" w:hAnsi="Arial" w:cs="Arial"/>
          <w:b/>
          <w:bCs/>
          <w:u w:val="single"/>
        </w:rPr>
      </w:pPr>
      <w:r>
        <w:rPr>
          <w:rFonts w:ascii="Arial" w:hAnsi="Arial" w:cs="Arial"/>
          <w:b/>
          <w:bCs/>
          <w:u w:val="single"/>
        </w:rPr>
        <w:t xml:space="preserve">Social and Emotional </w:t>
      </w:r>
      <w:r w:rsidR="006E522B" w:rsidRPr="006E522B">
        <w:rPr>
          <w:rFonts w:ascii="Arial" w:hAnsi="Arial" w:cs="Arial"/>
          <w:b/>
          <w:bCs/>
          <w:u w:val="single"/>
        </w:rPr>
        <w:t xml:space="preserve">Wellbeing </w:t>
      </w:r>
      <w:r w:rsidR="00261CB7">
        <w:rPr>
          <w:rFonts w:ascii="Arial" w:hAnsi="Arial" w:cs="Arial"/>
          <w:b/>
          <w:bCs/>
          <w:u w:val="single"/>
        </w:rPr>
        <w:t>leading to development</w:t>
      </w:r>
      <w:r w:rsidR="00500020">
        <w:rPr>
          <w:rFonts w:ascii="Arial" w:hAnsi="Arial" w:cs="Arial"/>
          <w:b/>
          <w:bCs/>
          <w:u w:val="single"/>
        </w:rPr>
        <w:t xml:space="preserve"> </w:t>
      </w:r>
      <w:r w:rsidR="007C67E8" w:rsidRPr="00ED4EC4">
        <w:rPr>
          <w:rFonts w:ascii="Arial" w:hAnsi="Arial" w:cs="Arial"/>
          <w:b/>
          <w:bCs/>
          <w:highlight w:val="red"/>
          <w:u w:val="single"/>
        </w:rPr>
        <w:t>8</w:t>
      </w:r>
      <w:r w:rsidR="005B7123">
        <w:rPr>
          <w:rFonts w:ascii="Arial" w:hAnsi="Arial" w:cs="Arial"/>
          <w:b/>
          <w:bCs/>
          <w:highlight w:val="red"/>
          <w:u w:val="single"/>
        </w:rPr>
        <w:t>07</w:t>
      </w:r>
      <w:r w:rsidR="00676423" w:rsidRPr="00ED4EC4">
        <w:rPr>
          <w:rFonts w:ascii="Arial" w:hAnsi="Arial" w:cs="Arial"/>
          <w:b/>
          <w:bCs/>
          <w:highlight w:val="red"/>
          <w:u w:val="single"/>
        </w:rPr>
        <w:t>/</w:t>
      </w:r>
      <w:r w:rsidR="005B7123">
        <w:rPr>
          <w:rFonts w:ascii="Arial" w:hAnsi="Arial" w:cs="Arial"/>
          <w:b/>
          <w:bCs/>
          <w:u w:val="single"/>
        </w:rPr>
        <w:t>728</w:t>
      </w:r>
    </w:p>
    <w:p w14:paraId="3138BA8E" w14:textId="5E91EE06" w:rsidR="000C6B3F" w:rsidRDefault="000C6B3F" w:rsidP="0044358E">
      <w:pPr>
        <w:rPr>
          <w:rFonts w:ascii="Arial" w:hAnsi="Arial" w:cs="Arial"/>
        </w:rPr>
      </w:pPr>
    </w:p>
    <w:p w14:paraId="1F6537BF" w14:textId="520ED791" w:rsidR="00261CB7" w:rsidRDefault="00165DC0" w:rsidP="00165DC0">
      <w:pPr>
        <w:jc w:val="center"/>
        <w:rPr>
          <w:rFonts w:ascii="Arial" w:hAnsi="Arial" w:cs="Arial"/>
        </w:rPr>
      </w:pPr>
      <w:r w:rsidRPr="00165DC0">
        <w:rPr>
          <w:rFonts w:ascii="Arial" w:hAnsi="Arial" w:cs="Arial"/>
          <w:b/>
          <w:bCs/>
          <w:i/>
          <w:iCs/>
        </w:rPr>
        <w:t>“Educating the mind without educating the heart is no education at all</w:t>
      </w:r>
      <w:r w:rsidRPr="00165DC0">
        <w:rPr>
          <w:rFonts w:ascii="Arial" w:hAnsi="Arial" w:cs="Arial"/>
        </w:rPr>
        <w:t>”</w:t>
      </w:r>
      <w:r>
        <w:rPr>
          <w:rFonts w:ascii="Arial" w:hAnsi="Arial" w:cs="Arial"/>
        </w:rPr>
        <w:t xml:space="preserve"> (Aristotle, as cited in Hughes</w:t>
      </w:r>
      <w:r w:rsidR="004109BC">
        <w:rPr>
          <w:rFonts w:ascii="Arial" w:hAnsi="Arial" w:cs="Arial"/>
        </w:rPr>
        <w:t xml:space="preserve"> </w:t>
      </w:r>
      <w:r w:rsidR="004109BC" w:rsidRPr="004109BC">
        <w:rPr>
          <w:rFonts w:ascii="Arial" w:hAnsi="Arial" w:cs="Arial"/>
          <w:i/>
          <w:iCs/>
        </w:rPr>
        <w:t>et al</w:t>
      </w:r>
      <w:r w:rsidR="004109BC">
        <w:rPr>
          <w:rFonts w:ascii="Arial" w:hAnsi="Arial" w:cs="Arial"/>
        </w:rPr>
        <w:t>.</w:t>
      </w:r>
      <w:r>
        <w:rPr>
          <w:rFonts w:ascii="Arial" w:hAnsi="Arial" w:cs="Arial"/>
        </w:rPr>
        <w:t>, 2009, p.329).</w:t>
      </w:r>
    </w:p>
    <w:p w14:paraId="1E70B2AA" w14:textId="77777777" w:rsidR="00CF7B28" w:rsidRDefault="00CF7B28" w:rsidP="00165DC0">
      <w:pPr>
        <w:jc w:val="center"/>
        <w:rPr>
          <w:rFonts w:ascii="Arial" w:hAnsi="Arial" w:cs="Arial"/>
        </w:rPr>
      </w:pPr>
    </w:p>
    <w:p w14:paraId="15301FFA" w14:textId="535913BD" w:rsidR="00070A9E" w:rsidRDefault="00070A9E" w:rsidP="00D23FCC">
      <w:pPr>
        <w:spacing w:line="360" w:lineRule="auto"/>
        <w:rPr>
          <w:rFonts w:ascii="Arial" w:hAnsi="Arial" w:cs="Arial"/>
          <w:color w:val="000000" w:themeColor="text1"/>
          <w:shd w:val="clear" w:color="auto" w:fill="FFFFFF"/>
        </w:rPr>
      </w:pPr>
      <w:r>
        <w:rPr>
          <w:rFonts w:ascii="Arial" w:hAnsi="Arial" w:cs="Arial"/>
        </w:rPr>
        <w:t xml:space="preserve">Beyond curriculum knowledge, </w:t>
      </w:r>
      <w:r w:rsidR="0068062E">
        <w:rPr>
          <w:rFonts w:ascii="Arial" w:hAnsi="Arial" w:cs="Arial"/>
        </w:rPr>
        <w:t xml:space="preserve">national </w:t>
      </w:r>
      <w:r>
        <w:rPr>
          <w:rFonts w:ascii="Arial" w:hAnsi="Arial" w:cs="Arial"/>
        </w:rPr>
        <w:t>testing and academic achievements, schools facilitate the social and emotional learning</w:t>
      </w:r>
      <w:r w:rsidRPr="00070A9E">
        <w:rPr>
          <w:rFonts w:ascii="Arial" w:hAnsi="Arial" w:cs="Arial"/>
        </w:rPr>
        <w:t xml:space="preserve"> </w:t>
      </w:r>
      <w:r>
        <w:rPr>
          <w:rFonts w:ascii="Arial" w:hAnsi="Arial" w:cs="Arial"/>
        </w:rPr>
        <w:t>of pupils, allowing them to develop “social awareness, self-regulation, responsible decision making…and relationship management” (Hughes</w:t>
      </w:r>
      <w:r w:rsidR="004109BC">
        <w:rPr>
          <w:rFonts w:ascii="Arial" w:hAnsi="Arial" w:cs="Arial"/>
        </w:rPr>
        <w:t xml:space="preserve"> </w:t>
      </w:r>
      <w:r w:rsidR="004109BC" w:rsidRPr="004109BC">
        <w:rPr>
          <w:rFonts w:ascii="Arial" w:hAnsi="Arial" w:cs="Arial"/>
          <w:i/>
          <w:iCs/>
        </w:rPr>
        <w:t>et al</w:t>
      </w:r>
      <w:r w:rsidR="004109BC">
        <w:rPr>
          <w:rFonts w:ascii="Arial" w:hAnsi="Arial" w:cs="Arial"/>
        </w:rPr>
        <w:t>.,</w:t>
      </w:r>
      <w:r>
        <w:rPr>
          <w:rFonts w:ascii="Arial" w:hAnsi="Arial" w:cs="Arial"/>
        </w:rPr>
        <w:t xml:space="preserve"> 2009, p.329</w:t>
      </w:r>
      <w:r w:rsidR="0014420E">
        <w:rPr>
          <w:rFonts w:ascii="Arial" w:hAnsi="Arial" w:cs="Arial"/>
        </w:rPr>
        <w:t xml:space="preserve">; </w:t>
      </w:r>
      <w:proofErr w:type="spellStart"/>
      <w:r w:rsidR="0014420E">
        <w:rPr>
          <w:rFonts w:ascii="Arial" w:hAnsi="Arial" w:cs="Arial"/>
        </w:rPr>
        <w:t>Romasz</w:t>
      </w:r>
      <w:proofErr w:type="spellEnd"/>
      <w:r w:rsidR="0014420E">
        <w:rPr>
          <w:rFonts w:ascii="Arial" w:hAnsi="Arial" w:cs="Arial"/>
        </w:rPr>
        <w:t xml:space="preserve"> </w:t>
      </w:r>
      <w:r w:rsidR="0014420E" w:rsidRPr="0014420E">
        <w:rPr>
          <w:rFonts w:ascii="Arial" w:hAnsi="Arial" w:cs="Arial"/>
          <w:i/>
          <w:iCs/>
        </w:rPr>
        <w:t>et al</w:t>
      </w:r>
      <w:r w:rsidR="0014420E">
        <w:rPr>
          <w:rFonts w:ascii="Arial" w:hAnsi="Arial" w:cs="Arial"/>
        </w:rPr>
        <w:t>., 2004</w:t>
      </w:r>
      <w:r>
        <w:rPr>
          <w:rFonts w:ascii="Arial" w:hAnsi="Arial" w:cs="Arial"/>
        </w:rPr>
        <w:t>).</w:t>
      </w:r>
      <w:r w:rsidR="00367ABC">
        <w:rPr>
          <w:rFonts w:ascii="Arial" w:hAnsi="Arial" w:cs="Arial"/>
        </w:rPr>
        <w:t xml:space="preserve"> It is fundamental that the social and emotional learning of pupils is embedded within schools and the </w:t>
      </w:r>
      <w:r w:rsidR="00367ABC">
        <w:rPr>
          <w:rFonts w:ascii="Arial" w:hAnsi="Arial" w:cs="Arial"/>
        </w:rPr>
        <w:lastRenderedPageBreak/>
        <w:t xml:space="preserve">curriculum, as it forms the foundation for behaviour, holistic well-being, academic </w:t>
      </w:r>
      <w:r w:rsidR="00BF24A7">
        <w:rPr>
          <w:rFonts w:ascii="Arial" w:hAnsi="Arial" w:cs="Arial"/>
        </w:rPr>
        <w:t>attainment</w:t>
      </w:r>
      <w:r w:rsidR="00367ABC">
        <w:rPr>
          <w:rFonts w:ascii="Arial" w:hAnsi="Arial" w:cs="Arial"/>
        </w:rPr>
        <w:t xml:space="preserve"> and a lifetime o</w:t>
      </w:r>
      <w:r w:rsidR="00BF24A7">
        <w:rPr>
          <w:rFonts w:ascii="Arial" w:hAnsi="Arial" w:cs="Arial"/>
        </w:rPr>
        <w:t>f success (</w:t>
      </w:r>
      <w:r w:rsidR="00B13B04" w:rsidRPr="00B13B04">
        <w:rPr>
          <w:rFonts w:ascii="Arial" w:hAnsi="Arial" w:cs="Arial"/>
          <w:color w:val="000000" w:themeColor="text1"/>
          <w:shd w:val="clear" w:color="auto" w:fill="FFFFFF"/>
        </w:rPr>
        <w:t xml:space="preserve">Burroughs and </w:t>
      </w:r>
      <w:proofErr w:type="spellStart"/>
      <w:r w:rsidR="00B13B04" w:rsidRPr="00B13B04">
        <w:rPr>
          <w:rFonts w:ascii="Arial" w:hAnsi="Arial" w:cs="Arial"/>
          <w:color w:val="000000" w:themeColor="text1"/>
          <w:shd w:val="clear" w:color="auto" w:fill="FFFFFF"/>
        </w:rPr>
        <w:t>Barkauskas</w:t>
      </w:r>
      <w:proofErr w:type="spellEnd"/>
      <w:r w:rsidR="00B13B04" w:rsidRPr="00B13B04">
        <w:rPr>
          <w:rFonts w:ascii="Arial" w:hAnsi="Arial" w:cs="Arial"/>
          <w:color w:val="000000" w:themeColor="text1"/>
          <w:shd w:val="clear" w:color="auto" w:fill="FFFFFF"/>
        </w:rPr>
        <w:t>, 2017).</w:t>
      </w:r>
    </w:p>
    <w:p w14:paraId="7DC3B965" w14:textId="58AC5DBD" w:rsidR="001B0B25" w:rsidRDefault="001B0B25" w:rsidP="00BD5223">
      <w:pPr>
        <w:spacing w:line="360" w:lineRule="auto"/>
        <w:rPr>
          <w:rFonts w:ascii="Arial" w:hAnsi="Arial" w:cs="Arial"/>
          <w:color w:val="000000" w:themeColor="text1"/>
          <w:shd w:val="clear" w:color="auto" w:fill="FFFFFF"/>
        </w:rPr>
      </w:pPr>
    </w:p>
    <w:p w14:paraId="3E484A63" w14:textId="7BCF8340" w:rsidR="003B50C3" w:rsidRDefault="001B0B25" w:rsidP="00BD5223">
      <w:pPr>
        <w:spacing w:line="360" w:lineRule="auto"/>
        <w:rPr>
          <w:rFonts w:ascii="Arial" w:hAnsi="Arial" w:cs="Arial"/>
        </w:rPr>
      </w:pPr>
      <w:proofErr w:type="spellStart"/>
      <w:r w:rsidRPr="00C977AC">
        <w:rPr>
          <w:rFonts w:ascii="Arial" w:hAnsi="Arial" w:cs="Arial"/>
          <w:shd w:val="clear" w:color="auto" w:fill="FFFFFF"/>
        </w:rPr>
        <w:t>Csóti</w:t>
      </w:r>
      <w:proofErr w:type="spellEnd"/>
      <w:r>
        <w:rPr>
          <w:rFonts w:ascii="Arial" w:hAnsi="Arial" w:cs="Arial"/>
          <w:shd w:val="clear" w:color="auto" w:fill="FFFFFF"/>
        </w:rPr>
        <w:t xml:space="preserve"> </w:t>
      </w:r>
      <w:r w:rsidRPr="00C977AC">
        <w:rPr>
          <w:rFonts w:ascii="Arial" w:hAnsi="Arial" w:cs="Arial"/>
          <w:shd w:val="clear" w:color="auto" w:fill="FFFFFF"/>
        </w:rPr>
        <w:t>(2009</w:t>
      </w:r>
      <w:r>
        <w:rPr>
          <w:rFonts w:ascii="Arial" w:hAnsi="Arial" w:cs="Arial"/>
          <w:shd w:val="clear" w:color="auto" w:fill="FFFFFF"/>
        </w:rPr>
        <w:t>, p.29</w:t>
      </w:r>
      <w:r w:rsidRPr="00C977AC">
        <w:rPr>
          <w:rFonts w:ascii="Arial" w:hAnsi="Arial" w:cs="Arial"/>
          <w:shd w:val="clear" w:color="auto" w:fill="FFFFFF"/>
        </w:rPr>
        <w:t>)</w:t>
      </w:r>
      <w:r>
        <w:rPr>
          <w:rFonts w:ascii="Arial" w:hAnsi="Arial" w:cs="Arial"/>
          <w:shd w:val="clear" w:color="auto" w:fill="FFFFFF"/>
        </w:rPr>
        <w:t xml:space="preserve"> elucidates that within society, adults expect children to respond appropriately to a range of situations, some of which they may not have experienced before. However it is almost impossible for children to know how to react to a situation if they have never been taught “social rules”.</w:t>
      </w:r>
      <w:r w:rsidR="00FC7E75">
        <w:rPr>
          <w:rFonts w:ascii="Arial" w:hAnsi="Arial" w:cs="Arial"/>
          <w:shd w:val="clear" w:color="auto" w:fill="FFFFFF"/>
        </w:rPr>
        <w:t xml:space="preserve"> </w:t>
      </w:r>
      <w:r w:rsidR="000D7E3D">
        <w:rPr>
          <w:rFonts w:ascii="Arial" w:hAnsi="Arial" w:cs="Arial"/>
          <w:shd w:val="clear" w:color="auto" w:fill="FFFFFF"/>
        </w:rPr>
        <w:t xml:space="preserve">Teachers need to model expected social behaviour within the classroom in order to </w:t>
      </w:r>
      <w:r w:rsidR="00FC7E75">
        <w:rPr>
          <w:rFonts w:ascii="Arial" w:hAnsi="Arial" w:cs="Arial"/>
          <w:shd w:val="clear" w:color="auto" w:fill="FFFFFF"/>
        </w:rPr>
        <w:t>facilitate children to develop the necessary skills required</w:t>
      </w:r>
      <w:r w:rsidR="000D7E3D">
        <w:rPr>
          <w:rFonts w:ascii="Arial" w:hAnsi="Arial" w:cs="Arial"/>
          <w:shd w:val="clear" w:color="auto" w:fill="FFFFFF"/>
        </w:rPr>
        <w:t xml:space="preserve"> t</w:t>
      </w:r>
      <w:r w:rsidR="00FC7E75">
        <w:rPr>
          <w:rFonts w:ascii="Arial" w:hAnsi="Arial" w:cs="Arial"/>
          <w:shd w:val="clear" w:color="auto" w:fill="FFFFFF"/>
        </w:rPr>
        <w:t>o act appropriately within society and the community</w:t>
      </w:r>
      <w:r w:rsidR="000D7E3D">
        <w:rPr>
          <w:rFonts w:ascii="Arial" w:hAnsi="Arial" w:cs="Arial"/>
          <w:shd w:val="clear" w:color="auto" w:fill="FFFFFF"/>
        </w:rPr>
        <w:t>. By doing this teachers will allow children to be more “effective in their relationships“, meanwhile creating a “</w:t>
      </w:r>
      <w:r w:rsidR="000D7E3D" w:rsidRPr="00036586">
        <w:rPr>
          <w:rFonts w:ascii="Arial" w:hAnsi="Arial" w:cs="Arial"/>
          <w:shd w:val="clear" w:color="auto" w:fill="FFFFFF"/>
        </w:rPr>
        <w:t>positive learning environment</w:t>
      </w:r>
      <w:r w:rsidR="000D7E3D" w:rsidRPr="00D23FCC">
        <w:rPr>
          <w:rFonts w:ascii="Arial" w:hAnsi="Arial" w:cs="Arial"/>
          <w:shd w:val="clear" w:color="auto" w:fill="FFFFFF"/>
        </w:rPr>
        <w:t xml:space="preserve">” </w:t>
      </w:r>
      <w:r w:rsidR="00D23FCC" w:rsidRPr="00D23FCC">
        <w:rPr>
          <w:rFonts w:ascii="Arial" w:hAnsi="Arial" w:cs="Arial"/>
          <w:shd w:val="clear" w:color="auto" w:fill="FFFFFF"/>
        </w:rPr>
        <w:t>(</w:t>
      </w:r>
      <w:proofErr w:type="spellStart"/>
      <w:r w:rsidR="00D23FCC" w:rsidRPr="00D23FCC">
        <w:rPr>
          <w:rFonts w:ascii="Arial" w:hAnsi="Arial" w:cs="Arial"/>
          <w:shd w:val="clear" w:color="auto" w:fill="FFFFFF"/>
        </w:rPr>
        <w:t>Csóti</w:t>
      </w:r>
      <w:proofErr w:type="spellEnd"/>
      <w:r w:rsidR="00D23FCC">
        <w:rPr>
          <w:rFonts w:ascii="Arial" w:hAnsi="Arial" w:cs="Arial"/>
          <w:shd w:val="clear" w:color="auto" w:fill="FFFFFF"/>
        </w:rPr>
        <w:t xml:space="preserve">, </w:t>
      </w:r>
      <w:r w:rsidR="00D23FCC" w:rsidRPr="00C977AC">
        <w:rPr>
          <w:rFonts w:ascii="Arial" w:hAnsi="Arial" w:cs="Arial"/>
          <w:shd w:val="clear" w:color="auto" w:fill="FFFFFF"/>
        </w:rPr>
        <w:t>2009</w:t>
      </w:r>
      <w:r w:rsidR="00D23FCC">
        <w:rPr>
          <w:rFonts w:ascii="Arial" w:hAnsi="Arial" w:cs="Arial"/>
          <w:shd w:val="clear" w:color="auto" w:fill="FFFFFF"/>
        </w:rPr>
        <w:t xml:space="preserve">, </w:t>
      </w:r>
      <w:r w:rsidR="000D7E3D" w:rsidRPr="00D23FCC">
        <w:rPr>
          <w:rFonts w:ascii="Arial" w:hAnsi="Arial" w:cs="Arial"/>
          <w:shd w:val="clear" w:color="auto" w:fill="FFFFFF"/>
        </w:rPr>
        <w:t>p.76).</w:t>
      </w:r>
      <w:r w:rsidR="00C6059E">
        <w:rPr>
          <w:rFonts w:ascii="Arial" w:hAnsi="Arial" w:cs="Arial"/>
          <w:shd w:val="clear" w:color="auto" w:fill="FFFFFF"/>
        </w:rPr>
        <w:t xml:space="preserve"> </w:t>
      </w:r>
      <w:r w:rsidR="00C6059E">
        <w:rPr>
          <w:rFonts w:ascii="Arial" w:hAnsi="Arial" w:cs="Arial"/>
          <w:color w:val="000000" w:themeColor="text1"/>
          <w:shd w:val="clear" w:color="auto" w:fill="FFFFFF"/>
        </w:rPr>
        <w:t xml:space="preserve">Literature claims that there are endless benefits that are enhanced through the learning of social and emotional </w:t>
      </w:r>
      <w:r w:rsidR="00C6059E" w:rsidRPr="00D23FCC">
        <w:rPr>
          <w:rFonts w:ascii="Arial" w:hAnsi="Arial" w:cs="Arial"/>
          <w:color w:val="000000" w:themeColor="text1"/>
          <w:shd w:val="clear" w:color="auto" w:fill="FFFFFF"/>
        </w:rPr>
        <w:t>literacy,</w:t>
      </w:r>
      <w:r w:rsidR="00C6059E">
        <w:rPr>
          <w:rFonts w:ascii="Arial" w:hAnsi="Arial" w:cs="Arial"/>
          <w:color w:val="000000" w:themeColor="text1"/>
          <w:shd w:val="clear" w:color="auto" w:fill="FFFFFF"/>
        </w:rPr>
        <w:t xml:space="preserve"> some of which are </w:t>
      </w:r>
      <w:r w:rsidR="00C6059E">
        <w:rPr>
          <w:rFonts w:ascii="Arial" w:hAnsi="Arial" w:cs="Arial"/>
        </w:rPr>
        <w:t>greater</w:t>
      </w:r>
      <w:r w:rsidR="00C6059E" w:rsidRPr="00B51C9C">
        <w:rPr>
          <w:rFonts w:ascii="Arial" w:hAnsi="Arial" w:cs="Arial"/>
        </w:rPr>
        <w:t xml:space="preserve"> academic achievement</w:t>
      </w:r>
      <w:r w:rsidR="00C6059E">
        <w:rPr>
          <w:rFonts w:ascii="Arial" w:hAnsi="Arial" w:cs="Arial"/>
        </w:rPr>
        <w:t xml:space="preserve"> </w:t>
      </w:r>
      <w:r w:rsidR="00C6059E" w:rsidRPr="00B51C9C">
        <w:rPr>
          <w:rFonts w:ascii="Arial" w:hAnsi="Arial" w:cs="Arial"/>
        </w:rPr>
        <w:t xml:space="preserve">and </w:t>
      </w:r>
      <w:r w:rsidR="00C6059E" w:rsidRPr="00D23FCC">
        <w:rPr>
          <w:rFonts w:ascii="Arial" w:hAnsi="Arial" w:cs="Arial"/>
        </w:rPr>
        <w:t>enriched</w:t>
      </w:r>
      <w:r w:rsidR="00C6059E" w:rsidRPr="00B51C9C">
        <w:rPr>
          <w:rFonts w:ascii="Arial" w:hAnsi="Arial" w:cs="Arial"/>
        </w:rPr>
        <w:t xml:space="preserve"> pupil well-being</w:t>
      </w:r>
      <w:r w:rsidR="00C6059E">
        <w:rPr>
          <w:rFonts w:ascii="Arial" w:hAnsi="Arial" w:cs="Arial"/>
        </w:rPr>
        <w:t xml:space="preserve"> (Humphrey </w:t>
      </w:r>
      <w:r w:rsidR="00C6059E" w:rsidRPr="009F0C45">
        <w:rPr>
          <w:rFonts w:ascii="Arial" w:hAnsi="Arial" w:cs="Arial"/>
          <w:i/>
          <w:iCs/>
        </w:rPr>
        <w:t>et al</w:t>
      </w:r>
      <w:r w:rsidR="00C6059E">
        <w:rPr>
          <w:rFonts w:ascii="Arial" w:hAnsi="Arial" w:cs="Arial"/>
        </w:rPr>
        <w:t xml:space="preserve">., 2007). </w:t>
      </w:r>
      <w:r w:rsidR="00C6059E">
        <w:rPr>
          <w:rFonts w:ascii="Arial" w:hAnsi="Arial" w:cs="Arial"/>
          <w:shd w:val="clear" w:color="auto" w:fill="FFFFFF"/>
        </w:rPr>
        <w:t xml:space="preserve">Supporting this, research indicates that success and well-being in later life is determined by one’s ability to apply and interpret social and emotional interactions </w:t>
      </w:r>
      <w:r w:rsidR="00C6059E" w:rsidRPr="00822AA5">
        <w:rPr>
          <w:rFonts w:ascii="Arial" w:hAnsi="Arial" w:cs="Arial"/>
        </w:rPr>
        <w:t>(</w:t>
      </w:r>
      <w:proofErr w:type="spellStart"/>
      <w:r w:rsidR="00C6059E" w:rsidRPr="00822AA5">
        <w:rPr>
          <w:rFonts w:ascii="Arial" w:hAnsi="Arial" w:cs="Arial"/>
        </w:rPr>
        <w:t>Cherniss</w:t>
      </w:r>
      <w:proofErr w:type="spellEnd"/>
      <w:r w:rsidR="00C6059E" w:rsidRPr="00822AA5">
        <w:rPr>
          <w:rFonts w:ascii="Arial" w:hAnsi="Arial" w:cs="Arial"/>
        </w:rPr>
        <w:t xml:space="preserve"> &amp; Adler, 2000).</w:t>
      </w:r>
      <w:r w:rsidR="00C6059E">
        <w:rPr>
          <w:rFonts w:ascii="Arial" w:hAnsi="Arial" w:cs="Arial"/>
        </w:rPr>
        <w:t xml:space="preserve"> </w:t>
      </w:r>
      <w:r w:rsidR="003B50C3">
        <w:rPr>
          <w:rFonts w:ascii="Arial" w:hAnsi="Arial" w:cs="Arial"/>
        </w:rPr>
        <w:t xml:space="preserve">Despite this, it is impossible for schools </w:t>
      </w:r>
      <w:r w:rsidR="003B50C3" w:rsidRPr="00BD5223">
        <w:rPr>
          <w:rFonts w:ascii="Arial" w:hAnsi="Arial" w:cs="Arial"/>
        </w:rPr>
        <w:t xml:space="preserve">alone </w:t>
      </w:r>
      <w:r w:rsidR="003B50C3">
        <w:rPr>
          <w:rFonts w:ascii="Arial" w:hAnsi="Arial" w:cs="Arial"/>
        </w:rPr>
        <w:t xml:space="preserve">to enhance the wellbeing of children, </w:t>
      </w:r>
      <w:r w:rsidR="003B50C3" w:rsidRPr="00F333DF">
        <w:rPr>
          <w:rFonts w:ascii="Arial" w:hAnsi="Arial" w:cs="Arial"/>
        </w:rPr>
        <w:t>“</w:t>
      </w:r>
      <w:r w:rsidR="003B50C3" w:rsidRPr="00125874">
        <w:rPr>
          <w:rFonts w:ascii="Arial" w:hAnsi="Arial" w:cs="Arial"/>
        </w:rPr>
        <w:t>the well-being of children and young people is everybody’s business</w:t>
      </w:r>
      <w:r w:rsidR="003B50C3">
        <w:rPr>
          <w:rFonts w:ascii="Arial" w:hAnsi="Arial" w:cs="Arial"/>
        </w:rPr>
        <w:t>” and therefore a collaborative approach needs to be taken (Welsh Government, 2021, p.14).</w:t>
      </w:r>
    </w:p>
    <w:p w14:paraId="21910BE9" w14:textId="77777777" w:rsidR="0066363C" w:rsidRDefault="0066363C" w:rsidP="008C7069"/>
    <w:p w14:paraId="015EF742" w14:textId="79EC779C" w:rsidR="0034385F" w:rsidRDefault="006A0920" w:rsidP="00C0247F">
      <w:pPr>
        <w:spacing w:line="360" w:lineRule="auto"/>
        <w:rPr>
          <w:rFonts w:ascii="Arial" w:hAnsi="Arial" w:cs="Arial"/>
          <w:color w:val="000000" w:themeColor="text1"/>
        </w:rPr>
      </w:pPr>
      <w:r w:rsidRPr="00333352">
        <w:rPr>
          <w:rFonts w:ascii="Arial" w:hAnsi="Arial" w:cs="Arial"/>
        </w:rPr>
        <w:t xml:space="preserve">United Nations </w:t>
      </w:r>
      <w:r w:rsidRPr="00333352">
        <w:rPr>
          <w:rFonts w:ascii="Arial" w:hAnsi="Arial" w:cs="Arial"/>
          <w:color w:val="000000" w:themeColor="text1"/>
        </w:rPr>
        <w:t>Convention on the Rights of the Child (UNCRC)</w:t>
      </w:r>
      <w:r w:rsidR="0066363C" w:rsidRPr="00333352">
        <w:rPr>
          <w:rFonts w:ascii="Arial" w:hAnsi="Arial" w:cs="Arial"/>
          <w:color w:val="000000" w:themeColor="text1"/>
        </w:rPr>
        <w:t xml:space="preserve">, Article 29, </w:t>
      </w:r>
      <w:r w:rsidR="001E1261">
        <w:rPr>
          <w:rFonts w:ascii="Arial" w:hAnsi="Arial" w:cs="Arial"/>
          <w:color w:val="000000" w:themeColor="text1"/>
        </w:rPr>
        <w:t xml:space="preserve">insists </w:t>
      </w:r>
      <w:r w:rsidR="0066363C" w:rsidRPr="00333352">
        <w:rPr>
          <w:rFonts w:ascii="Arial" w:hAnsi="Arial" w:cs="Arial"/>
          <w:color w:val="000000" w:themeColor="text1"/>
        </w:rPr>
        <w:t xml:space="preserve">that education should develop children’s “mind, body, and talents” whilst also </w:t>
      </w:r>
      <w:r w:rsidR="00684B4D" w:rsidRPr="00333352">
        <w:rPr>
          <w:rFonts w:ascii="Arial" w:hAnsi="Arial" w:cs="Arial"/>
          <w:color w:val="000000" w:themeColor="text1"/>
        </w:rPr>
        <w:t>building on children’s capacity to show respect to others and “the world around them” (Welsh Government, 2021, p.16).</w:t>
      </w:r>
      <w:r w:rsidR="00EA33B0" w:rsidRPr="00333352">
        <w:rPr>
          <w:rFonts w:ascii="Arial" w:hAnsi="Arial" w:cs="Arial"/>
          <w:color w:val="000000" w:themeColor="text1"/>
        </w:rPr>
        <w:t xml:space="preserve"> </w:t>
      </w:r>
      <w:r w:rsidR="00C0247F">
        <w:rPr>
          <w:rFonts w:ascii="Arial" w:hAnsi="Arial" w:cs="Arial"/>
          <w:color w:val="000000" w:themeColor="text1"/>
        </w:rPr>
        <w:t>Supportive of</w:t>
      </w:r>
      <w:r w:rsidR="00333352" w:rsidRPr="00333352">
        <w:rPr>
          <w:rFonts w:ascii="Arial" w:hAnsi="Arial" w:cs="Arial"/>
          <w:color w:val="000000" w:themeColor="text1"/>
        </w:rPr>
        <w:t xml:space="preserve"> this, the Curriculum for Wales </w:t>
      </w:r>
      <w:r w:rsidR="00333352" w:rsidRPr="00196226">
        <w:rPr>
          <w:rFonts w:ascii="Arial" w:hAnsi="Arial" w:cs="Arial"/>
          <w:color w:val="000000" w:themeColor="text1"/>
        </w:rPr>
        <w:t>202</w:t>
      </w:r>
      <w:r w:rsidR="002D1E39" w:rsidRPr="00196226">
        <w:rPr>
          <w:rFonts w:ascii="Arial" w:hAnsi="Arial" w:cs="Arial"/>
          <w:color w:val="000000" w:themeColor="text1"/>
        </w:rPr>
        <w:t>2</w:t>
      </w:r>
      <w:r w:rsidR="00333352" w:rsidRPr="00196226">
        <w:rPr>
          <w:rFonts w:ascii="Arial" w:hAnsi="Arial" w:cs="Arial"/>
          <w:color w:val="000000" w:themeColor="text1"/>
        </w:rPr>
        <w:t>,</w:t>
      </w:r>
      <w:r w:rsidR="00333352" w:rsidRPr="00333352">
        <w:rPr>
          <w:rFonts w:ascii="Arial" w:hAnsi="Arial" w:cs="Arial"/>
          <w:color w:val="000000" w:themeColor="text1"/>
        </w:rPr>
        <w:t xml:space="preserve"> has 6 Areas of Learning and Experience (</w:t>
      </w:r>
      <w:proofErr w:type="spellStart"/>
      <w:r w:rsidR="00333352" w:rsidRPr="00333352">
        <w:rPr>
          <w:rFonts w:ascii="Arial" w:hAnsi="Arial" w:cs="Arial"/>
          <w:color w:val="000000" w:themeColor="text1"/>
        </w:rPr>
        <w:t>AoLE</w:t>
      </w:r>
      <w:proofErr w:type="spellEnd"/>
      <w:r w:rsidR="00333352" w:rsidRPr="00333352">
        <w:rPr>
          <w:rFonts w:ascii="Arial" w:hAnsi="Arial" w:cs="Arial"/>
          <w:color w:val="000000" w:themeColor="text1"/>
        </w:rPr>
        <w:t>), one of which is ‘Health and Well-being’</w:t>
      </w:r>
      <w:r w:rsidR="0089641D">
        <w:rPr>
          <w:rFonts w:ascii="Arial" w:hAnsi="Arial" w:cs="Arial"/>
          <w:color w:val="000000" w:themeColor="text1"/>
        </w:rPr>
        <w:t>. Th</w:t>
      </w:r>
      <w:r w:rsidR="00220222">
        <w:rPr>
          <w:rFonts w:ascii="Arial" w:hAnsi="Arial" w:cs="Arial"/>
          <w:color w:val="000000" w:themeColor="text1"/>
        </w:rPr>
        <w:t xml:space="preserve">e fundamental principle of this </w:t>
      </w:r>
      <w:proofErr w:type="spellStart"/>
      <w:r w:rsidR="0089641D">
        <w:rPr>
          <w:rFonts w:ascii="Arial" w:hAnsi="Arial" w:cs="Arial"/>
          <w:color w:val="000000" w:themeColor="text1"/>
        </w:rPr>
        <w:t>Ao</w:t>
      </w:r>
      <w:r w:rsidR="00220222">
        <w:rPr>
          <w:rFonts w:ascii="Arial" w:hAnsi="Arial" w:cs="Arial"/>
          <w:color w:val="000000" w:themeColor="text1"/>
        </w:rPr>
        <w:t>LE</w:t>
      </w:r>
      <w:proofErr w:type="spellEnd"/>
      <w:r w:rsidR="00220222">
        <w:rPr>
          <w:rFonts w:ascii="Arial" w:hAnsi="Arial" w:cs="Arial"/>
          <w:color w:val="000000" w:themeColor="text1"/>
        </w:rPr>
        <w:t xml:space="preserve">  is to develop the physical, mental, social and emotional well-being of learners, in order to enhance competence to “navigate life’s opportunities and challenges” (Welsh Government, 2022). </w:t>
      </w:r>
      <w:r w:rsidR="006F112E">
        <w:rPr>
          <w:rFonts w:ascii="Arial" w:hAnsi="Arial" w:cs="Arial"/>
          <w:color w:val="000000" w:themeColor="text1"/>
        </w:rPr>
        <w:t xml:space="preserve">Within this </w:t>
      </w:r>
      <w:proofErr w:type="spellStart"/>
      <w:r w:rsidR="006F112E">
        <w:rPr>
          <w:rFonts w:ascii="Arial" w:hAnsi="Arial" w:cs="Arial"/>
          <w:color w:val="000000" w:themeColor="text1"/>
        </w:rPr>
        <w:t>AoLE</w:t>
      </w:r>
      <w:proofErr w:type="spellEnd"/>
      <w:r w:rsidR="006F112E">
        <w:rPr>
          <w:rFonts w:ascii="Arial" w:hAnsi="Arial" w:cs="Arial"/>
          <w:color w:val="000000" w:themeColor="text1"/>
        </w:rPr>
        <w:t xml:space="preserve"> teachers are encouraged to</w:t>
      </w:r>
      <w:r w:rsidR="000B11E6">
        <w:rPr>
          <w:rFonts w:ascii="Arial" w:hAnsi="Arial" w:cs="Arial"/>
          <w:color w:val="000000" w:themeColor="text1"/>
        </w:rPr>
        <w:t xml:space="preserve"> </w:t>
      </w:r>
      <w:r w:rsidR="006F112E">
        <w:rPr>
          <w:rFonts w:ascii="Arial" w:hAnsi="Arial" w:cs="Arial"/>
          <w:color w:val="000000" w:themeColor="text1"/>
        </w:rPr>
        <w:t xml:space="preserve">support learners to </w:t>
      </w:r>
      <w:r w:rsidR="000B11E6">
        <w:rPr>
          <w:rFonts w:ascii="Arial" w:hAnsi="Arial" w:cs="Arial"/>
          <w:color w:val="000000" w:themeColor="text1"/>
        </w:rPr>
        <w:t>“develop strategies”</w:t>
      </w:r>
      <w:r w:rsidR="00C0247F">
        <w:rPr>
          <w:rFonts w:ascii="Arial" w:hAnsi="Arial" w:cs="Arial"/>
          <w:color w:val="000000" w:themeColor="text1"/>
        </w:rPr>
        <w:t>,</w:t>
      </w:r>
      <w:r w:rsidR="000B11E6">
        <w:rPr>
          <w:rFonts w:ascii="Arial" w:hAnsi="Arial" w:cs="Arial"/>
          <w:color w:val="000000" w:themeColor="text1"/>
        </w:rPr>
        <w:t xml:space="preserve"> to control their emotions and “communicate their feelings”, as well as </w:t>
      </w:r>
      <w:r w:rsidR="00C0247F">
        <w:rPr>
          <w:rFonts w:ascii="Arial" w:hAnsi="Arial" w:cs="Arial"/>
          <w:color w:val="000000" w:themeColor="text1"/>
        </w:rPr>
        <w:t xml:space="preserve">assist </w:t>
      </w:r>
      <w:r w:rsidR="000B11E6">
        <w:rPr>
          <w:rFonts w:ascii="Arial" w:hAnsi="Arial" w:cs="Arial"/>
          <w:color w:val="000000" w:themeColor="text1"/>
        </w:rPr>
        <w:t>children t</w:t>
      </w:r>
      <w:r w:rsidR="00C0247F">
        <w:rPr>
          <w:rFonts w:ascii="Arial" w:hAnsi="Arial" w:cs="Arial"/>
          <w:color w:val="000000" w:themeColor="text1"/>
        </w:rPr>
        <w:t xml:space="preserve">o </w:t>
      </w:r>
      <w:r w:rsidR="000B11E6">
        <w:rPr>
          <w:rFonts w:ascii="Arial" w:hAnsi="Arial" w:cs="Arial"/>
          <w:color w:val="000000" w:themeColor="text1"/>
        </w:rPr>
        <w:t>understand the impact of “behaviours, relationships and experiences” (Welsh Government, 2022).</w:t>
      </w:r>
      <w:r w:rsidR="0034385F">
        <w:rPr>
          <w:rFonts w:ascii="Arial" w:hAnsi="Arial" w:cs="Arial"/>
          <w:color w:val="000000" w:themeColor="text1"/>
        </w:rPr>
        <w:t xml:space="preserve"> </w:t>
      </w:r>
    </w:p>
    <w:p w14:paraId="0C6CBE40" w14:textId="42CB48C9" w:rsidR="00926DEA" w:rsidRDefault="00926DEA" w:rsidP="00DF38F5">
      <w:pPr>
        <w:rPr>
          <w:rFonts w:ascii="Arial" w:hAnsi="Arial" w:cs="Arial"/>
          <w:color w:val="000000" w:themeColor="text1"/>
        </w:rPr>
      </w:pPr>
    </w:p>
    <w:p w14:paraId="6D47A053" w14:textId="402434E9" w:rsidR="00A85A0E" w:rsidRDefault="00926DEA" w:rsidP="007B25F4">
      <w:pPr>
        <w:spacing w:line="360" w:lineRule="auto"/>
        <w:rPr>
          <w:rFonts w:ascii="Arial" w:hAnsi="Arial" w:cs="Arial"/>
          <w:color w:val="000000" w:themeColor="text1"/>
        </w:rPr>
      </w:pPr>
      <w:r>
        <w:rPr>
          <w:rFonts w:ascii="Arial" w:hAnsi="Arial" w:cs="Arial"/>
          <w:color w:val="000000" w:themeColor="text1"/>
        </w:rPr>
        <w:lastRenderedPageBreak/>
        <w:t>Estyn (2019</w:t>
      </w:r>
      <w:r w:rsidR="008130A3">
        <w:rPr>
          <w:rFonts w:ascii="Arial" w:hAnsi="Arial" w:cs="Arial"/>
          <w:color w:val="000000" w:themeColor="text1"/>
        </w:rPr>
        <w:t>, p.8</w:t>
      </w:r>
      <w:r>
        <w:rPr>
          <w:rFonts w:ascii="Arial" w:hAnsi="Arial" w:cs="Arial"/>
          <w:color w:val="000000" w:themeColor="text1"/>
        </w:rPr>
        <w:t>) found that “two-thirds of primary schools” in Wales, successfully implement a whole-school approach to well-being. According to the Estyn report, the</w:t>
      </w:r>
      <w:r w:rsidR="00A5628E">
        <w:rPr>
          <w:rFonts w:ascii="Arial" w:hAnsi="Arial" w:cs="Arial"/>
          <w:color w:val="000000" w:themeColor="text1"/>
        </w:rPr>
        <w:t xml:space="preserve">se schools were successful with pupil well-being due to the range of </w:t>
      </w:r>
      <w:r w:rsidR="009B6DA1">
        <w:rPr>
          <w:rFonts w:ascii="Arial" w:hAnsi="Arial" w:cs="Arial"/>
          <w:color w:val="000000" w:themeColor="text1"/>
        </w:rPr>
        <w:t>strategies</w:t>
      </w:r>
      <w:r w:rsidR="00A5628E">
        <w:rPr>
          <w:rFonts w:ascii="Arial" w:hAnsi="Arial" w:cs="Arial"/>
          <w:color w:val="000000" w:themeColor="text1"/>
        </w:rPr>
        <w:t xml:space="preserve"> that were</w:t>
      </w:r>
      <w:r>
        <w:rPr>
          <w:rFonts w:ascii="Arial" w:hAnsi="Arial" w:cs="Arial"/>
          <w:color w:val="000000" w:themeColor="text1"/>
        </w:rPr>
        <w:t xml:space="preserve"> </w:t>
      </w:r>
      <w:r w:rsidR="00A5628E">
        <w:rPr>
          <w:rFonts w:ascii="Arial" w:hAnsi="Arial" w:cs="Arial"/>
          <w:color w:val="000000" w:themeColor="text1"/>
        </w:rPr>
        <w:t xml:space="preserve">implemented. </w:t>
      </w:r>
      <w:r w:rsidR="009B6DA1">
        <w:rPr>
          <w:rFonts w:ascii="Arial" w:hAnsi="Arial" w:cs="Arial"/>
          <w:color w:val="000000" w:themeColor="text1"/>
        </w:rPr>
        <w:t xml:space="preserve">Some of </w:t>
      </w:r>
      <w:r w:rsidR="009B6DA1" w:rsidRPr="007B25F4">
        <w:rPr>
          <w:rFonts w:ascii="Arial" w:hAnsi="Arial" w:cs="Arial"/>
          <w:color w:val="000000" w:themeColor="text1"/>
        </w:rPr>
        <w:t>the successes</w:t>
      </w:r>
      <w:r w:rsidR="009B6DA1">
        <w:rPr>
          <w:rFonts w:ascii="Arial" w:hAnsi="Arial" w:cs="Arial"/>
          <w:color w:val="000000" w:themeColor="text1"/>
        </w:rPr>
        <w:t xml:space="preserve"> were</w:t>
      </w:r>
      <w:r w:rsidR="00A5628E">
        <w:rPr>
          <w:rFonts w:ascii="Arial" w:hAnsi="Arial" w:cs="Arial"/>
          <w:color w:val="000000" w:themeColor="text1"/>
        </w:rPr>
        <w:t xml:space="preserve">; accessible well-being support for pupils, positive and effective student-teacher relationships, alongside an environment that </w:t>
      </w:r>
      <w:r w:rsidR="008130A3">
        <w:rPr>
          <w:rFonts w:ascii="Arial" w:hAnsi="Arial" w:cs="Arial"/>
          <w:color w:val="000000" w:themeColor="text1"/>
        </w:rPr>
        <w:t>encourages good well-being with spaces “to play, socialise and relax”</w:t>
      </w:r>
      <w:r w:rsidR="00CE7C92">
        <w:rPr>
          <w:rFonts w:ascii="Arial" w:hAnsi="Arial" w:cs="Arial"/>
          <w:color w:val="000000" w:themeColor="text1"/>
        </w:rPr>
        <w:t xml:space="preserve">. </w:t>
      </w:r>
      <w:r w:rsidR="00B6040F">
        <w:rPr>
          <w:rFonts w:ascii="Arial" w:hAnsi="Arial" w:cs="Arial"/>
          <w:color w:val="000000" w:themeColor="text1"/>
        </w:rPr>
        <w:t>A</w:t>
      </w:r>
      <w:r w:rsidR="00C6654A">
        <w:rPr>
          <w:rFonts w:ascii="Arial" w:hAnsi="Arial" w:cs="Arial"/>
          <w:color w:val="000000" w:themeColor="text1"/>
        </w:rPr>
        <w:t>lthough these strategies were proved successful,</w:t>
      </w:r>
      <w:r w:rsidR="00285CA6">
        <w:rPr>
          <w:rFonts w:ascii="Arial" w:hAnsi="Arial" w:cs="Arial"/>
          <w:color w:val="000000" w:themeColor="text1"/>
        </w:rPr>
        <w:t xml:space="preserve"> </w:t>
      </w:r>
      <w:r w:rsidR="00280E4C">
        <w:rPr>
          <w:rFonts w:ascii="Arial" w:hAnsi="Arial" w:cs="Arial"/>
          <w:color w:val="000000" w:themeColor="text1"/>
        </w:rPr>
        <w:t>contemporary education leads children through an academic driven lifestyle</w:t>
      </w:r>
      <w:r w:rsidR="004C542E">
        <w:rPr>
          <w:rFonts w:ascii="Arial" w:hAnsi="Arial" w:cs="Arial"/>
          <w:color w:val="000000" w:themeColor="text1"/>
        </w:rPr>
        <w:t xml:space="preserve"> of a prescriptive</w:t>
      </w:r>
      <w:r w:rsidR="00280E4C">
        <w:rPr>
          <w:rFonts w:ascii="Arial" w:hAnsi="Arial" w:cs="Arial"/>
          <w:color w:val="000000" w:themeColor="text1"/>
        </w:rPr>
        <w:t xml:space="preserve"> curricu</w:t>
      </w:r>
      <w:r w:rsidR="004C542E">
        <w:rPr>
          <w:rFonts w:ascii="Arial" w:hAnsi="Arial" w:cs="Arial"/>
          <w:color w:val="000000" w:themeColor="text1"/>
        </w:rPr>
        <w:t xml:space="preserve">lum </w:t>
      </w:r>
      <w:r w:rsidR="00280E4C">
        <w:rPr>
          <w:rFonts w:ascii="Arial" w:hAnsi="Arial" w:cs="Arial"/>
          <w:color w:val="000000" w:themeColor="text1"/>
        </w:rPr>
        <w:t>where play is often overlooke</w:t>
      </w:r>
      <w:r w:rsidR="004C542E">
        <w:rPr>
          <w:rFonts w:ascii="Arial" w:hAnsi="Arial" w:cs="Arial"/>
          <w:color w:val="000000" w:themeColor="text1"/>
        </w:rPr>
        <w:t>d (</w:t>
      </w:r>
      <w:r w:rsidR="004C542E" w:rsidRPr="00285CA6">
        <w:rPr>
          <w:rFonts w:ascii="Arial" w:hAnsi="Arial" w:cs="Arial"/>
          <w:color w:val="000000" w:themeColor="text1"/>
        </w:rPr>
        <w:t>Hirsh-</w:t>
      </w:r>
      <w:proofErr w:type="spellStart"/>
      <w:r w:rsidR="004C542E" w:rsidRPr="00285CA6">
        <w:rPr>
          <w:rFonts w:ascii="Arial" w:hAnsi="Arial" w:cs="Arial"/>
          <w:color w:val="000000" w:themeColor="text1"/>
        </w:rPr>
        <w:t>Pasek</w:t>
      </w:r>
      <w:proofErr w:type="spellEnd"/>
      <w:r w:rsidR="004C542E" w:rsidRPr="00285CA6">
        <w:rPr>
          <w:rFonts w:ascii="Arial" w:hAnsi="Arial" w:cs="Arial"/>
          <w:color w:val="000000" w:themeColor="text1"/>
        </w:rPr>
        <w:t xml:space="preserve"> </w:t>
      </w:r>
      <w:r w:rsidR="004C542E" w:rsidRPr="004C542E">
        <w:rPr>
          <w:rFonts w:ascii="Arial" w:hAnsi="Arial" w:cs="Arial"/>
          <w:i/>
          <w:iCs/>
          <w:color w:val="000000" w:themeColor="text1"/>
        </w:rPr>
        <w:t>et al.</w:t>
      </w:r>
      <w:r w:rsidR="004C542E">
        <w:rPr>
          <w:rFonts w:ascii="Arial" w:hAnsi="Arial" w:cs="Arial"/>
          <w:color w:val="000000" w:themeColor="text1"/>
        </w:rPr>
        <w:t xml:space="preserve">, </w:t>
      </w:r>
      <w:r w:rsidR="004C542E" w:rsidRPr="00285CA6">
        <w:rPr>
          <w:rFonts w:ascii="Arial" w:hAnsi="Arial" w:cs="Arial"/>
          <w:color w:val="000000" w:themeColor="text1"/>
        </w:rPr>
        <w:t>2009).</w:t>
      </w:r>
      <w:r w:rsidR="00B6040F">
        <w:rPr>
          <w:rFonts w:ascii="Arial" w:hAnsi="Arial" w:cs="Arial"/>
          <w:color w:val="000000" w:themeColor="text1"/>
        </w:rPr>
        <w:t xml:space="preserve"> </w:t>
      </w:r>
      <w:r w:rsidR="00C300B1" w:rsidRPr="00CE7C92">
        <w:rPr>
          <w:rFonts w:ascii="Arial" w:hAnsi="Arial" w:cs="Arial"/>
          <w:color w:val="000000" w:themeColor="text1"/>
        </w:rPr>
        <w:t xml:space="preserve">Play should be facilitated in early years and throughout a child’s life, opportunities for play shouldn’t decline as children </w:t>
      </w:r>
      <w:r w:rsidR="00CE7C92" w:rsidRPr="00CE7C92">
        <w:rPr>
          <w:rFonts w:ascii="Arial" w:hAnsi="Arial" w:cs="Arial"/>
          <w:color w:val="000000" w:themeColor="text1"/>
          <w:highlight w:val="yellow"/>
        </w:rPr>
        <w:t>mature/grow</w:t>
      </w:r>
      <w:r w:rsidR="00A85A0E">
        <w:rPr>
          <w:rFonts w:ascii="Arial" w:hAnsi="Arial" w:cs="Arial"/>
          <w:color w:val="000000" w:themeColor="text1"/>
          <w:highlight w:val="yellow"/>
        </w:rPr>
        <w:t xml:space="preserve">, </w:t>
      </w:r>
      <w:r w:rsidR="00A85A0E" w:rsidRPr="00CE7C92">
        <w:rPr>
          <w:rFonts w:ascii="Arial" w:hAnsi="Arial" w:cs="Arial"/>
          <w:color w:val="000000" w:themeColor="text1"/>
        </w:rPr>
        <w:t xml:space="preserve">however the play experienced should </w:t>
      </w:r>
      <w:r w:rsidR="00CE7C92" w:rsidRPr="007B25F4">
        <w:rPr>
          <w:rFonts w:ascii="Arial" w:hAnsi="Arial" w:cs="Arial"/>
          <w:color w:val="000000" w:themeColor="text1"/>
        </w:rPr>
        <w:t>change</w:t>
      </w:r>
      <w:r w:rsidR="00A85A0E" w:rsidRPr="007B25F4">
        <w:rPr>
          <w:rFonts w:ascii="Arial" w:hAnsi="Arial" w:cs="Arial"/>
          <w:color w:val="000000" w:themeColor="text1"/>
        </w:rPr>
        <w:t xml:space="preserve"> to </w:t>
      </w:r>
      <w:r w:rsidR="00A85A0E" w:rsidRPr="00A85A0E">
        <w:rPr>
          <w:rFonts w:ascii="Arial" w:hAnsi="Arial" w:cs="Arial"/>
          <w:color w:val="000000" w:themeColor="text1"/>
          <w:highlight w:val="yellow"/>
        </w:rPr>
        <w:t>meet the new needs of the child.</w:t>
      </w:r>
    </w:p>
    <w:p w14:paraId="480E93CE" w14:textId="77777777" w:rsidR="00DC7643" w:rsidRDefault="00DC7643" w:rsidP="007B25F4">
      <w:pPr>
        <w:spacing w:line="360" w:lineRule="auto"/>
        <w:rPr>
          <w:rFonts w:ascii="Arial" w:hAnsi="Arial" w:cs="Arial"/>
          <w:color w:val="000000" w:themeColor="text1"/>
        </w:rPr>
      </w:pPr>
    </w:p>
    <w:p w14:paraId="2F03691D" w14:textId="4CF8C3E0" w:rsidR="0029064E" w:rsidRPr="00A85A0E" w:rsidRDefault="00BA1F05" w:rsidP="000B5663">
      <w:pPr>
        <w:spacing w:line="360" w:lineRule="auto"/>
        <w:rPr>
          <w:rFonts w:ascii="Arial" w:hAnsi="Arial" w:cs="Arial"/>
          <w:color w:val="000000" w:themeColor="text1"/>
          <w:highlight w:val="yellow"/>
        </w:rPr>
      </w:pPr>
      <w:r>
        <w:rPr>
          <w:rFonts w:ascii="Arial" w:hAnsi="Arial" w:cs="Arial"/>
          <w:color w:val="000000" w:themeColor="text1"/>
        </w:rPr>
        <w:t>Furthermore, o</w:t>
      </w:r>
      <w:r w:rsidR="003E6789">
        <w:rPr>
          <w:rFonts w:ascii="Arial" w:hAnsi="Arial" w:cs="Arial"/>
          <w:color w:val="000000" w:themeColor="text1"/>
        </w:rPr>
        <w:t xml:space="preserve">pportunity to play is vital in the development of children’s social-emotional well-being. Exploration of the world around them allows children to experience problem solving </w:t>
      </w:r>
      <w:r w:rsidR="003E6789" w:rsidRPr="00E0526A">
        <w:rPr>
          <w:rFonts w:ascii="Arial" w:hAnsi="Arial" w:cs="Arial"/>
          <w:color w:val="000000" w:themeColor="text1"/>
        </w:rPr>
        <w:t>and “</w:t>
      </w:r>
      <w:r w:rsidR="003E6789" w:rsidRPr="001212A2">
        <w:rPr>
          <w:rFonts w:ascii="Arial" w:hAnsi="Arial" w:cs="Arial"/>
        </w:rPr>
        <w:t>become competent in pursuit of their own interests and happiness</w:t>
      </w:r>
      <w:r w:rsidR="00E0526A" w:rsidRPr="00E0526A">
        <w:rPr>
          <w:rFonts w:ascii="Arial" w:hAnsi="Arial" w:cs="Arial"/>
        </w:rPr>
        <w:t xml:space="preserve">”, </w:t>
      </w:r>
      <w:r w:rsidR="00E0526A" w:rsidRPr="00DC7643">
        <w:rPr>
          <w:rFonts w:ascii="Arial" w:hAnsi="Arial" w:cs="Arial"/>
        </w:rPr>
        <w:t>subsequently</w:t>
      </w:r>
      <w:r w:rsidR="00E0526A">
        <w:rPr>
          <w:rFonts w:ascii="Arial" w:hAnsi="Arial" w:cs="Arial"/>
        </w:rPr>
        <w:t xml:space="preserve"> contributing to</w:t>
      </w:r>
      <w:r w:rsidR="00DC7643">
        <w:rPr>
          <w:rFonts w:ascii="Arial" w:hAnsi="Arial" w:cs="Arial"/>
        </w:rPr>
        <w:t xml:space="preserve"> overall</w:t>
      </w:r>
      <w:r w:rsidR="00E0526A">
        <w:rPr>
          <w:rFonts w:ascii="Arial" w:hAnsi="Arial" w:cs="Arial"/>
        </w:rPr>
        <w:t xml:space="preserve"> well-being (Welsh Government, 2021, p.40). </w:t>
      </w:r>
      <w:r w:rsidR="00017475">
        <w:rPr>
          <w:rFonts w:ascii="Arial" w:hAnsi="Arial" w:cs="Arial"/>
        </w:rPr>
        <w:t>Building on this, Vygotsky</w:t>
      </w:r>
      <w:r w:rsidR="00B6750C">
        <w:rPr>
          <w:rFonts w:ascii="Arial" w:hAnsi="Arial" w:cs="Arial"/>
        </w:rPr>
        <w:t xml:space="preserve"> </w:t>
      </w:r>
      <w:r w:rsidR="00017475">
        <w:rPr>
          <w:rFonts w:ascii="Arial" w:hAnsi="Arial" w:cs="Arial"/>
        </w:rPr>
        <w:t xml:space="preserve">considered learning to occur through interaction with ‘more knowledgeable others’, suggesting that play in a </w:t>
      </w:r>
      <w:r w:rsidR="00551852">
        <w:rPr>
          <w:rFonts w:ascii="Arial" w:hAnsi="Arial" w:cs="Arial"/>
        </w:rPr>
        <w:t>facilitating</w:t>
      </w:r>
      <w:r w:rsidR="00017475">
        <w:rPr>
          <w:rFonts w:ascii="Arial" w:hAnsi="Arial" w:cs="Arial"/>
        </w:rPr>
        <w:t xml:space="preserve"> environment </w:t>
      </w:r>
      <w:r w:rsidR="00551852">
        <w:rPr>
          <w:rFonts w:ascii="Arial" w:hAnsi="Arial" w:cs="Arial"/>
        </w:rPr>
        <w:t>with peers and</w:t>
      </w:r>
      <w:r w:rsidR="00551852" w:rsidRPr="00DC7643">
        <w:rPr>
          <w:rFonts w:ascii="Arial" w:hAnsi="Arial" w:cs="Arial"/>
          <w:highlight w:val="yellow"/>
        </w:rPr>
        <w:t>/or</w:t>
      </w:r>
      <w:r w:rsidR="00551852">
        <w:rPr>
          <w:rFonts w:ascii="Arial" w:hAnsi="Arial" w:cs="Arial"/>
        </w:rPr>
        <w:t xml:space="preserve"> educators, enhances social and emotional learni</w:t>
      </w:r>
      <w:r w:rsidR="00551852" w:rsidRPr="007D66D8">
        <w:rPr>
          <w:rFonts w:ascii="Arial" w:hAnsi="Arial" w:cs="Arial"/>
        </w:rPr>
        <w:t>ng</w:t>
      </w:r>
      <w:r w:rsidR="00B6750C" w:rsidRPr="007D66D8">
        <w:rPr>
          <w:rFonts w:ascii="Arial" w:hAnsi="Arial" w:cs="Arial"/>
        </w:rPr>
        <w:t xml:space="preserve"> (</w:t>
      </w:r>
      <w:proofErr w:type="spellStart"/>
      <w:r w:rsidR="00B6750C" w:rsidRPr="007D66D8">
        <w:rPr>
          <w:rFonts w:ascii="Arial" w:hAnsi="Arial" w:cs="Arial"/>
        </w:rPr>
        <w:t>Smolucha</w:t>
      </w:r>
      <w:proofErr w:type="spellEnd"/>
      <w:r w:rsidR="00B6750C" w:rsidRPr="007D66D8">
        <w:rPr>
          <w:rFonts w:ascii="Arial" w:hAnsi="Arial" w:cs="Arial"/>
        </w:rPr>
        <w:t xml:space="preserve"> and </w:t>
      </w:r>
      <w:proofErr w:type="spellStart"/>
      <w:r w:rsidR="00B6750C" w:rsidRPr="007D66D8">
        <w:rPr>
          <w:rFonts w:ascii="Arial" w:hAnsi="Arial" w:cs="Arial"/>
        </w:rPr>
        <w:t>Smolucha</w:t>
      </w:r>
      <w:proofErr w:type="spellEnd"/>
      <w:r w:rsidR="007D66D8" w:rsidRPr="007D66D8">
        <w:rPr>
          <w:rFonts w:ascii="Arial" w:hAnsi="Arial" w:cs="Arial"/>
        </w:rPr>
        <w:t>, 2021).</w:t>
      </w:r>
      <w:r w:rsidR="0029064E">
        <w:rPr>
          <w:rFonts w:ascii="Arial" w:hAnsi="Arial" w:cs="Arial"/>
        </w:rPr>
        <w:t xml:space="preserve"> In response to this, it is important to consider there are implications to restricting opportunity for children to play and relax that can be detrimental to their development. Lack of play restricts children’s ability to explore, socialise, recharge and develop relationships, this can obstruct children’s social-emotional well-being (</w:t>
      </w:r>
      <w:r w:rsidR="0029064E" w:rsidRPr="00457FA3">
        <w:rPr>
          <w:rFonts w:ascii="Arial" w:hAnsi="Arial" w:cs="Arial"/>
        </w:rPr>
        <w:t>NAECS/SDE, 2001).</w:t>
      </w:r>
      <w:r w:rsidR="0029064E">
        <w:rPr>
          <w:rFonts w:ascii="Arial" w:hAnsi="Arial" w:cs="Arial"/>
          <w:color w:val="000000" w:themeColor="text1"/>
        </w:rPr>
        <w:t xml:space="preserve"> </w:t>
      </w:r>
      <w:r w:rsidR="0029064E" w:rsidRPr="00EF7915">
        <w:rPr>
          <w:rFonts w:ascii="Arial" w:hAnsi="Arial" w:cs="Arial"/>
          <w:color w:val="000000" w:themeColor="text1"/>
        </w:rPr>
        <w:t>Action Alliance for Children (2007</w:t>
      </w:r>
      <w:r w:rsidR="0029064E">
        <w:rPr>
          <w:rFonts w:ascii="Arial" w:hAnsi="Arial" w:cs="Arial"/>
          <w:color w:val="000000" w:themeColor="text1"/>
        </w:rPr>
        <w:t>, p.2</w:t>
      </w:r>
      <w:r w:rsidR="0029064E" w:rsidRPr="00EF7915">
        <w:rPr>
          <w:rFonts w:ascii="Arial" w:hAnsi="Arial" w:cs="Arial"/>
          <w:color w:val="000000" w:themeColor="text1"/>
        </w:rPr>
        <w:t>) state</w:t>
      </w:r>
      <w:r w:rsidR="0029064E">
        <w:rPr>
          <w:rFonts w:ascii="Arial" w:hAnsi="Arial" w:cs="Arial"/>
          <w:color w:val="000000" w:themeColor="text1"/>
        </w:rPr>
        <w:t>s that</w:t>
      </w:r>
      <w:r w:rsidR="0029064E" w:rsidRPr="00EF7915">
        <w:rPr>
          <w:rFonts w:ascii="Arial" w:hAnsi="Arial" w:cs="Arial"/>
          <w:color w:val="000000" w:themeColor="text1"/>
        </w:rPr>
        <w:t xml:space="preserve"> </w:t>
      </w:r>
      <w:r w:rsidR="0029064E">
        <w:rPr>
          <w:rFonts w:ascii="Arial" w:hAnsi="Arial" w:cs="Arial"/>
          <w:color w:val="000000" w:themeColor="text1"/>
        </w:rPr>
        <w:t>“p</w:t>
      </w:r>
      <w:r w:rsidR="0029064E" w:rsidRPr="00EF7915">
        <w:rPr>
          <w:rFonts w:ascii="Arial" w:hAnsi="Arial" w:cs="Arial"/>
          <w:color w:val="000000" w:themeColor="text1"/>
        </w:rPr>
        <w:t>lay is not a break from the curriculum; play is the best way to implement the curriculum”</w:t>
      </w:r>
      <w:r w:rsidR="0029064E">
        <w:rPr>
          <w:rFonts w:ascii="Arial" w:hAnsi="Arial" w:cs="Arial"/>
          <w:color w:val="000000" w:themeColor="text1"/>
        </w:rPr>
        <w:t xml:space="preserve">. </w:t>
      </w:r>
      <w:r w:rsidR="000B5663">
        <w:rPr>
          <w:rFonts w:ascii="Arial" w:hAnsi="Arial" w:cs="Arial"/>
          <w:color w:val="000000" w:themeColor="text1"/>
        </w:rPr>
        <w:t xml:space="preserve">Coinciding with this, </w:t>
      </w:r>
      <w:r w:rsidR="0029064E">
        <w:rPr>
          <w:rFonts w:ascii="Arial" w:hAnsi="Arial" w:cs="Arial"/>
          <w:color w:val="000000" w:themeColor="text1"/>
        </w:rPr>
        <w:t>Moyles (2010) proposes that to meet the needs of learners and to enhance pupil wellbeing, educators should facilitate children and the learning environment by integrating play throughout teaching and learning, and embracing a playful pedagogy.</w:t>
      </w:r>
    </w:p>
    <w:p w14:paraId="23590348" w14:textId="50252A95" w:rsidR="00B6750C" w:rsidRDefault="00B6750C" w:rsidP="00B6750C">
      <w:pPr>
        <w:rPr>
          <w:rFonts w:ascii="Arial" w:hAnsi="Arial" w:cs="Arial"/>
        </w:rPr>
      </w:pPr>
    </w:p>
    <w:p w14:paraId="0A644F04" w14:textId="11ADD36B" w:rsidR="00AD1472" w:rsidRPr="00E96A5B" w:rsidRDefault="007C67E8" w:rsidP="000B5663">
      <w:pPr>
        <w:spacing w:line="360" w:lineRule="auto"/>
        <w:rPr>
          <w:rFonts w:ascii="Arial" w:hAnsi="Arial" w:cs="Arial"/>
        </w:rPr>
      </w:pPr>
      <w:r>
        <w:rPr>
          <w:rFonts w:ascii="Arial" w:hAnsi="Arial" w:cs="Arial"/>
        </w:rPr>
        <w:t xml:space="preserve">As </w:t>
      </w:r>
      <w:r w:rsidR="000B5663" w:rsidRPr="000B5663">
        <w:rPr>
          <w:rFonts w:ascii="Arial" w:hAnsi="Arial" w:cs="Arial"/>
          <w:highlight w:val="yellow"/>
        </w:rPr>
        <w:t>considered</w:t>
      </w:r>
      <w:r w:rsidR="000B5663">
        <w:rPr>
          <w:rFonts w:ascii="Arial" w:hAnsi="Arial" w:cs="Arial"/>
        </w:rPr>
        <w:t>,</w:t>
      </w:r>
      <w:r>
        <w:rPr>
          <w:rFonts w:ascii="Arial" w:hAnsi="Arial" w:cs="Arial"/>
        </w:rPr>
        <w:t xml:space="preserve"> there are numerous benefits to enhancing pupil well-being, whether that be academic achievement or development of social-emotional skills</w:t>
      </w:r>
      <w:r w:rsidR="000D4EC1">
        <w:rPr>
          <w:rFonts w:ascii="Arial" w:hAnsi="Arial" w:cs="Arial"/>
        </w:rPr>
        <w:t>. It is evident that the s</w:t>
      </w:r>
      <w:r>
        <w:rPr>
          <w:rFonts w:ascii="Arial" w:hAnsi="Arial" w:cs="Arial"/>
        </w:rPr>
        <w:t xml:space="preserve">ocial and emotional well-being of pupils should be at the heart of </w:t>
      </w:r>
      <w:r w:rsidR="000D4EC1">
        <w:rPr>
          <w:rFonts w:ascii="Arial" w:hAnsi="Arial" w:cs="Arial"/>
        </w:rPr>
        <w:t xml:space="preserve">every </w:t>
      </w:r>
      <w:r>
        <w:rPr>
          <w:rFonts w:ascii="Arial" w:hAnsi="Arial" w:cs="Arial"/>
        </w:rPr>
        <w:lastRenderedPageBreak/>
        <w:t xml:space="preserve">curriculum, </w:t>
      </w:r>
      <w:r w:rsidR="00940719">
        <w:rPr>
          <w:rFonts w:ascii="Arial" w:hAnsi="Arial" w:cs="Arial"/>
        </w:rPr>
        <w:t>and</w:t>
      </w:r>
      <w:r w:rsidR="000D4EC1">
        <w:rPr>
          <w:rFonts w:ascii="Arial" w:hAnsi="Arial" w:cs="Arial"/>
        </w:rPr>
        <w:t xml:space="preserve"> the opportunity for play with ‘more knowledgeable others’ </w:t>
      </w:r>
      <w:r w:rsidR="00940719">
        <w:rPr>
          <w:rFonts w:ascii="Arial" w:hAnsi="Arial" w:cs="Arial"/>
        </w:rPr>
        <w:t>must be</w:t>
      </w:r>
      <w:r w:rsidR="000D4EC1">
        <w:rPr>
          <w:rFonts w:ascii="Arial" w:hAnsi="Arial" w:cs="Arial"/>
        </w:rPr>
        <w:t xml:space="preserve"> embedded in teaching and learning.</w:t>
      </w:r>
    </w:p>
    <w:p w14:paraId="214FDF8B" w14:textId="77777777" w:rsidR="00F94225" w:rsidRPr="0044358E" w:rsidRDefault="00F94225" w:rsidP="0044358E">
      <w:pPr>
        <w:rPr>
          <w:rFonts w:ascii="Arial" w:hAnsi="Arial" w:cs="Arial"/>
        </w:rPr>
      </w:pPr>
    </w:p>
    <w:p w14:paraId="38C3E768" w14:textId="77777777" w:rsidR="00AB2166" w:rsidRDefault="00AB2166" w:rsidP="00AB2166">
      <w:pPr>
        <w:pStyle w:val="ListParagraph"/>
        <w:rPr>
          <w:rFonts w:ascii="Arial" w:eastAsia="Times New Roman" w:hAnsi="Arial" w:cs="Arial"/>
          <w:lang w:eastAsia="en-GB"/>
        </w:rPr>
      </w:pPr>
    </w:p>
    <w:p w14:paraId="0992329B" w14:textId="77777777" w:rsidR="00F94DF1" w:rsidRPr="002F7B8B" w:rsidRDefault="00AB2166" w:rsidP="00DC1DDC">
      <w:pPr>
        <w:rPr>
          <w:rFonts w:ascii="Arial" w:hAnsi="Arial" w:cs="Arial"/>
          <w:b/>
          <w:bCs/>
          <w:highlight w:val="yellow"/>
          <w:u w:val="single"/>
        </w:rPr>
      </w:pPr>
      <w:r w:rsidRPr="002F7B8B">
        <w:rPr>
          <w:rFonts w:ascii="Arial" w:hAnsi="Arial" w:cs="Arial"/>
          <w:b/>
          <w:bCs/>
          <w:highlight w:val="yellow"/>
          <w:u w:val="single"/>
        </w:rPr>
        <w:t>E</w:t>
      </w:r>
      <w:r w:rsidR="00F94DF1" w:rsidRPr="002F7B8B">
        <w:rPr>
          <w:rFonts w:ascii="Arial" w:hAnsi="Arial" w:cs="Arial"/>
          <w:b/>
          <w:bCs/>
          <w:highlight w:val="yellow"/>
          <w:u w:val="single"/>
        </w:rPr>
        <w:t>valuation</w:t>
      </w:r>
      <w:r w:rsidRPr="002F7B8B">
        <w:rPr>
          <w:rFonts w:ascii="Arial" w:hAnsi="Arial" w:cs="Arial"/>
          <w:b/>
          <w:bCs/>
          <w:highlight w:val="yellow"/>
          <w:u w:val="single"/>
        </w:rPr>
        <w:t xml:space="preserve"> </w:t>
      </w:r>
      <w:r w:rsidR="00F94DF1" w:rsidRPr="002F7B8B">
        <w:rPr>
          <w:rFonts w:ascii="Arial" w:hAnsi="Arial" w:cs="Arial"/>
          <w:b/>
          <w:bCs/>
          <w:highlight w:val="yellow"/>
          <w:u w:val="single"/>
        </w:rPr>
        <w:t>and Next Steps</w:t>
      </w:r>
    </w:p>
    <w:p w14:paraId="0173C6BC" w14:textId="716F657E" w:rsidR="00377960" w:rsidRPr="00DC1DDC" w:rsidRDefault="00AB2166" w:rsidP="00DC1DDC">
      <w:pPr>
        <w:rPr>
          <w:rFonts w:ascii="Arial" w:hAnsi="Arial" w:cs="Arial"/>
        </w:rPr>
      </w:pPr>
      <w:r w:rsidRPr="00DC1DDC">
        <w:rPr>
          <w:rFonts w:ascii="Arial" w:hAnsi="Arial" w:cs="Arial"/>
          <w:highlight w:val="yellow"/>
        </w:rPr>
        <w:t>700 words</w:t>
      </w:r>
      <w:r w:rsidR="00F94DF1">
        <w:rPr>
          <w:rFonts w:ascii="Arial" w:hAnsi="Arial" w:cs="Arial"/>
          <w:highlight w:val="yellow"/>
        </w:rPr>
        <w:t xml:space="preserve"> </w:t>
      </w:r>
      <w:r w:rsidR="000816B8" w:rsidRPr="00DC1DDC">
        <w:rPr>
          <w:rFonts w:ascii="Arial" w:hAnsi="Arial" w:cs="Arial"/>
          <w:color w:val="000000" w:themeColor="text1"/>
          <w:highlight w:val="red"/>
        </w:rPr>
        <w:t>851</w:t>
      </w:r>
    </w:p>
    <w:p w14:paraId="2433527C" w14:textId="1632667D" w:rsidR="007842C4" w:rsidRDefault="007842C4" w:rsidP="00377960">
      <w:pPr>
        <w:rPr>
          <w:rFonts w:ascii="Arial" w:hAnsi="Arial" w:cs="Arial"/>
          <w:color w:val="000000" w:themeColor="text1"/>
        </w:rPr>
      </w:pPr>
    </w:p>
    <w:p w14:paraId="26927DA3" w14:textId="094BE928" w:rsidR="00293430" w:rsidRPr="00293430" w:rsidRDefault="00293430" w:rsidP="00377960">
      <w:pPr>
        <w:rPr>
          <w:rFonts w:ascii="Arial" w:hAnsi="Arial" w:cs="Arial"/>
          <w:b/>
          <w:bCs/>
          <w:color w:val="000000" w:themeColor="text1"/>
          <w:u w:val="single"/>
        </w:rPr>
      </w:pPr>
      <w:r w:rsidRPr="00293430">
        <w:rPr>
          <w:rFonts w:ascii="Arial" w:hAnsi="Arial" w:cs="Arial"/>
          <w:b/>
          <w:bCs/>
          <w:color w:val="000000" w:themeColor="text1"/>
          <w:u w:val="single"/>
        </w:rPr>
        <w:t>Behaviour Management</w:t>
      </w:r>
    </w:p>
    <w:p w14:paraId="403C653C" w14:textId="77777777" w:rsidR="00293430" w:rsidRDefault="00293430" w:rsidP="00377960">
      <w:pPr>
        <w:rPr>
          <w:rFonts w:ascii="Arial" w:hAnsi="Arial" w:cs="Arial"/>
          <w:color w:val="000000" w:themeColor="text1"/>
        </w:rPr>
      </w:pPr>
    </w:p>
    <w:p w14:paraId="1B0E8609" w14:textId="1DDAE4B2" w:rsidR="007842C4" w:rsidRDefault="007842C4" w:rsidP="00E434A8">
      <w:pPr>
        <w:spacing w:line="360" w:lineRule="auto"/>
        <w:rPr>
          <w:rFonts w:ascii="Arial" w:hAnsi="Arial" w:cs="Arial"/>
          <w:color w:val="000000" w:themeColor="text1"/>
        </w:rPr>
      </w:pPr>
      <w:r>
        <w:rPr>
          <w:rFonts w:ascii="Arial" w:hAnsi="Arial" w:cs="Arial"/>
          <w:color w:val="000000" w:themeColor="text1"/>
        </w:rPr>
        <w:t xml:space="preserve">Throughout this assignment I have </w:t>
      </w:r>
      <w:r w:rsidR="00BD3D75" w:rsidRPr="00BD213D">
        <w:rPr>
          <w:rFonts w:ascii="Arial" w:hAnsi="Arial" w:cs="Arial"/>
          <w:color w:val="000000" w:themeColor="text1"/>
        </w:rPr>
        <w:t>followed</w:t>
      </w:r>
      <w:r w:rsidR="00BD3D75">
        <w:rPr>
          <w:rFonts w:ascii="Arial" w:hAnsi="Arial" w:cs="Arial"/>
          <w:color w:val="000000" w:themeColor="text1"/>
        </w:rPr>
        <w:t xml:space="preserve"> Kolb’s (1984) cycle of reflective practice. To begin the reflective cycle I </w:t>
      </w:r>
      <w:r w:rsidR="00BD3D75" w:rsidRPr="006368CA">
        <w:rPr>
          <w:rFonts w:ascii="Arial" w:hAnsi="Arial" w:cs="Arial"/>
          <w:i/>
          <w:iCs/>
          <w:color w:val="000000" w:themeColor="text1"/>
        </w:rPr>
        <w:t>observed</w:t>
      </w:r>
      <w:r w:rsidR="00BD3D75">
        <w:rPr>
          <w:rFonts w:ascii="Arial" w:hAnsi="Arial" w:cs="Arial"/>
          <w:color w:val="000000" w:themeColor="text1"/>
        </w:rPr>
        <w:t xml:space="preserve"> a critical incident, </w:t>
      </w:r>
      <w:r w:rsidR="005E0849">
        <w:rPr>
          <w:rFonts w:ascii="Arial" w:hAnsi="Arial" w:cs="Arial"/>
          <w:color w:val="000000" w:themeColor="text1"/>
        </w:rPr>
        <w:t>subsequently I</w:t>
      </w:r>
      <w:r w:rsidR="0002380B">
        <w:rPr>
          <w:rFonts w:ascii="Arial" w:hAnsi="Arial" w:cs="Arial"/>
          <w:color w:val="000000" w:themeColor="text1"/>
        </w:rPr>
        <w:t xml:space="preserve"> was able to </w:t>
      </w:r>
      <w:r w:rsidR="0002380B" w:rsidRPr="0002380B">
        <w:rPr>
          <w:rFonts w:ascii="Arial" w:hAnsi="Arial" w:cs="Arial"/>
          <w:i/>
          <w:iCs/>
          <w:color w:val="000000" w:themeColor="text1"/>
        </w:rPr>
        <w:t>reflect</w:t>
      </w:r>
      <w:r w:rsidR="005E0849" w:rsidRPr="006368CA">
        <w:rPr>
          <w:rFonts w:ascii="Arial" w:hAnsi="Arial" w:cs="Arial"/>
          <w:i/>
          <w:iCs/>
          <w:color w:val="000000" w:themeColor="text1"/>
        </w:rPr>
        <w:t xml:space="preserve"> </w:t>
      </w:r>
      <w:r w:rsidR="006368CA">
        <w:rPr>
          <w:rFonts w:ascii="Arial" w:hAnsi="Arial" w:cs="Arial"/>
          <w:color w:val="000000" w:themeColor="text1"/>
        </w:rPr>
        <w:t xml:space="preserve">on the incident, which led to </w:t>
      </w:r>
      <w:r w:rsidR="00234C43" w:rsidRPr="00234C43">
        <w:rPr>
          <w:rFonts w:ascii="Arial" w:hAnsi="Arial" w:cs="Arial"/>
          <w:i/>
          <w:iCs/>
          <w:color w:val="000000" w:themeColor="text1"/>
          <w:highlight w:val="yellow"/>
        </w:rPr>
        <w:t>conceptualizin</w:t>
      </w:r>
      <w:r w:rsidR="00234C43">
        <w:rPr>
          <w:rFonts w:ascii="Arial" w:hAnsi="Arial" w:cs="Arial"/>
          <w:i/>
          <w:iCs/>
          <w:color w:val="000000" w:themeColor="text1"/>
        </w:rPr>
        <w:t xml:space="preserve">g </w:t>
      </w:r>
      <w:r w:rsidR="006368CA">
        <w:rPr>
          <w:rFonts w:ascii="Arial" w:hAnsi="Arial" w:cs="Arial"/>
          <w:color w:val="000000" w:themeColor="text1"/>
        </w:rPr>
        <w:t xml:space="preserve">areas of research to construct a literature review. At present, I </w:t>
      </w:r>
      <w:r w:rsidR="0002380B">
        <w:rPr>
          <w:rFonts w:ascii="Arial" w:hAnsi="Arial" w:cs="Arial"/>
          <w:color w:val="000000" w:themeColor="text1"/>
        </w:rPr>
        <w:t xml:space="preserve">am </w:t>
      </w:r>
      <w:r w:rsidR="00C41BFB">
        <w:rPr>
          <w:rFonts w:ascii="Arial" w:hAnsi="Arial" w:cs="Arial"/>
          <w:color w:val="000000" w:themeColor="text1"/>
        </w:rPr>
        <w:t>beginning the</w:t>
      </w:r>
      <w:r w:rsidR="0002380B">
        <w:rPr>
          <w:rFonts w:ascii="Arial" w:hAnsi="Arial" w:cs="Arial"/>
          <w:color w:val="000000" w:themeColor="text1"/>
        </w:rPr>
        <w:t xml:space="preserve"> </w:t>
      </w:r>
      <w:r w:rsidR="0002380B" w:rsidRPr="0002380B">
        <w:rPr>
          <w:rFonts w:ascii="Arial" w:hAnsi="Arial" w:cs="Arial"/>
          <w:i/>
          <w:iCs/>
          <w:color w:val="000000" w:themeColor="text1"/>
        </w:rPr>
        <w:t>act</w:t>
      </w:r>
      <w:r w:rsidR="00C41BFB">
        <w:rPr>
          <w:rFonts w:ascii="Arial" w:hAnsi="Arial" w:cs="Arial"/>
          <w:i/>
          <w:iCs/>
          <w:color w:val="000000" w:themeColor="text1"/>
        </w:rPr>
        <w:t xml:space="preserve">ive experimentation </w:t>
      </w:r>
      <w:r w:rsidR="00C41BFB" w:rsidRPr="00C41BFB">
        <w:rPr>
          <w:rFonts w:ascii="Arial" w:hAnsi="Arial" w:cs="Arial"/>
          <w:color w:val="000000" w:themeColor="text1"/>
        </w:rPr>
        <w:t xml:space="preserve">stage </w:t>
      </w:r>
      <w:r w:rsidR="00584A5F">
        <w:rPr>
          <w:rFonts w:ascii="Arial" w:hAnsi="Arial" w:cs="Arial"/>
          <w:color w:val="000000" w:themeColor="text1"/>
        </w:rPr>
        <w:t xml:space="preserve">of the cycle, </w:t>
      </w:r>
      <w:r w:rsidR="006A3D2A">
        <w:rPr>
          <w:rFonts w:ascii="Arial" w:hAnsi="Arial" w:cs="Arial"/>
          <w:color w:val="000000" w:themeColor="text1"/>
        </w:rPr>
        <w:t xml:space="preserve">the process of </w:t>
      </w:r>
      <w:r w:rsidR="006A3D2A" w:rsidRPr="006A3D2A">
        <w:rPr>
          <w:rFonts w:ascii="Arial" w:hAnsi="Arial" w:cs="Arial"/>
          <w:i/>
          <w:iCs/>
          <w:color w:val="000000" w:themeColor="text1"/>
        </w:rPr>
        <w:t>observing</w:t>
      </w:r>
      <w:r w:rsidR="006A3D2A">
        <w:rPr>
          <w:rFonts w:ascii="Arial" w:hAnsi="Arial" w:cs="Arial"/>
          <w:color w:val="000000" w:themeColor="text1"/>
        </w:rPr>
        <w:t xml:space="preserve">, </w:t>
      </w:r>
      <w:r w:rsidR="006A3D2A" w:rsidRPr="006A3D2A">
        <w:rPr>
          <w:rFonts w:ascii="Arial" w:hAnsi="Arial" w:cs="Arial"/>
          <w:i/>
          <w:iCs/>
          <w:color w:val="000000" w:themeColor="text1"/>
        </w:rPr>
        <w:t>reflecting</w:t>
      </w:r>
      <w:r w:rsidR="006A3D2A">
        <w:rPr>
          <w:rFonts w:ascii="Arial" w:hAnsi="Arial" w:cs="Arial"/>
          <w:color w:val="000000" w:themeColor="text1"/>
        </w:rPr>
        <w:t xml:space="preserve"> and </w:t>
      </w:r>
      <w:r w:rsidR="006A3D2A" w:rsidRPr="00234C43">
        <w:rPr>
          <w:rFonts w:ascii="Arial" w:hAnsi="Arial" w:cs="Arial"/>
          <w:i/>
          <w:iCs/>
          <w:color w:val="000000" w:themeColor="text1"/>
          <w:highlight w:val="yellow"/>
        </w:rPr>
        <w:t>conceptualizing</w:t>
      </w:r>
      <w:r w:rsidR="006A3D2A">
        <w:rPr>
          <w:rFonts w:ascii="Arial" w:hAnsi="Arial" w:cs="Arial"/>
          <w:color w:val="000000" w:themeColor="text1"/>
        </w:rPr>
        <w:t xml:space="preserve"> </w:t>
      </w:r>
      <w:r w:rsidR="00234C43">
        <w:rPr>
          <w:rFonts w:ascii="Arial" w:hAnsi="Arial" w:cs="Arial"/>
          <w:color w:val="000000" w:themeColor="text1"/>
        </w:rPr>
        <w:t xml:space="preserve">provided </w:t>
      </w:r>
      <w:r w:rsidR="006A3D2A">
        <w:rPr>
          <w:rFonts w:ascii="Arial" w:hAnsi="Arial" w:cs="Arial"/>
          <w:color w:val="000000" w:themeColor="text1"/>
        </w:rPr>
        <w:t>the opportunity to construct</w:t>
      </w:r>
      <w:r w:rsidR="00431742">
        <w:rPr>
          <w:rFonts w:ascii="Arial" w:hAnsi="Arial" w:cs="Arial"/>
          <w:color w:val="000000" w:themeColor="text1"/>
        </w:rPr>
        <w:t xml:space="preserve"> ‘</w:t>
      </w:r>
      <w:r w:rsidR="006A3D2A">
        <w:rPr>
          <w:rFonts w:ascii="Arial" w:hAnsi="Arial" w:cs="Arial"/>
          <w:color w:val="000000" w:themeColor="text1"/>
        </w:rPr>
        <w:t>next steps</w:t>
      </w:r>
      <w:r w:rsidR="00431742">
        <w:rPr>
          <w:rFonts w:ascii="Arial" w:hAnsi="Arial" w:cs="Arial"/>
          <w:color w:val="000000" w:themeColor="text1"/>
        </w:rPr>
        <w:t xml:space="preserve">’ to </w:t>
      </w:r>
      <w:r w:rsidR="00431742" w:rsidRPr="00E434A8">
        <w:rPr>
          <w:rFonts w:ascii="Arial" w:hAnsi="Arial" w:cs="Arial"/>
          <w:color w:val="000000" w:themeColor="text1"/>
        </w:rPr>
        <w:t>trial and embed</w:t>
      </w:r>
      <w:r w:rsidR="00431742">
        <w:rPr>
          <w:rFonts w:ascii="Arial" w:hAnsi="Arial" w:cs="Arial"/>
          <w:color w:val="000000" w:themeColor="text1"/>
        </w:rPr>
        <w:t xml:space="preserve"> in my future practice.</w:t>
      </w:r>
    </w:p>
    <w:p w14:paraId="32BAD46F" w14:textId="77777777" w:rsidR="006368CA" w:rsidRDefault="006368CA" w:rsidP="00E434A8">
      <w:pPr>
        <w:spacing w:line="360" w:lineRule="auto"/>
        <w:rPr>
          <w:rFonts w:ascii="Arial" w:hAnsi="Arial" w:cs="Arial"/>
          <w:color w:val="000000" w:themeColor="text1"/>
        </w:rPr>
      </w:pPr>
    </w:p>
    <w:p w14:paraId="70732517" w14:textId="46F5DE09" w:rsidR="00871CB5" w:rsidRDefault="00871CB5" w:rsidP="00E434A8">
      <w:pPr>
        <w:spacing w:line="360" w:lineRule="auto"/>
        <w:rPr>
          <w:rFonts w:ascii="Arial" w:hAnsi="Arial" w:cs="Arial"/>
        </w:rPr>
      </w:pPr>
      <w:r>
        <w:rPr>
          <w:rFonts w:ascii="Arial" w:hAnsi="Arial" w:cs="Arial"/>
        </w:rPr>
        <w:t xml:space="preserve">After considering research based on the </w:t>
      </w:r>
      <w:r w:rsidR="004E2BDE">
        <w:rPr>
          <w:rFonts w:ascii="Arial" w:hAnsi="Arial" w:cs="Arial"/>
        </w:rPr>
        <w:t>c</w:t>
      </w:r>
      <w:r>
        <w:rPr>
          <w:rFonts w:ascii="Arial" w:hAnsi="Arial" w:cs="Arial"/>
        </w:rPr>
        <w:t xml:space="preserve">ritical </w:t>
      </w:r>
      <w:r w:rsidR="004E2BDE">
        <w:rPr>
          <w:rFonts w:ascii="Arial" w:hAnsi="Arial" w:cs="Arial"/>
        </w:rPr>
        <w:t>i</w:t>
      </w:r>
      <w:r>
        <w:rPr>
          <w:rFonts w:ascii="Arial" w:hAnsi="Arial" w:cs="Arial"/>
        </w:rPr>
        <w:t>ncident observed, I have developed a new and informed vision on specific strategies that could be beneficial to implement in my own teaching practice.</w:t>
      </w:r>
    </w:p>
    <w:p w14:paraId="6940B766" w14:textId="23239E56" w:rsidR="004E2BDE" w:rsidRDefault="004E2BDE" w:rsidP="00377960">
      <w:pPr>
        <w:rPr>
          <w:rFonts w:ascii="Arial" w:hAnsi="Arial" w:cs="Arial"/>
        </w:rPr>
      </w:pPr>
    </w:p>
    <w:p w14:paraId="72FA99DE" w14:textId="4439FF7C" w:rsidR="001A574B" w:rsidRDefault="00650645" w:rsidP="00035268">
      <w:pPr>
        <w:spacing w:line="360" w:lineRule="auto"/>
        <w:rPr>
          <w:rFonts w:ascii="Arial" w:hAnsi="Arial" w:cs="Arial"/>
          <w:color w:val="000000" w:themeColor="text1"/>
        </w:rPr>
      </w:pPr>
      <w:r w:rsidRPr="00E434A8">
        <w:rPr>
          <w:rFonts w:ascii="Arial" w:hAnsi="Arial" w:cs="Arial"/>
        </w:rPr>
        <w:t>There were certain aspects</w:t>
      </w:r>
      <w:r>
        <w:rPr>
          <w:rFonts w:ascii="Arial" w:hAnsi="Arial" w:cs="Arial"/>
        </w:rPr>
        <w:t xml:space="preserve"> within the critical incident that stood out to me</w:t>
      </w:r>
      <w:r w:rsidRPr="00811BC0">
        <w:rPr>
          <w:rFonts w:ascii="Arial" w:hAnsi="Arial" w:cs="Arial"/>
          <w:highlight w:val="yellow"/>
        </w:rPr>
        <w:t>;</w:t>
      </w:r>
      <w:r>
        <w:rPr>
          <w:rFonts w:ascii="Arial" w:hAnsi="Arial" w:cs="Arial"/>
        </w:rPr>
        <w:t xml:space="preserve"> </w:t>
      </w:r>
      <w:r w:rsidRPr="005B0E00">
        <w:rPr>
          <w:rFonts w:ascii="Arial" w:hAnsi="Arial" w:cs="Arial"/>
        </w:rPr>
        <w:t>the teacher was consistently modelling expected behaviour and it was evident that there were positive student-teacher relationships</w:t>
      </w:r>
      <w:r w:rsidR="005B0E00" w:rsidRPr="005B0E00">
        <w:rPr>
          <w:rFonts w:ascii="Arial" w:hAnsi="Arial" w:cs="Arial"/>
        </w:rPr>
        <w:t>.</w:t>
      </w:r>
      <w:r w:rsidR="009167AF">
        <w:rPr>
          <w:rFonts w:ascii="Arial" w:hAnsi="Arial" w:cs="Arial"/>
        </w:rPr>
        <w:t xml:space="preserve"> </w:t>
      </w:r>
      <w:r w:rsidR="00ED4CD5">
        <w:rPr>
          <w:rFonts w:ascii="Arial" w:hAnsi="Arial" w:cs="Arial"/>
        </w:rPr>
        <w:t>Based on this, r</w:t>
      </w:r>
      <w:r w:rsidR="009167AF">
        <w:rPr>
          <w:rFonts w:ascii="Arial" w:hAnsi="Arial" w:cs="Arial"/>
        </w:rPr>
        <w:t xml:space="preserve">esearch evidenced that </w:t>
      </w:r>
      <w:r w:rsidR="00490E01">
        <w:rPr>
          <w:rFonts w:ascii="Arial" w:hAnsi="Arial" w:cs="Arial"/>
        </w:rPr>
        <w:t>positive student-teacher relationships were the foundation that determined success of BM strategies</w:t>
      </w:r>
      <w:r w:rsidR="00E434A8">
        <w:rPr>
          <w:rFonts w:ascii="Arial" w:hAnsi="Arial" w:cs="Arial"/>
        </w:rPr>
        <w:t xml:space="preserve">, </w:t>
      </w:r>
      <w:r w:rsidR="00E434A8" w:rsidRPr="00E434A8">
        <w:rPr>
          <w:rFonts w:ascii="Arial" w:hAnsi="Arial" w:cs="Arial"/>
        </w:rPr>
        <w:t xml:space="preserve">and </w:t>
      </w:r>
      <w:r w:rsidR="00490E01" w:rsidRPr="00E434A8">
        <w:rPr>
          <w:rFonts w:ascii="Arial" w:hAnsi="Arial" w:cs="Arial"/>
        </w:rPr>
        <w:t xml:space="preserve">without constructive relationships it would be difficult to implement </w:t>
      </w:r>
      <w:r w:rsidR="00F7621E" w:rsidRPr="00E434A8">
        <w:rPr>
          <w:rFonts w:ascii="Arial" w:hAnsi="Arial" w:cs="Arial"/>
        </w:rPr>
        <w:t>efficient</w:t>
      </w:r>
      <w:r w:rsidR="00490E01" w:rsidRPr="00E434A8">
        <w:rPr>
          <w:rFonts w:ascii="Arial" w:hAnsi="Arial" w:cs="Arial"/>
        </w:rPr>
        <w:t xml:space="preserve"> BM </w:t>
      </w:r>
      <w:r w:rsidR="00F7621E" w:rsidRPr="00E434A8">
        <w:rPr>
          <w:rFonts w:ascii="Arial" w:hAnsi="Arial" w:cs="Arial"/>
        </w:rPr>
        <w:t>strategies</w:t>
      </w:r>
      <w:r w:rsidR="00F7621E">
        <w:rPr>
          <w:rFonts w:ascii="Arial" w:hAnsi="Arial" w:cs="Arial"/>
        </w:rPr>
        <w:t xml:space="preserve"> (Roffey, 2006).</w:t>
      </w:r>
      <w:r w:rsidR="009209CA">
        <w:rPr>
          <w:rFonts w:ascii="Arial" w:hAnsi="Arial" w:cs="Arial"/>
        </w:rPr>
        <w:t xml:space="preserve"> This </w:t>
      </w:r>
      <w:r w:rsidR="00E434A8">
        <w:rPr>
          <w:rFonts w:ascii="Arial" w:hAnsi="Arial" w:cs="Arial"/>
        </w:rPr>
        <w:t xml:space="preserve">approach </w:t>
      </w:r>
      <w:r w:rsidR="009209CA">
        <w:rPr>
          <w:rFonts w:ascii="Arial" w:hAnsi="Arial" w:cs="Arial"/>
        </w:rPr>
        <w:t xml:space="preserve">would be a </w:t>
      </w:r>
      <w:r w:rsidR="00E434A8" w:rsidRPr="00E434A8">
        <w:rPr>
          <w:rFonts w:ascii="Arial" w:hAnsi="Arial" w:cs="Arial"/>
        </w:rPr>
        <w:t xml:space="preserve">beneficial </w:t>
      </w:r>
      <w:r w:rsidR="009209CA" w:rsidRPr="00E434A8">
        <w:rPr>
          <w:rFonts w:ascii="Arial" w:hAnsi="Arial" w:cs="Arial"/>
        </w:rPr>
        <w:t>starting point</w:t>
      </w:r>
      <w:r w:rsidR="009209CA">
        <w:rPr>
          <w:rFonts w:ascii="Arial" w:hAnsi="Arial" w:cs="Arial"/>
        </w:rPr>
        <w:t xml:space="preserve"> to take into my future practice</w:t>
      </w:r>
      <w:r w:rsidR="00E434A8">
        <w:rPr>
          <w:rFonts w:ascii="Arial" w:hAnsi="Arial" w:cs="Arial"/>
        </w:rPr>
        <w:t>,</w:t>
      </w:r>
      <w:r w:rsidR="009209CA">
        <w:rPr>
          <w:rFonts w:ascii="Arial" w:hAnsi="Arial" w:cs="Arial"/>
        </w:rPr>
        <w:t xml:space="preserve"> to ensure that suitable foundations are in place to implement successful BM.</w:t>
      </w:r>
      <w:r w:rsidR="00A476DB">
        <w:rPr>
          <w:rFonts w:ascii="Arial" w:hAnsi="Arial" w:cs="Arial"/>
        </w:rPr>
        <w:t xml:space="preserve"> </w:t>
      </w:r>
      <w:r w:rsidR="00A476DB" w:rsidRPr="00E434A8">
        <w:rPr>
          <w:rFonts w:ascii="Arial" w:hAnsi="Arial" w:cs="Arial"/>
        </w:rPr>
        <w:t>Linked to this</w:t>
      </w:r>
      <w:r w:rsidR="00E434A8">
        <w:rPr>
          <w:rFonts w:ascii="Arial" w:hAnsi="Arial" w:cs="Arial"/>
        </w:rPr>
        <w:t>,</w:t>
      </w:r>
      <w:r w:rsidR="00A476DB">
        <w:rPr>
          <w:rFonts w:ascii="Arial" w:hAnsi="Arial" w:cs="Arial"/>
        </w:rPr>
        <w:t xml:space="preserve"> </w:t>
      </w:r>
      <w:r w:rsidR="00222179">
        <w:rPr>
          <w:rFonts w:ascii="Arial" w:hAnsi="Arial" w:cs="Arial"/>
        </w:rPr>
        <w:t xml:space="preserve">research suggests that </w:t>
      </w:r>
      <w:r w:rsidR="00A476DB">
        <w:rPr>
          <w:rFonts w:ascii="Arial" w:hAnsi="Arial" w:cs="Arial"/>
        </w:rPr>
        <w:t>teacher</w:t>
      </w:r>
      <w:r w:rsidR="00296704">
        <w:rPr>
          <w:rFonts w:ascii="Arial" w:hAnsi="Arial" w:cs="Arial"/>
        </w:rPr>
        <w:t>s</w:t>
      </w:r>
      <w:r w:rsidR="00A476DB">
        <w:rPr>
          <w:rFonts w:ascii="Arial" w:hAnsi="Arial" w:cs="Arial"/>
        </w:rPr>
        <w:t xml:space="preserve"> should creative positive learning environments</w:t>
      </w:r>
      <w:r w:rsidR="00296704">
        <w:rPr>
          <w:rFonts w:ascii="Arial" w:hAnsi="Arial" w:cs="Arial"/>
        </w:rPr>
        <w:t xml:space="preserve"> by modelling positive behaviours and remaining consistent in their practice (Scarlett, 2014)</w:t>
      </w:r>
      <w:r w:rsidR="000B0040">
        <w:rPr>
          <w:rFonts w:ascii="Arial" w:hAnsi="Arial" w:cs="Arial"/>
        </w:rPr>
        <w:t xml:space="preserve">. </w:t>
      </w:r>
      <w:r w:rsidR="00370FCB">
        <w:rPr>
          <w:rFonts w:ascii="Arial" w:hAnsi="Arial" w:cs="Arial"/>
        </w:rPr>
        <w:t xml:space="preserve">Considering this, </w:t>
      </w:r>
      <w:r w:rsidR="00510D0E">
        <w:rPr>
          <w:rFonts w:ascii="Arial" w:hAnsi="Arial" w:cs="Arial"/>
        </w:rPr>
        <w:t xml:space="preserve">I </w:t>
      </w:r>
      <w:r w:rsidR="00F5045F">
        <w:rPr>
          <w:rFonts w:ascii="Arial" w:hAnsi="Arial" w:cs="Arial"/>
        </w:rPr>
        <w:t xml:space="preserve">will </w:t>
      </w:r>
      <w:r w:rsidR="00E434A8">
        <w:rPr>
          <w:rFonts w:ascii="Arial" w:hAnsi="Arial" w:cs="Arial"/>
        </w:rPr>
        <w:t xml:space="preserve">display </w:t>
      </w:r>
      <w:r w:rsidR="00F5045F">
        <w:rPr>
          <w:rFonts w:ascii="Arial" w:hAnsi="Arial" w:cs="Arial"/>
        </w:rPr>
        <w:t>consistency in my management strategies and demonstra</w:t>
      </w:r>
      <w:r w:rsidR="00222179">
        <w:rPr>
          <w:rFonts w:ascii="Arial" w:hAnsi="Arial" w:cs="Arial"/>
        </w:rPr>
        <w:t>te</w:t>
      </w:r>
      <w:r w:rsidR="00F5045F">
        <w:rPr>
          <w:rFonts w:ascii="Arial" w:hAnsi="Arial" w:cs="Arial"/>
        </w:rPr>
        <w:t xml:space="preserve"> positive behaviour within my practice</w:t>
      </w:r>
      <w:r w:rsidR="00222179">
        <w:rPr>
          <w:rFonts w:ascii="Arial" w:hAnsi="Arial" w:cs="Arial"/>
        </w:rPr>
        <w:t>.</w:t>
      </w:r>
      <w:r w:rsidR="00F5045F">
        <w:rPr>
          <w:rFonts w:ascii="Arial" w:hAnsi="Arial" w:cs="Arial"/>
        </w:rPr>
        <w:t xml:space="preserve"> </w:t>
      </w:r>
      <w:r w:rsidR="000B0040" w:rsidRPr="00E434A8">
        <w:rPr>
          <w:rFonts w:ascii="Arial" w:hAnsi="Arial" w:cs="Arial"/>
        </w:rPr>
        <w:t>Following on from this</w:t>
      </w:r>
      <w:r w:rsidR="000B0040">
        <w:rPr>
          <w:rFonts w:ascii="Arial" w:hAnsi="Arial" w:cs="Arial"/>
        </w:rPr>
        <w:t xml:space="preserve">, </w:t>
      </w:r>
      <w:r w:rsidR="005774A0">
        <w:rPr>
          <w:rFonts w:ascii="Arial" w:hAnsi="Arial" w:cs="Arial"/>
        </w:rPr>
        <w:t xml:space="preserve">research elucidates that </w:t>
      </w:r>
      <w:r w:rsidR="000B0040">
        <w:rPr>
          <w:rFonts w:ascii="Arial" w:hAnsi="Arial" w:cs="Arial"/>
        </w:rPr>
        <w:t xml:space="preserve">positive learning environments can be enhanced through reinforcement, which allows teachers to control and increase desired behaviour, in </w:t>
      </w:r>
      <w:r w:rsidR="000B0040" w:rsidRPr="003463D0">
        <w:rPr>
          <w:rFonts w:ascii="Arial" w:hAnsi="Arial" w:cs="Arial"/>
        </w:rPr>
        <w:t xml:space="preserve">a way which children respond positively </w:t>
      </w:r>
      <w:r w:rsidR="000B0040" w:rsidRPr="003463D0">
        <w:rPr>
          <w:rFonts w:ascii="Arial" w:hAnsi="Arial" w:cs="Arial"/>
          <w:color w:val="000000" w:themeColor="text1"/>
        </w:rPr>
        <w:t>(</w:t>
      </w:r>
      <w:proofErr w:type="spellStart"/>
      <w:r w:rsidR="000B0040" w:rsidRPr="003463D0">
        <w:rPr>
          <w:rFonts w:ascii="Arial" w:hAnsi="Arial" w:cs="Arial"/>
          <w:color w:val="000000" w:themeColor="text1"/>
          <w:shd w:val="clear" w:color="auto" w:fill="FFFFFF"/>
        </w:rPr>
        <w:t>Briesch</w:t>
      </w:r>
      <w:proofErr w:type="spellEnd"/>
      <w:r w:rsidR="000B0040" w:rsidRPr="003463D0">
        <w:rPr>
          <w:rFonts w:ascii="Arial" w:hAnsi="Arial" w:cs="Arial"/>
          <w:color w:val="000000" w:themeColor="text1"/>
          <w:shd w:val="clear" w:color="auto" w:fill="FFFFFF"/>
        </w:rPr>
        <w:t xml:space="preserve"> and </w:t>
      </w:r>
      <w:proofErr w:type="spellStart"/>
      <w:r w:rsidR="000B0040" w:rsidRPr="003463D0">
        <w:rPr>
          <w:rFonts w:ascii="Arial" w:hAnsi="Arial" w:cs="Arial"/>
          <w:color w:val="000000" w:themeColor="text1"/>
          <w:shd w:val="clear" w:color="auto" w:fill="FFFFFF"/>
        </w:rPr>
        <w:t>Chafouleas</w:t>
      </w:r>
      <w:proofErr w:type="spellEnd"/>
      <w:r w:rsidR="000B0040" w:rsidRPr="003463D0">
        <w:rPr>
          <w:rFonts w:ascii="Arial" w:hAnsi="Arial" w:cs="Arial"/>
          <w:color w:val="000000" w:themeColor="text1"/>
          <w:shd w:val="clear" w:color="auto" w:fill="FFFFFF"/>
        </w:rPr>
        <w:t xml:space="preserve">, 2014; </w:t>
      </w:r>
      <w:r w:rsidR="000B0040" w:rsidRPr="00035268">
        <w:rPr>
          <w:rFonts w:ascii="Arial" w:hAnsi="Arial" w:cs="Arial"/>
          <w:color w:val="000000" w:themeColor="text1"/>
        </w:rPr>
        <w:t xml:space="preserve">Skinner,1953, as cited in Ferguson and </w:t>
      </w:r>
      <w:proofErr w:type="spellStart"/>
      <w:r w:rsidR="000B0040" w:rsidRPr="00035268">
        <w:rPr>
          <w:rFonts w:ascii="Arial" w:hAnsi="Arial" w:cs="Arial"/>
          <w:color w:val="000000" w:themeColor="text1"/>
        </w:rPr>
        <w:t>O’Donohue</w:t>
      </w:r>
      <w:proofErr w:type="spellEnd"/>
      <w:r w:rsidR="000B0040" w:rsidRPr="00035268">
        <w:rPr>
          <w:rFonts w:ascii="Arial" w:hAnsi="Arial" w:cs="Arial"/>
          <w:color w:val="000000" w:themeColor="text1"/>
        </w:rPr>
        <w:t>, 2001</w:t>
      </w:r>
      <w:r w:rsidR="00512D14" w:rsidRPr="00035268">
        <w:rPr>
          <w:rFonts w:ascii="Arial" w:hAnsi="Arial" w:cs="Arial"/>
          <w:color w:val="000000" w:themeColor="text1"/>
        </w:rPr>
        <w:t>)</w:t>
      </w:r>
      <w:r w:rsidR="000B0040" w:rsidRPr="00035268">
        <w:rPr>
          <w:rFonts w:ascii="Arial" w:hAnsi="Arial" w:cs="Arial"/>
          <w:color w:val="000000" w:themeColor="text1"/>
        </w:rPr>
        <w:t>.</w:t>
      </w:r>
      <w:r w:rsidR="00222179">
        <w:rPr>
          <w:rFonts w:ascii="Arial" w:hAnsi="Arial" w:cs="Arial"/>
          <w:color w:val="000000" w:themeColor="text1"/>
        </w:rPr>
        <w:t xml:space="preserve"> </w:t>
      </w:r>
      <w:r w:rsidR="005774A0">
        <w:rPr>
          <w:rFonts w:ascii="Arial" w:hAnsi="Arial" w:cs="Arial"/>
          <w:color w:val="000000" w:themeColor="text1"/>
        </w:rPr>
        <w:t xml:space="preserve">Consequently, </w:t>
      </w:r>
      <w:r w:rsidR="005B7CBD">
        <w:rPr>
          <w:rFonts w:ascii="Arial" w:hAnsi="Arial" w:cs="Arial"/>
          <w:color w:val="000000" w:themeColor="text1"/>
        </w:rPr>
        <w:t xml:space="preserve">I have chosen to adopt </w:t>
      </w:r>
      <w:r w:rsidR="005B7CBD">
        <w:rPr>
          <w:rFonts w:ascii="Arial" w:hAnsi="Arial" w:cs="Arial"/>
          <w:color w:val="000000" w:themeColor="text1"/>
        </w:rPr>
        <w:lastRenderedPageBreak/>
        <w:t xml:space="preserve">an approach </w:t>
      </w:r>
      <w:r w:rsidR="008F7779">
        <w:rPr>
          <w:rFonts w:ascii="Arial" w:hAnsi="Arial" w:cs="Arial"/>
          <w:color w:val="000000" w:themeColor="text1"/>
        </w:rPr>
        <w:t xml:space="preserve">that </w:t>
      </w:r>
      <w:r w:rsidR="005B7CBD">
        <w:rPr>
          <w:rFonts w:ascii="Arial" w:hAnsi="Arial" w:cs="Arial"/>
          <w:color w:val="000000" w:themeColor="text1"/>
        </w:rPr>
        <w:t>focus</w:t>
      </w:r>
      <w:r w:rsidR="008F7779">
        <w:rPr>
          <w:rFonts w:ascii="Arial" w:hAnsi="Arial" w:cs="Arial"/>
          <w:color w:val="000000" w:themeColor="text1"/>
        </w:rPr>
        <w:t>es</w:t>
      </w:r>
      <w:r w:rsidR="005B7CBD">
        <w:rPr>
          <w:rFonts w:ascii="Arial" w:hAnsi="Arial" w:cs="Arial"/>
          <w:color w:val="000000" w:themeColor="text1"/>
        </w:rPr>
        <w:t xml:space="preserve"> on reinforcement rather than punishment in </w:t>
      </w:r>
      <w:r w:rsidR="005B7CBD" w:rsidRPr="00035268">
        <w:rPr>
          <w:rFonts w:ascii="Arial" w:hAnsi="Arial" w:cs="Arial"/>
          <w:color w:val="000000" w:themeColor="text1"/>
          <w:highlight w:val="yellow"/>
        </w:rPr>
        <w:t>hope</w:t>
      </w:r>
      <w:r w:rsidR="005B7CBD">
        <w:rPr>
          <w:rFonts w:ascii="Arial" w:hAnsi="Arial" w:cs="Arial"/>
          <w:color w:val="000000" w:themeColor="text1"/>
        </w:rPr>
        <w:t xml:space="preserve"> that it will create better outcomes for pupils’ within my class.</w:t>
      </w:r>
      <w:r w:rsidR="008F7779">
        <w:rPr>
          <w:rFonts w:ascii="Arial" w:hAnsi="Arial" w:cs="Arial"/>
          <w:color w:val="000000" w:themeColor="text1"/>
        </w:rPr>
        <w:t xml:space="preserve"> I came to this conclusion after considering </w:t>
      </w:r>
      <w:r w:rsidR="001A574B">
        <w:rPr>
          <w:rFonts w:ascii="Arial" w:hAnsi="Arial" w:cs="Arial"/>
          <w:color w:val="000000" w:themeColor="text1"/>
        </w:rPr>
        <w:t>assertive discipline as an approach</w:t>
      </w:r>
      <w:r w:rsidR="00AB1193">
        <w:rPr>
          <w:rFonts w:ascii="Arial" w:hAnsi="Arial" w:cs="Arial"/>
          <w:color w:val="000000" w:themeColor="text1"/>
        </w:rPr>
        <w:t xml:space="preserve">, </w:t>
      </w:r>
      <w:r w:rsidR="00EE1226">
        <w:rPr>
          <w:rFonts w:ascii="Arial" w:hAnsi="Arial" w:cs="Arial"/>
          <w:color w:val="000000" w:themeColor="text1"/>
        </w:rPr>
        <w:t>yet</w:t>
      </w:r>
      <w:r w:rsidR="00AB1193">
        <w:rPr>
          <w:rFonts w:ascii="Arial" w:hAnsi="Arial" w:cs="Arial"/>
          <w:color w:val="000000" w:themeColor="text1"/>
        </w:rPr>
        <w:t xml:space="preserve"> I found the values behind reinforcement more suited to my ethos and teaching style.</w:t>
      </w:r>
    </w:p>
    <w:p w14:paraId="1410E621" w14:textId="67593CFA" w:rsidR="009822F2" w:rsidRDefault="009822F2" w:rsidP="00293430">
      <w:pPr>
        <w:spacing w:line="360" w:lineRule="auto"/>
        <w:rPr>
          <w:rFonts w:ascii="Arial" w:hAnsi="Arial" w:cs="Arial"/>
          <w:color w:val="000000" w:themeColor="text1"/>
        </w:rPr>
      </w:pPr>
    </w:p>
    <w:p w14:paraId="4A60CB38" w14:textId="5B02F595" w:rsidR="001A574B" w:rsidRDefault="002F043C" w:rsidP="00293430">
      <w:pPr>
        <w:spacing w:line="360" w:lineRule="auto"/>
        <w:rPr>
          <w:rFonts w:ascii="Arial" w:hAnsi="Arial" w:cs="Arial"/>
          <w:color w:val="000000" w:themeColor="text1"/>
          <w:shd w:val="clear" w:color="auto" w:fill="FFFFFF"/>
        </w:rPr>
      </w:pPr>
      <w:r>
        <w:rPr>
          <w:rFonts w:ascii="Arial" w:hAnsi="Arial" w:cs="Arial"/>
          <w:color w:val="000000" w:themeColor="text1"/>
        </w:rPr>
        <w:t xml:space="preserve">The classroom environment in the critical incident was very calm and relaxed, I discovered that the children were sat in a seat that they had chosen at the beginning of the </w:t>
      </w:r>
      <w:proofErr w:type="spellStart"/>
      <w:r w:rsidR="00035268">
        <w:rPr>
          <w:rFonts w:ascii="Arial" w:hAnsi="Arial" w:cs="Arial"/>
          <w:color w:val="000000" w:themeColor="text1"/>
        </w:rPr>
        <w:t>academic</w:t>
      </w:r>
      <w:r>
        <w:rPr>
          <w:rFonts w:ascii="Arial" w:hAnsi="Arial" w:cs="Arial"/>
          <w:color w:val="000000" w:themeColor="text1"/>
        </w:rPr>
        <w:t>l</w:t>
      </w:r>
      <w:proofErr w:type="spellEnd"/>
      <w:r>
        <w:rPr>
          <w:rFonts w:ascii="Arial" w:hAnsi="Arial" w:cs="Arial"/>
          <w:color w:val="000000" w:themeColor="text1"/>
        </w:rPr>
        <w:t xml:space="preserve"> year. Linking to this, research </w:t>
      </w:r>
      <w:r w:rsidR="00D3531C">
        <w:rPr>
          <w:rFonts w:ascii="Arial" w:hAnsi="Arial" w:cs="Arial"/>
          <w:color w:val="000000" w:themeColor="text1"/>
        </w:rPr>
        <w:t xml:space="preserve">by Rogers (2000) suggests organisation of the classroom, through the use of seating plans, to be beneficial when managing behaviour. However, more recent research proposed that seating plans can isolate and restrict pupils, and as a result children </w:t>
      </w:r>
      <w:r w:rsidR="00D65DB4">
        <w:rPr>
          <w:rFonts w:ascii="Arial" w:hAnsi="Arial" w:cs="Arial"/>
          <w:color w:val="000000" w:themeColor="text1"/>
        </w:rPr>
        <w:t>respond better to learning when in a seat of their choice (</w:t>
      </w:r>
      <w:r w:rsidR="00D65DB4" w:rsidRPr="00EC28DA">
        <w:rPr>
          <w:rFonts w:ascii="Arial" w:hAnsi="Arial" w:cs="Arial"/>
          <w:color w:val="000000" w:themeColor="text1"/>
          <w:shd w:val="clear" w:color="auto" w:fill="FFFFFF"/>
        </w:rPr>
        <w:t xml:space="preserve">Adderley </w:t>
      </w:r>
      <w:r w:rsidR="00D65DB4" w:rsidRPr="00EC28DA">
        <w:rPr>
          <w:rFonts w:ascii="Arial" w:hAnsi="Arial" w:cs="Arial"/>
          <w:i/>
          <w:iCs/>
          <w:color w:val="000000" w:themeColor="text1"/>
          <w:shd w:val="clear" w:color="auto" w:fill="FFFFFF"/>
        </w:rPr>
        <w:t>et al.</w:t>
      </w:r>
      <w:r w:rsidR="00D65DB4">
        <w:rPr>
          <w:rFonts w:ascii="Arial" w:hAnsi="Arial" w:cs="Arial"/>
          <w:color w:val="000000" w:themeColor="text1"/>
          <w:shd w:val="clear" w:color="auto" w:fill="FFFFFF"/>
        </w:rPr>
        <w:t xml:space="preserve">, </w:t>
      </w:r>
      <w:r w:rsidR="00D65DB4" w:rsidRPr="00EC28DA">
        <w:rPr>
          <w:rFonts w:ascii="Arial" w:hAnsi="Arial" w:cs="Arial"/>
          <w:color w:val="000000" w:themeColor="text1"/>
          <w:shd w:val="clear" w:color="auto" w:fill="FFFFFF"/>
        </w:rPr>
        <w:t>2015)</w:t>
      </w:r>
      <w:r w:rsidR="00D65DB4">
        <w:rPr>
          <w:rFonts w:ascii="Arial" w:hAnsi="Arial" w:cs="Arial"/>
          <w:color w:val="000000" w:themeColor="text1"/>
          <w:shd w:val="clear" w:color="auto" w:fill="FFFFFF"/>
        </w:rPr>
        <w:t>.</w:t>
      </w:r>
      <w:r w:rsidR="00B273E9">
        <w:rPr>
          <w:rFonts w:ascii="Arial" w:hAnsi="Arial" w:cs="Arial"/>
          <w:color w:val="000000" w:themeColor="text1"/>
          <w:shd w:val="clear" w:color="auto" w:fill="FFFFFF"/>
        </w:rPr>
        <w:t xml:space="preserve"> </w:t>
      </w:r>
      <w:r w:rsidR="009C0F18">
        <w:rPr>
          <w:rFonts w:ascii="Arial" w:hAnsi="Arial" w:cs="Arial"/>
          <w:color w:val="000000" w:themeColor="text1"/>
          <w:shd w:val="clear" w:color="auto" w:fill="FFFFFF"/>
        </w:rPr>
        <w:t xml:space="preserve">Building on this, </w:t>
      </w:r>
      <w:r w:rsidR="009C0F18" w:rsidRPr="00293430">
        <w:rPr>
          <w:rFonts w:ascii="Arial" w:hAnsi="Arial" w:cs="Arial"/>
          <w:color w:val="000000" w:themeColor="text1"/>
          <w:shd w:val="clear" w:color="auto" w:fill="FFFFFF"/>
        </w:rPr>
        <w:t>Clarke (2019</w:t>
      </w:r>
      <w:r w:rsidR="00293430" w:rsidRPr="00293430">
        <w:rPr>
          <w:rFonts w:ascii="Arial" w:hAnsi="Arial" w:cs="Arial"/>
          <w:color w:val="000000" w:themeColor="text1"/>
          <w:shd w:val="clear" w:color="auto" w:fill="FFFFFF"/>
        </w:rPr>
        <w:t>)</w:t>
      </w:r>
      <w:r w:rsidR="00293430">
        <w:rPr>
          <w:rFonts w:ascii="Arial" w:hAnsi="Arial" w:cs="Arial"/>
          <w:color w:val="000000" w:themeColor="text1"/>
          <w:shd w:val="clear" w:color="auto" w:fill="FFFFFF"/>
        </w:rPr>
        <w:t xml:space="preserve"> </w:t>
      </w:r>
      <w:r w:rsidR="009C0F18" w:rsidRPr="00293430">
        <w:rPr>
          <w:rFonts w:ascii="Arial" w:hAnsi="Arial" w:cs="Arial"/>
          <w:color w:val="000000" w:themeColor="text1"/>
          <w:shd w:val="clear" w:color="auto" w:fill="FFFFFF"/>
        </w:rPr>
        <w:t>emphasises</w:t>
      </w:r>
      <w:r w:rsidR="009C0F18">
        <w:rPr>
          <w:rFonts w:ascii="Arial" w:hAnsi="Arial" w:cs="Arial"/>
          <w:color w:val="000000" w:themeColor="text1"/>
          <w:shd w:val="clear" w:color="auto" w:fill="FFFFFF"/>
        </w:rPr>
        <w:t xml:space="preserve"> the importance of</w:t>
      </w:r>
      <w:r w:rsidR="00FF241B">
        <w:rPr>
          <w:rFonts w:ascii="Arial" w:hAnsi="Arial" w:cs="Arial"/>
          <w:color w:val="000000" w:themeColor="text1"/>
          <w:shd w:val="clear" w:color="auto" w:fill="FFFFFF"/>
        </w:rPr>
        <w:t xml:space="preserve"> partner talk and</w:t>
      </w:r>
      <w:r w:rsidR="009C0F18">
        <w:rPr>
          <w:rFonts w:ascii="Arial" w:hAnsi="Arial" w:cs="Arial"/>
          <w:color w:val="000000" w:themeColor="text1"/>
          <w:shd w:val="clear" w:color="auto" w:fill="FFFFFF"/>
        </w:rPr>
        <w:t xml:space="preserve"> changing </w:t>
      </w:r>
      <w:r w:rsidR="00FF241B">
        <w:rPr>
          <w:rFonts w:ascii="Arial" w:hAnsi="Arial" w:cs="Arial"/>
          <w:color w:val="000000" w:themeColor="text1"/>
          <w:shd w:val="clear" w:color="auto" w:fill="FFFFFF"/>
        </w:rPr>
        <w:t xml:space="preserve">seating arrangements frequently. </w:t>
      </w:r>
      <w:r w:rsidR="00FF241B" w:rsidRPr="00293430">
        <w:rPr>
          <w:rFonts w:ascii="Arial" w:hAnsi="Arial" w:cs="Arial"/>
          <w:color w:val="000000" w:themeColor="text1"/>
          <w:shd w:val="clear" w:color="auto" w:fill="FFFFFF"/>
        </w:rPr>
        <w:t>Clarke</w:t>
      </w:r>
      <w:r w:rsidR="000745EA">
        <w:rPr>
          <w:rFonts w:ascii="Arial" w:hAnsi="Arial" w:cs="Arial"/>
          <w:color w:val="000000" w:themeColor="text1"/>
          <w:shd w:val="clear" w:color="auto" w:fill="FFFFFF"/>
        </w:rPr>
        <w:t xml:space="preserve"> </w:t>
      </w:r>
      <w:r w:rsidR="000745EA" w:rsidRPr="00293430">
        <w:rPr>
          <w:rFonts w:ascii="Arial" w:hAnsi="Arial" w:cs="Arial"/>
          <w:color w:val="000000" w:themeColor="text1"/>
          <w:highlight w:val="yellow"/>
          <w:shd w:val="clear" w:color="auto" w:fill="FFFFFF"/>
        </w:rPr>
        <w:t>deems</w:t>
      </w:r>
      <w:r w:rsidR="000745EA">
        <w:rPr>
          <w:rFonts w:ascii="Arial" w:hAnsi="Arial" w:cs="Arial"/>
          <w:color w:val="000000" w:themeColor="text1"/>
          <w:shd w:val="clear" w:color="auto" w:fill="FFFFFF"/>
        </w:rPr>
        <w:t xml:space="preserve"> the process of changing seating arrangements weekly allows</w:t>
      </w:r>
      <w:r w:rsidR="00FF241B">
        <w:rPr>
          <w:rFonts w:ascii="Arial" w:hAnsi="Arial" w:cs="Arial"/>
          <w:color w:val="000000" w:themeColor="text1"/>
          <w:shd w:val="clear" w:color="auto" w:fill="FFFFFF"/>
        </w:rPr>
        <w:t xml:space="preserve"> children to learn from others, develop new friendships and to enhance knowledge and skills.</w:t>
      </w:r>
      <w:r w:rsidR="000745EA">
        <w:rPr>
          <w:rFonts w:ascii="Arial" w:hAnsi="Arial" w:cs="Arial"/>
          <w:color w:val="000000" w:themeColor="text1"/>
          <w:shd w:val="clear" w:color="auto" w:fill="FFFFFF"/>
        </w:rPr>
        <w:t xml:space="preserve"> </w:t>
      </w:r>
      <w:r w:rsidR="001D44C7">
        <w:rPr>
          <w:rFonts w:ascii="Arial" w:hAnsi="Arial" w:cs="Arial"/>
          <w:color w:val="000000" w:themeColor="text1"/>
          <w:shd w:val="clear" w:color="auto" w:fill="FFFFFF"/>
        </w:rPr>
        <w:t xml:space="preserve">Taking </w:t>
      </w:r>
      <w:r w:rsidR="000745EA">
        <w:rPr>
          <w:rFonts w:ascii="Arial" w:hAnsi="Arial" w:cs="Arial"/>
          <w:color w:val="000000" w:themeColor="text1"/>
          <w:shd w:val="clear" w:color="auto" w:fill="FFFFFF"/>
        </w:rPr>
        <w:t>all</w:t>
      </w:r>
      <w:r w:rsidR="001D44C7">
        <w:rPr>
          <w:rFonts w:ascii="Arial" w:hAnsi="Arial" w:cs="Arial"/>
          <w:color w:val="000000" w:themeColor="text1"/>
          <w:shd w:val="clear" w:color="auto" w:fill="FFFFFF"/>
        </w:rPr>
        <w:t xml:space="preserve"> research into account, I plan to </w:t>
      </w:r>
      <w:r w:rsidR="000745EA">
        <w:rPr>
          <w:rFonts w:ascii="Arial" w:hAnsi="Arial" w:cs="Arial"/>
          <w:color w:val="000000" w:themeColor="text1"/>
          <w:shd w:val="clear" w:color="auto" w:fill="FFFFFF"/>
        </w:rPr>
        <w:t xml:space="preserve">frequently change seating arrangements in my class and to </w:t>
      </w:r>
      <w:r w:rsidR="009C0F18">
        <w:rPr>
          <w:rFonts w:ascii="Arial" w:hAnsi="Arial" w:cs="Arial"/>
          <w:color w:val="000000" w:themeColor="text1"/>
          <w:shd w:val="clear" w:color="auto" w:fill="FFFFFF"/>
        </w:rPr>
        <w:t xml:space="preserve">use ‘talk partners’ </w:t>
      </w:r>
      <w:r w:rsidR="000745EA">
        <w:rPr>
          <w:rFonts w:ascii="Arial" w:hAnsi="Arial" w:cs="Arial"/>
          <w:color w:val="000000" w:themeColor="text1"/>
          <w:shd w:val="clear" w:color="auto" w:fill="FFFFFF"/>
        </w:rPr>
        <w:t>to provide opportunities for children to excel in their learning</w:t>
      </w:r>
      <w:r w:rsidR="00CE6B1D">
        <w:rPr>
          <w:rFonts w:ascii="Arial" w:hAnsi="Arial" w:cs="Arial"/>
          <w:color w:val="000000" w:themeColor="text1"/>
          <w:shd w:val="clear" w:color="auto" w:fill="FFFFFF"/>
        </w:rPr>
        <w:t xml:space="preserve"> and develop new relationships</w:t>
      </w:r>
      <w:r w:rsidR="000745EA">
        <w:rPr>
          <w:rFonts w:ascii="Arial" w:hAnsi="Arial" w:cs="Arial"/>
          <w:color w:val="000000" w:themeColor="text1"/>
          <w:shd w:val="clear" w:color="auto" w:fill="FFFFFF"/>
        </w:rPr>
        <w:t>.</w:t>
      </w:r>
    </w:p>
    <w:p w14:paraId="56095421" w14:textId="3EED4A48" w:rsidR="001D44C7" w:rsidRDefault="001D44C7" w:rsidP="00377960">
      <w:pPr>
        <w:rPr>
          <w:rFonts w:ascii="Arial" w:hAnsi="Arial" w:cs="Arial"/>
          <w:color w:val="000000" w:themeColor="text1"/>
          <w:shd w:val="clear" w:color="auto" w:fill="FFFFFF"/>
        </w:rPr>
      </w:pPr>
    </w:p>
    <w:p w14:paraId="5D75147F" w14:textId="2231F74E" w:rsidR="00B273E9" w:rsidRPr="00293430" w:rsidRDefault="0098026B" w:rsidP="00D3531C">
      <w:pPr>
        <w:rPr>
          <w:rFonts w:ascii="Arial" w:hAnsi="Arial" w:cs="Arial"/>
          <w:b/>
          <w:bCs/>
          <w:u w:val="single"/>
        </w:rPr>
      </w:pPr>
      <w:r w:rsidRPr="00293430">
        <w:rPr>
          <w:rFonts w:ascii="Arial" w:hAnsi="Arial" w:cs="Arial"/>
          <w:b/>
          <w:bCs/>
          <w:color w:val="000000" w:themeColor="text1"/>
          <w:highlight w:val="green"/>
          <w:u w:val="single"/>
        </w:rPr>
        <w:t>Wellbeing</w:t>
      </w:r>
    </w:p>
    <w:p w14:paraId="76AACED3" w14:textId="77777777" w:rsidR="00FE7730" w:rsidRDefault="00FE7730" w:rsidP="00377960">
      <w:pPr>
        <w:rPr>
          <w:rFonts w:ascii="Arial" w:hAnsi="Arial" w:cs="Arial"/>
        </w:rPr>
      </w:pPr>
    </w:p>
    <w:p w14:paraId="4432D1DC" w14:textId="2F1F448E" w:rsidR="00872AB8" w:rsidRDefault="00FE7730" w:rsidP="000B3F9B">
      <w:pPr>
        <w:spacing w:line="360" w:lineRule="auto"/>
        <w:rPr>
          <w:rFonts w:ascii="Arial" w:hAnsi="Arial" w:cs="Arial"/>
          <w:shd w:val="clear" w:color="auto" w:fill="FFFFFF"/>
        </w:rPr>
      </w:pPr>
      <w:r>
        <w:rPr>
          <w:rFonts w:ascii="Arial" w:hAnsi="Arial" w:cs="Arial"/>
        </w:rPr>
        <w:t>During the critical incident, it was observed that pupil wellbeing was prominent</w:t>
      </w:r>
      <w:r w:rsidR="006D2A1E">
        <w:rPr>
          <w:rFonts w:ascii="Arial" w:hAnsi="Arial" w:cs="Arial"/>
        </w:rPr>
        <w:t xml:space="preserve">. I established that there were effective student-teacher relationships, which </w:t>
      </w:r>
      <w:r w:rsidR="00293430">
        <w:rPr>
          <w:rFonts w:ascii="Arial" w:hAnsi="Arial" w:cs="Arial"/>
        </w:rPr>
        <w:t>were likely</w:t>
      </w:r>
      <w:r w:rsidR="006D2A1E">
        <w:rPr>
          <w:rFonts w:ascii="Arial" w:hAnsi="Arial" w:cs="Arial"/>
        </w:rPr>
        <w:t xml:space="preserve"> promoted by the teacher </w:t>
      </w:r>
      <w:r w:rsidR="00316263">
        <w:rPr>
          <w:rFonts w:ascii="Arial" w:hAnsi="Arial" w:cs="Arial"/>
        </w:rPr>
        <w:t xml:space="preserve">demonstrating </w:t>
      </w:r>
      <w:r w:rsidR="006D2A1E">
        <w:rPr>
          <w:rFonts w:ascii="Arial" w:hAnsi="Arial" w:cs="Arial"/>
        </w:rPr>
        <w:t xml:space="preserve">positive </w:t>
      </w:r>
      <w:r>
        <w:rPr>
          <w:rFonts w:ascii="Arial" w:hAnsi="Arial" w:cs="Arial"/>
        </w:rPr>
        <w:t>language</w:t>
      </w:r>
      <w:r w:rsidR="006D2A1E">
        <w:rPr>
          <w:rFonts w:ascii="Arial" w:hAnsi="Arial" w:cs="Arial"/>
        </w:rPr>
        <w:t xml:space="preserve"> and</w:t>
      </w:r>
      <w:r>
        <w:rPr>
          <w:rFonts w:ascii="Arial" w:hAnsi="Arial" w:cs="Arial"/>
        </w:rPr>
        <w:t xml:space="preserve"> behaviour</w:t>
      </w:r>
      <w:r w:rsidR="00316263">
        <w:rPr>
          <w:rFonts w:ascii="Arial" w:hAnsi="Arial" w:cs="Arial"/>
        </w:rPr>
        <w:t>.</w:t>
      </w:r>
      <w:r w:rsidR="00811BC0">
        <w:rPr>
          <w:rFonts w:ascii="Arial" w:hAnsi="Arial" w:cs="Arial"/>
        </w:rPr>
        <w:t xml:space="preserve"> Research into pupil wellbeing found that teachers are an essential facilitator </w:t>
      </w:r>
      <w:r w:rsidR="007F0F5B">
        <w:rPr>
          <w:rFonts w:ascii="Arial" w:hAnsi="Arial" w:cs="Arial"/>
        </w:rPr>
        <w:t xml:space="preserve">of </w:t>
      </w:r>
      <w:r w:rsidR="00811BC0">
        <w:rPr>
          <w:rFonts w:ascii="Arial" w:hAnsi="Arial" w:cs="Arial"/>
        </w:rPr>
        <w:t xml:space="preserve">children’s learning </w:t>
      </w:r>
      <w:r w:rsidR="007F0F5B">
        <w:rPr>
          <w:rFonts w:ascii="Arial" w:hAnsi="Arial" w:cs="Arial"/>
        </w:rPr>
        <w:t>and understanding</w:t>
      </w:r>
      <w:r w:rsidR="000B3F9B">
        <w:rPr>
          <w:rFonts w:ascii="Arial" w:hAnsi="Arial" w:cs="Arial"/>
        </w:rPr>
        <w:t xml:space="preserve"> </w:t>
      </w:r>
      <w:r w:rsidR="007F0F5B">
        <w:rPr>
          <w:rFonts w:ascii="Arial" w:hAnsi="Arial" w:cs="Arial"/>
        </w:rPr>
        <w:t>of appropriate social skills (</w:t>
      </w:r>
      <w:proofErr w:type="spellStart"/>
      <w:r w:rsidR="007F0F5B" w:rsidRPr="00C977AC">
        <w:rPr>
          <w:rFonts w:ascii="Arial" w:hAnsi="Arial" w:cs="Arial"/>
          <w:shd w:val="clear" w:color="auto" w:fill="FFFFFF"/>
        </w:rPr>
        <w:t>Csóti</w:t>
      </w:r>
      <w:proofErr w:type="spellEnd"/>
      <w:r w:rsidR="007F0F5B">
        <w:rPr>
          <w:rFonts w:ascii="Arial" w:hAnsi="Arial" w:cs="Arial"/>
          <w:shd w:val="clear" w:color="auto" w:fill="FFFFFF"/>
        </w:rPr>
        <w:t>, 2009).</w:t>
      </w:r>
      <w:r w:rsidR="00B44D73">
        <w:rPr>
          <w:rFonts w:ascii="Arial" w:hAnsi="Arial" w:cs="Arial"/>
          <w:shd w:val="clear" w:color="auto" w:fill="FFFFFF"/>
        </w:rPr>
        <w:t xml:space="preserve"> Taking this into consideration, I have developed awareness of my role as a facilitator and I intend on conducting myself</w:t>
      </w:r>
      <w:r w:rsidR="00E0724A">
        <w:rPr>
          <w:rFonts w:ascii="Arial" w:hAnsi="Arial" w:cs="Arial"/>
          <w:shd w:val="clear" w:color="auto" w:fill="FFFFFF"/>
        </w:rPr>
        <w:t xml:space="preserve"> </w:t>
      </w:r>
      <w:r w:rsidR="00B44D73">
        <w:rPr>
          <w:rFonts w:ascii="Arial" w:hAnsi="Arial" w:cs="Arial"/>
          <w:shd w:val="clear" w:color="auto" w:fill="FFFFFF"/>
        </w:rPr>
        <w:t xml:space="preserve">in a way </w:t>
      </w:r>
      <w:r w:rsidR="00E0724A">
        <w:rPr>
          <w:rFonts w:ascii="Arial" w:hAnsi="Arial" w:cs="Arial"/>
          <w:shd w:val="clear" w:color="auto" w:fill="FFFFFF"/>
        </w:rPr>
        <w:t xml:space="preserve">that </w:t>
      </w:r>
      <w:r w:rsidR="00B44D73">
        <w:rPr>
          <w:rFonts w:ascii="Arial" w:hAnsi="Arial" w:cs="Arial"/>
          <w:shd w:val="clear" w:color="auto" w:fill="FFFFFF"/>
        </w:rPr>
        <w:t xml:space="preserve">will </w:t>
      </w:r>
      <w:r w:rsidR="00872AB8">
        <w:rPr>
          <w:rFonts w:ascii="Arial" w:hAnsi="Arial" w:cs="Arial"/>
          <w:shd w:val="clear" w:color="auto" w:fill="FFFFFF"/>
        </w:rPr>
        <w:t>present</w:t>
      </w:r>
      <w:r w:rsidR="00E0724A">
        <w:rPr>
          <w:rFonts w:ascii="Arial" w:hAnsi="Arial" w:cs="Arial"/>
          <w:shd w:val="clear" w:color="auto" w:fill="FFFFFF"/>
        </w:rPr>
        <w:t xml:space="preserve">, </w:t>
      </w:r>
      <w:r w:rsidR="00872AB8">
        <w:rPr>
          <w:rFonts w:ascii="Arial" w:hAnsi="Arial" w:cs="Arial"/>
          <w:shd w:val="clear" w:color="auto" w:fill="FFFFFF"/>
        </w:rPr>
        <w:t>and promote constructive skills</w:t>
      </w:r>
      <w:r w:rsidR="000B3F9B">
        <w:rPr>
          <w:rFonts w:ascii="Arial" w:hAnsi="Arial" w:cs="Arial"/>
          <w:shd w:val="clear" w:color="auto" w:fill="FFFFFF"/>
        </w:rPr>
        <w:t>,</w:t>
      </w:r>
      <w:r w:rsidR="00E0724A">
        <w:rPr>
          <w:rFonts w:ascii="Arial" w:hAnsi="Arial" w:cs="Arial"/>
          <w:shd w:val="clear" w:color="auto" w:fill="FFFFFF"/>
        </w:rPr>
        <w:t xml:space="preserve"> </w:t>
      </w:r>
      <w:r w:rsidR="00872AB8">
        <w:rPr>
          <w:rFonts w:ascii="Arial" w:hAnsi="Arial" w:cs="Arial"/>
          <w:shd w:val="clear" w:color="auto" w:fill="FFFFFF"/>
        </w:rPr>
        <w:t>that will allow children to contribute effectively to society</w:t>
      </w:r>
      <w:r w:rsidR="00E0724A">
        <w:rPr>
          <w:rFonts w:ascii="Arial" w:hAnsi="Arial" w:cs="Arial"/>
          <w:shd w:val="clear" w:color="auto" w:fill="FFFFFF"/>
        </w:rPr>
        <w:t>,</w:t>
      </w:r>
      <w:r w:rsidR="00872AB8">
        <w:rPr>
          <w:rFonts w:ascii="Arial" w:hAnsi="Arial" w:cs="Arial"/>
          <w:shd w:val="clear" w:color="auto" w:fill="FFFFFF"/>
        </w:rPr>
        <w:t xml:space="preserve"> and assist them to develop a suitable </w:t>
      </w:r>
      <w:r w:rsidR="00E0724A">
        <w:rPr>
          <w:rFonts w:ascii="Arial" w:hAnsi="Arial" w:cs="Arial"/>
          <w:shd w:val="clear" w:color="auto" w:fill="FFFFFF"/>
        </w:rPr>
        <w:t>demeanour</w:t>
      </w:r>
      <w:r w:rsidR="00872AB8">
        <w:rPr>
          <w:rFonts w:ascii="Arial" w:hAnsi="Arial" w:cs="Arial"/>
          <w:shd w:val="clear" w:color="auto" w:fill="FFFFFF"/>
        </w:rPr>
        <w:t>.</w:t>
      </w:r>
    </w:p>
    <w:p w14:paraId="4CB0F2B2" w14:textId="3B5B814A" w:rsidR="00F511EB" w:rsidRDefault="00F511EB" w:rsidP="00377960">
      <w:pPr>
        <w:rPr>
          <w:rFonts w:ascii="Arial" w:hAnsi="Arial" w:cs="Arial"/>
          <w:shd w:val="clear" w:color="auto" w:fill="FFFFFF"/>
        </w:rPr>
      </w:pPr>
    </w:p>
    <w:p w14:paraId="4317FE2F" w14:textId="50984FF9" w:rsidR="00246FEB" w:rsidRDefault="00F511EB" w:rsidP="000B3F9B">
      <w:pPr>
        <w:spacing w:line="360" w:lineRule="auto"/>
        <w:rPr>
          <w:rFonts w:ascii="Arial" w:hAnsi="Arial" w:cs="Arial"/>
          <w:color w:val="000000" w:themeColor="text1"/>
        </w:rPr>
      </w:pPr>
      <w:r>
        <w:rPr>
          <w:rFonts w:ascii="Arial" w:hAnsi="Arial" w:cs="Arial"/>
          <w:shd w:val="clear" w:color="auto" w:fill="FFFFFF"/>
        </w:rPr>
        <w:t xml:space="preserve">Research into the Curriculum for Wales 2022, Health and Well-being </w:t>
      </w:r>
      <w:proofErr w:type="spellStart"/>
      <w:r>
        <w:rPr>
          <w:rFonts w:ascii="Arial" w:hAnsi="Arial" w:cs="Arial"/>
          <w:shd w:val="clear" w:color="auto" w:fill="FFFFFF"/>
        </w:rPr>
        <w:t>AoLE</w:t>
      </w:r>
      <w:proofErr w:type="spellEnd"/>
      <w:r>
        <w:rPr>
          <w:rFonts w:ascii="Arial" w:hAnsi="Arial" w:cs="Arial"/>
          <w:shd w:val="clear" w:color="auto" w:fill="FFFFFF"/>
        </w:rPr>
        <w:t>, states that teachers must help children to acquire strategies that help them to manage and understand their emotions. Building on this teacher</w:t>
      </w:r>
      <w:r w:rsidR="00246FEB">
        <w:rPr>
          <w:rFonts w:ascii="Arial" w:hAnsi="Arial" w:cs="Arial"/>
          <w:shd w:val="clear" w:color="auto" w:fill="FFFFFF"/>
        </w:rPr>
        <w:t>s</w:t>
      </w:r>
      <w:r>
        <w:rPr>
          <w:rFonts w:ascii="Arial" w:hAnsi="Arial" w:cs="Arial"/>
          <w:shd w:val="clear" w:color="auto" w:fill="FFFFFF"/>
        </w:rPr>
        <w:t xml:space="preserve"> </w:t>
      </w:r>
      <w:r w:rsidR="00246FEB">
        <w:rPr>
          <w:rFonts w:ascii="Arial" w:hAnsi="Arial" w:cs="Arial"/>
          <w:shd w:val="clear" w:color="auto" w:fill="FFFFFF"/>
        </w:rPr>
        <w:t xml:space="preserve">should assist children to </w:t>
      </w:r>
      <w:r w:rsidR="00246FEB">
        <w:rPr>
          <w:rFonts w:ascii="Arial" w:hAnsi="Arial" w:cs="Arial"/>
          <w:shd w:val="clear" w:color="auto" w:fill="FFFFFF"/>
        </w:rPr>
        <w:lastRenderedPageBreak/>
        <w:t xml:space="preserve">develop the ability to effectively communicate their feelings with others </w:t>
      </w:r>
      <w:r w:rsidR="00246FEB">
        <w:rPr>
          <w:rFonts w:ascii="Arial" w:hAnsi="Arial" w:cs="Arial"/>
          <w:color w:val="000000" w:themeColor="text1"/>
        </w:rPr>
        <w:t>(Welsh Government, 2022). Based on this,</w:t>
      </w:r>
      <w:r w:rsidR="00440F44">
        <w:rPr>
          <w:rFonts w:ascii="Arial" w:hAnsi="Arial" w:cs="Arial"/>
          <w:color w:val="000000" w:themeColor="text1"/>
        </w:rPr>
        <w:t xml:space="preserve"> I will offer </w:t>
      </w:r>
      <w:r w:rsidR="006D1315">
        <w:rPr>
          <w:rFonts w:ascii="Arial" w:hAnsi="Arial" w:cs="Arial"/>
          <w:color w:val="000000" w:themeColor="text1"/>
        </w:rPr>
        <w:t xml:space="preserve">suitable </w:t>
      </w:r>
      <w:r w:rsidR="00440F44">
        <w:rPr>
          <w:rFonts w:ascii="Arial" w:hAnsi="Arial" w:cs="Arial"/>
          <w:color w:val="000000" w:themeColor="text1"/>
        </w:rPr>
        <w:t>provision and support</w:t>
      </w:r>
      <w:r w:rsidR="006D1315">
        <w:rPr>
          <w:rFonts w:ascii="Arial" w:hAnsi="Arial" w:cs="Arial"/>
          <w:color w:val="000000" w:themeColor="text1"/>
        </w:rPr>
        <w:t xml:space="preserve">, to facilitate pupils to develop the appropriate skills to improve their social-emotional wellbeing. Further to this, </w:t>
      </w:r>
      <w:r w:rsidR="00246FEB">
        <w:rPr>
          <w:rFonts w:ascii="Arial" w:hAnsi="Arial" w:cs="Arial"/>
          <w:color w:val="000000" w:themeColor="text1"/>
        </w:rPr>
        <w:t xml:space="preserve">I aspire to carry out further research into effective </w:t>
      </w:r>
      <w:r w:rsidR="006E3C2D">
        <w:rPr>
          <w:rFonts w:ascii="Arial" w:hAnsi="Arial" w:cs="Arial"/>
          <w:color w:val="000000" w:themeColor="text1"/>
        </w:rPr>
        <w:t>self-</w:t>
      </w:r>
      <w:r w:rsidR="00246FEB">
        <w:rPr>
          <w:rFonts w:ascii="Arial" w:hAnsi="Arial" w:cs="Arial"/>
          <w:color w:val="000000" w:themeColor="text1"/>
        </w:rPr>
        <w:t xml:space="preserve">regulation </w:t>
      </w:r>
      <w:r w:rsidR="006E3C2D">
        <w:rPr>
          <w:rFonts w:ascii="Arial" w:hAnsi="Arial" w:cs="Arial"/>
          <w:color w:val="000000" w:themeColor="text1"/>
        </w:rPr>
        <w:t>strategies</w:t>
      </w:r>
      <w:r w:rsidR="002E0D54">
        <w:rPr>
          <w:rFonts w:ascii="Arial" w:hAnsi="Arial" w:cs="Arial"/>
          <w:color w:val="000000" w:themeColor="text1"/>
        </w:rPr>
        <w:t xml:space="preserve"> that I could implement in my practice.</w:t>
      </w:r>
    </w:p>
    <w:p w14:paraId="7E40D533" w14:textId="54B099D1" w:rsidR="006D1315" w:rsidRDefault="006D1315" w:rsidP="000B3F9B">
      <w:pPr>
        <w:spacing w:line="360" w:lineRule="auto"/>
        <w:rPr>
          <w:rFonts w:ascii="Arial" w:hAnsi="Arial" w:cs="Arial"/>
          <w:color w:val="000000" w:themeColor="text1"/>
        </w:rPr>
      </w:pPr>
    </w:p>
    <w:p w14:paraId="3915EB02" w14:textId="326AF171" w:rsidR="006D1315" w:rsidRDefault="006D1315" w:rsidP="000B3F9B">
      <w:pPr>
        <w:spacing w:line="360" w:lineRule="auto"/>
        <w:rPr>
          <w:rFonts w:ascii="Arial" w:hAnsi="Arial" w:cs="Arial"/>
          <w:color w:val="000000" w:themeColor="text1"/>
        </w:rPr>
      </w:pPr>
      <w:r>
        <w:rPr>
          <w:rFonts w:ascii="Arial" w:hAnsi="Arial" w:cs="Arial"/>
          <w:color w:val="000000" w:themeColor="text1"/>
        </w:rPr>
        <w:t xml:space="preserve">As stated, pupil wellbeing within the critical incident appeared to be at the heart of pedagogy and values. </w:t>
      </w:r>
      <w:r w:rsidR="00B36773">
        <w:rPr>
          <w:rFonts w:ascii="Arial" w:hAnsi="Arial" w:cs="Arial"/>
          <w:color w:val="000000" w:themeColor="text1"/>
        </w:rPr>
        <w:t>Coinciding with this, research by Estyn, (2019) and Moyles, (2010) highlighted the importance of play for pupil wellbeing</w:t>
      </w:r>
      <w:r w:rsidR="00432933">
        <w:rPr>
          <w:rFonts w:ascii="Arial" w:hAnsi="Arial" w:cs="Arial"/>
          <w:color w:val="000000" w:themeColor="text1"/>
        </w:rPr>
        <w:t xml:space="preserve">, yet </w:t>
      </w:r>
      <w:r w:rsidR="00B52442">
        <w:rPr>
          <w:rFonts w:ascii="Arial" w:hAnsi="Arial" w:cs="Arial"/>
          <w:color w:val="000000" w:themeColor="text1"/>
        </w:rPr>
        <w:t xml:space="preserve">as children </w:t>
      </w:r>
      <w:r w:rsidR="00B52442" w:rsidRPr="000B3F9B">
        <w:rPr>
          <w:rFonts w:ascii="Arial" w:hAnsi="Arial" w:cs="Arial"/>
          <w:color w:val="000000" w:themeColor="text1"/>
          <w:highlight w:val="yellow"/>
        </w:rPr>
        <w:t>mature</w:t>
      </w:r>
      <w:r w:rsidR="00B52442">
        <w:rPr>
          <w:rFonts w:ascii="Arial" w:hAnsi="Arial" w:cs="Arial"/>
          <w:color w:val="000000" w:themeColor="text1"/>
        </w:rPr>
        <w:t xml:space="preserve"> through the school system, </w:t>
      </w:r>
      <w:r w:rsidR="00432933">
        <w:rPr>
          <w:rFonts w:ascii="Arial" w:hAnsi="Arial" w:cs="Arial"/>
          <w:color w:val="000000" w:themeColor="text1"/>
        </w:rPr>
        <w:t>play is often isolated from learning (</w:t>
      </w:r>
      <w:r w:rsidR="00432933" w:rsidRPr="00285CA6">
        <w:rPr>
          <w:rFonts w:ascii="Arial" w:hAnsi="Arial" w:cs="Arial"/>
          <w:color w:val="000000" w:themeColor="text1"/>
        </w:rPr>
        <w:t>Hirsh-</w:t>
      </w:r>
      <w:proofErr w:type="spellStart"/>
      <w:r w:rsidR="00432933" w:rsidRPr="00285CA6">
        <w:rPr>
          <w:rFonts w:ascii="Arial" w:hAnsi="Arial" w:cs="Arial"/>
          <w:color w:val="000000" w:themeColor="text1"/>
        </w:rPr>
        <w:t>Pasek</w:t>
      </w:r>
      <w:proofErr w:type="spellEnd"/>
      <w:r w:rsidR="00432933" w:rsidRPr="00285CA6">
        <w:rPr>
          <w:rFonts w:ascii="Arial" w:hAnsi="Arial" w:cs="Arial"/>
          <w:color w:val="000000" w:themeColor="text1"/>
        </w:rPr>
        <w:t xml:space="preserve"> </w:t>
      </w:r>
      <w:r w:rsidR="00432933" w:rsidRPr="004C542E">
        <w:rPr>
          <w:rFonts w:ascii="Arial" w:hAnsi="Arial" w:cs="Arial"/>
          <w:i/>
          <w:iCs/>
          <w:color w:val="000000" w:themeColor="text1"/>
        </w:rPr>
        <w:t>et al.</w:t>
      </w:r>
      <w:r w:rsidR="00432933">
        <w:rPr>
          <w:rFonts w:ascii="Arial" w:hAnsi="Arial" w:cs="Arial"/>
          <w:color w:val="000000" w:themeColor="text1"/>
        </w:rPr>
        <w:t xml:space="preserve">, </w:t>
      </w:r>
      <w:r w:rsidR="00432933" w:rsidRPr="00285CA6">
        <w:rPr>
          <w:rFonts w:ascii="Arial" w:hAnsi="Arial" w:cs="Arial"/>
          <w:color w:val="000000" w:themeColor="text1"/>
        </w:rPr>
        <w:t>2009).</w:t>
      </w:r>
      <w:r w:rsidR="00B52442">
        <w:rPr>
          <w:rFonts w:ascii="Arial" w:hAnsi="Arial" w:cs="Arial"/>
          <w:color w:val="000000" w:themeColor="text1"/>
        </w:rPr>
        <w:t xml:space="preserve"> To improve pupil social and emotional wellbeing, teachers need to adopt a pedagogy that embraces play throughout teaching and learning, regardless of a child’s age.</w:t>
      </w:r>
      <w:r w:rsidR="006110BF">
        <w:rPr>
          <w:rFonts w:ascii="Arial" w:hAnsi="Arial" w:cs="Arial"/>
          <w:color w:val="000000" w:themeColor="text1"/>
        </w:rPr>
        <w:t xml:space="preserve"> </w:t>
      </w:r>
      <w:r w:rsidR="000B3F9B" w:rsidRPr="004B5509">
        <w:rPr>
          <w:rFonts w:ascii="Arial" w:hAnsi="Arial" w:cs="Arial"/>
          <w:color w:val="000000" w:themeColor="text1"/>
          <w:highlight w:val="yellow"/>
        </w:rPr>
        <w:t>Considering this</w:t>
      </w:r>
      <w:r w:rsidR="006110BF">
        <w:rPr>
          <w:rFonts w:ascii="Arial" w:hAnsi="Arial" w:cs="Arial"/>
          <w:color w:val="000000" w:themeColor="text1"/>
        </w:rPr>
        <w:t xml:space="preserve">, I will embrace and implement a playful </w:t>
      </w:r>
      <w:r w:rsidR="006110BF" w:rsidRPr="000B3F9B">
        <w:rPr>
          <w:rFonts w:ascii="Arial" w:hAnsi="Arial" w:cs="Arial"/>
          <w:color w:val="000000" w:themeColor="text1"/>
        </w:rPr>
        <w:t xml:space="preserve">pedagogy in practice, as I deem </w:t>
      </w:r>
      <w:r w:rsidR="0098026B" w:rsidRPr="000B3F9B">
        <w:rPr>
          <w:rFonts w:ascii="Arial" w:hAnsi="Arial" w:cs="Arial"/>
          <w:color w:val="000000" w:themeColor="text1"/>
        </w:rPr>
        <w:t xml:space="preserve">this to be an effective way to enhance and develop </w:t>
      </w:r>
      <w:r w:rsidR="000B3F9B">
        <w:rPr>
          <w:rFonts w:ascii="Arial" w:hAnsi="Arial" w:cs="Arial"/>
          <w:color w:val="000000" w:themeColor="text1"/>
        </w:rPr>
        <w:t>wellbeing for</w:t>
      </w:r>
      <w:r w:rsidR="0098026B">
        <w:rPr>
          <w:rFonts w:ascii="Arial" w:hAnsi="Arial" w:cs="Arial"/>
          <w:color w:val="000000" w:themeColor="text1"/>
        </w:rPr>
        <w:t xml:space="preserve"> all children.</w:t>
      </w:r>
    </w:p>
    <w:p w14:paraId="7BFA098D" w14:textId="71E938CF" w:rsidR="00B36773" w:rsidRDefault="00B36773" w:rsidP="000B3F9B">
      <w:pPr>
        <w:spacing w:line="360" w:lineRule="auto"/>
        <w:rPr>
          <w:rFonts w:ascii="Arial" w:hAnsi="Arial" w:cs="Arial"/>
          <w:color w:val="000000" w:themeColor="text1"/>
        </w:rPr>
      </w:pPr>
    </w:p>
    <w:p w14:paraId="0B4DED01" w14:textId="77777777" w:rsidR="00E96A5B" w:rsidRDefault="0098026B" w:rsidP="000B3F9B">
      <w:pPr>
        <w:spacing w:line="360" w:lineRule="auto"/>
        <w:rPr>
          <w:rFonts w:ascii="Arial" w:hAnsi="Arial" w:cs="Arial"/>
          <w:color w:val="000000" w:themeColor="text1"/>
        </w:rPr>
      </w:pPr>
      <w:r>
        <w:rPr>
          <w:rFonts w:ascii="Arial" w:hAnsi="Arial" w:cs="Arial"/>
          <w:color w:val="000000" w:themeColor="text1"/>
        </w:rPr>
        <w:t xml:space="preserve">Reflecting on the research process, I </w:t>
      </w:r>
      <w:r w:rsidR="000816B8">
        <w:rPr>
          <w:rFonts w:ascii="Arial" w:hAnsi="Arial" w:cs="Arial"/>
          <w:color w:val="000000" w:themeColor="text1"/>
        </w:rPr>
        <w:t xml:space="preserve">enhanced my understanding </w:t>
      </w:r>
      <w:r>
        <w:rPr>
          <w:rFonts w:ascii="Arial" w:hAnsi="Arial" w:cs="Arial"/>
          <w:color w:val="000000" w:themeColor="text1"/>
        </w:rPr>
        <w:t xml:space="preserve">on both behaviour management and pupil wellbeing, which </w:t>
      </w:r>
      <w:r w:rsidR="000816B8">
        <w:rPr>
          <w:rFonts w:ascii="Arial" w:hAnsi="Arial" w:cs="Arial"/>
          <w:color w:val="000000" w:themeColor="text1"/>
        </w:rPr>
        <w:t>led</w:t>
      </w:r>
      <w:r>
        <w:rPr>
          <w:rFonts w:ascii="Arial" w:hAnsi="Arial" w:cs="Arial"/>
          <w:color w:val="000000" w:themeColor="text1"/>
        </w:rPr>
        <w:t xml:space="preserve"> me </w:t>
      </w:r>
      <w:r w:rsidRPr="000B3F9B">
        <w:rPr>
          <w:rFonts w:ascii="Arial" w:hAnsi="Arial" w:cs="Arial"/>
          <w:color w:val="000000" w:themeColor="text1"/>
        </w:rPr>
        <w:t xml:space="preserve">to </w:t>
      </w:r>
      <w:r w:rsidR="000816B8" w:rsidRPr="000B3F9B">
        <w:rPr>
          <w:rFonts w:ascii="Arial" w:hAnsi="Arial" w:cs="Arial"/>
          <w:color w:val="000000" w:themeColor="text1"/>
        </w:rPr>
        <w:t>construct</w:t>
      </w:r>
      <w:r w:rsidR="000816B8">
        <w:rPr>
          <w:rFonts w:ascii="Arial" w:hAnsi="Arial" w:cs="Arial"/>
          <w:color w:val="000000" w:themeColor="text1"/>
        </w:rPr>
        <w:t xml:space="preserve"> knowledge, strategies and mindsets that can be transferred into my future practice</w:t>
      </w:r>
      <w:r w:rsidR="00E96A5B">
        <w:rPr>
          <w:rFonts w:ascii="Arial" w:hAnsi="Arial" w:cs="Arial"/>
          <w:color w:val="000000" w:themeColor="text1"/>
        </w:rPr>
        <w:t>.</w:t>
      </w:r>
    </w:p>
    <w:p w14:paraId="11757370" w14:textId="77777777" w:rsidR="00E96A5B" w:rsidRDefault="00E96A5B" w:rsidP="00CE6B1D">
      <w:pPr>
        <w:rPr>
          <w:rFonts w:ascii="Arial" w:hAnsi="Arial" w:cs="Arial"/>
          <w:color w:val="000000" w:themeColor="text1"/>
        </w:rPr>
      </w:pPr>
    </w:p>
    <w:p w14:paraId="48494C7C" w14:textId="1F96A660" w:rsidR="00453306" w:rsidRDefault="00453306" w:rsidP="00453306">
      <w:pPr>
        <w:rPr>
          <w:rFonts w:ascii="Arial" w:hAnsi="Arial" w:cs="Arial"/>
        </w:rPr>
      </w:pPr>
    </w:p>
    <w:p w14:paraId="20F3B73F" w14:textId="77777777" w:rsidR="00E205C6" w:rsidRPr="00E205C6" w:rsidRDefault="00E205C6" w:rsidP="00E205C6">
      <w:pPr>
        <w:rPr>
          <w:rFonts w:ascii="Arial" w:hAnsi="Arial" w:cs="Arial"/>
        </w:rPr>
      </w:pPr>
    </w:p>
    <w:p w14:paraId="13EC718D" w14:textId="77777777" w:rsidR="00AB2166" w:rsidRPr="00AB2166" w:rsidRDefault="00AB2166" w:rsidP="00AB2166">
      <w:pPr>
        <w:pStyle w:val="ListParagraph"/>
        <w:rPr>
          <w:rFonts w:ascii="Arial" w:eastAsia="Times New Roman" w:hAnsi="Arial" w:cs="Arial"/>
          <w:lang w:eastAsia="en-GB"/>
        </w:rPr>
      </w:pPr>
    </w:p>
    <w:p w14:paraId="6BED6EC8" w14:textId="2B87D9AA" w:rsidR="00C8352A" w:rsidRPr="00C8352A" w:rsidRDefault="00AB2166" w:rsidP="00C8352A">
      <w:pPr>
        <w:rPr>
          <w:rFonts w:ascii="Arial" w:hAnsi="Arial" w:cs="Arial"/>
          <w:b/>
          <w:bCs/>
          <w:highlight w:val="yellow"/>
          <w:u w:val="single"/>
        </w:rPr>
      </w:pPr>
      <w:r w:rsidRPr="00C8352A">
        <w:rPr>
          <w:rFonts w:ascii="Arial" w:hAnsi="Arial" w:cs="Arial"/>
          <w:b/>
          <w:bCs/>
          <w:highlight w:val="yellow"/>
          <w:u w:val="single"/>
        </w:rPr>
        <w:t>C</w:t>
      </w:r>
      <w:r w:rsidR="00C8352A" w:rsidRPr="00C8352A">
        <w:rPr>
          <w:rFonts w:ascii="Arial" w:hAnsi="Arial" w:cs="Arial"/>
          <w:b/>
          <w:bCs/>
          <w:highlight w:val="yellow"/>
          <w:u w:val="single"/>
        </w:rPr>
        <w:t>onclusion</w:t>
      </w:r>
      <w:r w:rsidR="001A739A">
        <w:rPr>
          <w:rFonts w:ascii="Arial" w:hAnsi="Arial" w:cs="Arial"/>
          <w:b/>
          <w:bCs/>
          <w:highlight w:val="yellow"/>
          <w:u w:val="single"/>
        </w:rPr>
        <w:t xml:space="preserve"> </w:t>
      </w:r>
      <w:r w:rsidR="00C0528D">
        <w:rPr>
          <w:rFonts w:ascii="Arial" w:hAnsi="Arial" w:cs="Arial"/>
          <w:b/>
          <w:bCs/>
          <w:highlight w:val="yellow"/>
          <w:u w:val="single"/>
        </w:rPr>
        <w:t>289</w:t>
      </w:r>
      <w:r w:rsidR="001A739A">
        <w:rPr>
          <w:rFonts w:ascii="Arial" w:hAnsi="Arial" w:cs="Arial"/>
          <w:b/>
          <w:bCs/>
          <w:highlight w:val="yellow"/>
          <w:u w:val="single"/>
        </w:rPr>
        <w:t>/300</w:t>
      </w:r>
    </w:p>
    <w:p w14:paraId="2CF164DB" w14:textId="77777777" w:rsidR="001D2433" w:rsidRDefault="001D2433" w:rsidP="001D2433">
      <w:pPr>
        <w:rPr>
          <w:rFonts w:ascii="Arial" w:hAnsi="Arial" w:cs="Arial"/>
        </w:rPr>
      </w:pPr>
    </w:p>
    <w:p w14:paraId="2748B95B" w14:textId="11212CD6" w:rsidR="00EC11DB" w:rsidRDefault="001D2433" w:rsidP="005715A7">
      <w:pPr>
        <w:spacing w:line="360" w:lineRule="auto"/>
        <w:rPr>
          <w:rFonts w:ascii="Arial" w:hAnsi="Arial" w:cs="Arial"/>
          <w:color w:val="000000" w:themeColor="text1"/>
        </w:rPr>
      </w:pPr>
      <w:r>
        <w:rPr>
          <w:rFonts w:ascii="Arial" w:hAnsi="Arial" w:cs="Arial"/>
        </w:rPr>
        <w:t xml:space="preserve">Throughout this assignment, the researcher followed </w:t>
      </w:r>
      <w:r>
        <w:rPr>
          <w:rFonts w:ascii="Arial" w:hAnsi="Arial" w:cs="Arial"/>
          <w:color w:val="000000" w:themeColor="text1"/>
        </w:rPr>
        <w:t xml:space="preserve">Kolb’s (1984) cycle of reflective practice. This cycle </w:t>
      </w:r>
      <w:r w:rsidR="008E5A91">
        <w:rPr>
          <w:rFonts w:ascii="Arial" w:hAnsi="Arial" w:cs="Arial"/>
          <w:color w:val="000000" w:themeColor="text1"/>
        </w:rPr>
        <w:t xml:space="preserve">was useful and practical for its purpose when reflecting on the critical incident, and </w:t>
      </w:r>
      <w:r w:rsidR="00EC11DB">
        <w:rPr>
          <w:rFonts w:ascii="Arial" w:hAnsi="Arial" w:cs="Arial"/>
          <w:color w:val="000000" w:themeColor="text1"/>
        </w:rPr>
        <w:t xml:space="preserve">offered clear guidance for a student teachers’ first experience of reflective practice. The cycle indicates the importance of observation, reflection, conceptualization and experimentation, these four stages </w:t>
      </w:r>
      <w:r w:rsidR="007828DE">
        <w:rPr>
          <w:rFonts w:ascii="Arial" w:hAnsi="Arial" w:cs="Arial"/>
          <w:color w:val="000000" w:themeColor="text1"/>
        </w:rPr>
        <w:t xml:space="preserve">facilitated </w:t>
      </w:r>
      <w:r w:rsidR="00EC11DB">
        <w:rPr>
          <w:rFonts w:ascii="Arial" w:hAnsi="Arial" w:cs="Arial"/>
          <w:color w:val="000000" w:themeColor="text1"/>
        </w:rPr>
        <w:t xml:space="preserve">a structured approach </w:t>
      </w:r>
      <w:r w:rsidR="007828DE">
        <w:rPr>
          <w:rFonts w:ascii="Arial" w:hAnsi="Arial" w:cs="Arial"/>
          <w:color w:val="000000" w:themeColor="text1"/>
        </w:rPr>
        <w:t xml:space="preserve">to meet the intended outcome of the assignment. </w:t>
      </w:r>
    </w:p>
    <w:p w14:paraId="40C1B6BA" w14:textId="628BE51F" w:rsidR="007828DE" w:rsidRPr="00275204" w:rsidRDefault="007828DE" w:rsidP="001D2433">
      <w:pPr>
        <w:rPr>
          <w:rFonts w:ascii="Arial" w:hAnsi="Arial" w:cs="Arial"/>
          <w:color w:val="000000" w:themeColor="text1"/>
        </w:rPr>
      </w:pPr>
    </w:p>
    <w:p w14:paraId="0F04CC53" w14:textId="783FCD44" w:rsidR="005715A7" w:rsidRDefault="005715A7" w:rsidP="00A5198C">
      <w:pPr>
        <w:spacing w:line="360" w:lineRule="auto"/>
        <w:rPr>
          <w:rFonts w:ascii="Arial" w:hAnsi="Arial" w:cs="Arial"/>
          <w:color w:val="000000" w:themeColor="text1"/>
        </w:rPr>
      </w:pPr>
      <w:r>
        <w:rPr>
          <w:rFonts w:ascii="Arial" w:hAnsi="Arial" w:cs="Arial"/>
          <w:color w:val="000000" w:themeColor="text1"/>
        </w:rPr>
        <w:t xml:space="preserve">As previously discussed, </w:t>
      </w:r>
      <w:r w:rsidR="00A5198C">
        <w:rPr>
          <w:rFonts w:ascii="Arial" w:hAnsi="Arial" w:cs="Arial"/>
          <w:color w:val="000000" w:themeColor="text1"/>
        </w:rPr>
        <w:t xml:space="preserve">to </w:t>
      </w:r>
      <w:r>
        <w:rPr>
          <w:rFonts w:ascii="Arial" w:hAnsi="Arial" w:cs="Arial"/>
          <w:color w:val="000000" w:themeColor="text1"/>
        </w:rPr>
        <w:t xml:space="preserve">enhance </w:t>
      </w:r>
      <w:r w:rsidR="00A5198C">
        <w:rPr>
          <w:rFonts w:ascii="Arial" w:hAnsi="Arial" w:cs="Arial"/>
          <w:color w:val="000000" w:themeColor="text1"/>
        </w:rPr>
        <w:t xml:space="preserve">the </w:t>
      </w:r>
      <w:r>
        <w:rPr>
          <w:rFonts w:ascii="Arial" w:hAnsi="Arial" w:cs="Arial"/>
          <w:color w:val="000000" w:themeColor="text1"/>
        </w:rPr>
        <w:t>learning</w:t>
      </w:r>
      <w:r w:rsidR="00A5198C">
        <w:rPr>
          <w:rFonts w:ascii="Arial" w:hAnsi="Arial" w:cs="Arial"/>
          <w:color w:val="000000" w:themeColor="text1"/>
        </w:rPr>
        <w:t xml:space="preserve"> experience</w:t>
      </w:r>
      <w:r>
        <w:rPr>
          <w:rFonts w:ascii="Arial" w:hAnsi="Arial" w:cs="Arial"/>
          <w:color w:val="000000" w:themeColor="text1"/>
        </w:rPr>
        <w:t xml:space="preserve"> for children,</w:t>
      </w:r>
      <w:r w:rsidR="00B029E8">
        <w:rPr>
          <w:rFonts w:ascii="Arial" w:hAnsi="Arial" w:cs="Arial"/>
          <w:color w:val="000000" w:themeColor="text1"/>
        </w:rPr>
        <w:t xml:space="preserve"> practitioners must be reflective and seek professional development. </w:t>
      </w:r>
      <w:r w:rsidR="000F7AB8">
        <w:rPr>
          <w:rFonts w:ascii="Arial" w:hAnsi="Arial" w:cs="Arial"/>
          <w:color w:val="000000" w:themeColor="text1"/>
        </w:rPr>
        <w:t xml:space="preserve">The </w:t>
      </w:r>
      <w:r>
        <w:rPr>
          <w:rFonts w:ascii="Arial" w:hAnsi="Arial" w:cs="Arial"/>
          <w:color w:val="000000" w:themeColor="text1"/>
        </w:rPr>
        <w:t xml:space="preserve">assignment </w:t>
      </w:r>
      <w:r w:rsidR="000F7AB8">
        <w:rPr>
          <w:rFonts w:ascii="Arial" w:hAnsi="Arial" w:cs="Arial"/>
          <w:color w:val="000000" w:themeColor="text1"/>
        </w:rPr>
        <w:t xml:space="preserve">facilitated reflective practice and </w:t>
      </w:r>
      <w:r>
        <w:rPr>
          <w:rFonts w:ascii="Arial" w:hAnsi="Arial" w:cs="Arial"/>
          <w:color w:val="000000" w:themeColor="text1"/>
        </w:rPr>
        <w:t>allowed the researcher to</w:t>
      </w:r>
      <w:r w:rsidR="00B029E8">
        <w:rPr>
          <w:rFonts w:ascii="Arial" w:hAnsi="Arial" w:cs="Arial"/>
          <w:color w:val="000000" w:themeColor="text1"/>
        </w:rPr>
        <w:t xml:space="preserve"> take measured steps to enhance future </w:t>
      </w:r>
      <w:r w:rsidR="000F7AB8">
        <w:rPr>
          <w:rFonts w:ascii="Arial" w:hAnsi="Arial" w:cs="Arial"/>
          <w:color w:val="000000" w:themeColor="text1"/>
        </w:rPr>
        <w:t>teaching, whilst</w:t>
      </w:r>
      <w:r>
        <w:rPr>
          <w:rFonts w:ascii="Arial" w:hAnsi="Arial" w:cs="Arial"/>
          <w:color w:val="000000" w:themeColor="text1"/>
        </w:rPr>
        <w:t xml:space="preserve"> </w:t>
      </w:r>
      <w:r w:rsidR="00B029E8">
        <w:rPr>
          <w:rFonts w:ascii="Arial" w:hAnsi="Arial" w:cs="Arial"/>
          <w:color w:val="000000" w:themeColor="text1"/>
        </w:rPr>
        <w:t>meet</w:t>
      </w:r>
      <w:r w:rsidR="000F7AB8">
        <w:rPr>
          <w:rFonts w:ascii="Arial" w:hAnsi="Arial" w:cs="Arial"/>
          <w:color w:val="000000" w:themeColor="text1"/>
        </w:rPr>
        <w:t>ing</w:t>
      </w:r>
      <w:r w:rsidR="00B029E8">
        <w:rPr>
          <w:rFonts w:ascii="Arial" w:hAnsi="Arial" w:cs="Arial"/>
          <w:color w:val="000000" w:themeColor="text1"/>
        </w:rPr>
        <w:t xml:space="preserve"> various Professional Teaching Standards.</w:t>
      </w:r>
    </w:p>
    <w:p w14:paraId="395FC393" w14:textId="77777777" w:rsidR="005715A7" w:rsidRDefault="005715A7" w:rsidP="00DD05B4">
      <w:pPr>
        <w:rPr>
          <w:rFonts w:ascii="Arial" w:hAnsi="Arial" w:cs="Arial"/>
          <w:color w:val="000000" w:themeColor="text1"/>
        </w:rPr>
      </w:pPr>
    </w:p>
    <w:p w14:paraId="25A17248" w14:textId="57326AEC" w:rsidR="00DD05B4" w:rsidRDefault="00DD05B4" w:rsidP="000F7AB8">
      <w:pPr>
        <w:spacing w:line="360" w:lineRule="auto"/>
        <w:rPr>
          <w:rFonts w:ascii="Arial" w:hAnsi="Arial" w:cs="Arial"/>
        </w:rPr>
      </w:pPr>
      <w:r w:rsidRPr="00275204">
        <w:rPr>
          <w:rFonts w:ascii="Arial" w:hAnsi="Arial" w:cs="Arial"/>
          <w:color w:val="000000" w:themeColor="text1"/>
        </w:rPr>
        <w:t>Conducting and reflecting on observations and research has allowed the researcher to develop their professional learning</w:t>
      </w:r>
      <w:r w:rsidR="00275204">
        <w:rPr>
          <w:rFonts w:ascii="Arial" w:hAnsi="Arial" w:cs="Arial"/>
          <w:color w:val="000000" w:themeColor="text1"/>
        </w:rPr>
        <w:t xml:space="preserve">, </w:t>
      </w:r>
      <w:r w:rsidR="00275204" w:rsidRPr="00275204">
        <w:rPr>
          <w:rFonts w:ascii="Arial" w:hAnsi="Arial" w:cs="Arial"/>
          <w:color w:val="000000" w:themeColor="text1"/>
        </w:rPr>
        <w:t>and provide evidence towards the ‘Professional learning’ standard</w:t>
      </w:r>
      <w:r w:rsidR="00275204">
        <w:rPr>
          <w:rFonts w:ascii="Arial" w:hAnsi="Arial" w:cs="Arial"/>
          <w:color w:val="000000" w:themeColor="text1"/>
        </w:rPr>
        <w:t xml:space="preserve"> </w:t>
      </w:r>
      <w:r w:rsidRPr="00275204">
        <w:rPr>
          <w:rFonts w:ascii="Arial" w:hAnsi="Arial" w:cs="Arial"/>
          <w:color w:val="000000" w:themeColor="text1"/>
        </w:rPr>
        <w:t xml:space="preserve">by participating in </w:t>
      </w:r>
      <w:r w:rsidRPr="00275204">
        <w:rPr>
          <w:rFonts w:ascii="Arial" w:hAnsi="Arial" w:cs="Arial"/>
        </w:rPr>
        <w:t>critical reflection which has allowed development in “prompting further professional growth”</w:t>
      </w:r>
      <w:r w:rsidR="00275204">
        <w:rPr>
          <w:rFonts w:ascii="Arial" w:hAnsi="Arial" w:cs="Arial"/>
        </w:rPr>
        <w:t xml:space="preserve"> </w:t>
      </w:r>
      <w:r w:rsidR="00A5198C">
        <w:rPr>
          <w:rFonts w:ascii="Arial" w:hAnsi="Arial" w:cs="Arial"/>
        </w:rPr>
        <w:t xml:space="preserve">(Welsh Government, 2019, </w:t>
      </w:r>
      <w:r w:rsidR="00275204">
        <w:rPr>
          <w:rFonts w:ascii="Arial" w:hAnsi="Arial" w:cs="Arial"/>
        </w:rPr>
        <w:t>p.50</w:t>
      </w:r>
      <w:r w:rsidR="00A5198C">
        <w:rPr>
          <w:rFonts w:ascii="Arial" w:hAnsi="Arial" w:cs="Arial"/>
        </w:rPr>
        <w:t>).</w:t>
      </w:r>
    </w:p>
    <w:p w14:paraId="177E78B9" w14:textId="69EA07D4" w:rsidR="00275204" w:rsidRDefault="00275204" w:rsidP="00DD05B4">
      <w:pPr>
        <w:rPr>
          <w:rFonts w:ascii="Arial" w:hAnsi="Arial" w:cs="Arial"/>
        </w:rPr>
      </w:pPr>
    </w:p>
    <w:p w14:paraId="17273D04" w14:textId="0E781D19" w:rsidR="00CB61BA" w:rsidRDefault="00B029E8" w:rsidP="000F7AB8">
      <w:pPr>
        <w:spacing w:line="360" w:lineRule="auto"/>
        <w:rPr>
          <w:rFonts w:ascii="Arial" w:hAnsi="Arial" w:cs="Arial"/>
        </w:rPr>
      </w:pPr>
      <w:r>
        <w:rPr>
          <w:rFonts w:ascii="Arial" w:hAnsi="Arial" w:cs="Arial"/>
        </w:rPr>
        <w:t>Alongside this, r</w:t>
      </w:r>
      <w:r w:rsidR="00275204">
        <w:rPr>
          <w:rFonts w:ascii="Arial" w:hAnsi="Arial" w:cs="Arial"/>
        </w:rPr>
        <w:t>esearch on social and emotional wellbeing, along with reflection on the research has allowed the researcher to meet the professional standard for ‘Developing new techniques’ strand under ‘Innovation’. The research</w:t>
      </w:r>
      <w:r w:rsidR="00D44490">
        <w:rPr>
          <w:rFonts w:ascii="Arial" w:hAnsi="Arial" w:cs="Arial"/>
        </w:rPr>
        <w:t>er was able to critically analyse research, to inform their personal professional development and positively impact their future pedagogy</w:t>
      </w:r>
      <w:r w:rsidR="00A5198C">
        <w:rPr>
          <w:rFonts w:ascii="Arial" w:hAnsi="Arial" w:cs="Arial"/>
        </w:rPr>
        <w:t>(Welsh Government, 2019, p.5</w:t>
      </w:r>
      <w:r w:rsidR="00A5198C">
        <w:rPr>
          <w:rFonts w:ascii="Arial" w:hAnsi="Arial" w:cs="Arial"/>
        </w:rPr>
        <w:t>4).</w:t>
      </w:r>
      <w:r w:rsidR="00D44490">
        <w:rPr>
          <w:rFonts w:ascii="Arial" w:hAnsi="Arial" w:cs="Arial"/>
        </w:rPr>
        <w:t xml:space="preserve"> </w:t>
      </w:r>
    </w:p>
    <w:p w14:paraId="2CFB1BD2" w14:textId="3867016F" w:rsidR="00CB61BA" w:rsidRDefault="00CB61BA" w:rsidP="00275204">
      <w:pPr>
        <w:rPr>
          <w:rFonts w:ascii="Arial" w:hAnsi="Arial" w:cs="Arial"/>
        </w:rPr>
      </w:pPr>
    </w:p>
    <w:p w14:paraId="14989D33" w14:textId="483BE80B" w:rsidR="00CB61BA" w:rsidRDefault="00CB61BA" w:rsidP="000F7AB8">
      <w:pPr>
        <w:spacing w:line="360" w:lineRule="auto"/>
        <w:rPr>
          <w:rFonts w:ascii="Arial" w:hAnsi="Arial" w:cs="Arial"/>
        </w:rPr>
      </w:pPr>
      <w:r>
        <w:rPr>
          <w:rFonts w:ascii="Arial" w:hAnsi="Arial" w:cs="Arial"/>
        </w:rPr>
        <w:t xml:space="preserve">The researcher </w:t>
      </w:r>
      <w:r w:rsidR="005308B0">
        <w:rPr>
          <w:rFonts w:ascii="Arial" w:hAnsi="Arial" w:cs="Arial"/>
        </w:rPr>
        <w:t xml:space="preserve">evidenced their effort to advance learning through ‘Pedagogy’ with consideration of </w:t>
      </w:r>
      <w:r>
        <w:rPr>
          <w:rFonts w:ascii="Arial" w:hAnsi="Arial" w:cs="Arial"/>
        </w:rPr>
        <w:t xml:space="preserve">the </w:t>
      </w:r>
      <w:r w:rsidR="005308B0">
        <w:rPr>
          <w:rFonts w:ascii="Arial" w:hAnsi="Arial" w:cs="Arial"/>
        </w:rPr>
        <w:t>‘F</w:t>
      </w:r>
      <w:r>
        <w:rPr>
          <w:rFonts w:ascii="Arial" w:hAnsi="Arial" w:cs="Arial"/>
        </w:rPr>
        <w:t>our purposes for learners</w:t>
      </w:r>
      <w:r w:rsidR="005308B0">
        <w:rPr>
          <w:rFonts w:ascii="Arial" w:hAnsi="Arial" w:cs="Arial"/>
        </w:rPr>
        <w:t>’</w:t>
      </w:r>
      <w:r>
        <w:rPr>
          <w:rFonts w:ascii="Arial" w:hAnsi="Arial" w:cs="Arial"/>
        </w:rPr>
        <w:t xml:space="preserve"> throughout their research which also influenced how the researcher constructed their next steps for their practice. This </w:t>
      </w:r>
      <w:r w:rsidR="005308B0">
        <w:rPr>
          <w:rFonts w:ascii="Arial" w:hAnsi="Arial" w:cs="Arial"/>
        </w:rPr>
        <w:t>demonstrates</w:t>
      </w:r>
      <w:r>
        <w:rPr>
          <w:rFonts w:ascii="Arial" w:hAnsi="Arial" w:cs="Arial"/>
        </w:rPr>
        <w:t xml:space="preserve"> that the researcher </w:t>
      </w:r>
      <w:r w:rsidR="005308B0">
        <w:rPr>
          <w:rFonts w:ascii="Arial" w:hAnsi="Arial" w:cs="Arial"/>
        </w:rPr>
        <w:t xml:space="preserve">has knowledge and understanding that the four purposes are the core underpinning of all planning and teaching </w:t>
      </w:r>
      <w:r w:rsidR="00A5198C">
        <w:rPr>
          <w:rFonts w:ascii="Arial" w:hAnsi="Arial" w:cs="Arial"/>
        </w:rPr>
        <w:t>(Welsh Government, 2019, p.</w:t>
      </w:r>
      <w:r w:rsidR="00A5198C">
        <w:rPr>
          <w:rFonts w:ascii="Arial" w:hAnsi="Arial" w:cs="Arial"/>
        </w:rPr>
        <w:t>29</w:t>
      </w:r>
      <w:r w:rsidR="00A5198C">
        <w:rPr>
          <w:rFonts w:ascii="Arial" w:hAnsi="Arial" w:cs="Arial"/>
        </w:rPr>
        <w:t>).</w:t>
      </w:r>
    </w:p>
    <w:p w14:paraId="3D41C9C9" w14:textId="77777777" w:rsidR="00557B93" w:rsidRDefault="00557B93" w:rsidP="000F7AB8">
      <w:pPr>
        <w:spacing w:line="360" w:lineRule="auto"/>
        <w:rPr>
          <w:rFonts w:ascii="Arial" w:hAnsi="Arial" w:cs="Arial"/>
        </w:rPr>
      </w:pPr>
    </w:p>
    <w:p w14:paraId="09831106" w14:textId="315BA88D" w:rsidR="00557B93" w:rsidRDefault="00557B93" w:rsidP="000F7AB8">
      <w:pPr>
        <w:spacing w:line="360" w:lineRule="auto"/>
        <w:rPr>
          <w:rFonts w:ascii="Arial" w:hAnsi="Arial" w:cs="Arial"/>
        </w:rPr>
      </w:pPr>
      <w:r>
        <w:rPr>
          <w:rFonts w:ascii="Arial" w:hAnsi="Arial" w:cs="Arial"/>
        </w:rPr>
        <w:t>In summary, the researcher plans to use knowledge gained throughout this assignment to positively impact future practice, by adapting pedagogy to en</w:t>
      </w:r>
      <w:r w:rsidR="00877377">
        <w:rPr>
          <w:rFonts w:ascii="Arial" w:hAnsi="Arial" w:cs="Arial"/>
        </w:rPr>
        <w:t xml:space="preserve">rich </w:t>
      </w:r>
      <w:r>
        <w:rPr>
          <w:rFonts w:ascii="Arial" w:hAnsi="Arial" w:cs="Arial"/>
        </w:rPr>
        <w:t>pupil wellbeing and academic achievement.</w:t>
      </w:r>
    </w:p>
    <w:p w14:paraId="7408F4D5" w14:textId="77777777" w:rsidR="00CB61BA" w:rsidRDefault="00CB61BA" w:rsidP="00275204">
      <w:pPr>
        <w:rPr>
          <w:rFonts w:ascii="Arial" w:hAnsi="Arial" w:cs="Arial"/>
        </w:rPr>
      </w:pPr>
    </w:p>
    <w:p w14:paraId="628222CE" w14:textId="77777777" w:rsidR="00CB61BA" w:rsidRDefault="00CB61BA" w:rsidP="00275204">
      <w:pPr>
        <w:rPr>
          <w:rFonts w:ascii="Arial" w:hAnsi="Arial" w:cs="Arial"/>
        </w:rPr>
      </w:pPr>
    </w:p>
    <w:p w14:paraId="523B39D0" w14:textId="70F8701B" w:rsidR="00275204" w:rsidRPr="00275204" w:rsidRDefault="00275204" w:rsidP="00DD05B4">
      <w:pPr>
        <w:rPr>
          <w:rFonts w:ascii="Arial" w:hAnsi="Arial" w:cs="Arial"/>
        </w:rPr>
      </w:pPr>
    </w:p>
    <w:p w14:paraId="2BE1B127" w14:textId="7D8F449B" w:rsidR="007828DE" w:rsidRDefault="00DD05B4" w:rsidP="001D2433">
      <w:pPr>
        <w:rPr>
          <w:rFonts w:ascii="Arial" w:hAnsi="Arial" w:cs="Arial"/>
          <w:color w:val="000000" w:themeColor="text1"/>
        </w:rPr>
      </w:pPr>
      <w:r>
        <w:rPr>
          <w:rFonts w:ascii="Arial" w:hAnsi="Arial" w:cs="Arial"/>
          <w:color w:val="000000" w:themeColor="text1"/>
        </w:rPr>
        <w:t xml:space="preserve"> </w:t>
      </w:r>
    </w:p>
    <w:p w14:paraId="70CDC2C5" w14:textId="77777777" w:rsidR="00EC11DB" w:rsidRDefault="00EC11DB" w:rsidP="001D2433">
      <w:pPr>
        <w:rPr>
          <w:rFonts w:ascii="Arial" w:hAnsi="Arial" w:cs="Arial"/>
          <w:color w:val="000000" w:themeColor="text1"/>
        </w:rPr>
      </w:pPr>
    </w:p>
    <w:p w14:paraId="03EA6119" w14:textId="35609469" w:rsidR="001D2433" w:rsidRPr="001D2433" w:rsidRDefault="001D2433" w:rsidP="001D2433">
      <w:pPr>
        <w:rPr>
          <w:rFonts w:ascii="Arial" w:hAnsi="Arial" w:cs="Arial"/>
        </w:rPr>
      </w:pPr>
    </w:p>
    <w:p w14:paraId="16F27AB7" w14:textId="21B5DE35" w:rsidR="004B3918" w:rsidRDefault="004B3918" w:rsidP="00477150">
      <w:pPr>
        <w:tabs>
          <w:tab w:val="left" w:pos="1402"/>
        </w:tabs>
        <w:rPr>
          <w:rFonts w:ascii="Arial" w:hAnsi="Arial" w:cs="Arial"/>
        </w:rPr>
      </w:pPr>
    </w:p>
    <w:p w14:paraId="591A6EC5" w14:textId="6BE3AC07" w:rsidR="00292D12" w:rsidRDefault="00292D12" w:rsidP="00477150">
      <w:pPr>
        <w:tabs>
          <w:tab w:val="left" w:pos="1402"/>
        </w:tabs>
        <w:rPr>
          <w:rFonts w:ascii="Arial" w:hAnsi="Arial" w:cs="Arial"/>
        </w:rPr>
      </w:pPr>
    </w:p>
    <w:p w14:paraId="184B683B" w14:textId="1FEA5143" w:rsidR="006F7FC1" w:rsidRDefault="006F7FC1" w:rsidP="00477150">
      <w:pPr>
        <w:tabs>
          <w:tab w:val="left" w:pos="1402"/>
        </w:tabs>
        <w:rPr>
          <w:rFonts w:ascii="Arial" w:hAnsi="Arial" w:cs="Arial"/>
        </w:rPr>
      </w:pPr>
    </w:p>
    <w:p w14:paraId="7B3C4929" w14:textId="52CF9138" w:rsidR="006F7FC1" w:rsidRDefault="006F7FC1" w:rsidP="00477150">
      <w:pPr>
        <w:tabs>
          <w:tab w:val="left" w:pos="1402"/>
        </w:tabs>
        <w:rPr>
          <w:rFonts w:ascii="Arial" w:hAnsi="Arial" w:cs="Arial"/>
        </w:rPr>
      </w:pPr>
    </w:p>
    <w:p w14:paraId="0002FDC5" w14:textId="0DCE1BAD" w:rsidR="006F7FC1" w:rsidRDefault="006F7FC1" w:rsidP="00477150">
      <w:pPr>
        <w:tabs>
          <w:tab w:val="left" w:pos="1402"/>
        </w:tabs>
        <w:rPr>
          <w:rFonts w:ascii="Arial" w:hAnsi="Arial" w:cs="Arial"/>
        </w:rPr>
      </w:pPr>
    </w:p>
    <w:p w14:paraId="37087CAA" w14:textId="5BA34BA1" w:rsidR="006F7FC1" w:rsidRDefault="006F7FC1" w:rsidP="00477150">
      <w:pPr>
        <w:tabs>
          <w:tab w:val="left" w:pos="1402"/>
        </w:tabs>
        <w:rPr>
          <w:rFonts w:ascii="Arial" w:hAnsi="Arial" w:cs="Arial"/>
        </w:rPr>
      </w:pPr>
    </w:p>
    <w:p w14:paraId="229934C2" w14:textId="6A89C513" w:rsidR="006F7FC1" w:rsidRDefault="006F7FC1" w:rsidP="00477150">
      <w:pPr>
        <w:tabs>
          <w:tab w:val="left" w:pos="1402"/>
        </w:tabs>
        <w:rPr>
          <w:rFonts w:ascii="Arial" w:hAnsi="Arial" w:cs="Arial"/>
        </w:rPr>
      </w:pPr>
    </w:p>
    <w:p w14:paraId="425A587F" w14:textId="1F01DDE0" w:rsidR="006F7FC1" w:rsidRDefault="006F7FC1" w:rsidP="00477150">
      <w:pPr>
        <w:tabs>
          <w:tab w:val="left" w:pos="1402"/>
        </w:tabs>
        <w:rPr>
          <w:rFonts w:ascii="Arial" w:hAnsi="Arial" w:cs="Arial"/>
        </w:rPr>
      </w:pPr>
    </w:p>
    <w:p w14:paraId="25A996C5" w14:textId="7609C679" w:rsidR="006F7FC1" w:rsidRDefault="006F7FC1" w:rsidP="00477150">
      <w:pPr>
        <w:tabs>
          <w:tab w:val="left" w:pos="1402"/>
        </w:tabs>
        <w:rPr>
          <w:rFonts w:ascii="Arial" w:hAnsi="Arial" w:cs="Arial"/>
        </w:rPr>
      </w:pPr>
    </w:p>
    <w:p w14:paraId="70101806" w14:textId="347698FD" w:rsidR="006F7FC1" w:rsidRDefault="006F7FC1" w:rsidP="00477150">
      <w:pPr>
        <w:tabs>
          <w:tab w:val="left" w:pos="1402"/>
        </w:tabs>
        <w:rPr>
          <w:rFonts w:ascii="Arial" w:hAnsi="Arial" w:cs="Arial"/>
        </w:rPr>
      </w:pPr>
    </w:p>
    <w:p w14:paraId="3DF693D6" w14:textId="3792579B" w:rsidR="006F7FC1" w:rsidRDefault="006F7FC1" w:rsidP="00477150">
      <w:pPr>
        <w:tabs>
          <w:tab w:val="left" w:pos="1402"/>
        </w:tabs>
        <w:rPr>
          <w:rFonts w:ascii="Arial" w:hAnsi="Arial" w:cs="Arial"/>
        </w:rPr>
      </w:pPr>
    </w:p>
    <w:p w14:paraId="04379E25" w14:textId="06DE967F" w:rsidR="006F7FC1" w:rsidRPr="006F7FC1" w:rsidRDefault="006F7FC1" w:rsidP="00477150">
      <w:pPr>
        <w:tabs>
          <w:tab w:val="left" w:pos="1402"/>
        </w:tabs>
        <w:rPr>
          <w:rFonts w:ascii="Arial" w:hAnsi="Arial" w:cs="Arial"/>
          <w:b/>
          <w:bCs/>
          <w:u w:val="single"/>
        </w:rPr>
      </w:pPr>
      <w:r w:rsidRPr="006F7FC1">
        <w:rPr>
          <w:rFonts w:ascii="Arial" w:hAnsi="Arial" w:cs="Arial"/>
          <w:b/>
          <w:bCs/>
          <w:u w:val="single"/>
        </w:rPr>
        <w:lastRenderedPageBreak/>
        <w:t>Reference List</w:t>
      </w:r>
    </w:p>
    <w:p w14:paraId="4F773E1B" w14:textId="2C967AC9" w:rsidR="00292D12" w:rsidRDefault="00292D12" w:rsidP="00477150">
      <w:pPr>
        <w:tabs>
          <w:tab w:val="left" w:pos="1402"/>
        </w:tabs>
        <w:rPr>
          <w:rFonts w:ascii="Arial" w:hAnsi="Arial" w:cs="Arial"/>
        </w:rPr>
      </w:pPr>
    </w:p>
    <w:p w14:paraId="24403E2F" w14:textId="77777777" w:rsidR="006F7FC1" w:rsidRPr="006F7FC1" w:rsidRDefault="006F7FC1" w:rsidP="006F7FC1">
      <w:pPr>
        <w:rPr>
          <w:rFonts w:ascii="Arial" w:hAnsi="Arial" w:cs="Arial"/>
          <w:color w:val="000000" w:themeColor="text1"/>
        </w:rPr>
      </w:pPr>
    </w:p>
    <w:p w14:paraId="4F9E65D1"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shd w:val="clear" w:color="auto" w:fill="FFFFFF"/>
          <w:lang w:eastAsia="en-GB"/>
        </w:rPr>
        <w:t xml:space="preserve">Adderley, R. </w:t>
      </w:r>
      <w:r w:rsidRPr="006F7FC1">
        <w:rPr>
          <w:rFonts w:ascii="Arial" w:eastAsia="Times New Roman" w:hAnsi="Arial" w:cs="Arial"/>
          <w:i/>
          <w:iCs/>
          <w:color w:val="000000" w:themeColor="text1"/>
          <w:shd w:val="clear" w:color="auto" w:fill="FFFFFF"/>
          <w:lang w:eastAsia="en-GB"/>
        </w:rPr>
        <w:t>et al.</w:t>
      </w:r>
      <w:r w:rsidRPr="006F7FC1">
        <w:rPr>
          <w:rFonts w:ascii="Arial" w:eastAsia="Times New Roman" w:hAnsi="Arial" w:cs="Arial"/>
          <w:color w:val="000000" w:themeColor="text1"/>
          <w:shd w:val="clear" w:color="auto" w:fill="FFFFFF"/>
          <w:lang w:eastAsia="en-GB"/>
        </w:rPr>
        <w:t xml:space="preserve"> (2015). Exploring inclusive practices in primary schools: focusing on children’s voices. </w:t>
      </w:r>
      <w:r w:rsidRPr="006F7FC1">
        <w:rPr>
          <w:rFonts w:ascii="Arial" w:eastAsia="Times New Roman" w:hAnsi="Arial" w:cs="Arial"/>
          <w:i/>
          <w:iCs/>
          <w:color w:val="000000" w:themeColor="text1"/>
          <w:shd w:val="clear" w:color="auto" w:fill="FFFFFF"/>
          <w:lang w:eastAsia="en-GB"/>
        </w:rPr>
        <w:t>European Journal of Special Needs Education</w:t>
      </w:r>
      <w:r w:rsidRPr="006F7FC1">
        <w:rPr>
          <w:rFonts w:ascii="Arial" w:eastAsia="Times New Roman" w:hAnsi="Arial" w:cs="Arial"/>
          <w:color w:val="000000" w:themeColor="text1"/>
          <w:shd w:val="clear" w:color="auto" w:fill="FFFFFF"/>
          <w:lang w:eastAsia="en-GB"/>
        </w:rPr>
        <w:t>, 30(1), pp.106-121. Available at: &lt;https://www.tandfonline.com/doi/pdf/10.1080/08856257.2014.964580?needAccess=true&gt; (Accessed 14 October 2022).</w:t>
      </w:r>
    </w:p>
    <w:p w14:paraId="0AB4ED7A"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proofErr w:type="spellStart"/>
      <w:r w:rsidRPr="006F7FC1">
        <w:rPr>
          <w:rFonts w:ascii="Arial" w:eastAsia="Times New Roman" w:hAnsi="Arial" w:cs="Arial"/>
          <w:color w:val="000000" w:themeColor="text1"/>
          <w:lang w:eastAsia="en-GB"/>
        </w:rPr>
        <w:t>Bassot</w:t>
      </w:r>
      <w:proofErr w:type="spellEnd"/>
      <w:r w:rsidRPr="006F7FC1">
        <w:rPr>
          <w:rFonts w:ascii="Arial" w:eastAsia="Times New Roman" w:hAnsi="Arial" w:cs="Arial"/>
          <w:color w:val="000000" w:themeColor="text1"/>
          <w:lang w:eastAsia="en-GB"/>
        </w:rPr>
        <w:t xml:space="preserve">, B. (2016) </w:t>
      </w:r>
      <w:r w:rsidRPr="006F7FC1">
        <w:rPr>
          <w:rFonts w:ascii="Arial" w:eastAsia="Times New Roman" w:hAnsi="Arial" w:cs="Arial"/>
          <w:i/>
          <w:iCs/>
          <w:color w:val="000000" w:themeColor="text1"/>
          <w:lang w:eastAsia="en-GB"/>
        </w:rPr>
        <w:t>The Reflective Practice Guide: An interdisciplinary approach to critical reflection</w:t>
      </w:r>
      <w:r w:rsidRPr="006F7FC1">
        <w:rPr>
          <w:rFonts w:ascii="Arial" w:eastAsia="Times New Roman" w:hAnsi="Arial" w:cs="Arial"/>
          <w:color w:val="000000" w:themeColor="text1"/>
          <w:lang w:eastAsia="en-GB"/>
        </w:rPr>
        <w:t xml:space="preserve">. Abingdon, Oxon: Routledge. </w:t>
      </w:r>
    </w:p>
    <w:p w14:paraId="5A072009" w14:textId="77777777" w:rsidR="006F7FC1" w:rsidRPr="006F7FC1" w:rsidRDefault="006F7FC1" w:rsidP="006F7FC1">
      <w:pPr>
        <w:pStyle w:val="ListParagraph"/>
        <w:numPr>
          <w:ilvl w:val="0"/>
          <w:numId w:val="8"/>
        </w:numPr>
        <w:rPr>
          <w:rFonts w:ascii="Arial" w:hAnsi="Arial" w:cs="Arial"/>
          <w:color w:val="000000" w:themeColor="text1"/>
        </w:rPr>
      </w:pPr>
      <w:r w:rsidRPr="006F7FC1">
        <w:rPr>
          <w:rFonts w:ascii="Arial" w:hAnsi="Arial" w:cs="Arial"/>
          <w:color w:val="000000" w:themeColor="text1"/>
          <w:shd w:val="clear" w:color="auto" w:fill="FFFFFF"/>
        </w:rPr>
        <w:t>Bethune, A. (2018) </w:t>
      </w:r>
      <w:r w:rsidRPr="006F7FC1">
        <w:rPr>
          <w:rFonts w:ascii="Arial" w:hAnsi="Arial" w:cs="Arial"/>
          <w:i/>
          <w:iCs/>
          <w:color w:val="000000" w:themeColor="text1"/>
          <w:shd w:val="clear" w:color="auto" w:fill="FFFFFF"/>
        </w:rPr>
        <w:t>Wellbeing in the Primary Classroom: A practical guide to teaching happiness and positive mental health</w:t>
      </w:r>
      <w:r w:rsidRPr="006F7FC1">
        <w:rPr>
          <w:rFonts w:ascii="Arial" w:hAnsi="Arial" w:cs="Arial"/>
          <w:color w:val="000000" w:themeColor="text1"/>
          <w:shd w:val="clear" w:color="auto" w:fill="FFFFFF"/>
        </w:rPr>
        <w:t>. London: Bloomsbury Publishing.</w:t>
      </w:r>
    </w:p>
    <w:p w14:paraId="5E64D461"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hAnsi="Arial" w:cs="Arial"/>
          <w:color w:val="000000" w:themeColor="text1"/>
        </w:rPr>
        <w:t xml:space="preserve">Brandenburg, R. (2021) ‘Enacting a pedagogy of reflection in initial teacher education using critical incident identification and examination: A self-study of Practice’ </w:t>
      </w:r>
      <w:r w:rsidRPr="006F7FC1">
        <w:rPr>
          <w:rFonts w:ascii="Arial" w:hAnsi="Arial" w:cs="Arial"/>
          <w:i/>
          <w:iCs/>
          <w:color w:val="000000" w:themeColor="text1"/>
        </w:rPr>
        <w:t>Reflective Practice</w:t>
      </w:r>
      <w:r w:rsidRPr="006F7FC1">
        <w:rPr>
          <w:rFonts w:ascii="Arial" w:hAnsi="Arial" w:cs="Arial"/>
          <w:color w:val="000000" w:themeColor="text1"/>
        </w:rPr>
        <w:t xml:space="preserve">, 22(1), pp. 16–31. Available at: </w:t>
      </w:r>
      <w:hyperlink r:id="rId7" w:history="1">
        <w:r w:rsidRPr="006F7FC1">
          <w:rPr>
            <w:rStyle w:val="Hyperlink"/>
            <w:rFonts w:ascii="Arial" w:hAnsi="Arial" w:cs="Arial"/>
            <w:color w:val="000000" w:themeColor="text1"/>
          </w:rPr>
          <w:t>https://www-tandfonline-com.ezproxy.uwtsd.ac.uk/doi/pdf/10.1080/14623943.2020.1821626?needAccess=true&amp;</w:t>
        </w:r>
      </w:hyperlink>
      <w:r w:rsidRPr="006F7FC1">
        <w:rPr>
          <w:rFonts w:ascii="Arial" w:hAnsi="Arial" w:cs="Arial"/>
          <w:color w:val="000000" w:themeColor="text1"/>
        </w:rPr>
        <w:t xml:space="preserve"> </w:t>
      </w:r>
      <w:r w:rsidRPr="006F7FC1">
        <w:rPr>
          <w:rFonts w:ascii="Arial" w:hAnsi="Arial" w:cs="Arial"/>
          <w:color w:val="000000" w:themeColor="text1"/>
          <w:shd w:val="clear" w:color="auto" w:fill="FFFFFF"/>
        </w:rPr>
        <w:t>(Accessed: 3 October 2022).</w:t>
      </w:r>
    </w:p>
    <w:p w14:paraId="5D3488A5" w14:textId="77777777" w:rsidR="006F7FC1" w:rsidRPr="006F7FC1" w:rsidRDefault="006F7FC1" w:rsidP="006F7FC1">
      <w:pPr>
        <w:pStyle w:val="ListParagraph"/>
        <w:numPr>
          <w:ilvl w:val="0"/>
          <w:numId w:val="8"/>
        </w:numPr>
        <w:spacing w:before="100" w:beforeAutospacing="1" w:after="100" w:afterAutospacing="1"/>
        <w:rPr>
          <w:rFonts w:ascii="Arial" w:eastAsia="Times New Roman" w:hAnsi="Arial" w:cs="Arial"/>
          <w:color w:val="000000" w:themeColor="text1"/>
          <w:lang w:eastAsia="en-GB"/>
        </w:rPr>
      </w:pPr>
      <w:proofErr w:type="spellStart"/>
      <w:r w:rsidRPr="006F7FC1">
        <w:rPr>
          <w:rFonts w:ascii="Arial" w:eastAsia="Times New Roman" w:hAnsi="Arial" w:cs="Arial"/>
          <w:color w:val="000000" w:themeColor="text1"/>
          <w:lang w:eastAsia="en-GB"/>
        </w:rPr>
        <w:t>Briesch</w:t>
      </w:r>
      <w:proofErr w:type="spellEnd"/>
      <w:r w:rsidRPr="006F7FC1">
        <w:rPr>
          <w:rFonts w:ascii="Arial" w:eastAsia="Times New Roman" w:hAnsi="Arial" w:cs="Arial"/>
          <w:color w:val="000000" w:themeColor="text1"/>
          <w:lang w:eastAsia="en-GB"/>
        </w:rPr>
        <w:t xml:space="preserve">, A. and </w:t>
      </w:r>
      <w:proofErr w:type="spellStart"/>
      <w:r w:rsidRPr="006F7FC1">
        <w:rPr>
          <w:rFonts w:ascii="Arial" w:eastAsia="Times New Roman" w:hAnsi="Arial" w:cs="Arial"/>
          <w:color w:val="000000" w:themeColor="text1"/>
          <w:lang w:eastAsia="en-GB"/>
        </w:rPr>
        <w:t>Chafouleas</w:t>
      </w:r>
      <w:proofErr w:type="spellEnd"/>
      <w:r w:rsidRPr="006F7FC1">
        <w:rPr>
          <w:rFonts w:ascii="Arial" w:eastAsia="Times New Roman" w:hAnsi="Arial" w:cs="Arial"/>
          <w:color w:val="000000" w:themeColor="text1"/>
          <w:lang w:eastAsia="en-GB"/>
        </w:rPr>
        <w:t xml:space="preserve">, S. (2014) ‘Disruptive </w:t>
      </w:r>
      <w:proofErr w:type="spellStart"/>
      <w:r w:rsidRPr="006F7FC1">
        <w:rPr>
          <w:rFonts w:ascii="Arial" w:eastAsia="Times New Roman" w:hAnsi="Arial" w:cs="Arial"/>
          <w:color w:val="000000" w:themeColor="text1"/>
          <w:lang w:eastAsia="en-GB"/>
        </w:rPr>
        <w:t>behaviors</w:t>
      </w:r>
      <w:proofErr w:type="spellEnd"/>
      <w:r w:rsidRPr="006F7FC1">
        <w:rPr>
          <w:rFonts w:ascii="Arial" w:eastAsia="Times New Roman" w:hAnsi="Arial" w:cs="Arial"/>
          <w:color w:val="000000" w:themeColor="text1"/>
          <w:lang w:eastAsia="en-GB"/>
        </w:rPr>
        <w:t xml:space="preserve">, positive approaches to…’, </w:t>
      </w:r>
      <w:r w:rsidRPr="006F7FC1">
        <w:rPr>
          <w:rFonts w:ascii="Arial" w:eastAsia="Times New Roman" w:hAnsi="Arial" w:cs="Arial"/>
          <w:i/>
          <w:iCs/>
          <w:color w:val="000000" w:themeColor="text1"/>
          <w:lang w:eastAsia="en-GB"/>
        </w:rPr>
        <w:t xml:space="preserve">The SAGE </w:t>
      </w:r>
      <w:proofErr w:type="spellStart"/>
      <w:r w:rsidRPr="006F7FC1">
        <w:rPr>
          <w:rFonts w:ascii="Arial" w:eastAsia="Times New Roman" w:hAnsi="Arial" w:cs="Arial"/>
          <w:i/>
          <w:iCs/>
          <w:color w:val="000000" w:themeColor="text1"/>
          <w:lang w:eastAsia="en-GB"/>
        </w:rPr>
        <w:t>Encyclopedia</w:t>
      </w:r>
      <w:proofErr w:type="spellEnd"/>
      <w:r w:rsidRPr="006F7FC1">
        <w:rPr>
          <w:rFonts w:ascii="Arial" w:eastAsia="Times New Roman" w:hAnsi="Arial" w:cs="Arial"/>
          <w:i/>
          <w:iCs/>
          <w:color w:val="000000" w:themeColor="text1"/>
          <w:lang w:eastAsia="en-GB"/>
        </w:rPr>
        <w:t xml:space="preserve"> of Classroom Management</w:t>
      </w:r>
      <w:r w:rsidRPr="006F7FC1">
        <w:rPr>
          <w:rFonts w:ascii="Arial" w:eastAsia="Times New Roman" w:hAnsi="Arial" w:cs="Arial"/>
          <w:color w:val="000000" w:themeColor="text1"/>
          <w:lang w:eastAsia="en-GB"/>
        </w:rPr>
        <w:t>, pp. 266–267. Available at: https://doi.org/10.4135/9781483346243.n109. (Accessed: 10 October 2022).</w:t>
      </w:r>
    </w:p>
    <w:p w14:paraId="436B0200"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shd w:val="clear" w:color="auto" w:fill="FFFFFF"/>
          <w:lang w:eastAsia="en-GB"/>
        </w:rPr>
        <w:t xml:space="preserve">British Educational Research Association [BERA] (2018) </w:t>
      </w:r>
      <w:r w:rsidRPr="006F7FC1">
        <w:rPr>
          <w:rFonts w:ascii="Arial" w:eastAsia="Times New Roman" w:hAnsi="Arial" w:cs="Arial"/>
          <w:i/>
          <w:iCs/>
          <w:color w:val="000000" w:themeColor="text1"/>
          <w:shd w:val="clear" w:color="auto" w:fill="FFFFFF"/>
          <w:lang w:eastAsia="en-GB"/>
        </w:rPr>
        <w:t>Ethical Guidelines for Educational Research</w:t>
      </w:r>
      <w:r w:rsidRPr="006F7FC1">
        <w:rPr>
          <w:rFonts w:ascii="Arial" w:eastAsia="Times New Roman" w:hAnsi="Arial" w:cs="Arial"/>
          <w:color w:val="000000" w:themeColor="text1"/>
          <w:shd w:val="clear" w:color="auto" w:fill="FFFFFF"/>
          <w:lang w:eastAsia="en-GB"/>
        </w:rPr>
        <w:t>. 4th ed. London: British Educational Research Association. Available at: &lt;https://www.bera.ac.uk/publication/ethical-guidelines-for-educational-research-2018&gt; (Accessed: 3 October 2022).</w:t>
      </w:r>
    </w:p>
    <w:p w14:paraId="7B388E97"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proofErr w:type="spellStart"/>
      <w:r w:rsidRPr="006F7FC1">
        <w:rPr>
          <w:rFonts w:ascii="Arial" w:eastAsia="Times New Roman" w:hAnsi="Arial" w:cs="Arial"/>
          <w:color w:val="000000" w:themeColor="text1"/>
          <w:shd w:val="clear" w:color="auto" w:fill="FFFFFF"/>
          <w:lang w:eastAsia="en-GB"/>
        </w:rPr>
        <w:t>Bruster</w:t>
      </w:r>
      <w:proofErr w:type="spellEnd"/>
      <w:r w:rsidRPr="006F7FC1">
        <w:rPr>
          <w:rFonts w:ascii="Arial" w:eastAsia="Times New Roman" w:hAnsi="Arial" w:cs="Arial"/>
          <w:color w:val="000000" w:themeColor="text1"/>
          <w:shd w:val="clear" w:color="auto" w:fill="FFFFFF"/>
          <w:lang w:eastAsia="en-GB"/>
        </w:rPr>
        <w:t>, B. and Peterson, B. (2013) ‘Using critical incidents in teaching to promote reflective practice’, </w:t>
      </w:r>
      <w:r w:rsidRPr="006F7FC1">
        <w:rPr>
          <w:rFonts w:ascii="Arial" w:eastAsia="Times New Roman" w:hAnsi="Arial" w:cs="Arial"/>
          <w:i/>
          <w:iCs/>
          <w:color w:val="000000" w:themeColor="text1"/>
          <w:shd w:val="clear" w:color="auto" w:fill="FFFFFF"/>
          <w:lang w:eastAsia="en-GB"/>
        </w:rPr>
        <w:t>Reflective Practice</w:t>
      </w:r>
      <w:r w:rsidRPr="006F7FC1">
        <w:rPr>
          <w:rFonts w:ascii="Arial" w:eastAsia="Times New Roman" w:hAnsi="Arial" w:cs="Arial"/>
          <w:color w:val="000000" w:themeColor="text1"/>
          <w:shd w:val="clear" w:color="auto" w:fill="FFFFFF"/>
          <w:lang w:eastAsia="en-GB"/>
        </w:rPr>
        <w:t>,14(2), pp. 170-182. Available at:</w:t>
      </w:r>
      <w:r w:rsidRPr="006F7FC1">
        <w:rPr>
          <w:rFonts w:ascii="Arial" w:hAnsi="Arial" w:cs="Arial"/>
          <w:color w:val="000000" w:themeColor="text1"/>
        </w:rPr>
        <w:t xml:space="preserve"> </w:t>
      </w:r>
      <w:hyperlink r:id="rId8" w:history="1">
        <w:r w:rsidRPr="006F7FC1">
          <w:rPr>
            <w:rStyle w:val="Hyperlink"/>
            <w:rFonts w:ascii="Arial" w:hAnsi="Arial" w:cs="Arial"/>
            <w:color w:val="000000" w:themeColor="text1"/>
          </w:rPr>
          <w:t>https://www-tandfonline-com.ezproxy.uwtsd.ac.uk/doi/pdf/10.1080/14623943.2012.732945?needAccess=true</w:t>
        </w:r>
      </w:hyperlink>
      <w:r w:rsidRPr="006F7FC1">
        <w:rPr>
          <w:rFonts w:ascii="Arial" w:hAnsi="Arial" w:cs="Arial"/>
          <w:color w:val="000000" w:themeColor="text1"/>
        </w:rPr>
        <w:t xml:space="preserve"> </w:t>
      </w:r>
      <w:r w:rsidRPr="006F7FC1">
        <w:rPr>
          <w:rFonts w:ascii="Arial" w:eastAsia="Times New Roman" w:hAnsi="Arial" w:cs="Arial"/>
          <w:color w:val="000000" w:themeColor="text1"/>
          <w:shd w:val="clear" w:color="auto" w:fill="FFFFFF"/>
          <w:lang w:eastAsia="en-GB"/>
        </w:rPr>
        <w:t>(Accessed: 3 October 2022).</w:t>
      </w:r>
    </w:p>
    <w:p w14:paraId="43C339D5"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shd w:val="clear" w:color="auto" w:fill="FFFFFF"/>
          <w:lang w:eastAsia="en-GB"/>
        </w:rPr>
        <w:t xml:space="preserve">Burroughs, M.D. and </w:t>
      </w:r>
      <w:proofErr w:type="spellStart"/>
      <w:r w:rsidRPr="006F7FC1">
        <w:rPr>
          <w:rFonts w:ascii="Arial" w:eastAsia="Times New Roman" w:hAnsi="Arial" w:cs="Arial"/>
          <w:color w:val="000000" w:themeColor="text1"/>
          <w:shd w:val="clear" w:color="auto" w:fill="FFFFFF"/>
          <w:lang w:eastAsia="en-GB"/>
        </w:rPr>
        <w:t>Barkauskas</w:t>
      </w:r>
      <w:proofErr w:type="spellEnd"/>
      <w:r w:rsidRPr="006F7FC1">
        <w:rPr>
          <w:rFonts w:ascii="Arial" w:eastAsia="Times New Roman" w:hAnsi="Arial" w:cs="Arial"/>
          <w:color w:val="000000" w:themeColor="text1"/>
          <w:shd w:val="clear" w:color="auto" w:fill="FFFFFF"/>
          <w:lang w:eastAsia="en-GB"/>
        </w:rPr>
        <w:t>, N.J. (2017) Educating the whole child: Social-emotional learning and ethics education, </w:t>
      </w:r>
      <w:r w:rsidRPr="006F7FC1">
        <w:rPr>
          <w:rFonts w:ascii="Arial" w:eastAsia="Times New Roman" w:hAnsi="Arial" w:cs="Arial"/>
          <w:i/>
          <w:iCs/>
          <w:color w:val="000000" w:themeColor="text1"/>
          <w:shd w:val="clear" w:color="auto" w:fill="FFFFFF"/>
          <w:lang w:eastAsia="en-GB"/>
        </w:rPr>
        <w:t>Ethics and Education</w:t>
      </w:r>
      <w:r w:rsidRPr="006F7FC1">
        <w:rPr>
          <w:rFonts w:ascii="Arial" w:eastAsia="Times New Roman" w:hAnsi="Arial" w:cs="Arial"/>
          <w:color w:val="000000" w:themeColor="text1"/>
          <w:shd w:val="clear" w:color="auto" w:fill="FFFFFF"/>
          <w:lang w:eastAsia="en-GB"/>
        </w:rPr>
        <w:t xml:space="preserve">, </w:t>
      </w:r>
      <w:r w:rsidRPr="006F7FC1">
        <w:rPr>
          <w:rFonts w:ascii="Arial" w:eastAsia="Times New Roman" w:hAnsi="Arial" w:cs="Arial"/>
          <w:i/>
          <w:iCs/>
          <w:color w:val="000000" w:themeColor="text1"/>
          <w:shd w:val="clear" w:color="auto" w:fill="FFFFFF"/>
          <w:lang w:eastAsia="en-GB"/>
        </w:rPr>
        <w:t>12</w:t>
      </w:r>
      <w:r w:rsidRPr="006F7FC1">
        <w:rPr>
          <w:rFonts w:ascii="Arial" w:eastAsia="Times New Roman" w:hAnsi="Arial" w:cs="Arial"/>
          <w:color w:val="000000" w:themeColor="text1"/>
          <w:shd w:val="clear" w:color="auto" w:fill="FFFFFF"/>
          <w:lang w:eastAsia="en-GB"/>
        </w:rPr>
        <w:t>(2), pp. 218-232.</w:t>
      </w:r>
    </w:p>
    <w:p w14:paraId="338E6756"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lang w:eastAsia="en-GB"/>
        </w:rPr>
        <w:t xml:space="preserve">Canter, L. and Canter, M. (1992) </w:t>
      </w:r>
      <w:r w:rsidRPr="006F7FC1">
        <w:rPr>
          <w:rFonts w:ascii="Arial" w:eastAsia="Times New Roman" w:hAnsi="Arial" w:cs="Arial"/>
          <w:i/>
          <w:iCs/>
          <w:color w:val="000000" w:themeColor="text1"/>
          <w:lang w:eastAsia="en-GB"/>
        </w:rPr>
        <w:t xml:space="preserve">Lee Canter’s assertive discipline: positive </w:t>
      </w:r>
      <w:proofErr w:type="spellStart"/>
      <w:r w:rsidRPr="006F7FC1">
        <w:rPr>
          <w:rFonts w:ascii="Arial" w:eastAsia="Times New Roman" w:hAnsi="Arial" w:cs="Arial"/>
          <w:i/>
          <w:iCs/>
          <w:color w:val="000000" w:themeColor="text1"/>
          <w:lang w:eastAsia="en-GB"/>
        </w:rPr>
        <w:t>behavior</w:t>
      </w:r>
      <w:proofErr w:type="spellEnd"/>
      <w:r w:rsidRPr="006F7FC1">
        <w:rPr>
          <w:rFonts w:ascii="Arial" w:eastAsia="Times New Roman" w:hAnsi="Arial" w:cs="Arial"/>
          <w:i/>
          <w:iCs/>
          <w:color w:val="000000" w:themeColor="text1"/>
          <w:lang w:eastAsia="en-GB"/>
        </w:rPr>
        <w:t xml:space="preserve"> management for today’s classroom.</w:t>
      </w:r>
      <w:r w:rsidRPr="006F7FC1">
        <w:rPr>
          <w:rFonts w:ascii="Arial" w:eastAsia="Times New Roman" w:hAnsi="Arial" w:cs="Arial"/>
          <w:color w:val="000000" w:themeColor="text1"/>
          <w:lang w:eastAsia="en-GB"/>
        </w:rPr>
        <w:t xml:space="preserve"> Santa Monica: Lee Canter.</w:t>
      </w:r>
    </w:p>
    <w:p w14:paraId="791F289A" w14:textId="77777777" w:rsidR="006F7FC1" w:rsidRPr="006F7FC1" w:rsidRDefault="006F7FC1" w:rsidP="006F7FC1">
      <w:pPr>
        <w:pStyle w:val="ListParagraph"/>
        <w:numPr>
          <w:ilvl w:val="0"/>
          <w:numId w:val="8"/>
        </w:numPr>
        <w:rPr>
          <w:rFonts w:ascii="Arial" w:hAnsi="Arial" w:cs="Arial"/>
          <w:color w:val="000000" w:themeColor="text1"/>
        </w:rPr>
      </w:pPr>
      <w:r w:rsidRPr="006F7FC1">
        <w:rPr>
          <w:rFonts w:ascii="Arial" w:hAnsi="Arial" w:cs="Arial"/>
          <w:color w:val="000000" w:themeColor="text1"/>
        </w:rPr>
        <w:t xml:space="preserve"> </w:t>
      </w:r>
      <w:proofErr w:type="spellStart"/>
      <w:r w:rsidRPr="006F7FC1">
        <w:rPr>
          <w:rFonts w:ascii="Arial" w:hAnsi="Arial" w:cs="Arial"/>
          <w:color w:val="000000" w:themeColor="text1"/>
        </w:rPr>
        <w:t>Cherniss</w:t>
      </w:r>
      <w:proofErr w:type="spellEnd"/>
      <w:r w:rsidRPr="006F7FC1">
        <w:rPr>
          <w:rFonts w:ascii="Arial" w:hAnsi="Arial" w:cs="Arial"/>
          <w:color w:val="000000" w:themeColor="text1"/>
        </w:rPr>
        <w:t>, C. and Adler, M. (2000) Promoting emotional intelligence in organisations. Washington. DC: American Society for Training and Development.</w:t>
      </w:r>
    </w:p>
    <w:p w14:paraId="3B659E65" w14:textId="77777777" w:rsidR="006F7FC1" w:rsidRPr="006F7FC1" w:rsidRDefault="006F7FC1" w:rsidP="006F7FC1">
      <w:pPr>
        <w:pStyle w:val="ListParagraph"/>
        <w:numPr>
          <w:ilvl w:val="0"/>
          <w:numId w:val="8"/>
        </w:numPr>
        <w:spacing w:before="100" w:beforeAutospacing="1" w:after="100" w:afterAutospacing="1"/>
        <w:rPr>
          <w:rFonts w:ascii="Arial" w:hAnsi="Arial" w:cs="Arial"/>
          <w:color w:val="000000" w:themeColor="text1"/>
        </w:rPr>
      </w:pPr>
      <w:r w:rsidRPr="006F7FC1">
        <w:rPr>
          <w:rFonts w:ascii="Arial" w:hAnsi="Arial" w:cs="Arial"/>
          <w:color w:val="000000" w:themeColor="text1"/>
        </w:rPr>
        <w:t xml:space="preserve">Clarke, S. (2019) </w:t>
      </w:r>
      <w:r w:rsidRPr="006F7FC1">
        <w:rPr>
          <w:rFonts w:ascii="Arial" w:hAnsi="Arial" w:cs="Arial"/>
          <w:i/>
          <w:iCs/>
          <w:color w:val="000000" w:themeColor="text1"/>
        </w:rPr>
        <w:t>The on-your-feet guide to partner talk</w:t>
      </w:r>
      <w:r w:rsidRPr="006F7FC1">
        <w:rPr>
          <w:rFonts w:ascii="Arial" w:hAnsi="Arial" w:cs="Arial"/>
          <w:color w:val="000000" w:themeColor="text1"/>
        </w:rPr>
        <w:t>. Thousand Oaks, CA: Corwin, SAGE Publishing.</w:t>
      </w:r>
    </w:p>
    <w:p w14:paraId="447A6BAC" w14:textId="77777777" w:rsidR="006F7FC1" w:rsidRPr="006F7FC1" w:rsidRDefault="006F7FC1" w:rsidP="006F7FC1">
      <w:pPr>
        <w:pStyle w:val="ListParagraph"/>
        <w:numPr>
          <w:ilvl w:val="0"/>
          <w:numId w:val="8"/>
        </w:numPr>
        <w:rPr>
          <w:rFonts w:ascii="Arial" w:hAnsi="Arial" w:cs="Arial"/>
          <w:color w:val="000000" w:themeColor="text1"/>
        </w:rPr>
      </w:pPr>
      <w:r w:rsidRPr="006F7FC1">
        <w:rPr>
          <w:rFonts w:ascii="Arial" w:hAnsi="Arial" w:cs="Arial"/>
          <w:color w:val="000000" w:themeColor="text1"/>
        </w:rPr>
        <w:t xml:space="preserve">Cousins, L. and Jennings, J. (2003) </w:t>
      </w:r>
      <w:r w:rsidRPr="006F7FC1">
        <w:rPr>
          <w:rFonts w:ascii="Arial" w:hAnsi="Arial" w:cs="Arial"/>
          <w:i/>
          <w:iCs/>
          <w:color w:val="000000" w:themeColor="text1"/>
        </w:rPr>
        <w:t>The Positive Behaviour Handbook: The Complete Guide to Promoting Positive Behaviour in Your School</w:t>
      </w:r>
      <w:r w:rsidRPr="006F7FC1">
        <w:rPr>
          <w:rFonts w:ascii="Arial" w:hAnsi="Arial" w:cs="Arial"/>
          <w:color w:val="000000" w:themeColor="text1"/>
        </w:rPr>
        <w:t xml:space="preserve">. London: </w:t>
      </w:r>
      <w:proofErr w:type="spellStart"/>
      <w:r w:rsidRPr="006F7FC1">
        <w:rPr>
          <w:rFonts w:ascii="Arial" w:hAnsi="Arial" w:cs="Arial"/>
          <w:color w:val="000000" w:themeColor="text1"/>
        </w:rPr>
        <w:t>Pfp</w:t>
      </w:r>
      <w:proofErr w:type="spellEnd"/>
      <w:r w:rsidRPr="006F7FC1">
        <w:rPr>
          <w:rFonts w:ascii="Arial" w:hAnsi="Arial" w:cs="Arial"/>
          <w:color w:val="000000" w:themeColor="text1"/>
        </w:rPr>
        <w:t xml:space="preserve"> Publishing. </w:t>
      </w:r>
    </w:p>
    <w:p w14:paraId="27817D4D" w14:textId="77777777" w:rsidR="006F7FC1" w:rsidRPr="006F7FC1" w:rsidRDefault="006F7FC1" w:rsidP="006F7FC1">
      <w:pPr>
        <w:pStyle w:val="ListParagraph"/>
        <w:numPr>
          <w:ilvl w:val="0"/>
          <w:numId w:val="8"/>
        </w:numPr>
        <w:rPr>
          <w:rFonts w:ascii="Arial" w:hAnsi="Arial" w:cs="Arial"/>
          <w:color w:val="000000" w:themeColor="text1"/>
          <w:shd w:val="clear" w:color="auto" w:fill="FFFFFF"/>
        </w:rPr>
      </w:pPr>
      <w:proofErr w:type="spellStart"/>
      <w:r w:rsidRPr="006F7FC1">
        <w:rPr>
          <w:rFonts w:ascii="Arial" w:hAnsi="Arial" w:cs="Arial"/>
          <w:color w:val="000000" w:themeColor="text1"/>
          <w:shd w:val="clear" w:color="auto" w:fill="FFFFFF"/>
        </w:rPr>
        <w:t>Csóti</w:t>
      </w:r>
      <w:proofErr w:type="spellEnd"/>
      <w:r w:rsidRPr="006F7FC1">
        <w:rPr>
          <w:rFonts w:ascii="Arial" w:hAnsi="Arial" w:cs="Arial"/>
          <w:color w:val="000000" w:themeColor="text1"/>
          <w:shd w:val="clear" w:color="auto" w:fill="FFFFFF"/>
        </w:rPr>
        <w:t xml:space="preserve">, M. (2009) Developing children’s social, emotional, and behavioural skills. London: Continuum. </w:t>
      </w:r>
    </w:p>
    <w:p w14:paraId="2DB0C851"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shd w:val="clear" w:color="auto" w:fill="FFFFFF"/>
          <w:lang w:eastAsia="en-GB"/>
        </w:rPr>
        <w:t>Donaldson, G. (2015). </w:t>
      </w:r>
      <w:r w:rsidRPr="006F7FC1">
        <w:rPr>
          <w:rFonts w:ascii="Arial" w:eastAsia="Times New Roman" w:hAnsi="Arial" w:cs="Arial"/>
          <w:i/>
          <w:iCs/>
          <w:color w:val="000000" w:themeColor="text1"/>
          <w:shd w:val="clear" w:color="auto" w:fill="FFFFFF"/>
          <w:lang w:eastAsia="en-GB"/>
        </w:rPr>
        <w:t>Successful Futures: Independent review of curriculum and assessment arrangements in Wales</w:t>
      </w:r>
      <w:r w:rsidRPr="006F7FC1">
        <w:rPr>
          <w:rFonts w:ascii="Arial" w:eastAsia="Times New Roman" w:hAnsi="Arial" w:cs="Arial"/>
          <w:color w:val="000000" w:themeColor="text1"/>
          <w:shd w:val="clear" w:color="auto" w:fill="FFFFFF"/>
          <w:lang w:eastAsia="en-GB"/>
        </w:rPr>
        <w:t>. Cardiff: Welsh Government</w:t>
      </w:r>
    </w:p>
    <w:p w14:paraId="7201A0FE" w14:textId="77777777" w:rsidR="006F7FC1" w:rsidRPr="006F7FC1" w:rsidRDefault="006F7FC1" w:rsidP="006F7FC1">
      <w:pPr>
        <w:pStyle w:val="ListParagraph"/>
        <w:numPr>
          <w:ilvl w:val="0"/>
          <w:numId w:val="8"/>
        </w:numPr>
        <w:rPr>
          <w:rFonts w:ascii="Arial" w:hAnsi="Arial" w:cs="Arial"/>
          <w:color w:val="000000" w:themeColor="text1"/>
        </w:rPr>
      </w:pPr>
      <w:r w:rsidRPr="006F7FC1">
        <w:rPr>
          <w:rFonts w:ascii="Arial" w:hAnsi="Arial" w:cs="Arial"/>
          <w:color w:val="000000" w:themeColor="text1"/>
        </w:rPr>
        <w:lastRenderedPageBreak/>
        <w:t xml:space="preserve">Estyn (2019) </w:t>
      </w:r>
      <w:r w:rsidRPr="006F7FC1">
        <w:rPr>
          <w:rFonts w:ascii="Arial" w:hAnsi="Arial" w:cs="Arial"/>
          <w:i/>
          <w:iCs/>
          <w:color w:val="000000" w:themeColor="text1"/>
        </w:rPr>
        <w:t xml:space="preserve">Healthy and happy: School impact on pupils’ health and wellbeing. </w:t>
      </w:r>
      <w:r w:rsidRPr="006F7FC1">
        <w:rPr>
          <w:rFonts w:ascii="Arial" w:hAnsi="Arial" w:cs="Arial"/>
          <w:color w:val="000000" w:themeColor="text1"/>
        </w:rPr>
        <w:t>Cardiff: Estyn.</w:t>
      </w:r>
    </w:p>
    <w:p w14:paraId="438A1ABF"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shd w:val="clear" w:color="auto" w:fill="FFFFFF"/>
          <w:lang w:eastAsia="en-GB"/>
        </w:rPr>
        <w:t>ESTYN. (2018) </w:t>
      </w:r>
      <w:r w:rsidRPr="006F7FC1">
        <w:rPr>
          <w:rFonts w:ascii="Arial" w:eastAsia="Times New Roman" w:hAnsi="Arial" w:cs="Arial"/>
          <w:i/>
          <w:iCs/>
          <w:color w:val="000000" w:themeColor="text1"/>
          <w:shd w:val="clear" w:color="auto" w:fill="FFFFFF"/>
          <w:lang w:eastAsia="en-GB"/>
        </w:rPr>
        <w:t xml:space="preserve">A report on X </w:t>
      </w:r>
      <w:proofErr w:type="spellStart"/>
      <w:r w:rsidRPr="006F7FC1">
        <w:rPr>
          <w:rFonts w:ascii="Arial" w:eastAsia="Times New Roman" w:hAnsi="Arial" w:cs="Arial"/>
          <w:i/>
          <w:iCs/>
          <w:color w:val="000000" w:themeColor="text1"/>
          <w:shd w:val="clear" w:color="auto" w:fill="FFFFFF"/>
          <w:lang w:eastAsia="en-GB"/>
        </w:rPr>
        <w:t>X</w:t>
      </w:r>
      <w:proofErr w:type="spellEnd"/>
      <w:r w:rsidRPr="006F7FC1">
        <w:rPr>
          <w:rFonts w:ascii="Arial" w:eastAsia="Times New Roman" w:hAnsi="Arial" w:cs="Arial"/>
          <w:i/>
          <w:iCs/>
          <w:color w:val="000000" w:themeColor="text1"/>
          <w:shd w:val="clear" w:color="auto" w:fill="FFFFFF"/>
          <w:lang w:eastAsia="en-GB"/>
        </w:rPr>
        <w:t xml:space="preserve"> </w:t>
      </w:r>
      <w:proofErr w:type="spellStart"/>
      <w:r w:rsidRPr="006F7FC1">
        <w:rPr>
          <w:rFonts w:ascii="Arial" w:eastAsia="Times New Roman" w:hAnsi="Arial" w:cs="Arial"/>
          <w:i/>
          <w:iCs/>
          <w:color w:val="000000" w:themeColor="text1"/>
          <w:shd w:val="clear" w:color="auto" w:fill="FFFFFF"/>
          <w:lang w:eastAsia="en-GB"/>
        </w:rPr>
        <w:t>X</w:t>
      </w:r>
      <w:proofErr w:type="spellEnd"/>
      <w:r w:rsidRPr="006F7FC1">
        <w:rPr>
          <w:rFonts w:ascii="Arial" w:eastAsia="Times New Roman" w:hAnsi="Arial" w:cs="Arial"/>
          <w:i/>
          <w:iCs/>
          <w:color w:val="000000" w:themeColor="text1"/>
          <w:shd w:val="clear" w:color="auto" w:fill="FFFFFF"/>
          <w:lang w:eastAsia="en-GB"/>
        </w:rPr>
        <w:t xml:space="preserve"> Primary School</w:t>
      </w:r>
      <w:r w:rsidRPr="006F7FC1">
        <w:rPr>
          <w:rFonts w:ascii="Arial" w:eastAsia="Times New Roman" w:hAnsi="Arial" w:cs="Arial"/>
          <w:color w:val="000000" w:themeColor="text1"/>
          <w:shd w:val="clear" w:color="auto" w:fill="FFFFFF"/>
          <w:lang w:eastAsia="en-GB"/>
        </w:rPr>
        <w:t>. Cardiff: ESTYN. Available at: &lt;https://www.estyn.gov.wales/system/files/2020-08/XXX%2520XX%2520XXXX%2520Primary%2520School.pdf&gt; (Accessed: 3 October 2022).</w:t>
      </w:r>
    </w:p>
    <w:p w14:paraId="2430EF93"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hAnsi="Arial" w:cs="Arial"/>
          <w:color w:val="000000" w:themeColor="text1"/>
        </w:rPr>
        <w:t xml:space="preserve">Evans, G. (2021) ‘Back to the future? Reflections on three phases of education policy reform in Wales and their implications for teachers’, </w:t>
      </w:r>
      <w:r w:rsidRPr="006F7FC1">
        <w:rPr>
          <w:rFonts w:ascii="Arial" w:hAnsi="Arial" w:cs="Arial"/>
          <w:i/>
          <w:iCs/>
          <w:color w:val="000000" w:themeColor="text1"/>
        </w:rPr>
        <w:t>Journal of Educational Change</w:t>
      </w:r>
      <w:r w:rsidRPr="006F7FC1">
        <w:rPr>
          <w:rFonts w:ascii="Arial" w:hAnsi="Arial" w:cs="Arial"/>
          <w:color w:val="000000" w:themeColor="text1"/>
        </w:rPr>
        <w:t xml:space="preserve">, 23(3), pp. 371–396. Available at: </w:t>
      </w:r>
      <w:hyperlink r:id="rId9" w:history="1">
        <w:r w:rsidRPr="006F7FC1">
          <w:rPr>
            <w:rStyle w:val="Hyperlink"/>
            <w:rFonts w:ascii="Arial" w:hAnsi="Arial" w:cs="Arial"/>
            <w:color w:val="000000" w:themeColor="text1"/>
          </w:rPr>
          <w:t>https://doi.org/10.1007/s10833-021-09422-6</w:t>
        </w:r>
      </w:hyperlink>
      <w:r w:rsidRPr="006F7FC1">
        <w:rPr>
          <w:rFonts w:ascii="Arial" w:hAnsi="Arial" w:cs="Arial"/>
          <w:color w:val="000000" w:themeColor="text1"/>
        </w:rPr>
        <w:t>.</w:t>
      </w:r>
    </w:p>
    <w:p w14:paraId="04639A3F" w14:textId="77777777" w:rsidR="006F7FC1" w:rsidRPr="006F7FC1" w:rsidRDefault="006F7FC1" w:rsidP="006F7FC1">
      <w:pPr>
        <w:pStyle w:val="ListParagraph"/>
        <w:numPr>
          <w:ilvl w:val="0"/>
          <w:numId w:val="8"/>
        </w:numPr>
        <w:spacing w:before="100" w:beforeAutospacing="1" w:after="100" w:afterAutospacing="1"/>
        <w:rPr>
          <w:rFonts w:ascii="Arial" w:eastAsia="Times New Roman" w:hAnsi="Arial" w:cs="Arial"/>
          <w:color w:val="000000" w:themeColor="text1"/>
          <w:lang w:eastAsia="en-GB"/>
        </w:rPr>
      </w:pPr>
      <w:r w:rsidRPr="006F7FC1">
        <w:rPr>
          <w:rFonts w:ascii="Arial" w:eastAsia="Times New Roman" w:hAnsi="Arial" w:cs="Arial"/>
          <w:color w:val="000000" w:themeColor="text1"/>
          <w:lang w:eastAsia="en-GB"/>
        </w:rPr>
        <w:t xml:space="preserve">Farrell, T.S. (2012) ‘Reflecting on reflective practice: (Re)visiting Dewey and Schön’, </w:t>
      </w:r>
      <w:r w:rsidRPr="006F7FC1">
        <w:rPr>
          <w:rFonts w:ascii="Arial" w:eastAsia="Times New Roman" w:hAnsi="Arial" w:cs="Arial"/>
          <w:i/>
          <w:iCs/>
          <w:color w:val="000000" w:themeColor="text1"/>
          <w:lang w:eastAsia="en-GB"/>
        </w:rPr>
        <w:t>TESOL Journal</w:t>
      </w:r>
      <w:r w:rsidRPr="006F7FC1">
        <w:rPr>
          <w:rFonts w:ascii="Arial" w:eastAsia="Times New Roman" w:hAnsi="Arial" w:cs="Arial"/>
          <w:color w:val="000000" w:themeColor="text1"/>
          <w:lang w:eastAsia="en-GB"/>
        </w:rPr>
        <w:t xml:space="preserve">, 3(1), pp. 7–16. Available at: </w:t>
      </w:r>
      <w:hyperlink r:id="rId10" w:history="1">
        <w:r w:rsidRPr="006F7FC1">
          <w:rPr>
            <w:rStyle w:val="Hyperlink"/>
            <w:rFonts w:ascii="Arial" w:eastAsia="Times New Roman" w:hAnsi="Arial" w:cs="Arial"/>
            <w:color w:val="000000" w:themeColor="text1"/>
            <w:lang w:eastAsia="en-GB"/>
          </w:rPr>
          <w:t>https://doi.org/10.1002/tesj.10</w:t>
        </w:r>
      </w:hyperlink>
      <w:r w:rsidRPr="006F7FC1">
        <w:rPr>
          <w:rFonts w:ascii="Arial" w:eastAsia="Times New Roman" w:hAnsi="Arial" w:cs="Arial"/>
          <w:color w:val="000000" w:themeColor="text1"/>
          <w:lang w:eastAsia="en-GB"/>
        </w:rPr>
        <w:t xml:space="preserve"> (Accessed: 3 October 2022).</w:t>
      </w:r>
    </w:p>
    <w:p w14:paraId="7C210D11"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shd w:val="clear" w:color="auto" w:fill="FFFFFF"/>
          <w:lang w:eastAsia="en-GB"/>
        </w:rPr>
        <w:t xml:space="preserve">Ferguson, K. and </w:t>
      </w:r>
      <w:proofErr w:type="spellStart"/>
      <w:r w:rsidRPr="006F7FC1">
        <w:rPr>
          <w:rFonts w:ascii="Arial" w:eastAsia="Times New Roman" w:hAnsi="Arial" w:cs="Arial"/>
          <w:color w:val="000000" w:themeColor="text1"/>
          <w:shd w:val="clear" w:color="auto" w:fill="FFFFFF"/>
          <w:lang w:eastAsia="en-GB"/>
        </w:rPr>
        <w:t>O'Donohue</w:t>
      </w:r>
      <w:proofErr w:type="spellEnd"/>
      <w:r w:rsidRPr="006F7FC1">
        <w:rPr>
          <w:rFonts w:ascii="Arial" w:eastAsia="Times New Roman" w:hAnsi="Arial" w:cs="Arial"/>
          <w:color w:val="000000" w:themeColor="text1"/>
          <w:shd w:val="clear" w:color="auto" w:fill="FFFFFF"/>
          <w:lang w:eastAsia="en-GB"/>
        </w:rPr>
        <w:t>, W. (2001) </w:t>
      </w:r>
      <w:r w:rsidRPr="006F7FC1">
        <w:rPr>
          <w:rFonts w:ascii="Arial" w:eastAsia="Times New Roman" w:hAnsi="Arial" w:cs="Arial"/>
          <w:i/>
          <w:iCs/>
          <w:color w:val="000000" w:themeColor="text1"/>
          <w:shd w:val="clear" w:color="auto" w:fill="FFFFFF"/>
          <w:lang w:eastAsia="en-GB"/>
        </w:rPr>
        <w:t xml:space="preserve">The Psychology of B. F. Skinner: Operant Conditioning and the Experimental Analysis of </w:t>
      </w:r>
      <w:proofErr w:type="spellStart"/>
      <w:r w:rsidRPr="006F7FC1">
        <w:rPr>
          <w:rFonts w:ascii="Arial" w:eastAsia="Times New Roman" w:hAnsi="Arial" w:cs="Arial"/>
          <w:i/>
          <w:iCs/>
          <w:color w:val="000000" w:themeColor="text1"/>
          <w:shd w:val="clear" w:color="auto" w:fill="FFFFFF"/>
          <w:lang w:eastAsia="en-GB"/>
        </w:rPr>
        <w:t>Behavior</w:t>
      </w:r>
      <w:proofErr w:type="spellEnd"/>
      <w:r w:rsidRPr="006F7FC1">
        <w:rPr>
          <w:rFonts w:ascii="Arial" w:eastAsia="Times New Roman" w:hAnsi="Arial" w:cs="Arial"/>
          <w:color w:val="000000" w:themeColor="text1"/>
          <w:shd w:val="clear" w:color="auto" w:fill="FFFFFF"/>
          <w:lang w:eastAsia="en-GB"/>
        </w:rPr>
        <w:t>. Thousand Oaks: SAGE Publications.</w:t>
      </w:r>
    </w:p>
    <w:p w14:paraId="1AFF4F7F" w14:textId="77777777" w:rsidR="006F7FC1" w:rsidRPr="006F7FC1" w:rsidRDefault="006F7FC1" w:rsidP="006F7FC1">
      <w:pPr>
        <w:pStyle w:val="ListParagraph"/>
        <w:numPr>
          <w:ilvl w:val="0"/>
          <w:numId w:val="8"/>
        </w:numPr>
        <w:spacing w:before="100" w:beforeAutospacing="1" w:after="100" w:afterAutospacing="1"/>
        <w:rPr>
          <w:rFonts w:ascii="Arial" w:eastAsia="Times New Roman" w:hAnsi="Arial" w:cs="Arial"/>
          <w:color w:val="000000" w:themeColor="text1"/>
          <w:lang w:eastAsia="en-GB"/>
        </w:rPr>
      </w:pPr>
      <w:proofErr w:type="spellStart"/>
      <w:r w:rsidRPr="006F7FC1">
        <w:rPr>
          <w:rFonts w:ascii="Arial" w:eastAsia="Times New Roman" w:hAnsi="Arial" w:cs="Arial"/>
          <w:color w:val="000000" w:themeColor="text1"/>
          <w:lang w:eastAsia="en-GB"/>
        </w:rPr>
        <w:t>Ghaye</w:t>
      </w:r>
      <w:proofErr w:type="spellEnd"/>
      <w:r w:rsidRPr="006F7FC1">
        <w:rPr>
          <w:rFonts w:ascii="Arial" w:eastAsia="Times New Roman" w:hAnsi="Arial" w:cs="Arial"/>
          <w:color w:val="000000" w:themeColor="text1"/>
          <w:lang w:eastAsia="en-GB"/>
        </w:rPr>
        <w:t xml:space="preserve">, A. and </w:t>
      </w:r>
      <w:proofErr w:type="spellStart"/>
      <w:r w:rsidRPr="006F7FC1">
        <w:rPr>
          <w:rFonts w:ascii="Arial" w:eastAsia="Times New Roman" w:hAnsi="Arial" w:cs="Arial"/>
          <w:color w:val="000000" w:themeColor="text1"/>
          <w:lang w:eastAsia="en-GB"/>
        </w:rPr>
        <w:t>Ghaye</w:t>
      </w:r>
      <w:proofErr w:type="spellEnd"/>
      <w:r w:rsidRPr="006F7FC1">
        <w:rPr>
          <w:rFonts w:ascii="Arial" w:eastAsia="Times New Roman" w:hAnsi="Arial" w:cs="Arial"/>
          <w:color w:val="000000" w:themeColor="text1"/>
          <w:lang w:eastAsia="en-GB"/>
        </w:rPr>
        <w:t xml:space="preserve">, K. (1998) </w:t>
      </w:r>
      <w:r w:rsidRPr="006F7FC1">
        <w:rPr>
          <w:rFonts w:ascii="Arial" w:eastAsia="Times New Roman" w:hAnsi="Arial" w:cs="Arial"/>
          <w:i/>
          <w:iCs/>
          <w:color w:val="000000" w:themeColor="text1"/>
          <w:lang w:eastAsia="en-GB"/>
        </w:rPr>
        <w:t>Teaching and Learning through Critical Reflective Practice</w:t>
      </w:r>
      <w:r w:rsidRPr="006F7FC1">
        <w:rPr>
          <w:rFonts w:ascii="Arial" w:eastAsia="Times New Roman" w:hAnsi="Arial" w:cs="Arial"/>
          <w:color w:val="000000" w:themeColor="text1"/>
          <w:lang w:eastAsia="en-GB"/>
        </w:rPr>
        <w:t xml:space="preserve">. London: David Fulton Publishers. </w:t>
      </w:r>
    </w:p>
    <w:p w14:paraId="4F997A9A"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shd w:val="clear" w:color="auto" w:fill="FFFFFF"/>
          <w:lang w:eastAsia="en-GB"/>
        </w:rPr>
        <w:t xml:space="preserve">Hart, R. 2010. Classroom behaviour management: educational psychologists' views on effective practice, </w:t>
      </w:r>
      <w:r w:rsidRPr="006F7FC1">
        <w:rPr>
          <w:rFonts w:ascii="Arial" w:eastAsia="Times New Roman" w:hAnsi="Arial" w:cs="Arial"/>
          <w:i/>
          <w:iCs/>
          <w:color w:val="000000" w:themeColor="text1"/>
          <w:shd w:val="clear" w:color="auto" w:fill="FFFFFF"/>
          <w:lang w:eastAsia="en-GB"/>
        </w:rPr>
        <w:t>Emotional and Behavioural Difficulties</w:t>
      </w:r>
      <w:r w:rsidRPr="006F7FC1">
        <w:rPr>
          <w:rFonts w:ascii="Arial" w:eastAsia="Times New Roman" w:hAnsi="Arial" w:cs="Arial"/>
          <w:color w:val="000000" w:themeColor="text1"/>
          <w:shd w:val="clear" w:color="auto" w:fill="FFFFFF"/>
          <w:lang w:eastAsia="en-GB"/>
        </w:rPr>
        <w:t>, 15(4), pp.353-371.</w:t>
      </w:r>
    </w:p>
    <w:p w14:paraId="4E013A04" w14:textId="77777777" w:rsidR="006F7FC1" w:rsidRPr="006F7FC1" w:rsidRDefault="006F7FC1" w:rsidP="006F7FC1">
      <w:pPr>
        <w:pStyle w:val="ListParagraph"/>
        <w:numPr>
          <w:ilvl w:val="0"/>
          <w:numId w:val="8"/>
        </w:numPr>
        <w:rPr>
          <w:rFonts w:ascii="Arial" w:hAnsi="Arial" w:cs="Arial"/>
          <w:color w:val="000000" w:themeColor="text1"/>
        </w:rPr>
      </w:pPr>
      <w:r w:rsidRPr="006F7FC1">
        <w:rPr>
          <w:rFonts w:ascii="Arial" w:hAnsi="Arial" w:cs="Arial"/>
          <w:color w:val="000000" w:themeColor="text1"/>
        </w:rPr>
        <w:t>Hirsh-</w:t>
      </w:r>
      <w:proofErr w:type="spellStart"/>
      <w:r w:rsidRPr="006F7FC1">
        <w:rPr>
          <w:rFonts w:ascii="Arial" w:hAnsi="Arial" w:cs="Arial"/>
          <w:color w:val="000000" w:themeColor="text1"/>
        </w:rPr>
        <w:t>Pasek</w:t>
      </w:r>
      <w:proofErr w:type="spellEnd"/>
      <w:r w:rsidRPr="006F7FC1">
        <w:rPr>
          <w:rFonts w:ascii="Arial" w:hAnsi="Arial" w:cs="Arial"/>
          <w:color w:val="000000" w:themeColor="text1"/>
        </w:rPr>
        <w:t xml:space="preserve">, K. </w:t>
      </w:r>
      <w:r w:rsidRPr="006F7FC1">
        <w:rPr>
          <w:rFonts w:ascii="Arial" w:hAnsi="Arial" w:cs="Arial"/>
          <w:i/>
          <w:iCs/>
          <w:color w:val="000000" w:themeColor="text1"/>
        </w:rPr>
        <w:t>et al.</w:t>
      </w:r>
      <w:r w:rsidRPr="006F7FC1">
        <w:rPr>
          <w:rFonts w:ascii="Arial" w:hAnsi="Arial" w:cs="Arial"/>
          <w:color w:val="000000" w:themeColor="text1"/>
        </w:rPr>
        <w:t xml:space="preserve"> (2009)</w:t>
      </w:r>
      <w:r w:rsidRPr="006F7FC1">
        <w:rPr>
          <w:rFonts w:ascii="Arial" w:hAnsi="Arial" w:cs="Arial"/>
          <w:i/>
          <w:iCs/>
          <w:color w:val="000000" w:themeColor="text1"/>
        </w:rPr>
        <w:t xml:space="preserve"> A mandate for playful learning in preschool: Presenting the evidence. </w:t>
      </w:r>
      <w:r w:rsidRPr="006F7FC1">
        <w:rPr>
          <w:rFonts w:ascii="Arial" w:hAnsi="Arial" w:cs="Arial"/>
          <w:color w:val="000000" w:themeColor="text1"/>
        </w:rPr>
        <w:t>New York: Oxford University Press.</w:t>
      </w:r>
    </w:p>
    <w:p w14:paraId="201B7DA7" w14:textId="77777777" w:rsidR="006F7FC1" w:rsidRPr="006F7FC1" w:rsidRDefault="006F7FC1" w:rsidP="006F7FC1">
      <w:pPr>
        <w:pStyle w:val="ListParagraph"/>
        <w:numPr>
          <w:ilvl w:val="0"/>
          <w:numId w:val="8"/>
        </w:numPr>
        <w:rPr>
          <w:rFonts w:ascii="Arial" w:hAnsi="Arial" w:cs="Arial"/>
          <w:color w:val="000000" w:themeColor="text1"/>
        </w:rPr>
      </w:pPr>
      <w:r w:rsidRPr="006F7FC1">
        <w:rPr>
          <w:rFonts w:ascii="Arial" w:hAnsi="Arial" w:cs="Arial"/>
          <w:color w:val="000000" w:themeColor="text1"/>
          <w:shd w:val="clear" w:color="auto" w:fill="FFFFFF"/>
        </w:rPr>
        <w:t>Hughes, M. </w:t>
      </w:r>
      <w:r w:rsidRPr="006F7FC1">
        <w:rPr>
          <w:rFonts w:ascii="Arial" w:hAnsi="Arial" w:cs="Arial"/>
          <w:i/>
          <w:iCs/>
          <w:color w:val="000000" w:themeColor="text1"/>
          <w:shd w:val="clear" w:color="auto" w:fill="FFFFFF"/>
        </w:rPr>
        <w:t>et al.</w:t>
      </w:r>
      <w:r w:rsidRPr="006F7FC1">
        <w:rPr>
          <w:rFonts w:ascii="Arial" w:hAnsi="Arial" w:cs="Arial"/>
          <w:color w:val="000000" w:themeColor="text1"/>
          <w:shd w:val="clear" w:color="auto" w:fill="FFFFFF"/>
        </w:rPr>
        <w:t> (2009) </w:t>
      </w:r>
      <w:r w:rsidRPr="006F7FC1">
        <w:rPr>
          <w:rFonts w:ascii="Arial" w:hAnsi="Arial" w:cs="Arial"/>
          <w:i/>
          <w:iCs/>
          <w:color w:val="000000" w:themeColor="text1"/>
          <w:shd w:val="clear" w:color="auto" w:fill="FFFFFF"/>
        </w:rPr>
        <w:t>Handbook for developing emotional and social intelligence best practices, case studies, and strategies</w:t>
      </w:r>
      <w:r w:rsidRPr="006F7FC1">
        <w:rPr>
          <w:rFonts w:ascii="Arial" w:hAnsi="Arial" w:cs="Arial"/>
          <w:color w:val="000000" w:themeColor="text1"/>
          <w:shd w:val="clear" w:color="auto" w:fill="FFFFFF"/>
        </w:rPr>
        <w:t>. 1st edition. San Francisco: Pfeiffer.</w:t>
      </w:r>
    </w:p>
    <w:p w14:paraId="59B02D1C" w14:textId="77777777" w:rsidR="006F7FC1" w:rsidRPr="006F7FC1" w:rsidRDefault="006F7FC1" w:rsidP="006F7FC1">
      <w:pPr>
        <w:pStyle w:val="ListParagraph"/>
        <w:numPr>
          <w:ilvl w:val="0"/>
          <w:numId w:val="8"/>
        </w:numPr>
        <w:rPr>
          <w:rFonts w:ascii="Arial" w:hAnsi="Arial" w:cs="Arial"/>
          <w:color w:val="000000" w:themeColor="text1"/>
        </w:rPr>
      </w:pPr>
      <w:r w:rsidRPr="006F7FC1">
        <w:rPr>
          <w:rFonts w:ascii="Arial" w:hAnsi="Arial" w:cs="Arial"/>
          <w:color w:val="000000" w:themeColor="text1"/>
        </w:rPr>
        <w:t xml:space="preserve">Humphrey, N. </w:t>
      </w:r>
      <w:r w:rsidRPr="006F7FC1">
        <w:rPr>
          <w:rFonts w:ascii="Arial" w:hAnsi="Arial" w:cs="Arial"/>
          <w:i/>
          <w:iCs/>
          <w:color w:val="000000" w:themeColor="text1"/>
        </w:rPr>
        <w:t>et al. (</w:t>
      </w:r>
      <w:r w:rsidRPr="006F7FC1">
        <w:rPr>
          <w:rFonts w:ascii="Arial" w:hAnsi="Arial" w:cs="Arial"/>
          <w:color w:val="000000" w:themeColor="text1"/>
        </w:rPr>
        <w:t xml:space="preserve">2007) Emotional Intelligence and Education: A critical review, </w:t>
      </w:r>
      <w:r w:rsidRPr="006F7FC1">
        <w:rPr>
          <w:rFonts w:ascii="Arial" w:hAnsi="Arial" w:cs="Arial"/>
          <w:i/>
          <w:iCs/>
          <w:color w:val="000000" w:themeColor="text1"/>
        </w:rPr>
        <w:t>Educational Psychology</w:t>
      </w:r>
      <w:r w:rsidRPr="006F7FC1">
        <w:rPr>
          <w:rFonts w:ascii="Arial" w:hAnsi="Arial" w:cs="Arial"/>
          <w:color w:val="000000" w:themeColor="text1"/>
        </w:rPr>
        <w:t>, 27(2), pp.235-254, DOI: 10.1080/01443410601066735 (Accessed: 6 October 2022).</w:t>
      </w:r>
    </w:p>
    <w:p w14:paraId="56BF62E9" w14:textId="77777777" w:rsidR="006F7FC1" w:rsidRPr="006F7FC1" w:rsidRDefault="006F7FC1" w:rsidP="006F7FC1">
      <w:pPr>
        <w:pStyle w:val="ListParagraph"/>
        <w:numPr>
          <w:ilvl w:val="0"/>
          <w:numId w:val="8"/>
        </w:numPr>
        <w:spacing w:before="100" w:beforeAutospacing="1" w:after="100" w:afterAutospacing="1"/>
        <w:rPr>
          <w:rFonts w:ascii="Arial" w:eastAsia="Times New Roman" w:hAnsi="Arial" w:cs="Arial"/>
          <w:color w:val="000000" w:themeColor="text1"/>
          <w:lang w:eastAsia="en-GB"/>
        </w:rPr>
      </w:pPr>
      <w:r w:rsidRPr="006F7FC1">
        <w:rPr>
          <w:rFonts w:ascii="Arial" w:eastAsia="Times New Roman" w:hAnsi="Arial" w:cs="Arial"/>
          <w:color w:val="000000" w:themeColor="text1"/>
          <w:lang w:eastAsia="en-GB"/>
        </w:rPr>
        <w:t xml:space="preserve">Kolb, D.A. (2015) </w:t>
      </w:r>
      <w:r w:rsidRPr="006F7FC1">
        <w:rPr>
          <w:rFonts w:ascii="Arial" w:eastAsia="Times New Roman" w:hAnsi="Arial" w:cs="Arial"/>
          <w:i/>
          <w:iCs/>
          <w:color w:val="000000" w:themeColor="text1"/>
          <w:lang w:eastAsia="en-GB"/>
        </w:rPr>
        <w:t>Experiential learning: Experience as the source of learning and development</w:t>
      </w:r>
      <w:r w:rsidRPr="006F7FC1">
        <w:rPr>
          <w:rFonts w:ascii="Arial" w:eastAsia="Times New Roman" w:hAnsi="Arial" w:cs="Arial"/>
          <w:color w:val="000000" w:themeColor="text1"/>
          <w:lang w:eastAsia="en-GB"/>
        </w:rPr>
        <w:t xml:space="preserve">. 2nd </w:t>
      </w:r>
      <w:proofErr w:type="spellStart"/>
      <w:r w:rsidRPr="006F7FC1">
        <w:rPr>
          <w:rFonts w:ascii="Arial" w:eastAsia="Times New Roman" w:hAnsi="Arial" w:cs="Arial"/>
          <w:color w:val="000000" w:themeColor="text1"/>
          <w:lang w:eastAsia="en-GB"/>
        </w:rPr>
        <w:t>edn</w:t>
      </w:r>
      <w:proofErr w:type="spellEnd"/>
      <w:r w:rsidRPr="006F7FC1">
        <w:rPr>
          <w:rFonts w:ascii="Arial" w:eastAsia="Times New Roman" w:hAnsi="Arial" w:cs="Arial"/>
          <w:color w:val="000000" w:themeColor="text1"/>
          <w:lang w:eastAsia="en-GB"/>
        </w:rPr>
        <w:t xml:space="preserve">. Upper Saddle River, NJ: Pearson Education. Available at: https://r2.vlereader.com/EpubReader?ean=1780133892505# (Accessed: 10 October 2022). </w:t>
      </w:r>
    </w:p>
    <w:p w14:paraId="07427963"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hAnsi="Arial" w:cs="Arial"/>
          <w:color w:val="000000" w:themeColor="text1"/>
        </w:rPr>
        <w:t xml:space="preserve">Lewis, R. (2009) </w:t>
      </w:r>
      <w:r w:rsidRPr="006F7FC1">
        <w:rPr>
          <w:rFonts w:ascii="Arial" w:hAnsi="Arial" w:cs="Arial"/>
          <w:i/>
          <w:iCs/>
          <w:color w:val="000000" w:themeColor="text1"/>
        </w:rPr>
        <w:t>Understanding Pupil Behaviour: Classroom Management Techniques for Teachers</w:t>
      </w:r>
      <w:r w:rsidRPr="006F7FC1">
        <w:rPr>
          <w:rFonts w:ascii="Arial" w:hAnsi="Arial" w:cs="Arial"/>
          <w:color w:val="000000" w:themeColor="text1"/>
        </w:rPr>
        <w:t>. London: Routledge</w:t>
      </w:r>
    </w:p>
    <w:p w14:paraId="1C377E4B" w14:textId="77777777" w:rsidR="006F7FC1" w:rsidRPr="006F7FC1" w:rsidRDefault="006F7FC1" w:rsidP="006F7FC1">
      <w:pPr>
        <w:pStyle w:val="ListParagraph"/>
        <w:numPr>
          <w:ilvl w:val="0"/>
          <w:numId w:val="8"/>
        </w:numPr>
        <w:spacing w:before="100" w:beforeAutospacing="1" w:after="100" w:afterAutospacing="1"/>
        <w:rPr>
          <w:rFonts w:ascii="Arial" w:eastAsia="Times New Roman" w:hAnsi="Arial" w:cs="Arial"/>
          <w:color w:val="000000" w:themeColor="text1"/>
          <w:lang w:eastAsia="en-GB"/>
        </w:rPr>
      </w:pPr>
      <w:r w:rsidRPr="006F7FC1">
        <w:rPr>
          <w:rFonts w:ascii="Arial" w:eastAsia="Times New Roman" w:hAnsi="Arial" w:cs="Arial"/>
          <w:color w:val="000000" w:themeColor="text1"/>
          <w:lang w:eastAsia="en-GB"/>
        </w:rPr>
        <w:t xml:space="preserve">Moon, J.A. (2004) </w:t>
      </w:r>
      <w:r w:rsidRPr="006F7FC1">
        <w:rPr>
          <w:rFonts w:ascii="Arial" w:eastAsia="Times New Roman" w:hAnsi="Arial" w:cs="Arial"/>
          <w:i/>
          <w:iCs/>
          <w:color w:val="000000" w:themeColor="text1"/>
          <w:lang w:eastAsia="en-GB"/>
        </w:rPr>
        <w:t>Reflection in Learning &amp; Professional Development: Theory &amp; practice</w:t>
      </w:r>
      <w:r w:rsidRPr="006F7FC1">
        <w:rPr>
          <w:rFonts w:ascii="Arial" w:eastAsia="Times New Roman" w:hAnsi="Arial" w:cs="Arial"/>
          <w:color w:val="000000" w:themeColor="text1"/>
          <w:lang w:eastAsia="en-GB"/>
        </w:rPr>
        <w:t xml:space="preserve">. London: </w:t>
      </w:r>
      <w:proofErr w:type="spellStart"/>
      <w:r w:rsidRPr="006F7FC1">
        <w:rPr>
          <w:rFonts w:ascii="Arial" w:eastAsia="Times New Roman" w:hAnsi="Arial" w:cs="Arial"/>
          <w:color w:val="000000" w:themeColor="text1"/>
          <w:lang w:eastAsia="en-GB"/>
        </w:rPr>
        <w:t>RoutledgeFalmer</w:t>
      </w:r>
      <w:proofErr w:type="spellEnd"/>
      <w:r w:rsidRPr="006F7FC1">
        <w:rPr>
          <w:rFonts w:ascii="Arial" w:eastAsia="Times New Roman" w:hAnsi="Arial" w:cs="Arial"/>
          <w:color w:val="000000" w:themeColor="text1"/>
          <w:lang w:eastAsia="en-GB"/>
        </w:rPr>
        <w:t xml:space="preserve">. </w:t>
      </w:r>
    </w:p>
    <w:p w14:paraId="17F4C6FC" w14:textId="77777777" w:rsidR="006F7FC1" w:rsidRPr="006F7FC1" w:rsidRDefault="006F7FC1" w:rsidP="006F7FC1">
      <w:pPr>
        <w:pStyle w:val="ListParagraph"/>
        <w:numPr>
          <w:ilvl w:val="0"/>
          <w:numId w:val="8"/>
        </w:numPr>
        <w:rPr>
          <w:rFonts w:ascii="Arial" w:hAnsi="Arial" w:cs="Arial"/>
          <w:color w:val="000000" w:themeColor="text1"/>
        </w:rPr>
      </w:pPr>
      <w:r w:rsidRPr="006F7FC1">
        <w:rPr>
          <w:rFonts w:ascii="Arial" w:hAnsi="Arial" w:cs="Arial"/>
          <w:color w:val="000000" w:themeColor="text1"/>
        </w:rPr>
        <w:t xml:space="preserve">Moyles, J. (2010) </w:t>
      </w:r>
      <w:r w:rsidRPr="006F7FC1">
        <w:rPr>
          <w:rFonts w:ascii="Arial" w:hAnsi="Arial" w:cs="Arial"/>
          <w:i/>
          <w:iCs/>
          <w:color w:val="000000" w:themeColor="text1"/>
        </w:rPr>
        <w:t>Thinking about play: Developing a reflective approach.</w:t>
      </w:r>
      <w:r w:rsidRPr="006F7FC1">
        <w:rPr>
          <w:rFonts w:ascii="Arial" w:hAnsi="Arial" w:cs="Arial"/>
          <w:color w:val="000000" w:themeColor="text1"/>
        </w:rPr>
        <w:t xml:space="preserve"> Maidenhead: Open University Press.</w:t>
      </w:r>
    </w:p>
    <w:p w14:paraId="24826CD1" w14:textId="77777777" w:rsidR="006F7FC1" w:rsidRPr="006F7FC1" w:rsidRDefault="006F7FC1" w:rsidP="006F7FC1">
      <w:pPr>
        <w:pStyle w:val="ListParagraph"/>
        <w:numPr>
          <w:ilvl w:val="0"/>
          <w:numId w:val="8"/>
        </w:numPr>
        <w:rPr>
          <w:rFonts w:ascii="Arial" w:hAnsi="Arial" w:cs="Arial"/>
          <w:color w:val="000000" w:themeColor="text1"/>
        </w:rPr>
      </w:pPr>
      <w:r w:rsidRPr="006F7FC1">
        <w:rPr>
          <w:rFonts w:ascii="Arial" w:hAnsi="Arial" w:cs="Arial"/>
          <w:color w:val="000000" w:themeColor="text1"/>
        </w:rPr>
        <w:t xml:space="preserve">National Association of Early Childhood Specialists in State Departments of Education (NAECS/SDE). (2002) </w:t>
      </w:r>
      <w:r w:rsidRPr="006F7FC1">
        <w:rPr>
          <w:rFonts w:ascii="Arial" w:hAnsi="Arial" w:cs="Arial"/>
          <w:i/>
          <w:iCs/>
          <w:color w:val="000000" w:themeColor="text1"/>
        </w:rPr>
        <w:t xml:space="preserve">Recess and the importance of play: A position statement on young children and recess. </w:t>
      </w:r>
      <w:r w:rsidRPr="006F7FC1">
        <w:rPr>
          <w:rFonts w:ascii="Arial" w:hAnsi="Arial" w:cs="Arial"/>
          <w:color w:val="000000" w:themeColor="text1"/>
        </w:rPr>
        <w:t>Available at: https://files.eric.ed.gov/fulltext/ED463047.pdf  (Accessed 19 October 2022).</w:t>
      </w:r>
    </w:p>
    <w:p w14:paraId="3A955B67"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lang w:eastAsia="en-GB"/>
        </w:rPr>
        <w:t xml:space="preserve">OECD. (2020) </w:t>
      </w:r>
      <w:r w:rsidRPr="006F7FC1">
        <w:rPr>
          <w:rFonts w:ascii="Arial" w:eastAsia="Times New Roman" w:hAnsi="Arial" w:cs="Arial"/>
          <w:i/>
          <w:iCs/>
          <w:color w:val="000000" w:themeColor="text1"/>
          <w:lang w:eastAsia="en-GB"/>
        </w:rPr>
        <w:t xml:space="preserve">Implementing Education Policies: Achieving the New Curriculum for Wales. </w:t>
      </w:r>
      <w:r w:rsidRPr="006F7FC1">
        <w:rPr>
          <w:rFonts w:ascii="Arial" w:eastAsia="Times New Roman" w:hAnsi="Arial" w:cs="Arial"/>
          <w:color w:val="000000" w:themeColor="text1"/>
          <w:lang w:eastAsia="en-GB"/>
        </w:rPr>
        <w:t xml:space="preserve">Paris: OECD. Available at: </w:t>
      </w:r>
      <w:hyperlink r:id="rId11" w:history="1">
        <w:r w:rsidRPr="006F7FC1">
          <w:rPr>
            <w:rStyle w:val="Hyperlink"/>
            <w:rFonts w:ascii="Arial" w:eastAsia="Times New Roman" w:hAnsi="Arial" w:cs="Arial"/>
            <w:color w:val="000000" w:themeColor="text1"/>
            <w:lang w:eastAsia="en-GB"/>
          </w:rPr>
          <w:t>https://www.oecd-ilibrary.org/sites/4b483953-en/index.html?itemId=/content/publication/4b483953-en</w:t>
        </w:r>
      </w:hyperlink>
      <w:r w:rsidRPr="006F7FC1">
        <w:rPr>
          <w:rFonts w:ascii="Arial" w:eastAsia="Times New Roman" w:hAnsi="Arial" w:cs="Arial"/>
          <w:color w:val="000000" w:themeColor="text1"/>
          <w:lang w:eastAsia="en-GB"/>
        </w:rPr>
        <w:t xml:space="preserve"> (Accessed: 4 October 2022)</w:t>
      </w:r>
    </w:p>
    <w:p w14:paraId="0EE05138" w14:textId="77777777" w:rsidR="006F7FC1" w:rsidRPr="006F7FC1" w:rsidRDefault="006F7FC1" w:rsidP="006F7FC1">
      <w:pPr>
        <w:pStyle w:val="ListParagraph"/>
        <w:numPr>
          <w:ilvl w:val="0"/>
          <w:numId w:val="8"/>
        </w:numPr>
        <w:spacing w:before="100" w:beforeAutospacing="1" w:after="100" w:afterAutospacing="1"/>
        <w:rPr>
          <w:rFonts w:ascii="Arial" w:eastAsia="Times New Roman" w:hAnsi="Arial" w:cs="Arial"/>
          <w:color w:val="000000" w:themeColor="text1"/>
          <w:lang w:eastAsia="en-GB"/>
        </w:rPr>
      </w:pPr>
      <w:r w:rsidRPr="006F7FC1">
        <w:rPr>
          <w:rFonts w:ascii="Arial" w:eastAsia="Times New Roman" w:hAnsi="Arial" w:cs="Arial"/>
          <w:color w:val="000000" w:themeColor="text1"/>
          <w:lang w:eastAsia="en-GB"/>
        </w:rPr>
        <w:t xml:space="preserve">Roffey, S. (2006) </w:t>
      </w:r>
      <w:r w:rsidRPr="006F7FC1">
        <w:rPr>
          <w:rFonts w:ascii="Arial" w:eastAsia="Times New Roman" w:hAnsi="Arial" w:cs="Arial"/>
          <w:i/>
          <w:iCs/>
          <w:color w:val="000000" w:themeColor="text1"/>
          <w:lang w:eastAsia="en-GB"/>
        </w:rPr>
        <w:t>Helping with Behaviour: Establishing the Positive and Addressing the Difficult in the Early Years</w:t>
      </w:r>
      <w:r w:rsidRPr="006F7FC1">
        <w:rPr>
          <w:rFonts w:ascii="Arial" w:eastAsia="Times New Roman" w:hAnsi="Arial" w:cs="Arial"/>
          <w:color w:val="000000" w:themeColor="text1"/>
          <w:lang w:eastAsia="en-GB"/>
        </w:rPr>
        <w:t xml:space="preserve">. London: Routledge. Available at: </w:t>
      </w:r>
      <w:r w:rsidRPr="006F7FC1">
        <w:rPr>
          <w:rFonts w:ascii="Arial" w:eastAsia="Times New Roman" w:hAnsi="Arial" w:cs="Arial"/>
          <w:color w:val="000000" w:themeColor="text1"/>
          <w:lang w:eastAsia="en-GB"/>
        </w:rPr>
        <w:lastRenderedPageBreak/>
        <w:t xml:space="preserve">https://web-p-ebscohost-com.ezproxy.uwtsd.ac.uk/ehost/detail/detail?vid=0&amp;sid=cd0e2194-dcb5-448f-8c5d-537381ed28ed%40redis&amp;bdata=JnNpdGU9ZWhvc3QtbGl2ZQ%3d%3d#AN=144295&amp;db=nlebk (Accessed: October 11, 2022). </w:t>
      </w:r>
    </w:p>
    <w:p w14:paraId="4E9879CE"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shd w:val="clear" w:color="auto" w:fill="FFFFFF"/>
          <w:lang w:eastAsia="en-GB"/>
        </w:rPr>
        <w:t>Rogers, B. (2000) </w:t>
      </w:r>
      <w:r w:rsidRPr="006F7FC1">
        <w:rPr>
          <w:rFonts w:ascii="Arial" w:eastAsia="Times New Roman" w:hAnsi="Arial" w:cs="Arial"/>
          <w:i/>
          <w:iCs/>
          <w:color w:val="000000" w:themeColor="text1"/>
          <w:shd w:val="clear" w:color="auto" w:fill="FFFFFF"/>
          <w:lang w:eastAsia="en-GB"/>
        </w:rPr>
        <w:t>Behaviour management : a whole-school approach</w:t>
      </w:r>
      <w:r w:rsidRPr="006F7FC1">
        <w:rPr>
          <w:rFonts w:ascii="Arial" w:eastAsia="Times New Roman" w:hAnsi="Arial" w:cs="Arial"/>
          <w:color w:val="000000" w:themeColor="text1"/>
          <w:shd w:val="clear" w:color="auto" w:fill="FFFFFF"/>
          <w:lang w:eastAsia="en-GB"/>
        </w:rPr>
        <w:t>. London: Paul Chapman.</w:t>
      </w:r>
    </w:p>
    <w:p w14:paraId="4A85B0F9"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hAnsi="Arial" w:cs="Arial"/>
          <w:color w:val="000000" w:themeColor="text1"/>
        </w:rPr>
        <w:t xml:space="preserve">Rogers, B. (2002) </w:t>
      </w:r>
      <w:r w:rsidRPr="006F7FC1">
        <w:rPr>
          <w:rFonts w:ascii="Arial" w:hAnsi="Arial" w:cs="Arial"/>
          <w:i/>
          <w:iCs/>
          <w:color w:val="000000" w:themeColor="text1"/>
        </w:rPr>
        <w:t>Teacher Leadership and Behaviour Management</w:t>
      </w:r>
      <w:r w:rsidRPr="006F7FC1">
        <w:rPr>
          <w:rFonts w:ascii="Arial" w:hAnsi="Arial" w:cs="Arial"/>
          <w:color w:val="000000" w:themeColor="text1"/>
        </w:rPr>
        <w:t xml:space="preserve">. London: Paul Chapman Publishing. </w:t>
      </w:r>
    </w:p>
    <w:p w14:paraId="05E311D5"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shd w:val="clear" w:color="auto" w:fill="FFFFFF"/>
          <w:lang w:eastAsia="en-GB"/>
        </w:rPr>
        <w:t>Rogers, B. (2007) </w:t>
      </w:r>
      <w:r w:rsidRPr="006F7FC1">
        <w:rPr>
          <w:rFonts w:ascii="Arial" w:eastAsia="Times New Roman" w:hAnsi="Arial" w:cs="Arial"/>
          <w:i/>
          <w:iCs/>
          <w:color w:val="000000" w:themeColor="text1"/>
          <w:shd w:val="clear" w:color="auto" w:fill="FFFFFF"/>
          <w:lang w:eastAsia="en-GB"/>
        </w:rPr>
        <w:t>Behaviour management : a whole-school approach</w:t>
      </w:r>
      <w:r w:rsidRPr="006F7FC1">
        <w:rPr>
          <w:rFonts w:ascii="Arial" w:eastAsia="Times New Roman" w:hAnsi="Arial" w:cs="Arial"/>
          <w:color w:val="000000" w:themeColor="text1"/>
          <w:shd w:val="clear" w:color="auto" w:fill="FFFFFF"/>
          <w:lang w:eastAsia="en-GB"/>
        </w:rPr>
        <w:t>. 2nd ed. London: Paul Chapman.</w:t>
      </w:r>
    </w:p>
    <w:p w14:paraId="732FD5E4" w14:textId="77777777" w:rsidR="006F7FC1" w:rsidRPr="006F7FC1" w:rsidRDefault="006F7FC1" w:rsidP="006F7FC1">
      <w:pPr>
        <w:pStyle w:val="ListParagraph"/>
        <w:numPr>
          <w:ilvl w:val="0"/>
          <w:numId w:val="8"/>
        </w:numPr>
        <w:rPr>
          <w:rFonts w:ascii="Arial" w:hAnsi="Arial" w:cs="Arial"/>
          <w:color w:val="000000" w:themeColor="text1"/>
          <w:shd w:val="clear" w:color="auto" w:fill="FFFFFF"/>
        </w:rPr>
      </w:pPr>
      <w:proofErr w:type="spellStart"/>
      <w:r w:rsidRPr="006F7FC1">
        <w:rPr>
          <w:rFonts w:ascii="Arial" w:hAnsi="Arial" w:cs="Arial"/>
          <w:color w:val="000000" w:themeColor="text1"/>
        </w:rPr>
        <w:t>Romasz</w:t>
      </w:r>
      <w:proofErr w:type="spellEnd"/>
      <w:r w:rsidRPr="006F7FC1">
        <w:rPr>
          <w:rFonts w:ascii="Arial" w:hAnsi="Arial" w:cs="Arial"/>
          <w:color w:val="000000" w:themeColor="text1"/>
        </w:rPr>
        <w:t xml:space="preserve">, T. E., Kantor, J. H. and Elias, M. J. (2004) Implementation and evaluation of urban school-wide social–emotional learning programs, </w:t>
      </w:r>
      <w:r w:rsidRPr="006F7FC1">
        <w:rPr>
          <w:rFonts w:ascii="Arial" w:hAnsi="Arial" w:cs="Arial"/>
          <w:i/>
          <w:iCs/>
          <w:color w:val="000000" w:themeColor="text1"/>
        </w:rPr>
        <w:t>Evaluation and Program Planning</w:t>
      </w:r>
      <w:r w:rsidRPr="006F7FC1">
        <w:rPr>
          <w:rFonts w:ascii="Arial" w:hAnsi="Arial" w:cs="Arial"/>
          <w:color w:val="000000" w:themeColor="text1"/>
        </w:rPr>
        <w:t xml:space="preserve">, 27, pp.89–103. Available at: </w:t>
      </w:r>
      <w:hyperlink r:id="rId12" w:tgtFrame="_blank" w:tooltip="Persistent link using digital object identifier" w:history="1">
        <w:r w:rsidRPr="006F7FC1">
          <w:rPr>
            <w:rStyle w:val="Hyperlink"/>
            <w:rFonts w:ascii="Arial" w:hAnsi="Arial" w:cs="Arial"/>
            <w:color w:val="000000" w:themeColor="text1"/>
          </w:rPr>
          <w:t>https://doi.org/10.1016/j.evalprogplan.2003.05.002</w:t>
        </w:r>
      </w:hyperlink>
      <w:r w:rsidRPr="006F7FC1">
        <w:rPr>
          <w:rFonts w:ascii="Arial" w:hAnsi="Arial" w:cs="Arial"/>
          <w:color w:val="000000" w:themeColor="text1"/>
        </w:rPr>
        <w:t xml:space="preserve"> (Accessed: 6 October 2022).</w:t>
      </w:r>
    </w:p>
    <w:p w14:paraId="0D2D90E7" w14:textId="77777777" w:rsidR="006F7FC1" w:rsidRPr="006F7FC1" w:rsidRDefault="006F7FC1" w:rsidP="006F7FC1">
      <w:pPr>
        <w:pStyle w:val="ListParagraph"/>
        <w:numPr>
          <w:ilvl w:val="0"/>
          <w:numId w:val="8"/>
        </w:numPr>
        <w:spacing w:before="100" w:beforeAutospacing="1" w:after="100" w:afterAutospacing="1"/>
        <w:rPr>
          <w:rFonts w:ascii="Arial" w:eastAsia="Times New Roman" w:hAnsi="Arial" w:cs="Arial"/>
          <w:color w:val="000000" w:themeColor="text1"/>
          <w:lang w:eastAsia="en-GB"/>
        </w:rPr>
      </w:pPr>
      <w:r w:rsidRPr="006F7FC1">
        <w:rPr>
          <w:rFonts w:ascii="Arial" w:eastAsia="Times New Roman" w:hAnsi="Arial" w:cs="Arial"/>
          <w:color w:val="000000" w:themeColor="text1"/>
          <w:lang w:eastAsia="en-GB"/>
        </w:rPr>
        <w:t xml:space="preserve">Scarlett, G. (2014) </w:t>
      </w:r>
      <w:r w:rsidRPr="006F7FC1">
        <w:rPr>
          <w:rFonts w:ascii="Arial" w:eastAsia="Times New Roman" w:hAnsi="Arial" w:cs="Arial"/>
          <w:i/>
          <w:iCs/>
          <w:color w:val="000000" w:themeColor="text1"/>
          <w:lang w:eastAsia="en-GB"/>
        </w:rPr>
        <w:t>The SAGE Encyclopaedia of Classroom Management</w:t>
      </w:r>
      <w:r w:rsidRPr="006F7FC1">
        <w:rPr>
          <w:rFonts w:ascii="Arial" w:eastAsia="Times New Roman" w:hAnsi="Arial" w:cs="Arial"/>
          <w:color w:val="000000" w:themeColor="text1"/>
          <w:lang w:eastAsia="en-GB"/>
        </w:rPr>
        <w:t xml:space="preserve">. Thousand Oaks, CA: SAGE Publications. Available at: https://sk-sagepub-com.ezproxy.uwtsd.ac.uk/reference/the-sage-encyclopedia-of-classroom-management (Accessed: October 11, 2022). </w:t>
      </w:r>
    </w:p>
    <w:p w14:paraId="281CB82C" w14:textId="77777777" w:rsidR="006F7FC1" w:rsidRPr="006F7FC1" w:rsidRDefault="006F7FC1" w:rsidP="006F7FC1">
      <w:pPr>
        <w:pStyle w:val="ListParagraph"/>
        <w:numPr>
          <w:ilvl w:val="0"/>
          <w:numId w:val="8"/>
        </w:numPr>
        <w:spacing w:before="100" w:beforeAutospacing="1" w:after="100" w:afterAutospacing="1"/>
        <w:rPr>
          <w:rFonts w:ascii="Arial" w:hAnsi="Arial" w:cs="Arial"/>
          <w:color w:val="000000" w:themeColor="text1"/>
        </w:rPr>
      </w:pPr>
      <w:r w:rsidRPr="006F7FC1">
        <w:rPr>
          <w:rFonts w:ascii="Arial" w:hAnsi="Arial" w:cs="Arial"/>
          <w:color w:val="000000" w:themeColor="text1"/>
        </w:rPr>
        <w:t xml:space="preserve">Shelton, F. and Brownhill, S. (2008) </w:t>
      </w:r>
      <w:r w:rsidRPr="006F7FC1">
        <w:rPr>
          <w:rFonts w:ascii="Arial" w:hAnsi="Arial" w:cs="Arial"/>
          <w:i/>
          <w:iCs/>
          <w:color w:val="000000" w:themeColor="text1"/>
        </w:rPr>
        <w:t>Effective Behaviour Management in the Primary classroom</w:t>
      </w:r>
      <w:r w:rsidRPr="006F7FC1">
        <w:rPr>
          <w:rFonts w:ascii="Arial" w:hAnsi="Arial" w:cs="Arial"/>
          <w:color w:val="000000" w:themeColor="text1"/>
        </w:rPr>
        <w:t xml:space="preserve">. Maidenhead, Berkshire, England: Open University Press. </w:t>
      </w:r>
    </w:p>
    <w:p w14:paraId="70D24A0C" w14:textId="77777777" w:rsidR="006F7FC1" w:rsidRPr="006F7FC1" w:rsidRDefault="006F7FC1" w:rsidP="006F7FC1">
      <w:pPr>
        <w:pStyle w:val="ListParagraph"/>
        <w:numPr>
          <w:ilvl w:val="0"/>
          <w:numId w:val="8"/>
        </w:numPr>
        <w:rPr>
          <w:rFonts w:ascii="Arial" w:hAnsi="Arial" w:cs="Arial"/>
          <w:color w:val="000000" w:themeColor="text1"/>
        </w:rPr>
      </w:pPr>
      <w:proofErr w:type="spellStart"/>
      <w:r w:rsidRPr="006F7FC1">
        <w:rPr>
          <w:rFonts w:ascii="Arial" w:hAnsi="Arial" w:cs="Arial"/>
          <w:color w:val="000000" w:themeColor="text1"/>
        </w:rPr>
        <w:t>Smolucha</w:t>
      </w:r>
      <w:proofErr w:type="spellEnd"/>
      <w:r w:rsidRPr="006F7FC1">
        <w:rPr>
          <w:rFonts w:ascii="Arial" w:hAnsi="Arial" w:cs="Arial"/>
          <w:color w:val="000000" w:themeColor="text1"/>
        </w:rPr>
        <w:t xml:space="preserve">, L. and </w:t>
      </w:r>
      <w:proofErr w:type="spellStart"/>
      <w:r w:rsidRPr="006F7FC1">
        <w:rPr>
          <w:rFonts w:ascii="Arial" w:hAnsi="Arial" w:cs="Arial"/>
          <w:color w:val="000000" w:themeColor="text1"/>
        </w:rPr>
        <w:t>Smolucha</w:t>
      </w:r>
      <w:proofErr w:type="spellEnd"/>
      <w:r w:rsidRPr="006F7FC1">
        <w:rPr>
          <w:rFonts w:ascii="Arial" w:hAnsi="Arial" w:cs="Arial"/>
          <w:color w:val="000000" w:themeColor="text1"/>
        </w:rPr>
        <w:t xml:space="preserve">, F. (2021) Vygotsky’s theory in-play: early childhood education, </w:t>
      </w:r>
      <w:r w:rsidRPr="006F7FC1">
        <w:rPr>
          <w:rFonts w:ascii="Arial" w:hAnsi="Arial" w:cs="Arial"/>
          <w:i/>
          <w:iCs/>
          <w:color w:val="000000" w:themeColor="text1"/>
        </w:rPr>
        <w:t>Early Child Development and Care</w:t>
      </w:r>
      <w:r w:rsidRPr="006F7FC1">
        <w:rPr>
          <w:rFonts w:ascii="Arial" w:hAnsi="Arial" w:cs="Arial"/>
          <w:color w:val="000000" w:themeColor="text1"/>
        </w:rPr>
        <w:t>, 191(7-8), pp.1041-1055, DOI: 10.1080/03004430.2020.1843451. (Accessed: 28 October 2022).</w:t>
      </w:r>
    </w:p>
    <w:p w14:paraId="4E6F94F0"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shd w:val="clear" w:color="auto" w:fill="FFFFFF"/>
          <w:lang w:eastAsia="en-GB"/>
        </w:rPr>
        <w:t>Tripp, D. (2012) </w:t>
      </w:r>
      <w:r w:rsidRPr="006F7FC1">
        <w:rPr>
          <w:rFonts w:ascii="Arial" w:eastAsia="Times New Roman" w:hAnsi="Arial" w:cs="Arial"/>
          <w:i/>
          <w:iCs/>
          <w:color w:val="000000" w:themeColor="text1"/>
          <w:shd w:val="clear" w:color="auto" w:fill="FFFFFF"/>
          <w:lang w:eastAsia="en-GB"/>
        </w:rPr>
        <w:t>Critical incidents in teaching</w:t>
      </w:r>
      <w:r w:rsidRPr="006F7FC1">
        <w:rPr>
          <w:rFonts w:ascii="Arial" w:eastAsia="Times New Roman" w:hAnsi="Arial" w:cs="Arial"/>
          <w:color w:val="000000" w:themeColor="text1"/>
          <w:shd w:val="clear" w:color="auto" w:fill="FFFFFF"/>
          <w:lang w:eastAsia="en-GB"/>
        </w:rPr>
        <w:t xml:space="preserve">. 1st </w:t>
      </w:r>
      <w:proofErr w:type="spellStart"/>
      <w:r w:rsidRPr="006F7FC1">
        <w:rPr>
          <w:rFonts w:ascii="Arial" w:eastAsia="Times New Roman" w:hAnsi="Arial" w:cs="Arial"/>
          <w:color w:val="000000" w:themeColor="text1"/>
          <w:shd w:val="clear" w:color="auto" w:fill="FFFFFF"/>
          <w:lang w:eastAsia="en-GB"/>
        </w:rPr>
        <w:t>edn</w:t>
      </w:r>
      <w:proofErr w:type="spellEnd"/>
      <w:r w:rsidRPr="006F7FC1">
        <w:rPr>
          <w:rFonts w:ascii="Arial" w:eastAsia="Times New Roman" w:hAnsi="Arial" w:cs="Arial"/>
          <w:color w:val="000000" w:themeColor="text1"/>
          <w:shd w:val="clear" w:color="auto" w:fill="FFFFFF"/>
          <w:lang w:eastAsia="en-GB"/>
        </w:rPr>
        <w:t>. London: Taylor &amp; Francis.</w:t>
      </w:r>
    </w:p>
    <w:p w14:paraId="29B1884A" w14:textId="77777777" w:rsidR="006F7FC1" w:rsidRPr="006F7FC1" w:rsidRDefault="006F7FC1" w:rsidP="006F7FC1">
      <w:pPr>
        <w:pStyle w:val="ListParagraph"/>
        <w:numPr>
          <w:ilvl w:val="0"/>
          <w:numId w:val="8"/>
        </w:numPr>
        <w:spacing w:before="100" w:beforeAutospacing="1" w:after="100" w:afterAutospacing="1"/>
        <w:rPr>
          <w:rFonts w:ascii="Arial" w:eastAsia="Times New Roman" w:hAnsi="Arial" w:cs="Arial"/>
          <w:color w:val="000000" w:themeColor="text1"/>
          <w:lang w:eastAsia="en-GB"/>
        </w:rPr>
      </w:pPr>
      <w:r w:rsidRPr="006F7FC1">
        <w:rPr>
          <w:rFonts w:ascii="Arial" w:eastAsia="Times New Roman" w:hAnsi="Arial" w:cs="Arial"/>
          <w:color w:val="000000" w:themeColor="text1"/>
          <w:lang w:eastAsia="en-GB"/>
        </w:rPr>
        <w:t xml:space="preserve">Tripp, T.R. and Rich, P.J. (2012) ‘The influence of video analysis on the process of teacher change’, </w:t>
      </w:r>
      <w:r w:rsidRPr="006F7FC1">
        <w:rPr>
          <w:rFonts w:ascii="Arial" w:eastAsia="Times New Roman" w:hAnsi="Arial" w:cs="Arial"/>
          <w:i/>
          <w:iCs/>
          <w:color w:val="000000" w:themeColor="text1"/>
          <w:lang w:eastAsia="en-GB"/>
        </w:rPr>
        <w:t>British journal of educational technology</w:t>
      </w:r>
      <w:r w:rsidRPr="006F7FC1">
        <w:rPr>
          <w:rFonts w:ascii="Arial" w:eastAsia="Times New Roman" w:hAnsi="Arial" w:cs="Arial"/>
          <w:color w:val="000000" w:themeColor="text1"/>
          <w:lang w:eastAsia="en-GB"/>
        </w:rPr>
        <w:t xml:space="preserve">, 43(4), pp. 678–704. Available at: </w:t>
      </w:r>
      <w:hyperlink r:id="rId13" w:history="1">
        <w:r w:rsidRPr="006F7FC1">
          <w:rPr>
            <w:rStyle w:val="Hyperlink"/>
            <w:rFonts w:ascii="Arial" w:eastAsia="Times New Roman" w:hAnsi="Arial" w:cs="Arial"/>
            <w:color w:val="000000" w:themeColor="text1"/>
            <w:lang w:eastAsia="en-GB"/>
          </w:rPr>
          <w:t>https://doi.org/10.1016/j.tate.2012.01.011</w:t>
        </w:r>
      </w:hyperlink>
      <w:r w:rsidRPr="006F7FC1">
        <w:rPr>
          <w:rFonts w:ascii="Arial" w:eastAsia="Times New Roman" w:hAnsi="Arial" w:cs="Arial"/>
          <w:color w:val="000000" w:themeColor="text1"/>
          <w:lang w:eastAsia="en-GB"/>
        </w:rPr>
        <w:t xml:space="preserve"> (Accessed: 3 October 2022).</w:t>
      </w:r>
    </w:p>
    <w:p w14:paraId="1AC65534" w14:textId="77777777" w:rsidR="006F7FC1" w:rsidRPr="006F7FC1" w:rsidRDefault="006F7FC1" w:rsidP="006F7FC1">
      <w:pPr>
        <w:pStyle w:val="ListParagraph"/>
        <w:numPr>
          <w:ilvl w:val="0"/>
          <w:numId w:val="8"/>
        </w:numPr>
        <w:rPr>
          <w:rStyle w:val="Hyperlink"/>
          <w:rFonts w:ascii="Arial" w:hAnsi="Arial" w:cs="Arial"/>
          <w:color w:val="000000" w:themeColor="text1"/>
        </w:rPr>
      </w:pPr>
      <w:r w:rsidRPr="006F7FC1">
        <w:rPr>
          <w:rFonts w:ascii="Arial" w:eastAsia="Times New Roman" w:hAnsi="Arial" w:cs="Arial"/>
          <w:color w:val="000000" w:themeColor="text1"/>
          <w:lang w:eastAsia="en-GB"/>
        </w:rPr>
        <w:t xml:space="preserve">Visser, J. (2005) Key factors that enable the successful management of difficult behaviour in schools and classrooms, </w:t>
      </w:r>
      <w:r w:rsidRPr="006F7FC1">
        <w:rPr>
          <w:rFonts w:ascii="Arial" w:eastAsia="Times New Roman" w:hAnsi="Arial" w:cs="Arial"/>
          <w:i/>
          <w:iCs/>
          <w:color w:val="000000" w:themeColor="text1"/>
          <w:lang w:eastAsia="en-GB"/>
        </w:rPr>
        <w:t xml:space="preserve">International Journal of Primary, Elementary and Early Years Education, </w:t>
      </w:r>
      <w:r w:rsidRPr="006F7FC1">
        <w:rPr>
          <w:rFonts w:ascii="Arial" w:eastAsia="Times New Roman" w:hAnsi="Arial" w:cs="Arial"/>
          <w:color w:val="000000" w:themeColor="text1"/>
          <w:lang w:eastAsia="en-GB"/>
        </w:rPr>
        <w:t>33(1), pp.26-31,</w:t>
      </w:r>
      <w:r w:rsidRPr="006F7FC1">
        <w:rPr>
          <w:rFonts w:ascii="Arial" w:hAnsi="Arial" w:cs="Arial"/>
          <w:color w:val="000000" w:themeColor="text1"/>
          <w:shd w:val="clear" w:color="auto" w:fill="FFFFFF"/>
        </w:rPr>
        <w:t xml:space="preserve"> DOI: </w:t>
      </w:r>
      <w:hyperlink r:id="rId14" w:history="1">
        <w:r w:rsidRPr="006F7FC1">
          <w:rPr>
            <w:rStyle w:val="Hyperlink"/>
            <w:rFonts w:ascii="Arial" w:hAnsi="Arial" w:cs="Arial"/>
            <w:color w:val="000000" w:themeColor="text1"/>
            <w:shd w:val="clear" w:color="auto" w:fill="FFFFFF"/>
          </w:rPr>
          <w:t>10.1080/03004270585200061</w:t>
        </w:r>
      </w:hyperlink>
      <w:r w:rsidRPr="006F7FC1">
        <w:rPr>
          <w:rStyle w:val="Hyperlink"/>
          <w:rFonts w:ascii="Arial" w:hAnsi="Arial" w:cs="Arial"/>
          <w:color w:val="000000" w:themeColor="text1"/>
          <w:shd w:val="clear" w:color="auto" w:fill="FFFFFF"/>
        </w:rPr>
        <w:t xml:space="preserve"> </w:t>
      </w:r>
      <w:r w:rsidRPr="006F7FC1">
        <w:rPr>
          <w:rFonts w:ascii="Arial" w:eastAsia="Times New Roman" w:hAnsi="Arial" w:cs="Arial"/>
          <w:color w:val="000000" w:themeColor="text1"/>
          <w:shd w:val="clear" w:color="auto" w:fill="FFFFFF"/>
          <w:lang w:eastAsia="en-GB"/>
        </w:rPr>
        <w:t>(Accessed 14 October 2022).</w:t>
      </w:r>
    </w:p>
    <w:p w14:paraId="45BF68F5" w14:textId="77777777" w:rsidR="006F7FC1" w:rsidRPr="006F7FC1" w:rsidRDefault="006F7FC1" w:rsidP="006F7FC1">
      <w:pPr>
        <w:pStyle w:val="ListParagraph"/>
        <w:numPr>
          <w:ilvl w:val="0"/>
          <w:numId w:val="8"/>
        </w:numPr>
        <w:rPr>
          <w:rFonts w:ascii="Arial" w:eastAsia="Times New Roman" w:hAnsi="Arial" w:cs="Arial"/>
          <w:i/>
          <w:iCs/>
          <w:color w:val="000000" w:themeColor="text1"/>
          <w:lang w:eastAsia="en-GB"/>
        </w:rPr>
      </w:pPr>
      <w:r w:rsidRPr="006F7FC1">
        <w:rPr>
          <w:rFonts w:ascii="Arial" w:eastAsia="Times New Roman" w:hAnsi="Arial" w:cs="Arial"/>
          <w:color w:val="000000" w:themeColor="text1"/>
          <w:shd w:val="clear" w:color="auto" w:fill="FFFFFF"/>
          <w:lang w:eastAsia="en-GB"/>
        </w:rPr>
        <w:t xml:space="preserve">Welsh Government. (2012) </w:t>
      </w:r>
      <w:r w:rsidRPr="006F7FC1">
        <w:rPr>
          <w:rFonts w:ascii="Arial" w:hAnsi="Arial" w:cs="Arial"/>
          <w:i/>
          <w:iCs/>
          <w:color w:val="000000" w:themeColor="text1"/>
        </w:rPr>
        <w:t xml:space="preserve">Practical approaches to behaviour management in the classroom: A handbook for classroom teachers in primary schools. </w:t>
      </w:r>
      <w:r w:rsidRPr="006F7FC1">
        <w:rPr>
          <w:rFonts w:ascii="Arial" w:hAnsi="Arial" w:cs="Arial"/>
          <w:color w:val="000000" w:themeColor="text1"/>
        </w:rPr>
        <w:t>Cardiff: Welsh Government.</w:t>
      </w:r>
    </w:p>
    <w:p w14:paraId="5B2A5A44"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eastAsia="Times New Roman" w:hAnsi="Arial" w:cs="Arial"/>
          <w:color w:val="000000" w:themeColor="text1"/>
          <w:shd w:val="clear" w:color="auto" w:fill="FFFFFF"/>
          <w:lang w:eastAsia="en-GB"/>
        </w:rPr>
        <w:t xml:space="preserve">Welsh Government. (2016) </w:t>
      </w:r>
      <w:r w:rsidRPr="006F7FC1">
        <w:rPr>
          <w:rFonts w:ascii="Arial" w:eastAsia="Times New Roman" w:hAnsi="Arial" w:cs="Arial"/>
          <w:i/>
          <w:iCs/>
          <w:color w:val="000000" w:themeColor="text1"/>
          <w:shd w:val="clear" w:color="auto" w:fill="FFFFFF"/>
          <w:lang w:eastAsia="en-GB"/>
        </w:rPr>
        <w:t>Inclusion and pupil support</w:t>
      </w:r>
      <w:r w:rsidRPr="006F7FC1">
        <w:rPr>
          <w:rFonts w:ascii="Arial" w:eastAsia="Times New Roman" w:hAnsi="Arial" w:cs="Arial"/>
          <w:color w:val="000000" w:themeColor="text1"/>
          <w:shd w:val="clear" w:color="auto" w:fill="FFFFFF"/>
          <w:lang w:eastAsia="en-GB"/>
        </w:rPr>
        <w:t>. Cardiff: Welsh Government.</w:t>
      </w:r>
    </w:p>
    <w:p w14:paraId="02D5C5B0" w14:textId="77777777" w:rsidR="006F7FC1" w:rsidRPr="006F7FC1" w:rsidRDefault="006F7FC1" w:rsidP="006F7FC1">
      <w:pPr>
        <w:pStyle w:val="ListParagraph"/>
        <w:numPr>
          <w:ilvl w:val="0"/>
          <w:numId w:val="8"/>
        </w:numPr>
        <w:rPr>
          <w:rFonts w:ascii="Arial" w:eastAsia="Times New Roman" w:hAnsi="Arial" w:cs="Arial"/>
          <w:color w:val="000000" w:themeColor="text1"/>
          <w:lang w:eastAsia="en-GB"/>
        </w:rPr>
      </w:pPr>
      <w:r w:rsidRPr="006F7FC1">
        <w:rPr>
          <w:rFonts w:ascii="Arial" w:hAnsi="Arial" w:cs="Arial"/>
          <w:color w:val="000000" w:themeColor="text1"/>
        </w:rPr>
        <w:t xml:space="preserve">Welsh Government. (2017). </w:t>
      </w:r>
      <w:r w:rsidRPr="006F7FC1">
        <w:rPr>
          <w:rFonts w:ascii="Arial" w:hAnsi="Arial" w:cs="Arial"/>
          <w:i/>
          <w:iCs/>
          <w:color w:val="000000" w:themeColor="text1"/>
        </w:rPr>
        <w:t>Education in Wales: Our National Mission; Action plan 2017–2021</w:t>
      </w:r>
      <w:r w:rsidRPr="006F7FC1">
        <w:rPr>
          <w:rFonts w:ascii="Arial" w:hAnsi="Arial" w:cs="Arial"/>
          <w:color w:val="000000" w:themeColor="text1"/>
        </w:rPr>
        <w:t>. Cardiff: Welsh Government.</w:t>
      </w:r>
    </w:p>
    <w:p w14:paraId="5E0DA263" w14:textId="77777777" w:rsidR="006F7FC1" w:rsidRPr="006F7FC1" w:rsidRDefault="006F7FC1" w:rsidP="006F7FC1">
      <w:pPr>
        <w:pStyle w:val="ListParagraph"/>
        <w:numPr>
          <w:ilvl w:val="0"/>
          <w:numId w:val="8"/>
        </w:numPr>
        <w:rPr>
          <w:rFonts w:ascii="Arial" w:eastAsia="Times New Roman" w:hAnsi="Arial" w:cs="Arial"/>
          <w:i/>
          <w:iCs/>
          <w:color w:val="000000" w:themeColor="text1"/>
          <w:lang w:eastAsia="en-GB"/>
        </w:rPr>
      </w:pPr>
      <w:r w:rsidRPr="006F7FC1">
        <w:rPr>
          <w:rFonts w:ascii="Arial" w:hAnsi="Arial" w:cs="Arial"/>
          <w:color w:val="000000" w:themeColor="text1"/>
        </w:rPr>
        <w:t xml:space="preserve">Welsh Government. (2019) </w:t>
      </w:r>
      <w:r w:rsidRPr="006F7FC1">
        <w:rPr>
          <w:rFonts w:ascii="Arial" w:hAnsi="Arial" w:cs="Arial"/>
          <w:i/>
          <w:iCs/>
          <w:color w:val="000000" w:themeColor="text1"/>
        </w:rPr>
        <w:t xml:space="preserve">Professional standards for teaching and leadership. </w:t>
      </w:r>
      <w:r w:rsidRPr="006F7FC1">
        <w:rPr>
          <w:rFonts w:ascii="Arial" w:hAnsi="Arial" w:cs="Arial"/>
          <w:color w:val="000000" w:themeColor="text1"/>
        </w:rPr>
        <w:t>Cardiff: Welsh Government.</w:t>
      </w:r>
    </w:p>
    <w:p w14:paraId="4C1BABAC" w14:textId="77777777" w:rsidR="006F7FC1" w:rsidRPr="006F7FC1" w:rsidRDefault="006F7FC1" w:rsidP="006F7FC1">
      <w:pPr>
        <w:pStyle w:val="ListParagraph"/>
        <w:numPr>
          <w:ilvl w:val="0"/>
          <w:numId w:val="8"/>
        </w:numPr>
        <w:rPr>
          <w:rFonts w:ascii="Arial" w:hAnsi="Arial" w:cs="Arial"/>
          <w:color w:val="000000" w:themeColor="text1"/>
        </w:rPr>
      </w:pPr>
      <w:r w:rsidRPr="006F7FC1">
        <w:rPr>
          <w:rFonts w:ascii="Arial" w:hAnsi="Arial" w:cs="Arial"/>
          <w:color w:val="000000" w:themeColor="text1"/>
        </w:rPr>
        <w:t xml:space="preserve">Welsh Government. (2021) </w:t>
      </w:r>
      <w:r w:rsidRPr="006F7FC1">
        <w:rPr>
          <w:rFonts w:ascii="Arial" w:hAnsi="Arial" w:cs="Arial"/>
          <w:i/>
          <w:iCs/>
          <w:color w:val="000000" w:themeColor="text1"/>
        </w:rPr>
        <w:t xml:space="preserve">Framework on embedding a whole-school approach to emotional and mental well-being. </w:t>
      </w:r>
      <w:r w:rsidRPr="006F7FC1">
        <w:rPr>
          <w:rFonts w:ascii="Arial" w:hAnsi="Arial" w:cs="Arial"/>
          <w:color w:val="000000" w:themeColor="text1"/>
        </w:rPr>
        <w:t>Cardiff: Welsh Government.</w:t>
      </w:r>
    </w:p>
    <w:p w14:paraId="59B72106" w14:textId="7AF9C2C4" w:rsidR="00292D12" w:rsidRPr="006F7FC1" w:rsidRDefault="006F7FC1" w:rsidP="006F7FC1">
      <w:pPr>
        <w:pStyle w:val="ListParagraph"/>
        <w:numPr>
          <w:ilvl w:val="0"/>
          <w:numId w:val="8"/>
        </w:numPr>
        <w:rPr>
          <w:rFonts w:ascii="Arial" w:hAnsi="Arial" w:cs="Arial"/>
          <w:color w:val="000000" w:themeColor="text1"/>
          <w:shd w:val="clear" w:color="auto" w:fill="FFFFFF"/>
        </w:rPr>
      </w:pPr>
      <w:r w:rsidRPr="006F7FC1">
        <w:rPr>
          <w:rFonts w:ascii="Arial" w:hAnsi="Arial" w:cs="Arial"/>
          <w:color w:val="000000" w:themeColor="text1"/>
          <w:shd w:val="clear" w:color="auto" w:fill="FFFFFF"/>
        </w:rPr>
        <w:t xml:space="preserve"> Welsh Government. (2022) </w:t>
      </w:r>
      <w:r w:rsidRPr="006F7FC1">
        <w:rPr>
          <w:rFonts w:ascii="Arial" w:hAnsi="Arial" w:cs="Arial"/>
          <w:i/>
          <w:iCs/>
          <w:color w:val="000000" w:themeColor="text1"/>
          <w:shd w:val="clear" w:color="auto" w:fill="FFFFFF"/>
        </w:rPr>
        <w:t>Curriculum for Wales: Area of Learning and Experience</w:t>
      </w:r>
      <w:r w:rsidRPr="006F7FC1">
        <w:rPr>
          <w:rFonts w:ascii="Arial" w:hAnsi="Arial" w:cs="Arial"/>
          <w:color w:val="000000" w:themeColor="text1"/>
          <w:shd w:val="clear" w:color="auto" w:fill="FFFFFF"/>
        </w:rPr>
        <w:t>; Health and Well-being. Available at:</w:t>
      </w:r>
      <w:r w:rsidRPr="006F7FC1">
        <w:rPr>
          <w:rFonts w:ascii="Arial" w:hAnsi="Arial" w:cs="Arial"/>
          <w:color w:val="000000" w:themeColor="text1"/>
          <w:shd w:val="clear" w:color="auto" w:fill="FFFFFF"/>
        </w:rPr>
        <w:t xml:space="preserve"> </w:t>
      </w:r>
      <w:hyperlink r:id="rId15" w:history="1">
        <w:r w:rsidRPr="006F7FC1">
          <w:rPr>
            <w:rStyle w:val="Hyperlink"/>
            <w:rFonts w:ascii="Arial" w:hAnsi="Arial" w:cs="Arial"/>
            <w:color w:val="000000" w:themeColor="text1"/>
            <w:shd w:val="clear" w:color="auto" w:fill="FFFFFF"/>
          </w:rPr>
          <w:t>https://hwb.gov.wales/curriculum-for-wales/health-and-well-being/</w:t>
        </w:r>
      </w:hyperlink>
      <w:r w:rsidRPr="006F7FC1">
        <w:rPr>
          <w:rFonts w:ascii="Arial" w:hAnsi="Arial" w:cs="Arial"/>
          <w:color w:val="000000" w:themeColor="text1"/>
          <w:shd w:val="clear" w:color="auto" w:fill="FFFFFF"/>
        </w:rPr>
        <w:t xml:space="preserve"> (Accessed: 18 October 2022).</w:t>
      </w:r>
    </w:p>
    <w:sectPr w:rsidR="00292D12" w:rsidRPr="006F7FC1" w:rsidSect="00540C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3030C" w14:textId="77777777" w:rsidR="009C5939" w:rsidRDefault="009C5939" w:rsidP="00685030">
      <w:r>
        <w:separator/>
      </w:r>
    </w:p>
  </w:endnote>
  <w:endnote w:type="continuationSeparator" w:id="0">
    <w:p w14:paraId="5D9F2119" w14:textId="77777777" w:rsidR="009C5939" w:rsidRDefault="009C5939" w:rsidP="00685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9F954" w14:textId="77777777" w:rsidR="009C5939" w:rsidRDefault="009C5939" w:rsidP="00685030">
      <w:r>
        <w:separator/>
      </w:r>
    </w:p>
  </w:footnote>
  <w:footnote w:type="continuationSeparator" w:id="0">
    <w:p w14:paraId="38C3C2C2" w14:textId="77777777" w:rsidR="009C5939" w:rsidRDefault="009C5939" w:rsidP="006850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F10DF"/>
    <w:multiLevelType w:val="hybridMultilevel"/>
    <w:tmpl w:val="F16EC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AD31A0"/>
    <w:multiLevelType w:val="hybridMultilevel"/>
    <w:tmpl w:val="1D906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83352"/>
    <w:multiLevelType w:val="hybridMultilevel"/>
    <w:tmpl w:val="2B98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826818"/>
    <w:multiLevelType w:val="hybridMultilevel"/>
    <w:tmpl w:val="744C1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E11EFB"/>
    <w:multiLevelType w:val="multilevel"/>
    <w:tmpl w:val="59963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AA6B82"/>
    <w:multiLevelType w:val="hybridMultilevel"/>
    <w:tmpl w:val="6E8A0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261001"/>
    <w:multiLevelType w:val="hybridMultilevel"/>
    <w:tmpl w:val="3EDCC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7A14C4"/>
    <w:multiLevelType w:val="hybridMultilevel"/>
    <w:tmpl w:val="6D446484"/>
    <w:lvl w:ilvl="0" w:tplc="7986731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7"/>
  </w:num>
  <w:num w:numId="3">
    <w:abstractNumId w:val="5"/>
  </w:num>
  <w:num w:numId="4">
    <w:abstractNumId w:val="2"/>
  </w:num>
  <w:num w:numId="5">
    <w:abstractNumId w:val="4"/>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166"/>
    <w:rsid w:val="00006A1F"/>
    <w:rsid w:val="00006F2F"/>
    <w:rsid w:val="000078EF"/>
    <w:rsid w:val="00016037"/>
    <w:rsid w:val="00017475"/>
    <w:rsid w:val="000226D2"/>
    <w:rsid w:val="0002380B"/>
    <w:rsid w:val="0003303B"/>
    <w:rsid w:val="00035268"/>
    <w:rsid w:val="000353AA"/>
    <w:rsid w:val="00036586"/>
    <w:rsid w:val="0004150C"/>
    <w:rsid w:val="00042A3B"/>
    <w:rsid w:val="00043394"/>
    <w:rsid w:val="00070A9E"/>
    <w:rsid w:val="00073E2C"/>
    <w:rsid w:val="000745EA"/>
    <w:rsid w:val="0007540E"/>
    <w:rsid w:val="00077241"/>
    <w:rsid w:val="000816B8"/>
    <w:rsid w:val="00086224"/>
    <w:rsid w:val="00087899"/>
    <w:rsid w:val="00087CBC"/>
    <w:rsid w:val="000921DD"/>
    <w:rsid w:val="00095CBC"/>
    <w:rsid w:val="0009627E"/>
    <w:rsid w:val="000B0040"/>
    <w:rsid w:val="000B0218"/>
    <w:rsid w:val="000B11E6"/>
    <w:rsid w:val="000B2E63"/>
    <w:rsid w:val="000B3F9B"/>
    <w:rsid w:val="000B5663"/>
    <w:rsid w:val="000C1108"/>
    <w:rsid w:val="000C1B52"/>
    <w:rsid w:val="000C2411"/>
    <w:rsid w:val="000C2E9A"/>
    <w:rsid w:val="000C6B3F"/>
    <w:rsid w:val="000D4EC1"/>
    <w:rsid w:val="000D7E3D"/>
    <w:rsid w:val="000E4B84"/>
    <w:rsid w:val="000F17CB"/>
    <w:rsid w:val="000F3AF9"/>
    <w:rsid w:val="000F7AB8"/>
    <w:rsid w:val="00107104"/>
    <w:rsid w:val="0011493D"/>
    <w:rsid w:val="001209D3"/>
    <w:rsid w:val="001212A2"/>
    <w:rsid w:val="00125874"/>
    <w:rsid w:val="00133AAD"/>
    <w:rsid w:val="0013630B"/>
    <w:rsid w:val="0014420E"/>
    <w:rsid w:val="00154803"/>
    <w:rsid w:val="00163600"/>
    <w:rsid w:val="00165B9C"/>
    <w:rsid w:val="00165D3F"/>
    <w:rsid w:val="00165DC0"/>
    <w:rsid w:val="0016699C"/>
    <w:rsid w:val="0016757C"/>
    <w:rsid w:val="0017528F"/>
    <w:rsid w:val="00183164"/>
    <w:rsid w:val="001904AC"/>
    <w:rsid w:val="00196226"/>
    <w:rsid w:val="001A574B"/>
    <w:rsid w:val="001A5B9F"/>
    <w:rsid w:val="001A6CE7"/>
    <w:rsid w:val="001A739A"/>
    <w:rsid w:val="001B0B25"/>
    <w:rsid w:val="001B566D"/>
    <w:rsid w:val="001D2433"/>
    <w:rsid w:val="001D44C7"/>
    <w:rsid w:val="001E08E9"/>
    <w:rsid w:val="001E1261"/>
    <w:rsid w:val="001E5309"/>
    <w:rsid w:val="001F18B3"/>
    <w:rsid w:val="001F45D3"/>
    <w:rsid w:val="00206817"/>
    <w:rsid w:val="002142FD"/>
    <w:rsid w:val="002168B3"/>
    <w:rsid w:val="00220222"/>
    <w:rsid w:val="00220DC3"/>
    <w:rsid w:val="00220EF4"/>
    <w:rsid w:val="00222179"/>
    <w:rsid w:val="00234C43"/>
    <w:rsid w:val="0023631E"/>
    <w:rsid w:val="002372EF"/>
    <w:rsid w:val="0024092D"/>
    <w:rsid w:val="00241093"/>
    <w:rsid w:val="00241F68"/>
    <w:rsid w:val="00246FEB"/>
    <w:rsid w:val="00250FB4"/>
    <w:rsid w:val="00261C46"/>
    <w:rsid w:val="00261CB7"/>
    <w:rsid w:val="00262031"/>
    <w:rsid w:val="0026678D"/>
    <w:rsid w:val="00272698"/>
    <w:rsid w:val="00275204"/>
    <w:rsid w:val="00280E4C"/>
    <w:rsid w:val="00282876"/>
    <w:rsid w:val="00285CA6"/>
    <w:rsid w:val="0029064E"/>
    <w:rsid w:val="00292D12"/>
    <w:rsid w:val="00293430"/>
    <w:rsid w:val="00294C0E"/>
    <w:rsid w:val="00295862"/>
    <w:rsid w:val="00296704"/>
    <w:rsid w:val="002A6B67"/>
    <w:rsid w:val="002A6E55"/>
    <w:rsid w:val="002A7C4E"/>
    <w:rsid w:val="002B0BBF"/>
    <w:rsid w:val="002B3C43"/>
    <w:rsid w:val="002C2EDB"/>
    <w:rsid w:val="002C3243"/>
    <w:rsid w:val="002C4A01"/>
    <w:rsid w:val="002C7A79"/>
    <w:rsid w:val="002D0E07"/>
    <w:rsid w:val="002D1E39"/>
    <w:rsid w:val="002D2852"/>
    <w:rsid w:val="002D37AB"/>
    <w:rsid w:val="002D582C"/>
    <w:rsid w:val="002E0D54"/>
    <w:rsid w:val="002E21E9"/>
    <w:rsid w:val="002E28B6"/>
    <w:rsid w:val="002E354D"/>
    <w:rsid w:val="002E3A09"/>
    <w:rsid w:val="002E5EA1"/>
    <w:rsid w:val="002E797A"/>
    <w:rsid w:val="002F043C"/>
    <w:rsid w:val="002F4F67"/>
    <w:rsid w:val="002F70E8"/>
    <w:rsid w:val="002F7B8B"/>
    <w:rsid w:val="0030629E"/>
    <w:rsid w:val="00316263"/>
    <w:rsid w:val="00324939"/>
    <w:rsid w:val="00333352"/>
    <w:rsid w:val="003405F6"/>
    <w:rsid w:val="00340993"/>
    <w:rsid w:val="00340A8C"/>
    <w:rsid w:val="0034385F"/>
    <w:rsid w:val="003440D1"/>
    <w:rsid w:val="003463D0"/>
    <w:rsid w:val="00346827"/>
    <w:rsid w:val="003534F4"/>
    <w:rsid w:val="003646CF"/>
    <w:rsid w:val="00367ABC"/>
    <w:rsid w:val="00370FCB"/>
    <w:rsid w:val="003719BA"/>
    <w:rsid w:val="00373483"/>
    <w:rsid w:val="00377960"/>
    <w:rsid w:val="00382ED0"/>
    <w:rsid w:val="00395982"/>
    <w:rsid w:val="00397D76"/>
    <w:rsid w:val="003A2446"/>
    <w:rsid w:val="003A3ACF"/>
    <w:rsid w:val="003B50C3"/>
    <w:rsid w:val="003C1301"/>
    <w:rsid w:val="003C3C70"/>
    <w:rsid w:val="003C486F"/>
    <w:rsid w:val="003D276C"/>
    <w:rsid w:val="003E1623"/>
    <w:rsid w:val="003E23D5"/>
    <w:rsid w:val="003E3D45"/>
    <w:rsid w:val="003E6789"/>
    <w:rsid w:val="003F0D91"/>
    <w:rsid w:val="003F1126"/>
    <w:rsid w:val="003F152B"/>
    <w:rsid w:val="003F1B98"/>
    <w:rsid w:val="003F3950"/>
    <w:rsid w:val="0040422A"/>
    <w:rsid w:val="004109BC"/>
    <w:rsid w:val="004159F4"/>
    <w:rsid w:val="004228CE"/>
    <w:rsid w:val="00422B07"/>
    <w:rsid w:val="00422EB5"/>
    <w:rsid w:val="00423BD3"/>
    <w:rsid w:val="00426AF9"/>
    <w:rsid w:val="00431742"/>
    <w:rsid w:val="00432933"/>
    <w:rsid w:val="00434A19"/>
    <w:rsid w:val="00435CFC"/>
    <w:rsid w:val="0043736D"/>
    <w:rsid w:val="00440F44"/>
    <w:rsid w:val="00441161"/>
    <w:rsid w:val="0044358E"/>
    <w:rsid w:val="00445E96"/>
    <w:rsid w:val="00451AF7"/>
    <w:rsid w:val="00451C6A"/>
    <w:rsid w:val="00453306"/>
    <w:rsid w:val="00457FA3"/>
    <w:rsid w:val="00467661"/>
    <w:rsid w:val="00470F74"/>
    <w:rsid w:val="004737EF"/>
    <w:rsid w:val="00473B4C"/>
    <w:rsid w:val="00477150"/>
    <w:rsid w:val="004815C6"/>
    <w:rsid w:val="00481E50"/>
    <w:rsid w:val="00490E01"/>
    <w:rsid w:val="00491D65"/>
    <w:rsid w:val="00497224"/>
    <w:rsid w:val="004A0923"/>
    <w:rsid w:val="004B3918"/>
    <w:rsid w:val="004B5509"/>
    <w:rsid w:val="004B7C0D"/>
    <w:rsid w:val="004C542E"/>
    <w:rsid w:val="004D2551"/>
    <w:rsid w:val="004E2BDE"/>
    <w:rsid w:val="004E3442"/>
    <w:rsid w:val="004E4D17"/>
    <w:rsid w:val="004F26BE"/>
    <w:rsid w:val="004F5BDD"/>
    <w:rsid w:val="00500020"/>
    <w:rsid w:val="00502F48"/>
    <w:rsid w:val="005047BE"/>
    <w:rsid w:val="00510D0E"/>
    <w:rsid w:val="00511EF6"/>
    <w:rsid w:val="00512D14"/>
    <w:rsid w:val="00514819"/>
    <w:rsid w:val="005308B0"/>
    <w:rsid w:val="0053206F"/>
    <w:rsid w:val="00537F15"/>
    <w:rsid w:val="00540613"/>
    <w:rsid w:val="00540C26"/>
    <w:rsid w:val="00551852"/>
    <w:rsid w:val="00551DDB"/>
    <w:rsid w:val="00554DE4"/>
    <w:rsid w:val="00557B93"/>
    <w:rsid w:val="005602EA"/>
    <w:rsid w:val="00560DB3"/>
    <w:rsid w:val="00564B18"/>
    <w:rsid w:val="00570AB6"/>
    <w:rsid w:val="005715A7"/>
    <w:rsid w:val="005774A0"/>
    <w:rsid w:val="0058470F"/>
    <w:rsid w:val="00584A5F"/>
    <w:rsid w:val="00587BDB"/>
    <w:rsid w:val="00590142"/>
    <w:rsid w:val="005904AB"/>
    <w:rsid w:val="005906D0"/>
    <w:rsid w:val="005950C5"/>
    <w:rsid w:val="00596DF3"/>
    <w:rsid w:val="005A15B0"/>
    <w:rsid w:val="005A1B68"/>
    <w:rsid w:val="005A4050"/>
    <w:rsid w:val="005B0E00"/>
    <w:rsid w:val="005B2551"/>
    <w:rsid w:val="005B3011"/>
    <w:rsid w:val="005B6672"/>
    <w:rsid w:val="005B7123"/>
    <w:rsid w:val="005B7535"/>
    <w:rsid w:val="005B7CBD"/>
    <w:rsid w:val="005C1EF0"/>
    <w:rsid w:val="005C6D2D"/>
    <w:rsid w:val="005D71CA"/>
    <w:rsid w:val="005E0849"/>
    <w:rsid w:val="005E20E2"/>
    <w:rsid w:val="005E2782"/>
    <w:rsid w:val="005E4F48"/>
    <w:rsid w:val="005E71EF"/>
    <w:rsid w:val="005F0A0B"/>
    <w:rsid w:val="005F3360"/>
    <w:rsid w:val="006001A2"/>
    <w:rsid w:val="006110BF"/>
    <w:rsid w:val="00611526"/>
    <w:rsid w:val="006130E0"/>
    <w:rsid w:val="006145F3"/>
    <w:rsid w:val="006317DB"/>
    <w:rsid w:val="006368CA"/>
    <w:rsid w:val="00650645"/>
    <w:rsid w:val="006547F2"/>
    <w:rsid w:val="00662BDC"/>
    <w:rsid w:val="0066363C"/>
    <w:rsid w:val="00663F9F"/>
    <w:rsid w:val="00666AEE"/>
    <w:rsid w:val="00676423"/>
    <w:rsid w:val="0067762D"/>
    <w:rsid w:val="006776D0"/>
    <w:rsid w:val="0068062E"/>
    <w:rsid w:val="00684B4D"/>
    <w:rsid w:val="00685030"/>
    <w:rsid w:val="00687D25"/>
    <w:rsid w:val="00692555"/>
    <w:rsid w:val="0069541B"/>
    <w:rsid w:val="006A07C8"/>
    <w:rsid w:val="006A0920"/>
    <w:rsid w:val="006A1AA6"/>
    <w:rsid w:val="006A2698"/>
    <w:rsid w:val="006A3AFA"/>
    <w:rsid w:val="006A3D2A"/>
    <w:rsid w:val="006B5E12"/>
    <w:rsid w:val="006B754F"/>
    <w:rsid w:val="006C7300"/>
    <w:rsid w:val="006D1315"/>
    <w:rsid w:val="006D2A1E"/>
    <w:rsid w:val="006E2298"/>
    <w:rsid w:val="006E3482"/>
    <w:rsid w:val="006E3C2D"/>
    <w:rsid w:val="006E4E91"/>
    <w:rsid w:val="006E522B"/>
    <w:rsid w:val="006E5462"/>
    <w:rsid w:val="006F112E"/>
    <w:rsid w:val="006F77EB"/>
    <w:rsid w:val="006F7FC1"/>
    <w:rsid w:val="00704914"/>
    <w:rsid w:val="00704CE1"/>
    <w:rsid w:val="007062A0"/>
    <w:rsid w:val="0070688F"/>
    <w:rsid w:val="00706CC8"/>
    <w:rsid w:val="0072303F"/>
    <w:rsid w:val="00727268"/>
    <w:rsid w:val="007300FF"/>
    <w:rsid w:val="00733FA2"/>
    <w:rsid w:val="00734331"/>
    <w:rsid w:val="007410B1"/>
    <w:rsid w:val="007438DE"/>
    <w:rsid w:val="00743EF1"/>
    <w:rsid w:val="00745772"/>
    <w:rsid w:val="007467FB"/>
    <w:rsid w:val="00750976"/>
    <w:rsid w:val="0075277C"/>
    <w:rsid w:val="0075373B"/>
    <w:rsid w:val="00755848"/>
    <w:rsid w:val="007828DE"/>
    <w:rsid w:val="007842C4"/>
    <w:rsid w:val="007A7EFB"/>
    <w:rsid w:val="007B25F4"/>
    <w:rsid w:val="007B6CA9"/>
    <w:rsid w:val="007C45C3"/>
    <w:rsid w:val="007C67E8"/>
    <w:rsid w:val="007D3D32"/>
    <w:rsid w:val="007D66D8"/>
    <w:rsid w:val="007E3A63"/>
    <w:rsid w:val="007E5E5E"/>
    <w:rsid w:val="007E75AC"/>
    <w:rsid w:val="007F0F5B"/>
    <w:rsid w:val="007F3C39"/>
    <w:rsid w:val="008057EC"/>
    <w:rsid w:val="00811BC0"/>
    <w:rsid w:val="008130A3"/>
    <w:rsid w:val="008152BC"/>
    <w:rsid w:val="008212C8"/>
    <w:rsid w:val="00822AA5"/>
    <w:rsid w:val="00822C99"/>
    <w:rsid w:val="00822EEB"/>
    <w:rsid w:val="008331DE"/>
    <w:rsid w:val="00836710"/>
    <w:rsid w:val="00843788"/>
    <w:rsid w:val="00844536"/>
    <w:rsid w:val="00847674"/>
    <w:rsid w:val="00857C8B"/>
    <w:rsid w:val="00865D90"/>
    <w:rsid w:val="00871CB5"/>
    <w:rsid w:val="008726AC"/>
    <w:rsid w:val="00872AB8"/>
    <w:rsid w:val="00873BC4"/>
    <w:rsid w:val="00873F1B"/>
    <w:rsid w:val="00874BB4"/>
    <w:rsid w:val="00877377"/>
    <w:rsid w:val="00882613"/>
    <w:rsid w:val="00894C67"/>
    <w:rsid w:val="0089641D"/>
    <w:rsid w:val="008A0C80"/>
    <w:rsid w:val="008A0F4D"/>
    <w:rsid w:val="008A32F6"/>
    <w:rsid w:val="008A40A1"/>
    <w:rsid w:val="008A7F4A"/>
    <w:rsid w:val="008B0732"/>
    <w:rsid w:val="008B10AB"/>
    <w:rsid w:val="008B18FF"/>
    <w:rsid w:val="008C634B"/>
    <w:rsid w:val="008C7069"/>
    <w:rsid w:val="008D463A"/>
    <w:rsid w:val="008D7F50"/>
    <w:rsid w:val="008E33E9"/>
    <w:rsid w:val="008E5A91"/>
    <w:rsid w:val="008E6284"/>
    <w:rsid w:val="008F22EA"/>
    <w:rsid w:val="008F4374"/>
    <w:rsid w:val="008F58DD"/>
    <w:rsid w:val="008F7779"/>
    <w:rsid w:val="009025EF"/>
    <w:rsid w:val="00912712"/>
    <w:rsid w:val="009167AF"/>
    <w:rsid w:val="009209CA"/>
    <w:rsid w:val="00921E43"/>
    <w:rsid w:val="00924800"/>
    <w:rsid w:val="00926DEA"/>
    <w:rsid w:val="00940719"/>
    <w:rsid w:val="009437E3"/>
    <w:rsid w:val="00943D35"/>
    <w:rsid w:val="009473DD"/>
    <w:rsid w:val="00951EAA"/>
    <w:rsid w:val="00955482"/>
    <w:rsid w:val="009642B1"/>
    <w:rsid w:val="00967259"/>
    <w:rsid w:val="00977AB1"/>
    <w:rsid w:val="0098026B"/>
    <w:rsid w:val="009822F2"/>
    <w:rsid w:val="009927CB"/>
    <w:rsid w:val="00992B08"/>
    <w:rsid w:val="009A1547"/>
    <w:rsid w:val="009B0CB4"/>
    <w:rsid w:val="009B1FEF"/>
    <w:rsid w:val="009B5324"/>
    <w:rsid w:val="009B6DA1"/>
    <w:rsid w:val="009C0F18"/>
    <w:rsid w:val="009C3588"/>
    <w:rsid w:val="009C3DC1"/>
    <w:rsid w:val="009C5939"/>
    <w:rsid w:val="009D332A"/>
    <w:rsid w:val="009D5F10"/>
    <w:rsid w:val="009F0C45"/>
    <w:rsid w:val="00A15420"/>
    <w:rsid w:val="00A33597"/>
    <w:rsid w:val="00A4404B"/>
    <w:rsid w:val="00A44268"/>
    <w:rsid w:val="00A44C36"/>
    <w:rsid w:val="00A476DB"/>
    <w:rsid w:val="00A50452"/>
    <w:rsid w:val="00A5198C"/>
    <w:rsid w:val="00A55225"/>
    <w:rsid w:val="00A5628E"/>
    <w:rsid w:val="00A66001"/>
    <w:rsid w:val="00A7453A"/>
    <w:rsid w:val="00A77A29"/>
    <w:rsid w:val="00A81A15"/>
    <w:rsid w:val="00A85A0E"/>
    <w:rsid w:val="00A91ACE"/>
    <w:rsid w:val="00A95BFC"/>
    <w:rsid w:val="00AA57BB"/>
    <w:rsid w:val="00AB01DE"/>
    <w:rsid w:val="00AB1193"/>
    <w:rsid w:val="00AB2166"/>
    <w:rsid w:val="00AB343A"/>
    <w:rsid w:val="00AB5D57"/>
    <w:rsid w:val="00AC5671"/>
    <w:rsid w:val="00AC577D"/>
    <w:rsid w:val="00AC62D4"/>
    <w:rsid w:val="00AC75AD"/>
    <w:rsid w:val="00AD096B"/>
    <w:rsid w:val="00AD1472"/>
    <w:rsid w:val="00AD680B"/>
    <w:rsid w:val="00AF3740"/>
    <w:rsid w:val="00B029E8"/>
    <w:rsid w:val="00B05F03"/>
    <w:rsid w:val="00B11385"/>
    <w:rsid w:val="00B13B04"/>
    <w:rsid w:val="00B16406"/>
    <w:rsid w:val="00B22169"/>
    <w:rsid w:val="00B273E9"/>
    <w:rsid w:val="00B3259A"/>
    <w:rsid w:val="00B32B49"/>
    <w:rsid w:val="00B33DE6"/>
    <w:rsid w:val="00B3470E"/>
    <w:rsid w:val="00B36773"/>
    <w:rsid w:val="00B42DF0"/>
    <w:rsid w:val="00B44D73"/>
    <w:rsid w:val="00B51C9C"/>
    <w:rsid w:val="00B52442"/>
    <w:rsid w:val="00B550BE"/>
    <w:rsid w:val="00B6040F"/>
    <w:rsid w:val="00B673EA"/>
    <w:rsid w:val="00B6750C"/>
    <w:rsid w:val="00B727BA"/>
    <w:rsid w:val="00B832CE"/>
    <w:rsid w:val="00B93C45"/>
    <w:rsid w:val="00BA1876"/>
    <w:rsid w:val="00BA1F05"/>
    <w:rsid w:val="00BB1508"/>
    <w:rsid w:val="00BC61CF"/>
    <w:rsid w:val="00BD213D"/>
    <w:rsid w:val="00BD3D75"/>
    <w:rsid w:val="00BD4EC4"/>
    <w:rsid w:val="00BD5223"/>
    <w:rsid w:val="00BE16ED"/>
    <w:rsid w:val="00BE4D86"/>
    <w:rsid w:val="00BE5A63"/>
    <w:rsid w:val="00BE6119"/>
    <w:rsid w:val="00BF24A7"/>
    <w:rsid w:val="00C0247F"/>
    <w:rsid w:val="00C02589"/>
    <w:rsid w:val="00C0528D"/>
    <w:rsid w:val="00C24FCF"/>
    <w:rsid w:val="00C300B1"/>
    <w:rsid w:val="00C40D26"/>
    <w:rsid w:val="00C4142E"/>
    <w:rsid w:val="00C41BFB"/>
    <w:rsid w:val="00C45588"/>
    <w:rsid w:val="00C511CC"/>
    <w:rsid w:val="00C5392D"/>
    <w:rsid w:val="00C55BC4"/>
    <w:rsid w:val="00C6059E"/>
    <w:rsid w:val="00C62C85"/>
    <w:rsid w:val="00C638BA"/>
    <w:rsid w:val="00C6654A"/>
    <w:rsid w:val="00C73A37"/>
    <w:rsid w:val="00C77429"/>
    <w:rsid w:val="00C83419"/>
    <w:rsid w:val="00C8352A"/>
    <w:rsid w:val="00C84767"/>
    <w:rsid w:val="00C87A2F"/>
    <w:rsid w:val="00C87B07"/>
    <w:rsid w:val="00C95275"/>
    <w:rsid w:val="00C9644D"/>
    <w:rsid w:val="00C977AC"/>
    <w:rsid w:val="00CA2469"/>
    <w:rsid w:val="00CA2F5B"/>
    <w:rsid w:val="00CA4C8B"/>
    <w:rsid w:val="00CA62E5"/>
    <w:rsid w:val="00CB1164"/>
    <w:rsid w:val="00CB154A"/>
    <w:rsid w:val="00CB5001"/>
    <w:rsid w:val="00CB61BA"/>
    <w:rsid w:val="00CC3F22"/>
    <w:rsid w:val="00CE301B"/>
    <w:rsid w:val="00CE3343"/>
    <w:rsid w:val="00CE66B6"/>
    <w:rsid w:val="00CE6B1D"/>
    <w:rsid w:val="00CE7C92"/>
    <w:rsid w:val="00CF2EF0"/>
    <w:rsid w:val="00CF7B28"/>
    <w:rsid w:val="00D025E3"/>
    <w:rsid w:val="00D17E40"/>
    <w:rsid w:val="00D23FCC"/>
    <w:rsid w:val="00D24918"/>
    <w:rsid w:val="00D26535"/>
    <w:rsid w:val="00D3531C"/>
    <w:rsid w:val="00D41CBC"/>
    <w:rsid w:val="00D44490"/>
    <w:rsid w:val="00D472B7"/>
    <w:rsid w:val="00D5036B"/>
    <w:rsid w:val="00D54D87"/>
    <w:rsid w:val="00D56B7C"/>
    <w:rsid w:val="00D60338"/>
    <w:rsid w:val="00D61189"/>
    <w:rsid w:val="00D6396B"/>
    <w:rsid w:val="00D648AE"/>
    <w:rsid w:val="00D6530B"/>
    <w:rsid w:val="00D65DB4"/>
    <w:rsid w:val="00D670F9"/>
    <w:rsid w:val="00D71651"/>
    <w:rsid w:val="00D73CD4"/>
    <w:rsid w:val="00DA2EDA"/>
    <w:rsid w:val="00DA3F11"/>
    <w:rsid w:val="00DA4D60"/>
    <w:rsid w:val="00DA623E"/>
    <w:rsid w:val="00DB1324"/>
    <w:rsid w:val="00DB6CBD"/>
    <w:rsid w:val="00DC1DDC"/>
    <w:rsid w:val="00DC66C2"/>
    <w:rsid w:val="00DC7643"/>
    <w:rsid w:val="00DD05B4"/>
    <w:rsid w:val="00DD143F"/>
    <w:rsid w:val="00DD61D3"/>
    <w:rsid w:val="00DE3EF0"/>
    <w:rsid w:val="00DE54F8"/>
    <w:rsid w:val="00DE7C18"/>
    <w:rsid w:val="00DE7D75"/>
    <w:rsid w:val="00DF3396"/>
    <w:rsid w:val="00DF38F5"/>
    <w:rsid w:val="00DF6C4D"/>
    <w:rsid w:val="00DF7F44"/>
    <w:rsid w:val="00E0526A"/>
    <w:rsid w:val="00E06A5E"/>
    <w:rsid w:val="00E0724A"/>
    <w:rsid w:val="00E17BFB"/>
    <w:rsid w:val="00E205C6"/>
    <w:rsid w:val="00E22543"/>
    <w:rsid w:val="00E3258E"/>
    <w:rsid w:val="00E363E5"/>
    <w:rsid w:val="00E434A8"/>
    <w:rsid w:val="00E540A8"/>
    <w:rsid w:val="00E56460"/>
    <w:rsid w:val="00E5679A"/>
    <w:rsid w:val="00E61C30"/>
    <w:rsid w:val="00E6441A"/>
    <w:rsid w:val="00E71D21"/>
    <w:rsid w:val="00E747AB"/>
    <w:rsid w:val="00E74CBA"/>
    <w:rsid w:val="00E80555"/>
    <w:rsid w:val="00E95097"/>
    <w:rsid w:val="00E951AA"/>
    <w:rsid w:val="00E95B4A"/>
    <w:rsid w:val="00E96514"/>
    <w:rsid w:val="00E96A5B"/>
    <w:rsid w:val="00E9790A"/>
    <w:rsid w:val="00EA33B0"/>
    <w:rsid w:val="00EA371B"/>
    <w:rsid w:val="00EA3C12"/>
    <w:rsid w:val="00EA627B"/>
    <w:rsid w:val="00EB0259"/>
    <w:rsid w:val="00EB1BED"/>
    <w:rsid w:val="00EB6304"/>
    <w:rsid w:val="00EC11DB"/>
    <w:rsid w:val="00EC28DA"/>
    <w:rsid w:val="00ED4C57"/>
    <w:rsid w:val="00ED4CD5"/>
    <w:rsid w:val="00ED4EC4"/>
    <w:rsid w:val="00EE1226"/>
    <w:rsid w:val="00EE6F12"/>
    <w:rsid w:val="00EF0121"/>
    <w:rsid w:val="00EF3D9C"/>
    <w:rsid w:val="00EF7915"/>
    <w:rsid w:val="00F05692"/>
    <w:rsid w:val="00F05BB8"/>
    <w:rsid w:val="00F124D1"/>
    <w:rsid w:val="00F13932"/>
    <w:rsid w:val="00F16EEF"/>
    <w:rsid w:val="00F17D91"/>
    <w:rsid w:val="00F17E46"/>
    <w:rsid w:val="00F261B4"/>
    <w:rsid w:val="00F26DD8"/>
    <w:rsid w:val="00F333DF"/>
    <w:rsid w:val="00F34373"/>
    <w:rsid w:val="00F35403"/>
    <w:rsid w:val="00F35B38"/>
    <w:rsid w:val="00F40811"/>
    <w:rsid w:val="00F434E4"/>
    <w:rsid w:val="00F5045F"/>
    <w:rsid w:val="00F511EB"/>
    <w:rsid w:val="00F5545F"/>
    <w:rsid w:val="00F5579F"/>
    <w:rsid w:val="00F613BA"/>
    <w:rsid w:val="00F7168E"/>
    <w:rsid w:val="00F71C73"/>
    <w:rsid w:val="00F75017"/>
    <w:rsid w:val="00F7621E"/>
    <w:rsid w:val="00F77511"/>
    <w:rsid w:val="00F92652"/>
    <w:rsid w:val="00F94225"/>
    <w:rsid w:val="00F94DF1"/>
    <w:rsid w:val="00FA0A57"/>
    <w:rsid w:val="00FA2B14"/>
    <w:rsid w:val="00FB1C0D"/>
    <w:rsid w:val="00FB66CB"/>
    <w:rsid w:val="00FB7B1E"/>
    <w:rsid w:val="00FC3F48"/>
    <w:rsid w:val="00FC5EDE"/>
    <w:rsid w:val="00FC7B7C"/>
    <w:rsid w:val="00FC7E75"/>
    <w:rsid w:val="00FD3247"/>
    <w:rsid w:val="00FD4F3B"/>
    <w:rsid w:val="00FD5486"/>
    <w:rsid w:val="00FD6F8B"/>
    <w:rsid w:val="00FD7A46"/>
    <w:rsid w:val="00FE7730"/>
    <w:rsid w:val="00FF07BB"/>
    <w:rsid w:val="00FF241B"/>
    <w:rsid w:val="00FF5F3A"/>
    <w:rsid w:val="00FF6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EA365"/>
  <w15:chartTrackingRefBased/>
  <w15:docId w15:val="{6DDB07EA-2AAD-0344-B4CD-925AA99AA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5B4"/>
    <w:rPr>
      <w:rFonts w:ascii="Times New Roman" w:eastAsia="Times New Roman" w:hAnsi="Times New Roman" w:cs="Times New Roman"/>
      <w:lang w:eastAsia="en-GB"/>
    </w:rPr>
  </w:style>
  <w:style w:type="paragraph" w:styleId="Heading1">
    <w:name w:val="heading 1"/>
    <w:basedOn w:val="Normal"/>
    <w:link w:val="Heading1Char"/>
    <w:uiPriority w:val="9"/>
    <w:qFormat/>
    <w:rsid w:val="00E205C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166"/>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685030"/>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685030"/>
  </w:style>
  <w:style w:type="paragraph" w:styleId="Footer">
    <w:name w:val="footer"/>
    <w:basedOn w:val="Normal"/>
    <w:link w:val="FooterChar"/>
    <w:uiPriority w:val="99"/>
    <w:unhideWhenUsed/>
    <w:rsid w:val="0068503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685030"/>
  </w:style>
  <w:style w:type="paragraph" w:styleId="NormalWeb">
    <w:name w:val="Normal (Web)"/>
    <w:basedOn w:val="Normal"/>
    <w:uiPriority w:val="99"/>
    <w:unhideWhenUsed/>
    <w:rsid w:val="00511EF6"/>
    <w:pPr>
      <w:spacing w:before="100" w:beforeAutospacing="1" w:after="100" w:afterAutospacing="1"/>
    </w:pPr>
  </w:style>
  <w:style w:type="character" w:customStyle="1" w:styleId="hi-italic">
    <w:name w:val="hi-italic"/>
    <w:basedOn w:val="DefaultParagraphFont"/>
    <w:rsid w:val="00DD143F"/>
  </w:style>
  <w:style w:type="character" w:customStyle="1" w:styleId="Heading1Char">
    <w:name w:val="Heading 1 Char"/>
    <w:basedOn w:val="DefaultParagraphFont"/>
    <w:link w:val="Heading1"/>
    <w:uiPriority w:val="9"/>
    <w:rsid w:val="00E205C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6F7F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7145">
      <w:bodyDiv w:val="1"/>
      <w:marLeft w:val="0"/>
      <w:marRight w:val="0"/>
      <w:marTop w:val="0"/>
      <w:marBottom w:val="0"/>
      <w:divBdr>
        <w:top w:val="none" w:sz="0" w:space="0" w:color="auto"/>
        <w:left w:val="none" w:sz="0" w:space="0" w:color="auto"/>
        <w:bottom w:val="none" w:sz="0" w:space="0" w:color="auto"/>
        <w:right w:val="none" w:sz="0" w:space="0" w:color="auto"/>
      </w:divBdr>
    </w:div>
    <w:div w:id="23942162">
      <w:bodyDiv w:val="1"/>
      <w:marLeft w:val="0"/>
      <w:marRight w:val="0"/>
      <w:marTop w:val="0"/>
      <w:marBottom w:val="0"/>
      <w:divBdr>
        <w:top w:val="none" w:sz="0" w:space="0" w:color="auto"/>
        <w:left w:val="none" w:sz="0" w:space="0" w:color="auto"/>
        <w:bottom w:val="none" w:sz="0" w:space="0" w:color="auto"/>
        <w:right w:val="none" w:sz="0" w:space="0" w:color="auto"/>
      </w:divBdr>
    </w:div>
    <w:div w:id="32968053">
      <w:bodyDiv w:val="1"/>
      <w:marLeft w:val="0"/>
      <w:marRight w:val="0"/>
      <w:marTop w:val="0"/>
      <w:marBottom w:val="0"/>
      <w:divBdr>
        <w:top w:val="none" w:sz="0" w:space="0" w:color="auto"/>
        <w:left w:val="none" w:sz="0" w:space="0" w:color="auto"/>
        <w:bottom w:val="none" w:sz="0" w:space="0" w:color="auto"/>
        <w:right w:val="none" w:sz="0" w:space="0" w:color="auto"/>
      </w:divBdr>
    </w:div>
    <w:div w:id="90592617">
      <w:bodyDiv w:val="1"/>
      <w:marLeft w:val="0"/>
      <w:marRight w:val="0"/>
      <w:marTop w:val="0"/>
      <w:marBottom w:val="0"/>
      <w:divBdr>
        <w:top w:val="none" w:sz="0" w:space="0" w:color="auto"/>
        <w:left w:val="none" w:sz="0" w:space="0" w:color="auto"/>
        <w:bottom w:val="none" w:sz="0" w:space="0" w:color="auto"/>
        <w:right w:val="none" w:sz="0" w:space="0" w:color="auto"/>
      </w:divBdr>
    </w:div>
    <w:div w:id="102502346">
      <w:bodyDiv w:val="1"/>
      <w:marLeft w:val="0"/>
      <w:marRight w:val="0"/>
      <w:marTop w:val="0"/>
      <w:marBottom w:val="0"/>
      <w:divBdr>
        <w:top w:val="none" w:sz="0" w:space="0" w:color="auto"/>
        <w:left w:val="none" w:sz="0" w:space="0" w:color="auto"/>
        <w:bottom w:val="none" w:sz="0" w:space="0" w:color="auto"/>
        <w:right w:val="none" w:sz="0" w:space="0" w:color="auto"/>
      </w:divBdr>
    </w:div>
    <w:div w:id="129443238">
      <w:bodyDiv w:val="1"/>
      <w:marLeft w:val="0"/>
      <w:marRight w:val="0"/>
      <w:marTop w:val="0"/>
      <w:marBottom w:val="0"/>
      <w:divBdr>
        <w:top w:val="none" w:sz="0" w:space="0" w:color="auto"/>
        <w:left w:val="none" w:sz="0" w:space="0" w:color="auto"/>
        <w:bottom w:val="none" w:sz="0" w:space="0" w:color="auto"/>
        <w:right w:val="none" w:sz="0" w:space="0" w:color="auto"/>
      </w:divBdr>
    </w:div>
    <w:div w:id="136843899">
      <w:bodyDiv w:val="1"/>
      <w:marLeft w:val="0"/>
      <w:marRight w:val="0"/>
      <w:marTop w:val="0"/>
      <w:marBottom w:val="0"/>
      <w:divBdr>
        <w:top w:val="none" w:sz="0" w:space="0" w:color="auto"/>
        <w:left w:val="none" w:sz="0" w:space="0" w:color="auto"/>
        <w:bottom w:val="none" w:sz="0" w:space="0" w:color="auto"/>
        <w:right w:val="none" w:sz="0" w:space="0" w:color="auto"/>
      </w:divBdr>
    </w:div>
    <w:div w:id="141239843">
      <w:bodyDiv w:val="1"/>
      <w:marLeft w:val="0"/>
      <w:marRight w:val="0"/>
      <w:marTop w:val="0"/>
      <w:marBottom w:val="0"/>
      <w:divBdr>
        <w:top w:val="none" w:sz="0" w:space="0" w:color="auto"/>
        <w:left w:val="none" w:sz="0" w:space="0" w:color="auto"/>
        <w:bottom w:val="none" w:sz="0" w:space="0" w:color="auto"/>
        <w:right w:val="none" w:sz="0" w:space="0" w:color="auto"/>
      </w:divBdr>
    </w:div>
    <w:div w:id="245724243">
      <w:bodyDiv w:val="1"/>
      <w:marLeft w:val="0"/>
      <w:marRight w:val="0"/>
      <w:marTop w:val="0"/>
      <w:marBottom w:val="0"/>
      <w:divBdr>
        <w:top w:val="none" w:sz="0" w:space="0" w:color="auto"/>
        <w:left w:val="none" w:sz="0" w:space="0" w:color="auto"/>
        <w:bottom w:val="none" w:sz="0" w:space="0" w:color="auto"/>
        <w:right w:val="none" w:sz="0" w:space="0" w:color="auto"/>
      </w:divBdr>
    </w:div>
    <w:div w:id="251471600">
      <w:bodyDiv w:val="1"/>
      <w:marLeft w:val="0"/>
      <w:marRight w:val="0"/>
      <w:marTop w:val="0"/>
      <w:marBottom w:val="0"/>
      <w:divBdr>
        <w:top w:val="none" w:sz="0" w:space="0" w:color="auto"/>
        <w:left w:val="none" w:sz="0" w:space="0" w:color="auto"/>
        <w:bottom w:val="none" w:sz="0" w:space="0" w:color="auto"/>
        <w:right w:val="none" w:sz="0" w:space="0" w:color="auto"/>
      </w:divBdr>
    </w:div>
    <w:div w:id="281112223">
      <w:bodyDiv w:val="1"/>
      <w:marLeft w:val="0"/>
      <w:marRight w:val="0"/>
      <w:marTop w:val="0"/>
      <w:marBottom w:val="0"/>
      <w:divBdr>
        <w:top w:val="none" w:sz="0" w:space="0" w:color="auto"/>
        <w:left w:val="none" w:sz="0" w:space="0" w:color="auto"/>
        <w:bottom w:val="none" w:sz="0" w:space="0" w:color="auto"/>
        <w:right w:val="none" w:sz="0" w:space="0" w:color="auto"/>
      </w:divBdr>
    </w:div>
    <w:div w:id="324357701">
      <w:bodyDiv w:val="1"/>
      <w:marLeft w:val="0"/>
      <w:marRight w:val="0"/>
      <w:marTop w:val="0"/>
      <w:marBottom w:val="0"/>
      <w:divBdr>
        <w:top w:val="none" w:sz="0" w:space="0" w:color="auto"/>
        <w:left w:val="none" w:sz="0" w:space="0" w:color="auto"/>
        <w:bottom w:val="none" w:sz="0" w:space="0" w:color="auto"/>
        <w:right w:val="none" w:sz="0" w:space="0" w:color="auto"/>
      </w:divBdr>
    </w:div>
    <w:div w:id="339355349">
      <w:bodyDiv w:val="1"/>
      <w:marLeft w:val="0"/>
      <w:marRight w:val="0"/>
      <w:marTop w:val="0"/>
      <w:marBottom w:val="0"/>
      <w:divBdr>
        <w:top w:val="none" w:sz="0" w:space="0" w:color="auto"/>
        <w:left w:val="none" w:sz="0" w:space="0" w:color="auto"/>
        <w:bottom w:val="none" w:sz="0" w:space="0" w:color="auto"/>
        <w:right w:val="none" w:sz="0" w:space="0" w:color="auto"/>
      </w:divBdr>
    </w:div>
    <w:div w:id="376897677">
      <w:bodyDiv w:val="1"/>
      <w:marLeft w:val="0"/>
      <w:marRight w:val="0"/>
      <w:marTop w:val="0"/>
      <w:marBottom w:val="0"/>
      <w:divBdr>
        <w:top w:val="none" w:sz="0" w:space="0" w:color="auto"/>
        <w:left w:val="none" w:sz="0" w:space="0" w:color="auto"/>
        <w:bottom w:val="none" w:sz="0" w:space="0" w:color="auto"/>
        <w:right w:val="none" w:sz="0" w:space="0" w:color="auto"/>
      </w:divBdr>
    </w:div>
    <w:div w:id="405225058">
      <w:bodyDiv w:val="1"/>
      <w:marLeft w:val="0"/>
      <w:marRight w:val="0"/>
      <w:marTop w:val="0"/>
      <w:marBottom w:val="0"/>
      <w:divBdr>
        <w:top w:val="none" w:sz="0" w:space="0" w:color="auto"/>
        <w:left w:val="none" w:sz="0" w:space="0" w:color="auto"/>
        <w:bottom w:val="none" w:sz="0" w:space="0" w:color="auto"/>
        <w:right w:val="none" w:sz="0" w:space="0" w:color="auto"/>
      </w:divBdr>
    </w:div>
    <w:div w:id="416907237">
      <w:bodyDiv w:val="1"/>
      <w:marLeft w:val="0"/>
      <w:marRight w:val="0"/>
      <w:marTop w:val="0"/>
      <w:marBottom w:val="0"/>
      <w:divBdr>
        <w:top w:val="none" w:sz="0" w:space="0" w:color="auto"/>
        <w:left w:val="none" w:sz="0" w:space="0" w:color="auto"/>
        <w:bottom w:val="none" w:sz="0" w:space="0" w:color="auto"/>
        <w:right w:val="none" w:sz="0" w:space="0" w:color="auto"/>
      </w:divBdr>
    </w:div>
    <w:div w:id="427701111">
      <w:bodyDiv w:val="1"/>
      <w:marLeft w:val="0"/>
      <w:marRight w:val="0"/>
      <w:marTop w:val="0"/>
      <w:marBottom w:val="0"/>
      <w:divBdr>
        <w:top w:val="none" w:sz="0" w:space="0" w:color="auto"/>
        <w:left w:val="none" w:sz="0" w:space="0" w:color="auto"/>
        <w:bottom w:val="none" w:sz="0" w:space="0" w:color="auto"/>
        <w:right w:val="none" w:sz="0" w:space="0" w:color="auto"/>
      </w:divBdr>
    </w:div>
    <w:div w:id="439683512">
      <w:bodyDiv w:val="1"/>
      <w:marLeft w:val="0"/>
      <w:marRight w:val="0"/>
      <w:marTop w:val="0"/>
      <w:marBottom w:val="0"/>
      <w:divBdr>
        <w:top w:val="none" w:sz="0" w:space="0" w:color="auto"/>
        <w:left w:val="none" w:sz="0" w:space="0" w:color="auto"/>
        <w:bottom w:val="none" w:sz="0" w:space="0" w:color="auto"/>
        <w:right w:val="none" w:sz="0" w:space="0" w:color="auto"/>
      </w:divBdr>
    </w:div>
    <w:div w:id="458841053">
      <w:bodyDiv w:val="1"/>
      <w:marLeft w:val="0"/>
      <w:marRight w:val="0"/>
      <w:marTop w:val="0"/>
      <w:marBottom w:val="0"/>
      <w:divBdr>
        <w:top w:val="none" w:sz="0" w:space="0" w:color="auto"/>
        <w:left w:val="none" w:sz="0" w:space="0" w:color="auto"/>
        <w:bottom w:val="none" w:sz="0" w:space="0" w:color="auto"/>
        <w:right w:val="none" w:sz="0" w:space="0" w:color="auto"/>
      </w:divBdr>
    </w:div>
    <w:div w:id="506790789">
      <w:bodyDiv w:val="1"/>
      <w:marLeft w:val="0"/>
      <w:marRight w:val="0"/>
      <w:marTop w:val="0"/>
      <w:marBottom w:val="0"/>
      <w:divBdr>
        <w:top w:val="none" w:sz="0" w:space="0" w:color="auto"/>
        <w:left w:val="none" w:sz="0" w:space="0" w:color="auto"/>
        <w:bottom w:val="none" w:sz="0" w:space="0" w:color="auto"/>
        <w:right w:val="none" w:sz="0" w:space="0" w:color="auto"/>
      </w:divBdr>
    </w:div>
    <w:div w:id="587662029">
      <w:bodyDiv w:val="1"/>
      <w:marLeft w:val="0"/>
      <w:marRight w:val="0"/>
      <w:marTop w:val="0"/>
      <w:marBottom w:val="0"/>
      <w:divBdr>
        <w:top w:val="none" w:sz="0" w:space="0" w:color="auto"/>
        <w:left w:val="none" w:sz="0" w:space="0" w:color="auto"/>
        <w:bottom w:val="none" w:sz="0" w:space="0" w:color="auto"/>
        <w:right w:val="none" w:sz="0" w:space="0" w:color="auto"/>
      </w:divBdr>
    </w:div>
    <w:div w:id="631905280">
      <w:bodyDiv w:val="1"/>
      <w:marLeft w:val="0"/>
      <w:marRight w:val="0"/>
      <w:marTop w:val="0"/>
      <w:marBottom w:val="0"/>
      <w:divBdr>
        <w:top w:val="none" w:sz="0" w:space="0" w:color="auto"/>
        <w:left w:val="none" w:sz="0" w:space="0" w:color="auto"/>
        <w:bottom w:val="none" w:sz="0" w:space="0" w:color="auto"/>
        <w:right w:val="none" w:sz="0" w:space="0" w:color="auto"/>
      </w:divBdr>
    </w:div>
    <w:div w:id="635136458">
      <w:bodyDiv w:val="1"/>
      <w:marLeft w:val="0"/>
      <w:marRight w:val="0"/>
      <w:marTop w:val="0"/>
      <w:marBottom w:val="0"/>
      <w:divBdr>
        <w:top w:val="none" w:sz="0" w:space="0" w:color="auto"/>
        <w:left w:val="none" w:sz="0" w:space="0" w:color="auto"/>
        <w:bottom w:val="none" w:sz="0" w:space="0" w:color="auto"/>
        <w:right w:val="none" w:sz="0" w:space="0" w:color="auto"/>
      </w:divBdr>
    </w:div>
    <w:div w:id="664623738">
      <w:bodyDiv w:val="1"/>
      <w:marLeft w:val="0"/>
      <w:marRight w:val="0"/>
      <w:marTop w:val="0"/>
      <w:marBottom w:val="0"/>
      <w:divBdr>
        <w:top w:val="none" w:sz="0" w:space="0" w:color="auto"/>
        <w:left w:val="none" w:sz="0" w:space="0" w:color="auto"/>
        <w:bottom w:val="none" w:sz="0" w:space="0" w:color="auto"/>
        <w:right w:val="none" w:sz="0" w:space="0" w:color="auto"/>
      </w:divBdr>
      <w:divsChild>
        <w:div w:id="475293667">
          <w:marLeft w:val="0"/>
          <w:marRight w:val="0"/>
          <w:marTop w:val="0"/>
          <w:marBottom w:val="0"/>
          <w:divBdr>
            <w:top w:val="none" w:sz="0" w:space="0" w:color="auto"/>
            <w:left w:val="none" w:sz="0" w:space="0" w:color="auto"/>
            <w:bottom w:val="none" w:sz="0" w:space="0" w:color="auto"/>
            <w:right w:val="none" w:sz="0" w:space="0" w:color="auto"/>
          </w:divBdr>
          <w:divsChild>
            <w:div w:id="19418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32950">
      <w:bodyDiv w:val="1"/>
      <w:marLeft w:val="0"/>
      <w:marRight w:val="0"/>
      <w:marTop w:val="0"/>
      <w:marBottom w:val="0"/>
      <w:divBdr>
        <w:top w:val="none" w:sz="0" w:space="0" w:color="auto"/>
        <w:left w:val="none" w:sz="0" w:space="0" w:color="auto"/>
        <w:bottom w:val="none" w:sz="0" w:space="0" w:color="auto"/>
        <w:right w:val="none" w:sz="0" w:space="0" w:color="auto"/>
      </w:divBdr>
    </w:div>
    <w:div w:id="697895384">
      <w:bodyDiv w:val="1"/>
      <w:marLeft w:val="0"/>
      <w:marRight w:val="0"/>
      <w:marTop w:val="0"/>
      <w:marBottom w:val="0"/>
      <w:divBdr>
        <w:top w:val="none" w:sz="0" w:space="0" w:color="auto"/>
        <w:left w:val="none" w:sz="0" w:space="0" w:color="auto"/>
        <w:bottom w:val="none" w:sz="0" w:space="0" w:color="auto"/>
        <w:right w:val="none" w:sz="0" w:space="0" w:color="auto"/>
      </w:divBdr>
    </w:div>
    <w:div w:id="718671229">
      <w:bodyDiv w:val="1"/>
      <w:marLeft w:val="0"/>
      <w:marRight w:val="0"/>
      <w:marTop w:val="0"/>
      <w:marBottom w:val="0"/>
      <w:divBdr>
        <w:top w:val="none" w:sz="0" w:space="0" w:color="auto"/>
        <w:left w:val="none" w:sz="0" w:space="0" w:color="auto"/>
        <w:bottom w:val="none" w:sz="0" w:space="0" w:color="auto"/>
        <w:right w:val="none" w:sz="0" w:space="0" w:color="auto"/>
      </w:divBdr>
    </w:div>
    <w:div w:id="763305792">
      <w:bodyDiv w:val="1"/>
      <w:marLeft w:val="0"/>
      <w:marRight w:val="0"/>
      <w:marTop w:val="0"/>
      <w:marBottom w:val="0"/>
      <w:divBdr>
        <w:top w:val="none" w:sz="0" w:space="0" w:color="auto"/>
        <w:left w:val="none" w:sz="0" w:space="0" w:color="auto"/>
        <w:bottom w:val="none" w:sz="0" w:space="0" w:color="auto"/>
        <w:right w:val="none" w:sz="0" w:space="0" w:color="auto"/>
      </w:divBdr>
    </w:div>
    <w:div w:id="771824102">
      <w:bodyDiv w:val="1"/>
      <w:marLeft w:val="0"/>
      <w:marRight w:val="0"/>
      <w:marTop w:val="0"/>
      <w:marBottom w:val="0"/>
      <w:divBdr>
        <w:top w:val="none" w:sz="0" w:space="0" w:color="auto"/>
        <w:left w:val="none" w:sz="0" w:space="0" w:color="auto"/>
        <w:bottom w:val="none" w:sz="0" w:space="0" w:color="auto"/>
        <w:right w:val="none" w:sz="0" w:space="0" w:color="auto"/>
      </w:divBdr>
    </w:div>
    <w:div w:id="785974309">
      <w:bodyDiv w:val="1"/>
      <w:marLeft w:val="0"/>
      <w:marRight w:val="0"/>
      <w:marTop w:val="0"/>
      <w:marBottom w:val="0"/>
      <w:divBdr>
        <w:top w:val="none" w:sz="0" w:space="0" w:color="auto"/>
        <w:left w:val="none" w:sz="0" w:space="0" w:color="auto"/>
        <w:bottom w:val="none" w:sz="0" w:space="0" w:color="auto"/>
        <w:right w:val="none" w:sz="0" w:space="0" w:color="auto"/>
      </w:divBdr>
    </w:div>
    <w:div w:id="816534372">
      <w:bodyDiv w:val="1"/>
      <w:marLeft w:val="0"/>
      <w:marRight w:val="0"/>
      <w:marTop w:val="0"/>
      <w:marBottom w:val="0"/>
      <w:divBdr>
        <w:top w:val="none" w:sz="0" w:space="0" w:color="auto"/>
        <w:left w:val="none" w:sz="0" w:space="0" w:color="auto"/>
        <w:bottom w:val="none" w:sz="0" w:space="0" w:color="auto"/>
        <w:right w:val="none" w:sz="0" w:space="0" w:color="auto"/>
      </w:divBdr>
    </w:div>
    <w:div w:id="820001215">
      <w:bodyDiv w:val="1"/>
      <w:marLeft w:val="0"/>
      <w:marRight w:val="0"/>
      <w:marTop w:val="0"/>
      <w:marBottom w:val="0"/>
      <w:divBdr>
        <w:top w:val="none" w:sz="0" w:space="0" w:color="auto"/>
        <w:left w:val="none" w:sz="0" w:space="0" w:color="auto"/>
        <w:bottom w:val="none" w:sz="0" w:space="0" w:color="auto"/>
        <w:right w:val="none" w:sz="0" w:space="0" w:color="auto"/>
      </w:divBdr>
    </w:div>
    <w:div w:id="837885936">
      <w:bodyDiv w:val="1"/>
      <w:marLeft w:val="0"/>
      <w:marRight w:val="0"/>
      <w:marTop w:val="0"/>
      <w:marBottom w:val="0"/>
      <w:divBdr>
        <w:top w:val="none" w:sz="0" w:space="0" w:color="auto"/>
        <w:left w:val="none" w:sz="0" w:space="0" w:color="auto"/>
        <w:bottom w:val="none" w:sz="0" w:space="0" w:color="auto"/>
        <w:right w:val="none" w:sz="0" w:space="0" w:color="auto"/>
      </w:divBdr>
    </w:div>
    <w:div w:id="890725134">
      <w:bodyDiv w:val="1"/>
      <w:marLeft w:val="0"/>
      <w:marRight w:val="0"/>
      <w:marTop w:val="0"/>
      <w:marBottom w:val="0"/>
      <w:divBdr>
        <w:top w:val="none" w:sz="0" w:space="0" w:color="auto"/>
        <w:left w:val="none" w:sz="0" w:space="0" w:color="auto"/>
        <w:bottom w:val="none" w:sz="0" w:space="0" w:color="auto"/>
        <w:right w:val="none" w:sz="0" w:space="0" w:color="auto"/>
      </w:divBdr>
    </w:div>
    <w:div w:id="915943478">
      <w:bodyDiv w:val="1"/>
      <w:marLeft w:val="0"/>
      <w:marRight w:val="0"/>
      <w:marTop w:val="0"/>
      <w:marBottom w:val="0"/>
      <w:divBdr>
        <w:top w:val="none" w:sz="0" w:space="0" w:color="auto"/>
        <w:left w:val="none" w:sz="0" w:space="0" w:color="auto"/>
        <w:bottom w:val="none" w:sz="0" w:space="0" w:color="auto"/>
        <w:right w:val="none" w:sz="0" w:space="0" w:color="auto"/>
      </w:divBdr>
    </w:div>
    <w:div w:id="953100547">
      <w:bodyDiv w:val="1"/>
      <w:marLeft w:val="0"/>
      <w:marRight w:val="0"/>
      <w:marTop w:val="0"/>
      <w:marBottom w:val="0"/>
      <w:divBdr>
        <w:top w:val="none" w:sz="0" w:space="0" w:color="auto"/>
        <w:left w:val="none" w:sz="0" w:space="0" w:color="auto"/>
        <w:bottom w:val="none" w:sz="0" w:space="0" w:color="auto"/>
        <w:right w:val="none" w:sz="0" w:space="0" w:color="auto"/>
      </w:divBdr>
    </w:div>
    <w:div w:id="953483357">
      <w:bodyDiv w:val="1"/>
      <w:marLeft w:val="0"/>
      <w:marRight w:val="0"/>
      <w:marTop w:val="0"/>
      <w:marBottom w:val="0"/>
      <w:divBdr>
        <w:top w:val="none" w:sz="0" w:space="0" w:color="auto"/>
        <w:left w:val="none" w:sz="0" w:space="0" w:color="auto"/>
        <w:bottom w:val="none" w:sz="0" w:space="0" w:color="auto"/>
        <w:right w:val="none" w:sz="0" w:space="0" w:color="auto"/>
      </w:divBdr>
    </w:div>
    <w:div w:id="960111816">
      <w:bodyDiv w:val="1"/>
      <w:marLeft w:val="0"/>
      <w:marRight w:val="0"/>
      <w:marTop w:val="0"/>
      <w:marBottom w:val="0"/>
      <w:divBdr>
        <w:top w:val="none" w:sz="0" w:space="0" w:color="auto"/>
        <w:left w:val="none" w:sz="0" w:space="0" w:color="auto"/>
        <w:bottom w:val="none" w:sz="0" w:space="0" w:color="auto"/>
        <w:right w:val="none" w:sz="0" w:space="0" w:color="auto"/>
      </w:divBdr>
    </w:div>
    <w:div w:id="962465263">
      <w:bodyDiv w:val="1"/>
      <w:marLeft w:val="0"/>
      <w:marRight w:val="0"/>
      <w:marTop w:val="0"/>
      <w:marBottom w:val="0"/>
      <w:divBdr>
        <w:top w:val="none" w:sz="0" w:space="0" w:color="auto"/>
        <w:left w:val="none" w:sz="0" w:space="0" w:color="auto"/>
        <w:bottom w:val="none" w:sz="0" w:space="0" w:color="auto"/>
        <w:right w:val="none" w:sz="0" w:space="0" w:color="auto"/>
      </w:divBdr>
    </w:div>
    <w:div w:id="977221846">
      <w:bodyDiv w:val="1"/>
      <w:marLeft w:val="0"/>
      <w:marRight w:val="0"/>
      <w:marTop w:val="0"/>
      <w:marBottom w:val="0"/>
      <w:divBdr>
        <w:top w:val="none" w:sz="0" w:space="0" w:color="auto"/>
        <w:left w:val="none" w:sz="0" w:space="0" w:color="auto"/>
        <w:bottom w:val="none" w:sz="0" w:space="0" w:color="auto"/>
        <w:right w:val="none" w:sz="0" w:space="0" w:color="auto"/>
      </w:divBdr>
    </w:div>
    <w:div w:id="999498960">
      <w:bodyDiv w:val="1"/>
      <w:marLeft w:val="0"/>
      <w:marRight w:val="0"/>
      <w:marTop w:val="0"/>
      <w:marBottom w:val="0"/>
      <w:divBdr>
        <w:top w:val="none" w:sz="0" w:space="0" w:color="auto"/>
        <w:left w:val="none" w:sz="0" w:space="0" w:color="auto"/>
        <w:bottom w:val="none" w:sz="0" w:space="0" w:color="auto"/>
        <w:right w:val="none" w:sz="0" w:space="0" w:color="auto"/>
      </w:divBdr>
    </w:div>
    <w:div w:id="1004237011">
      <w:bodyDiv w:val="1"/>
      <w:marLeft w:val="0"/>
      <w:marRight w:val="0"/>
      <w:marTop w:val="0"/>
      <w:marBottom w:val="0"/>
      <w:divBdr>
        <w:top w:val="none" w:sz="0" w:space="0" w:color="auto"/>
        <w:left w:val="none" w:sz="0" w:space="0" w:color="auto"/>
        <w:bottom w:val="none" w:sz="0" w:space="0" w:color="auto"/>
        <w:right w:val="none" w:sz="0" w:space="0" w:color="auto"/>
      </w:divBdr>
    </w:div>
    <w:div w:id="1087111879">
      <w:bodyDiv w:val="1"/>
      <w:marLeft w:val="0"/>
      <w:marRight w:val="0"/>
      <w:marTop w:val="0"/>
      <w:marBottom w:val="0"/>
      <w:divBdr>
        <w:top w:val="none" w:sz="0" w:space="0" w:color="auto"/>
        <w:left w:val="none" w:sz="0" w:space="0" w:color="auto"/>
        <w:bottom w:val="none" w:sz="0" w:space="0" w:color="auto"/>
        <w:right w:val="none" w:sz="0" w:space="0" w:color="auto"/>
      </w:divBdr>
    </w:div>
    <w:div w:id="1101222282">
      <w:bodyDiv w:val="1"/>
      <w:marLeft w:val="0"/>
      <w:marRight w:val="0"/>
      <w:marTop w:val="0"/>
      <w:marBottom w:val="0"/>
      <w:divBdr>
        <w:top w:val="none" w:sz="0" w:space="0" w:color="auto"/>
        <w:left w:val="none" w:sz="0" w:space="0" w:color="auto"/>
        <w:bottom w:val="none" w:sz="0" w:space="0" w:color="auto"/>
        <w:right w:val="none" w:sz="0" w:space="0" w:color="auto"/>
      </w:divBdr>
    </w:div>
    <w:div w:id="1131440522">
      <w:bodyDiv w:val="1"/>
      <w:marLeft w:val="0"/>
      <w:marRight w:val="0"/>
      <w:marTop w:val="0"/>
      <w:marBottom w:val="0"/>
      <w:divBdr>
        <w:top w:val="none" w:sz="0" w:space="0" w:color="auto"/>
        <w:left w:val="none" w:sz="0" w:space="0" w:color="auto"/>
        <w:bottom w:val="none" w:sz="0" w:space="0" w:color="auto"/>
        <w:right w:val="none" w:sz="0" w:space="0" w:color="auto"/>
      </w:divBdr>
    </w:div>
    <w:div w:id="1152873054">
      <w:bodyDiv w:val="1"/>
      <w:marLeft w:val="0"/>
      <w:marRight w:val="0"/>
      <w:marTop w:val="0"/>
      <w:marBottom w:val="0"/>
      <w:divBdr>
        <w:top w:val="none" w:sz="0" w:space="0" w:color="auto"/>
        <w:left w:val="none" w:sz="0" w:space="0" w:color="auto"/>
        <w:bottom w:val="none" w:sz="0" w:space="0" w:color="auto"/>
        <w:right w:val="none" w:sz="0" w:space="0" w:color="auto"/>
      </w:divBdr>
    </w:div>
    <w:div w:id="1187794336">
      <w:bodyDiv w:val="1"/>
      <w:marLeft w:val="0"/>
      <w:marRight w:val="0"/>
      <w:marTop w:val="0"/>
      <w:marBottom w:val="0"/>
      <w:divBdr>
        <w:top w:val="none" w:sz="0" w:space="0" w:color="auto"/>
        <w:left w:val="none" w:sz="0" w:space="0" w:color="auto"/>
        <w:bottom w:val="none" w:sz="0" w:space="0" w:color="auto"/>
        <w:right w:val="none" w:sz="0" w:space="0" w:color="auto"/>
      </w:divBdr>
    </w:div>
    <w:div w:id="1224372270">
      <w:bodyDiv w:val="1"/>
      <w:marLeft w:val="0"/>
      <w:marRight w:val="0"/>
      <w:marTop w:val="0"/>
      <w:marBottom w:val="0"/>
      <w:divBdr>
        <w:top w:val="none" w:sz="0" w:space="0" w:color="auto"/>
        <w:left w:val="none" w:sz="0" w:space="0" w:color="auto"/>
        <w:bottom w:val="none" w:sz="0" w:space="0" w:color="auto"/>
        <w:right w:val="none" w:sz="0" w:space="0" w:color="auto"/>
      </w:divBdr>
    </w:div>
    <w:div w:id="1225604227">
      <w:bodyDiv w:val="1"/>
      <w:marLeft w:val="0"/>
      <w:marRight w:val="0"/>
      <w:marTop w:val="0"/>
      <w:marBottom w:val="0"/>
      <w:divBdr>
        <w:top w:val="none" w:sz="0" w:space="0" w:color="auto"/>
        <w:left w:val="none" w:sz="0" w:space="0" w:color="auto"/>
        <w:bottom w:val="none" w:sz="0" w:space="0" w:color="auto"/>
        <w:right w:val="none" w:sz="0" w:space="0" w:color="auto"/>
      </w:divBdr>
    </w:div>
    <w:div w:id="1245069203">
      <w:bodyDiv w:val="1"/>
      <w:marLeft w:val="0"/>
      <w:marRight w:val="0"/>
      <w:marTop w:val="0"/>
      <w:marBottom w:val="0"/>
      <w:divBdr>
        <w:top w:val="none" w:sz="0" w:space="0" w:color="auto"/>
        <w:left w:val="none" w:sz="0" w:space="0" w:color="auto"/>
        <w:bottom w:val="none" w:sz="0" w:space="0" w:color="auto"/>
        <w:right w:val="none" w:sz="0" w:space="0" w:color="auto"/>
      </w:divBdr>
    </w:div>
    <w:div w:id="1257253135">
      <w:bodyDiv w:val="1"/>
      <w:marLeft w:val="0"/>
      <w:marRight w:val="0"/>
      <w:marTop w:val="0"/>
      <w:marBottom w:val="0"/>
      <w:divBdr>
        <w:top w:val="none" w:sz="0" w:space="0" w:color="auto"/>
        <w:left w:val="none" w:sz="0" w:space="0" w:color="auto"/>
        <w:bottom w:val="none" w:sz="0" w:space="0" w:color="auto"/>
        <w:right w:val="none" w:sz="0" w:space="0" w:color="auto"/>
      </w:divBdr>
    </w:div>
    <w:div w:id="1304459216">
      <w:bodyDiv w:val="1"/>
      <w:marLeft w:val="0"/>
      <w:marRight w:val="0"/>
      <w:marTop w:val="0"/>
      <w:marBottom w:val="0"/>
      <w:divBdr>
        <w:top w:val="none" w:sz="0" w:space="0" w:color="auto"/>
        <w:left w:val="none" w:sz="0" w:space="0" w:color="auto"/>
        <w:bottom w:val="none" w:sz="0" w:space="0" w:color="auto"/>
        <w:right w:val="none" w:sz="0" w:space="0" w:color="auto"/>
      </w:divBdr>
    </w:div>
    <w:div w:id="1306273838">
      <w:bodyDiv w:val="1"/>
      <w:marLeft w:val="0"/>
      <w:marRight w:val="0"/>
      <w:marTop w:val="0"/>
      <w:marBottom w:val="0"/>
      <w:divBdr>
        <w:top w:val="none" w:sz="0" w:space="0" w:color="auto"/>
        <w:left w:val="none" w:sz="0" w:space="0" w:color="auto"/>
        <w:bottom w:val="none" w:sz="0" w:space="0" w:color="auto"/>
        <w:right w:val="none" w:sz="0" w:space="0" w:color="auto"/>
      </w:divBdr>
    </w:div>
    <w:div w:id="1379941201">
      <w:bodyDiv w:val="1"/>
      <w:marLeft w:val="0"/>
      <w:marRight w:val="0"/>
      <w:marTop w:val="0"/>
      <w:marBottom w:val="0"/>
      <w:divBdr>
        <w:top w:val="none" w:sz="0" w:space="0" w:color="auto"/>
        <w:left w:val="none" w:sz="0" w:space="0" w:color="auto"/>
        <w:bottom w:val="none" w:sz="0" w:space="0" w:color="auto"/>
        <w:right w:val="none" w:sz="0" w:space="0" w:color="auto"/>
      </w:divBdr>
    </w:div>
    <w:div w:id="1383754837">
      <w:bodyDiv w:val="1"/>
      <w:marLeft w:val="0"/>
      <w:marRight w:val="0"/>
      <w:marTop w:val="0"/>
      <w:marBottom w:val="0"/>
      <w:divBdr>
        <w:top w:val="none" w:sz="0" w:space="0" w:color="auto"/>
        <w:left w:val="none" w:sz="0" w:space="0" w:color="auto"/>
        <w:bottom w:val="none" w:sz="0" w:space="0" w:color="auto"/>
        <w:right w:val="none" w:sz="0" w:space="0" w:color="auto"/>
      </w:divBdr>
    </w:div>
    <w:div w:id="1392146767">
      <w:bodyDiv w:val="1"/>
      <w:marLeft w:val="0"/>
      <w:marRight w:val="0"/>
      <w:marTop w:val="0"/>
      <w:marBottom w:val="0"/>
      <w:divBdr>
        <w:top w:val="none" w:sz="0" w:space="0" w:color="auto"/>
        <w:left w:val="none" w:sz="0" w:space="0" w:color="auto"/>
        <w:bottom w:val="none" w:sz="0" w:space="0" w:color="auto"/>
        <w:right w:val="none" w:sz="0" w:space="0" w:color="auto"/>
      </w:divBdr>
    </w:div>
    <w:div w:id="1427455405">
      <w:bodyDiv w:val="1"/>
      <w:marLeft w:val="0"/>
      <w:marRight w:val="0"/>
      <w:marTop w:val="0"/>
      <w:marBottom w:val="0"/>
      <w:divBdr>
        <w:top w:val="none" w:sz="0" w:space="0" w:color="auto"/>
        <w:left w:val="none" w:sz="0" w:space="0" w:color="auto"/>
        <w:bottom w:val="none" w:sz="0" w:space="0" w:color="auto"/>
        <w:right w:val="none" w:sz="0" w:space="0" w:color="auto"/>
      </w:divBdr>
    </w:div>
    <w:div w:id="1428383716">
      <w:bodyDiv w:val="1"/>
      <w:marLeft w:val="0"/>
      <w:marRight w:val="0"/>
      <w:marTop w:val="0"/>
      <w:marBottom w:val="0"/>
      <w:divBdr>
        <w:top w:val="none" w:sz="0" w:space="0" w:color="auto"/>
        <w:left w:val="none" w:sz="0" w:space="0" w:color="auto"/>
        <w:bottom w:val="none" w:sz="0" w:space="0" w:color="auto"/>
        <w:right w:val="none" w:sz="0" w:space="0" w:color="auto"/>
      </w:divBdr>
    </w:div>
    <w:div w:id="1450587043">
      <w:bodyDiv w:val="1"/>
      <w:marLeft w:val="0"/>
      <w:marRight w:val="0"/>
      <w:marTop w:val="0"/>
      <w:marBottom w:val="0"/>
      <w:divBdr>
        <w:top w:val="none" w:sz="0" w:space="0" w:color="auto"/>
        <w:left w:val="none" w:sz="0" w:space="0" w:color="auto"/>
        <w:bottom w:val="none" w:sz="0" w:space="0" w:color="auto"/>
        <w:right w:val="none" w:sz="0" w:space="0" w:color="auto"/>
      </w:divBdr>
    </w:div>
    <w:div w:id="1516534871">
      <w:bodyDiv w:val="1"/>
      <w:marLeft w:val="0"/>
      <w:marRight w:val="0"/>
      <w:marTop w:val="0"/>
      <w:marBottom w:val="0"/>
      <w:divBdr>
        <w:top w:val="none" w:sz="0" w:space="0" w:color="auto"/>
        <w:left w:val="none" w:sz="0" w:space="0" w:color="auto"/>
        <w:bottom w:val="none" w:sz="0" w:space="0" w:color="auto"/>
        <w:right w:val="none" w:sz="0" w:space="0" w:color="auto"/>
      </w:divBdr>
    </w:div>
    <w:div w:id="1528789254">
      <w:bodyDiv w:val="1"/>
      <w:marLeft w:val="0"/>
      <w:marRight w:val="0"/>
      <w:marTop w:val="0"/>
      <w:marBottom w:val="0"/>
      <w:divBdr>
        <w:top w:val="none" w:sz="0" w:space="0" w:color="auto"/>
        <w:left w:val="none" w:sz="0" w:space="0" w:color="auto"/>
        <w:bottom w:val="none" w:sz="0" w:space="0" w:color="auto"/>
        <w:right w:val="none" w:sz="0" w:space="0" w:color="auto"/>
      </w:divBdr>
    </w:div>
    <w:div w:id="1575359219">
      <w:bodyDiv w:val="1"/>
      <w:marLeft w:val="0"/>
      <w:marRight w:val="0"/>
      <w:marTop w:val="0"/>
      <w:marBottom w:val="0"/>
      <w:divBdr>
        <w:top w:val="none" w:sz="0" w:space="0" w:color="auto"/>
        <w:left w:val="none" w:sz="0" w:space="0" w:color="auto"/>
        <w:bottom w:val="none" w:sz="0" w:space="0" w:color="auto"/>
        <w:right w:val="none" w:sz="0" w:space="0" w:color="auto"/>
      </w:divBdr>
    </w:div>
    <w:div w:id="1589004276">
      <w:bodyDiv w:val="1"/>
      <w:marLeft w:val="0"/>
      <w:marRight w:val="0"/>
      <w:marTop w:val="0"/>
      <w:marBottom w:val="0"/>
      <w:divBdr>
        <w:top w:val="none" w:sz="0" w:space="0" w:color="auto"/>
        <w:left w:val="none" w:sz="0" w:space="0" w:color="auto"/>
        <w:bottom w:val="none" w:sz="0" w:space="0" w:color="auto"/>
        <w:right w:val="none" w:sz="0" w:space="0" w:color="auto"/>
      </w:divBdr>
    </w:div>
    <w:div w:id="1594850128">
      <w:bodyDiv w:val="1"/>
      <w:marLeft w:val="0"/>
      <w:marRight w:val="0"/>
      <w:marTop w:val="0"/>
      <w:marBottom w:val="0"/>
      <w:divBdr>
        <w:top w:val="none" w:sz="0" w:space="0" w:color="auto"/>
        <w:left w:val="none" w:sz="0" w:space="0" w:color="auto"/>
        <w:bottom w:val="none" w:sz="0" w:space="0" w:color="auto"/>
        <w:right w:val="none" w:sz="0" w:space="0" w:color="auto"/>
      </w:divBdr>
    </w:div>
    <w:div w:id="1597791426">
      <w:bodyDiv w:val="1"/>
      <w:marLeft w:val="0"/>
      <w:marRight w:val="0"/>
      <w:marTop w:val="0"/>
      <w:marBottom w:val="0"/>
      <w:divBdr>
        <w:top w:val="none" w:sz="0" w:space="0" w:color="auto"/>
        <w:left w:val="none" w:sz="0" w:space="0" w:color="auto"/>
        <w:bottom w:val="none" w:sz="0" w:space="0" w:color="auto"/>
        <w:right w:val="none" w:sz="0" w:space="0" w:color="auto"/>
      </w:divBdr>
    </w:div>
    <w:div w:id="1628198002">
      <w:bodyDiv w:val="1"/>
      <w:marLeft w:val="0"/>
      <w:marRight w:val="0"/>
      <w:marTop w:val="0"/>
      <w:marBottom w:val="0"/>
      <w:divBdr>
        <w:top w:val="none" w:sz="0" w:space="0" w:color="auto"/>
        <w:left w:val="none" w:sz="0" w:space="0" w:color="auto"/>
        <w:bottom w:val="none" w:sz="0" w:space="0" w:color="auto"/>
        <w:right w:val="none" w:sz="0" w:space="0" w:color="auto"/>
      </w:divBdr>
    </w:div>
    <w:div w:id="1684480268">
      <w:bodyDiv w:val="1"/>
      <w:marLeft w:val="0"/>
      <w:marRight w:val="0"/>
      <w:marTop w:val="0"/>
      <w:marBottom w:val="0"/>
      <w:divBdr>
        <w:top w:val="none" w:sz="0" w:space="0" w:color="auto"/>
        <w:left w:val="none" w:sz="0" w:space="0" w:color="auto"/>
        <w:bottom w:val="none" w:sz="0" w:space="0" w:color="auto"/>
        <w:right w:val="none" w:sz="0" w:space="0" w:color="auto"/>
      </w:divBdr>
    </w:div>
    <w:div w:id="1699887016">
      <w:bodyDiv w:val="1"/>
      <w:marLeft w:val="0"/>
      <w:marRight w:val="0"/>
      <w:marTop w:val="0"/>
      <w:marBottom w:val="0"/>
      <w:divBdr>
        <w:top w:val="none" w:sz="0" w:space="0" w:color="auto"/>
        <w:left w:val="none" w:sz="0" w:space="0" w:color="auto"/>
        <w:bottom w:val="none" w:sz="0" w:space="0" w:color="auto"/>
        <w:right w:val="none" w:sz="0" w:space="0" w:color="auto"/>
      </w:divBdr>
    </w:div>
    <w:div w:id="1702633665">
      <w:bodyDiv w:val="1"/>
      <w:marLeft w:val="0"/>
      <w:marRight w:val="0"/>
      <w:marTop w:val="0"/>
      <w:marBottom w:val="0"/>
      <w:divBdr>
        <w:top w:val="none" w:sz="0" w:space="0" w:color="auto"/>
        <w:left w:val="none" w:sz="0" w:space="0" w:color="auto"/>
        <w:bottom w:val="none" w:sz="0" w:space="0" w:color="auto"/>
        <w:right w:val="none" w:sz="0" w:space="0" w:color="auto"/>
      </w:divBdr>
    </w:div>
    <w:div w:id="1718628335">
      <w:bodyDiv w:val="1"/>
      <w:marLeft w:val="0"/>
      <w:marRight w:val="0"/>
      <w:marTop w:val="0"/>
      <w:marBottom w:val="0"/>
      <w:divBdr>
        <w:top w:val="none" w:sz="0" w:space="0" w:color="auto"/>
        <w:left w:val="none" w:sz="0" w:space="0" w:color="auto"/>
        <w:bottom w:val="none" w:sz="0" w:space="0" w:color="auto"/>
        <w:right w:val="none" w:sz="0" w:space="0" w:color="auto"/>
      </w:divBdr>
    </w:div>
    <w:div w:id="1733120778">
      <w:bodyDiv w:val="1"/>
      <w:marLeft w:val="0"/>
      <w:marRight w:val="0"/>
      <w:marTop w:val="0"/>
      <w:marBottom w:val="0"/>
      <w:divBdr>
        <w:top w:val="none" w:sz="0" w:space="0" w:color="auto"/>
        <w:left w:val="none" w:sz="0" w:space="0" w:color="auto"/>
        <w:bottom w:val="none" w:sz="0" w:space="0" w:color="auto"/>
        <w:right w:val="none" w:sz="0" w:space="0" w:color="auto"/>
      </w:divBdr>
    </w:div>
    <w:div w:id="1763140245">
      <w:bodyDiv w:val="1"/>
      <w:marLeft w:val="0"/>
      <w:marRight w:val="0"/>
      <w:marTop w:val="0"/>
      <w:marBottom w:val="0"/>
      <w:divBdr>
        <w:top w:val="none" w:sz="0" w:space="0" w:color="auto"/>
        <w:left w:val="none" w:sz="0" w:space="0" w:color="auto"/>
        <w:bottom w:val="none" w:sz="0" w:space="0" w:color="auto"/>
        <w:right w:val="none" w:sz="0" w:space="0" w:color="auto"/>
      </w:divBdr>
    </w:div>
    <w:div w:id="1765609560">
      <w:bodyDiv w:val="1"/>
      <w:marLeft w:val="0"/>
      <w:marRight w:val="0"/>
      <w:marTop w:val="0"/>
      <w:marBottom w:val="0"/>
      <w:divBdr>
        <w:top w:val="none" w:sz="0" w:space="0" w:color="auto"/>
        <w:left w:val="none" w:sz="0" w:space="0" w:color="auto"/>
        <w:bottom w:val="none" w:sz="0" w:space="0" w:color="auto"/>
        <w:right w:val="none" w:sz="0" w:space="0" w:color="auto"/>
      </w:divBdr>
    </w:div>
    <w:div w:id="1787190915">
      <w:bodyDiv w:val="1"/>
      <w:marLeft w:val="0"/>
      <w:marRight w:val="0"/>
      <w:marTop w:val="0"/>
      <w:marBottom w:val="0"/>
      <w:divBdr>
        <w:top w:val="none" w:sz="0" w:space="0" w:color="auto"/>
        <w:left w:val="none" w:sz="0" w:space="0" w:color="auto"/>
        <w:bottom w:val="none" w:sz="0" w:space="0" w:color="auto"/>
        <w:right w:val="none" w:sz="0" w:space="0" w:color="auto"/>
      </w:divBdr>
    </w:div>
    <w:div w:id="1794590319">
      <w:bodyDiv w:val="1"/>
      <w:marLeft w:val="0"/>
      <w:marRight w:val="0"/>
      <w:marTop w:val="0"/>
      <w:marBottom w:val="0"/>
      <w:divBdr>
        <w:top w:val="none" w:sz="0" w:space="0" w:color="auto"/>
        <w:left w:val="none" w:sz="0" w:space="0" w:color="auto"/>
        <w:bottom w:val="none" w:sz="0" w:space="0" w:color="auto"/>
        <w:right w:val="none" w:sz="0" w:space="0" w:color="auto"/>
      </w:divBdr>
    </w:div>
    <w:div w:id="1827628401">
      <w:bodyDiv w:val="1"/>
      <w:marLeft w:val="0"/>
      <w:marRight w:val="0"/>
      <w:marTop w:val="0"/>
      <w:marBottom w:val="0"/>
      <w:divBdr>
        <w:top w:val="none" w:sz="0" w:space="0" w:color="auto"/>
        <w:left w:val="none" w:sz="0" w:space="0" w:color="auto"/>
        <w:bottom w:val="none" w:sz="0" w:space="0" w:color="auto"/>
        <w:right w:val="none" w:sz="0" w:space="0" w:color="auto"/>
      </w:divBdr>
    </w:div>
    <w:div w:id="1831211635">
      <w:bodyDiv w:val="1"/>
      <w:marLeft w:val="0"/>
      <w:marRight w:val="0"/>
      <w:marTop w:val="0"/>
      <w:marBottom w:val="0"/>
      <w:divBdr>
        <w:top w:val="none" w:sz="0" w:space="0" w:color="auto"/>
        <w:left w:val="none" w:sz="0" w:space="0" w:color="auto"/>
        <w:bottom w:val="none" w:sz="0" w:space="0" w:color="auto"/>
        <w:right w:val="none" w:sz="0" w:space="0" w:color="auto"/>
      </w:divBdr>
    </w:div>
    <w:div w:id="1856571524">
      <w:bodyDiv w:val="1"/>
      <w:marLeft w:val="0"/>
      <w:marRight w:val="0"/>
      <w:marTop w:val="0"/>
      <w:marBottom w:val="0"/>
      <w:divBdr>
        <w:top w:val="none" w:sz="0" w:space="0" w:color="auto"/>
        <w:left w:val="none" w:sz="0" w:space="0" w:color="auto"/>
        <w:bottom w:val="none" w:sz="0" w:space="0" w:color="auto"/>
        <w:right w:val="none" w:sz="0" w:space="0" w:color="auto"/>
      </w:divBdr>
    </w:div>
    <w:div w:id="1877615575">
      <w:bodyDiv w:val="1"/>
      <w:marLeft w:val="0"/>
      <w:marRight w:val="0"/>
      <w:marTop w:val="0"/>
      <w:marBottom w:val="0"/>
      <w:divBdr>
        <w:top w:val="none" w:sz="0" w:space="0" w:color="auto"/>
        <w:left w:val="none" w:sz="0" w:space="0" w:color="auto"/>
        <w:bottom w:val="none" w:sz="0" w:space="0" w:color="auto"/>
        <w:right w:val="none" w:sz="0" w:space="0" w:color="auto"/>
      </w:divBdr>
    </w:div>
    <w:div w:id="1909924082">
      <w:bodyDiv w:val="1"/>
      <w:marLeft w:val="0"/>
      <w:marRight w:val="0"/>
      <w:marTop w:val="0"/>
      <w:marBottom w:val="0"/>
      <w:divBdr>
        <w:top w:val="none" w:sz="0" w:space="0" w:color="auto"/>
        <w:left w:val="none" w:sz="0" w:space="0" w:color="auto"/>
        <w:bottom w:val="none" w:sz="0" w:space="0" w:color="auto"/>
        <w:right w:val="none" w:sz="0" w:space="0" w:color="auto"/>
      </w:divBdr>
    </w:div>
    <w:div w:id="1928884380">
      <w:bodyDiv w:val="1"/>
      <w:marLeft w:val="0"/>
      <w:marRight w:val="0"/>
      <w:marTop w:val="0"/>
      <w:marBottom w:val="0"/>
      <w:divBdr>
        <w:top w:val="none" w:sz="0" w:space="0" w:color="auto"/>
        <w:left w:val="none" w:sz="0" w:space="0" w:color="auto"/>
        <w:bottom w:val="none" w:sz="0" w:space="0" w:color="auto"/>
        <w:right w:val="none" w:sz="0" w:space="0" w:color="auto"/>
      </w:divBdr>
    </w:div>
    <w:div w:id="1980647872">
      <w:bodyDiv w:val="1"/>
      <w:marLeft w:val="0"/>
      <w:marRight w:val="0"/>
      <w:marTop w:val="0"/>
      <w:marBottom w:val="0"/>
      <w:divBdr>
        <w:top w:val="none" w:sz="0" w:space="0" w:color="auto"/>
        <w:left w:val="none" w:sz="0" w:space="0" w:color="auto"/>
        <w:bottom w:val="none" w:sz="0" w:space="0" w:color="auto"/>
        <w:right w:val="none" w:sz="0" w:space="0" w:color="auto"/>
      </w:divBdr>
    </w:div>
    <w:div w:id="2008630536">
      <w:bodyDiv w:val="1"/>
      <w:marLeft w:val="0"/>
      <w:marRight w:val="0"/>
      <w:marTop w:val="0"/>
      <w:marBottom w:val="0"/>
      <w:divBdr>
        <w:top w:val="none" w:sz="0" w:space="0" w:color="auto"/>
        <w:left w:val="none" w:sz="0" w:space="0" w:color="auto"/>
        <w:bottom w:val="none" w:sz="0" w:space="0" w:color="auto"/>
        <w:right w:val="none" w:sz="0" w:space="0" w:color="auto"/>
      </w:divBdr>
    </w:div>
    <w:div w:id="2025668666">
      <w:bodyDiv w:val="1"/>
      <w:marLeft w:val="0"/>
      <w:marRight w:val="0"/>
      <w:marTop w:val="0"/>
      <w:marBottom w:val="0"/>
      <w:divBdr>
        <w:top w:val="none" w:sz="0" w:space="0" w:color="auto"/>
        <w:left w:val="none" w:sz="0" w:space="0" w:color="auto"/>
        <w:bottom w:val="none" w:sz="0" w:space="0" w:color="auto"/>
        <w:right w:val="none" w:sz="0" w:space="0" w:color="auto"/>
      </w:divBdr>
    </w:div>
    <w:div w:id="2044013507">
      <w:bodyDiv w:val="1"/>
      <w:marLeft w:val="0"/>
      <w:marRight w:val="0"/>
      <w:marTop w:val="0"/>
      <w:marBottom w:val="0"/>
      <w:divBdr>
        <w:top w:val="none" w:sz="0" w:space="0" w:color="auto"/>
        <w:left w:val="none" w:sz="0" w:space="0" w:color="auto"/>
        <w:bottom w:val="none" w:sz="0" w:space="0" w:color="auto"/>
        <w:right w:val="none" w:sz="0" w:space="0" w:color="auto"/>
      </w:divBdr>
    </w:div>
    <w:div w:id="2052992516">
      <w:bodyDiv w:val="1"/>
      <w:marLeft w:val="0"/>
      <w:marRight w:val="0"/>
      <w:marTop w:val="0"/>
      <w:marBottom w:val="0"/>
      <w:divBdr>
        <w:top w:val="none" w:sz="0" w:space="0" w:color="auto"/>
        <w:left w:val="none" w:sz="0" w:space="0" w:color="auto"/>
        <w:bottom w:val="none" w:sz="0" w:space="0" w:color="auto"/>
        <w:right w:val="none" w:sz="0" w:space="0" w:color="auto"/>
      </w:divBdr>
    </w:div>
    <w:div w:id="2112621525">
      <w:bodyDiv w:val="1"/>
      <w:marLeft w:val="0"/>
      <w:marRight w:val="0"/>
      <w:marTop w:val="0"/>
      <w:marBottom w:val="0"/>
      <w:divBdr>
        <w:top w:val="none" w:sz="0" w:space="0" w:color="auto"/>
        <w:left w:val="none" w:sz="0" w:space="0" w:color="auto"/>
        <w:bottom w:val="none" w:sz="0" w:space="0" w:color="auto"/>
        <w:right w:val="none" w:sz="0" w:space="0" w:color="auto"/>
      </w:divBdr>
    </w:div>
    <w:div w:id="2127650857">
      <w:bodyDiv w:val="1"/>
      <w:marLeft w:val="0"/>
      <w:marRight w:val="0"/>
      <w:marTop w:val="0"/>
      <w:marBottom w:val="0"/>
      <w:divBdr>
        <w:top w:val="none" w:sz="0" w:space="0" w:color="auto"/>
        <w:left w:val="none" w:sz="0" w:space="0" w:color="auto"/>
        <w:bottom w:val="none" w:sz="0" w:space="0" w:color="auto"/>
        <w:right w:val="none" w:sz="0" w:space="0" w:color="auto"/>
      </w:divBdr>
    </w:div>
    <w:div w:id="213806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ezproxy.uwtsd.ac.uk/doi/pdf/10.1080/14623943.2012.732945?needAccess=true" TargetMode="External"/><Relationship Id="rId13" Type="http://schemas.openxmlformats.org/officeDocument/2006/relationships/hyperlink" Target="https://doi.org/10.1016/j.tate.2012.01.011" TargetMode="External"/><Relationship Id="rId3" Type="http://schemas.openxmlformats.org/officeDocument/2006/relationships/settings" Target="settings.xml"/><Relationship Id="rId7" Type="http://schemas.openxmlformats.org/officeDocument/2006/relationships/hyperlink" Target="https://www-tandfonline-com.ezproxy.uwtsd.ac.uk/doi/pdf/10.1080/14623943.2020.1821626?needAccess=true&amp;" TargetMode="External"/><Relationship Id="rId12" Type="http://schemas.openxmlformats.org/officeDocument/2006/relationships/hyperlink" Target="https://doi.org/10.1016/j.evalprogplan.2003.05.00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ecd-ilibrary.org/sites/4b483953-en/index.html?itemId=/content/publication/4b483953-en" TargetMode="External"/><Relationship Id="rId5" Type="http://schemas.openxmlformats.org/officeDocument/2006/relationships/footnotes" Target="footnotes.xml"/><Relationship Id="rId15" Type="http://schemas.openxmlformats.org/officeDocument/2006/relationships/hyperlink" Target="https://hwb.gov.wales/curriculum-for-wales/health-and-well-being/" TargetMode="External"/><Relationship Id="rId10" Type="http://schemas.openxmlformats.org/officeDocument/2006/relationships/hyperlink" Target="https://doi.org/10.1002/tesj.10" TargetMode="External"/><Relationship Id="rId4" Type="http://schemas.openxmlformats.org/officeDocument/2006/relationships/webSettings" Target="webSettings.xml"/><Relationship Id="rId9" Type="http://schemas.openxmlformats.org/officeDocument/2006/relationships/hyperlink" Target="https://doi.org/10.1007/s10833-021-09422-6" TargetMode="External"/><Relationship Id="rId14" Type="http://schemas.openxmlformats.org/officeDocument/2006/relationships/hyperlink" Target="https://doi.org/10.1080/030042705852000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1869</TotalTime>
  <Pages>17</Pages>
  <Words>5899</Words>
  <Characters>33628</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Caitlin Woodbridge (2200210)</cp:lastModifiedBy>
  <cp:revision>580</cp:revision>
  <dcterms:created xsi:type="dcterms:W3CDTF">2022-09-12T13:33:00Z</dcterms:created>
  <dcterms:modified xsi:type="dcterms:W3CDTF">2022-11-01T15:06:00Z</dcterms:modified>
</cp:coreProperties>
</file>