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3CF1A3C" wp14:paraId="76465B91" wp14:textId="304DF0C9">
      <w:pPr>
        <w:jc w:val="center"/>
        <w:rPr>
          <w:sz w:val="96"/>
          <w:szCs w:val="96"/>
        </w:rPr>
      </w:pPr>
      <w:r w:rsidRPr="13CF1A3C" w:rsidR="4A913CC4">
        <w:rPr>
          <w:sz w:val="96"/>
          <w:szCs w:val="96"/>
        </w:rPr>
        <w:t xml:space="preserve">Business Inquiry and Research </w:t>
      </w:r>
    </w:p>
    <w:p xmlns:wp14="http://schemas.microsoft.com/office/word/2010/wordml" w:rsidP="13CF1A3C" wp14:paraId="3DBD2DB3" wp14:textId="45B3816E">
      <w:pPr>
        <w:jc w:val="center"/>
        <w:rPr>
          <w:sz w:val="96"/>
          <w:szCs w:val="96"/>
        </w:rPr>
      </w:pPr>
    </w:p>
    <w:p xmlns:wp14="http://schemas.microsoft.com/office/word/2010/wordml" w:rsidP="13CF1A3C" wp14:paraId="2C078E63" wp14:textId="22A62191">
      <w:pPr>
        <w:jc w:val="center"/>
        <w:rPr>
          <w:sz w:val="96"/>
          <w:szCs w:val="96"/>
        </w:rPr>
      </w:pPr>
      <w:r w:rsidRPr="13CF1A3C" w:rsidR="4A913CC4">
        <w:rPr>
          <w:sz w:val="96"/>
          <w:szCs w:val="96"/>
        </w:rPr>
        <w:t>BMSP5015 – Assignment 1</w:t>
      </w:r>
    </w:p>
    <w:p w:rsidR="58D60D78" w:rsidP="13CF1A3C" w:rsidRDefault="58D60D78" w14:paraId="39B3FAD9" w14:textId="5DE53910">
      <w:pPr>
        <w:pStyle w:val="Normal"/>
        <w:jc w:val="center"/>
        <w:rPr>
          <w:sz w:val="96"/>
          <w:szCs w:val="96"/>
        </w:rPr>
      </w:pPr>
      <w:r w:rsidRPr="13CF1A3C" w:rsidR="58D60D78">
        <w:rPr>
          <w:sz w:val="36"/>
          <w:szCs w:val="36"/>
        </w:rPr>
        <w:t>(Part A &amp; B)</w:t>
      </w:r>
    </w:p>
    <w:p w:rsidR="13CF1A3C" w:rsidP="13CF1A3C" w:rsidRDefault="13CF1A3C" w14:paraId="45ED9E55" w14:textId="5AAF2DE4">
      <w:pPr>
        <w:pStyle w:val="Normal"/>
        <w:jc w:val="center"/>
        <w:rPr>
          <w:sz w:val="36"/>
          <w:szCs w:val="36"/>
        </w:rPr>
      </w:pPr>
    </w:p>
    <w:p w:rsidR="13CF1A3C" w:rsidP="13CF1A3C" w:rsidRDefault="13CF1A3C" w14:paraId="0846AE72" w14:textId="24FC772A">
      <w:pPr>
        <w:pStyle w:val="Normal"/>
        <w:jc w:val="center"/>
        <w:rPr>
          <w:sz w:val="72"/>
          <w:szCs w:val="72"/>
        </w:rPr>
      </w:pPr>
    </w:p>
    <w:p w:rsidR="13CF1A3C" w:rsidP="13CF1A3C" w:rsidRDefault="13CF1A3C" w14:paraId="080A03EE" w14:textId="71884716">
      <w:pPr>
        <w:pStyle w:val="Normal"/>
        <w:jc w:val="center"/>
        <w:rPr>
          <w:sz w:val="72"/>
          <w:szCs w:val="72"/>
        </w:rPr>
      </w:pPr>
    </w:p>
    <w:p w:rsidR="58D60D78" w:rsidP="13CF1A3C" w:rsidRDefault="58D60D78" w14:paraId="737011ED" w14:textId="5B27ECF3">
      <w:pPr>
        <w:pStyle w:val="Normal"/>
        <w:jc w:val="center"/>
        <w:rPr>
          <w:sz w:val="72"/>
          <w:szCs w:val="72"/>
        </w:rPr>
      </w:pPr>
      <w:r w:rsidRPr="13CF1A3C" w:rsidR="58D60D78">
        <w:rPr>
          <w:sz w:val="72"/>
          <w:szCs w:val="72"/>
        </w:rPr>
        <w:t>Carys George</w:t>
      </w:r>
    </w:p>
    <w:p w:rsidR="58D60D78" w:rsidP="13CF1A3C" w:rsidRDefault="58D60D78" w14:paraId="5C3E85BD" w14:textId="1F94A12F">
      <w:pPr>
        <w:pStyle w:val="Normal"/>
        <w:jc w:val="center"/>
        <w:rPr>
          <w:sz w:val="72"/>
          <w:szCs w:val="72"/>
        </w:rPr>
      </w:pPr>
      <w:r w:rsidRPr="13CF1A3C" w:rsidR="58D60D78">
        <w:rPr>
          <w:sz w:val="72"/>
          <w:szCs w:val="72"/>
        </w:rPr>
        <w:t>2205325</w:t>
      </w:r>
    </w:p>
    <w:p w:rsidR="13CF1A3C" w:rsidP="13CF1A3C" w:rsidRDefault="13CF1A3C" w14:paraId="291E9BAE" w14:textId="72882049">
      <w:pPr>
        <w:pStyle w:val="Normal"/>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5FCCA28" w:rsidP="13CF1A3C" w:rsidRDefault="15FCCA28" w14:paraId="1001BD2F" w14:textId="5405A1BB">
      <w:pPr>
        <w:pStyle w:val="Normal"/>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Part A: </w:t>
      </w:r>
    </w:p>
    <w:p w:rsidR="6CA869C7" w:rsidP="13CF1A3C" w:rsidRDefault="6CA869C7" w14:paraId="18BD9C7B" w14:textId="42C3FE3E">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13CF1A3C" w:rsidR="6CA869C7">
        <w:rPr>
          <w:rFonts w:ascii="Calibri" w:hAnsi="Calibri" w:eastAsia="Calibri" w:cs="Calibri"/>
          <w:b w:val="1"/>
          <w:bCs w:val="1"/>
          <w:i w:val="0"/>
          <w:iCs w:val="0"/>
          <w:caps w:val="0"/>
          <w:smallCaps w:val="0"/>
          <w:noProof w:val="0"/>
          <w:color w:val="000000" w:themeColor="text1" w:themeTint="FF" w:themeShade="FF"/>
          <w:sz w:val="24"/>
          <w:szCs w:val="24"/>
          <w:lang w:val="en-GB"/>
        </w:rPr>
        <w:t>Contents Page</w:t>
      </w:r>
    </w:p>
    <w:p w:rsidR="6CA869C7" w:rsidP="13CF1A3C" w:rsidRDefault="6CA869C7" w14:paraId="6C23201F" w14:textId="1A6B8D72">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Introduction</w:t>
      </w:r>
      <w:r w:rsidRPr="13CF1A3C" w:rsidR="2D0591A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tab/>
      </w:r>
      <w:r>
        <w:tab/>
      </w:r>
      <w:r>
        <w:tab/>
      </w:r>
      <w:r>
        <w:tab/>
      </w:r>
      <w:r>
        <w:tab/>
      </w:r>
      <w:r>
        <w:tab/>
      </w:r>
      <w:r>
        <w:tab/>
      </w:r>
      <w:r>
        <w:tab/>
      </w:r>
      <w:r>
        <w:tab/>
      </w:r>
      <w:r w:rsidRPr="13CF1A3C" w:rsidR="0AA3028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Page </w:t>
      </w:r>
      <w:r w:rsidRPr="13CF1A3C" w:rsidR="0F2AC103">
        <w:rPr>
          <w:rFonts w:ascii="Calibri" w:hAnsi="Calibri" w:eastAsia="Calibri" w:cs="Calibri"/>
          <w:b w:val="0"/>
          <w:bCs w:val="0"/>
          <w:i w:val="0"/>
          <w:iCs w:val="0"/>
          <w:caps w:val="0"/>
          <w:smallCaps w:val="0"/>
          <w:noProof w:val="0"/>
          <w:color w:val="000000" w:themeColor="text1" w:themeTint="FF" w:themeShade="FF"/>
          <w:sz w:val="24"/>
          <w:szCs w:val="24"/>
          <w:lang w:val="en-GB"/>
        </w:rPr>
        <w:t>3</w:t>
      </w:r>
    </w:p>
    <w:p w:rsidR="6CA869C7" w:rsidP="13CF1A3C" w:rsidRDefault="6CA869C7" w14:paraId="53A26F98" w14:textId="457AC6C9">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Research processes and </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methodology</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tab/>
      </w:r>
      <w:r>
        <w:tab/>
      </w:r>
      <w:r>
        <w:tab/>
      </w:r>
      <w:r>
        <w:tab/>
      </w:r>
      <w:r>
        <w:tab/>
      </w:r>
      <w:r>
        <w:tab/>
      </w:r>
      <w:r w:rsidRPr="13CF1A3C" w:rsidR="0D7134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Page 3 - </w:t>
      </w:r>
      <w:r w:rsidRPr="13CF1A3C" w:rsidR="569A3B82">
        <w:rPr>
          <w:rFonts w:ascii="Calibri" w:hAnsi="Calibri" w:eastAsia="Calibri" w:cs="Calibri"/>
          <w:b w:val="0"/>
          <w:bCs w:val="0"/>
          <w:i w:val="0"/>
          <w:iCs w:val="0"/>
          <w:caps w:val="0"/>
          <w:smallCaps w:val="0"/>
          <w:noProof w:val="0"/>
          <w:color w:val="000000" w:themeColor="text1" w:themeTint="FF" w:themeShade="FF"/>
          <w:sz w:val="24"/>
          <w:szCs w:val="24"/>
          <w:lang w:val="en-GB"/>
        </w:rPr>
        <w:t>4</w:t>
      </w:r>
    </w:p>
    <w:p w:rsidR="6CA869C7" w:rsidP="13CF1A3C" w:rsidRDefault="6CA869C7" w14:paraId="6D3E2CB5" w14:textId="5D8A9DFD">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Interview Findings </w:t>
      </w:r>
      <w:r>
        <w:tab/>
      </w:r>
      <w:r>
        <w:tab/>
      </w:r>
      <w:r>
        <w:tab/>
      </w:r>
      <w:r>
        <w:tab/>
      </w:r>
      <w:r>
        <w:tab/>
      </w:r>
      <w:r>
        <w:tab/>
      </w:r>
      <w:r>
        <w:tab/>
      </w:r>
      <w:r>
        <w:tab/>
      </w:r>
      <w:r w:rsidRPr="13CF1A3C" w:rsidR="0459036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Page 4 - 5</w:t>
      </w:r>
    </w:p>
    <w:p w:rsidR="6CA869C7" w:rsidP="13CF1A3C" w:rsidRDefault="6CA869C7" w14:paraId="751D0DDF" w14:textId="2ECA79F4">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Conclusion </w:t>
      </w:r>
      <w:r>
        <w:tab/>
      </w:r>
      <w:r w:rsidRPr="13CF1A3C" w:rsidR="689E02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CA869C7">
        <w:rPr>
          <w:rFonts w:ascii="Calibri" w:hAnsi="Calibri" w:eastAsia="Calibri" w:cs="Calibri"/>
          <w:b w:val="0"/>
          <w:bCs w:val="0"/>
          <w:i w:val="0"/>
          <w:iCs w:val="0"/>
          <w:caps w:val="0"/>
          <w:smallCaps w:val="0"/>
          <w:noProof w:val="0"/>
          <w:color w:val="000000" w:themeColor="text1" w:themeTint="FF" w:themeShade="FF"/>
          <w:sz w:val="24"/>
          <w:szCs w:val="24"/>
          <w:lang w:val="en-GB"/>
        </w:rPr>
        <w:t>Page 5</w:t>
      </w:r>
    </w:p>
    <w:p w:rsidR="623438F5" w:rsidP="13CF1A3C" w:rsidRDefault="623438F5" w14:paraId="36022270" w14:textId="1C93D806">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References </w:t>
      </w:r>
      <w:r>
        <w:tab/>
      </w:r>
      <w:r>
        <w:tab/>
      </w:r>
      <w:r>
        <w:tab/>
      </w:r>
      <w:r>
        <w:tab/>
      </w:r>
      <w:r>
        <w:tab/>
      </w:r>
      <w:r>
        <w:tab/>
      </w:r>
      <w:r>
        <w:tab/>
      </w:r>
      <w:r>
        <w:tab/>
      </w:r>
      <w:r>
        <w:tab/>
      </w:r>
      <w:r>
        <w:tab/>
      </w:r>
      <w:r w:rsidRPr="13CF1A3C" w:rsidR="4FF4156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Page 6 </w:t>
      </w: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7</w:t>
      </w:r>
    </w:p>
    <w:p w:rsidR="623438F5" w:rsidP="13CF1A3C" w:rsidRDefault="623438F5" w14:paraId="1B1E035D" w14:textId="2BFDAEE7">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Appendix </w:t>
      </w:r>
      <w:r>
        <w:tab/>
      </w:r>
      <w:r>
        <w:tab/>
      </w:r>
      <w:r>
        <w:tab/>
      </w:r>
      <w:r>
        <w:tab/>
      </w:r>
      <w:r>
        <w:tab/>
      </w:r>
      <w:r>
        <w:tab/>
      </w:r>
      <w:r>
        <w:tab/>
      </w:r>
      <w:r>
        <w:tab/>
      </w:r>
      <w:r>
        <w:tab/>
      </w:r>
      <w:r>
        <w:tab/>
      </w:r>
      <w:r w:rsidRPr="13CF1A3C" w:rsidR="50858A1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23438F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Page </w:t>
      </w:r>
      <w:r w:rsidRPr="13CF1A3C" w:rsidR="55C46FC1">
        <w:rPr>
          <w:rFonts w:ascii="Calibri" w:hAnsi="Calibri" w:eastAsia="Calibri" w:cs="Calibri"/>
          <w:b w:val="0"/>
          <w:bCs w:val="0"/>
          <w:i w:val="0"/>
          <w:iCs w:val="0"/>
          <w:caps w:val="0"/>
          <w:smallCaps w:val="0"/>
          <w:noProof w:val="0"/>
          <w:color w:val="000000" w:themeColor="text1" w:themeTint="FF" w:themeShade="FF"/>
          <w:sz w:val="24"/>
          <w:szCs w:val="24"/>
          <w:lang w:val="en-GB"/>
        </w:rPr>
        <w:t>8</w:t>
      </w:r>
    </w:p>
    <w:p w:rsidR="13CF1A3C" w:rsidP="13CF1A3C" w:rsidRDefault="13CF1A3C" w14:paraId="32FCC883" w14:textId="043D7EA3">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1DF6B104" w14:textId="0288DA1D">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0D2AC5F5" w14:textId="26DB735D">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0EA5AAA9" w14:textId="7C9669CC">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566128C" w14:textId="26C17F47">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3308ECF" w14:textId="2665FF56">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5599A906" w14:textId="485E7C03">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0B23C5E7" w14:textId="23C99054">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239C81D3" w14:textId="4230AA87">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ADDE743" w14:textId="30D8721C">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40913255" w14:textId="5245E786">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4AF4F39A" w14:textId="00EB5BA7">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19832865" w14:textId="4F435823">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53C5E250" w14:textId="7B0ACF91">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39F671D" w14:textId="355CBAAF">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497C07F0" w14:textId="7A504A2C">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DE821F4" w14:textId="7C044392">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50935A2C" w14:textId="5E7DBAD2">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BE21DFB" w14:textId="05F1B319">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552AA3C4" w14:textId="7440D586">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18125D3C" w14:textId="4AEE0A2C">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5FCCA28" w:rsidP="13CF1A3C" w:rsidRDefault="15FCCA28" w14:paraId="6ACA1FAC" w14:textId="790ABF90">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Introduction  </w:t>
      </w:r>
    </w:p>
    <w:p w:rsidR="15FCCA28" w:rsidP="13CF1A3C" w:rsidRDefault="15FCCA28" w14:paraId="076843BF" w14:textId="1A5F21F7">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During this assignment I am going to be conducting qualitative research by using interviews. The main question that I will be asking is “how have developments into technology affected your shopping experience.” The ontology (Simons, 2015) of this assignment is to find out exactly how changes in technology has affected people and their shopping habits. I am currently a student in University of Wales Trinity Saint David studying business and am interested in this topic as I work part time in retail and have recently experienced changes in technology within the industry and I am keen to finding how it has affected others and this is an example of my positionality (Homan, 2023). </w:t>
      </w:r>
    </w:p>
    <w:p w:rsidR="15FCCA28" w:rsidP="13CF1A3C" w:rsidRDefault="15FCCA28" w14:paraId="3F28D8C5" w14:textId="1CB3184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Qualitative research is an interpretative and descriptive based research which focuses on helping to understand peoples lived experiences often referred to as phenomenology. This refers to</w:t>
      </w:r>
      <w:r w:rsidRPr="13CF1A3C" w:rsidR="15FCCA28">
        <w:rPr>
          <w:rFonts w:ascii="Calibri" w:hAnsi="Calibri" w:eastAsia="Calibri" w:cs="Calibri"/>
          <w:b w:val="0"/>
          <w:bCs w:val="0"/>
          <w:i w:val="0"/>
          <w:iCs w:val="0"/>
          <w:caps w:val="0"/>
          <w:smallCaps w:val="0"/>
          <w:noProof w:val="0"/>
          <w:color w:val="FF0000"/>
          <w:sz w:val="24"/>
          <w:szCs w:val="24"/>
          <w:lang w:val="en-GB"/>
        </w:rPr>
        <w:t xml:space="preserve">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why something may happen and what certain behaviours can affect it. Qualitative data is usually analysed by separating the data received into themes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Fullstory</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2021).</w:t>
      </w:r>
    </w:p>
    <w:p w:rsidR="15FCCA28" w:rsidP="13CF1A3C" w:rsidRDefault="15FCCA28" w14:paraId="7132EACF" w14:textId="52B8BC5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Qualitative methods of research can include using participant observations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Kawulich</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2005). This can include using interviews and focus groups which can help to find themes and patterns within the data. Another method of qualitative research is making observations. This can include looking at contextual and nonverbal information or anything that the researcher may find that is relevant to the research. Using methods such as this can help to gather observational data for the researcher to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acquire</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 understanding of social phenomena like human behaviour, cultural practices, and social interactions (Mcleod, 2022).</w:t>
      </w:r>
    </w:p>
    <w:p w:rsidR="13CF1A3C" w:rsidP="13CF1A3C" w:rsidRDefault="13CF1A3C" w14:paraId="7097B165" w14:textId="3C0B6C2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5FCCA28" w:rsidP="13CF1A3C" w:rsidRDefault="15FCCA28" w14:paraId="2C8695BF" w14:textId="58CDB88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Research processes and </w:t>
      </w: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methodology</w:t>
      </w: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15FCCA28" w:rsidP="13CF1A3C" w:rsidRDefault="15FCCA28" w14:paraId="37377581" w14:textId="0812B01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approach that I am going to be using to gather my data will be through conducting interviews. </w:t>
      </w:r>
    </w:p>
    <w:p w:rsidR="15FCCA28" w:rsidP="13CF1A3C" w:rsidRDefault="15FCCA28" w14:paraId="612DC832" w14:textId="04FBBE6A">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The first step in this is to create some interview questions that I can use as a base for the interviews. Whilst creating the questions I had to ensure that I had some questions ready to encourage them to speak more about their experience</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5FCCA28" w:rsidP="13CF1A3C" w:rsidRDefault="15FCCA28" w14:paraId="2C42FF3F" w14:textId="29FB2614">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creating the questions, I then had to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3 participants. The process of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identifying</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participants is referred to as sampling (Lunsford &amp; Lunsford, 1995). The purpose sampling method was followed for this approach (Abbas, 2023). I had to ensure that the participants would be interested in talking about the phenomenon, and if they have suitable knowledge to be able to answer the question with using subjective experiences.</w:t>
      </w:r>
    </w:p>
    <w:p w:rsidR="15FCCA28" w:rsidP="13CF1A3C" w:rsidRDefault="15FCCA28" w14:paraId="4E946D59" w14:textId="3D92E642">
      <w:pPr>
        <w:spacing w:after="160" w:line="279" w:lineRule="auto"/>
        <w:rPr>
          <w:rFonts w:ascii="Calibri" w:hAnsi="Calibri" w:eastAsia="Calibri" w:cs="Calibri"/>
          <w:b w:val="0"/>
          <w:bCs w:val="0"/>
          <w:i w:val="0"/>
          <w:iCs w:val="0"/>
          <w:caps w:val="0"/>
          <w:smallCaps w:val="0"/>
          <w:noProof w:val="0"/>
          <w:color w:val="auto"/>
          <w:sz w:val="24"/>
          <w:szCs w:val="24"/>
          <w:lang w:val="en-GB"/>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finding participants that were able to complete the interviews, I had to ensure that they had signed participant agreement forms and were aware of their involvement within the study. I also had to explain to them that their participation is voluntary and anonymous and that they can withdraw at any time. </w:t>
      </w:r>
      <w:r w:rsidRPr="13CF1A3C" w:rsidR="15FCCA28">
        <w:rPr>
          <w:rFonts w:ascii="Calibri" w:hAnsi="Calibri" w:eastAsia="Calibri" w:cs="Calibri"/>
          <w:b w:val="0"/>
          <w:bCs w:val="0"/>
          <w:i w:val="0"/>
          <w:iCs w:val="0"/>
          <w:caps w:val="0"/>
          <w:smallCaps w:val="0"/>
          <w:noProof w:val="0"/>
          <w:color w:val="auto"/>
          <w:sz w:val="24"/>
          <w:szCs w:val="24"/>
          <w:lang w:val="en-GB"/>
        </w:rPr>
        <w:t>(</w:t>
      </w:r>
      <w:r w:rsidRPr="13CF1A3C" w:rsidR="1837EE66">
        <w:rPr>
          <w:rFonts w:ascii="Calibri" w:hAnsi="Calibri" w:eastAsia="Calibri" w:cs="Calibri"/>
          <w:b w:val="0"/>
          <w:bCs w:val="0"/>
          <w:i w:val="0"/>
          <w:iCs w:val="0"/>
          <w:caps w:val="0"/>
          <w:smallCaps w:val="0"/>
          <w:noProof w:val="0"/>
          <w:color w:val="auto"/>
          <w:sz w:val="24"/>
          <w:szCs w:val="24"/>
          <w:lang w:val="en-GB"/>
        </w:rPr>
        <w:t>S</w:t>
      </w:r>
      <w:r w:rsidRPr="13CF1A3C" w:rsidR="15FCCA28">
        <w:rPr>
          <w:rFonts w:ascii="Calibri" w:hAnsi="Calibri" w:eastAsia="Calibri" w:cs="Calibri"/>
          <w:b w:val="0"/>
          <w:bCs w:val="0"/>
          <w:i w:val="0"/>
          <w:iCs w:val="0"/>
          <w:caps w:val="0"/>
          <w:smallCaps w:val="0"/>
          <w:noProof w:val="0"/>
          <w:color w:val="auto"/>
          <w:sz w:val="24"/>
          <w:szCs w:val="24"/>
          <w:lang w:val="en-GB"/>
        </w:rPr>
        <w:t>ee participant agreement form in appendix 1)</w:t>
      </w:r>
      <w:r w:rsidRPr="13CF1A3C" w:rsidR="5CB41202">
        <w:rPr>
          <w:rFonts w:ascii="Calibri" w:hAnsi="Calibri" w:eastAsia="Calibri" w:cs="Calibri"/>
          <w:b w:val="0"/>
          <w:bCs w:val="0"/>
          <w:i w:val="0"/>
          <w:iCs w:val="0"/>
          <w:caps w:val="0"/>
          <w:smallCaps w:val="0"/>
          <w:noProof w:val="0"/>
          <w:color w:val="auto"/>
          <w:sz w:val="24"/>
          <w:szCs w:val="24"/>
          <w:lang w:val="en-GB"/>
        </w:rPr>
        <w:t xml:space="preserve"> </w:t>
      </w:r>
    </w:p>
    <w:p w:rsidR="15FCCA28" w:rsidP="13CF1A3C" w:rsidRDefault="15FCCA28" w14:paraId="0F7FD78F" w14:textId="064D25FF">
      <w:pPr>
        <w:spacing w:after="160" w:line="279" w:lineRule="auto"/>
        <w:rPr>
          <w:rFonts w:ascii="Calibri" w:hAnsi="Calibri" w:eastAsia="Calibri" w:cs="Calibri"/>
          <w:b w:val="0"/>
          <w:bCs w:val="0"/>
          <w:i w:val="0"/>
          <w:iCs w:val="0"/>
          <w:caps w:val="0"/>
          <w:smallCaps w:val="0"/>
          <w:noProof w:val="0"/>
          <w:color w:val="FF0000"/>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After doing all the preparations I had to conduct the interviews somewhere quiet where there would be no interruptions within the 20-minute interviews</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Following the interviews I adopted Braun and Clarke (2006) six step approach to analyse the transcripts using the technique named thematic analysis</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doing the interviews I then had to ensure that I transcribed all the responses into a word document whilst replacing all the names and places to keep in line with the ethics form. I then had to group the responses into themes for analysing. </w:t>
      </w:r>
      <w:r w:rsidRPr="13CF1A3C" w:rsidR="15FCCA28">
        <w:rPr>
          <w:rFonts w:ascii="Calibri" w:hAnsi="Calibri" w:eastAsia="Calibri" w:cs="Calibri"/>
          <w:b w:val="0"/>
          <w:bCs w:val="0"/>
          <w:i w:val="0"/>
          <w:iCs w:val="0"/>
          <w:caps w:val="0"/>
          <w:smallCaps w:val="0"/>
          <w:noProof w:val="0"/>
          <w:color w:val="auto"/>
          <w:sz w:val="24"/>
          <w:szCs w:val="24"/>
          <w:lang w:val="en-GB"/>
        </w:rPr>
        <w:t>(</w:t>
      </w:r>
      <w:r w:rsidRPr="13CF1A3C" w:rsidR="15FCCA28">
        <w:rPr>
          <w:rFonts w:ascii="Calibri" w:hAnsi="Calibri" w:eastAsia="Calibri" w:cs="Calibri"/>
          <w:b w:val="0"/>
          <w:bCs w:val="0"/>
          <w:i w:val="0"/>
          <w:iCs w:val="0"/>
          <w:caps w:val="0"/>
          <w:smallCaps w:val="0"/>
          <w:noProof w:val="0"/>
          <w:color w:val="auto"/>
          <w:sz w:val="24"/>
          <w:szCs w:val="24"/>
          <w:lang w:val="en-GB"/>
        </w:rPr>
        <w:t>Ethics form uploaded)</w:t>
      </w:r>
    </w:p>
    <w:p w:rsidR="13CF1A3C" w:rsidP="13CF1A3C" w:rsidRDefault="13CF1A3C" w14:paraId="07E3F9EE" w14:textId="5A63DF66">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5FCCA28" w:rsidP="13CF1A3C" w:rsidRDefault="15FCCA28" w14:paraId="10290FAF" w14:textId="49BD514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Interview findings </w:t>
      </w:r>
    </w:p>
    <w:p w:rsidR="15FCCA28" w:rsidP="13CF1A3C" w:rsidRDefault="15FCCA28" w14:paraId="3D2C15A2" w14:textId="0649FCFF">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On completion of my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methodology</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research I was able to see that there were clear themes in what each participant were saying.</w:t>
      </w:r>
    </w:p>
    <w:p w:rsidR="13CF1A3C" w:rsidP="13CF1A3C" w:rsidRDefault="13CF1A3C" w14:paraId="3E9E0FB2" w14:textId="2C38591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5FCCA28" w:rsidP="13CF1A3C" w:rsidRDefault="15FCCA28" w14:paraId="5FEB0F43" w14:textId="4E6C90EE">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Theme 1- Difficulty adapting to technology</w:t>
      </w:r>
    </w:p>
    <w:p w:rsidR="15FCCA28" w:rsidP="13CF1A3C" w:rsidRDefault="15FCCA28" w14:paraId="2EF29B7F" w14:textId="6319FFA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first theme that I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identified</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 the ‘difficulty adapting to changes in technology</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was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an evident</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theme throughout the interviews as all 3 participants explained that they had some experience of struggling with changes in technology throughout their shopping experience. </w:t>
      </w:r>
    </w:p>
    <w:p w:rsidR="15FCCA28" w:rsidP="13CF1A3C" w:rsidRDefault="15FCCA28" w14:paraId="5A76D342" w14:textId="0A28C2F0">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A – “I think that um using self-service can be quicker for some people, but I can never seem to get it right. I always have some problem that a staff member </w:t>
      </w:r>
      <w:bookmarkStart w:name="_Int_aOrKqPkf" w:id="872404029"/>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has to</w:t>
      </w:r>
      <w:bookmarkEnd w:id="872404029"/>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come help me with”</w:t>
      </w:r>
    </w:p>
    <w:p w:rsidR="15FCCA28" w:rsidP="13CF1A3C" w:rsidRDefault="15FCCA28" w14:paraId="7DA88F0B" w14:textId="7BEB9443">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B - “I find ordering online to be complicated because I am more used to shopping in-store. I usually </w:t>
      </w:r>
      <w:bookmarkStart w:name="_Int_tpY4bDhE" w:id="1855690280"/>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have to</w:t>
      </w:r>
      <w:bookmarkEnd w:id="1855690280"/>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get my son to help me order online. </w:t>
      </w:r>
    </w:p>
    <w:p w:rsidR="15FCCA28" w:rsidP="13CF1A3C" w:rsidRDefault="15FCCA28" w14:paraId="6EDD8333" w14:textId="467FF06B">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C – ‘I can never seem to understand the self-service in different shops. I can use organisation X’s self-service but anywhere else I get confused as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not the same.’</w:t>
      </w:r>
    </w:p>
    <w:p w:rsidR="15FCCA28" w:rsidP="13CF1A3C" w:rsidRDefault="15FCCA28" w14:paraId="40C03A6C" w14:textId="063C35F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All three participants talked about not being able to understand the technology enough to be able to use it confidently. </w:t>
      </w:r>
    </w:p>
    <w:p w:rsidR="13CF1A3C" w:rsidP="13CF1A3C" w:rsidRDefault="13CF1A3C" w14:paraId="3BD98004" w14:textId="36A06E45">
      <w:pPr>
        <w:pStyle w:val="Normal"/>
        <w:spacing w:after="160" w:line="279" w:lineRule="auto"/>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pPr>
    </w:p>
    <w:p w:rsidR="15FCCA28" w:rsidP="13CF1A3C" w:rsidRDefault="15FCCA28" w14:paraId="3E1AB0CE" w14:textId="76CBBC74">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Theme 2 – Missing the social aspects of shopping</w:t>
      </w:r>
    </w:p>
    <w:p w:rsidR="13CF1A3C" w:rsidP="13CF1A3C" w:rsidRDefault="13CF1A3C" w14:paraId="32CD0465" w14:textId="7C2F34B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CCA28" w:rsidP="13CF1A3C" w:rsidRDefault="15FCCA28" w14:paraId="12E1700A" w14:textId="3E0F4D64">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second theme that I had </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identified</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was ‘missing the social aspects of shopping</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this was a common theme throughout all 3 participants as they all </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stated</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that they missed the social aspects of shopping within their experiences. </w:t>
      </w:r>
    </w:p>
    <w:p w:rsidR="15FCCA28" w:rsidP="13CF1A3C" w:rsidRDefault="15FCCA28" w14:paraId="0B15A73A" w14:textId="3DE025D2">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Participant A – ‘Me and my friends used to go out shopping a lot, we would always go for a coffee and have a chat but not as much anymore.’</w:t>
      </w:r>
    </w:p>
    <w:p w:rsidR="15FCCA28" w:rsidP="13CF1A3C" w:rsidRDefault="15FCCA28" w14:paraId="31C65B9C" w14:textId="7A21D105">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Participant B –’ I have always preferred going up to the cashier as it gives you the chance to talk to a person and not a computer screen.’</w:t>
      </w:r>
    </w:p>
    <w:p w:rsidR="15FCCA28" w:rsidP="13CF1A3C" w:rsidRDefault="15FCCA28" w14:paraId="2D73F75F" w14:textId="79FD018B">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C - ‘I find that ordering online is easy but then you miss the social aspect of going into a shop’ </w:t>
      </w:r>
    </w:p>
    <w:p w:rsidR="15FCCA28" w:rsidP="13CF1A3C" w:rsidRDefault="15FCCA28" w14:paraId="42A5BC2D" w14:textId="6C1A77DC">
      <w:pPr>
        <w:spacing w:after="160" w:line="27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All three of the participants mention that they miss the social interactions that come with visiting a cashier during their shopping experiences. </w:t>
      </w:r>
    </w:p>
    <w:p w:rsidR="13CF1A3C" w:rsidP="13CF1A3C" w:rsidRDefault="13CF1A3C" w14:paraId="5AE5CA46" w14:textId="57D7F1B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5FCCA28" w:rsidP="13CF1A3C" w:rsidRDefault="15FCCA28" w14:paraId="4CAA905A" w14:textId="26F1633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Theme 3 – Ease of ordering online</w:t>
      </w:r>
    </w:p>
    <w:p w:rsidR="15FCCA28" w:rsidP="13CF1A3C" w:rsidRDefault="15FCCA28" w14:paraId="149F6602" w14:textId="6AD8C5F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third theme I </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identified</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was “ease of ordering online</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 found that this</w:t>
      </w: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was a common theme throughout the participants.</w:t>
      </w:r>
    </w:p>
    <w:p w:rsidR="15FCCA28" w:rsidP="13CF1A3C" w:rsidRDefault="15FCCA28" w14:paraId="7C7F47C9" w14:textId="586CC42C">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Participant A - ‘I think that ordering online can be more convenient at times’</w:t>
      </w:r>
    </w:p>
    <w:p w:rsidR="15FCCA28" w:rsidP="13CF1A3C" w:rsidRDefault="15FCCA28" w14:paraId="6F6D3930" w14:textId="6EC56ACD">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Participant B - ‘I like ordering online from organisation X because it makes it easier for me to shop after work when I don't have much time’</w:t>
      </w:r>
    </w:p>
    <w:p w:rsidR="15FCCA28" w:rsidP="13CF1A3C" w:rsidRDefault="15FCCA28" w14:paraId="66169914" w14:textId="2EAEEF50">
      <w:pPr>
        <w:pStyle w:val="ListParagraph"/>
        <w:numPr>
          <w:ilvl w:val="0"/>
          <w:numId w:val="1"/>
        </w:num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Participant C - ‘sometimes they don't always have what I need in the shops so then I find that ordering online comes in handy when I need something pretty quick’ </w:t>
      </w:r>
    </w:p>
    <w:p w:rsidR="15FCCA28" w:rsidP="13CF1A3C" w:rsidRDefault="15FCCA28" w14:paraId="575CA545" w14:textId="6FD8A352">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15FCCA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Throughout the interviews all the participants mentioned how ordering online was more convenient and quicker.</w:t>
      </w:r>
    </w:p>
    <w:p w:rsidR="13CF1A3C" w:rsidP="13CF1A3C" w:rsidRDefault="13CF1A3C" w14:paraId="5B4EE1D8" w14:textId="6E89ED9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CCA28" w:rsidP="13CF1A3C" w:rsidRDefault="15FCCA28" w14:paraId="383F8421" w14:textId="086F463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15FCCA28">
        <w:rPr>
          <w:rFonts w:ascii="Calibri" w:hAnsi="Calibri" w:eastAsia="Calibri" w:cs="Calibri"/>
          <w:b w:val="1"/>
          <w:bCs w:val="1"/>
          <w:i w:val="0"/>
          <w:iCs w:val="0"/>
          <w:caps w:val="0"/>
          <w:smallCaps w:val="0"/>
          <w:noProof w:val="0"/>
          <w:color w:val="000000" w:themeColor="text1" w:themeTint="FF" w:themeShade="FF"/>
          <w:sz w:val="24"/>
          <w:szCs w:val="24"/>
          <w:lang w:val="en-GB"/>
        </w:rPr>
        <w:t>Conclusion</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5FCCA28" w:rsidP="13CF1A3C" w:rsidRDefault="15FCCA28" w14:paraId="7A97AED6" w14:textId="00B9D4F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conclude there are some limitations to this approach, such as the small sample size. This could be a limitation to the results as it only shows the opinions of a few people. In the future I would use a more structured interview questions to get more clear answers and help to </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13CF1A3C" w:rsidR="15FCCA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more themes.</w:t>
      </w:r>
    </w:p>
    <w:p w:rsidR="13CF1A3C" w:rsidP="13CF1A3C" w:rsidRDefault="13CF1A3C" w14:paraId="3CEBA689" w14:textId="5F1B4DD5">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1F15BCCC" w14:textId="66908772">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69F1B682" w14:textId="7CE7C753">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75164B89" w14:textId="50FB19D2">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5AA98EB8" w14:textId="252C05F5">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68F0A4FB" w14:textId="25CD2953">
      <w:pPr>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1A7461C8" w14:textId="72C12F95">
      <w:pPr>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402B6B67" w14:textId="62349999">
      <w:pPr>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413F5B99" w14:textId="1F88DB5B">
      <w:pPr>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690DE9C0" w14:textId="77D1867C">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2A56A262" w14:textId="205D98D7">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928F8CD" w:rsidP="13CF1A3C" w:rsidRDefault="1928F8CD" w14:paraId="067E4DD7" w14:textId="0EFACF79">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r w:rsidRPr="13CF1A3C" w:rsidR="1928F8CD">
        <w:rPr>
          <w:rFonts w:ascii="Calibri" w:hAnsi="Calibri" w:eastAsia="Calibri" w:cs="Calibri"/>
          <w:b w:val="1"/>
          <w:bCs w:val="1"/>
          <w:i w:val="0"/>
          <w:iCs w:val="0"/>
          <w:caps w:val="0"/>
          <w:smallCaps w:val="0"/>
          <w:noProof w:val="0"/>
          <w:color w:val="222222"/>
          <w:sz w:val="24"/>
          <w:szCs w:val="24"/>
          <w:lang w:val="en-GB"/>
        </w:rPr>
        <w:t>References</w:t>
      </w:r>
    </w:p>
    <w:p w:rsidR="13CF1A3C" w:rsidP="13CF1A3C" w:rsidRDefault="13CF1A3C" w14:paraId="5E413545" w14:textId="4FAC93D4">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5FCCA28" w:rsidP="13CF1A3C" w:rsidRDefault="15FCCA28" w14:paraId="289E475D" w14:textId="052E7BB9">
      <w:pPr>
        <w:spacing w:after="160" w:line="279" w:lineRule="auto"/>
        <w:rPr>
          <w:rFonts w:ascii="Calibri" w:hAnsi="Calibri" w:eastAsia="Calibri" w:cs="Calibri"/>
          <w:b w:val="0"/>
          <w:bCs w:val="0"/>
          <w:i w:val="0"/>
          <w:iCs w:val="0"/>
          <w:caps w:val="0"/>
          <w:smallCaps w:val="0"/>
          <w:noProof w:val="0"/>
          <w:color w:val="222222"/>
          <w:sz w:val="24"/>
          <w:szCs w:val="24"/>
          <w:lang w:val="en-GB"/>
        </w:rPr>
      </w:pPr>
      <w:r w:rsidRPr="13CF1A3C" w:rsidR="15FCCA28">
        <w:rPr>
          <w:rFonts w:ascii="Calibri" w:hAnsi="Calibri" w:eastAsia="Calibri" w:cs="Calibri"/>
          <w:b w:val="0"/>
          <w:bCs w:val="0"/>
          <w:i w:val="0"/>
          <w:iCs w:val="0"/>
          <w:caps w:val="0"/>
          <w:smallCaps w:val="0"/>
          <w:noProof w:val="0"/>
          <w:color w:val="222222"/>
          <w:sz w:val="24"/>
          <w:szCs w:val="24"/>
          <w:lang w:val="en-GB"/>
        </w:rPr>
        <w:t xml:space="preserve">Lunsford, T. R., &amp; Lunsford, B. R. (1995). The research sample, part I: sampling. </w:t>
      </w:r>
      <w:r w:rsidRPr="13CF1A3C" w:rsidR="15FCCA28">
        <w:rPr>
          <w:rFonts w:ascii="Calibri" w:hAnsi="Calibri" w:eastAsia="Calibri" w:cs="Calibri"/>
          <w:b w:val="0"/>
          <w:bCs w:val="0"/>
          <w:i w:val="1"/>
          <w:iCs w:val="1"/>
          <w:caps w:val="0"/>
          <w:smallCaps w:val="0"/>
          <w:noProof w:val="0"/>
          <w:color w:val="222222"/>
          <w:sz w:val="24"/>
          <w:szCs w:val="24"/>
          <w:lang w:val="en-GB"/>
        </w:rPr>
        <w:t>JPO: Journal of Prosthetics and Orthotics</w:t>
      </w:r>
      <w:r w:rsidRPr="13CF1A3C" w:rsidR="15FCCA28">
        <w:rPr>
          <w:rFonts w:ascii="Calibri" w:hAnsi="Calibri" w:eastAsia="Calibri" w:cs="Calibri"/>
          <w:b w:val="0"/>
          <w:bCs w:val="0"/>
          <w:i w:val="0"/>
          <w:iCs w:val="0"/>
          <w:caps w:val="0"/>
          <w:smallCaps w:val="0"/>
          <w:noProof w:val="0"/>
          <w:color w:val="222222"/>
          <w:sz w:val="24"/>
          <w:szCs w:val="24"/>
          <w:lang w:val="en-GB"/>
        </w:rPr>
        <w:t xml:space="preserve">, </w:t>
      </w:r>
      <w:r w:rsidRPr="13CF1A3C" w:rsidR="15FCCA28">
        <w:rPr>
          <w:rFonts w:ascii="Calibri" w:hAnsi="Calibri" w:eastAsia="Calibri" w:cs="Calibri"/>
          <w:b w:val="0"/>
          <w:bCs w:val="0"/>
          <w:i w:val="1"/>
          <w:iCs w:val="1"/>
          <w:caps w:val="0"/>
          <w:smallCaps w:val="0"/>
          <w:noProof w:val="0"/>
          <w:color w:val="222222"/>
          <w:sz w:val="24"/>
          <w:szCs w:val="24"/>
          <w:lang w:val="en-GB"/>
        </w:rPr>
        <w:t>7</w:t>
      </w:r>
      <w:r w:rsidRPr="13CF1A3C" w:rsidR="15FCCA28">
        <w:rPr>
          <w:rFonts w:ascii="Calibri" w:hAnsi="Calibri" w:eastAsia="Calibri" w:cs="Calibri"/>
          <w:b w:val="0"/>
          <w:bCs w:val="0"/>
          <w:i w:val="0"/>
          <w:iCs w:val="0"/>
          <w:caps w:val="0"/>
          <w:smallCaps w:val="0"/>
          <w:noProof w:val="0"/>
          <w:color w:val="222222"/>
          <w:sz w:val="24"/>
          <w:szCs w:val="24"/>
          <w:lang w:val="en-GB"/>
        </w:rPr>
        <w:t>(3), 17A</w:t>
      </w:r>
      <w:r w:rsidRPr="13CF1A3C" w:rsidR="0A29C88A">
        <w:rPr>
          <w:rFonts w:ascii="Calibri" w:hAnsi="Calibri" w:eastAsia="Calibri" w:cs="Calibri"/>
          <w:b w:val="0"/>
          <w:bCs w:val="0"/>
          <w:i w:val="0"/>
          <w:iCs w:val="0"/>
          <w:caps w:val="0"/>
          <w:smallCaps w:val="0"/>
          <w:noProof w:val="0"/>
          <w:color w:val="222222"/>
          <w:sz w:val="24"/>
          <w:szCs w:val="24"/>
          <w:lang w:val="en-GB"/>
        </w:rPr>
        <w:t xml:space="preserve"> </w:t>
      </w:r>
    </w:p>
    <w:p w:rsidR="0A29C88A" w:rsidP="13CF1A3C" w:rsidRDefault="0A29C88A" w14:paraId="5CFB436A" w14:textId="69744A18">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 xml:space="preserve">Abbas, S. (2023, June 5). Different Types of Sampling Techniques in Qualitative Research. Retrieved from Sago website: </w:t>
      </w:r>
      <w:hyperlink r:id="R7fc50f0269b2420b">
        <w:r w:rsidRPr="13CF1A3C" w:rsidR="0A29C88A">
          <w:rPr>
            <w:rStyle w:val="Hyperlink"/>
            <w:rFonts w:ascii="Calibri" w:hAnsi="Calibri" w:eastAsia="Calibri" w:cs="Calibri"/>
            <w:noProof w:val="0"/>
            <w:sz w:val="24"/>
            <w:szCs w:val="24"/>
            <w:lang w:val="en-GB"/>
          </w:rPr>
          <w:t>https://sago.com/en/resources/blog/different-types-of-sampling-techniques-in-qualitative-research/</w:t>
        </w:r>
      </w:hyperlink>
    </w:p>
    <w:p w:rsidR="0A29C88A" w:rsidP="13CF1A3C" w:rsidRDefault="0A29C88A" w14:paraId="7A2BA1F3" w14:textId="296418B9">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 xml:space="preserve">Braun, V., &amp; Clarke, V. (2006). Using thematic analysis in psychology. Retrieved from APA </w:t>
      </w:r>
      <w:r w:rsidRPr="13CF1A3C" w:rsidR="0A29C88A">
        <w:rPr>
          <w:rFonts w:ascii="Calibri" w:hAnsi="Calibri" w:eastAsia="Calibri" w:cs="Calibri"/>
          <w:noProof w:val="0"/>
          <w:color w:val="000000" w:themeColor="text1" w:themeTint="FF" w:themeShade="FF"/>
          <w:sz w:val="24"/>
          <w:szCs w:val="24"/>
          <w:lang w:val="en-GB"/>
        </w:rPr>
        <w:t>PsycNet</w:t>
      </w:r>
      <w:r w:rsidRPr="13CF1A3C" w:rsidR="0A29C88A">
        <w:rPr>
          <w:rFonts w:ascii="Calibri" w:hAnsi="Calibri" w:eastAsia="Calibri" w:cs="Calibri"/>
          <w:noProof w:val="0"/>
          <w:color w:val="000000" w:themeColor="text1" w:themeTint="FF" w:themeShade="FF"/>
          <w:sz w:val="24"/>
          <w:szCs w:val="24"/>
          <w:lang w:val="en-GB"/>
        </w:rPr>
        <w:t xml:space="preserve"> website: </w:t>
      </w:r>
      <w:hyperlink r:id="Ra3bf079bdc3c49d1">
        <w:r w:rsidRPr="13CF1A3C" w:rsidR="0A29C88A">
          <w:rPr>
            <w:rStyle w:val="Hyperlink"/>
            <w:rFonts w:ascii="Calibri" w:hAnsi="Calibri" w:eastAsia="Calibri" w:cs="Calibri"/>
            <w:noProof w:val="0"/>
            <w:sz w:val="24"/>
            <w:szCs w:val="24"/>
            <w:lang w:val="en-GB"/>
          </w:rPr>
          <w:t>https://psycnet.apa.org/record/2006-06991-002</w:t>
        </w:r>
      </w:hyperlink>
    </w:p>
    <w:p w:rsidR="0A29C88A" w:rsidP="13CF1A3C" w:rsidRDefault="0A29C88A" w14:paraId="3A9A571A" w14:textId="0A6BD137">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Fullstory</w:t>
      </w:r>
      <w:r w:rsidRPr="13CF1A3C" w:rsidR="0A29C88A">
        <w:rPr>
          <w:rFonts w:ascii="Calibri" w:hAnsi="Calibri" w:eastAsia="Calibri" w:cs="Calibri"/>
          <w:noProof w:val="0"/>
          <w:color w:val="000000" w:themeColor="text1" w:themeTint="FF" w:themeShade="FF"/>
          <w:sz w:val="24"/>
          <w:szCs w:val="24"/>
          <w:lang w:val="en-GB"/>
        </w:rPr>
        <w:t xml:space="preserve"> Education Team. (2021, October 6). Qualitative vs. Quantitative Data: </w:t>
      </w:r>
      <w:r w:rsidRPr="13CF1A3C" w:rsidR="0A29C88A">
        <w:rPr>
          <w:rFonts w:ascii="Calibri" w:hAnsi="Calibri" w:eastAsia="Calibri" w:cs="Calibri"/>
          <w:noProof w:val="0"/>
          <w:color w:val="000000" w:themeColor="text1" w:themeTint="FF" w:themeShade="FF"/>
          <w:sz w:val="24"/>
          <w:szCs w:val="24"/>
          <w:lang w:val="en-GB"/>
        </w:rPr>
        <w:t>What’s</w:t>
      </w:r>
      <w:r w:rsidRPr="13CF1A3C" w:rsidR="0A29C88A">
        <w:rPr>
          <w:rFonts w:ascii="Calibri" w:hAnsi="Calibri" w:eastAsia="Calibri" w:cs="Calibri"/>
          <w:noProof w:val="0"/>
          <w:color w:val="000000" w:themeColor="text1" w:themeTint="FF" w:themeShade="FF"/>
          <w:sz w:val="24"/>
          <w:szCs w:val="24"/>
          <w:lang w:val="en-GB"/>
        </w:rPr>
        <w:t xml:space="preserve"> the Difference? And Why </w:t>
      </w:r>
      <w:r w:rsidRPr="13CF1A3C" w:rsidR="0A29C88A">
        <w:rPr>
          <w:rFonts w:ascii="Calibri" w:hAnsi="Calibri" w:eastAsia="Calibri" w:cs="Calibri"/>
          <w:noProof w:val="0"/>
          <w:color w:val="000000" w:themeColor="text1" w:themeTint="FF" w:themeShade="FF"/>
          <w:sz w:val="24"/>
          <w:szCs w:val="24"/>
          <w:lang w:val="en-GB"/>
        </w:rPr>
        <w:t>They’re</w:t>
      </w:r>
      <w:r w:rsidRPr="13CF1A3C" w:rsidR="0A29C88A">
        <w:rPr>
          <w:rFonts w:ascii="Calibri" w:hAnsi="Calibri" w:eastAsia="Calibri" w:cs="Calibri"/>
          <w:noProof w:val="0"/>
          <w:color w:val="000000" w:themeColor="text1" w:themeTint="FF" w:themeShade="FF"/>
          <w:sz w:val="24"/>
          <w:szCs w:val="24"/>
          <w:lang w:val="en-GB"/>
        </w:rPr>
        <w:t xml:space="preserve"> So Valuable | </w:t>
      </w:r>
      <w:r w:rsidRPr="13CF1A3C" w:rsidR="0A29C88A">
        <w:rPr>
          <w:rFonts w:ascii="Calibri" w:hAnsi="Calibri" w:eastAsia="Calibri" w:cs="Calibri"/>
          <w:noProof w:val="0"/>
          <w:color w:val="000000" w:themeColor="text1" w:themeTint="FF" w:themeShade="FF"/>
          <w:sz w:val="24"/>
          <w:szCs w:val="24"/>
          <w:lang w:val="en-GB"/>
        </w:rPr>
        <w:t>FullStory</w:t>
      </w:r>
      <w:r w:rsidRPr="13CF1A3C" w:rsidR="0A29C88A">
        <w:rPr>
          <w:rFonts w:ascii="Calibri" w:hAnsi="Calibri" w:eastAsia="Calibri" w:cs="Calibri"/>
          <w:noProof w:val="0"/>
          <w:color w:val="000000" w:themeColor="text1" w:themeTint="FF" w:themeShade="FF"/>
          <w:sz w:val="24"/>
          <w:szCs w:val="24"/>
          <w:lang w:val="en-GB"/>
        </w:rPr>
        <w:t xml:space="preserve">. Retrieved from </w:t>
      </w:r>
      <w:hyperlink r:id="R2501ffcf41bb4d8e">
        <w:r w:rsidRPr="13CF1A3C" w:rsidR="0A29C88A">
          <w:rPr>
            <w:rStyle w:val="Hyperlink"/>
            <w:rFonts w:ascii="Calibri" w:hAnsi="Calibri" w:eastAsia="Calibri" w:cs="Calibri"/>
            <w:noProof w:val="0"/>
            <w:sz w:val="24"/>
            <w:szCs w:val="24"/>
            <w:lang w:val="en-GB"/>
          </w:rPr>
          <w:t>www.fullstory.com</w:t>
        </w:r>
      </w:hyperlink>
      <w:r w:rsidRPr="13CF1A3C" w:rsidR="0A29C88A">
        <w:rPr>
          <w:rFonts w:ascii="Calibri" w:hAnsi="Calibri" w:eastAsia="Calibri" w:cs="Calibri"/>
          <w:noProof w:val="0"/>
          <w:color w:val="000000" w:themeColor="text1" w:themeTint="FF" w:themeShade="FF"/>
          <w:sz w:val="24"/>
          <w:szCs w:val="24"/>
          <w:lang w:val="en-GB"/>
        </w:rPr>
        <w:t xml:space="preserve"> website: </w:t>
      </w:r>
      <w:hyperlink w:anchor=":~:text=Quantitative%20data%20is%20numbers%2Dbased" r:id="R7784c9afeae34d72">
        <w:r w:rsidRPr="13CF1A3C" w:rsidR="0A29C88A">
          <w:rPr>
            <w:rStyle w:val="Hyperlink"/>
            <w:rFonts w:ascii="Calibri" w:hAnsi="Calibri" w:eastAsia="Calibri" w:cs="Calibri"/>
            <w:noProof w:val="0"/>
            <w:sz w:val="24"/>
            <w:szCs w:val="24"/>
            <w:lang w:val="en-GB"/>
          </w:rPr>
          <w:t>https://www.fullstory.com/blog/qualitative-vs-quantitative-data/#:~:text=Quantitative%20data%20is%20numbers%2Dbased</w:t>
        </w:r>
      </w:hyperlink>
    </w:p>
    <w:p w:rsidR="0A29C88A" w:rsidP="13CF1A3C" w:rsidRDefault="0A29C88A" w14:paraId="47FBFED2" w14:textId="6F65E888">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 xml:space="preserve">Homan, S. (2023, February 15). • Why positioning identity matters in decolonising research and knowledge production: How to write a “positionality statement.” Retrieved from </w:t>
      </w:r>
      <w:hyperlink r:id="Rcbbe8cc3bfb74dd8">
        <w:r w:rsidRPr="13CF1A3C" w:rsidR="0A29C88A">
          <w:rPr>
            <w:rStyle w:val="Hyperlink"/>
            <w:rFonts w:ascii="Calibri" w:hAnsi="Calibri" w:eastAsia="Calibri" w:cs="Calibri"/>
            <w:noProof w:val="0"/>
            <w:sz w:val="24"/>
            <w:szCs w:val="24"/>
            <w:lang w:val="en-GB"/>
          </w:rPr>
          <w:t>www.equalityinstitute.org</w:t>
        </w:r>
      </w:hyperlink>
      <w:r w:rsidRPr="13CF1A3C" w:rsidR="0A29C88A">
        <w:rPr>
          <w:rFonts w:ascii="Calibri" w:hAnsi="Calibri" w:eastAsia="Calibri" w:cs="Calibri"/>
          <w:noProof w:val="0"/>
          <w:color w:val="000000" w:themeColor="text1" w:themeTint="FF" w:themeShade="FF"/>
          <w:sz w:val="24"/>
          <w:szCs w:val="24"/>
          <w:lang w:val="en-GB"/>
        </w:rPr>
        <w:t xml:space="preserve"> website: </w:t>
      </w:r>
      <w:hyperlink r:id="R95817d3459cb4c54">
        <w:r w:rsidRPr="13CF1A3C" w:rsidR="0A29C88A">
          <w:rPr>
            <w:rStyle w:val="Hyperlink"/>
            <w:rFonts w:ascii="Calibri" w:hAnsi="Calibri" w:eastAsia="Calibri" w:cs="Calibri"/>
            <w:noProof w:val="0"/>
            <w:sz w:val="24"/>
            <w:szCs w:val="24"/>
            <w:lang w:val="en-GB"/>
          </w:rPr>
          <w:t>https://www.equalityinstitute.org/blog/how-to-write-a-positionality-statement</w:t>
        </w:r>
      </w:hyperlink>
    </w:p>
    <w:p w:rsidR="0A29C88A" w:rsidP="13CF1A3C" w:rsidRDefault="0A29C88A" w14:paraId="7DEA6937" w14:textId="3D0E7470">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 xml:space="preserve">Mcleod, S. (2022, November 3). Qualitative Vs Quantitative Research: Methods &amp; Data Analysis. Retrieved from Simply Psychology website: </w:t>
      </w:r>
      <w:hyperlink w:anchor="What-Is-Qualitative-Research" r:id="R23da580b686c4d3e">
        <w:r w:rsidRPr="13CF1A3C" w:rsidR="0A29C88A">
          <w:rPr>
            <w:rStyle w:val="Hyperlink"/>
            <w:rFonts w:ascii="Calibri" w:hAnsi="Calibri" w:eastAsia="Calibri" w:cs="Calibri"/>
            <w:noProof w:val="0"/>
            <w:sz w:val="24"/>
            <w:szCs w:val="24"/>
            <w:lang w:val="en-GB"/>
          </w:rPr>
          <w:t>https://www.simplypsychology.org/qualitative-quantitative.html#What-Is-Qualitative-Research</w:t>
        </w:r>
      </w:hyperlink>
    </w:p>
    <w:p w:rsidR="0A29C88A" w:rsidP="13CF1A3C" w:rsidRDefault="0A29C88A" w14:paraId="116E33AC" w14:textId="46826F9F">
      <w:pPr>
        <w:spacing w:before="240" w:beforeAutospacing="off" w:after="0" w:afterAutospacing="off" w:line="480" w:lineRule="auto"/>
        <w:ind w:left="720" w:right="0" w:hanging="720"/>
        <w:rPr>
          <w:rFonts w:ascii="Calibri" w:hAnsi="Calibri" w:eastAsia="Calibri" w:cs="Calibri"/>
          <w:sz w:val="24"/>
          <w:szCs w:val="24"/>
        </w:rPr>
      </w:pPr>
      <w:r w:rsidRPr="13CF1A3C" w:rsidR="0A29C88A">
        <w:rPr>
          <w:rFonts w:ascii="Calibri" w:hAnsi="Calibri" w:eastAsia="Calibri" w:cs="Calibri"/>
          <w:noProof w:val="0"/>
          <w:color w:val="000000" w:themeColor="text1" w:themeTint="FF" w:themeShade="FF"/>
          <w:sz w:val="24"/>
          <w:szCs w:val="24"/>
          <w:lang w:val="en-GB"/>
        </w:rPr>
        <w:t xml:space="preserve">Simons, P. (2015). Ontology | metaphysics. In </w:t>
      </w:r>
      <w:r w:rsidRPr="13CF1A3C" w:rsidR="0A29C88A">
        <w:rPr>
          <w:rFonts w:ascii="Calibri" w:hAnsi="Calibri" w:eastAsia="Calibri" w:cs="Calibri"/>
          <w:i w:val="1"/>
          <w:iCs w:val="1"/>
          <w:noProof w:val="0"/>
          <w:color w:val="000000" w:themeColor="text1" w:themeTint="FF" w:themeShade="FF"/>
          <w:sz w:val="24"/>
          <w:szCs w:val="24"/>
          <w:lang w:val="en-GB"/>
        </w:rPr>
        <w:t>Encyclopædia</w:t>
      </w:r>
      <w:r w:rsidRPr="13CF1A3C" w:rsidR="0A29C88A">
        <w:rPr>
          <w:rFonts w:ascii="Calibri" w:hAnsi="Calibri" w:eastAsia="Calibri" w:cs="Calibri"/>
          <w:i w:val="1"/>
          <w:iCs w:val="1"/>
          <w:noProof w:val="0"/>
          <w:color w:val="000000" w:themeColor="text1" w:themeTint="FF" w:themeShade="FF"/>
          <w:sz w:val="24"/>
          <w:szCs w:val="24"/>
          <w:lang w:val="en-GB"/>
        </w:rPr>
        <w:t xml:space="preserve"> Britannica</w:t>
      </w:r>
      <w:r w:rsidRPr="13CF1A3C" w:rsidR="0A29C88A">
        <w:rPr>
          <w:rFonts w:ascii="Calibri" w:hAnsi="Calibri" w:eastAsia="Calibri" w:cs="Calibri"/>
          <w:noProof w:val="0"/>
          <w:color w:val="000000" w:themeColor="text1" w:themeTint="FF" w:themeShade="FF"/>
          <w:sz w:val="24"/>
          <w:szCs w:val="24"/>
          <w:lang w:val="en-GB"/>
        </w:rPr>
        <w:t xml:space="preserve">. Retrieved from </w:t>
      </w:r>
      <w:hyperlink r:id="R149e50d6122b4279">
        <w:r w:rsidRPr="13CF1A3C" w:rsidR="0A29C88A">
          <w:rPr>
            <w:rStyle w:val="Hyperlink"/>
            <w:rFonts w:ascii="Calibri" w:hAnsi="Calibri" w:eastAsia="Calibri" w:cs="Calibri"/>
            <w:noProof w:val="0"/>
            <w:sz w:val="24"/>
            <w:szCs w:val="24"/>
            <w:lang w:val="en-GB"/>
          </w:rPr>
          <w:t>https://www.britannica.com/topic/ontology-metaphysics</w:t>
        </w:r>
      </w:hyperlink>
    </w:p>
    <w:p w:rsidR="13CF1A3C" w:rsidP="13CF1A3C" w:rsidRDefault="13CF1A3C" w14:paraId="2CB4AAC9" w14:textId="3F74BA2E">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CD95994" w:rsidP="13CF1A3C" w:rsidRDefault="1CD95994" w14:paraId="6AE12BFE" w14:textId="611C512F">
      <w:pPr>
        <w:pStyle w:val="Normal"/>
        <w:spacing w:after="160" w:line="279" w:lineRule="auto"/>
        <w:rPr>
          <w:rFonts w:ascii="Calibri" w:hAnsi="Calibri" w:eastAsia="Calibri" w:cs="Calibri"/>
          <w:noProof w:val="0"/>
          <w:sz w:val="24"/>
          <w:szCs w:val="24"/>
          <w:lang w:val="en-GB"/>
        </w:rPr>
      </w:pPr>
      <w:r w:rsidRPr="13CF1A3C" w:rsidR="1CD95994">
        <w:rPr>
          <w:rFonts w:ascii="Calibri" w:hAnsi="Calibri" w:eastAsia="Calibri" w:cs="Calibri"/>
          <w:b w:val="0"/>
          <w:bCs w:val="0"/>
          <w:i w:val="0"/>
          <w:iCs w:val="0"/>
          <w:caps w:val="0"/>
          <w:smallCaps w:val="0"/>
          <w:noProof w:val="0"/>
          <w:color w:val="000000" w:themeColor="text1" w:themeTint="FF" w:themeShade="FF"/>
          <w:sz w:val="24"/>
          <w:szCs w:val="24"/>
          <w:lang w:val="en-GB"/>
        </w:rPr>
        <w:t>Kawulich</w:t>
      </w:r>
      <w:r w:rsidRPr="13CF1A3C" w:rsidR="1CD959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B.B. (2005). Participant observation as a data collection method. </w:t>
      </w:r>
      <w:r w:rsidRPr="13CF1A3C" w:rsidR="1CD9599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Forum Qualitative </w:t>
      </w:r>
      <w:r w:rsidRPr="13CF1A3C" w:rsidR="1CD95994">
        <w:rPr>
          <w:rFonts w:ascii="Calibri" w:hAnsi="Calibri" w:eastAsia="Calibri" w:cs="Calibri"/>
          <w:b w:val="0"/>
          <w:bCs w:val="0"/>
          <w:i w:val="1"/>
          <w:iCs w:val="1"/>
          <w:caps w:val="0"/>
          <w:smallCaps w:val="0"/>
          <w:noProof w:val="0"/>
          <w:color w:val="000000" w:themeColor="text1" w:themeTint="FF" w:themeShade="FF"/>
          <w:sz w:val="24"/>
          <w:szCs w:val="24"/>
          <w:lang w:val="en-GB"/>
        </w:rPr>
        <w:t>Sozialforschung</w:t>
      </w:r>
      <w:r w:rsidRPr="13CF1A3C" w:rsidR="1CD95994">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 Forum: Qualitative Social Research</w:t>
      </w:r>
      <w:r w:rsidRPr="13CF1A3C" w:rsidR="1CD959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1226e56a91a8423d">
        <w:r w:rsidRPr="13CF1A3C" w:rsidR="1CD95994">
          <w:rPr>
            <w:rStyle w:val="Hyperlink"/>
            <w:rFonts w:ascii="Calibri" w:hAnsi="Calibri" w:eastAsia="Calibri" w:cs="Calibri"/>
            <w:noProof w:val="0"/>
            <w:sz w:val="24"/>
            <w:szCs w:val="24"/>
            <w:lang w:val="en-GB"/>
          </w:rPr>
          <w:t>View of Participant Observation as a Data Collection Method | Forum Qualitative Sozialforschung / Forum: Qualitative Social Research (qualitative-research.net)</w:t>
        </w:r>
      </w:hyperlink>
      <w:r w:rsidRPr="13CF1A3C" w:rsidR="346A1AFA">
        <w:rPr>
          <w:rFonts w:ascii="Calibri" w:hAnsi="Calibri" w:eastAsia="Calibri" w:cs="Calibri"/>
          <w:noProof w:val="0"/>
          <w:sz w:val="24"/>
          <w:szCs w:val="24"/>
          <w:lang w:val="en-GB"/>
        </w:rPr>
        <w:t xml:space="preserve"> </w:t>
      </w:r>
    </w:p>
    <w:p w:rsidR="13CF1A3C" w:rsidP="13CF1A3C" w:rsidRDefault="13CF1A3C" w14:paraId="2961C87F" w14:textId="4133709D">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4A4E1F4B" w14:textId="47459023">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2A2EF615" w14:textId="14A2C4CC">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0A4DB7CD" w14:textId="180CAA28">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77309785" w14:textId="3E1C2E49">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27A80795" w14:textId="24B1CCD2">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037799E4" w14:textId="1B0DCDC2">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063425DE" w14:textId="7F05DD50">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3ECA7AB5" w14:textId="255BE7BC">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3FDA1A52" w14:textId="36ED641A">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5420310A" w14:textId="488AD08A">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1C09E09B" w14:textId="4B28BE8B">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7AD2297B" w14:textId="286A70BE">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5679657B" w14:textId="421E841F">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72ADA2EA" w14:textId="63608497">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29FF141A" w14:textId="6F90D69D">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1FED4494" w14:textId="26F8DF1D">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594D5DA8" w14:textId="1897F403">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6425A28D" w14:textId="76C5B486">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2C30ED84" w14:textId="6380931E">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69770109" w14:textId="0AFB8721">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13CF1A3C" w:rsidP="13CF1A3C" w:rsidRDefault="13CF1A3C" w14:paraId="474F10D0" w14:textId="2CC6802C">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6C3270BF" w:rsidP="13CF1A3C" w:rsidRDefault="6C3270BF" w14:paraId="0D117155" w14:textId="49425A59">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r w:rsidRPr="13CF1A3C" w:rsidR="6C3270BF">
        <w:rPr>
          <w:rFonts w:ascii="Calibri" w:hAnsi="Calibri" w:eastAsia="Calibri" w:cs="Calibri"/>
          <w:b w:val="1"/>
          <w:bCs w:val="1"/>
          <w:i w:val="0"/>
          <w:iCs w:val="0"/>
          <w:caps w:val="0"/>
          <w:smallCaps w:val="0"/>
          <w:noProof w:val="0"/>
          <w:color w:val="222222"/>
          <w:sz w:val="24"/>
          <w:szCs w:val="24"/>
          <w:lang w:val="en-GB"/>
        </w:rPr>
        <w:t xml:space="preserve">Appendix </w:t>
      </w:r>
    </w:p>
    <w:p w:rsidR="6C3270BF" w:rsidP="13CF1A3C" w:rsidRDefault="6C3270BF" w14:paraId="0E1F7827" w14:textId="530B75A9">
      <w:pPr>
        <w:pStyle w:val="Normal"/>
        <w:spacing w:after="160" w:line="279" w:lineRule="auto"/>
        <w:rPr>
          <w:rFonts w:ascii="Calibri" w:hAnsi="Calibri" w:eastAsia="Calibri" w:cs="Calibri"/>
          <w:b w:val="0"/>
          <w:bCs w:val="0"/>
          <w:i w:val="0"/>
          <w:iCs w:val="0"/>
          <w:caps w:val="0"/>
          <w:smallCaps w:val="0"/>
          <w:noProof w:val="0"/>
          <w:color w:val="222222"/>
          <w:sz w:val="24"/>
          <w:szCs w:val="24"/>
          <w:u w:val="single"/>
          <w:lang w:val="en-GB"/>
        </w:rPr>
      </w:pPr>
      <w:r w:rsidRPr="13CF1A3C" w:rsidR="6C3270BF">
        <w:rPr>
          <w:rFonts w:ascii="Calibri" w:hAnsi="Calibri" w:eastAsia="Calibri" w:cs="Calibri"/>
          <w:b w:val="0"/>
          <w:bCs w:val="0"/>
          <w:i w:val="0"/>
          <w:iCs w:val="0"/>
          <w:caps w:val="0"/>
          <w:smallCaps w:val="0"/>
          <w:noProof w:val="0"/>
          <w:color w:val="222222"/>
          <w:sz w:val="24"/>
          <w:szCs w:val="24"/>
          <w:u w:val="single"/>
          <w:lang w:val="en-GB"/>
        </w:rPr>
        <w:t>1 – Participant Agreement Form</w:t>
      </w:r>
    </w:p>
    <w:p w:rsidR="13CF1A3C" w:rsidP="13CF1A3C" w:rsidRDefault="13CF1A3C" w14:paraId="370C86FF" w14:textId="4CA4C0F6">
      <w:pPr>
        <w:pStyle w:val="Normal"/>
        <w:spacing w:after="160" w:line="279" w:lineRule="auto"/>
        <w:rPr>
          <w:rFonts w:ascii="Calibri" w:hAnsi="Calibri" w:eastAsia="Calibri" w:cs="Calibri"/>
          <w:b w:val="1"/>
          <w:bCs w:val="1"/>
          <w:i w:val="0"/>
          <w:iCs w:val="0"/>
          <w:caps w:val="0"/>
          <w:smallCaps w:val="0"/>
          <w:noProof w:val="0"/>
          <w:color w:val="222222"/>
          <w:sz w:val="24"/>
          <w:szCs w:val="24"/>
          <w:lang w:val="en-GB"/>
        </w:rPr>
      </w:pPr>
    </w:p>
    <w:p w:rsidR="53EC044C" w:rsidP="13CF1A3C" w:rsidRDefault="53EC044C" w14:paraId="6836B337" w14:textId="10B09D9A">
      <w:pPr>
        <w:pStyle w:val="Normal"/>
        <w:spacing w:after="160" w:line="279" w:lineRule="auto"/>
        <w:rPr>
          <w:rFonts w:ascii="Calibri" w:hAnsi="Calibri" w:eastAsia="Calibri" w:cs="Calibri"/>
          <w:sz w:val="24"/>
          <w:szCs w:val="24"/>
        </w:rPr>
      </w:pPr>
      <w:r w:rsidR="53EC044C">
        <w:drawing>
          <wp:inline wp14:editId="6C397800" wp14:anchorId="2F91AAA8">
            <wp:extent cx="4743450" cy="6638924"/>
            <wp:effectExtent l="0" t="0" r="0" b="0"/>
            <wp:docPr id="2134365325" name="" title=""/>
            <wp:cNvGraphicFramePr>
              <a:graphicFrameLocks noChangeAspect="1"/>
            </wp:cNvGraphicFramePr>
            <a:graphic>
              <a:graphicData uri="http://schemas.openxmlformats.org/drawingml/2006/picture">
                <pic:pic>
                  <pic:nvPicPr>
                    <pic:cNvPr id="0" name=""/>
                    <pic:cNvPicPr/>
                  </pic:nvPicPr>
                  <pic:blipFill>
                    <a:blip r:embed="Rc43ec973fca54503">
                      <a:extLst>
                        <a:ext xmlns:a="http://schemas.openxmlformats.org/drawingml/2006/main" uri="{28A0092B-C50C-407E-A947-70E740481C1C}">
                          <a14:useLocalDpi val="0"/>
                        </a:ext>
                      </a:extLst>
                    </a:blip>
                    <a:stretch>
                      <a:fillRect/>
                    </a:stretch>
                  </pic:blipFill>
                  <pic:spPr>
                    <a:xfrm>
                      <a:off x="0" y="0"/>
                      <a:ext cx="4743450" cy="6638924"/>
                    </a:xfrm>
                    <a:prstGeom prst="rect">
                      <a:avLst/>
                    </a:prstGeom>
                  </pic:spPr>
                </pic:pic>
              </a:graphicData>
            </a:graphic>
          </wp:inline>
        </w:drawing>
      </w:r>
    </w:p>
    <w:p w:rsidR="13CF1A3C" w:rsidP="13CF1A3C" w:rsidRDefault="13CF1A3C" w14:paraId="1F200583" w14:textId="08F405B6">
      <w:pPr>
        <w:pStyle w:val="Normal"/>
        <w:jc w:val="left"/>
        <w:rPr>
          <w:rFonts w:ascii="Calibri" w:hAnsi="Calibri" w:eastAsia="Calibri" w:cs="Calibri"/>
          <w:sz w:val="24"/>
          <w:szCs w:val="24"/>
        </w:rPr>
      </w:pPr>
    </w:p>
    <w:p w:rsidR="13CF1A3C" w:rsidP="13CF1A3C" w:rsidRDefault="13CF1A3C" w14:paraId="3F0DB269" w14:textId="62CE8287">
      <w:pPr>
        <w:pStyle w:val="Normal"/>
        <w:jc w:val="left"/>
        <w:rPr>
          <w:rFonts w:ascii="Calibri" w:hAnsi="Calibri" w:eastAsia="Calibri" w:cs="Calibri"/>
          <w:sz w:val="24"/>
          <w:szCs w:val="24"/>
        </w:rPr>
      </w:pPr>
    </w:p>
    <w:p w:rsidR="5DAC7A76" w:rsidP="13CF1A3C" w:rsidRDefault="5DAC7A76" w14:paraId="577DC4F6" w14:textId="56799454">
      <w:pPr>
        <w:pStyle w:val="Normal"/>
        <w:jc w:val="center"/>
        <w:rPr>
          <w:rFonts w:ascii="Calibri" w:hAnsi="Calibri" w:eastAsia="Calibri" w:cs="Calibri"/>
          <w:b w:val="1"/>
          <w:bCs w:val="1"/>
          <w:sz w:val="24"/>
          <w:szCs w:val="24"/>
        </w:rPr>
      </w:pPr>
      <w:r w:rsidRPr="13CF1A3C" w:rsidR="5DAC7A76">
        <w:rPr>
          <w:rFonts w:ascii="Calibri" w:hAnsi="Calibri" w:eastAsia="Calibri" w:cs="Calibri"/>
          <w:b w:val="1"/>
          <w:bCs w:val="1"/>
          <w:sz w:val="24"/>
          <w:szCs w:val="24"/>
          <w:u w:val="single"/>
        </w:rPr>
        <w:t>Part B:</w:t>
      </w:r>
      <w:r w:rsidRPr="13CF1A3C" w:rsidR="5DAC7A76">
        <w:rPr>
          <w:rFonts w:ascii="Calibri" w:hAnsi="Calibri" w:eastAsia="Calibri" w:cs="Calibri"/>
          <w:b w:val="1"/>
          <w:bCs w:val="1"/>
          <w:sz w:val="24"/>
          <w:szCs w:val="24"/>
        </w:rPr>
        <w:t xml:space="preserve"> </w:t>
      </w:r>
    </w:p>
    <w:p w:rsidR="6A778864" w:rsidP="13CF1A3C" w:rsidRDefault="6A778864" w14:paraId="70575220" w14:textId="721EC9CF">
      <w:pPr>
        <w:pStyle w:val="Normal"/>
        <w:jc w:val="left"/>
        <w:rPr>
          <w:rFonts w:ascii="Calibri" w:hAnsi="Calibri" w:eastAsia="Calibri" w:cs="Calibri"/>
          <w:b w:val="1"/>
          <w:bCs w:val="1"/>
          <w:sz w:val="24"/>
          <w:szCs w:val="24"/>
        </w:rPr>
      </w:pPr>
      <w:r w:rsidRPr="13CF1A3C" w:rsidR="6A778864">
        <w:rPr>
          <w:rFonts w:ascii="Calibri" w:hAnsi="Calibri" w:eastAsia="Calibri" w:cs="Calibri"/>
          <w:b w:val="1"/>
          <w:bCs w:val="1"/>
          <w:sz w:val="24"/>
          <w:szCs w:val="24"/>
        </w:rPr>
        <w:t>Contents Page</w:t>
      </w:r>
    </w:p>
    <w:p w:rsidR="6A778864" w:rsidP="13CF1A3C" w:rsidRDefault="6A778864" w14:paraId="7A1F4140" w14:textId="2A79CD99">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 xml:space="preserve">Introduction </w:t>
      </w:r>
      <w:r>
        <w:tab/>
      </w:r>
      <w:r>
        <w:tab/>
      </w:r>
      <w:r>
        <w:tab/>
      </w:r>
      <w:r>
        <w:tab/>
      </w:r>
      <w:r>
        <w:tab/>
      </w:r>
      <w:r>
        <w:tab/>
      </w:r>
      <w:r>
        <w:tab/>
      </w:r>
      <w:r>
        <w:tab/>
      </w:r>
      <w:r>
        <w:tab/>
      </w:r>
      <w:r>
        <w:tab/>
      </w:r>
      <w:r w:rsidRPr="13CF1A3C" w:rsidR="34643456">
        <w:rPr>
          <w:rFonts w:ascii="Calibri" w:hAnsi="Calibri" w:eastAsia="Calibri" w:cs="Calibri"/>
          <w:b w:val="0"/>
          <w:bCs w:val="0"/>
          <w:sz w:val="24"/>
          <w:szCs w:val="24"/>
        </w:rPr>
        <w:t xml:space="preserve">   </w:t>
      </w:r>
      <w:r w:rsidRPr="13CF1A3C" w:rsidR="1FFFA195">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 10</w:t>
      </w:r>
    </w:p>
    <w:p w:rsidR="6A778864" w:rsidP="13CF1A3C" w:rsidRDefault="6A778864" w14:paraId="0290EFF2" w14:textId="1A09DE8E">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 xml:space="preserve">Benefits and Limitations of Quantitative Research Methods </w:t>
      </w:r>
      <w:r>
        <w:tab/>
      </w:r>
      <w:r>
        <w:tab/>
      </w:r>
      <w:r>
        <w:tab/>
      </w:r>
      <w:r w:rsidRPr="13CF1A3C" w:rsidR="28DF5691">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 10</w:t>
      </w:r>
    </w:p>
    <w:p w:rsidR="6A778864" w:rsidP="13CF1A3C" w:rsidRDefault="6A778864" w14:paraId="23BC0611" w14:textId="1F91058E">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 xml:space="preserve">Research Process </w:t>
      </w:r>
      <w:r>
        <w:tab/>
      </w:r>
      <w:r>
        <w:tab/>
      </w:r>
      <w:r>
        <w:tab/>
      </w:r>
      <w:r>
        <w:tab/>
      </w:r>
      <w:r>
        <w:tab/>
      </w:r>
      <w:r>
        <w:tab/>
      </w:r>
      <w:r>
        <w:tab/>
      </w:r>
      <w:r>
        <w:tab/>
      </w:r>
      <w:r w:rsidRPr="13CF1A3C" w:rsidR="31CFF63F">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w:t>
      </w:r>
      <w:r w:rsidRPr="13CF1A3C" w:rsidR="5511C1BD">
        <w:rPr>
          <w:rFonts w:ascii="Calibri" w:hAnsi="Calibri" w:eastAsia="Calibri" w:cs="Calibri"/>
          <w:b w:val="0"/>
          <w:bCs w:val="0"/>
          <w:sz w:val="24"/>
          <w:szCs w:val="24"/>
        </w:rPr>
        <w:t xml:space="preserve"> 10 - 11</w:t>
      </w:r>
    </w:p>
    <w:p w:rsidR="6A778864" w:rsidP="13CF1A3C" w:rsidRDefault="6A778864" w14:paraId="1C79A462" w14:textId="428A68DE">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 xml:space="preserve">Presentation of Research </w:t>
      </w:r>
      <w:r w:rsidRPr="13CF1A3C" w:rsidR="40F7CF3F">
        <w:rPr>
          <w:rFonts w:ascii="Calibri" w:hAnsi="Calibri" w:eastAsia="Calibri" w:cs="Calibri"/>
          <w:b w:val="0"/>
          <w:bCs w:val="0"/>
          <w:sz w:val="24"/>
          <w:szCs w:val="24"/>
        </w:rPr>
        <w:t xml:space="preserve">Survey </w:t>
      </w:r>
      <w:r w:rsidRPr="13CF1A3C" w:rsidR="6A778864">
        <w:rPr>
          <w:rFonts w:ascii="Calibri" w:hAnsi="Calibri" w:eastAsia="Calibri" w:cs="Calibri"/>
          <w:b w:val="0"/>
          <w:bCs w:val="0"/>
          <w:sz w:val="24"/>
          <w:szCs w:val="24"/>
        </w:rPr>
        <w:t xml:space="preserve">Findings </w:t>
      </w:r>
      <w:r>
        <w:tab/>
      </w:r>
      <w:r>
        <w:tab/>
      </w:r>
      <w:r>
        <w:tab/>
      </w:r>
      <w:r>
        <w:tab/>
      </w:r>
      <w:r>
        <w:tab/>
      </w:r>
      <w:r>
        <w:tab/>
      </w:r>
      <w:r w:rsidRPr="13CF1A3C" w:rsidR="266637F9">
        <w:rPr>
          <w:rFonts w:ascii="Calibri" w:hAnsi="Calibri" w:eastAsia="Calibri" w:cs="Calibri"/>
          <w:b w:val="0"/>
          <w:bCs w:val="0"/>
          <w:sz w:val="24"/>
          <w:szCs w:val="24"/>
        </w:rPr>
        <w:t xml:space="preserve"> </w:t>
      </w:r>
      <w:r w:rsidRPr="13CF1A3C" w:rsidR="05B8AA92">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w:t>
      </w:r>
      <w:r w:rsidRPr="13CF1A3C" w:rsidR="665C7599">
        <w:rPr>
          <w:rFonts w:ascii="Calibri" w:hAnsi="Calibri" w:eastAsia="Calibri" w:cs="Calibri"/>
          <w:b w:val="0"/>
          <w:bCs w:val="0"/>
          <w:sz w:val="24"/>
          <w:szCs w:val="24"/>
        </w:rPr>
        <w:t xml:space="preserve"> </w:t>
      </w:r>
      <w:r w:rsidRPr="13CF1A3C" w:rsidR="5C8EF9AC">
        <w:rPr>
          <w:rFonts w:ascii="Calibri" w:hAnsi="Calibri" w:eastAsia="Calibri" w:cs="Calibri"/>
          <w:b w:val="0"/>
          <w:bCs w:val="0"/>
          <w:sz w:val="24"/>
          <w:szCs w:val="24"/>
        </w:rPr>
        <w:t>11 -</w:t>
      </w:r>
      <w:r w:rsidRPr="13CF1A3C" w:rsidR="6BF3AC3B">
        <w:rPr>
          <w:rFonts w:ascii="Calibri" w:hAnsi="Calibri" w:eastAsia="Calibri" w:cs="Calibri"/>
          <w:b w:val="0"/>
          <w:bCs w:val="0"/>
          <w:sz w:val="24"/>
          <w:szCs w:val="24"/>
        </w:rPr>
        <w:t xml:space="preserve"> </w:t>
      </w:r>
      <w:r w:rsidRPr="13CF1A3C" w:rsidR="5C8EF9AC">
        <w:rPr>
          <w:rFonts w:ascii="Calibri" w:hAnsi="Calibri" w:eastAsia="Calibri" w:cs="Calibri"/>
          <w:b w:val="0"/>
          <w:bCs w:val="0"/>
          <w:sz w:val="24"/>
          <w:szCs w:val="24"/>
        </w:rPr>
        <w:t>13</w:t>
      </w:r>
    </w:p>
    <w:p w:rsidR="6A778864" w:rsidP="13CF1A3C" w:rsidRDefault="6A778864" w14:paraId="3F3C8C6D" w14:textId="32C4F990">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 xml:space="preserve">Conclusion </w:t>
      </w:r>
      <w:r>
        <w:tab/>
      </w:r>
      <w:r>
        <w:tab/>
      </w:r>
      <w:r>
        <w:tab/>
      </w:r>
      <w:r>
        <w:tab/>
      </w:r>
      <w:r>
        <w:tab/>
      </w:r>
      <w:r>
        <w:tab/>
      </w:r>
      <w:r>
        <w:tab/>
      </w:r>
      <w:r>
        <w:tab/>
      </w:r>
      <w:r>
        <w:tab/>
      </w:r>
      <w:r>
        <w:tab/>
      </w:r>
      <w:r w:rsidRPr="13CF1A3C" w:rsidR="2E768D33">
        <w:rPr>
          <w:rFonts w:ascii="Calibri" w:hAnsi="Calibri" w:eastAsia="Calibri" w:cs="Calibri"/>
          <w:b w:val="0"/>
          <w:bCs w:val="0"/>
          <w:sz w:val="24"/>
          <w:szCs w:val="24"/>
        </w:rPr>
        <w:t xml:space="preserve">  </w:t>
      </w:r>
      <w:r w:rsidRPr="13CF1A3C" w:rsidR="5F095CAC">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w:t>
      </w:r>
      <w:r w:rsidRPr="13CF1A3C" w:rsidR="033B6293">
        <w:rPr>
          <w:rFonts w:ascii="Calibri" w:hAnsi="Calibri" w:eastAsia="Calibri" w:cs="Calibri"/>
          <w:b w:val="0"/>
          <w:bCs w:val="0"/>
          <w:sz w:val="24"/>
          <w:szCs w:val="24"/>
        </w:rPr>
        <w:t xml:space="preserve"> 13</w:t>
      </w:r>
    </w:p>
    <w:p w:rsidR="6A778864" w:rsidP="13CF1A3C" w:rsidRDefault="6A778864" w14:paraId="4AAACC60" w14:textId="4E60FBFE">
      <w:pPr>
        <w:pStyle w:val="Normal"/>
        <w:jc w:val="left"/>
        <w:rPr>
          <w:rFonts w:ascii="Calibri" w:hAnsi="Calibri" w:eastAsia="Calibri" w:cs="Calibri"/>
          <w:b w:val="0"/>
          <w:bCs w:val="0"/>
          <w:sz w:val="24"/>
          <w:szCs w:val="24"/>
        </w:rPr>
      </w:pPr>
      <w:r w:rsidRPr="13CF1A3C" w:rsidR="6A778864">
        <w:rPr>
          <w:rFonts w:ascii="Calibri" w:hAnsi="Calibri" w:eastAsia="Calibri" w:cs="Calibri"/>
          <w:b w:val="0"/>
          <w:bCs w:val="0"/>
          <w:sz w:val="24"/>
          <w:szCs w:val="24"/>
        </w:rPr>
        <w:t>References</w:t>
      </w:r>
      <w:r w:rsidRPr="13CF1A3C" w:rsidR="650B1D2A">
        <w:rPr>
          <w:rFonts w:ascii="Calibri" w:hAnsi="Calibri" w:eastAsia="Calibri" w:cs="Calibri"/>
          <w:b w:val="0"/>
          <w:bCs w:val="0"/>
          <w:sz w:val="24"/>
          <w:szCs w:val="24"/>
        </w:rPr>
        <w:t xml:space="preserve"> </w:t>
      </w:r>
      <w:r>
        <w:tab/>
      </w:r>
      <w:r>
        <w:tab/>
      </w:r>
      <w:r>
        <w:tab/>
      </w:r>
      <w:r>
        <w:tab/>
      </w:r>
      <w:r>
        <w:tab/>
      </w:r>
      <w:r>
        <w:tab/>
      </w:r>
      <w:r>
        <w:tab/>
      </w:r>
      <w:r>
        <w:tab/>
      </w:r>
      <w:r>
        <w:tab/>
      </w:r>
      <w:r w:rsidRPr="13CF1A3C" w:rsidR="650B1D2A">
        <w:rPr>
          <w:rFonts w:ascii="Calibri" w:hAnsi="Calibri" w:eastAsia="Calibri" w:cs="Calibri"/>
          <w:b w:val="0"/>
          <w:bCs w:val="0"/>
          <w:sz w:val="24"/>
          <w:szCs w:val="24"/>
        </w:rPr>
        <w:t xml:space="preserve">                </w:t>
      </w:r>
      <w:r w:rsidRPr="13CF1A3C" w:rsidR="6A778864">
        <w:rPr>
          <w:rFonts w:ascii="Calibri" w:hAnsi="Calibri" w:eastAsia="Calibri" w:cs="Calibri"/>
          <w:b w:val="0"/>
          <w:bCs w:val="0"/>
          <w:sz w:val="24"/>
          <w:szCs w:val="24"/>
        </w:rPr>
        <w:t>Page</w:t>
      </w:r>
      <w:r w:rsidRPr="13CF1A3C" w:rsidR="58A6494B">
        <w:rPr>
          <w:rFonts w:ascii="Calibri" w:hAnsi="Calibri" w:eastAsia="Calibri" w:cs="Calibri"/>
          <w:b w:val="0"/>
          <w:bCs w:val="0"/>
          <w:sz w:val="24"/>
          <w:szCs w:val="24"/>
        </w:rPr>
        <w:t xml:space="preserve"> 14</w:t>
      </w:r>
    </w:p>
    <w:p w:rsidR="13CF1A3C" w:rsidP="13CF1A3C" w:rsidRDefault="13CF1A3C" w14:paraId="5A1977B6" w14:textId="750C0EEC">
      <w:pPr>
        <w:pStyle w:val="Normal"/>
        <w:jc w:val="left"/>
        <w:rPr>
          <w:rFonts w:ascii="Calibri" w:hAnsi="Calibri" w:eastAsia="Calibri" w:cs="Calibri"/>
          <w:b w:val="1"/>
          <w:bCs w:val="1"/>
          <w:sz w:val="24"/>
          <w:szCs w:val="24"/>
        </w:rPr>
      </w:pPr>
    </w:p>
    <w:p w:rsidR="13CF1A3C" w:rsidP="13CF1A3C" w:rsidRDefault="13CF1A3C" w14:paraId="2A687BE3" w14:textId="76BDE140">
      <w:pPr>
        <w:pStyle w:val="Normal"/>
        <w:jc w:val="left"/>
        <w:rPr>
          <w:rFonts w:ascii="Calibri" w:hAnsi="Calibri" w:eastAsia="Calibri" w:cs="Calibri"/>
          <w:sz w:val="24"/>
          <w:szCs w:val="24"/>
        </w:rPr>
      </w:pPr>
    </w:p>
    <w:p w:rsidR="13CF1A3C" w:rsidP="13CF1A3C" w:rsidRDefault="13CF1A3C" w14:paraId="107E8CEF" w14:textId="4673913B">
      <w:pPr>
        <w:pStyle w:val="Normal"/>
        <w:jc w:val="left"/>
        <w:rPr>
          <w:rFonts w:ascii="Calibri" w:hAnsi="Calibri" w:eastAsia="Calibri" w:cs="Calibri"/>
          <w:sz w:val="24"/>
          <w:szCs w:val="24"/>
        </w:rPr>
      </w:pPr>
    </w:p>
    <w:p w:rsidR="13CF1A3C" w:rsidP="13CF1A3C" w:rsidRDefault="13CF1A3C" w14:paraId="4F6F8E78" w14:textId="2DA6E417">
      <w:pPr>
        <w:pStyle w:val="Normal"/>
        <w:jc w:val="left"/>
        <w:rPr>
          <w:rFonts w:ascii="Calibri" w:hAnsi="Calibri" w:eastAsia="Calibri" w:cs="Calibri"/>
          <w:sz w:val="24"/>
          <w:szCs w:val="24"/>
        </w:rPr>
      </w:pPr>
    </w:p>
    <w:p w:rsidR="13CF1A3C" w:rsidP="13CF1A3C" w:rsidRDefault="13CF1A3C" w14:paraId="72CA994D" w14:textId="17F3E19F">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423C313F" w14:textId="6BA00797">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0638A785" w14:textId="13DF670B">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3B2D793E" w14:textId="56F3FE90">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21832BBD" w14:textId="0547F667">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2D859F1F" w14:textId="16714DED">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0572237B" w14:textId="785FCC86">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083FA13C" w14:textId="316A6D0A">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4A8E0D18" w14:textId="0B37A050">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4E751E7D" w14:textId="33732162">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686A658F" w14:textId="455C0114">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3A465259" w14:textId="7A794F88">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39A4DC05" w14:textId="359047FC">
      <w:pPr>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39F527A3" w14:textId="267DFC53">
      <w:pPr>
        <w:pStyle w:val="Normal"/>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76393750" w14:textId="14183CC1">
      <w:pPr>
        <w:pStyle w:val="Normal"/>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0F0FACCD" w14:textId="4B008F97">
      <w:pPr>
        <w:pStyle w:val="Normal"/>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13CF1A3C" w:rsidP="13CF1A3C" w:rsidRDefault="13CF1A3C" w14:paraId="774906FF" w14:textId="3CF58E70">
      <w:pPr>
        <w:pStyle w:val="Normal"/>
        <w:spacing w:after="160" w:line="279" w:lineRule="auto"/>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651C289D" w:rsidP="13CF1A3C" w:rsidRDefault="651C289D" w14:paraId="25309E75" w14:textId="6D11F641">
      <w:pPr>
        <w:pStyle w:val="Normal"/>
        <w:spacing w:after="160" w:line="27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651C289D">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Part B:</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51C289D" w:rsidP="13CF1A3C" w:rsidRDefault="651C289D" w14:paraId="2A6DA620" w14:textId="5F20EB2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Introduction </w:t>
      </w:r>
    </w:p>
    <w:p w:rsidR="651C289D" w:rsidP="13CF1A3C" w:rsidRDefault="651C289D" w14:paraId="3F6785E7" w14:textId="0AD1E81D">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This report will investigate the issue of climate change by using quantitative research. The ontology</w:t>
      </w: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(Edward, 2024)</w:t>
      </w:r>
      <w:r w:rsidRPr="13CF1A3C" w:rsidR="651C289D">
        <w:rPr>
          <w:rFonts w:ascii="Calibri" w:hAnsi="Calibri" w:eastAsia="Calibri" w:cs="Calibri"/>
          <w:b w:val="0"/>
          <w:bCs w:val="0"/>
          <w:i w:val="0"/>
          <w:iCs w:val="0"/>
          <w:caps w:val="0"/>
          <w:smallCaps w:val="0"/>
          <w:noProof w:val="0"/>
          <w:color w:val="FF0000"/>
          <w:sz w:val="24"/>
          <w:szCs w:val="24"/>
          <w:lang w:val="en-GB"/>
        </w:rPr>
        <w:t xml:space="preserve">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this report is to get an understanding of people's knowledge and thoughts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climate change.</w:t>
      </w:r>
    </w:p>
    <w:p w:rsidR="651C289D" w:rsidP="13CF1A3C" w:rsidRDefault="651C289D" w14:paraId="3F18EF59" w14:textId="56D2A3EA">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Although there have been a lot of studies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issue of climate change, as though there is not so much specific looking at people’s thoughts around climate change. Therefore, this study is valid as there has not been many recent findings around this area. I have chosen to look at the issue of climate change as I am keen to see what people's thoughts are on the issue and what they are trying to do to help.</w:t>
      </w:r>
    </w:p>
    <w:p w:rsidR="651C289D" w:rsidP="13CF1A3C" w:rsidRDefault="651C289D" w14:paraId="11EA70D6" w14:textId="44E55C9A">
      <w:pPr>
        <w:spacing w:after="160" w:line="27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Quantitative research focuses on data that is numerical and can be measured. The data received from quantitative research is fixed data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Fullstory</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2021). Quantitative data focuses on analysing statistics from research methods (Sheard, 2018). Quantitative data can be easy to understand as the results can be easy to understand and interpret. This may be because its less subjective. Some methods of quantitative research include using surveys, correlation research, comparative, and experimental research and many more (Fleetwood, 2023).</w:t>
      </w:r>
    </w:p>
    <w:p w:rsidR="13CF1A3C" w:rsidP="13CF1A3C" w:rsidRDefault="13CF1A3C" w14:paraId="6262B33C" w14:textId="1817AD3A">
      <w:pPr>
        <w:spacing w:after="160" w:line="27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237636FB" w:rsidP="13CF1A3C" w:rsidRDefault="237636FB" w14:paraId="6EF13F0C" w14:textId="1458FD27">
      <w:pPr>
        <w:spacing w:after="160" w:line="279" w:lineRule="auto"/>
        <w:ind w:left="0"/>
        <w:rPr>
          <w:rFonts w:ascii="Calibri" w:hAnsi="Calibri" w:eastAsia="Calibri" w:cs="Calibri"/>
          <w:b w:val="0"/>
          <w:bCs w:val="0"/>
          <w:i w:val="0"/>
          <w:iCs w:val="0"/>
          <w:caps w:val="0"/>
          <w:smallCaps w:val="0"/>
          <w:noProof w:val="0"/>
          <w:color w:val="auto"/>
          <w:sz w:val="24"/>
          <w:szCs w:val="24"/>
          <w:lang w:val="en-GB"/>
        </w:rPr>
      </w:pPr>
      <w:r w:rsidRPr="13CF1A3C" w:rsidR="237636FB">
        <w:rPr>
          <w:rFonts w:ascii="Calibri" w:hAnsi="Calibri" w:eastAsia="Calibri" w:cs="Calibri"/>
          <w:b w:val="1"/>
          <w:bCs w:val="1"/>
          <w:i w:val="0"/>
          <w:iCs w:val="0"/>
          <w:caps w:val="0"/>
          <w:smallCaps w:val="0"/>
          <w:noProof w:val="0"/>
          <w:color w:val="auto"/>
          <w:sz w:val="24"/>
          <w:szCs w:val="24"/>
          <w:lang w:val="en-GB"/>
        </w:rPr>
        <w:t>B</w:t>
      </w:r>
      <w:r w:rsidRPr="13CF1A3C" w:rsidR="651C289D">
        <w:rPr>
          <w:rFonts w:ascii="Calibri" w:hAnsi="Calibri" w:eastAsia="Calibri" w:cs="Calibri"/>
          <w:b w:val="1"/>
          <w:bCs w:val="1"/>
          <w:i w:val="0"/>
          <w:iCs w:val="0"/>
          <w:caps w:val="0"/>
          <w:smallCaps w:val="0"/>
          <w:noProof w:val="0"/>
          <w:color w:val="auto"/>
          <w:sz w:val="24"/>
          <w:szCs w:val="24"/>
          <w:lang w:val="en-GB"/>
        </w:rPr>
        <w:t xml:space="preserve">enefits and </w:t>
      </w:r>
      <w:r w:rsidRPr="13CF1A3C" w:rsidR="0C3BD243">
        <w:rPr>
          <w:rFonts w:ascii="Calibri" w:hAnsi="Calibri" w:eastAsia="Calibri" w:cs="Calibri"/>
          <w:b w:val="1"/>
          <w:bCs w:val="1"/>
          <w:i w:val="0"/>
          <w:iCs w:val="0"/>
          <w:caps w:val="0"/>
          <w:smallCaps w:val="0"/>
          <w:noProof w:val="0"/>
          <w:color w:val="auto"/>
          <w:sz w:val="24"/>
          <w:szCs w:val="24"/>
          <w:lang w:val="en-GB"/>
        </w:rPr>
        <w:t>Limitati</w:t>
      </w:r>
      <w:r w:rsidRPr="13CF1A3C" w:rsidR="0C3BD243">
        <w:rPr>
          <w:rFonts w:ascii="Calibri" w:hAnsi="Calibri" w:eastAsia="Calibri" w:cs="Calibri"/>
          <w:b w:val="1"/>
          <w:bCs w:val="1"/>
          <w:i w:val="0"/>
          <w:iCs w:val="0"/>
          <w:caps w:val="0"/>
          <w:smallCaps w:val="0"/>
          <w:noProof w:val="0"/>
          <w:color w:val="auto"/>
          <w:sz w:val="24"/>
          <w:szCs w:val="24"/>
          <w:lang w:val="en-GB"/>
        </w:rPr>
        <w:t xml:space="preserve">ons of Quantitative </w:t>
      </w:r>
      <w:r w:rsidRPr="13CF1A3C" w:rsidR="0C3BD243">
        <w:rPr>
          <w:rFonts w:ascii="Calibri" w:hAnsi="Calibri" w:eastAsia="Calibri" w:cs="Calibri"/>
          <w:b w:val="1"/>
          <w:bCs w:val="1"/>
          <w:i w:val="0"/>
          <w:iCs w:val="0"/>
          <w:caps w:val="0"/>
          <w:smallCaps w:val="0"/>
          <w:noProof w:val="0"/>
          <w:color w:val="auto"/>
          <w:sz w:val="24"/>
          <w:szCs w:val="24"/>
          <w:lang w:val="en-GB"/>
        </w:rPr>
        <w:t>research</w:t>
      </w:r>
      <w:r w:rsidRPr="13CF1A3C" w:rsidR="0C3BD243">
        <w:rPr>
          <w:rFonts w:ascii="Calibri" w:hAnsi="Calibri" w:eastAsia="Calibri" w:cs="Calibri"/>
          <w:b w:val="1"/>
          <w:bCs w:val="1"/>
          <w:i w:val="0"/>
          <w:iCs w:val="0"/>
          <w:caps w:val="0"/>
          <w:smallCaps w:val="0"/>
          <w:noProof w:val="0"/>
          <w:color w:val="auto"/>
          <w:sz w:val="24"/>
          <w:szCs w:val="24"/>
          <w:lang w:val="en-GB"/>
        </w:rPr>
        <w:t xml:space="preserve"> </w:t>
      </w:r>
      <w:r w:rsidRPr="13CF1A3C" w:rsidR="0C3BD243">
        <w:rPr>
          <w:rFonts w:ascii="Calibri" w:hAnsi="Calibri" w:eastAsia="Calibri" w:cs="Calibri"/>
          <w:b w:val="1"/>
          <w:bCs w:val="1"/>
          <w:i w:val="0"/>
          <w:iCs w:val="0"/>
          <w:caps w:val="0"/>
          <w:smallCaps w:val="0"/>
          <w:noProof w:val="0"/>
          <w:color w:val="auto"/>
          <w:sz w:val="24"/>
          <w:szCs w:val="24"/>
          <w:lang w:val="en-GB"/>
        </w:rPr>
        <w:t>methods</w:t>
      </w:r>
      <w:r w:rsidRPr="13CF1A3C" w:rsidR="0C3BD243">
        <w:rPr>
          <w:rFonts w:ascii="Calibri" w:hAnsi="Calibri" w:eastAsia="Calibri" w:cs="Calibri"/>
          <w:b w:val="0"/>
          <w:bCs w:val="0"/>
          <w:i w:val="0"/>
          <w:iCs w:val="0"/>
          <w:caps w:val="0"/>
          <w:smallCaps w:val="0"/>
          <w:noProof w:val="0"/>
          <w:color w:val="auto"/>
          <w:sz w:val="24"/>
          <w:szCs w:val="24"/>
          <w:lang w:val="en-GB"/>
        </w:rPr>
        <w:t xml:space="preserve"> </w:t>
      </w:r>
    </w:p>
    <w:p w:rsidR="6F1A0EF0" w:rsidP="13CF1A3C" w:rsidRDefault="6F1A0EF0" w14:paraId="0A261976" w14:textId="30549BA8">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There are many benefits to conducting quantitative research such as being able to get a larger sample size. This allows you to then get a more </w:t>
      </w: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data. Another benefit to quantitative research is that it is faster and easier to gather the data as it can be done in surveys, </w:t>
      </w: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whereas</w:t>
      </w: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qualitative research may take longer as you may need to schedule interviews. Another benefit of quantitative data would be that the results would be easily accessible at any time </w:t>
      </w: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(Dolby, 2022)</w:t>
      </w:r>
    </w:p>
    <w:p w:rsidR="6F1A0EF0" w:rsidP="13CF1A3C" w:rsidRDefault="6F1A0EF0" w14:paraId="6E32CC89" w14:textId="209C9930">
      <w:pPr>
        <w:spacing w:after="160" w:line="27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F1A0EF0">
        <w:rPr>
          <w:rFonts w:ascii="Calibri" w:hAnsi="Calibri" w:eastAsia="Calibri" w:cs="Calibri"/>
          <w:b w:val="0"/>
          <w:bCs w:val="0"/>
          <w:i w:val="0"/>
          <w:iCs w:val="0"/>
          <w:caps w:val="0"/>
          <w:smallCaps w:val="0"/>
          <w:noProof w:val="0"/>
          <w:color w:val="000000" w:themeColor="text1" w:themeTint="FF" w:themeShade="FF"/>
          <w:sz w:val="24"/>
          <w:szCs w:val="24"/>
          <w:lang w:val="en-GB"/>
        </w:rPr>
        <w:t>Quantitative research is limited as the answers may be set out. This is because quantitative data focuses on numerical data therefore it does not capture the experiences of the participants. Another limitation that quantitative research methods give is that you are not able to dive in deeper as to why they answered in a specific way as they are anonymous.</w:t>
      </w:r>
    </w:p>
    <w:p w:rsidR="13CF1A3C" w:rsidP="13CF1A3C" w:rsidRDefault="13CF1A3C" w14:paraId="4AE37E6D" w14:textId="3C403177">
      <w:pPr>
        <w:pStyle w:val="Normal"/>
        <w:spacing w:after="160" w:line="27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p>
    <w:p w:rsidR="651C289D" w:rsidP="13CF1A3C" w:rsidRDefault="651C289D" w14:paraId="31681572" w14:textId="1613751A">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Research process </w:t>
      </w:r>
    </w:p>
    <w:p w:rsidR="651C289D" w:rsidP="13CF1A3C" w:rsidRDefault="651C289D" w14:paraId="0A9AD5B5" w14:textId="48C3A08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am going to be gathering the qualitative data by using a survey. </w:t>
      </w:r>
    </w:p>
    <w:p w:rsidR="074671B2" w:rsidP="13CF1A3C" w:rsidRDefault="074671B2" w14:paraId="7AFC9EBF" w14:textId="5686DC3E">
      <w:pPr>
        <w:spacing w:after="160" w:line="279" w:lineRule="auto"/>
        <w:rPr>
          <w:rFonts w:ascii="Calibri" w:hAnsi="Calibri" w:eastAsia="Calibri" w:cs="Calibri"/>
          <w:noProof w:val="0"/>
          <w:sz w:val="24"/>
          <w:szCs w:val="24"/>
          <w:lang w:val="en-GB"/>
        </w:rPr>
      </w:pPr>
      <w:r w:rsidRPr="13CF1A3C" w:rsidR="074671B2">
        <w:rPr>
          <w:rFonts w:ascii="Calibri" w:hAnsi="Calibri" w:eastAsia="Calibri" w:cs="Calibri"/>
          <w:b w:val="0"/>
          <w:bCs w:val="0"/>
          <w:i w:val="0"/>
          <w:iCs w:val="0"/>
          <w:caps w:val="0"/>
          <w:smallCaps w:val="0"/>
          <w:noProof w:val="0"/>
          <w:color w:val="000000" w:themeColor="text1" w:themeTint="FF" w:themeShade="FF"/>
          <w:sz w:val="24"/>
          <w:szCs w:val="24"/>
          <w:lang w:val="en-GB"/>
        </w:rPr>
        <w:t>The first step in the process started with choosing a topic to research and creating the survey. Whilst creatin the survey I had to ensure that I was including a range of different question types such as ranking, rating, and matrix questions</w:t>
      </w:r>
      <w:r w:rsidRPr="13CF1A3C" w:rsidR="074671B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074671B2">
        <w:rPr>
          <w:rFonts w:ascii="Calibri" w:hAnsi="Calibri" w:eastAsia="Calibri" w:cs="Calibri"/>
          <w:noProof w:val="0"/>
          <w:sz w:val="24"/>
          <w:szCs w:val="24"/>
          <w:lang w:val="en-GB"/>
        </w:rPr>
        <w:t xml:space="preserve"> </w:t>
      </w:r>
    </w:p>
    <w:p w:rsidR="651C289D" w:rsidP="13CF1A3C" w:rsidRDefault="651C289D" w14:paraId="2730E2B7" w14:textId="0E428674">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creating the survey, I had to find a minimum of 40 participants that were willing to take part in my study. I had to ensure that when selectin the participants they had some knowledge on the phenomenon to be able to answer the questions. </w:t>
      </w:r>
    </w:p>
    <w:p w:rsidR="651C289D" w:rsidP="13CF1A3C" w:rsidRDefault="651C289D" w14:paraId="4F1EBAAD" w14:textId="5C0432AB">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After finding 40 participants I had to ensure that they had signed a participant agreement form and were aware of their involvement with the survey. I had to make them aware of how the data gathered would be used and they were able to withdraw at any time. </w:t>
      </w:r>
    </w:p>
    <w:p w:rsidR="651C289D" w:rsidP="13CF1A3C" w:rsidRDefault="651C289D" w14:paraId="2DC81319" w14:textId="4666654C">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next step was to gather the data from the survey. I did this through using excel and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spss</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Lastly, the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final step</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process was that I had to analyse the data that I had received. </w:t>
      </w:r>
    </w:p>
    <w:p w:rsidR="13CF1A3C" w:rsidP="13CF1A3C" w:rsidRDefault="13CF1A3C" w14:paraId="6C2F51D0" w14:textId="193A3FC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51C289D" w:rsidP="13CF1A3C" w:rsidRDefault="651C289D" w14:paraId="68EC7187" w14:textId="5A940714">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Presentation of survey findings </w:t>
      </w:r>
    </w:p>
    <w:p w:rsidR="13CF1A3C" w:rsidP="13CF1A3C" w:rsidRDefault="13CF1A3C" w14:paraId="2F074B31" w14:textId="14715359">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51C289D" w:rsidP="13CF1A3C" w:rsidRDefault="651C289D" w14:paraId="0EEAEA6F" w14:textId="560EF17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Chi-Square: </w:t>
      </w:r>
    </w:p>
    <w:p w:rsidR="13CF1A3C" w:rsidP="13CF1A3C" w:rsidRDefault="13CF1A3C" w14:paraId="61F23FA8" w14:textId="2635AE6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13CF1A3C" w:rsidP="13CF1A3C" w:rsidRDefault="13CF1A3C" w14:paraId="1FB82826" w14:textId="5AEB8665">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1288"/>
        <w:gridCol w:w="1294"/>
        <w:gridCol w:w="1288"/>
        <w:gridCol w:w="1282"/>
        <w:gridCol w:w="1282"/>
        <w:gridCol w:w="1282"/>
        <w:gridCol w:w="1282"/>
      </w:tblGrid>
      <w:tr w:rsidR="13CF1A3C" w:rsidTr="13CF1A3C" w14:paraId="751BB9C0">
        <w:trPr>
          <w:trHeight w:val="300"/>
        </w:trPr>
        <w:tc>
          <w:tcPr>
            <w:tcW w:w="8998" w:type="dxa"/>
            <w:gridSpan w:val="7"/>
            <w:tcBorders>
              <w:top w:val="nil"/>
              <w:left w:val="nil"/>
              <w:bottom w:val="nil"/>
              <w:right w:val="nil"/>
            </w:tcBorders>
            <w:shd w:val="clear" w:color="auto" w:fill="FFFFFF" w:themeFill="background1"/>
            <w:tcMar>
              <w:left w:w="105" w:type="dxa"/>
              <w:right w:w="105" w:type="dxa"/>
            </w:tcMar>
            <w:vAlign w:val="center"/>
          </w:tcPr>
          <w:p w:rsidR="13CF1A3C" w:rsidP="13CF1A3C" w:rsidRDefault="13CF1A3C" w14:paraId="5BDAAF73" w14:textId="13094B1F">
            <w:pPr>
              <w:spacing w:after="0" w:line="320" w:lineRule="atLeast"/>
              <w:ind w:left="60" w:right="60"/>
              <w:jc w:val="center"/>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1"/>
                <w:bCs w:val="1"/>
                <w:i w:val="0"/>
                <w:iCs w:val="0"/>
                <w:color w:val="010205"/>
                <w:sz w:val="24"/>
                <w:szCs w:val="24"/>
                <w:lang w:val="en-GB"/>
              </w:rPr>
              <w:t>Gender * Importance Crosstabulation</w:t>
            </w:r>
          </w:p>
        </w:tc>
      </w:tr>
      <w:tr w:rsidR="13CF1A3C" w:rsidTr="13CF1A3C" w14:paraId="393A832E">
        <w:trPr>
          <w:trHeight w:val="300"/>
        </w:trPr>
        <w:tc>
          <w:tcPr>
            <w:tcW w:w="8998" w:type="dxa"/>
            <w:gridSpan w:val="7"/>
            <w:tcBorders>
              <w:top w:val="nil"/>
              <w:left w:val="nil"/>
              <w:bottom w:val="nil"/>
              <w:right w:val="nil"/>
            </w:tcBorders>
            <w:shd w:val="clear" w:color="auto" w:fill="FFFFFF" w:themeFill="background1"/>
            <w:tcMar>
              <w:left w:w="105" w:type="dxa"/>
              <w:right w:w="105" w:type="dxa"/>
            </w:tcMar>
            <w:vAlign w:val="bottom"/>
          </w:tcPr>
          <w:p w:rsidR="13CF1A3C" w:rsidP="13CF1A3C" w:rsidRDefault="13CF1A3C" w14:paraId="54470332" w14:textId="389A9CA9">
            <w:pPr>
              <w:spacing w:after="0" w:line="320" w:lineRule="atLeas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 xml:space="preserve">Count  </w:t>
            </w:r>
          </w:p>
        </w:tc>
      </w:tr>
      <w:tr w:rsidR="13CF1A3C" w:rsidTr="13CF1A3C" w14:paraId="331269FF">
        <w:trPr>
          <w:trHeight w:val="300"/>
        </w:trPr>
        <w:tc>
          <w:tcPr>
            <w:tcW w:w="2582" w:type="dxa"/>
            <w:gridSpan w:val="2"/>
            <w:vMerge w:val="restart"/>
            <w:tcBorders>
              <w:top w:val="nil"/>
              <w:left w:val="nil"/>
              <w:bottom w:val="nil"/>
              <w:right w:val="nil"/>
            </w:tcBorders>
            <w:shd w:val="clear" w:color="auto" w:fill="FFFFFF" w:themeFill="background1"/>
            <w:tcMar>
              <w:left w:w="105" w:type="dxa"/>
              <w:right w:w="105" w:type="dxa"/>
            </w:tcMar>
            <w:vAlign w:val="bottom"/>
          </w:tcPr>
          <w:p w:rsidR="13CF1A3C" w:rsidP="13CF1A3C" w:rsidRDefault="13CF1A3C" w14:paraId="77ECEA85" w14:textId="3605C4F8">
            <w:pPr>
              <w:spacing w:after="0" w:line="240" w:lineRule="auto"/>
              <w:rPr>
                <w:rFonts w:ascii="Calibri" w:hAnsi="Calibri" w:eastAsia="Calibri" w:cs="Calibri"/>
                <w:b w:val="0"/>
                <w:bCs w:val="0"/>
                <w:i w:val="0"/>
                <w:iCs w:val="0"/>
                <w:sz w:val="24"/>
                <w:szCs w:val="24"/>
                <w:lang w:val="en-US"/>
              </w:rPr>
            </w:pPr>
          </w:p>
        </w:tc>
        <w:tc>
          <w:tcPr>
            <w:tcW w:w="5134" w:type="dxa"/>
            <w:gridSpan w:val="4"/>
            <w:tcBorders>
              <w:top w:val="nil"/>
              <w:left w:val="nil"/>
              <w:bottom w:val="nil"/>
              <w:right w:val="single" w:color="E0E0E0" w:sz="6"/>
            </w:tcBorders>
            <w:shd w:val="clear" w:color="auto" w:fill="FFFFFF" w:themeFill="background1"/>
            <w:tcMar>
              <w:left w:w="105" w:type="dxa"/>
              <w:right w:w="105" w:type="dxa"/>
            </w:tcMar>
            <w:vAlign w:val="bottom"/>
          </w:tcPr>
          <w:p w:rsidR="13CF1A3C" w:rsidP="13CF1A3C" w:rsidRDefault="13CF1A3C" w14:paraId="6C0B068C" w14:textId="4DC32536">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Importance</w:t>
            </w:r>
          </w:p>
        </w:tc>
        <w:tc>
          <w:tcPr>
            <w:tcW w:w="1282" w:type="dxa"/>
            <w:vMerge w:val="restart"/>
            <w:tcBorders>
              <w:top w:val="nil"/>
              <w:left w:val="single" w:color="E0E0E0" w:sz="6"/>
              <w:bottom w:val="nil"/>
              <w:right w:val="nil"/>
            </w:tcBorders>
            <w:shd w:val="clear" w:color="auto" w:fill="FFFFFF" w:themeFill="background1"/>
            <w:tcMar>
              <w:left w:w="105" w:type="dxa"/>
              <w:right w:w="105" w:type="dxa"/>
            </w:tcMar>
            <w:vAlign w:val="bottom"/>
          </w:tcPr>
          <w:p w:rsidR="13CF1A3C" w:rsidP="13CF1A3C" w:rsidRDefault="13CF1A3C" w14:paraId="025B2E06" w14:textId="4A552BDD">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Total</w:t>
            </w:r>
          </w:p>
        </w:tc>
      </w:tr>
      <w:tr w:rsidR="13CF1A3C" w:rsidTr="13CF1A3C" w14:paraId="28FE2E46">
        <w:trPr>
          <w:trHeight w:val="300"/>
        </w:trPr>
        <w:tc>
          <w:tcPr>
            <w:tcW w:w="2582" w:type="dxa"/>
            <w:gridSpan w:val="2"/>
            <w:vMerge/>
            <w:tcBorders>
              <w:top w:sz="0"/>
              <w:left w:val="nil" w:sz="0"/>
              <w:bottom w:sz="0"/>
              <w:right w:sz="0"/>
            </w:tcBorders>
            <w:tcMar/>
            <w:vAlign w:val="center"/>
          </w:tcPr>
          <w:p w14:paraId="73DD3998"/>
        </w:tc>
        <w:tc>
          <w:tcPr>
            <w:tcW w:w="1288" w:type="dxa"/>
            <w:tcBorders>
              <w:top w:val="nil"/>
              <w:left w:val="nil"/>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7E059583" w14:textId="4579CE53">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Extremely important</w:t>
            </w:r>
          </w:p>
        </w:tc>
        <w:tc>
          <w:tcPr>
            <w:tcW w:w="1282" w:type="dxa"/>
            <w:tcBorders>
              <w:top w:val="nil"/>
              <w:left w:val="single" w:color="E0E0E0" w:sz="6"/>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3B9B1484" w14:textId="33C84E3E">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Neutral</w:t>
            </w:r>
          </w:p>
        </w:tc>
        <w:tc>
          <w:tcPr>
            <w:tcW w:w="1282" w:type="dxa"/>
            <w:tcBorders>
              <w:top w:val="nil"/>
              <w:left w:val="single" w:color="E0E0E0" w:sz="6"/>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3682E088" w14:textId="13EF2F89">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Somewhat important</w:t>
            </w:r>
          </w:p>
        </w:tc>
        <w:tc>
          <w:tcPr>
            <w:tcW w:w="1282" w:type="dxa"/>
            <w:tcBorders>
              <w:top w:val="nil"/>
              <w:left w:val="single" w:color="E0E0E0" w:sz="6"/>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49D1CE7A" w14:textId="4E126903">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Somewhat not</w:t>
            </w:r>
            <w:r w:rsidRPr="13CF1A3C" w:rsidR="13CF1A3C">
              <w:rPr>
                <w:rFonts w:ascii="Calibri" w:hAnsi="Calibri" w:eastAsia="Calibri" w:cs="Calibri"/>
                <w:b w:val="0"/>
                <w:bCs w:val="0"/>
                <w:i w:val="0"/>
                <w:iCs w:val="0"/>
                <w:color w:val="264A60"/>
                <w:sz w:val="24"/>
                <w:szCs w:val="24"/>
                <w:lang w:val="en-GB"/>
              </w:rPr>
              <w:t xml:space="preserve"> important</w:t>
            </w:r>
          </w:p>
        </w:tc>
        <w:tc>
          <w:tcPr>
            <w:tcW w:w="1282" w:type="dxa"/>
            <w:vMerge/>
            <w:tcBorders>
              <w:top w:sz="0"/>
              <w:left w:val="single" w:color="E0E0E0" w:sz="0"/>
              <w:bottom w:sz="0"/>
              <w:right w:sz="0"/>
            </w:tcBorders>
            <w:tcMar/>
            <w:vAlign w:val="center"/>
          </w:tcPr>
          <w:p w14:paraId="075B657D"/>
        </w:tc>
      </w:tr>
      <w:tr w:rsidR="13CF1A3C" w:rsidTr="13CF1A3C" w14:paraId="6789CAF8">
        <w:trPr>
          <w:trHeight w:val="300"/>
        </w:trPr>
        <w:tc>
          <w:tcPr>
            <w:tcW w:w="1288" w:type="dxa"/>
            <w:vMerge w:val="restart"/>
            <w:tcBorders>
              <w:top w:val="single" w:color="152935" w:sz="6"/>
              <w:left w:val="nil"/>
              <w:bottom w:val="single" w:color="AEAEAE" w:sz="6"/>
              <w:right w:val="nil"/>
            </w:tcBorders>
            <w:shd w:val="clear" w:color="auto" w:fill="E0E0E0"/>
            <w:tcMar>
              <w:left w:w="105" w:type="dxa"/>
              <w:right w:w="105" w:type="dxa"/>
            </w:tcMar>
            <w:vAlign w:val="top"/>
          </w:tcPr>
          <w:p w:rsidR="13CF1A3C" w:rsidP="13CF1A3C" w:rsidRDefault="13CF1A3C" w14:paraId="27077480" w14:textId="494668CF">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Gender</w:t>
            </w:r>
          </w:p>
        </w:tc>
        <w:tc>
          <w:tcPr>
            <w:tcW w:w="1294" w:type="dxa"/>
            <w:tcBorders>
              <w:top w:val="single" w:color="152935" w:sz="6"/>
              <w:left w:val="nil"/>
              <w:bottom w:val="single" w:color="AEAEAE" w:sz="6"/>
              <w:right w:val="nil"/>
            </w:tcBorders>
            <w:shd w:val="clear" w:color="auto" w:fill="E0E0E0"/>
            <w:tcMar>
              <w:left w:w="105" w:type="dxa"/>
              <w:right w:w="105" w:type="dxa"/>
            </w:tcMar>
            <w:vAlign w:val="top"/>
          </w:tcPr>
          <w:p w:rsidR="13CF1A3C" w:rsidP="13CF1A3C" w:rsidRDefault="13CF1A3C" w14:paraId="5CE83CED" w14:textId="5E5B7E9E">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Female</w:t>
            </w:r>
            <w:r w:rsidRPr="13CF1A3C" w:rsidR="13CF1A3C">
              <w:rPr>
                <w:rFonts w:ascii="Calibri" w:hAnsi="Calibri" w:eastAsia="Calibri" w:cs="Calibri"/>
                <w:b w:val="0"/>
                <w:bCs w:val="0"/>
                <w:i w:val="0"/>
                <w:iCs w:val="0"/>
                <w:color w:val="264A60"/>
                <w:sz w:val="24"/>
                <w:szCs w:val="24"/>
                <w:lang w:val="en-GB"/>
              </w:rPr>
              <w:t>�</w:t>
            </w:r>
          </w:p>
        </w:tc>
        <w:tc>
          <w:tcPr>
            <w:tcW w:w="1288" w:type="dxa"/>
            <w:tcBorders>
              <w:top w:val="single" w:color="152935" w:sz="6"/>
              <w:left w:val="nil"/>
              <w:bottom w:val="single" w:color="AEAEAE" w:sz="6"/>
              <w:right w:val="single" w:color="E0E0E0" w:sz="6"/>
            </w:tcBorders>
            <w:shd w:val="clear" w:color="auto" w:fill="F9F9FB"/>
            <w:tcMar>
              <w:left w:w="105" w:type="dxa"/>
              <w:right w:w="105" w:type="dxa"/>
            </w:tcMar>
            <w:vAlign w:val="top"/>
          </w:tcPr>
          <w:p w:rsidR="13CF1A3C" w:rsidP="13CF1A3C" w:rsidRDefault="13CF1A3C" w14:paraId="01D338C4" w14:textId="31552A41">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8</w:t>
            </w:r>
          </w:p>
        </w:tc>
        <w:tc>
          <w:tcPr>
            <w:tcW w:w="1282" w:type="dxa"/>
            <w:tcBorders>
              <w:top w:val="single" w:color="152935"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292F5DF9" w14:textId="10558285">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7</w:t>
            </w:r>
          </w:p>
        </w:tc>
        <w:tc>
          <w:tcPr>
            <w:tcW w:w="1282" w:type="dxa"/>
            <w:tcBorders>
              <w:top w:val="single" w:color="152935"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61646863" w14:textId="1A261080">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10</w:t>
            </w:r>
          </w:p>
        </w:tc>
        <w:tc>
          <w:tcPr>
            <w:tcW w:w="1282" w:type="dxa"/>
            <w:tcBorders>
              <w:top w:val="single" w:color="152935"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4DEEB4CB" w14:textId="45721196">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0</w:t>
            </w:r>
          </w:p>
        </w:tc>
        <w:tc>
          <w:tcPr>
            <w:tcW w:w="1282" w:type="dxa"/>
            <w:tcBorders>
              <w:top w:val="single" w:color="152935" w:sz="6"/>
              <w:left w:val="single" w:color="E0E0E0" w:sz="6"/>
              <w:bottom w:val="single" w:color="AEAEAE" w:sz="6"/>
              <w:right w:val="nil"/>
            </w:tcBorders>
            <w:shd w:val="clear" w:color="auto" w:fill="F9F9FB"/>
            <w:tcMar>
              <w:left w:w="105" w:type="dxa"/>
              <w:right w:w="105" w:type="dxa"/>
            </w:tcMar>
            <w:vAlign w:val="top"/>
          </w:tcPr>
          <w:p w:rsidR="13CF1A3C" w:rsidP="13CF1A3C" w:rsidRDefault="13CF1A3C" w14:paraId="5F823909" w14:textId="514BC874">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25</w:t>
            </w:r>
          </w:p>
        </w:tc>
      </w:tr>
      <w:tr w:rsidR="13CF1A3C" w:rsidTr="13CF1A3C" w14:paraId="1B1DFCA9">
        <w:trPr>
          <w:trHeight w:val="300"/>
        </w:trPr>
        <w:tc>
          <w:tcPr>
            <w:tcW w:w="1288" w:type="dxa"/>
            <w:vMerge/>
            <w:tcBorders>
              <w:top w:sz="0"/>
              <w:left w:val="nil" w:sz="0"/>
              <w:bottom w:val="single" w:color="AEAEAE" w:sz="0"/>
              <w:right w:sz="0"/>
            </w:tcBorders>
            <w:tcMar/>
            <w:vAlign w:val="center"/>
          </w:tcPr>
          <w:p w14:paraId="0A723806"/>
        </w:tc>
        <w:tc>
          <w:tcPr>
            <w:tcW w:w="1294" w:type="dxa"/>
            <w:tcBorders>
              <w:top w:val="single" w:color="AEAEAE" w:sz="6"/>
              <w:left w:val="nil"/>
              <w:bottom w:val="single" w:color="AEAEAE" w:sz="6"/>
              <w:right w:val="nil"/>
            </w:tcBorders>
            <w:shd w:val="clear" w:color="auto" w:fill="E0E0E0"/>
            <w:tcMar>
              <w:left w:w="105" w:type="dxa"/>
              <w:right w:w="105" w:type="dxa"/>
            </w:tcMar>
            <w:vAlign w:val="top"/>
          </w:tcPr>
          <w:p w:rsidR="13CF1A3C" w:rsidP="13CF1A3C" w:rsidRDefault="13CF1A3C" w14:paraId="15C3B88E" w14:textId="4119ED3C">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Male</w:t>
            </w:r>
          </w:p>
        </w:tc>
        <w:tc>
          <w:tcPr>
            <w:tcW w:w="1288" w:type="dxa"/>
            <w:tcBorders>
              <w:top w:val="single" w:color="AEAEAE" w:sz="6"/>
              <w:left w:val="nil"/>
              <w:bottom w:val="single" w:color="AEAEAE" w:sz="6"/>
              <w:right w:val="single" w:color="E0E0E0" w:sz="6"/>
            </w:tcBorders>
            <w:shd w:val="clear" w:color="auto" w:fill="F9F9FB"/>
            <w:tcMar>
              <w:left w:w="105" w:type="dxa"/>
              <w:right w:w="105" w:type="dxa"/>
            </w:tcMar>
            <w:vAlign w:val="top"/>
          </w:tcPr>
          <w:p w:rsidR="13CF1A3C" w:rsidP="13CF1A3C" w:rsidRDefault="13CF1A3C" w14:paraId="705B6C31" w14:textId="79D9C2EF">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4</w:t>
            </w:r>
          </w:p>
        </w:tc>
        <w:tc>
          <w:tcPr>
            <w:tcW w:w="1282" w:type="dxa"/>
            <w:tcBorders>
              <w:top w:val="single" w:color="AEAEAE"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19DEDD17" w14:textId="2380ED8F">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8</w:t>
            </w:r>
          </w:p>
        </w:tc>
        <w:tc>
          <w:tcPr>
            <w:tcW w:w="1282" w:type="dxa"/>
            <w:tcBorders>
              <w:top w:val="single" w:color="AEAEAE"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39576796" w14:textId="5AB8C626">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4</w:t>
            </w:r>
          </w:p>
        </w:tc>
        <w:tc>
          <w:tcPr>
            <w:tcW w:w="1282" w:type="dxa"/>
            <w:tcBorders>
              <w:top w:val="single" w:color="AEAEAE"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2C304A94" w14:textId="5CAA7A5E">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5</w:t>
            </w:r>
          </w:p>
        </w:tc>
        <w:tc>
          <w:tcPr>
            <w:tcW w:w="1282" w:type="dxa"/>
            <w:tcBorders>
              <w:top w:val="single" w:color="AEAEAE" w:sz="6"/>
              <w:left w:val="single" w:color="E0E0E0" w:sz="6"/>
              <w:bottom w:val="single" w:color="AEAEAE" w:sz="6"/>
              <w:right w:val="nil"/>
            </w:tcBorders>
            <w:shd w:val="clear" w:color="auto" w:fill="F9F9FB"/>
            <w:tcMar>
              <w:left w:w="105" w:type="dxa"/>
              <w:right w:w="105" w:type="dxa"/>
            </w:tcMar>
            <w:vAlign w:val="top"/>
          </w:tcPr>
          <w:p w:rsidR="13CF1A3C" w:rsidP="13CF1A3C" w:rsidRDefault="13CF1A3C" w14:paraId="0639C503" w14:textId="533AD264">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21</w:t>
            </w:r>
          </w:p>
        </w:tc>
      </w:tr>
      <w:tr w:rsidR="13CF1A3C" w:rsidTr="13CF1A3C" w14:paraId="27A34FB7">
        <w:trPr>
          <w:trHeight w:val="300"/>
        </w:trPr>
        <w:tc>
          <w:tcPr>
            <w:tcW w:w="2582" w:type="dxa"/>
            <w:gridSpan w:val="2"/>
            <w:tcBorders>
              <w:top w:val="single" w:color="AEAEAE" w:sz="6"/>
              <w:left w:val="nil"/>
              <w:bottom w:val="single" w:color="152935" w:sz="6"/>
              <w:right w:val="nil"/>
            </w:tcBorders>
            <w:shd w:val="clear" w:color="auto" w:fill="E0E0E0"/>
            <w:tcMar>
              <w:left w:w="105" w:type="dxa"/>
              <w:right w:w="105" w:type="dxa"/>
            </w:tcMar>
            <w:vAlign w:val="top"/>
          </w:tcPr>
          <w:p w:rsidR="13CF1A3C" w:rsidP="13CF1A3C" w:rsidRDefault="13CF1A3C" w14:paraId="208B8A8C" w14:textId="446E9001">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Total</w:t>
            </w:r>
          </w:p>
        </w:tc>
        <w:tc>
          <w:tcPr>
            <w:tcW w:w="1288" w:type="dxa"/>
            <w:tcBorders>
              <w:top w:val="single" w:color="AEAEAE" w:sz="6"/>
              <w:left w:val="nil"/>
              <w:bottom w:val="single" w:color="152935" w:sz="6"/>
              <w:right w:val="single" w:color="E0E0E0" w:sz="6"/>
            </w:tcBorders>
            <w:shd w:val="clear" w:color="auto" w:fill="F9F9FB"/>
            <w:tcMar>
              <w:left w:w="105" w:type="dxa"/>
              <w:right w:w="105" w:type="dxa"/>
            </w:tcMar>
            <w:vAlign w:val="top"/>
          </w:tcPr>
          <w:p w:rsidR="13CF1A3C" w:rsidP="13CF1A3C" w:rsidRDefault="13CF1A3C" w14:paraId="1823CD48" w14:textId="26428DE8">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12</w:t>
            </w:r>
          </w:p>
        </w:tc>
        <w:tc>
          <w:tcPr>
            <w:tcW w:w="1282" w:type="dxa"/>
            <w:tcBorders>
              <w:top w:val="single" w:color="AEAEAE" w:sz="6"/>
              <w:left w:val="single" w:color="E0E0E0" w:sz="6"/>
              <w:bottom w:val="single" w:color="152935" w:sz="6"/>
              <w:right w:val="single" w:color="E0E0E0" w:sz="6"/>
            </w:tcBorders>
            <w:shd w:val="clear" w:color="auto" w:fill="F9F9FB"/>
            <w:tcMar>
              <w:left w:w="105" w:type="dxa"/>
              <w:right w:w="105" w:type="dxa"/>
            </w:tcMar>
            <w:vAlign w:val="top"/>
          </w:tcPr>
          <w:p w:rsidR="13CF1A3C" w:rsidP="13CF1A3C" w:rsidRDefault="13CF1A3C" w14:paraId="6F9035EE" w14:textId="63A82116">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15</w:t>
            </w:r>
          </w:p>
        </w:tc>
        <w:tc>
          <w:tcPr>
            <w:tcW w:w="1282" w:type="dxa"/>
            <w:tcBorders>
              <w:top w:val="single" w:color="AEAEAE" w:sz="6"/>
              <w:left w:val="single" w:color="E0E0E0" w:sz="6"/>
              <w:bottom w:val="single" w:color="152935" w:sz="6"/>
              <w:right w:val="single" w:color="E0E0E0" w:sz="6"/>
            </w:tcBorders>
            <w:shd w:val="clear" w:color="auto" w:fill="F9F9FB"/>
            <w:tcMar>
              <w:left w:w="105" w:type="dxa"/>
              <w:right w:w="105" w:type="dxa"/>
            </w:tcMar>
            <w:vAlign w:val="top"/>
          </w:tcPr>
          <w:p w:rsidR="13CF1A3C" w:rsidP="13CF1A3C" w:rsidRDefault="13CF1A3C" w14:paraId="00C83243" w14:textId="424217A7">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14</w:t>
            </w:r>
          </w:p>
        </w:tc>
        <w:tc>
          <w:tcPr>
            <w:tcW w:w="1282" w:type="dxa"/>
            <w:tcBorders>
              <w:top w:val="single" w:color="AEAEAE" w:sz="6"/>
              <w:left w:val="single" w:color="E0E0E0" w:sz="6"/>
              <w:bottom w:val="single" w:color="152935" w:sz="6"/>
              <w:right w:val="single" w:color="E0E0E0" w:sz="6"/>
            </w:tcBorders>
            <w:shd w:val="clear" w:color="auto" w:fill="F9F9FB"/>
            <w:tcMar>
              <w:left w:w="105" w:type="dxa"/>
              <w:right w:w="105" w:type="dxa"/>
            </w:tcMar>
            <w:vAlign w:val="top"/>
          </w:tcPr>
          <w:p w:rsidR="13CF1A3C" w:rsidP="13CF1A3C" w:rsidRDefault="13CF1A3C" w14:paraId="4E42407E" w14:textId="005E6470">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5</w:t>
            </w:r>
          </w:p>
        </w:tc>
        <w:tc>
          <w:tcPr>
            <w:tcW w:w="1282" w:type="dxa"/>
            <w:tcBorders>
              <w:top w:val="single" w:color="AEAEAE" w:sz="6"/>
              <w:left w:val="single" w:color="E0E0E0" w:sz="6"/>
              <w:bottom w:val="single" w:color="152935" w:sz="6"/>
              <w:right w:val="nil"/>
            </w:tcBorders>
            <w:shd w:val="clear" w:color="auto" w:fill="F9F9FB"/>
            <w:tcMar>
              <w:left w:w="105" w:type="dxa"/>
              <w:right w:w="105" w:type="dxa"/>
            </w:tcMar>
            <w:vAlign w:val="top"/>
          </w:tcPr>
          <w:p w:rsidR="13CF1A3C" w:rsidP="13CF1A3C" w:rsidRDefault="13CF1A3C" w14:paraId="42E521A6" w14:textId="6F28369C">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46</w:t>
            </w:r>
          </w:p>
        </w:tc>
      </w:tr>
    </w:tbl>
    <w:p w:rsidR="13CF1A3C" w:rsidP="13CF1A3C" w:rsidRDefault="13CF1A3C" w14:paraId="382B94C3" w14:textId="2803B09F">
      <w:pPr>
        <w:spacing w:after="0" w:line="400" w:lineRule="atLeast"/>
        <w:rPr>
          <w:rFonts w:ascii="Calibri" w:hAnsi="Calibri" w:eastAsia="Calibri" w:cs="Calibri"/>
          <w:b w:val="0"/>
          <w:bCs w:val="0"/>
          <w:i w:val="0"/>
          <w:iCs w:val="0"/>
          <w:caps w:val="0"/>
          <w:smallCaps w:val="0"/>
          <w:noProof w:val="0"/>
          <w:color w:val="000000" w:themeColor="text1" w:themeTint="FF" w:themeShade="FF"/>
          <w:sz w:val="24"/>
          <w:szCs w:val="24"/>
          <w:lang w:val="en-US"/>
        </w:rPr>
      </w:pPr>
    </w:p>
    <w:p w:rsidR="13CF1A3C" w:rsidP="13CF1A3C" w:rsidRDefault="13CF1A3C" w14:paraId="62B7DF79" w14:textId="01F428F2">
      <w:pPr>
        <w:spacing w:after="0" w:line="400" w:lineRule="atLeast"/>
        <w:rPr>
          <w:rFonts w:ascii="Calibri" w:hAnsi="Calibri" w:eastAsia="Calibri" w:cs="Calibri"/>
          <w:b w:val="0"/>
          <w:bCs w:val="0"/>
          <w:i w:val="0"/>
          <w:iCs w:val="0"/>
          <w:caps w:val="0"/>
          <w:smallCaps w:val="0"/>
          <w:noProof w:val="0"/>
          <w:color w:val="000000" w:themeColor="text1" w:themeTint="FF" w:themeShade="FF"/>
          <w:sz w:val="24"/>
          <w:szCs w:val="24"/>
          <w:lang w:val="en-US"/>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1771"/>
        <w:gridCol w:w="1771"/>
        <w:gridCol w:w="1765"/>
        <w:gridCol w:w="1765"/>
      </w:tblGrid>
      <w:tr w:rsidR="13CF1A3C" w:rsidTr="13CF1A3C" w14:paraId="30C2F655">
        <w:trPr>
          <w:trHeight w:val="300"/>
        </w:trPr>
        <w:tc>
          <w:tcPr>
            <w:tcW w:w="7072" w:type="dxa"/>
            <w:gridSpan w:val="4"/>
            <w:tcBorders>
              <w:top w:val="nil"/>
              <w:left w:val="nil"/>
              <w:bottom w:val="nil"/>
              <w:right w:val="nil"/>
            </w:tcBorders>
            <w:shd w:val="clear" w:color="auto" w:fill="FFFFFF" w:themeFill="background1"/>
            <w:tcMar>
              <w:left w:w="105" w:type="dxa"/>
              <w:right w:w="105" w:type="dxa"/>
            </w:tcMar>
            <w:vAlign w:val="center"/>
          </w:tcPr>
          <w:p w:rsidR="13CF1A3C" w:rsidP="13CF1A3C" w:rsidRDefault="13CF1A3C" w14:paraId="0912C045" w14:textId="33D57FD3">
            <w:pPr>
              <w:spacing w:after="0" w:line="320" w:lineRule="atLeast"/>
              <w:ind w:left="60" w:right="60"/>
              <w:jc w:val="center"/>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1"/>
                <w:bCs w:val="1"/>
                <w:i w:val="0"/>
                <w:iCs w:val="0"/>
                <w:color w:val="010205"/>
                <w:sz w:val="24"/>
                <w:szCs w:val="24"/>
                <w:lang w:val="en-GB"/>
              </w:rPr>
              <w:t>Chi-Square Tests</w:t>
            </w:r>
          </w:p>
        </w:tc>
      </w:tr>
      <w:tr w:rsidR="13CF1A3C" w:rsidTr="13CF1A3C" w14:paraId="6BA02CB5">
        <w:trPr>
          <w:trHeight w:val="300"/>
        </w:trPr>
        <w:tc>
          <w:tcPr>
            <w:tcW w:w="1771" w:type="dxa"/>
            <w:tcBorders>
              <w:top w:val="nil"/>
              <w:left w:val="nil"/>
              <w:bottom w:val="single" w:color="152935" w:sz="6"/>
              <w:right w:val="nil"/>
            </w:tcBorders>
            <w:shd w:val="clear" w:color="auto" w:fill="FFFFFF" w:themeFill="background1"/>
            <w:tcMar>
              <w:left w:w="105" w:type="dxa"/>
              <w:right w:w="105" w:type="dxa"/>
            </w:tcMar>
            <w:vAlign w:val="bottom"/>
          </w:tcPr>
          <w:p w:rsidR="13CF1A3C" w:rsidP="13CF1A3C" w:rsidRDefault="13CF1A3C" w14:paraId="6B2F02C4" w14:textId="38940804">
            <w:pPr>
              <w:spacing w:after="0" w:line="240" w:lineRule="auto"/>
              <w:rPr>
                <w:rFonts w:ascii="Calibri" w:hAnsi="Calibri" w:eastAsia="Calibri" w:cs="Calibri"/>
                <w:b w:val="0"/>
                <w:bCs w:val="0"/>
                <w:i w:val="0"/>
                <w:iCs w:val="0"/>
                <w:sz w:val="24"/>
                <w:szCs w:val="24"/>
                <w:lang w:val="en-US"/>
              </w:rPr>
            </w:pPr>
          </w:p>
        </w:tc>
        <w:tc>
          <w:tcPr>
            <w:tcW w:w="1771" w:type="dxa"/>
            <w:tcBorders>
              <w:top w:val="nil"/>
              <w:left w:val="nil"/>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0AF18F27" w14:textId="1A8CDB48">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Value</w:t>
            </w:r>
          </w:p>
        </w:tc>
        <w:tc>
          <w:tcPr>
            <w:tcW w:w="1765" w:type="dxa"/>
            <w:tcBorders>
              <w:top w:val="nil"/>
              <w:left w:val="single" w:color="E0E0E0" w:sz="6"/>
              <w:bottom w:val="single" w:color="152935" w:sz="6"/>
              <w:right w:val="single" w:color="E0E0E0" w:sz="6"/>
            </w:tcBorders>
            <w:shd w:val="clear" w:color="auto" w:fill="FFFFFF" w:themeFill="background1"/>
            <w:tcMar>
              <w:left w:w="105" w:type="dxa"/>
              <w:right w:w="105" w:type="dxa"/>
            </w:tcMar>
            <w:vAlign w:val="bottom"/>
          </w:tcPr>
          <w:p w:rsidR="13CF1A3C" w:rsidP="13CF1A3C" w:rsidRDefault="13CF1A3C" w14:paraId="0AC90B63" w14:textId="40905553">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df</w:t>
            </w:r>
          </w:p>
        </w:tc>
        <w:tc>
          <w:tcPr>
            <w:tcW w:w="1765" w:type="dxa"/>
            <w:tcBorders>
              <w:top w:val="nil"/>
              <w:left w:val="single" w:color="E0E0E0" w:sz="6"/>
              <w:bottom w:val="single" w:color="152935" w:sz="6"/>
              <w:right w:val="nil"/>
            </w:tcBorders>
            <w:shd w:val="clear" w:color="auto" w:fill="FFFFFF" w:themeFill="background1"/>
            <w:tcMar>
              <w:left w:w="105" w:type="dxa"/>
              <w:right w:w="105" w:type="dxa"/>
            </w:tcMar>
            <w:vAlign w:val="bottom"/>
          </w:tcPr>
          <w:p w:rsidR="13CF1A3C" w:rsidP="13CF1A3C" w:rsidRDefault="13CF1A3C" w14:paraId="05CFF25E" w14:textId="13DDF91C">
            <w:pPr>
              <w:spacing w:after="0" w:line="320" w:lineRule="atLeast"/>
              <w:ind w:left="60" w:right="60"/>
              <w:jc w:val="center"/>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Asymptotic Significance (2-sided)</w:t>
            </w:r>
          </w:p>
        </w:tc>
      </w:tr>
      <w:tr w:rsidR="13CF1A3C" w:rsidTr="13CF1A3C" w14:paraId="580B5F07">
        <w:trPr>
          <w:trHeight w:val="300"/>
        </w:trPr>
        <w:tc>
          <w:tcPr>
            <w:tcW w:w="1771" w:type="dxa"/>
            <w:tcBorders>
              <w:top w:val="single" w:color="152935" w:sz="6"/>
              <w:left w:val="nil"/>
              <w:bottom w:val="single" w:color="AEAEAE" w:sz="6"/>
              <w:right w:val="nil"/>
            </w:tcBorders>
            <w:shd w:val="clear" w:color="auto" w:fill="E0E0E0"/>
            <w:tcMar>
              <w:left w:w="105" w:type="dxa"/>
              <w:right w:w="105" w:type="dxa"/>
            </w:tcMar>
            <w:vAlign w:val="top"/>
          </w:tcPr>
          <w:p w:rsidR="13CF1A3C" w:rsidP="13CF1A3C" w:rsidRDefault="13CF1A3C" w14:paraId="2A87521D" w14:textId="66174FF2">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Pearson Chi-Square</w:t>
            </w:r>
          </w:p>
        </w:tc>
        <w:tc>
          <w:tcPr>
            <w:tcW w:w="1771" w:type="dxa"/>
            <w:tcBorders>
              <w:top w:val="single" w:color="152935" w:sz="6"/>
              <w:left w:val="nil"/>
              <w:bottom w:val="single" w:color="AEAEAE" w:sz="6"/>
              <w:right w:val="single" w:color="E0E0E0" w:sz="6"/>
            </w:tcBorders>
            <w:shd w:val="clear" w:color="auto" w:fill="F9F9FB"/>
            <w:tcMar>
              <w:left w:w="105" w:type="dxa"/>
              <w:right w:w="105" w:type="dxa"/>
            </w:tcMar>
            <w:vAlign w:val="top"/>
          </w:tcPr>
          <w:p w:rsidR="13CF1A3C" w:rsidP="13CF1A3C" w:rsidRDefault="13CF1A3C" w14:paraId="5A581562" w14:textId="51269144">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8.689</w:t>
            </w:r>
            <w:r w:rsidRPr="13CF1A3C" w:rsidR="13CF1A3C">
              <w:rPr>
                <w:rFonts w:ascii="Calibri" w:hAnsi="Calibri" w:eastAsia="Calibri" w:cs="Calibri"/>
                <w:b w:val="0"/>
                <w:bCs w:val="0"/>
                <w:i w:val="0"/>
                <w:iCs w:val="0"/>
                <w:color w:val="010205"/>
                <w:sz w:val="24"/>
                <w:szCs w:val="24"/>
                <w:vertAlign w:val="superscript"/>
                <w:lang w:val="en-GB"/>
              </w:rPr>
              <w:t>a</w:t>
            </w:r>
          </w:p>
        </w:tc>
        <w:tc>
          <w:tcPr>
            <w:tcW w:w="1765" w:type="dxa"/>
            <w:tcBorders>
              <w:top w:val="single" w:color="152935"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755871C0" w14:textId="585D37FE">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3</w:t>
            </w:r>
          </w:p>
        </w:tc>
        <w:tc>
          <w:tcPr>
            <w:tcW w:w="1765" w:type="dxa"/>
            <w:tcBorders>
              <w:top w:val="single" w:color="152935" w:sz="6"/>
              <w:left w:val="single" w:color="E0E0E0" w:sz="6"/>
              <w:bottom w:val="single" w:color="AEAEAE" w:sz="6"/>
              <w:right w:val="nil"/>
            </w:tcBorders>
            <w:shd w:val="clear" w:color="auto" w:fill="F9F9FB"/>
            <w:tcMar>
              <w:left w:w="105" w:type="dxa"/>
              <w:right w:w="105" w:type="dxa"/>
            </w:tcMar>
            <w:vAlign w:val="top"/>
          </w:tcPr>
          <w:p w:rsidR="13CF1A3C" w:rsidP="13CF1A3C" w:rsidRDefault="13CF1A3C" w14:paraId="50A69478" w14:textId="74CACF2D">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.034</w:t>
            </w:r>
          </w:p>
        </w:tc>
      </w:tr>
      <w:tr w:rsidR="13CF1A3C" w:rsidTr="13CF1A3C" w14:paraId="17001F4A">
        <w:trPr>
          <w:trHeight w:val="300"/>
        </w:trPr>
        <w:tc>
          <w:tcPr>
            <w:tcW w:w="1771" w:type="dxa"/>
            <w:tcBorders>
              <w:top w:val="single" w:color="AEAEAE" w:sz="6"/>
              <w:left w:val="nil"/>
              <w:bottom w:val="single" w:color="AEAEAE" w:sz="6"/>
              <w:right w:val="nil"/>
            </w:tcBorders>
            <w:shd w:val="clear" w:color="auto" w:fill="E0E0E0"/>
            <w:tcMar>
              <w:left w:w="105" w:type="dxa"/>
              <w:right w:w="105" w:type="dxa"/>
            </w:tcMar>
            <w:vAlign w:val="top"/>
          </w:tcPr>
          <w:p w:rsidR="13CF1A3C" w:rsidP="13CF1A3C" w:rsidRDefault="13CF1A3C" w14:paraId="083B9D15" w14:textId="4F07511B">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Likelihood Ratio</w:t>
            </w:r>
          </w:p>
        </w:tc>
        <w:tc>
          <w:tcPr>
            <w:tcW w:w="1771" w:type="dxa"/>
            <w:tcBorders>
              <w:top w:val="single" w:color="AEAEAE" w:sz="6"/>
              <w:left w:val="nil"/>
              <w:bottom w:val="single" w:color="AEAEAE" w:sz="6"/>
              <w:right w:val="single" w:color="E0E0E0" w:sz="6"/>
            </w:tcBorders>
            <w:shd w:val="clear" w:color="auto" w:fill="F9F9FB"/>
            <w:tcMar>
              <w:left w:w="105" w:type="dxa"/>
              <w:right w:w="105" w:type="dxa"/>
            </w:tcMar>
            <w:vAlign w:val="top"/>
          </w:tcPr>
          <w:p w:rsidR="13CF1A3C" w:rsidP="13CF1A3C" w:rsidRDefault="13CF1A3C" w14:paraId="4F4BA41F" w14:textId="18445ADC">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10.666</w:t>
            </w:r>
          </w:p>
        </w:tc>
        <w:tc>
          <w:tcPr>
            <w:tcW w:w="1765" w:type="dxa"/>
            <w:tcBorders>
              <w:top w:val="single" w:color="AEAEAE" w:sz="6"/>
              <w:left w:val="single" w:color="E0E0E0" w:sz="6"/>
              <w:bottom w:val="single" w:color="AEAEAE" w:sz="6"/>
              <w:right w:val="single" w:color="E0E0E0" w:sz="6"/>
            </w:tcBorders>
            <w:shd w:val="clear" w:color="auto" w:fill="F9F9FB"/>
            <w:tcMar>
              <w:left w:w="105" w:type="dxa"/>
              <w:right w:w="105" w:type="dxa"/>
            </w:tcMar>
            <w:vAlign w:val="top"/>
          </w:tcPr>
          <w:p w:rsidR="13CF1A3C" w:rsidP="13CF1A3C" w:rsidRDefault="13CF1A3C" w14:paraId="5706CA90" w14:textId="40EAD168">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3</w:t>
            </w:r>
          </w:p>
        </w:tc>
        <w:tc>
          <w:tcPr>
            <w:tcW w:w="1765" w:type="dxa"/>
            <w:tcBorders>
              <w:top w:val="single" w:color="AEAEAE" w:sz="6"/>
              <w:left w:val="single" w:color="E0E0E0" w:sz="6"/>
              <w:bottom w:val="single" w:color="AEAEAE" w:sz="6"/>
              <w:right w:val="nil"/>
            </w:tcBorders>
            <w:shd w:val="clear" w:color="auto" w:fill="F9F9FB"/>
            <w:tcMar>
              <w:left w:w="105" w:type="dxa"/>
              <w:right w:w="105" w:type="dxa"/>
            </w:tcMar>
            <w:vAlign w:val="top"/>
          </w:tcPr>
          <w:p w:rsidR="13CF1A3C" w:rsidP="13CF1A3C" w:rsidRDefault="13CF1A3C" w14:paraId="445FCB65" w14:textId="266D9893">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.014</w:t>
            </w:r>
          </w:p>
        </w:tc>
      </w:tr>
      <w:tr w:rsidR="13CF1A3C" w:rsidTr="13CF1A3C" w14:paraId="1885EAAF">
        <w:trPr>
          <w:trHeight w:val="300"/>
        </w:trPr>
        <w:tc>
          <w:tcPr>
            <w:tcW w:w="1771" w:type="dxa"/>
            <w:tcBorders>
              <w:top w:val="single" w:color="AEAEAE" w:sz="6"/>
              <w:left w:val="nil"/>
              <w:bottom w:val="single" w:color="152935" w:sz="6"/>
              <w:right w:val="nil"/>
            </w:tcBorders>
            <w:shd w:val="clear" w:color="auto" w:fill="E0E0E0"/>
            <w:tcMar>
              <w:left w:w="105" w:type="dxa"/>
              <w:right w:w="105" w:type="dxa"/>
            </w:tcMar>
            <w:vAlign w:val="top"/>
          </w:tcPr>
          <w:p w:rsidR="13CF1A3C" w:rsidP="13CF1A3C" w:rsidRDefault="13CF1A3C" w14:paraId="7F777A00" w14:textId="114F52FA">
            <w:pPr>
              <w:spacing w:after="0" w:line="320" w:lineRule="atLeast"/>
              <w:ind w:left="60" w:right="60"/>
              <w:rPr>
                <w:rFonts w:ascii="Calibri" w:hAnsi="Calibri" w:eastAsia="Calibri" w:cs="Calibri"/>
                <w:b w:val="0"/>
                <w:bCs w:val="0"/>
                <w:i w:val="0"/>
                <w:iCs w:val="0"/>
                <w:color w:val="264A60"/>
                <w:sz w:val="24"/>
                <w:szCs w:val="24"/>
                <w:lang w:val="en-US"/>
              </w:rPr>
            </w:pPr>
            <w:r w:rsidRPr="13CF1A3C" w:rsidR="13CF1A3C">
              <w:rPr>
                <w:rFonts w:ascii="Calibri" w:hAnsi="Calibri" w:eastAsia="Calibri" w:cs="Calibri"/>
                <w:b w:val="0"/>
                <w:bCs w:val="0"/>
                <w:i w:val="0"/>
                <w:iCs w:val="0"/>
                <w:color w:val="264A60"/>
                <w:sz w:val="24"/>
                <w:szCs w:val="24"/>
                <w:lang w:val="en-GB"/>
              </w:rPr>
              <w:t>N of Valid Cases</w:t>
            </w:r>
          </w:p>
        </w:tc>
        <w:tc>
          <w:tcPr>
            <w:tcW w:w="1771" w:type="dxa"/>
            <w:tcBorders>
              <w:top w:val="single" w:color="AEAEAE" w:sz="6"/>
              <w:left w:val="nil"/>
              <w:bottom w:val="single" w:color="152935" w:sz="6"/>
              <w:right w:val="single" w:color="E0E0E0" w:sz="6"/>
            </w:tcBorders>
            <w:shd w:val="clear" w:color="auto" w:fill="F9F9FB"/>
            <w:tcMar>
              <w:left w:w="105" w:type="dxa"/>
              <w:right w:w="105" w:type="dxa"/>
            </w:tcMar>
            <w:vAlign w:val="top"/>
          </w:tcPr>
          <w:p w:rsidR="13CF1A3C" w:rsidP="13CF1A3C" w:rsidRDefault="13CF1A3C" w14:paraId="58DA38C2" w14:textId="3991BDCF">
            <w:pPr>
              <w:spacing w:after="0" w:line="320" w:lineRule="atLeast"/>
              <w:ind w:left="60" w:right="60"/>
              <w:jc w:val="right"/>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46</w:t>
            </w:r>
          </w:p>
        </w:tc>
        <w:tc>
          <w:tcPr>
            <w:tcW w:w="1765" w:type="dxa"/>
            <w:tcBorders>
              <w:top w:val="single" w:color="AEAEAE" w:sz="6"/>
              <w:left w:val="single" w:color="E0E0E0" w:sz="6"/>
              <w:bottom w:val="single" w:color="152935" w:sz="6"/>
              <w:right w:val="single" w:color="E0E0E0" w:sz="6"/>
            </w:tcBorders>
            <w:shd w:val="clear" w:color="auto" w:fill="F9F9FB"/>
            <w:tcMar>
              <w:left w:w="105" w:type="dxa"/>
              <w:right w:w="105" w:type="dxa"/>
            </w:tcMar>
            <w:vAlign w:val="center"/>
          </w:tcPr>
          <w:p w:rsidR="13CF1A3C" w:rsidP="13CF1A3C" w:rsidRDefault="13CF1A3C" w14:paraId="741CA2E1" w14:textId="7FAAD5AD">
            <w:pPr>
              <w:spacing w:after="0" w:line="240" w:lineRule="auto"/>
              <w:rPr>
                <w:rFonts w:ascii="Calibri" w:hAnsi="Calibri" w:eastAsia="Calibri" w:cs="Calibri"/>
                <w:b w:val="0"/>
                <w:bCs w:val="0"/>
                <w:i w:val="0"/>
                <w:iCs w:val="0"/>
                <w:sz w:val="24"/>
                <w:szCs w:val="24"/>
                <w:lang w:val="en-US"/>
              </w:rPr>
            </w:pPr>
          </w:p>
        </w:tc>
        <w:tc>
          <w:tcPr>
            <w:tcW w:w="1765" w:type="dxa"/>
            <w:tcBorders>
              <w:top w:val="single" w:color="AEAEAE" w:sz="6"/>
              <w:left w:val="single" w:color="E0E0E0" w:sz="6"/>
              <w:bottom w:val="single" w:color="152935" w:sz="6"/>
              <w:right w:val="nil"/>
            </w:tcBorders>
            <w:shd w:val="clear" w:color="auto" w:fill="F9F9FB"/>
            <w:tcMar>
              <w:left w:w="105" w:type="dxa"/>
              <w:right w:w="105" w:type="dxa"/>
            </w:tcMar>
            <w:vAlign w:val="center"/>
          </w:tcPr>
          <w:p w:rsidR="13CF1A3C" w:rsidP="13CF1A3C" w:rsidRDefault="13CF1A3C" w14:paraId="06CBC6A3" w14:textId="5D6B0F96">
            <w:pPr>
              <w:spacing w:after="0" w:line="240" w:lineRule="auto"/>
              <w:rPr>
                <w:rFonts w:ascii="Calibri" w:hAnsi="Calibri" w:eastAsia="Calibri" w:cs="Calibri"/>
                <w:b w:val="0"/>
                <w:bCs w:val="0"/>
                <w:i w:val="0"/>
                <w:iCs w:val="0"/>
                <w:sz w:val="24"/>
                <w:szCs w:val="24"/>
                <w:lang w:val="en-US"/>
              </w:rPr>
            </w:pPr>
          </w:p>
        </w:tc>
      </w:tr>
      <w:tr w:rsidR="13CF1A3C" w:rsidTr="13CF1A3C" w14:paraId="4AB4FF8A">
        <w:trPr>
          <w:trHeight w:val="300"/>
        </w:trPr>
        <w:tc>
          <w:tcPr>
            <w:tcW w:w="7072" w:type="dxa"/>
            <w:gridSpan w:val="4"/>
            <w:tcBorders>
              <w:top w:val="single" w:color="152935" w:sz="6"/>
              <w:left w:val="nil"/>
              <w:bottom w:val="nil"/>
              <w:right w:val="nil"/>
            </w:tcBorders>
            <w:shd w:val="clear" w:color="auto" w:fill="FFFFFF" w:themeFill="background1"/>
            <w:tcMar>
              <w:left w:w="105" w:type="dxa"/>
              <w:right w:w="105" w:type="dxa"/>
            </w:tcMar>
            <w:vAlign w:val="top"/>
          </w:tcPr>
          <w:p w:rsidR="13CF1A3C" w:rsidP="13CF1A3C" w:rsidRDefault="13CF1A3C" w14:paraId="06944CD5" w14:textId="0F697E28">
            <w:pPr>
              <w:spacing w:after="0" w:line="320" w:lineRule="atLeast"/>
              <w:ind w:left="60" w:right="60"/>
              <w:rPr>
                <w:rFonts w:ascii="Calibri" w:hAnsi="Calibri" w:eastAsia="Calibri" w:cs="Calibri"/>
                <w:b w:val="0"/>
                <w:bCs w:val="0"/>
                <w:i w:val="0"/>
                <w:iCs w:val="0"/>
                <w:color w:val="010205"/>
                <w:sz w:val="24"/>
                <w:szCs w:val="24"/>
                <w:lang w:val="en-US"/>
              </w:rPr>
            </w:pPr>
            <w:r w:rsidRPr="13CF1A3C" w:rsidR="13CF1A3C">
              <w:rPr>
                <w:rFonts w:ascii="Calibri" w:hAnsi="Calibri" w:eastAsia="Calibri" w:cs="Calibri"/>
                <w:b w:val="0"/>
                <w:bCs w:val="0"/>
                <w:i w:val="0"/>
                <w:iCs w:val="0"/>
                <w:color w:val="010205"/>
                <w:sz w:val="24"/>
                <w:szCs w:val="24"/>
                <w:lang w:val="en-GB"/>
              </w:rPr>
              <w:t>a. 2 cells (25.0%) have expected count less than 5. The minimum expected count is 2.28.</w:t>
            </w:r>
          </w:p>
        </w:tc>
      </w:tr>
    </w:tbl>
    <w:p w:rsidR="13CF1A3C" w:rsidP="13CF1A3C" w:rsidRDefault="13CF1A3C" w14:paraId="4A61300B" w14:textId="555E7E77">
      <w:pPr>
        <w:spacing w:after="0" w:line="400" w:lineRule="atLeast"/>
        <w:rPr>
          <w:rFonts w:ascii="Calibri" w:hAnsi="Calibri" w:eastAsia="Calibri" w:cs="Calibri"/>
          <w:b w:val="0"/>
          <w:bCs w:val="0"/>
          <w:i w:val="0"/>
          <w:iCs w:val="0"/>
          <w:caps w:val="0"/>
          <w:smallCaps w:val="0"/>
          <w:noProof w:val="0"/>
          <w:color w:val="000000" w:themeColor="text1" w:themeTint="FF" w:themeShade="FF"/>
          <w:sz w:val="24"/>
          <w:szCs w:val="24"/>
          <w:lang w:val="en-US"/>
        </w:rPr>
      </w:pPr>
    </w:p>
    <w:p w:rsidR="651C289D" w:rsidP="13CF1A3C" w:rsidRDefault="651C289D" w14:paraId="055AB5A8" w14:textId="14FF6814">
      <w:pPr>
        <w:spacing w:after="0" w:line="400" w:lineRule="atLeast"/>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The value of 0.34 is the p value&lt;0.05. Therefore</w:t>
      </w:r>
      <w:r w:rsidRPr="13CF1A3C" w:rsidR="474FF3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discard the null hypothesis and accept there is a link between gender and the importance placed on climate change, there is also an</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3CF1A3C" w:rsidR="7E5E2FE3">
        <w:rPr>
          <w:rFonts w:ascii="Calibri" w:hAnsi="Calibri" w:eastAsia="Calibri" w:cs="Calibri"/>
          <w:b w:val="0"/>
          <w:bCs w:val="0"/>
          <w:i w:val="0"/>
          <w:iCs w:val="0"/>
          <w:caps w:val="0"/>
          <w:smallCaps w:val="0"/>
          <w:noProof w:val="0"/>
          <w:color w:val="000000" w:themeColor="text1" w:themeTint="FF" w:themeShade="FF"/>
          <w:sz w:val="24"/>
          <w:szCs w:val="24"/>
          <w:lang w:val="en-GB"/>
        </w:rPr>
        <w:t>association,</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this is statistically significant with a 95% confidence interval.</w:t>
      </w:r>
    </w:p>
    <w:p w:rsidR="651C289D" w:rsidP="13CF1A3C" w:rsidRDefault="651C289D" w14:paraId="3B17EB70" w14:textId="6DBF28F2">
      <w:pPr>
        <w:spacing w:after="0" w:line="400" w:lineRule="atLeast"/>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The Pearson Chi Square is also large with 3 DF therefore accept there is an association between the variables. This can be seen in the graph below.</w:t>
      </w:r>
    </w:p>
    <w:p w:rsidR="651C289D" w:rsidP="13CF1A3C" w:rsidRDefault="651C289D" w14:paraId="586820E4" w14:textId="1314F89D">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651C289D">
        <w:drawing>
          <wp:inline wp14:editId="3E699391" wp14:anchorId="0F57F29E">
            <wp:extent cx="5715000" cy="3371850"/>
            <wp:effectExtent l="0" t="0" r="0" b="0"/>
            <wp:docPr id="352544811" name="" title=""/>
            <wp:cNvGraphicFramePr>
              <a:graphicFrameLocks noChangeAspect="1"/>
            </wp:cNvGraphicFramePr>
            <a:graphic>
              <a:graphicData uri="http://schemas.openxmlformats.org/drawingml/2006/picture">
                <pic:pic>
                  <pic:nvPicPr>
                    <pic:cNvPr id="0" name=""/>
                    <pic:cNvPicPr/>
                  </pic:nvPicPr>
                  <pic:blipFill>
                    <a:blip r:embed="R49b32f5adaff4325">
                      <a:extLst>
                        <a:ext xmlns:a="http://schemas.openxmlformats.org/drawingml/2006/main" uri="{28A0092B-C50C-407E-A947-70E740481C1C}">
                          <a14:useLocalDpi val="0"/>
                        </a:ext>
                      </a:extLst>
                    </a:blip>
                    <a:stretch>
                      <a:fillRect/>
                    </a:stretch>
                  </pic:blipFill>
                  <pic:spPr>
                    <a:xfrm>
                      <a:off x="0" y="0"/>
                      <a:ext cx="5715000" cy="3371850"/>
                    </a:xfrm>
                    <a:prstGeom prst="rect">
                      <a:avLst/>
                    </a:prstGeom>
                  </pic:spPr>
                </pic:pic>
              </a:graphicData>
            </a:graphic>
          </wp:inline>
        </w:drawing>
      </w:r>
    </w:p>
    <w:p w:rsidR="651C289D" w:rsidP="13CF1A3C" w:rsidRDefault="651C289D" w14:paraId="089BFA94" w14:textId="141799D3">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Cross tabulations: </w:t>
      </w:r>
    </w:p>
    <w:p w:rsidR="13CF1A3C" w:rsidP="13CF1A3C" w:rsidRDefault="13CF1A3C" w14:paraId="30388EB3" w14:textId="03A3C626">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p>
    <w:p w:rsidR="651C289D" w:rsidP="13CF1A3C" w:rsidRDefault="651C289D" w14:paraId="5D76542B" w14:textId="090EC0B7">
      <w:pPr>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651C289D">
        <w:drawing>
          <wp:inline wp14:editId="27AD9DF4" wp14:anchorId="57B8DE64">
            <wp:extent cx="3505200" cy="1847850"/>
            <wp:effectExtent l="0" t="0" r="0" b="0"/>
            <wp:docPr id="1612329953" name="" title=""/>
            <wp:cNvGraphicFramePr>
              <a:graphicFrameLocks noChangeAspect="1"/>
            </wp:cNvGraphicFramePr>
            <a:graphic>
              <a:graphicData uri="http://schemas.openxmlformats.org/drawingml/2006/picture">
                <pic:pic>
                  <pic:nvPicPr>
                    <pic:cNvPr id="0" name=""/>
                    <pic:cNvPicPr/>
                  </pic:nvPicPr>
                  <pic:blipFill>
                    <a:blip r:embed="Rb454f0217882493b">
                      <a:extLst>
                        <a:ext xmlns:a="http://schemas.openxmlformats.org/drawingml/2006/main" uri="{28A0092B-C50C-407E-A947-70E740481C1C}">
                          <a14:useLocalDpi val="0"/>
                        </a:ext>
                      </a:extLst>
                    </a:blip>
                    <a:stretch>
                      <a:fillRect/>
                    </a:stretch>
                  </pic:blipFill>
                  <pic:spPr>
                    <a:xfrm>
                      <a:off x="0" y="0"/>
                      <a:ext cx="3505200" cy="1847850"/>
                    </a:xfrm>
                    <a:prstGeom prst="rect">
                      <a:avLst/>
                    </a:prstGeom>
                  </pic:spPr>
                </pic:pic>
              </a:graphicData>
            </a:graphic>
          </wp:inline>
        </w:drawing>
      </w:r>
    </w:p>
    <w:p w:rsidR="52E39F8A" w:rsidP="13CF1A3C" w:rsidRDefault="52E39F8A" w14:paraId="5A622D1D" w14:textId="03E61A1D">
      <w:pPr>
        <w:spacing w:before="0" w:beforeAutospacing="off" w:after="160" w:afterAutospacing="off" w:line="279" w:lineRule="auto"/>
        <w:ind w:left="0" w:right="0"/>
        <w:jc w:val="left"/>
        <w:rPr>
          <w:rFonts w:ascii="Calibri" w:hAnsi="Calibri" w:eastAsia="Calibri" w:cs="Calibri"/>
          <w:noProof w:val="0"/>
          <w:sz w:val="24"/>
          <w:szCs w:val="24"/>
          <w:lang w:val="en-GB"/>
        </w:rPr>
      </w:pPr>
      <w:r w:rsidRPr="13CF1A3C" w:rsidR="52E39F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graph shows that Females are more likely than Males to want to change their habits </w:t>
      </w:r>
      <w:r w:rsidRPr="13CF1A3C" w:rsidR="52E39F8A">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13CF1A3C" w:rsidR="52E39F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help reduce the impacts of climate change. The fact that the participants are more likely to change their behaviour to help reduce the impact on climate change suggests that they already have an understanding and knowledge on climate change and the impacts that it may have as seen as part of the hypothesis within the introduction.</w:t>
      </w:r>
    </w:p>
    <w:p w:rsidR="13CF1A3C" w:rsidP="13CF1A3C" w:rsidRDefault="13CF1A3C" w14:paraId="590CF806" w14:textId="3C6A4D9B">
      <w:pPr>
        <w:pStyle w:val="Normal"/>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651C289D" w:rsidP="13CF1A3C" w:rsidRDefault="651C289D" w14:paraId="6CEF35BF" w14:textId="5CBB33F8">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651C289D">
        <w:drawing>
          <wp:inline wp14:editId="0538AD03" wp14:anchorId="45F4794A">
            <wp:extent cx="3486150" cy="1076325"/>
            <wp:effectExtent l="0" t="0" r="0" b="0"/>
            <wp:docPr id="986371079" name="" title=""/>
            <wp:cNvGraphicFramePr>
              <a:graphicFrameLocks noChangeAspect="1"/>
            </wp:cNvGraphicFramePr>
            <a:graphic>
              <a:graphicData uri="http://schemas.openxmlformats.org/drawingml/2006/picture">
                <pic:pic>
                  <pic:nvPicPr>
                    <pic:cNvPr id="0" name=""/>
                    <pic:cNvPicPr/>
                  </pic:nvPicPr>
                  <pic:blipFill>
                    <a:blip r:embed="R17500c276b024180">
                      <a:extLst>
                        <a:ext xmlns:a="http://schemas.openxmlformats.org/drawingml/2006/main" uri="{28A0092B-C50C-407E-A947-70E740481C1C}">
                          <a14:useLocalDpi val="0"/>
                        </a:ext>
                      </a:extLst>
                    </a:blip>
                    <a:stretch>
                      <a:fillRect/>
                    </a:stretch>
                  </pic:blipFill>
                  <pic:spPr>
                    <a:xfrm>
                      <a:off x="0" y="0"/>
                      <a:ext cx="3486150" cy="1076325"/>
                    </a:xfrm>
                    <a:prstGeom prst="rect">
                      <a:avLst/>
                    </a:prstGeom>
                  </pic:spPr>
                </pic:pic>
              </a:graphicData>
            </a:graphic>
          </wp:inline>
        </w:drawing>
      </w:r>
    </w:p>
    <w:p w:rsidR="4EA7862C" w:rsidP="13CF1A3C" w:rsidRDefault="4EA7862C" w14:paraId="3862D42E" w14:textId="36A4DE5D">
      <w:pPr>
        <w:spacing w:after="160" w:line="279" w:lineRule="auto"/>
        <w:rPr>
          <w:rFonts w:ascii="Calibri" w:hAnsi="Calibri" w:eastAsia="Calibri" w:cs="Calibri"/>
          <w:noProof w:val="0"/>
          <w:sz w:val="24"/>
          <w:szCs w:val="24"/>
          <w:lang w:val="en-GB"/>
        </w:rPr>
      </w:pPr>
      <w:r w:rsidRPr="13CF1A3C" w:rsidR="4EA786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above graph shows that electricity is voted the most sustainable source of energy, wind was voted the second most sustainable source of energy and solar was voted third. Out of the 46 participants 45.6% believe that electricity is one of the most sustainable sources of energy. 32.6% of participants </w:t>
      </w:r>
      <w:r w:rsidRPr="13CF1A3C" w:rsidR="4EA7862C">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13CF1A3C" w:rsidR="4EA786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wind would be the most sustainable source of energy. 21.7% of participants </w:t>
      </w:r>
      <w:r w:rsidRPr="13CF1A3C" w:rsidR="4EA7862C">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13CF1A3C" w:rsidR="4EA7862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solar would be the most sustainable source of energy.</w:t>
      </w:r>
    </w:p>
    <w:p w:rsidR="13CF1A3C" w:rsidP="13CF1A3C" w:rsidRDefault="13CF1A3C" w14:paraId="1733E516" w14:textId="69FBAEAC">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51C289D" w:rsidP="13CF1A3C" w:rsidRDefault="651C289D" w14:paraId="6C0FFD30" w14:textId="3AD0B860">
      <w:pPr>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Conclusion</w:t>
      </w:r>
      <w:r w:rsidRPr="13CF1A3C" w:rsidR="651C28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7A22824A" w:rsidP="13CF1A3C" w:rsidRDefault="7A22824A" w14:paraId="7370E497" w14:textId="6F93880E">
      <w:pPr>
        <w:spacing w:after="160" w:line="279" w:lineRule="auto"/>
        <w:rPr>
          <w:rFonts w:ascii="Calibri" w:hAnsi="Calibri" w:eastAsia="Calibri" w:cs="Calibri"/>
          <w:noProof w:val="0"/>
          <w:sz w:val="24"/>
          <w:szCs w:val="24"/>
          <w:lang w:val="en-GB"/>
        </w:rPr>
      </w:pP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conclude quantitative research has been a good method at looking at the ontology within this report. It has given clear data to be analysed and has been helpful </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gain an understanding of people's thoughts and knowledge on the issue of climate change. The quantitative research method used within this report by using a survey has allowed me to reach a large sample of participants </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in order to</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allow me to gain more </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data around the understanding of </w:t>
      </w:r>
      <w:r w:rsidRPr="13CF1A3C" w:rsidR="0ABF60BD">
        <w:rPr>
          <w:rFonts w:ascii="Calibri" w:hAnsi="Calibri" w:eastAsia="Calibri" w:cs="Calibri"/>
          <w:b w:val="0"/>
          <w:bCs w:val="0"/>
          <w:i w:val="0"/>
          <w:iCs w:val="0"/>
          <w:caps w:val="0"/>
          <w:smallCaps w:val="0"/>
          <w:noProof w:val="0"/>
          <w:color w:val="000000" w:themeColor="text1" w:themeTint="FF" w:themeShade="FF"/>
          <w:sz w:val="24"/>
          <w:szCs w:val="24"/>
          <w:lang w:val="en-GB"/>
        </w:rPr>
        <w:t>people's</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knowledge and thoughts </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regarding</w:t>
      </w:r>
      <w:r w:rsidRPr="13CF1A3C" w:rsidR="7A22824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climate change.</w:t>
      </w:r>
    </w:p>
    <w:p w:rsidR="13CF1A3C" w:rsidP="13CF1A3C" w:rsidRDefault="13CF1A3C" w14:paraId="7CD416F9" w14:textId="58D786FE">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1486D61" w14:textId="30F6AFC2">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6879621E" w14:textId="2A7BD877">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F3A67F6" w14:textId="73A65FF3">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615471D" w14:textId="755A4F1D">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B4E4101" w14:textId="7D9AB310">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12BBA450" w14:textId="3D6066E1">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20041F07" w14:textId="7ED8FE9F">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3F7320F4" w14:textId="01012287">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62F4B5F8" w14:textId="646FE790">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13CF1A3C" w:rsidP="13CF1A3C" w:rsidRDefault="13CF1A3C" w14:paraId="738DF807" w14:textId="2BE26DEA">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p w:rsidR="651C289D" w:rsidP="13CF1A3C" w:rsidRDefault="651C289D" w14:paraId="2B66FF58" w14:textId="65B868F4">
      <w:pPr>
        <w:pStyle w:val="Normal"/>
        <w:spacing w:after="160" w:line="279"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13CF1A3C" w:rsidR="651C289D">
        <w:rPr>
          <w:rFonts w:ascii="Calibri" w:hAnsi="Calibri" w:eastAsia="Calibri" w:cs="Calibri"/>
          <w:b w:val="1"/>
          <w:bCs w:val="1"/>
          <w:i w:val="0"/>
          <w:iCs w:val="0"/>
          <w:caps w:val="0"/>
          <w:smallCaps w:val="0"/>
          <w:noProof w:val="0"/>
          <w:color w:val="000000" w:themeColor="text1" w:themeTint="FF" w:themeShade="FF"/>
          <w:sz w:val="24"/>
          <w:szCs w:val="24"/>
          <w:lang w:val="en-GB"/>
        </w:rPr>
        <w:t>References</w:t>
      </w:r>
    </w:p>
    <w:p w:rsidR="23C10DCF" w:rsidP="13CF1A3C" w:rsidRDefault="23C10DCF" w14:paraId="25E6A5EA" w14:textId="5DF44CAE">
      <w:pPr>
        <w:spacing w:before="240" w:beforeAutospacing="off" w:after="0" w:afterAutospacing="off" w:line="480" w:lineRule="auto"/>
        <w:ind w:left="720" w:right="0" w:hanging="720"/>
        <w:rPr>
          <w:rFonts w:ascii="Calibri" w:hAnsi="Calibri" w:eastAsia="Calibri" w:cs="Calibri"/>
          <w:sz w:val="24"/>
          <w:szCs w:val="24"/>
        </w:rPr>
      </w:pPr>
      <w:r w:rsidRPr="13CF1A3C" w:rsidR="23C10DCF">
        <w:rPr>
          <w:rFonts w:ascii="Calibri" w:hAnsi="Calibri" w:eastAsia="Calibri" w:cs="Calibri"/>
          <w:noProof w:val="0"/>
          <w:color w:val="000000" w:themeColor="text1" w:themeTint="FF" w:themeShade="FF"/>
          <w:sz w:val="24"/>
          <w:szCs w:val="24"/>
          <w:lang w:val="en-GB"/>
        </w:rPr>
        <w:t>Edward ,</w:t>
      </w:r>
      <w:r w:rsidRPr="13CF1A3C" w:rsidR="23C10DCF">
        <w:rPr>
          <w:rFonts w:ascii="Calibri" w:hAnsi="Calibri" w:eastAsia="Calibri" w:cs="Calibri"/>
          <w:noProof w:val="0"/>
          <w:color w:val="000000" w:themeColor="text1" w:themeTint="FF" w:themeShade="FF"/>
          <w:sz w:val="24"/>
          <w:szCs w:val="24"/>
          <w:lang w:val="en-GB"/>
        </w:rPr>
        <w:t xml:space="preserve"> C. (2024). Ontology - Routledge </w:t>
      </w:r>
      <w:r w:rsidRPr="13CF1A3C" w:rsidR="23C10DCF">
        <w:rPr>
          <w:rFonts w:ascii="Calibri" w:hAnsi="Calibri" w:eastAsia="Calibri" w:cs="Calibri"/>
          <w:noProof w:val="0"/>
          <w:color w:val="000000" w:themeColor="text1" w:themeTint="FF" w:themeShade="FF"/>
          <w:sz w:val="24"/>
          <w:szCs w:val="24"/>
          <w:lang w:val="en-GB"/>
        </w:rPr>
        <w:t>Encyclopedia</w:t>
      </w:r>
      <w:r w:rsidRPr="13CF1A3C" w:rsidR="23C10DCF">
        <w:rPr>
          <w:rFonts w:ascii="Calibri" w:hAnsi="Calibri" w:eastAsia="Calibri" w:cs="Calibri"/>
          <w:noProof w:val="0"/>
          <w:color w:val="000000" w:themeColor="text1" w:themeTint="FF" w:themeShade="FF"/>
          <w:sz w:val="24"/>
          <w:szCs w:val="24"/>
          <w:lang w:val="en-GB"/>
        </w:rPr>
        <w:t xml:space="preserve"> of Philosophy. Retrieved from </w:t>
      </w:r>
      <w:hyperlink r:id="R6213d933280c474f">
        <w:r w:rsidRPr="13CF1A3C" w:rsidR="23C10DCF">
          <w:rPr>
            <w:rStyle w:val="Hyperlink"/>
            <w:rFonts w:ascii="Calibri" w:hAnsi="Calibri" w:eastAsia="Calibri" w:cs="Calibri"/>
            <w:noProof w:val="0"/>
            <w:sz w:val="24"/>
            <w:szCs w:val="24"/>
            <w:lang w:val="en-GB"/>
          </w:rPr>
          <w:t>www.rep.routledge.com</w:t>
        </w:r>
      </w:hyperlink>
      <w:r w:rsidRPr="13CF1A3C" w:rsidR="23C10DCF">
        <w:rPr>
          <w:rFonts w:ascii="Calibri" w:hAnsi="Calibri" w:eastAsia="Calibri" w:cs="Calibri"/>
          <w:noProof w:val="0"/>
          <w:color w:val="000000" w:themeColor="text1" w:themeTint="FF" w:themeShade="FF"/>
          <w:sz w:val="24"/>
          <w:szCs w:val="24"/>
          <w:lang w:val="en-GB"/>
        </w:rPr>
        <w:t xml:space="preserve"> website: </w:t>
      </w:r>
      <w:hyperlink r:id="Re5e21f95f3da45ac">
        <w:r w:rsidRPr="13CF1A3C" w:rsidR="23C10DCF">
          <w:rPr>
            <w:rStyle w:val="Hyperlink"/>
            <w:rFonts w:ascii="Calibri" w:hAnsi="Calibri" w:eastAsia="Calibri" w:cs="Calibri"/>
            <w:noProof w:val="0"/>
            <w:sz w:val="24"/>
            <w:szCs w:val="24"/>
            <w:lang w:val="en-GB"/>
          </w:rPr>
          <w:t>https://www.rep.routledge.com/articles/thematic/ontology/v-1</w:t>
        </w:r>
      </w:hyperlink>
    </w:p>
    <w:p w:rsidR="23C10DCF" w:rsidP="13CF1A3C" w:rsidRDefault="23C10DCF" w14:paraId="6DABFA5E" w14:textId="6BA077E3">
      <w:pPr>
        <w:spacing w:before="240" w:beforeAutospacing="off" w:after="0" w:afterAutospacing="off" w:line="480" w:lineRule="auto"/>
        <w:ind w:left="720" w:right="0" w:hanging="720"/>
        <w:rPr>
          <w:rFonts w:ascii="Calibri" w:hAnsi="Calibri" w:eastAsia="Calibri" w:cs="Calibri"/>
          <w:sz w:val="24"/>
          <w:szCs w:val="24"/>
        </w:rPr>
      </w:pPr>
      <w:r w:rsidRPr="13CF1A3C" w:rsidR="23C10DCF">
        <w:rPr>
          <w:rFonts w:ascii="Calibri" w:hAnsi="Calibri" w:eastAsia="Calibri" w:cs="Calibri"/>
          <w:noProof w:val="0"/>
          <w:color w:val="000000" w:themeColor="text1" w:themeTint="FF" w:themeShade="FF"/>
          <w:sz w:val="24"/>
          <w:szCs w:val="24"/>
          <w:lang w:val="en-GB"/>
        </w:rPr>
        <w:t xml:space="preserve">Fleetwood, D. (2023). Quantitative Research: Definition, Methods, Types and Examples | </w:t>
      </w:r>
      <w:r w:rsidRPr="13CF1A3C" w:rsidR="23C10DCF">
        <w:rPr>
          <w:rFonts w:ascii="Calibri" w:hAnsi="Calibri" w:eastAsia="Calibri" w:cs="Calibri"/>
          <w:noProof w:val="0"/>
          <w:color w:val="000000" w:themeColor="text1" w:themeTint="FF" w:themeShade="FF"/>
          <w:sz w:val="24"/>
          <w:szCs w:val="24"/>
          <w:lang w:val="en-GB"/>
        </w:rPr>
        <w:t>QuestionPro</w:t>
      </w:r>
      <w:r w:rsidRPr="13CF1A3C" w:rsidR="23C10DCF">
        <w:rPr>
          <w:rFonts w:ascii="Calibri" w:hAnsi="Calibri" w:eastAsia="Calibri" w:cs="Calibri"/>
          <w:noProof w:val="0"/>
          <w:color w:val="000000" w:themeColor="text1" w:themeTint="FF" w:themeShade="FF"/>
          <w:sz w:val="24"/>
          <w:szCs w:val="24"/>
          <w:lang w:val="en-GB"/>
        </w:rPr>
        <w:t xml:space="preserve">. Retrieved from </w:t>
      </w:r>
      <w:r w:rsidRPr="13CF1A3C" w:rsidR="23C10DCF">
        <w:rPr>
          <w:rFonts w:ascii="Calibri" w:hAnsi="Calibri" w:eastAsia="Calibri" w:cs="Calibri"/>
          <w:noProof w:val="0"/>
          <w:color w:val="000000" w:themeColor="text1" w:themeTint="FF" w:themeShade="FF"/>
          <w:sz w:val="24"/>
          <w:szCs w:val="24"/>
          <w:lang w:val="en-GB"/>
        </w:rPr>
        <w:t>QuestionPro</w:t>
      </w:r>
      <w:r w:rsidRPr="13CF1A3C" w:rsidR="23C10DCF">
        <w:rPr>
          <w:rFonts w:ascii="Calibri" w:hAnsi="Calibri" w:eastAsia="Calibri" w:cs="Calibri"/>
          <w:noProof w:val="0"/>
          <w:color w:val="000000" w:themeColor="text1" w:themeTint="FF" w:themeShade="FF"/>
          <w:sz w:val="24"/>
          <w:szCs w:val="24"/>
          <w:lang w:val="en-GB"/>
        </w:rPr>
        <w:t xml:space="preserve"> website: </w:t>
      </w:r>
      <w:hyperlink r:id="R50dce6069de2424d">
        <w:r w:rsidRPr="13CF1A3C" w:rsidR="23C10DCF">
          <w:rPr>
            <w:rStyle w:val="Hyperlink"/>
            <w:rFonts w:ascii="Calibri" w:hAnsi="Calibri" w:eastAsia="Calibri" w:cs="Calibri"/>
            <w:noProof w:val="0"/>
            <w:sz w:val="24"/>
            <w:szCs w:val="24"/>
            <w:lang w:val="en-GB"/>
          </w:rPr>
          <w:t>https://www.questionpro.com/blog/quantitative-research/</w:t>
        </w:r>
      </w:hyperlink>
    </w:p>
    <w:p w:rsidR="23C10DCF" w:rsidP="13CF1A3C" w:rsidRDefault="23C10DCF" w14:paraId="390D813B" w14:textId="45B23191">
      <w:pPr>
        <w:spacing w:before="240" w:beforeAutospacing="off" w:after="0" w:afterAutospacing="off" w:line="480" w:lineRule="auto"/>
        <w:ind w:left="720" w:right="0" w:hanging="720"/>
        <w:rPr>
          <w:rFonts w:ascii="Calibri" w:hAnsi="Calibri" w:eastAsia="Calibri" w:cs="Calibri"/>
          <w:sz w:val="24"/>
          <w:szCs w:val="24"/>
        </w:rPr>
      </w:pPr>
      <w:r w:rsidRPr="13CF1A3C" w:rsidR="23C10DCF">
        <w:rPr>
          <w:rFonts w:ascii="Calibri" w:hAnsi="Calibri" w:eastAsia="Calibri" w:cs="Calibri"/>
          <w:noProof w:val="0"/>
          <w:color w:val="000000" w:themeColor="text1" w:themeTint="FF" w:themeShade="FF"/>
          <w:sz w:val="24"/>
          <w:szCs w:val="24"/>
          <w:lang w:val="en-GB"/>
        </w:rPr>
        <w:t>Fullstory</w:t>
      </w:r>
      <w:r w:rsidRPr="13CF1A3C" w:rsidR="23C10DCF">
        <w:rPr>
          <w:rFonts w:ascii="Calibri" w:hAnsi="Calibri" w:eastAsia="Calibri" w:cs="Calibri"/>
          <w:noProof w:val="0"/>
          <w:color w:val="000000" w:themeColor="text1" w:themeTint="FF" w:themeShade="FF"/>
          <w:sz w:val="24"/>
          <w:szCs w:val="24"/>
          <w:lang w:val="en-GB"/>
        </w:rPr>
        <w:t xml:space="preserve"> Education Team. (2021, October 6). Qualitative vs. Quantitative Data: </w:t>
      </w:r>
      <w:r w:rsidRPr="13CF1A3C" w:rsidR="23C10DCF">
        <w:rPr>
          <w:rFonts w:ascii="Calibri" w:hAnsi="Calibri" w:eastAsia="Calibri" w:cs="Calibri"/>
          <w:noProof w:val="0"/>
          <w:color w:val="000000" w:themeColor="text1" w:themeTint="FF" w:themeShade="FF"/>
          <w:sz w:val="24"/>
          <w:szCs w:val="24"/>
          <w:lang w:val="en-GB"/>
        </w:rPr>
        <w:t>What’s</w:t>
      </w:r>
      <w:r w:rsidRPr="13CF1A3C" w:rsidR="23C10DCF">
        <w:rPr>
          <w:rFonts w:ascii="Calibri" w:hAnsi="Calibri" w:eastAsia="Calibri" w:cs="Calibri"/>
          <w:noProof w:val="0"/>
          <w:color w:val="000000" w:themeColor="text1" w:themeTint="FF" w:themeShade="FF"/>
          <w:sz w:val="24"/>
          <w:szCs w:val="24"/>
          <w:lang w:val="en-GB"/>
        </w:rPr>
        <w:t xml:space="preserve"> the Difference? And Why </w:t>
      </w:r>
      <w:r w:rsidRPr="13CF1A3C" w:rsidR="23C10DCF">
        <w:rPr>
          <w:rFonts w:ascii="Calibri" w:hAnsi="Calibri" w:eastAsia="Calibri" w:cs="Calibri"/>
          <w:noProof w:val="0"/>
          <w:color w:val="000000" w:themeColor="text1" w:themeTint="FF" w:themeShade="FF"/>
          <w:sz w:val="24"/>
          <w:szCs w:val="24"/>
          <w:lang w:val="en-GB"/>
        </w:rPr>
        <w:t>They’re</w:t>
      </w:r>
      <w:r w:rsidRPr="13CF1A3C" w:rsidR="23C10DCF">
        <w:rPr>
          <w:rFonts w:ascii="Calibri" w:hAnsi="Calibri" w:eastAsia="Calibri" w:cs="Calibri"/>
          <w:noProof w:val="0"/>
          <w:color w:val="000000" w:themeColor="text1" w:themeTint="FF" w:themeShade="FF"/>
          <w:sz w:val="24"/>
          <w:szCs w:val="24"/>
          <w:lang w:val="en-GB"/>
        </w:rPr>
        <w:t xml:space="preserve"> So Valuable | </w:t>
      </w:r>
      <w:r w:rsidRPr="13CF1A3C" w:rsidR="23C10DCF">
        <w:rPr>
          <w:rFonts w:ascii="Calibri" w:hAnsi="Calibri" w:eastAsia="Calibri" w:cs="Calibri"/>
          <w:noProof w:val="0"/>
          <w:color w:val="000000" w:themeColor="text1" w:themeTint="FF" w:themeShade="FF"/>
          <w:sz w:val="24"/>
          <w:szCs w:val="24"/>
          <w:lang w:val="en-GB"/>
        </w:rPr>
        <w:t>FullStory</w:t>
      </w:r>
      <w:r w:rsidRPr="13CF1A3C" w:rsidR="23C10DCF">
        <w:rPr>
          <w:rFonts w:ascii="Calibri" w:hAnsi="Calibri" w:eastAsia="Calibri" w:cs="Calibri"/>
          <w:noProof w:val="0"/>
          <w:color w:val="000000" w:themeColor="text1" w:themeTint="FF" w:themeShade="FF"/>
          <w:sz w:val="24"/>
          <w:szCs w:val="24"/>
          <w:lang w:val="en-GB"/>
        </w:rPr>
        <w:t xml:space="preserve">. Retrieved from </w:t>
      </w:r>
      <w:hyperlink r:id="Rff1d98180db041e1">
        <w:r w:rsidRPr="13CF1A3C" w:rsidR="23C10DCF">
          <w:rPr>
            <w:rStyle w:val="Hyperlink"/>
            <w:rFonts w:ascii="Calibri" w:hAnsi="Calibri" w:eastAsia="Calibri" w:cs="Calibri"/>
            <w:noProof w:val="0"/>
            <w:sz w:val="24"/>
            <w:szCs w:val="24"/>
            <w:lang w:val="en-GB"/>
          </w:rPr>
          <w:t>www.fullstory.com</w:t>
        </w:r>
      </w:hyperlink>
      <w:r w:rsidRPr="13CF1A3C" w:rsidR="23C10DCF">
        <w:rPr>
          <w:rFonts w:ascii="Calibri" w:hAnsi="Calibri" w:eastAsia="Calibri" w:cs="Calibri"/>
          <w:noProof w:val="0"/>
          <w:color w:val="000000" w:themeColor="text1" w:themeTint="FF" w:themeShade="FF"/>
          <w:sz w:val="24"/>
          <w:szCs w:val="24"/>
          <w:lang w:val="en-GB"/>
        </w:rPr>
        <w:t xml:space="preserve"> website: </w:t>
      </w:r>
      <w:hyperlink w:anchor=":~:text=Quantitative%20data%20is%20numbers%2Dbased" r:id="R6231f4c6670b48bd">
        <w:r w:rsidRPr="13CF1A3C" w:rsidR="23C10DCF">
          <w:rPr>
            <w:rStyle w:val="Hyperlink"/>
            <w:rFonts w:ascii="Calibri" w:hAnsi="Calibri" w:eastAsia="Calibri" w:cs="Calibri"/>
            <w:noProof w:val="0"/>
            <w:sz w:val="24"/>
            <w:szCs w:val="24"/>
            <w:lang w:val="en-GB"/>
          </w:rPr>
          <w:t>https://www.fullstory.com/blog/qualitative-vs-quantitative-data/#:~:text=Quantitative%20data%20is%20numbers%2Dbased</w:t>
        </w:r>
      </w:hyperlink>
    </w:p>
    <w:p w:rsidR="23C10DCF" w:rsidP="13CF1A3C" w:rsidRDefault="23C10DCF" w14:paraId="4F5811A3" w14:textId="1D606253">
      <w:pPr>
        <w:spacing w:before="240" w:beforeAutospacing="off" w:after="0" w:afterAutospacing="off" w:line="480" w:lineRule="auto"/>
        <w:ind w:left="720" w:right="0" w:hanging="720"/>
        <w:rPr>
          <w:rFonts w:ascii="Calibri" w:hAnsi="Calibri" w:eastAsia="Calibri" w:cs="Calibri"/>
          <w:sz w:val="24"/>
          <w:szCs w:val="24"/>
        </w:rPr>
      </w:pPr>
      <w:r w:rsidRPr="13CF1A3C" w:rsidR="23C10DCF">
        <w:rPr>
          <w:rFonts w:ascii="Calibri" w:hAnsi="Calibri" w:eastAsia="Calibri" w:cs="Calibri"/>
          <w:noProof w:val="0"/>
          <w:color w:val="000000" w:themeColor="text1" w:themeTint="FF" w:themeShade="FF"/>
          <w:sz w:val="24"/>
          <w:szCs w:val="24"/>
          <w:lang w:val="en-GB"/>
        </w:rPr>
        <w:t xml:space="preserve">Sheard, J. (2018). Quantitative data analysis. Retrieved from Sciencedirect.com website: </w:t>
      </w:r>
      <w:hyperlink r:id="Rd27d13fafdbb40c3">
        <w:r w:rsidRPr="13CF1A3C" w:rsidR="23C10DCF">
          <w:rPr>
            <w:rStyle w:val="Hyperlink"/>
            <w:rFonts w:ascii="Calibri" w:hAnsi="Calibri" w:eastAsia="Calibri" w:cs="Calibri"/>
            <w:noProof w:val="0"/>
            <w:sz w:val="24"/>
            <w:szCs w:val="24"/>
            <w:lang w:val="en-GB"/>
          </w:rPr>
          <w:t>https://www.sciencedirect.com/topics/social-sciences/quantitative-research</w:t>
        </w:r>
      </w:hyperlink>
    </w:p>
    <w:p w:rsidR="75FB7CCB" w:rsidP="13CF1A3C" w:rsidRDefault="75FB7CCB" w14:paraId="0A741B83" w14:textId="315BEB1C">
      <w:pPr>
        <w:pStyle w:val="Normal"/>
        <w:spacing w:before="240" w:beforeAutospacing="off" w:after="0" w:afterAutospacing="off" w:line="480" w:lineRule="auto"/>
        <w:ind w:left="0" w:right="0" w:hanging="0"/>
        <w:rPr>
          <w:rFonts w:ascii="Calibri" w:hAnsi="Calibri" w:eastAsia="Calibri" w:cs="Calibri"/>
          <w:noProof w:val="0"/>
          <w:color w:val="000000" w:themeColor="text1" w:themeTint="FF" w:themeShade="FF"/>
          <w:sz w:val="24"/>
          <w:szCs w:val="24"/>
          <w:lang w:val="en-GB"/>
        </w:rPr>
      </w:pPr>
      <w:r w:rsidRPr="13CF1A3C" w:rsidR="75FB7CCB">
        <w:rPr>
          <w:rFonts w:ascii="Calibri" w:hAnsi="Calibri" w:eastAsia="Calibri" w:cs="Calibri"/>
          <w:noProof w:val="0"/>
          <w:color w:val="000000" w:themeColor="text1" w:themeTint="FF" w:themeShade="FF"/>
          <w:sz w:val="24"/>
          <w:szCs w:val="24"/>
          <w:lang w:val="en-GB"/>
        </w:rPr>
        <w:t>Dolby</w:t>
      </w:r>
      <w:r w:rsidRPr="13CF1A3C" w:rsidR="75FB7CCB">
        <w:rPr>
          <w:rFonts w:ascii="Calibri" w:hAnsi="Calibri" w:eastAsia="Calibri" w:cs="Calibri"/>
          <w:noProof w:val="0"/>
          <w:color w:val="000000" w:themeColor="text1" w:themeTint="FF" w:themeShade="FF"/>
          <w:sz w:val="24"/>
          <w:szCs w:val="24"/>
          <w:lang w:val="en-GB"/>
        </w:rPr>
        <w:t>, G. (Ed.). (2022, January 19). Quantitative Research Advantages. Retrieved from Spark Market Research website: https://www.sparkmr.com/quantitative-market-research-advantages/</w:t>
      </w:r>
    </w:p>
    <w:p w:rsidR="13CF1A3C" w:rsidP="13CF1A3C" w:rsidRDefault="13CF1A3C" w14:paraId="43C5EE89" w14:textId="43C784C5">
      <w:pPr>
        <w:pStyle w:val="Normal"/>
        <w:spacing w:after="160" w:line="27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3CF1A3C" w:rsidP="13CF1A3C" w:rsidRDefault="13CF1A3C" w14:paraId="68F883F3" w14:textId="1BEADD1F">
      <w:pPr>
        <w:pStyle w:val="Normal"/>
        <w:jc w:val="left"/>
        <w:rPr>
          <w:rFonts w:ascii="Calibri" w:hAnsi="Calibri" w:eastAsia="Calibri" w:cs="Calibri"/>
          <w:sz w:val="24"/>
          <w:szCs w:val="24"/>
        </w:rPr>
      </w:pPr>
    </w:p>
    <w:p w:rsidR="13CF1A3C" w:rsidP="13CF1A3C" w:rsidRDefault="13CF1A3C" w14:paraId="0404E44D" w14:textId="4A3B0C0D">
      <w:pPr>
        <w:pStyle w:val="Normal"/>
        <w:jc w:val="left"/>
        <w:rPr>
          <w:rFonts w:ascii="Calibri" w:hAnsi="Calibri" w:eastAsia="Calibri" w:cs="Calibri"/>
          <w:sz w:val="24"/>
          <w:szCs w:val="24"/>
        </w:rPr>
      </w:pPr>
    </w:p>
    <w:p w:rsidR="13CF1A3C" w:rsidP="13CF1A3C" w:rsidRDefault="13CF1A3C" w14:paraId="408DCC2E" w14:textId="517614DE">
      <w:pPr>
        <w:pStyle w:val="Normal"/>
        <w:jc w:val="left"/>
        <w:rPr>
          <w:sz w:val="72"/>
          <w:szCs w:val="7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EsgTjCMMul0CzF" int2:id="41j52Rww">
      <int2:state int2:type="AugLoop_Text_Critique" int2:value="Rejected"/>
    </int2:textHash>
    <int2:textHash int2:hashCode="WnXDpQKaXeH5tW" int2:id="HiHrjkZ3">
      <int2:state int2:type="AugLoop_Text_Critique" int2:value="Rejected"/>
    </int2:textHash>
    <int2:bookmark int2:bookmarkName="_Int_aOrKqPkf" int2:invalidationBookmarkName="" int2:hashCode="3aKsP3YcWmO9eC" int2:id="3OmHyf8P">
      <int2:state int2:type="AugLoop_Text_Critique" int2:value="Rejected"/>
    </int2:bookmark>
    <int2:bookmark int2:bookmarkName="_Int_tpY4bDhE" int2:invalidationBookmarkName="" int2:hashCode="5cEnj+BQkBZE21" int2:id="zw5lJ6Z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f333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f98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b920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16fc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8df6d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da64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573cd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a9ae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a3c9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8AD6B2"/>
    <w:rsid w:val="007EDB2A"/>
    <w:rsid w:val="018AD6B2"/>
    <w:rsid w:val="02ACB8C5"/>
    <w:rsid w:val="033B6293"/>
    <w:rsid w:val="04488926"/>
    <w:rsid w:val="0459036E"/>
    <w:rsid w:val="05B8AA92"/>
    <w:rsid w:val="074671B2"/>
    <w:rsid w:val="0A29C88A"/>
    <w:rsid w:val="0AA30284"/>
    <w:rsid w:val="0ABF60BD"/>
    <w:rsid w:val="0B5E6127"/>
    <w:rsid w:val="0C3BD243"/>
    <w:rsid w:val="0C58043B"/>
    <w:rsid w:val="0CD6E07E"/>
    <w:rsid w:val="0D71346F"/>
    <w:rsid w:val="0E72B0DF"/>
    <w:rsid w:val="0E9601E9"/>
    <w:rsid w:val="0F2AC103"/>
    <w:rsid w:val="13CF1A3C"/>
    <w:rsid w:val="157DC3A3"/>
    <w:rsid w:val="15FCCA28"/>
    <w:rsid w:val="1837EE66"/>
    <w:rsid w:val="1928F8CD"/>
    <w:rsid w:val="19B56386"/>
    <w:rsid w:val="1A312847"/>
    <w:rsid w:val="1CD95994"/>
    <w:rsid w:val="1D1842D8"/>
    <w:rsid w:val="1D559442"/>
    <w:rsid w:val="1EB41339"/>
    <w:rsid w:val="1F079545"/>
    <w:rsid w:val="1FFFA195"/>
    <w:rsid w:val="200DA7BC"/>
    <w:rsid w:val="21775B2F"/>
    <w:rsid w:val="237636FB"/>
    <w:rsid w:val="23C10DCF"/>
    <w:rsid w:val="25F601CD"/>
    <w:rsid w:val="266637F9"/>
    <w:rsid w:val="28B4BDB2"/>
    <w:rsid w:val="28DF5691"/>
    <w:rsid w:val="2CDDC387"/>
    <w:rsid w:val="2D0591A2"/>
    <w:rsid w:val="2E768D33"/>
    <w:rsid w:val="31CFF63F"/>
    <w:rsid w:val="32864B2D"/>
    <w:rsid w:val="3419163E"/>
    <w:rsid w:val="34643456"/>
    <w:rsid w:val="346A1AFA"/>
    <w:rsid w:val="3784A4EE"/>
    <w:rsid w:val="38EC8761"/>
    <w:rsid w:val="3E78ED35"/>
    <w:rsid w:val="3F1EDB27"/>
    <w:rsid w:val="3FDB18C4"/>
    <w:rsid w:val="40F7CF3F"/>
    <w:rsid w:val="41A08210"/>
    <w:rsid w:val="42B61CBE"/>
    <w:rsid w:val="43100292"/>
    <w:rsid w:val="44ABD2F3"/>
    <w:rsid w:val="453DC28C"/>
    <w:rsid w:val="4647A354"/>
    <w:rsid w:val="474FF307"/>
    <w:rsid w:val="47E373B5"/>
    <w:rsid w:val="481FCF7B"/>
    <w:rsid w:val="493E869F"/>
    <w:rsid w:val="49BB9FDC"/>
    <w:rsid w:val="4A913CC4"/>
    <w:rsid w:val="4ADA5700"/>
    <w:rsid w:val="4B57703D"/>
    <w:rsid w:val="4CDEB75B"/>
    <w:rsid w:val="4DC8DD86"/>
    <w:rsid w:val="4EA7862C"/>
    <w:rsid w:val="4F5587F4"/>
    <w:rsid w:val="4FF41566"/>
    <w:rsid w:val="504C8745"/>
    <w:rsid w:val="50858A19"/>
    <w:rsid w:val="52E39F8A"/>
    <w:rsid w:val="53EC044C"/>
    <w:rsid w:val="5511C1BD"/>
    <w:rsid w:val="55C46FC1"/>
    <w:rsid w:val="569A3B82"/>
    <w:rsid w:val="57F706CE"/>
    <w:rsid w:val="583DE0CB"/>
    <w:rsid w:val="58A6494B"/>
    <w:rsid w:val="58D60D78"/>
    <w:rsid w:val="5974F4E3"/>
    <w:rsid w:val="59D9B12C"/>
    <w:rsid w:val="5C8EF9AC"/>
    <w:rsid w:val="5CB41202"/>
    <w:rsid w:val="5DAC7A76"/>
    <w:rsid w:val="5E0FE4B6"/>
    <w:rsid w:val="5E5A5520"/>
    <w:rsid w:val="5F095CAC"/>
    <w:rsid w:val="623438F5"/>
    <w:rsid w:val="63BCFEE8"/>
    <w:rsid w:val="650B1D2A"/>
    <w:rsid w:val="651C289D"/>
    <w:rsid w:val="665C7599"/>
    <w:rsid w:val="66E2D3D6"/>
    <w:rsid w:val="67765801"/>
    <w:rsid w:val="67AC8729"/>
    <w:rsid w:val="6890700B"/>
    <w:rsid w:val="689E02C7"/>
    <w:rsid w:val="69FC4E8D"/>
    <w:rsid w:val="6A2C406C"/>
    <w:rsid w:val="6A380843"/>
    <w:rsid w:val="6A778864"/>
    <w:rsid w:val="6BF3AC3B"/>
    <w:rsid w:val="6C3270BF"/>
    <w:rsid w:val="6CA869C7"/>
    <w:rsid w:val="6CE41CF8"/>
    <w:rsid w:val="6F1A0EF0"/>
    <w:rsid w:val="723F3FD7"/>
    <w:rsid w:val="747151D2"/>
    <w:rsid w:val="75FB7CCB"/>
    <w:rsid w:val="76F12140"/>
    <w:rsid w:val="7712B0FA"/>
    <w:rsid w:val="777FBE50"/>
    <w:rsid w:val="77946951"/>
    <w:rsid w:val="791B8EB1"/>
    <w:rsid w:val="7A22824A"/>
    <w:rsid w:val="7BE6221D"/>
    <w:rsid w:val="7E24ADAF"/>
    <w:rsid w:val="7E5E2FE3"/>
    <w:rsid w:val="7FB4A6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8296A"/>
  <w15:chartTrackingRefBased/>
  <w15:docId w15:val="{7E798A68-F995-47E0-B853-C26D023EC1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ago.com/en/resources/blog/different-types-of-sampling-techniques-in-qualitative-research/" TargetMode="External" Id="R7fc50f0269b2420b" /><Relationship Type="http://schemas.openxmlformats.org/officeDocument/2006/relationships/hyperlink" Target="https://psycnet.apa.org/record/2006-06991-002" TargetMode="External" Id="Ra3bf079bdc3c49d1" /><Relationship Type="http://schemas.openxmlformats.org/officeDocument/2006/relationships/hyperlink" Target="http://www.fullstory.com" TargetMode="External" Id="R2501ffcf41bb4d8e" /><Relationship Type="http://schemas.openxmlformats.org/officeDocument/2006/relationships/hyperlink" Target="https://www.fullstory.com/blog/qualitative-vs-quantitative-data/" TargetMode="External" Id="R7784c9afeae34d72" /><Relationship Type="http://schemas.openxmlformats.org/officeDocument/2006/relationships/hyperlink" Target="http://www.equalityinstitute.org" TargetMode="External" Id="Rcbbe8cc3bfb74dd8" /><Relationship Type="http://schemas.openxmlformats.org/officeDocument/2006/relationships/hyperlink" Target="https://www.equalityinstitute.org/blog/how-to-write-a-positionality-statement" TargetMode="External" Id="R95817d3459cb4c54" /><Relationship Type="http://schemas.openxmlformats.org/officeDocument/2006/relationships/hyperlink" Target="https://www.simplypsychology.org/qualitative-quantitative.html" TargetMode="External" Id="R23da580b686c4d3e" /><Relationship Type="http://schemas.openxmlformats.org/officeDocument/2006/relationships/hyperlink" Target="https://www.britannica.com/topic/ontology-metaphysics" TargetMode="External" Id="R149e50d6122b4279" /><Relationship Type="http://schemas.openxmlformats.org/officeDocument/2006/relationships/hyperlink" Target="https://www.qualitative-research.net/index.php/fqs/article/view/466/996" TargetMode="External" Id="R1226e56a91a8423d" /><Relationship Type="http://schemas.openxmlformats.org/officeDocument/2006/relationships/image" Target="/media/image.png" Id="Rc43ec973fca54503" /><Relationship Type="http://schemas.openxmlformats.org/officeDocument/2006/relationships/image" Target="/media/image2.png" Id="R49b32f5adaff4325" /><Relationship Type="http://schemas.openxmlformats.org/officeDocument/2006/relationships/image" Target="/media/image3.png" Id="Rb454f0217882493b" /><Relationship Type="http://schemas.openxmlformats.org/officeDocument/2006/relationships/image" Target="/media/image4.png" Id="R17500c276b024180" /><Relationship Type="http://schemas.openxmlformats.org/officeDocument/2006/relationships/hyperlink" Target="http://www.rep.routledge.com" TargetMode="External" Id="R6213d933280c474f" /><Relationship Type="http://schemas.openxmlformats.org/officeDocument/2006/relationships/hyperlink" Target="https://www.rep.routledge.com/articles/thematic/ontology/v-1" TargetMode="External" Id="Re5e21f95f3da45ac" /><Relationship Type="http://schemas.openxmlformats.org/officeDocument/2006/relationships/hyperlink" Target="https://www.questionpro.com/blog/quantitative-research/" TargetMode="External" Id="R50dce6069de2424d" /><Relationship Type="http://schemas.openxmlformats.org/officeDocument/2006/relationships/hyperlink" Target="http://www.fullstory.com" TargetMode="External" Id="Rff1d98180db041e1" /><Relationship Type="http://schemas.openxmlformats.org/officeDocument/2006/relationships/hyperlink" Target="https://www.fullstory.com/blog/qualitative-vs-quantitative-data/" TargetMode="External" Id="R6231f4c6670b48bd" /><Relationship Type="http://schemas.openxmlformats.org/officeDocument/2006/relationships/hyperlink" Target="https://www.sciencedirect.com/topics/social-sciences/quantitative-research" TargetMode="External" Id="Rd27d13fafdbb40c3" /><Relationship Type="http://schemas.microsoft.com/office/2020/10/relationships/intelligence" Target="intelligence2.xml" Id="Rbc16b934706f4936" /><Relationship Type="http://schemas.openxmlformats.org/officeDocument/2006/relationships/numbering" Target="numbering.xml" Id="R1d58abbc0cf445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2024-04-28T19:03:31.5527655Z</dcterms:created>
  <dcterms:modified xsi:type="dcterms:W3CDTF">2024-04-28T22:14:55.4192320Z</dcterms:modified>
  <dc:creator>Carys George (2205325)</dc:creator>
  <lastModifiedBy>Carys George (2205325)</lastModifiedBy>
</coreProperties>
</file>