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5FB74" w14:textId="4F0E1157" w:rsidR="00DC1D42" w:rsidRDefault="00DC1D42" w:rsidP="000A72A8">
      <w:pPr>
        <w:rPr>
          <w:rFonts w:ascii="Times New Roman" w:hAnsi="Times New Roman" w:cs="Times New Roman"/>
          <w:i/>
          <w:color w:val="000000" w:themeColor="text1"/>
          <w:sz w:val="22"/>
          <w:szCs w:val="22"/>
        </w:rPr>
      </w:pPr>
    </w:p>
    <w:p w14:paraId="570C269D" w14:textId="77777777" w:rsidR="000A72A8" w:rsidRDefault="000A72A8" w:rsidP="000A72A8">
      <w:pPr>
        <w:rPr>
          <w:rFonts w:ascii="Times New Roman" w:hAnsi="Times New Roman" w:cs="Times New Roman"/>
          <w:i/>
          <w:color w:val="000000" w:themeColor="text1"/>
          <w:sz w:val="22"/>
          <w:szCs w:val="22"/>
        </w:rPr>
      </w:pPr>
    </w:p>
    <w:tbl>
      <w:tblPr>
        <w:tblStyle w:val="TableGrid"/>
        <w:tblW w:w="10774" w:type="dxa"/>
        <w:tblInd w:w="-856" w:type="dxa"/>
        <w:tblLook w:val="04A0" w:firstRow="1" w:lastRow="0" w:firstColumn="1" w:lastColumn="0" w:noHBand="0" w:noVBand="1"/>
      </w:tblPr>
      <w:tblGrid>
        <w:gridCol w:w="1135"/>
        <w:gridCol w:w="9639"/>
      </w:tblGrid>
      <w:tr w:rsidR="0008679C" w14:paraId="14180A17" w14:textId="77777777" w:rsidTr="009E7522">
        <w:tc>
          <w:tcPr>
            <w:tcW w:w="1135" w:type="dxa"/>
          </w:tcPr>
          <w:p w14:paraId="58F9D19C" w14:textId="455F68AF" w:rsidR="0008679C" w:rsidRDefault="0008679C" w:rsidP="001F0CEC">
            <w:pPr>
              <w:pStyle w:val="AssignBody"/>
            </w:pPr>
            <w:r>
              <w:t>Target 1</w:t>
            </w:r>
          </w:p>
        </w:tc>
        <w:tc>
          <w:tcPr>
            <w:tcW w:w="9639" w:type="dxa"/>
          </w:tcPr>
          <w:p w14:paraId="02EB3334" w14:textId="77777777" w:rsidR="0008679C" w:rsidRDefault="0008679C" w:rsidP="001F0CEC">
            <w:pPr>
              <w:pStyle w:val="AssignBody"/>
            </w:pPr>
            <w:r>
              <w:t xml:space="preserve">Use more relevant research – I have engaged with relevant research, key government documentation and key sources to support my research project. </w:t>
            </w:r>
          </w:p>
        </w:tc>
      </w:tr>
      <w:tr w:rsidR="0008679C" w14:paraId="268AFB96" w14:textId="77777777" w:rsidTr="009E7522">
        <w:tc>
          <w:tcPr>
            <w:tcW w:w="1135" w:type="dxa"/>
          </w:tcPr>
          <w:p w14:paraId="7947D0AC" w14:textId="1943494A" w:rsidR="0008679C" w:rsidRDefault="0008679C" w:rsidP="001F0CEC">
            <w:pPr>
              <w:pStyle w:val="AssignBody"/>
            </w:pPr>
            <w:r>
              <w:t>Target 2</w:t>
            </w:r>
          </w:p>
        </w:tc>
        <w:tc>
          <w:tcPr>
            <w:tcW w:w="9639" w:type="dxa"/>
          </w:tcPr>
          <w:p w14:paraId="531D4FCB" w14:textId="2D68473D" w:rsidR="0008679C" w:rsidRDefault="0008679C" w:rsidP="001F0CEC">
            <w:pPr>
              <w:pStyle w:val="AssignBody"/>
            </w:pPr>
            <w:r>
              <w:t>Develop a more consistent approach to academic phrasing – I have attempted to avoid using a ‘chatty’ tone throughout the research project and tried to use consistent academic phrasing, so my research project is at a professional standard</w:t>
            </w:r>
            <w:r w:rsidR="000E7897">
              <w:t>.</w:t>
            </w:r>
          </w:p>
        </w:tc>
      </w:tr>
      <w:tr w:rsidR="0008679C" w14:paraId="18A7CEA5" w14:textId="77777777" w:rsidTr="009E7522">
        <w:tc>
          <w:tcPr>
            <w:tcW w:w="1135" w:type="dxa"/>
          </w:tcPr>
          <w:p w14:paraId="3CE25EFE" w14:textId="783FE261" w:rsidR="0008679C" w:rsidRDefault="0008679C" w:rsidP="001F0CEC">
            <w:pPr>
              <w:pStyle w:val="AssignBody"/>
            </w:pPr>
            <w:r>
              <w:t>Target 3</w:t>
            </w:r>
          </w:p>
        </w:tc>
        <w:tc>
          <w:tcPr>
            <w:tcW w:w="9639" w:type="dxa"/>
          </w:tcPr>
          <w:p w14:paraId="53630446" w14:textId="62075BF8" w:rsidR="0008679C" w:rsidRDefault="0008679C" w:rsidP="001F0CEC">
            <w:pPr>
              <w:pStyle w:val="AssignBody"/>
            </w:pPr>
            <w:r>
              <w:t xml:space="preserve">Engage in wider background reading – Before engaging with the assignment I engaged with an extensive list of background reading, some reading is included in the assignment. </w:t>
            </w:r>
            <w:r w:rsidR="009E7522">
              <w:t xml:space="preserve">The reasons for this </w:t>
            </w:r>
            <w:r w:rsidR="000E7897">
              <w:t>are</w:t>
            </w:r>
            <w:r w:rsidR="009E7522">
              <w:t xml:space="preserve"> because</w:t>
            </w:r>
            <w:r>
              <w:t xml:space="preserve"> I wanted to make sure I knew a lot about wellbeing in general which then supported me to focus and decide my research project title. </w:t>
            </w:r>
          </w:p>
        </w:tc>
      </w:tr>
      <w:tr w:rsidR="0008679C" w14:paraId="428B3539" w14:textId="77777777" w:rsidTr="009E7522">
        <w:tc>
          <w:tcPr>
            <w:tcW w:w="1135" w:type="dxa"/>
          </w:tcPr>
          <w:p w14:paraId="78AF41EA" w14:textId="45DC9727" w:rsidR="0008679C" w:rsidRDefault="0008679C" w:rsidP="001F0CEC">
            <w:pPr>
              <w:pStyle w:val="AssignBody"/>
            </w:pPr>
            <w:r>
              <w:t>Target 4</w:t>
            </w:r>
          </w:p>
        </w:tc>
        <w:tc>
          <w:tcPr>
            <w:tcW w:w="9639" w:type="dxa"/>
          </w:tcPr>
          <w:p w14:paraId="7680B420" w14:textId="1E04349F" w:rsidR="0008679C" w:rsidRDefault="0008679C" w:rsidP="001F0CEC">
            <w:pPr>
              <w:pStyle w:val="AssignBody"/>
            </w:pPr>
            <w:r>
              <w:t xml:space="preserve">Proof read my word to avoid omission errors – I have proof read my work after I have completed each chapter. I will </w:t>
            </w:r>
            <w:r w:rsidR="0029271A">
              <w:t xml:space="preserve">read </w:t>
            </w:r>
            <w:r>
              <w:t>the whole research project before I submit.</w:t>
            </w:r>
          </w:p>
        </w:tc>
      </w:tr>
      <w:tr w:rsidR="0008679C" w14:paraId="17BBC362" w14:textId="77777777" w:rsidTr="009E7522">
        <w:tc>
          <w:tcPr>
            <w:tcW w:w="1135" w:type="dxa"/>
          </w:tcPr>
          <w:p w14:paraId="7185A073" w14:textId="3A9F8D02" w:rsidR="0008679C" w:rsidRDefault="0008679C" w:rsidP="001F0CEC">
            <w:pPr>
              <w:pStyle w:val="AssignBody"/>
            </w:pPr>
            <w:r>
              <w:t>Target 5</w:t>
            </w:r>
          </w:p>
        </w:tc>
        <w:tc>
          <w:tcPr>
            <w:tcW w:w="9639" w:type="dxa"/>
          </w:tcPr>
          <w:p w14:paraId="2E694654" w14:textId="77777777" w:rsidR="0008679C" w:rsidRDefault="0008679C" w:rsidP="001F0CEC">
            <w:pPr>
              <w:pStyle w:val="AssignBody"/>
            </w:pPr>
            <w:r>
              <w:t xml:space="preserve">Plan work more thorough before I begin writing – I have used the assignment guidance to plan my research project to ensure I am not missing out any aspects of the task. </w:t>
            </w:r>
          </w:p>
        </w:tc>
      </w:tr>
    </w:tbl>
    <w:p w14:paraId="7551958A" w14:textId="55E2D75A" w:rsidR="00833213" w:rsidRDefault="00833213">
      <w:pPr>
        <w:rPr>
          <w:rFonts w:ascii="Times New Roman" w:hAnsi="Times New Roman" w:cs="Times New Roman"/>
          <w:b/>
          <w:i/>
          <w:color w:val="000000" w:themeColor="text1"/>
          <w:sz w:val="32"/>
          <w:szCs w:val="32"/>
          <w:u w:val="single"/>
        </w:rPr>
      </w:pPr>
    </w:p>
    <w:p w14:paraId="5EEAD1E8" w14:textId="77777777" w:rsidR="00833213" w:rsidRPr="00DC1D42" w:rsidRDefault="00833213">
      <w:pPr>
        <w:rPr>
          <w:rFonts w:ascii="Times New Roman" w:hAnsi="Times New Roman" w:cs="Times New Roman"/>
          <w:b/>
          <w:i/>
          <w:color w:val="000000" w:themeColor="text1"/>
          <w:sz w:val="32"/>
          <w:szCs w:val="32"/>
          <w:u w:val="single"/>
        </w:rPr>
      </w:pPr>
    </w:p>
    <w:p w14:paraId="6E073062" w14:textId="5B4AAD58" w:rsidR="00DC1D42" w:rsidRPr="000A72A8" w:rsidRDefault="00AF5712" w:rsidP="000A72A8">
      <w:pPr>
        <w:spacing w:line="360" w:lineRule="auto"/>
        <w:rPr>
          <w:rFonts w:ascii="Arial" w:hAnsi="Arial" w:cs="Arial"/>
          <w:b/>
          <w:i/>
          <w:color w:val="000000" w:themeColor="text1"/>
          <w:sz w:val="36"/>
          <w:szCs w:val="36"/>
          <w:u w:val="single"/>
        </w:rPr>
      </w:pPr>
      <w:r w:rsidRPr="000A72A8">
        <w:rPr>
          <w:rFonts w:ascii="Arial" w:hAnsi="Arial" w:cs="Arial"/>
          <w:b/>
          <w:i/>
          <w:color w:val="000000" w:themeColor="text1"/>
          <w:sz w:val="36"/>
          <w:szCs w:val="36"/>
          <w:u w:val="single"/>
        </w:rPr>
        <w:t>An exploration into the teachers and teaching assistant’s role in supporting mental health and wellbeing in primary school.</w:t>
      </w:r>
    </w:p>
    <w:p w14:paraId="13098AFF" w14:textId="2EB7D1FF" w:rsidR="00DC1D42" w:rsidRDefault="00DC1D42">
      <w:pPr>
        <w:rPr>
          <w:rFonts w:ascii="Times New Roman" w:hAnsi="Times New Roman" w:cs="Times New Roman"/>
          <w:i/>
          <w:color w:val="000000" w:themeColor="text1"/>
          <w:sz w:val="22"/>
          <w:szCs w:val="22"/>
        </w:rPr>
      </w:pPr>
    </w:p>
    <w:p w14:paraId="5CFFF382" w14:textId="622DB431" w:rsidR="00833213" w:rsidRDefault="00833213">
      <w:pPr>
        <w:rPr>
          <w:rFonts w:ascii="Times New Roman" w:hAnsi="Times New Roman" w:cs="Times New Roman"/>
          <w:i/>
          <w:color w:val="000000" w:themeColor="text1"/>
          <w:sz w:val="22"/>
          <w:szCs w:val="22"/>
        </w:rPr>
      </w:pPr>
    </w:p>
    <w:p w14:paraId="0E66A035" w14:textId="121CD405" w:rsidR="00833213" w:rsidRDefault="00833213">
      <w:pPr>
        <w:rPr>
          <w:rFonts w:ascii="Times New Roman" w:hAnsi="Times New Roman" w:cs="Times New Roman"/>
          <w:i/>
          <w:color w:val="000000" w:themeColor="text1"/>
          <w:sz w:val="22"/>
          <w:szCs w:val="22"/>
        </w:rPr>
      </w:pPr>
    </w:p>
    <w:p w14:paraId="76FE7138" w14:textId="1A4A7465" w:rsidR="00833213" w:rsidRDefault="00833213">
      <w:pPr>
        <w:rPr>
          <w:rFonts w:ascii="Times New Roman" w:hAnsi="Times New Roman" w:cs="Times New Roman"/>
          <w:i/>
          <w:color w:val="000000" w:themeColor="text1"/>
          <w:sz w:val="22"/>
          <w:szCs w:val="22"/>
        </w:rPr>
      </w:pPr>
    </w:p>
    <w:p w14:paraId="356014B1" w14:textId="4206A783" w:rsidR="00833213" w:rsidRDefault="00833213">
      <w:pPr>
        <w:rPr>
          <w:rFonts w:ascii="Times New Roman" w:hAnsi="Times New Roman" w:cs="Times New Roman"/>
          <w:i/>
          <w:color w:val="000000" w:themeColor="text1"/>
          <w:sz w:val="22"/>
          <w:szCs w:val="22"/>
        </w:rPr>
      </w:pPr>
    </w:p>
    <w:p w14:paraId="145524EF" w14:textId="21769E39" w:rsidR="00833213" w:rsidRDefault="00833213">
      <w:pPr>
        <w:rPr>
          <w:rFonts w:ascii="Times New Roman" w:hAnsi="Times New Roman" w:cs="Times New Roman"/>
          <w:i/>
          <w:color w:val="000000" w:themeColor="text1"/>
          <w:sz w:val="22"/>
          <w:szCs w:val="22"/>
        </w:rPr>
      </w:pPr>
    </w:p>
    <w:p w14:paraId="5EA0A96D" w14:textId="5490A7B1" w:rsidR="00833213" w:rsidRDefault="00833213">
      <w:pPr>
        <w:rPr>
          <w:rFonts w:ascii="Times New Roman" w:hAnsi="Times New Roman" w:cs="Times New Roman"/>
          <w:i/>
          <w:color w:val="000000" w:themeColor="text1"/>
          <w:sz w:val="22"/>
          <w:szCs w:val="22"/>
        </w:rPr>
      </w:pPr>
    </w:p>
    <w:p w14:paraId="5700CBA5" w14:textId="77777777" w:rsidR="00833213" w:rsidRPr="000A72A8" w:rsidRDefault="00833213">
      <w:pPr>
        <w:rPr>
          <w:rFonts w:ascii="Times New Roman" w:hAnsi="Times New Roman" w:cs="Times New Roman"/>
          <w:i/>
          <w:color w:val="000000" w:themeColor="text1"/>
          <w:sz w:val="36"/>
          <w:szCs w:val="36"/>
          <w:u w:val="single"/>
        </w:rPr>
      </w:pPr>
    </w:p>
    <w:p w14:paraId="7F8E9BFD" w14:textId="5242A54A" w:rsidR="00DC1D42" w:rsidRPr="000A72A8" w:rsidRDefault="00A863BD">
      <w:pPr>
        <w:rPr>
          <w:rFonts w:ascii="Arial" w:hAnsi="Arial" w:cs="Arial"/>
          <w:b/>
          <w:color w:val="000000" w:themeColor="text1"/>
          <w:sz w:val="36"/>
          <w:szCs w:val="36"/>
          <w:u w:val="single"/>
        </w:rPr>
      </w:pPr>
      <w:r w:rsidRPr="000A72A8">
        <w:rPr>
          <w:rFonts w:ascii="Arial" w:hAnsi="Arial" w:cs="Arial"/>
          <w:b/>
          <w:color w:val="000000" w:themeColor="text1"/>
          <w:sz w:val="36"/>
          <w:szCs w:val="36"/>
          <w:u w:val="single"/>
        </w:rPr>
        <w:t>Abigail Susan Fellows</w:t>
      </w:r>
    </w:p>
    <w:p w14:paraId="1CD8C022" w14:textId="68AC0D2B" w:rsidR="00DC1D42" w:rsidRPr="000A72A8" w:rsidRDefault="00DC1D42">
      <w:pPr>
        <w:rPr>
          <w:rFonts w:ascii="Arial" w:hAnsi="Arial" w:cs="Arial"/>
          <w:b/>
          <w:color w:val="000000" w:themeColor="text1"/>
          <w:sz w:val="36"/>
          <w:szCs w:val="36"/>
          <w:u w:val="single"/>
        </w:rPr>
      </w:pPr>
      <w:r w:rsidRPr="000A72A8">
        <w:rPr>
          <w:rFonts w:ascii="Arial" w:hAnsi="Arial" w:cs="Arial"/>
          <w:b/>
          <w:color w:val="000000" w:themeColor="text1"/>
          <w:sz w:val="36"/>
          <w:szCs w:val="36"/>
          <w:u w:val="single"/>
        </w:rPr>
        <w:t>1708219</w:t>
      </w:r>
    </w:p>
    <w:p w14:paraId="2B8211E0" w14:textId="7C0FC5BF" w:rsidR="00DC1D42" w:rsidRPr="000A72A8" w:rsidRDefault="00DC1D42">
      <w:pPr>
        <w:rPr>
          <w:rFonts w:ascii="Arial" w:hAnsi="Arial" w:cs="Arial"/>
          <w:b/>
          <w:color w:val="000000" w:themeColor="text1"/>
          <w:sz w:val="36"/>
          <w:szCs w:val="36"/>
          <w:u w:val="single"/>
        </w:rPr>
      </w:pPr>
      <w:r w:rsidRPr="000A72A8">
        <w:rPr>
          <w:rFonts w:ascii="Arial" w:hAnsi="Arial" w:cs="Arial"/>
          <w:b/>
          <w:color w:val="000000" w:themeColor="text1"/>
          <w:sz w:val="36"/>
          <w:szCs w:val="36"/>
          <w:u w:val="single"/>
        </w:rPr>
        <w:t>BA (Hons) Primary Education with QTS</w:t>
      </w:r>
    </w:p>
    <w:p w14:paraId="0422262E" w14:textId="61CBE41E" w:rsidR="00DC1D42" w:rsidRPr="000A72A8" w:rsidRDefault="00DD2512">
      <w:pPr>
        <w:rPr>
          <w:rFonts w:ascii="Arial" w:hAnsi="Arial" w:cs="Arial"/>
          <w:b/>
          <w:color w:val="000000" w:themeColor="text1"/>
          <w:sz w:val="36"/>
          <w:szCs w:val="36"/>
          <w:u w:val="single"/>
        </w:rPr>
      </w:pPr>
      <w:r w:rsidRPr="000A72A8">
        <w:rPr>
          <w:rFonts w:ascii="Arial" w:hAnsi="Arial" w:cs="Arial"/>
          <w:b/>
          <w:color w:val="000000" w:themeColor="text1"/>
          <w:sz w:val="36"/>
          <w:szCs w:val="36"/>
          <w:u w:val="single"/>
        </w:rPr>
        <w:t>University</w:t>
      </w:r>
      <w:r w:rsidR="00DC1D42" w:rsidRPr="000A72A8">
        <w:rPr>
          <w:rFonts w:ascii="Arial" w:hAnsi="Arial" w:cs="Arial"/>
          <w:b/>
          <w:color w:val="000000" w:themeColor="text1"/>
          <w:sz w:val="36"/>
          <w:szCs w:val="36"/>
          <w:u w:val="single"/>
        </w:rPr>
        <w:t xml:space="preserve"> of Wales Trinity Saint David</w:t>
      </w:r>
    </w:p>
    <w:p w14:paraId="4AF9F2CB" w14:textId="49242C35" w:rsidR="00DC1D42" w:rsidRPr="000A72A8" w:rsidRDefault="00DC1D42">
      <w:pPr>
        <w:rPr>
          <w:rFonts w:ascii="Arial" w:hAnsi="Arial" w:cs="Arial"/>
          <w:b/>
          <w:color w:val="000000" w:themeColor="text1"/>
          <w:sz w:val="36"/>
          <w:szCs w:val="36"/>
          <w:u w:val="single"/>
        </w:rPr>
      </w:pPr>
      <w:r w:rsidRPr="000A72A8">
        <w:rPr>
          <w:rFonts w:ascii="Arial" w:hAnsi="Arial" w:cs="Arial"/>
          <w:b/>
          <w:color w:val="000000" w:themeColor="text1"/>
          <w:sz w:val="36"/>
          <w:szCs w:val="36"/>
          <w:u w:val="single"/>
        </w:rPr>
        <w:t>March 2020</w:t>
      </w:r>
    </w:p>
    <w:p w14:paraId="0BC0CBD1" w14:textId="7E57CD3D" w:rsidR="00DC1D42" w:rsidRPr="000A72A8" w:rsidRDefault="00DC1D42">
      <w:pPr>
        <w:rPr>
          <w:rFonts w:ascii="Times New Roman" w:hAnsi="Times New Roman" w:cs="Times New Roman"/>
          <w:b/>
          <w:color w:val="000000" w:themeColor="text1"/>
          <w:sz w:val="22"/>
          <w:szCs w:val="22"/>
        </w:rPr>
      </w:pPr>
    </w:p>
    <w:p w14:paraId="0969A5D5" w14:textId="350B9BD8" w:rsidR="00DC1D42" w:rsidRPr="000A72A8" w:rsidRDefault="00DC1D42">
      <w:pPr>
        <w:rPr>
          <w:rFonts w:ascii="Times New Roman" w:hAnsi="Times New Roman" w:cs="Times New Roman"/>
          <w:b/>
          <w:color w:val="000000" w:themeColor="text1"/>
          <w:sz w:val="22"/>
          <w:szCs w:val="22"/>
        </w:rPr>
      </w:pPr>
    </w:p>
    <w:p w14:paraId="1966818A" w14:textId="0C845D55" w:rsidR="00DC1D42" w:rsidRPr="000A72A8" w:rsidRDefault="00DC1D42">
      <w:pPr>
        <w:rPr>
          <w:rFonts w:ascii="Times New Roman" w:hAnsi="Times New Roman" w:cs="Times New Roman"/>
          <w:b/>
          <w:color w:val="000000" w:themeColor="text1"/>
          <w:sz w:val="22"/>
          <w:szCs w:val="22"/>
        </w:rPr>
      </w:pPr>
    </w:p>
    <w:p w14:paraId="31C6ABD7" w14:textId="2DBB34FE" w:rsidR="009637AA" w:rsidRDefault="009637AA">
      <w:pPr>
        <w:rPr>
          <w:rFonts w:ascii="Times New Roman" w:hAnsi="Times New Roman" w:cs="Times New Roman"/>
          <w:color w:val="000000" w:themeColor="text1"/>
          <w:sz w:val="22"/>
          <w:szCs w:val="22"/>
        </w:rPr>
      </w:pPr>
    </w:p>
    <w:p w14:paraId="2B1D7229" w14:textId="23B15E8C" w:rsidR="009637AA" w:rsidRDefault="009637AA">
      <w:pPr>
        <w:rPr>
          <w:rFonts w:ascii="Times New Roman" w:hAnsi="Times New Roman" w:cs="Times New Roman"/>
          <w:color w:val="000000" w:themeColor="text1"/>
          <w:sz w:val="22"/>
          <w:szCs w:val="22"/>
        </w:rPr>
      </w:pPr>
    </w:p>
    <w:p w14:paraId="7F3A8BB8" w14:textId="040EFD72" w:rsidR="009637AA" w:rsidRDefault="009637AA">
      <w:pPr>
        <w:rPr>
          <w:rFonts w:ascii="Times New Roman" w:hAnsi="Times New Roman" w:cs="Times New Roman"/>
          <w:color w:val="000000" w:themeColor="text1"/>
          <w:sz w:val="22"/>
          <w:szCs w:val="22"/>
        </w:rPr>
      </w:pPr>
    </w:p>
    <w:p w14:paraId="634CD45D" w14:textId="77777777" w:rsidR="009637AA" w:rsidRPr="005F1FE3" w:rsidRDefault="009637AA" w:rsidP="009637AA">
      <w:pPr>
        <w:rPr>
          <w:rFonts w:ascii="Arial" w:hAnsi="Arial" w:cs="Arial"/>
          <w:b/>
          <w:sz w:val="28"/>
          <w:szCs w:val="28"/>
        </w:rPr>
      </w:pPr>
      <w:r w:rsidRPr="005F1FE3">
        <w:rPr>
          <w:rFonts w:ascii="Arial" w:hAnsi="Arial" w:cs="Arial"/>
          <w:b/>
          <w:sz w:val="28"/>
          <w:szCs w:val="28"/>
        </w:rPr>
        <w:lastRenderedPageBreak/>
        <w:t>Frontispiece</w:t>
      </w:r>
    </w:p>
    <w:p w14:paraId="157BCE14" w14:textId="77777777" w:rsidR="009637AA" w:rsidRPr="000A72A8" w:rsidRDefault="009637AA" w:rsidP="009637AA">
      <w:pPr>
        <w:rPr>
          <w:rFonts w:ascii="Arial" w:hAnsi="Arial" w:cs="Arial"/>
        </w:rPr>
      </w:pPr>
    </w:p>
    <w:p w14:paraId="499D8405" w14:textId="77777777" w:rsidR="009637AA" w:rsidRPr="000A72A8" w:rsidRDefault="009637AA" w:rsidP="00DD2512">
      <w:pPr>
        <w:pStyle w:val="NormalWeb"/>
        <w:spacing w:line="360" w:lineRule="auto"/>
        <w:rPr>
          <w:rFonts w:ascii="Arial" w:hAnsi="Arial" w:cs="Arial"/>
          <w:sz w:val="22"/>
          <w:szCs w:val="22"/>
        </w:rPr>
      </w:pPr>
      <w:r w:rsidRPr="000A72A8">
        <w:rPr>
          <w:rFonts w:ascii="Arial" w:hAnsi="Arial" w:cs="Arial"/>
          <w:sz w:val="22"/>
          <w:szCs w:val="22"/>
        </w:rPr>
        <w:t xml:space="preserve">This is to certify that, except where specific reference is made, the work described in the research project is the result of the investigation carried out by the student. This research project nor any part of it has been presented or is being submitted in candidature of any award other than in part of the degree BA (Honours) in Primary Education with QTS of the University of Wales, Trinity Saint David, Carmarthen Campus. I understand that any work I use without reference constitutes as plagiarism, which will lead to the failure of this module. </w:t>
      </w:r>
    </w:p>
    <w:p w14:paraId="4E1DAB98" w14:textId="3ADE9AD8" w:rsidR="009637AA" w:rsidRPr="000A72A8" w:rsidRDefault="009637AA">
      <w:pPr>
        <w:rPr>
          <w:rFonts w:ascii="Arial" w:hAnsi="Arial" w:cs="Arial"/>
        </w:rPr>
      </w:pPr>
    </w:p>
    <w:p w14:paraId="742D096B" w14:textId="641AAA4F" w:rsidR="009637AA" w:rsidRPr="000A72A8" w:rsidRDefault="009637AA" w:rsidP="009637AA">
      <w:pPr>
        <w:rPr>
          <w:rFonts w:ascii="Arial" w:hAnsi="Arial" w:cs="Arial"/>
        </w:rPr>
      </w:pPr>
    </w:p>
    <w:p w14:paraId="6E048724" w14:textId="3EC1663E" w:rsidR="00833213" w:rsidRPr="000A72A8" w:rsidRDefault="00833213" w:rsidP="009637AA">
      <w:pPr>
        <w:rPr>
          <w:rFonts w:ascii="Arial" w:hAnsi="Arial" w:cs="Arial"/>
        </w:rPr>
      </w:pPr>
    </w:p>
    <w:p w14:paraId="1C7C1D3C" w14:textId="607A4FED" w:rsidR="00833213" w:rsidRPr="000A72A8" w:rsidRDefault="00833213" w:rsidP="009637AA">
      <w:pPr>
        <w:rPr>
          <w:rFonts w:ascii="Arial" w:hAnsi="Arial" w:cs="Arial"/>
        </w:rPr>
      </w:pPr>
    </w:p>
    <w:p w14:paraId="4F591BBA" w14:textId="2889863D" w:rsidR="00833213" w:rsidRPr="000A72A8" w:rsidRDefault="00833213" w:rsidP="009637AA">
      <w:pPr>
        <w:rPr>
          <w:rFonts w:ascii="Arial" w:hAnsi="Arial" w:cs="Arial"/>
        </w:rPr>
      </w:pPr>
    </w:p>
    <w:p w14:paraId="3EEF9991" w14:textId="08E32D7D" w:rsidR="00833213" w:rsidRPr="000A72A8" w:rsidRDefault="00833213" w:rsidP="009637AA">
      <w:pPr>
        <w:rPr>
          <w:rFonts w:ascii="Arial" w:hAnsi="Arial" w:cs="Arial"/>
        </w:rPr>
      </w:pPr>
    </w:p>
    <w:p w14:paraId="0E54D7C6" w14:textId="67E685B8" w:rsidR="00833213" w:rsidRPr="000A72A8" w:rsidRDefault="00833213" w:rsidP="009637AA">
      <w:pPr>
        <w:rPr>
          <w:rFonts w:ascii="Arial" w:hAnsi="Arial" w:cs="Arial"/>
        </w:rPr>
      </w:pPr>
    </w:p>
    <w:p w14:paraId="11A4C5EE" w14:textId="7949E604" w:rsidR="00833213" w:rsidRPr="000A72A8" w:rsidRDefault="00833213" w:rsidP="009637AA">
      <w:pPr>
        <w:rPr>
          <w:rFonts w:ascii="Arial" w:hAnsi="Arial" w:cs="Arial"/>
        </w:rPr>
      </w:pPr>
    </w:p>
    <w:p w14:paraId="230A2E40" w14:textId="589D1E65" w:rsidR="00833213" w:rsidRPr="000A72A8" w:rsidRDefault="00833213" w:rsidP="009637AA">
      <w:pPr>
        <w:rPr>
          <w:rFonts w:ascii="Arial" w:hAnsi="Arial" w:cs="Arial"/>
        </w:rPr>
      </w:pPr>
    </w:p>
    <w:p w14:paraId="1EA3FE08" w14:textId="14553D9E" w:rsidR="00833213" w:rsidRPr="000A72A8" w:rsidRDefault="00833213" w:rsidP="009637AA">
      <w:pPr>
        <w:rPr>
          <w:rFonts w:ascii="Arial" w:hAnsi="Arial" w:cs="Arial"/>
        </w:rPr>
      </w:pPr>
    </w:p>
    <w:p w14:paraId="25299F88" w14:textId="48D9E2AC" w:rsidR="00833213" w:rsidRPr="000A72A8" w:rsidRDefault="00833213" w:rsidP="009637AA">
      <w:pPr>
        <w:rPr>
          <w:rFonts w:ascii="Arial" w:hAnsi="Arial" w:cs="Arial"/>
        </w:rPr>
      </w:pPr>
    </w:p>
    <w:p w14:paraId="69D9B826" w14:textId="607A7793" w:rsidR="00833213" w:rsidRPr="000A72A8" w:rsidRDefault="00833213" w:rsidP="009637AA">
      <w:pPr>
        <w:rPr>
          <w:rFonts w:ascii="Arial" w:hAnsi="Arial" w:cs="Arial"/>
        </w:rPr>
      </w:pPr>
    </w:p>
    <w:p w14:paraId="554A2036" w14:textId="17C2A158" w:rsidR="00833213" w:rsidRPr="000A72A8" w:rsidRDefault="00833213" w:rsidP="009637AA">
      <w:pPr>
        <w:rPr>
          <w:rFonts w:ascii="Arial" w:hAnsi="Arial" w:cs="Arial"/>
        </w:rPr>
      </w:pPr>
    </w:p>
    <w:p w14:paraId="20B46BC3" w14:textId="4496D38F" w:rsidR="00833213" w:rsidRPr="000A72A8" w:rsidRDefault="00833213" w:rsidP="009637AA">
      <w:pPr>
        <w:rPr>
          <w:rFonts w:ascii="Arial" w:hAnsi="Arial" w:cs="Arial"/>
        </w:rPr>
      </w:pPr>
    </w:p>
    <w:p w14:paraId="693EE5DF" w14:textId="2D057C72" w:rsidR="00833213" w:rsidRPr="000A72A8" w:rsidRDefault="00833213" w:rsidP="009637AA">
      <w:pPr>
        <w:rPr>
          <w:rFonts w:ascii="Arial" w:hAnsi="Arial" w:cs="Arial"/>
        </w:rPr>
      </w:pPr>
    </w:p>
    <w:p w14:paraId="4683F27D" w14:textId="4EFA6D6A" w:rsidR="00833213" w:rsidRPr="000A72A8" w:rsidRDefault="00833213" w:rsidP="009637AA">
      <w:pPr>
        <w:rPr>
          <w:rFonts w:ascii="Arial" w:hAnsi="Arial" w:cs="Arial"/>
        </w:rPr>
      </w:pPr>
    </w:p>
    <w:p w14:paraId="78446AB3" w14:textId="73BE4425" w:rsidR="00833213" w:rsidRPr="000A72A8" w:rsidRDefault="00833213" w:rsidP="009637AA">
      <w:pPr>
        <w:rPr>
          <w:rFonts w:ascii="Arial" w:hAnsi="Arial" w:cs="Arial"/>
        </w:rPr>
      </w:pPr>
    </w:p>
    <w:p w14:paraId="654927AA" w14:textId="42839813" w:rsidR="00833213" w:rsidRPr="000A72A8" w:rsidRDefault="00833213" w:rsidP="009637AA">
      <w:pPr>
        <w:rPr>
          <w:rFonts w:ascii="Arial" w:hAnsi="Arial" w:cs="Arial"/>
        </w:rPr>
      </w:pPr>
    </w:p>
    <w:p w14:paraId="4D6DD948" w14:textId="0A358AD5" w:rsidR="00833213" w:rsidRPr="000A72A8" w:rsidRDefault="00833213" w:rsidP="009637AA">
      <w:pPr>
        <w:rPr>
          <w:rFonts w:ascii="Arial" w:hAnsi="Arial" w:cs="Arial"/>
        </w:rPr>
      </w:pPr>
    </w:p>
    <w:p w14:paraId="431BC187" w14:textId="1ADC4212" w:rsidR="00833213" w:rsidRPr="000A72A8" w:rsidRDefault="00833213" w:rsidP="009637AA">
      <w:pPr>
        <w:rPr>
          <w:rFonts w:ascii="Arial" w:hAnsi="Arial" w:cs="Arial"/>
        </w:rPr>
      </w:pPr>
    </w:p>
    <w:p w14:paraId="0EDF60D8" w14:textId="2A92E9B4" w:rsidR="00833213" w:rsidRPr="000A72A8" w:rsidRDefault="00833213" w:rsidP="009637AA">
      <w:pPr>
        <w:rPr>
          <w:rFonts w:ascii="Arial" w:hAnsi="Arial" w:cs="Arial"/>
        </w:rPr>
      </w:pPr>
    </w:p>
    <w:p w14:paraId="611C70CF" w14:textId="1B20ADE9" w:rsidR="00833213" w:rsidRPr="000A72A8" w:rsidRDefault="00833213" w:rsidP="009637AA">
      <w:pPr>
        <w:rPr>
          <w:rFonts w:ascii="Arial" w:hAnsi="Arial" w:cs="Arial"/>
        </w:rPr>
      </w:pPr>
    </w:p>
    <w:p w14:paraId="4FBC8F06" w14:textId="0FC7A8AF" w:rsidR="00833213" w:rsidRPr="000A72A8" w:rsidRDefault="00833213" w:rsidP="009637AA">
      <w:pPr>
        <w:rPr>
          <w:rFonts w:ascii="Arial" w:hAnsi="Arial" w:cs="Arial"/>
        </w:rPr>
      </w:pPr>
    </w:p>
    <w:p w14:paraId="799EEA55" w14:textId="6090B7E3" w:rsidR="00833213" w:rsidRPr="000A72A8" w:rsidRDefault="00833213" w:rsidP="009637AA">
      <w:pPr>
        <w:rPr>
          <w:rFonts w:ascii="Arial" w:hAnsi="Arial" w:cs="Arial"/>
        </w:rPr>
      </w:pPr>
    </w:p>
    <w:p w14:paraId="2AEB66CB" w14:textId="23D33FBB" w:rsidR="00833213" w:rsidRPr="000A72A8" w:rsidRDefault="00833213" w:rsidP="009637AA">
      <w:pPr>
        <w:rPr>
          <w:rFonts w:ascii="Arial" w:hAnsi="Arial" w:cs="Arial"/>
        </w:rPr>
      </w:pPr>
    </w:p>
    <w:p w14:paraId="7A40B56F" w14:textId="1F7D4EA0" w:rsidR="00833213" w:rsidRPr="000A72A8" w:rsidRDefault="00833213" w:rsidP="009637AA">
      <w:pPr>
        <w:rPr>
          <w:rFonts w:ascii="Arial" w:hAnsi="Arial" w:cs="Arial"/>
        </w:rPr>
      </w:pPr>
    </w:p>
    <w:p w14:paraId="253E07CC" w14:textId="57BDF560" w:rsidR="00833213" w:rsidRPr="000A72A8" w:rsidRDefault="00833213" w:rsidP="009637AA">
      <w:pPr>
        <w:rPr>
          <w:rFonts w:ascii="Arial" w:hAnsi="Arial" w:cs="Arial"/>
        </w:rPr>
      </w:pPr>
    </w:p>
    <w:p w14:paraId="2D7B3CAB" w14:textId="6BD328F6" w:rsidR="00833213" w:rsidRPr="000A72A8" w:rsidRDefault="00833213" w:rsidP="009637AA">
      <w:pPr>
        <w:rPr>
          <w:rFonts w:ascii="Arial" w:hAnsi="Arial" w:cs="Arial"/>
        </w:rPr>
      </w:pPr>
    </w:p>
    <w:p w14:paraId="1ED75217" w14:textId="45750569" w:rsidR="00833213" w:rsidRPr="000A72A8" w:rsidRDefault="00833213" w:rsidP="009637AA">
      <w:pPr>
        <w:rPr>
          <w:rFonts w:ascii="Arial" w:hAnsi="Arial" w:cs="Arial"/>
        </w:rPr>
      </w:pPr>
    </w:p>
    <w:p w14:paraId="355D6ACE" w14:textId="5BD73C9F" w:rsidR="00833213" w:rsidRPr="000A72A8" w:rsidRDefault="00833213" w:rsidP="009637AA">
      <w:pPr>
        <w:rPr>
          <w:rFonts w:ascii="Arial" w:hAnsi="Arial" w:cs="Arial"/>
        </w:rPr>
      </w:pPr>
    </w:p>
    <w:p w14:paraId="6B3D8D28" w14:textId="2FE57AD1" w:rsidR="00833213" w:rsidRDefault="00833213" w:rsidP="009637AA">
      <w:pPr>
        <w:rPr>
          <w:rFonts w:ascii="Arial" w:hAnsi="Arial" w:cs="Arial"/>
        </w:rPr>
      </w:pPr>
    </w:p>
    <w:p w14:paraId="11A561F9" w14:textId="77777777" w:rsidR="009E7522" w:rsidRPr="000A72A8" w:rsidRDefault="009E7522" w:rsidP="009637AA">
      <w:pPr>
        <w:rPr>
          <w:rFonts w:ascii="Arial" w:hAnsi="Arial" w:cs="Arial"/>
        </w:rPr>
      </w:pPr>
    </w:p>
    <w:p w14:paraId="158FAE54" w14:textId="441F9067" w:rsidR="00833213" w:rsidRPr="000A72A8" w:rsidRDefault="00833213" w:rsidP="009637AA">
      <w:pPr>
        <w:rPr>
          <w:rFonts w:ascii="Arial" w:hAnsi="Arial" w:cs="Arial"/>
        </w:rPr>
      </w:pPr>
    </w:p>
    <w:p w14:paraId="09F388A0" w14:textId="5ECD275B" w:rsidR="00833213" w:rsidRPr="000A72A8" w:rsidRDefault="00833213" w:rsidP="009637AA">
      <w:pPr>
        <w:rPr>
          <w:rFonts w:ascii="Arial" w:hAnsi="Arial" w:cs="Arial"/>
        </w:rPr>
      </w:pPr>
    </w:p>
    <w:p w14:paraId="7F6BC7F7" w14:textId="657FD94D" w:rsidR="00833213" w:rsidRPr="000A72A8" w:rsidRDefault="00833213" w:rsidP="009637AA">
      <w:pPr>
        <w:rPr>
          <w:rFonts w:ascii="Arial" w:hAnsi="Arial" w:cs="Arial"/>
        </w:rPr>
      </w:pPr>
    </w:p>
    <w:p w14:paraId="74C04C97" w14:textId="45BB8370" w:rsidR="00196B5E" w:rsidRDefault="00196B5E" w:rsidP="009637AA">
      <w:pPr>
        <w:rPr>
          <w:rFonts w:ascii="Arial" w:hAnsi="Arial" w:cs="Arial"/>
        </w:rPr>
      </w:pPr>
    </w:p>
    <w:p w14:paraId="45AE40CB" w14:textId="77777777" w:rsidR="00561591" w:rsidRPr="000A72A8" w:rsidRDefault="00561591" w:rsidP="009637AA">
      <w:pPr>
        <w:rPr>
          <w:rFonts w:ascii="Arial" w:hAnsi="Arial" w:cs="Arial"/>
        </w:rPr>
      </w:pPr>
    </w:p>
    <w:p w14:paraId="167FEB79" w14:textId="77777777" w:rsidR="00196B5E" w:rsidRPr="000A72A8" w:rsidRDefault="00196B5E" w:rsidP="009637AA">
      <w:pPr>
        <w:rPr>
          <w:rFonts w:ascii="Arial" w:hAnsi="Arial" w:cs="Arial"/>
        </w:rPr>
      </w:pPr>
    </w:p>
    <w:p w14:paraId="0A3555B7" w14:textId="08D1D034" w:rsidR="009637AA" w:rsidRPr="005F1FE3" w:rsidRDefault="009637AA" w:rsidP="00DD2512">
      <w:pPr>
        <w:spacing w:line="360" w:lineRule="auto"/>
        <w:rPr>
          <w:rFonts w:ascii="Arial" w:hAnsi="Arial" w:cs="Arial"/>
          <w:b/>
          <w:sz w:val="28"/>
          <w:szCs w:val="28"/>
        </w:rPr>
      </w:pPr>
      <w:r w:rsidRPr="005F1FE3">
        <w:rPr>
          <w:rFonts w:ascii="Arial" w:hAnsi="Arial" w:cs="Arial"/>
          <w:b/>
          <w:sz w:val="28"/>
          <w:szCs w:val="28"/>
        </w:rPr>
        <w:lastRenderedPageBreak/>
        <w:t xml:space="preserve">Acknowledgements </w:t>
      </w:r>
    </w:p>
    <w:p w14:paraId="3B25F172" w14:textId="77777777" w:rsidR="009637AA" w:rsidRPr="000A72A8" w:rsidRDefault="009637AA" w:rsidP="00DD2512">
      <w:pPr>
        <w:spacing w:line="360" w:lineRule="auto"/>
        <w:rPr>
          <w:rFonts w:ascii="Arial" w:hAnsi="Arial" w:cs="Arial"/>
        </w:rPr>
      </w:pPr>
    </w:p>
    <w:p w14:paraId="39AC8372" w14:textId="742465D3" w:rsidR="009637AA" w:rsidRPr="000A72A8" w:rsidRDefault="009637AA" w:rsidP="00DD2512">
      <w:pPr>
        <w:spacing w:line="360" w:lineRule="auto"/>
        <w:rPr>
          <w:rFonts w:ascii="Arial" w:hAnsi="Arial" w:cs="Arial"/>
          <w:sz w:val="22"/>
          <w:szCs w:val="22"/>
        </w:rPr>
      </w:pPr>
      <w:r w:rsidRPr="000A72A8">
        <w:rPr>
          <w:rFonts w:ascii="Arial" w:hAnsi="Arial" w:cs="Arial"/>
          <w:sz w:val="22"/>
          <w:szCs w:val="22"/>
        </w:rPr>
        <w:t>The research</w:t>
      </w:r>
      <w:r w:rsidR="00DF730D" w:rsidRPr="000A72A8">
        <w:rPr>
          <w:rFonts w:ascii="Arial" w:hAnsi="Arial" w:cs="Arial"/>
          <w:sz w:val="22"/>
          <w:szCs w:val="22"/>
        </w:rPr>
        <w:t>er</w:t>
      </w:r>
      <w:r w:rsidRPr="000A72A8">
        <w:rPr>
          <w:rFonts w:ascii="Arial" w:hAnsi="Arial" w:cs="Arial"/>
          <w:sz w:val="22"/>
          <w:szCs w:val="22"/>
        </w:rPr>
        <w:t xml:space="preserve"> would like to take this opportunity to gratefully thank the staff and pupils from the school involved in this research project</w:t>
      </w:r>
      <w:r w:rsidR="00CD22C4" w:rsidRPr="000A72A8">
        <w:rPr>
          <w:rFonts w:ascii="Arial" w:hAnsi="Arial" w:cs="Arial"/>
          <w:sz w:val="22"/>
          <w:szCs w:val="22"/>
        </w:rPr>
        <w:t>,</w:t>
      </w:r>
      <w:r w:rsidRPr="000A72A8">
        <w:rPr>
          <w:rFonts w:ascii="Arial" w:hAnsi="Arial" w:cs="Arial"/>
          <w:sz w:val="22"/>
          <w:szCs w:val="22"/>
        </w:rPr>
        <w:t xml:space="preserve"> for their assistance and valuable contribution. Thank you to the head teacher of the school for allowing access for the researcher to interview the </w:t>
      </w:r>
      <w:r w:rsidR="00D11A16" w:rsidRPr="000A72A8">
        <w:rPr>
          <w:rFonts w:ascii="Arial" w:hAnsi="Arial" w:cs="Arial"/>
          <w:sz w:val="22"/>
          <w:szCs w:val="22"/>
        </w:rPr>
        <w:t xml:space="preserve">teaching </w:t>
      </w:r>
      <w:r w:rsidRPr="000A72A8">
        <w:rPr>
          <w:rFonts w:ascii="Arial" w:hAnsi="Arial" w:cs="Arial"/>
          <w:sz w:val="22"/>
          <w:szCs w:val="22"/>
        </w:rPr>
        <w:t xml:space="preserve">staff and </w:t>
      </w:r>
      <w:r w:rsidR="004838E5" w:rsidRPr="000A72A8">
        <w:rPr>
          <w:rFonts w:ascii="Arial" w:hAnsi="Arial" w:cs="Arial"/>
          <w:sz w:val="22"/>
          <w:szCs w:val="22"/>
        </w:rPr>
        <w:t>hand out questionnaires</w:t>
      </w:r>
      <w:r w:rsidR="00D11A16" w:rsidRPr="000A72A8">
        <w:rPr>
          <w:rFonts w:ascii="Arial" w:hAnsi="Arial" w:cs="Arial"/>
          <w:sz w:val="22"/>
          <w:szCs w:val="22"/>
        </w:rPr>
        <w:t xml:space="preserve"> to pupils and staff</w:t>
      </w:r>
      <w:r w:rsidRPr="000A72A8">
        <w:rPr>
          <w:rFonts w:ascii="Arial" w:hAnsi="Arial" w:cs="Arial"/>
          <w:sz w:val="22"/>
          <w:szCs w:val="22"/>
        </w:rPr>
        <w:t xml:space="preserve"> during their electives experience.</w:t>
      </w:r>
    </w:p>
    <w:p w14:paraId="2A3B8EDF" w14:textId="77777777" w:rsidR="009637AA" w:rsidRPr="000A72A8" w:rsidRDefault="009637AA" w:rsidP="00DD2512">
      <w:pPr>
        <w:spacing w:line="360" w:lineRule="auto"/>
        <w:rPr>
          <w:rFonts w:ascii="Arial" w:hAnsi="Arial" w:cs="Arial"/>
          <w:sz w:val="22"/>
          <w:szCs w:val="22"/>
        </w:rPr>
      </w:pPr>
    </w:p>
    <w:p w14:paraId="49E4CE6A" w14:textId="3AB98EE2" w:rsidR="009637AA" w:rsidRPr="000A72A8" w:rsidRDefault="009637AA" w:rsidP="00DD2512">
      <w:pPr>
        <w:spacing w:line="360" w:lineRule="auto"/>
        <w:rPr>
          <w:rFonts w:ascii="Arial" w:hAnsi="Arial" w:cs="Arial"/>
          <w:sz w:val="22"/>
          <w:szCs w:val="22"/>
        </w:rPr>
      </w:pPr>
      <w:r w:rsidRPr="000A72A8">
        <w:rPr>
          <w:rFonts w:ascii="Arial" w:hAnsi="Arial" w:cs="Arial"/>
          <w:sz w:val="22"/>
          <w:szCs w:val="22"/>
        </w:rPr>
        <w:t xml:space="preserve">A special thank you goes to Tom Cox of University of Wales Trinity Saint David for </w:t>
      </w:r>
      <w:r w:rsidR="00DF730D" w:rsidRPr="000A72A8">
        <w:rPr>
          <w:rFonts w:ascii="Arial" w:hAnsi="Arial" w:cs="Arial"/>
          <w:sz w:val="22"/>
          <w:szCs w:val="22"/>
        </w:rPr>
        <w:t>his</w:t>
      </w:r>
      <w:r w:rsidRPr="000A72A8">
        <w:rPr>
          <w:rFonts w:ascii="Arial" w:hAnsi="Arial" w:cs="Arial"/>
          <w:sz w:val="22"/>
          <w:szCs w:val="22"/>
        </w:rPr>
        <w:t xml:space="preserve"> help and support throughout the development of this research project.</w:t>
      </w:r>
    </w:p>
    <w:p w14:paraId="69CF8455" w14:textId="77777777" w:rsidR="009637AA" w:rsidRPr="000A72A8" w:rsidRDefault="009637AA" w:rsidP="00DD2512">
      <w:pPr>
        <w:spacing w:line="360" w:lineRule="auto"/>
        <w:rPr>
          <w:rFonts w:ascii="Arial" w:hAnsi="Arial" w:cs="Arial"/>
          <w:sz w:val="22"/>
          <w:szCs w:val="22"/>
        </w:rPr>
      </w:pPr>
    </w:p>
    <w:p w14:paraId="0A9ED3F0" w14:textId="682323C9" w:rsidR="009637AA" w:rsidRPr="000A72A8" w:rsidRDefault="009637AA" w:rsidP="00DD2512">
      <w:pPr>
        <w:spacing w:line="360" w:lineRule="auto"/>
        <w:rPr>
          <w:rFonts w:ascii="Arial" w:hAnsi="Arial" w:cs="Arial"/>
          <w:sz w:val="22"/>
          <w:szCs w:val="22"/>
        </w:rPr>
      </w:pPr>
      <w:r w:rsidRPr="000A72A8">
        <w:rPr>
          <w:rFonts w:ascii="Arial" w:hAnsi="Arial" w:cs="Arial"/>
          <w:sz w:val="22"/>
          <w:szCs w:val="22"/>
        </w:rPr>
        <w:t>The researcher cannot thank everybody enough for their help</w:t>
      </w:r>
      <w:r w:rsidR="000114AA" w:rsidRPr="000A72A8">
        <w:rPr>
          <w:rFonts w:ascii="Arial" w:hAnsi="Arial" w:cs="Arial"/>
          <w:sz w:val="22"/>
          <w:szCs w:val="22"/>
        </w:rPr>
        <w:t>.</w:t>
      </w:r>
    </w:p>
    <w:p w14:paraId="34D21CB8" w14:textId="7BA49D7A" w:rsidR="009637AA" w:rsidRPr="000A72A8" w:rsidRDefault="009637AA" w:rsidP="009637AA">
      <w:pPr>
        <w:rPr>
          <w:rFonts w:ascii="Arial" w:hAnsi="Arial" w:cs="Arial"/>
        </w:rPr>
      </w:pPr>
    </w:p>
    <w:p w14:paraId="753A3AF7" w14:textId="55F51A6D" w:rsidR="009637AA" w:rsidRPr="000A72A8" w:rsidRDefault="009637AA" w:rsidP="009637AA">
      <w:pPr>
        <w:rPr>
          <w:rFonts w:ascii="Arial" w:hAnsi="Arial" w:cs="Arial"/>
        </w:rPr>
      </w:pPr>
    </w:p>
    <w:p w14:paraId="3703BBD0" w14:textId="2548E9D7" w:rsidR="009637AA" w:rsidRPr="000A72A8" w:rsidRDefault="009637AA" w:rsidP="009637AA">
      <w:pPr>
        <w:rPr>
          <w:rFonts w:ascii="Arial" w:hAnsi="Arial" w:cs="Arial"/>
        </w:rPr>
      </w:pPr>
    </w:p>
    <w:p w14:paraId="793F9752" w14:textId="179D2A2A" w:rsidR="009637AA" w:rsidRPr="000A72A8" w:rsidRDefault="009637AA" w:rsidP="009637AA">
      <w:pPr>
        <w:rPr>
          <w:rFonts w:ascii="Arial" w:hAnsi="Arial" w:cs="Arial"/>
        </w:rPr>
      </w:pPr>
    </w:p>
    <w:p w14:paraId="03674D07" w14:textId="2D02A8C3" w:rsidR="009637AA" w:rsidRPr="000A72A8" w:rsidRDefault="009637AA" w:rsidP="009637AA">
      <w:pPr>
        <w:rPr>
          <w:rFonts w:ascii="Arial" w:hAnsi="Arial" w:cs="Arial"/>
        </w:rPr>
      </w:pPr>
    </w:p>
    <w:p w14:paraId="5A11028D" w14:textId="599BC086" w:rsidR="009637AA" w:rsidRPr="000A72A8" w:rsidRDefault="009637AA" w:rsidP="009637AA">
      <w:pPr>
        <w:rPr>
          <w:rFonts w:ascii="Arial" w:hAnsi="Arial" w:cs="Arial"/>
        </w:rPr>
      </w:pPr>
    </w:p>
    <w:p w14:paraId="4735C4B3" w14:textId="74C7CFB4" w:rsidR="009637AA" w:rsidRPr="000A72A8" w:rsidRDefault="009637AA" w:rsidP="009637AA">
      <w:pPr>
        <w:rPr>
          <w:rFonts w:ascii="Arial" w:hAnsi="Arial" w:cs="Arial"/>
        </w:rPr>
      </w:pPr>
    </w:p>
    <w:p w14:paraId="307833F0" w14:textId="64E33CE0" w:rsidR="009637AA" w:rsidRPr="000A72A8" w:rsidRDefault="009637AA" w:rsidP="009637AA">
      <w:pPr>
        <w:rPr>
          <w:rFonts w:ascii="Arial" w:hAnsi="Arial" w:cs="Arial"/>
        </w:rPr>
      </w:pPr>
    </w:p>
    <w:p w14:paraId="7CA337CF" w14:textId="1CA1099F" w:rsidR="00833213" w:rsidRPr="000A72A8" w:rsidRDefault="00833213" w:rsidP="009637AA">
      <w:pPr>
        <w:rPr>
          <w:rFonts w:ascii="Arial" w:hAnsi="Arial" w:cs="Arial"/>
        </w:rPr>
      </w:pPr>
    </w:p>
    <w:p w14:paraId="68FAD155" w14:textId="793D8909" w:rsidR="00833213" w:rsidRPr="000A72A8" w:rsidRDefault="00833213" w:rsidP="009637AA">
      <w:pPr>
        <w:rPr>
          <w:rFonts w:ascii="Arial" w:hAnsi="Arial" w:cs="Arial"/>
        </w:rPr>
      </w:pPr>
    </w:p>
    <w:p w14:paraId="48BF1255" w14:textId="652F2EA7" w:rsidR="00833213" w:rsidRPr="000A72A8" w:rsidRDefault="00833213" w:rsidP="009637AA">
      <w:pPr>
        <w:rPr>
          <w:rFonts w:ascii="Arial" w:hAnsi="Arial" w:cs="Arial"/>
        </w:rPr>
      </w:pPr>
    </w:p>
    <w:p w14:paraId="5E1DAC76" w14:textId="336E0502" w:rsidR="00833213" w:rsidRPr="000A72A8" w:rsidRDefault="00833213" w:rsidP="009637AA">
      <w:pPr>
        <w:rPr>
          <w:rFonts w:ascii="Arial" w:hAnsi="Arial" w:cs="Arial"/>
        </w:rPr>
      </w:pPr>
    </w:p>
    <w:p w14:paraId="1EC2E4E9" w14:textId="35D4878D" w:rsidR="00833213" w:rsidRPr="000A72A8" w:rsidRDefault="00833213" w:rsidP="009637AA">
      <w:pPr>
        <w:rPr>
          <w:rFonts w:ascii="Arial" w:hAnsi="Arial" w:cs="Arial"/>
        </w:rPr>
      </w:pPr>
    </w:p>
    <w:p w14:paraId="3560FBF3" w14:textId="64AE56F1" w:rsidR="00833213" w:rsidRPr="000A72A8" w:rsidRDefault="00833213" w:rsidP="009637AA">
      <w:pPr>
        <w:rPr>
          <w:rFonts w:ascii="Arial" w:hAnsi="Arial" w:cs="Arial"/>
        </w:rPr>
      </w:pPr>
    </w:p>
    <w:p w14:paraId="0F4A4833" w14:textId="2FC08E8A" w:rsidR="00833213" w:rsidRPr="000A72A8" w:rsidRDefault="00833213" w:rsidP="009637AA">
      <w:pPr>
        <w:rPr>
          <w:rFonts w:ascii="Arial" w:hAnsi="Arial" w:cs="Arial"/>
        </w:rPr>
      </w:pPr>
    </w:p>
    <w:p w14:paraId="09291EF3" w14:textId="09950974" w:rsidR="00833213" w:rsidRPr="000A72A8" w:rsidRDefault="00833213" w:rsidP="009637AA">
      <w:pPr>
        <w:rPr>
          <w:rFonts w:ascii="Arial" w:hAnsi="Arial" w:cs="Arial"/>
        </w:rPr>
      </w:pPr>
    </w:p>
    <w:p w14:paraId="35984AF5" w14:textId="2E806C1A" w:rsidR="00833213" w:rsidRPr="000A72A8" w:rsidRDefault="00833213" w:rsidP="009637AA">
      <w:pPr>
        <w:rPr>
          <w:rFonts w:ascii="Arial" w:hAnsi="Arial" w:cs="Arial"/>
        </w:rPr>
      </w:pPr>
    </w:p>
    <w:p w14:paraId="0FBFE5C8" w14:textId="4FDEF64F" w:rsidR="00833213" w:rsidRPr="000A72A8" w:rsidRDefault="00833213" w:rsidP="009637AA">
      <w:pPr>
        <w:rPr>
          <w:rFonts w:ascii="Arial" w:hAnsi="Arial" w:cs="Arial"/>
        </w:rPr>
      </w:pPr>
    </w:p>
    <w:p w14:paraId="379C0792" w14:textId="77DB41D4" w:rsidR="00833213" w:rsidRPr="000A72A8" w:rsidRDefault="00833213" w:rsidP="009637AA">
      <w:pPr>
        <w:rPr>
          <w:rFonts w:ascii="Arial" w:hAnsi="Arial" w:cs="Arial"/>
        </w:rPr>
      </w:pPr>
    </w:p>
    <w:p w14:paraId="31796165" w14:textId="189A3171" w:rsidR="00833213" w:rsidRPr="000A72A8" w:rsidRDefault="00833213" w:rsidP="009637AA">
      <w:pPr>
        <w:rPr>
          <w:rFonts w:ascii="Arial" w:hAnsi="Arial" w:cs="Arial"/>
        </w:rPr>
      </w:pPr>
    </w:p>
    <w:p w14:paraId="6E67760B" w14:textId="12287477" w:rsidR="00833213" w:rsidRPr="000A72A8" w:rsidRDefault="00833213" w:rsidP="009637AA">
      <w:pPr>
        <w:rPr>
          <w:rFonts w:ascii="Arial" w:hAnsi="Arial" w:cs="Arial"/>
        </w:rPr>
      </w:pPr>
    </w:p>
    <w:p w14:paraId="3508C56F" w14:textId="77777777" w:rsidR="00833213" w:rsidRPr="000A72A8" w:rsidRDefault="00833213" w:rsidP="009637AA">
      <w:pPr>
        <w:rPr>
          <w:rFonts w:ascii="Arial" w:hAnsi="Arial" w:cs="Arial"/>
        </w:rPr>
      </w:pPr>
    </w:p>
    <w:p w14:paraId="117B3160" w14:textId="3E21F855" w:rsidR="009637AA" w:rsidRPr="000A72A8" w:rsidRDefault="009637AA" w:rsidP="009637AA">
      <w:pPr>
        <w:rPr>
          <w:rFonts w:ascii="Arial" w:hAnsi="Arial" w:cs="Arial"/>
        </w:rPr>
      </w:pPr>
    </w:p>
    <w:p w14:paraId="3840A128" w14:textId="227351ED" w:rsidR="009637AA" w:rsidRPr="000A72A8" w:rsidRDefault="009637AA" w:rsidP="009637AA">
      <w:pPr>
        <w:rPr>
          <w:rFonts w:ascii="Arial" w:hAnsi="Arial" w:cs="Arial"/>
        </w:rPr>
      </w:pPr>
    </w:p>
    <w:p w14:paraId="3D1AB522" w14:textId="44A3B07E" w:rsidR="009637AA" w:rsidRPr="000A72A8" w:rsidRDefault="009637AA" w:rsidP="009637AA">
      <w:pPr>
        <w:rPr>
          <w:rFonts w:ascii="Arial" w:hAnsi="Arial" w:cs="Arial"/>
        </w:rPr>
      </w:pPr>
    </w:p>
    <w:p w14:paraId="56B6B521" w14:textId="3A4F8749" w:rsidR="009637AA" w:rsidRPr="000A72A8" w:rsidRDefault="009637AA" w:rsidP="009637AA">
      <w:pPr>
        <w:rPr>
          <w:rFonts w:ascii="Arial" w:hAnsi="Arial" w:cs="Arial"/>
        </w:rPr>
      </w:pPr>
    </w:p>
    <w:p w14:paraId="1805BC43" w14:textId="2F14076B" w:rsidR="009637AA" w:rsidRPr="000A72A8" w:rsidRDefault="009637AA" w:rsidP="009637AA">
      <w:pPr>
        <w:rPr>
          <w:rFonts w:ascii="Arial" w:hAnsi="Arial" w:cs="Arial"/>
        </w:rPr>
      </w:pPr>
    </w:p>
    <w:p w14:paraId="2E6D6CBD" w14:textId="44794CEF" w:rsidR="009637AA" w:rsidRPr="000A72A8" w:rsidRDefault="009637AA" w:rsidP="009637AA">
      <w:pPr>
        <w:rPr>
          <w:rFonts w:ascii="Arial" w:hAnsi="Arial" w:cs="Arial"/>
        </w:rPr>
      </w:pPr>
    </w:p>
    <w:p w14:paraId="7C894DB4" w14:textId="77777777" w:rsidR="00196B5E" w:rsidRPr="000A72A8" w:rsidRDefault="00196B5E" w:rsidP="009637AA">
      <w:pPr>
        <w:rPr>
          <w:rFonts w:ascii="Arial" w:hAnsi="Arial" w:cs="Arial"/>
        </w:rPr>
      </w:pPr>
    </w:p>
    <w:p w14:paraId="62F5AE31" w14:textId="06287D86" w:rsidR="009637AA" w:rsidRPr="000A72A8" w:rsidRDefault="009637AA" w:rsidP="009637AA">
      <w:pPr>
        <w:rPr>
          <w:rFonts w:ascii="Arial" w:hAnsi="Arial" w:cs="Arial"/>
        </w:rPr>
      </w:pPr>
    </w:p>
    <w:p w14:paraId="13F0ED9C" w14:textId="4C8A3173" w:rsidR="000A72A8" w:rsidRDefault="000A72A8" w:rsidP="009637AA">
      <w:pPr>
        <w:rPr>
          <w:rFonts w:ascii="Arial" w:hAnsi="Arial" w:cs="Arial"/>
        </w:rPr>
      </w:pPr>
    </w:p>
    <w:p w14:paraId="6C97E0F7" w14:textId="199E5BEB" w:rsidR="00CF3F3C" w:rsidRDefault="00CF3F3C" w:rsidP="009637AA">
      <w:pPr>
        <w:rPr>
          <w:rFonts w:ascii="Arial" w:hAnsi="Arial" w:cs="Arial"/>
        </w:rPr>
      </w:pPr>
    </w:p>
    <w:p w14:paraId="2DBBABCC" w14:textId="77777777" w:rsidR="000A72A8" w:rsidRPr="000A72A8" w:rsidRDefault="000A72A8" w:rsidP="009637AA">
      <w:pPr>
        <w:rPr>
          <w:rFonts w:ascii="Arial" w:hAnsi="Arial" w:cs="Arial"/>
        </w:rPr>
      </w:pPr>
    </w:p>
    <w:p w14:paraId="0A287784" w14:textId="72B26B18" w:rsidR="009637AA" w:rsidRPr="000A72A8" w:rsidRDefault="009637AA" w:rsidP="009637AA">
      <w:pPr>
        <w:rPr>
          <w:rFonts w:ascii="Arial" w:hAnsi="Arial" w:cs="Arial"/>
        </w:rPr>
      </w:pPr>
      <w:r w:rsidRPr="005F1FE3">
        <w:rPr>
          <w:rFonts w:ascii="Arial" w:hAnsi="Arial" w:cs="Arial"/>
          <w:b/>
          <w:sz w:val="28"/>
          <w:szCs w:val="28"/>
        </w:rPr>
        <w:lastRenderedPageBreak/>
        <w:t>Table of contents</w:t>
      </w:r>
      <w:r w:rsidR="00EC2467" w:rsidRPr="000A72A8">
        <w:rPr>
          <w:rFonts w:ascii="Arial" w:hAnsi="Arial" w:cs="Arial"/>
        </w:rPr>
        <w:tab/>
      </w:r>
      <w:r w:rsidR="00EC2467" w:rsidRPr="000A72A8">
        <w:rPr>
          <w:rFonts w:ascii="Arial" w:hAnsi="Arial" w:cs="Arial"/>
        </w:rPr>
        <w:tab/>
      </w:r>
      <w:r w:rsidR="00EC2467" w:rsidRPr="000A72A8">
        <w:rPr>
          <w:rFonts w:ascii="Arial" w:hAnsi="Arial" w:cs="Arial"/>
        </w:rPr>
        <w:tab/>
      </w:r>
      <w:r w:rsidR="00EC2467" w:rsidRPr="000A72A8">
        <w:rPr>
          <w:rFonts w:ascii="Arial" w:hAnsi="Arial" w:cs="Arial"/>
        </w:rPr>
        <w:tab/>
      </w:r>
      <w:r w:rsidR="00EC2467" w:rsidRPr="000A72A8">
        <w:rPr>
          <w:rFonts w:ascii="Arial" w:hAnsi="Arial" w:cs="Arial"/>
        </w:rPr>
        <w:tab/>
      </w:r>
      <w:r w:rsidR="00EC2467" w:rsidRPr="000A72A8">
        <w:rPr>
          <w:rFonts w:ascii="Arial" w:hAnsi="Arial" w:cs="Arial"/>
        </w:rPr>
        <w:tab/>
      </w:r>
      <w:r w:rsidR="00EC2467" w:rsidRPr="000A72A8">
        <w:rPr>
          <w:rFonts w:ascii="Arial" w:hAnsi="Arial" w:cs="Arial"/>
        </w:rPr>
        <w:tab/>
        <w:t>Page</w:t>
      </w:r>
      <w:r w:rsidR="005F1FE3">
        <w:rPr>
          <w:rFonts w:ascii="Arial" w:hAnsi="Arial" w:cs="Arial"/>
        </w:rPr>
        <w:t xml:space="preserve"> </w:t>
      </w:r>
      <w:r w:rsidR="00EC2467" w:rsidRPr="000A72A8">
        <w:rPr>
          <w:rFonts w:ascii="Arial" w:hAnsi="Arial" w:cs="Arial"/>
        </w:rPr>
        <w:t>Number</w:t>
      </w:r>
    </w:p>
    <w:p w14:paraId="0E91CB14" w14:textId="52815964" w:rsidR="009637AA" w:rsidRPr="000A72A8" w:rsidRDefault="009637AA" w:rsidP="009637AA">
      <w:pPr>
        <w:rPr>
          <w:rFonts w:ascii="Arial" w:hAnsi="Arial" w:cs="Arial"/>
        </w:rPr>
      </w:pPr>
    </w:p>
    <w:p w14:paraId="474F2C84" w14:textId="2947411B" w:rsidR="009637AA" w:rsidRPr="000A72A8" w:rsidRDefault="009637AA" w:rsidP="009637AA">
      <w:pPr>
        <w:rPr>
          <w:rFonts w:ascii="Arial" w:hAnsi="Arial" w:cs="Arial"/>
        </w:rPr>
      </w:pPr>
    </w:p>
    <w:p w14:paraId="2D998259" w14:textId="752A6C7E" w:rsidR="00454119" w:rsidRPr="000A72A8" w:rsidRDefault="00454119" w:rsidP="009637AA">
      <w:pPr>
        <w:rPr>
          <w:rFonts w:ascii="Arial" w:hAnsi="Arial" w:cs="Arial"/>
        </w:rPr>
      </w:pPr>
    </w:p>
    <w:p w14:paraId="6FE3D560" w14:textId="2BED8EED" w:rsidR="009950CE" w:rsidRPr="000A72A8" w:rsidRDefault="009950CE" w:rsidP="009637AA">
      <w:pPr>
        <w:rPr>
          <w:rFonts w:ascii="Arial" w:hAnsi="Arial" w:cs="Arial"/>
        </w:rPr>
      </w:pPr>
      <w:r w:rsidRPr="000A72A8">
        <w:rPr>
          <w:rFonts w:ascii="Arial" w:hAnsi="Arial" w:cs="Arial"/>
        </w:rPr>
        <w:t>Chapter 1: Introduction…………………………………</w:t>
      </w:r>
      <w:proofErr w:type="gramStart"/>
      <w:r w:rsidRPr="000A72A8">
        <w:rPr>
          <w:rFonts w:ascii="Arial" w:hAnsi="Arial" w:cs="Arial"/>
        </w:rPr>
        <w:t>…..</w:t>
      </w:r>
      <w:proofErr w:type="gramEnd"/>
      <w:r w:rsidRPr="000A72A8">
        <w:rPr>
          <w:rFonts w:ascii="Arial" w:hAnsi="Arial" w:cs="Arial"/>
        </w:rPr>
        <w:t>……………………</w:t>
      </w:r>
      <w:r w:rsidR="00A82FF8" w:rsidRPr="000A72A8">
        <w:rPr>
          <w:rFonts w:ascii="Arial" w:hAnsi="Arial" w:cs="Arial"/>
        </w:rPr>
        <w:t>..</w:t>
      </w:r>
      <w:r w:rsidRPr="000A72A8">
        <w:rPr>
          <w:rFonts w:ascii="Arial" w:hAnsi="Arial" w:cs="Arial"/>
        </w:rPr>
        <w:t>…</w:t>
      </w:r>
      <w:r w:rsidR="00EC2467" w:rsidRPr="000A72A8">
        <w:rPr>
          <w:rFonts w:ascii="Arial" w:hAnsi="Arial" w:cs="Arial"/>
        </w:rPr>
        <w:t>5-6</w:t>
      </w:r>
    </w:p>
    <w:p w14:paraId="797CB730" w14:textId="408CA6DF" w:rsidR="009950CE" w:rsidRPr="000A72A8" w:rsidRDefault="009950CE" w:rsidP="009637AA">
      <w:pPr>
        <w:rPr>
          <w:rFonts w:ascii="Arial" w:hAnsi="Arial" w:cs="Arial"/>
        </w:rPr>
      </w:pPr>
    </w:p>
    <w:p w14:paraId="1E492695" w14:textId="0D327FDB" w:rsidR="009950CE" w:rsidRPr="000A72A8" w:rsidRDefault="009950CE" w:rsidP="009637AA">
      <w:pPr>
        <w:rPr>
          <w:rFonts w:ascii="Arial" w:hAnsi="Arial" w:cs="Arial"/>
        </w:rPr>
      </w:pPr>
      <w:r w:rsidRPr="000A72A8">
        <w:rPr>
          <w:rFonts w:ascii="Arial" w:hAnsi="Arial" w:cs="Arial"/>
        </w:rPr>
        <w:t>Chapter 2: Literature Review………</w:t>
      </w:r>
      <w:proofErr w:type="gramStart"/>
      <w:r w:rsidRPr="000A72A8">
        <w:rPr>
          <w:rFonts w:ascii="Arial" w:hAnsi="Arial" w:cs="Arial"/>
        </w:rPr>
        <w:t>…..</w:t>
      </w:r>
      <w:proofErr w:type="gramEnd"/>
      <w:r w:rsidRPr="000A72A8">
        <w:rPr>
          <w:rFonts w:ascii="Arial" w:hAnsi="Arial" w:cs="Arial"/>
        </w:rPr>
        <w:t>………………………………..…</w:t>
      </w:r>
      <w:r w:rsidR="00EC2467" w:rsidRPr="000A72A8">
        <w:rPr>
          <w:rFonts w:ascii="Arial" w:hAnsi="Arial" w:cs="Arial"/>
        </w:rPr>
        <w:t>.</w:t>
      </w:r>
      <w:r w:rsidRPr="000A72A8">
        <w:rPr>
          <w:rFonts w:ascii="Arial" w:hAnsi="Arial" w:cs="Arial"/>
        </w:rPr>
        <w:t>……</w:t>
      </w:r>
      <w:r w:rsidR="00A82FF8" w:rsidRPr="000A72A8">
        <w:rPr>
          <w:rFonts w:ascii="Arial" w:hAnsi="Arial" w:cs="Arial"/>
        </w:rPr>
        <w:t>.</w:t>
      </w:r>
      <w:r w:rsidRPr="000A72A8">
        <w:rPr>
          <w:rFonts w:ascii="Arial" w:hAnsi="Arial" w:cs="Arial"/>
        </w:rPr>
        <w:t>…</w:t>
      </w:r>
      <w:r w:rsidR="00EC2467" w:rsidRPr="000A72A8">
        <w:rPr>
          <w:rFonts w:ascii="Arial" w:hAnsi="Arial" w:cs="Arial"/>
        </w:rPr>
        <w:t>7-11</w:t>
      </w:r>
    </w:p>
    <w:p w14:paraId="1BECDD19" w14:textId="68EAD2C9" w:rsidR="009950CE" w:rsidRPr="000A72A8" w:rsidRDefault="009950CE" w:rsidP="009637AA">
      <w:pPr>
        <w:rPr>
          <w:rFonts w:ascii="Arial" w:hAnsi="Arial" w:cs="Arial"/>
        </w:rPr>
      </w:pPr>
    </w:p>
    <w:p w14:paraId="3759E31A" w14:textId="2B54419A" w:rsidR="009950CE" w:rsidRPr="000A72A8" w:rsidRDefault="009950CE" w:rsidP="009637AA">
      <w:pPr>
        <w:rPr>
          <w:rFonts w:ascii="Arial" w:hAnsi="Arial" w:cs="Arial"/>
        </w:rPr>
      </w:pPr>
      <w:r w:rsidRPr="000A72A8">
        <w:rPr>
          <w:rFonts w:ascii="Arial" w:hAnsi="Arial" w:cs="Arial"/>
        </w:rPr>
        <w:t>Chapter 3: Methodology…………………………</w:t>
      </w:r>
      <w:proofErr w:type="gramStart"/>
      <w:r w:rsidRPr="000A72A8">
        <w:rPr>
          <w:rFonts w:ascii="Arial" w:hAnsi="Arial" w:cs="Arial"/>
        </w:rPr>
        <w:t>…..</w:t>
      </w:r>
      <w:proofErr w:type="gramEnd"/>
      <w:r w:rsidRPr="000A72A8">
        <w:rPr>
          <w:rFonts w:ascii="Arial" w:hAnsi="Arial" w:cs="Arial"/>
        </w:rPr>
        <w:t>……………………</w:t>
      </w:r>
      <w:r w:rsidR="00DD2ADA" w:rsidRPr="000A72A8">
        <w:rPr>
          <w:rFonts w:ascii="Arial" w:hAnsi="Arial" w:cs="Arial"/>
        </w:rPr>
        <w:t>.</w:t>
      </w:r>
      <w:r w:rsidRPr="000A72A8">
        <w:rPr>
          <w:rFonts w:ascii="Arial" w:hAnsi="Arial" w:cs="Arial"/>
        </w:rPr>
        <w:t>………</w:t>
      </w:r>
      <w:r w:rsidR="00A82FF8" w:rsidRPr="000A72A8">
        <w:rPr>
          <w:rFonts w:ascii="Arial" w:hAnsi="Arial" w:cs="Arial"/>
        </w:rPr>
        <w:t>..</w:t>
      </w:r>
      <w:r w:rsidR="00EC2467" w:rsidRPr="000A72A8">
        <w:rPr>
          <w:rFonts w:ascii="Arial" w:hAnsi="Arial" w:cs="Arial"/>
        </w:rPr>
        <w:t>12-14</w:t>
      </w:r>
    </w:p>
    <w:p w14:paraId="4F0DAE54" w14:textId="77777777" w:rsidR="009950CE" w:rsidRPr="000A72A8" w:rsidRDefault="009950CE" w:rsidP="009637AA">
      <w:pPr>
        <w:rPr>
          <w:rFonts w:ascii="Arial" w:hAnsi="Arial" w:cs="Arial"/>
        </w:rPr>
      </w:pPr>
    </w:p>
    <w:p w14:paraId="2F4CA711" w14:textId="30268E93" w:rsidR="009950CE" w:rsidRPr="000A72A8" w:rsidRDefault="009950CE" w:rsidP="009637AA">
      <w:pPr>
        <w:rPr>
          <w:rFonts w:ascii="Arial" w:hAnsi="Arial" w:cs="Arial"/>
        </w:rPr>
      </w:pPr>
      <w:r w:rsidRPr="000A72A8">
        <w:rPr>
          <w:rFonts w:ascii="Arial" w:hAnsi="Arial" w:cs="Arial"/>
        </w:rPr>
        <w:t>Chapter 4: Results a</w:t>
      </w:r>
      <w:r w:rsidR="003B5668" w:rsidRPr="000A72A8">
        <w:rPr>
          <w:rFonts w:ascii="Arial" w:hAnsi="Arial" w:cs="Arial"/>
        </w:rPr>
        <w:t>nd</w:t>
      </w:r>
      <w:r w:rsidRPr="000A72A8">
        <w:rPr>
          <w:rFonts w:ascii="Arial" w:hAnsi="Arial" w:cs="Arial"/>
        </w:rPr>
        <w:t xml:space="preserve"> Discussion………………………</w:t>
      </w:r>
      <w:proofErr w:type="gramStart"/>
      <w:r w:rsidRPr="000A72A8">
        <w:rPr>
          <w:rFonts w:ascii="Arial" w:hAnsi="Arial" w:cs="Arial"/>
        </w:rPr>
        <w:t>…..</w:t>
      </w:r>
      <w:proofErr w:type="gramEnd"/>
      <w:r w:rsidRPr="000A72A8">
        <w:rPr>
          <w:rFonts w:ascii="Arial" w:hAnsi="Arial" w:cs="Arial"/>
        </w:rPr>
        <w:t>……………</w:t>
      </w:r>
      <w:r w:rsidR="00EC2467" w:rsidRPr="000A72A8">
        <w:rPr>
          <w:rFonts w:ascii="Arial" w:hAnsi="Arial" w:cs="Arial"/>
        </w:rPr>
        <w:t>…</w:t>
      </w:r>
      <w:r w:rsidR="00DD2ADA" w:rsidRPr="000A72A8">
        <w:rPr>
          <w:rFonts w:ascii="Arial" w:hAnsi="Arial" w:cs="Arial"/>
        </w:rPr>
        <w:t>.</w:t>
      </w:r>
      <w:r w:rsidRPr="000A72A8">
        <w:rPr>
          <w:rFonts w:ascii="Arial" w:hAnsi="Arial" w:cs="Arial"/>
        </w:rPr>
        <w:t>……</w:t>
      </w:r>
      <w:r w:rsidR="00EC2467" w:rsidRPr="000A72A8">
        <w:rPr>
          <w:rFonts w:ascii="Arial" w:hAnsi="Arial" w:cs="Arial"/>
        </w:rPr>
        <w:t>15-21</w:t>
      </w:r>
    </w:p>
    <w:p w14:paraId="3A399F8E" w14:textId="77777777" w:rsidR="009950CE" w:rsidRPr="000A72A8" w:rsidRDefault="009950CE" w:rsidP="009637AA">
      <w:pPr>
        <w:rPr>
          <w:rFonts w:ascii="Arial" w:hAnsi="Arial" w:cs="Arial"/>
        </w:rPr>
      </w:pPr>
    </w:p>
    <w:p w14:paraId="76AD65C8" w14:textId="79F66F4C" w:rsidR="009950CE" w:rsidRPr="000A72A8" w:rsidRDefault="009950CE" w:rsidP="009637AA">
      <w:pPr>
        <w:rPr>
          <w:rFonts w:ascii="Arial" w:hAnsi="Arial" w:cs="Arial"/>
        </w:rPr>
      </w:pPr>
      <w:r w:rsidRPr="000A72A8">
        <w:rPr>
          <w:rFonts w:ascii="Arial" w:hAnsi="Arial" w:cs="Arial"/>
        </w:rPr>
        <w:t>Chapter 5: Conclusion……………………………</w:t>
      </w:r>
      <w:proofErr w:type="gramStart"/>
      <w:r w:rsidRPr="000A72A8">
        <w:rPr>
          <w:rFonts w:ascii="Arial" w:hAnsi="Arial" w:cs="Arial"/>
        </w:rPr>
        <w:t>…..</w:t>
      </w:r>
      <w:proofErr w:type="gramEnd"/>
      <w:r w:rsidRPr="000A72A8">
        <w:rPr>
          <w:rFonts w:ascii="Arial" w:hAnsi="Arial" w:cs="Arial"/>
        </w:rPr>
        <w:t>………………………</w:t>
      </w:r>
      <w:r w:rsidR="00DD2ADA" w:rsidRPr="000A72A8">
        <w:rPr>
          <w:rFonts w:ascii="Arial" w:hAnsi="Arial" w:cs="Arial"/>
        </w:rPr>
        <w:t>.</w:t>
      </w:r>
      <w:r w:rsidRPr="000A72A8">
        <w:rPr>
          <w:rFonts w:ascii="Arial" w:hAnsi="Arial" w:cs="Arial"/>
        </w:rPr>
        <w:t>…</w:t>
      </w:r>
      <w:r w:rsidR="00A82FF8" w:rsidRPr="000A72A8">
        <w:rPr>
          <w:rFonts w:ascii="Arial" w:hAnsi="Arial" w:cs="Arial"/>
        </w:rPr>
        <w:t>….</w:t>
      </w:r>
      <w:r w:rsidRPr="000A72A8">
        <w:rPr>
          <w:rFonts w:ascii="Arial" w:hAnsi="Arial" w:cs="Arial"/>
        </w:rPr>
        <w:t>.</w:t>
      </w:r>
      <w:r w:rsidR="00EC2467" w:rsidRPr="000A72A8">
        <w:rPr>
          <w:rFonts w:ascii="Arial" w:hAnsi="Arial" w:cs="Arial"/>
        </w:rPr>
        <w:t>22-23</w:t>
      </w:r>
    </w:p>
    <w:p w14:paraId="68B6CA87" w14:textId="77777777" w:rsidR="009950CE" w:rsidRPr="000A72A8" w:rsidRDefault="009950CE" w:rsidP="009637AA">
      <w:pPr>
        <w:rPr>
          <w:rFonts w:ascii="Arial" w:hAnsi="Arial" w:cs="Arial"/>
        </w:rPr>
      </w:pPr>
    </w:p>
    <w:p w14:paraId="183660C5" w14:textId="130CAD09" w:rsidR="009950CE" w:rsidRPr="000A72A8" w:rsidRDefault="009950CE" w:rsidP="009637AA">
      <w:pPr>
        <w:rPr>
          <w:rFonts w:ascii="Arial" w:hAnsi="Arial" w:cs="Arial"/>
        </w:rPr>
      </w:pPr>
      <w:r w:rsidRPr="000A72A8">
        <w:rPr>
          <w:rFonts w:ascii="Arial" w:hAnsi="Arial" w:cs="Arial"/>
        </w:rPr>
        <w:t>Chapter 6: Reference List…………………………………………</w:t>
      </w:r>
      <w:r w:rsidR="00DD2ADA" w:rsidRPr="000A72A8">
        <w:rPr>
          <w:rFonts w:ascii="Arial" w:hAnsi="Arial" w:cs="Arial"/>
        </w:rPr>
        <w:t>……</w:t>
      </w:r>
      <w:r w:rsidRPr="000A72A8">
        <w:rPr>
          <w:rFonts w:ascii="Arial" w:hAnsi="Arial" w:cs="Arial"/>
        </w:rPr>
        <w:t>……</w:t>
      </w:r>
      <w:r w:rsidR="00DD2ADA" w:rsidRPr="000A72A8">
        <w:rPr>
          <w:rFonts w:ascii="Arial" w:hAnsi="Arial" w:cs="Arial"/>
        </w:rPr>
        <w:t>.</w:t>
      </w:r>
      <w:r w:rsidRPr="000A72A8">
        <w:rPr>
          <w:rFonts w:ascii="Arial" w:hAnsi="Arial" w:cs="Arial"/>
        </w:rPr>
        <w:t>……</w:t>
      </w:r>
      <w:r w:rsidR="00A82FF8" w:rsidRPr="000A72A8">
        <w:rPr>
          <w:rFonts w:ascii="Arial" w:hAnsi="Arial" w:cs="Arial"/>
        </w:rPr>
        <w:t>...</w:t>
      </w:r>
      <w:r w:rsidR="00EC2467" w:rsidRPr="000A72A8">
        <w:rPr>
          <w:rFonts w:ascii="Arial" w:hAnsi="Arial" w:cs="Arial"/>
        </w:rPr>
        <w:t>24-2</w:t>
      </w:r>
      <w:r w:rsidR="0001186D" w:rsidRPr="000A72A8">
        <w:rPr>
          <w:rFonts w:ascii="Arial" w:hAnsi="Arial" w:cs="Arial"/>
        </w:rPr>
        <w:t>7</w:t>
      </w:r>
    </w:p>
    <w:p w14:paraId="43A2E1CD" w14:textId="77777777" w:rsidR="009950CE" w:rsidRPr="000A72A8" w:rsidRDefault="009950CE" w:rsidP="009637AA">
      <w:pPr>
        <w:rPr>
          <w:rFonts w:ascii="Arial" w:hAnsi="Arial" w:cs="Arial"/>
        </w:rPr>
      </w:pPr>
    </w:p>
    <w:p w14:paraId="20927BE5" w14:textId="0BC0BC14" w:rsidR="009950CE" w:rsidRPr="000A72A8" w:rsidRDefault="009950CE" w:rsidP="009637AA">
      <w:pPr>
        <w:rPr>
          <w:rFonts w:ascii="Arial" w:hAnsi="Arial" w:cs="Arial"/>
        </w:rPr>
      </w:pPr>
      <w:r w:rsidRPr="000A72A8">
        <w:rPr>
          <w:rFonts w:ascii="Arial" w:hAnsi="Arial" w:cs="Arial"/>
        </w:rPr>
        <w:t>Chapter 7: Appendices……………………………</w:t>
      </w:r>
      <w:proofErr w:type="gramStart"/>
      <w:r w:rsidRPr="000A72A8">
        <w:rPr>
          <w:rFonts w:ascii="Arial" w:hAnsi="Arial" w:cs="Arial"/>
        </w:rPr>
        <w:t>…..</w:t>
      </w:r>
      <w:proofErr w:type="gramEnd"/>
      <w:r w:rsidRPr="000A72A8">
        <w:rPr>
          <w:rFonts w:ascii="Arial" w:hAnsi="Arial" w:cs="Arial"/>
        </w:rPr>
        <w:t>………………</w:t>
      </w:r>
      <w:r w:rsidR="0001186D" w:rsidRPr="000A72A8">
        <w:rPr>
          <w:rFonts w:ascii="Arial" w:hAnsi="Arial" w:cs="Arial"/>
        </w:rPr>
        <w:t>…….</w:t>
      </w:r>
      <w:r w:rsidRPr="000A72A8">
        <w:rPr>
          <w:rFonts w:ascii="Arial" w:hAnsi="Arial" w:cs="Arial"/>
        </w:rPr>
        <w:t>…</w:t>
      </w:r>
      <w:r w:rsidR="00D11A16" w:rsidRPr="000A72A8">
        <w:rPr>
          <w:rFonts w:ascii="Arial" w:hAnsi="Arial" w:cs="Arial"/>
        </w:rPr>
        <w:t>…</w:t>
      </w:r>
      <w:r w:rsidR="00763626" w:rsidRPr="000A72A8">
        <w:rPr>
          <w:rFonts w:ascii="Arial" w:hAnsi="Arial" w:cs="Arial"/>
        </w:rPr>
        <w:t>….</w:t>
      </w:r>
      <w:r w:rsidR="00D11A16" w:rsidRPr="000A72A8">
        <w:rPr>
          <w:rFonts w:ascii="Arial" w:hAnsi="Arial" w:cs="Arial"/>
        </w:rPr>
        <w:t>.</w:t>
      </w:r>
      <w:r w:rsidR="0001186D" w:rsidRPr="000A72A8">
        <w:rPr>
          <w:rFonts w:ascii="Arial" w:hAnsi="Arial" w:cs="Arial"/>
        </w:rPr>
        <w:t>28-72</w:t>
      </w:r>
    </w:p>
    <w:p w14:paraId="3F778FC1" w14:textId="0C7E564C" w:rsidR="00EC2467" w:rsidRPr="000A72A8" w:rsidRDefault="009950CE" w:rsidP="00EC2467">
      <w:pPr>
        <w:rPr>
          <w:rFonts w:ascii="Arial" w:hAnsi="Arial" w:cs="Arial"/>
        </w:rPr>
      </w:pPr>
      <w:r w:rsidRPr="000A72A8">
        <w:rPr>
          <w:rFonts w:ascii="Arial" w:hAnsi="Arial" w:cs="Arial"/>
        </w:rPr>
        <w:t>List of appendices:</w:t>
      </w:r>
      <w:r w:rsidRPr="000A72A8">
        <w:rPr>
          <w:rFonts w:ascii="Arial" w:hAnsi="Arial" w:cs="Arial"/>
        </w:rPr>
        <w:br/>
        <w:t>Appendix 1</w:t>
      </w:r>
      <w:r w:rsidR="004838E5" w:rsidRPr="000A72A8">
        <w:rPr>
          <w:rFonts w:ascii="Arial" w:hAnsi="Arial" w:cs="Arial"/>
        </w:rPr>
        <w:t>-</w:t>
      </w:r>
      <w:r w:rsidR="00DD2ADA" w:rsidRPr="000A72A8">
        <w:rPr>
          <w:rFonts w:ascii="Arial" w:hAnsi="Arial" w:cs="Arial"/>
        </w:rPr>
        <w:t xml:space="preserve"> Ethics Form</w:t>
      </w:r>
      <w:r w:rsidR="00564799" w:rsidRPr="000A72A8">
        <w:rPr>
          <w:rFonts w:ascii="Arial" w:hAnsi="Arial" w:cs="Arial"/>
        </w:rPr>
        <w:t xml:space="preserve"> ………….………….………….………….………</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28-41</w:t>
      </w:r>
    </w:p>
    <w:p w14:paraId="110CFF56" w14:textId="523857B2" w:rsidR="00DD2ADA" w:rsidRPr="000A72A8" w:rsidRDefault="00DD2ADA" w:rsidP="00EC2467">
      <w:pPr>
        <w:rPr>
          <w:rFonts w:ascii="Arial" w:hAnsi="Arial" w:cs="Arial"/>
        </w:rPr>
      </w:pPr>
      <w:r w:rsidRPr="000A72A8">
        <w:rPr>
          <w:rFonts w:ascii="Arial" w:hAnsi="Arial" w:cs="Arial"/>
        </w:rPr>
        <w:t>Appendix 2- Pupil Questionnaire</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r w:rsidR="00DF730D" w:rsidRPr="000A72A8">
        <w:rPr>
          <w:rFonts w:ascii="Arial" w:hAnsi="Arial" w:cs="Arial"/>
        </w:rPr>
        <w:t>.</w:t>
      </w:r>
      <w:r w:rsidR="00763626" w:rsidRPr="000A72A8">
        <w:rPr>
          <w:rFonts w:ascii="Arial" w:hAnsi="Arial" w:cs="Arial"/>
        </w:rPr>
        <w:t>42-44</w:t>
      </w:r>
    </w:p>
    <w:p w14:paraId="62775C6A" w14:textId="56892DA4" w:rsidR="00DD2ADA" w:rsidRPr="000A72A8" w:rsidRDefault="00DD2ADA" w:rsidP="00EC2467">
      <w:pPr>
        <w:rPr>
          <w:rFonts w:ascii="Arial" w:hAnsi="Arial" w:cs="Arial"/>
        </w:rPr>
      </w:pPr>
      <w:r w:rsidRPr="000A72A8">
        <w:rPr>
          <w:rFonts w:ascii="Arial" w:hAnsi="Arial" w:cs="Arial"/>
        </w:rPr>
        <w:t>Appendix 3- Teacher Questionnaire</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…45-47</w:t>
      </w:r>
    </w:p>
    <w:p w14:paraId="290ADE0B" w14:textId="2B75B0CB" w:rsidR="00DD2ADA" w:rsidRPr="000A72A8" w:rsidRDefault="00DD2ADA" w:rsidP="00EC2467">
      <w:pPr>
        <w:rPr>
          <w:rFonts w:ascii="Arial" w:hAnsi="Arial" w:cs="Arial"/>
        </w:rPr>
      </w:pPr>
      <w:r w:rsidRPr="000A72A8">
        <w:rPr>
          <w:rFonts w:ascii="Arial" w:hAnsi="Arial" w:cs="Arial"/>
        </w:rPr>
        <w:t>Appendix 4- Participant 1 Interview</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48-50</w:t>
      </w:r>
    </w:p>
    <w:p w14:paraId="60C9F26F" w14:textId="3302ACB9" w:rsidR="00DD2ADA" w:rsidRPr="000A72A8" w:rsidRDefault="00DD2ADA" w:rsidP="00EC2467">
      <w:pPr>
        <w:rPr>
          <w:rFonts w:ascii="Arial" w:hAnsi="Arial" w:cs="Arial"/>
        </w:rPr>
      </w:pPr>
      <w:r w:rsidRPr="000A72A8">
        <w:rPr>
          <w:rFonts w:ascii="Arial" w:hAnsi="Arial" w:cs="Arial"/>
        </w:rPr>
        <w:t>Appendix 5- Participant 2 Interview</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51-52</w:t>
      </w:r>
    </w:p>
    <w:p w14:paraId="7A42E643" w14:textId="0B1EEB6A" w:rsidR="00DD2ADA" w:rsidRPr="000A72A8" w:rsidRDefault="00DD2ADA" w:rsidP="00EC2467">
      <w:pPr>
        <w:rPr>
          <w:rFonts w:ascii="Arial" w:hAnsi="Arial" w:cs="Arial"/>
        </w:rPr>
      </w:pPr>
      <w:r w:rsidRPr="000A72A8">
        <w:rPr>
          <w:rFonts w:ascii="Arial" w:hAnsi="Arial" w:cs="Arial"/>
        </w:rPr>
        <w:t xml:space="preserve">Appendix 6- Participant 3 Interview </w:t>
      </w:r>
      <w:r w:rsidR="00564799" w:rsidRPr="000A72A8">
        <w:rPr>
          <w:rFonts w:ascii="Arial" w:hAnsi="Arial" w:cs="Arial"/>
        </w:rPr>
        <w:t>………….………….………….……</w:t>
      </w:r>
      <w:proofErr w:type="gramStart"/>
      <w:r w:rsidR="00763626" w:rsidRPr="000A72A8">
        <w:rPr>
          <w:rFonts w:ascii="Arial" w:hAnsi="Arial" w:cs="Arial"/>
        </w:rPr>
        <w:t>…..</w:t>
      </w:r>
      <w:proofErr w:type="gramEnd"/>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DF730D" w:rsidRPr="000A72A8">
        <w:rPr>
          <w:rFonts w:ascii="Arial" w:hAnsi="Arial" w:cs="Arial"/>
        </w:rPr>
        <w:t>.</w:t>
      </w:r>
      <w:r w:rsidR="00763626" w:rsidRPr="000A72A8">
        <w:rPr>
          <w:rFonts w:ascii="Arial" w:hAnsi="Arial" w:cs="Arial"/>
        </w:rPr>
        <w:t>53-5</w:t>
      </w:r>
      <w:r w:rsidR="00C77C00">
        <w:rPr>
          <w:rFonts w:ascii="Arial" w:hAnsi="Arial" w:cs="Arial"/>
        </w:rPr>
        <w:t>4</w:t>
      </w:r>
    </w:p>
    <w:p w14:paraId="62241A02" w14:textId="18440A58" w:rsidR="00DD2ADA" w:rsidRPr="000A72A8" w:rsidRDefault="00DD2ADA" w:rsidP="00EC2467">
      <w:pPr>
        <w:rPr>
          <w:rFonts w:ascii="Arial" w:hAnsi="Arial" w:cs="Arial"/>
        </w:rPr>
      </w:pPr>
      <w:r w:rsidRPr="000A72A8">
        <w:rPr>
          <w:rFonts w:ascii="Arial" w:hAnsi="Arial" w:cs="Arial"/>
        </w:rPr>
        <w:t>Appendix 7- Participant 4 Interview</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r w:rsidR="00DF730D" w:rsidRPr="000A72A8">
        <w:rPr>
          <w:rFonts w:ascii="Arial" w:hAnsi="Arial" w:cs="Arial"/>
        </w:rPr>
        <w:t>.</w:t>
      </w:r>
      <w:r w:rsidR="00763626" w:rsidRPr="000A72A8">
        <w:rPr>
          <w:rFonts w:ascii="Arial" w:hAnsi="Arial" w:cs="Arial"/>
        </w:rPr>
        <w:t>5</w:t>
      </w:r>
      <w:r w:rsidR="00C77C00">
        <w:rPr>
          <w:rFonts w:ascii="Arial" w:hAnsi="Arial" w:cs="Arial"/>
        </w:rPr>
        <w:t>5</w:t>
      </w:r>
      <w:r w:rsidR="00763626" w:rsidRPr="000A72A8">
        <w:rPr>
          <w:rFonts w:ascii="Arial" w:hAnsi="Arial" w:cs="Arial"/>
        </w:rPr>
        <w:t>-5</w:t>
      </w:r>
      <w:r w:rsidR="00C77C00">
        <w:rPr>
          <w:rFonts w:ascii="Arial" w:hAnsi="Arial" w:cs="Arial"/>
        </w:rPr>
        <w:t>7</w:t>
      </w:r>
    </w:p>
    <w:p w14:paraId="1D6DEE2E" w14:textId="183D23C5" w:rsidR="00DD2ADA" w:rsidRPr="000A72A8" w:rsidRDefault="00DD2ADA" w:rsidP="00EC2467">
      <w:pPr>
        <w:rPr>
          <w:rFonts w:ascii="Arial" w:hAnsi="Arial" w:cs="Arial"/>
        </w:rPr>
      </w:pPr>
      <w:r w:rsidRPr="000A72A8">
        <w:rPr>
          <w:rFonts w:ascii="Arial" w:hAnsi="Arial" w:cs="Arial"/>
        </w:rPr>
        <w:t>Appendix 8- Headteacher Interview</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r w:rsidR="00DF730D" w:rsidRPr="000A72A8">
        <w:rPr>
          <w:rFonts w:ascii="Arial" w:hAnsi="Arial" w:cs="Arial"/>
        </w:rPr>
        <w:t>.</w:t>
      </w:r>
      <w:r w:rsidR="00763626" w:rsidRPr="000A72A8">
        <w:rPr>
          <w:rFonts w:ascii="Arial" w:hAnsi="Arial" w:cs="Arial"/>
        </w:rPr>
        <w:t>5</w:t>
      </w:r>
      <w:r w:rsidR="00C77C00">
        <w:rPr>
          <w:rFonts w:ascii="Arial" w:hAnsi="Arial" w:cs="Arial"/>
        </w:rPr>
        <w:t>8</w:t>
      </w:r>
      <w:r w:rsidR="00763626" w:rsidRPr="000A72A8">
        <w:rPr>
          <w:rFonts w:ascii="Arial" w:hAnsi="Arial" w:cs="Arial"/>
        </w:rPr>
        <w:t>-</w:t>
      </w:r>
      <w:r w:rsidR="00C77C00">
        <w:rPr>
          <w:rFonts w:ascii="Arial" w:hAnsi="Arial" w:cs="Arial"/>
        </w:rPr>
        <w:t>59</w:t>
      </w:r>
    </w:p>
    <w:p w14:paraId="003E55BA" w14:textId="3FB6AFF4" w:rsidR="00564799" w:rsidRPr="000A72A8" w:rsidRDefault="00DD2ADA" w:rsidP="00EC2467">
      <w:pPr>
        <w:rPr>
          <w:rFonts w:ascii="Arial" w:hAnsi="Arial" w:cs="Arial"/>
        </w:rPr>
      </w:pPr>
      <w:r w:rsidRPr="000A72A8">
        <w:rPr>
          <w:rFonts w:ascii="Arial" w:hAnsi="Arial" w:cs="Arial"/>
        </w:rPr>
        <w:t>Appendix 9 – Potential Topics for Health and Wellbeing Area of Learning and Experience</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r w:rsidR="00763626" w:rsidRPr="000A72A8">
        <w:rPr>
          <w:rFonts w:ascii="Arial" w:hAnsi="Arial" w:cs="Arial"/>
        </w:rPr>
        <w:t>…</w:t>
      </w:r>
      <w:proofErr w:type="gramStart"/>
      <w:r w:rsidR="00763626" w:rsidRPr="000A72A8">
        <w:rPr>
          <w:rFonts w:ascii="Arial" w:hAnsi="Arial" w:cs="Arial"/>
        </w:rPr>
        <w:t>.</w:t>
      </w:r>
      <w:r w:rsidR="0008679C">
        <w:rPr>
          <w:rFonts w:ascii="Arial" w:hAnsi="Arial" w:cs="Arial"/>
        </w:rPr>
        <w:t>.</w:t>
      </w:r>
      <w:r w:rsidR="00DF730D" w:rsidRPr="000A72A8">
        <w:rPr>
          <w:rFonts w:ascii="Arial" w:hAnsi="Arial" w:cs="Arial"/>
        </w:rPr>
        <w:t>.</w:t>
      </w:r>
      <w:r w:rsidR="00763626" w:rsidRPr="000A72A8">
        <w:rPr>
          <w:rFonts w:ascii="Arial" w:hAnsi="Arial" w:cs="Arial"/>
        </w:rPr>
        <w:t>..</w:t>
      </w:r>
      <w:proofErr w:type="gramEnd"/>
      <w:r w:rsidR="00763626" w:rsidRPr="000A72A8">
        <w:rPr>
          <w:rFonts w:ascii="Arial" w:hAnsi="Arial" w:cs="Arial"/>
        </w:rPr>
        <w:t>6</w:t>
      </w:r>
      <w:r w:rsidR="00C77C00">
        <w:rPr>
          <w:rFonts w:ascii="Arial" w:hAnsi="Arial" w:cs="Arial"/>
        </w:rPr>
        <w:t>0</w:t>
      </w:r>
    </w:p>
    <w:p w14:paraId="17175295" w14:textId="485FE5C0" w:rsidR="00DD2ADA" w:rsidRPr="000A72A8" w:rsidRDefault="00DD2ADA" w:rsidP="00EC2467">
      <w:pPr>
        <w:rPr>
          <w:rFonts w:ascii="Arial" w:hAnsi="Arial" w:cs="Arial"/>
        </w:rPr>
      </w:pPr>
      <w:r w:rsidRPr="000A72A8">
        <w:rPr>
          <w:rFonts w:ascii="Arial" w:hAnsi="Arial" w:cs="Arial"/>
        </w:rPr>
        <w:t xml:space="preserve">Appendix 10- Most effective strategies to support pupils (pupils’ </w:t>
      </w:r>
      <w:proofErr w:type="gramStart"/>
      <w:r w:rsidR="00DF730D" w:rsidRPr="000A72A8">
        <w:rPr>
          <w:rFonts w:ascii="Arial" w:hAnsi="Arial" w:cs="Arial"/>
        </w:rPr>
        <w:t>perspective)…</w:t>
      </w:r>
      <w:proofErr w:type="gramEnd"/>
      <w:r w:rsidR="00763626" w:rsidRPr="000A72A8">
        <w:rPr>
          <w:rFonts w:ascii="Arial" w:hAnsi="Arial" w:cs="Arial"/>
        </w:rPr>
        <w:t>....</w:t>
      </w:r>
      <w:r w:rsidR="0008679C">
        <w:rPr>
          <w:rFonts w:ascii="Arial" w:hAnsi="Arial" w:cs="Arial"/>
        </w:rPr>
        <w:t>................................................................................................</w:t>
      </w:r>
      <w:r w:rsidR="00DF730D" w:rsidRPr="000A72A8">
        <w:rPr>
          <w:rFonts w:ascii="Arial" w:hAnsi="Arial" w:cs="Arial"/>
        </w:rPr>
        <w:t>.</w:t>
      </w:r>
      <w:r w:rsidR="00763626" w:rsidRPr="000A72A8">
        <w:rPr>
          <w:rFonts w:ascii="Arial" w:hAnsi="Arial" w:cs="Arial"/>
        </w:rPr>
        <w:t>.6</w:t>
      </w:r>
      <w:r w:rsidR="00C77C00">
        <w:rPr>
          <w:rFonts w:ascii="Arial" w:hAnsi="Arial" w:cs="Arial"/>
        </w:rPr>
        <w:t>1</w:t>
      </w:r>
      <w:r w:rsidR="00763626" w:rsidRPr="000A72A8">
        <w:rPr>
          <w:rFonts w:ascii="Arial" w:hAnsi="Arial" w:cs="Arial"/>
        </w:rPr>
        <w:t>-6</w:t>
      </w:r>
      <w:r w:rsidR="00C77C00">
        <w:rPr>
          <w:rFonts w:ascii="Arial" w:hAnsi="Arial" w:cs="Arial"/>
        </w:rPr>
        <w:t>2</w:t>
      </w:r>
    </w:p>
    <w:p w14:paraId="4320FAE4" w14:textId="31405A0B" w:rsidR="00DD2ADA" w:rsidRPr="000A72A8" w:rsidRDefault="00DD2ADA" w:rsidP="00EC2467">
      <w:pPr>
        <w:rPr>
          <w:rFonts w:ascii="Arial" w:hAnsi="Arial" w:cs="Arial"/>
        </w:rPr>
      </w:pPr>
      <w:r w:rsidRPr="000A72A8">
        <w:rPr>
          <w:rFonts w:ascii="Arial" w:hAnsi="Arial" w:cs="Arial"/>
        </w:rPr>
        <w:t>Appendix 11- Further support from teachers (pupils’ perspective)</w:t>
      </w:r>
      <w:r w:rsidR="00564799" w:rsidRPr="000A72A8">
        <w:rPr>
          <w:rFonts w:ascii="Arial" w:hAnsi="Arial" w:cs="Arial"/>
        </w:rPr>
        <w:t xml:space="preserve"> ……………</w:t>
      </w:r>
      <w:r w:rsidR="0008679C">
        <w:rPr>
          <w:rFonts w:ascii="Arial" w:hAnsi="Arial" w:cs="Arial"/>
        </w:rPr>
        <w:t>...</w:t>
      </w:r>
      <w:r w:rsidR="00763626" w:rsidRPr="000A72A8">
        <w:rPr>
          <w:rFonts w:ascii="Arial" w:hAnsi="Arial" w:cs="Arial"/>
        </w:rPr>
        <w:t>6</w:t>
      </w:r>
      <w:r w:rsidR="00C77C00">
        <w:rPr>
          <w:rFonts w:ascii="Arial" w:hAnsi="Arial" w:cs="Arial"/>
        </w:rPr>
        <w:t>3</w:t>
      </w:r>
    </w:p>
    <w:p w14:paraId="0063FB40" w14:textId="22F5DAEA" w:rsidR="00DD2ADA" w:rsidRPr="000A72A8" w:rsidRDefault="00DD2ADA" w:rsidP="00EC2467">
      <w:pPr>
        <w:rPr>
          <w:rFonts w:ascii="Arial" w:hAnsi="Arial" w:cs="Arial"/>
        </w:rPr>
      </w:pPr>
      <w:r w:rsidRPr="000A72A8">
        <w:rPr>
          <w:rFonts w:ascii="Arial" w:hAnsi="Arial" w:cs="Arial"/>
        </w:rPr>
        <w:t>Appendix 12- Effective Strategies (Pupils and Teachers perspective)</w:t>
      </w:r>
      <w:r w:rsidR="00564799" w:rsidRPr="000A72A8">
        <w:rPr>
          <w:rFonts w:ascii="Arial" w:hAnsi="Arial" w:cs="Arial"/>
        </w:rPr>
        <w:t xml:space="preserve"> ………</w:t>
      </w:r>
      <w:r w:rsidR="00763626" w:rsidRPr="000A72A8">
        <w:rPr>
          <w:rFonts w:ascii="Arial" w:hAnsi="Arial" w:cs="Arial"/>
        </w:rPr>
        <w:t>.….....</w:t>
      </w:r>
      <w:r w:rsidR="00DF730D" w:rsidRPr="000A72A8">
        <w:rPr>
          <w:rFonts w:ascii="Arial" w:hAnsi="Arial" w:cs="Arial"/>
        </w:rPr>
        <w:t>.</w:t>
      </w:r>
      <w:r w:rsidR="0008679C">
        <w:rPr>
          <w:rFonts w:ascii="Arial" w:hAnsi="Arial" w:cs="Arial"/>
        </w:rPr>
        <w:t>.......................................................................................................</w:t>
      </w:r>
      <w:r w:rsidR="00763626" w:rsidRPr="000A72A8">
        <w:rPr>
          <w:rFonts w:ascii="Arial" w:hAnsi="Arial" w:cs="Arial"/>
        </w:rPr>
        <w:t>.6</w:t>
      </w:r>
      <w:r w:rsidR="00C77C00">
        <w:rPr>
          <w:rFonts w:ascii="Arial" w:hAnsi="Arial" w:cs="Arial"/>
        </w:rPr>
        <w:t>4</w:t>
      </w:r>
    </w:p>
    <w:p w14:paraId="49653715" w14:textId="49332F41" w:rsidR="00DD2ADA" w:rsidRPr="000A72A8" w:rsidRDefault="00DD2ADA" w:rsidP="00EC2467">
      <w:pPr>
        <w:rPr>
          <w:rFonts w:ascii="Arial" w:hAnsi="Arial" w:cs="Arial"/>
        </w:rPr>
      </w:pPr>
      <w:r w:rsidRPr="000A72A8">
        <w:rPr>
          <w:rFonts w:ascii="Arial" w:hAnsi="Arial" w:cs="Arial"/>
        </w:rPr>
        <w:t>Appendix 13- Electives Register</w:t>
      </w:r>
      <w:r w:rsidR="00564799" w:rsidRPr="000A72A8">
        <w:rPr>
          <w:rFonts w:ascii="Arial" w:hAnsi="Arial" w:cs="Arial"/>
        </w:rPr>
        <w:t>………….………….………….………….…</w:t>
      </w:r>
      <w:r w:rsidR="00763626" w:rsidRPr="000A72A8">
        <w:rPr>
          <w:rFonts w:ascii="Arial" w:hAnsi="Arial" w:cs="Arial"/>
        </w:rPr>
        <w:t>….....</w:t>
      </w:r>
      <w:r w:rsidR="00DF730D" w:rsidRPr="000A72A8">
        <w:rPr>
          <w:rFonts w:ascii="Arial" w:hAnsi="Arial" w:cs="Arial"/>
        </w:rPr>
        <w:t>.</w:t>
      </w:r>
      <w:r w:rsidR="00763626" w:rsidRPr="000A72A8">
        <w:rPr>
          <w:rFonts w:ascii="Arial" w:hAnsi="Arial" w:cs="Arial"/>
        </w:rPr>
        <w:t>6</w:t>
      </w:r>
      <w:r w:rsidR="00C77C00">
        <w:rPr>
          <w:rFonts w:ascii="Arial" w:hAnsi="Arial" w:cs="Arial"/>
        </w:rPr>
        <w:t>5</w:t>
      </w:r>
    </w:p>
    <w:p w14:paraId="68FD1929" w14:textId="0EA8A795" w:rsidR="00DD2ADA" w:rsidRPr="000A72A8" w:rsidRDefault="00DD2ADA" w:rsidP="00EC2467">
      <w:pPr>
        <w:rPr>
          <w:rFonts w:ascii="Arial" w:hAnsi="Arial" w:cs="Arial"/>
        </w:rPr>
      </w:pPr>
      <w:r w:rsidRPr="000A72A8">
        <w:rPr>
          <w:rFonts w:ascii="Arial" w:hAnsi="Arial" w:cs="Arial"/>
        </w:rPr>
        <w:t>Appendix 14- Consent Form</w:t>
      </w:r>
      <w:r w:rsidR="00564799" w:rsidRPr="000A72A8">
        <w:rPr>
          <w:rFonts w:ascii="Arial" w:hAnsi="Arial" w:cs="Arial"/>
        </w:rPr>
        <w:t>………….………….………….…………</w:t>
      </w:r>
      <w:r w:rsidR="00763626" w:rsidRPr="000A72A8">
        <w:rPr>
          <w:rFonts w:ascii="Arial" w:hAnsi="Arial" w:cs="Arial"/>
        </w:rPr>
        <w:t>…...</w:t>
      </w:r>
      <w:r w:rsidR="00564799" w:rsidRPr="000A72A8">
        <w:rPr>
          <w:rFonts w:ascii="Arial" w:hAnsi="Arial" w:cs="Arial"/>
        </w:rPr>
        <w:t>…</w:t>
      </w:r>
      <w:proofErr w:type="gramStart"/>
      <w:r w:rsidR="00564799" w:rsidRPr="000A72A8">
        <w:rPr>
          <w:rFonts w:ascii="Arial" w:hAnsi="Arial" w:cs="Arial"/>
        </w:rPr>
        <w:t>…</w:t>
      </w:r>
      <w:r w:rsidR="0008679C">
        <w:rPr>
          <w:rFonts w:ascii="Arial" w:hAnsi="Arial" w:cs="Arial"/>
        </w:rPr>
        <w:t>.</w:t>
      </w:r>
      <w:r w:rsidR="00763626" w:rsidRPr="000A72A8">
        <w:rPr>
          <w:rFonts w:ascii="Arial" w:hAnsi="Arial" w:cs="Arial"/>
        </w:rPr>
        <w:t>…</w:t>
      </w:r>
      <w:r w:rsidR="00DF730D" w:rsidRPr="000A72A8">
        <w:rPr>
          <w:rFonts w:ascii="Arial" w:hAnsi="Arial" w:cs="Arial"/>
        </w:rPr>
        <w:t>.</w:t>
      </w:r>
      <w:r w:rsidR="00564799" w:rsidRPr="000A72A8">
        <w:rPr>
          <w:rFonts w:ascii="Arial" w:hAnsi="Arial" w:cs="Arial"/>
        </w:rPr>
        <w:t>.</w:t>
      </w:r>
      <w:proofErr w:type="gramEnd"/>
      <w:r w:rsidR="00763626" w:rsidRPr="000A72A8">
        <w:rPr>
          <w:rFonts w:ascii="Arial" w:hAnsi="Arial" w:cs="Arial"/>
        </w:rPr>
        <w:t>6</w:t>
      </w:r>
      <w:r w:rsidR="00C77C00">
        <w:rPr>
          <w:rFonts w:ascii="Arial" w:hAnsi="Arial" w:cs="Arial"/>
        </w:rPr>
        <w:t>6</w:t>
      </w:r>
    </w:p>
    <w:p w14:paraId="4DDF1111" w14:textId="0DB7A84A" w:rsidR="00DD2ADA" w:rsidRPr="000A72A8" w:rsidRDefault="00DD2ADA" w:rsidP="00EC2467">
      <w:pPr>
        <w:rPr>
          <w:rFonts w:ascii="Arial" w:hAnsi="Arial" w:cs="Arial"/>
        </w:rPr>
      </w:pPr>
      <w:r w:rsidRPr="000A72A8">
        <w:rPr>
          <w:rFonts w:ascii="Arial" w:hAnsi="Arial" w:cs="Arial"/>
        </w:rPr>
        <w:t>Appendix 15- School Report</w:t>
      </w:r>
      <w:r w:rsidR="00564799" w:rsidRPr="000A72A8">
        <w:rPr>
          <w:rFonts w:ascii="Arial" w:hAnsi="Arial" w:cs="Arial"/>
        </w:rPr>
        <w:t>………….………….………….………….………</w:t>
      </w:r>
      <w:r w:rsidR="00763626" w:rsidRPr="000A72A8">
        <w:rPr>
          <w:rFonts w:ascii="Arial" w:hAnsi="Arial" w:cs="Arial"/>
        </w:rPr>
        <w:t>…</w:t>
      </w:r>
      <w:r w:rsidR="00DF730D" w:rsidRPr="000A72A8">
        <w:rPr>
          <w:rFonts w:ascii="Arial" w:hAnsi="Arial" w:cs="Arial"/>
        </w:rPr>
        <w:t>…</w:t>
      </w:r>
      <w:r w:rsidR="0008679C">
        <w:rPr>
          <w:rFonts w:ascii="Arial" w:hAnsi="Arial" w:cs="Arial"/>
        </w:rPr>
        <w:t>.</w:t>
      </w:r>
      <w:r w:rsidR="00763626" w:rsidRPr="000A72A8">
        <w:rPr>
          <w:rFonts w:ascii="Arial" w:hAnsi="Arial" w:cs="Arial"/>
        </w:rPr>
        <w:t>6</w:t>
      </w:r>
      <w:r w:rsidR="00C77C00">
        <w:rPr>
          <w:rFonts w:ascii="Arial" w:hAnsi="Arial" w:cs="Arial"/>
        </w:rPr>
        <w:t>7</w:t>
      </w:r>
      <w:r w:rsidR="00763626" w:rsidRPr="000A72A8">
        <w:rPr>
          <w:rFonts w:ascii="Arial" w:hAnsi="Arial" w:cs="Arial"/>
        </w:rPr>
        <w:t>-</w:t>
      </w:r>
      <w:r w:rsidR="00C77C00">
        <w:rPr>
          <w:rFonts w:ascii="Arial" w:hAnsi="Arial" w:cs="Arial"/>
        </w:rPr>
        <w:t>69</w:t>
      </w:r>
    </w:p>
    <w:p w14:paraId="1F14C0A6" w14:textId="3FA5F1AF" w:rsidR="00DD2ADA" w:rsidRPr="000A72A8" w:rsidRDefault="00DD2ADA" w:rsidP="00EC2467">
      <w:pPr>
        <w:rPr>
          <w:rFonts w:ascii="Arial" w:hAnsi="Arial" w:cs="Arial"/>
        </w:rPr>
      </w:pPr>
      <w:r w:rsidRPr="000A72A8">
        <w:rPr>
          <w:rFonts w:ascii="Arial" w:hAnsi="Arial" w:cs="Arial"/>
        </w:rPr>
        <w:t xml:space="preserve">Appendix 16- Elective Experience </w:t>
      </w:r>
      <w:r w:rsidR="00564799" w:rsidRPr="000A72A8">
        <w:rPr>
          <w:rFonts w:ascii="Arial" w:hAnsi="Arial" w:cs="Arial"/>
        </w:rPr>
        <w:t>Presentation ………….………….………</w:t>
      </w:r>
      <w:r w:rsidR="00763626" w:rsidRPr="000A72A8">
        <w:rPr>
          <w:rFonts w:ascii="Arial" w:hAnsi="Arial" w:cs="Arial"/>
        </w:rPr>
        <w:t>…</w:t>
      </w:r>
      <w:r w:rsidR="0008679C">
        <w:rPr>
          <w:rFonts w:ascii="Arial" w:hAnsi="Arial" w:cs="Arial"/>
        </w:rPr>
        <w:t>….</w:t>
      </w:r>
      <w:r w:rsidR="00763626" w:rsidRPr="000A72A8">
        <w:rPr>
          <w:rFonts w:ascii="Arial" w:hAnsi="Arial" w:cs="Arial"/>
        </w:rPr>
        <w:t>7</w:t>
      </w:r>
      <w:r w:rsidR="00C77C00">
        <w:rPr>
          <w:rFonts w:ascii="Arial" w:hAnsi="Arial" w:cs="Arial"/>
        </w:rPr>
        <w:t>0</w:t>
      </w:r>
      <w:r w:rsidR="00763626" w:rsidRPr="000A72A8">
        <w:rPr>
          <w:rFonts w:ascii="Arial" w:hAnsi="Arial" w:cs="Arial"/>
        </w:rPr>
        <w:t>-7</w:t>
      </w:r>
      <w:r w:rsidR="00C77C00">
        <w:rPr>
          <w:rFonts w:ascii="Arial" w:hAnsi="Arial" w:cs="Arial"/>
        </w:rPr>
        <w:t>1</w:t>
      </w:r>
    </w:p>
    <w:p w14:paraId="6DCC6B91" w14:textId="77777777" w:rsidR="00DD2ADA" w:rsidRPr="000A72A8" w:rsidRDefault="00DD2ADA" w:rsidP="00EC2467">
      <w:pPr>
        <w:rPr>
          <w:rFonts w:ascii="Arial" w:hAnsi="Arial" w:cs="Arial"/>
        </w:rPr>
      </w:pPr>
    </w:p>
    <w:p w14:paraId="5C79E204" w14:textId="4AE09502" w:rsidR="00EC2467" w:rsidRPr="000A72A8" w:rsidRDefault="00EC2467" w:rsidP="00EC2467">
      <w:pPr>
        <w:rPr>
          <w:rFonts w:ascii="Arial" w:hAnsi="Arial" w:cs="Arial"/>
        </w:rPr>
      </w:pPr>
    </w:p>
    <w:p w14:paraId="24C15A99" w14:textId="28BD7680" w:rsidR="00EC2467" w:rsidRPr="000A72A8" w:rsidRDefault="00EC2467" w:rsidP="00EC2467">
      <w:pPr>
        <w:rPr>
          <w:rFonts w:ascii="Arial" w:hAnsi="Arial" w:cs="Arial"/>
        </w:rPr>
      </w:pPr>
    </w:p>
    <w:p w14:paraId="0777DAF4" w14:textId="1C177CF0" w:rsidR="00EC2467" w:rsidRPr="000A72A8" w:rsidRDefault="00EC2467" w:rsidP="00EC2467">
      <w:pPr>
        <w:rPr>
          <w:rFonts w:ascii="Arial" w:hAnsi="Arial" w:cs="Arial"/>
        </w:rPr>
      </w:pPr>
    </w:p>
    <w:p w14:paraId="4C20C2CD" w14:textId="1FDE147B" w:rsidR="00EC2467" w:rsidRPr="000A72A8" w:rsidRDefault="00EC2467" w:rsidP="00EC2467">
      <w:pPr>
        <w:rPr>
          <w:rFonts w:ascii="Arial" w:hAnsi="Arial" w:cs="Arial"/>
        </w:rPr>
      </w:pPr>
    </w:p>
    <w:p w14:paraId="25C47CA4" w14:textId="2AD42876" w:rsidR="00EC2467" w:rsidRPr="000A72A8" w:rsidRDefault="00EC2467" w:rsidP="00EC2467">
      <w:pPr>
        <w:rPr>
          <w:rFonts w:ascii="Arial" w:hAnsi="Arial" w:cs="Arial"/>
        </w:rPr>
      </w:pPr>
    </w:p>
    <w:p w14:paraId="2820F6A2" w14:textId="26FF5604" w:rsidR="00EC2467" w:rsidRPr="000A72A8" w:rsidRDefault="00EC2467" w:rsidP="00EC2467">
      <w:pPr>
        <w:rPr>
          <w:rFonts w:ascii="Arial" w:hAnsi="Arial" w:cs="Arial"/>
        </w:rPr>
      </w:pPr>
    </w:p>
    <w:p w14:paraId="2C939C9D" w14:textId="35EBFF9D" w:rsidR="00EC2467" w:rsidRPr="000A72A8" w:rsidRDefault="00EC2467" w:rsidP="00EC2467">
      <w:pPr>
        <w:rPr>
          <w:rFonts w:ascii="Arial" w:hAnsi="Arial" w:cs="Arial"/>
        </w:rPr>
      </w:pPr>
    </w:p>
    <w:p w14:paraId="39B9F5F0" w14:textId="77777777" w:rsidR="00EC2467" w:rsidRPr="000A72A8" w:rsidRDefault="00EC2467" w:rsidP="00EC2467">
      <w:pPr>
        <w:rPr>
          <w:rFonts w:ascii="Arial" w:hAnsi="Arial" w:cs="Arial"/>
        </w:rPr>
      </w:pPr>
    </w:p>
    <w:p w14:paraId="4CDC62A3" w14:textId="77777777" w:rsidR="0008679C" w:rsidRDefault="0008679C" w:rsidP="004838E5">
      <w:pPr>
        <w:pStyle w:val="NormalWeb"/>
        <w:spacing w:line="360" w:lineRule="auto"/>
        <w:rPr>
          <w:rFonts w:ascii="Arial" w:hAnsi="Arial" w:cs="Arial"/>
          <w:b/>
          <w:bCs/>
          <w:color w:val="000000" w:themeColor="text1"/>
          <w:sz w:val="28"/>
          <w:szCs w:val="28"/>
        </w:rPr>
      </w:pPr>
    </w:p>
    <w:p w14:paraId="60661133" w14:textId="328FAC93" w:rsidR="004838E5" w:rsidRPr="000A72A8" w:rsidRDefault="004838E5" w:rsidP="004838E5">
      <w:pPr>
        <w:pStyle w:val="NormalWeb"/>
        <w:spacing w:line="360" w:lineRule="auto"/>
        <w:rPr>
          <w:rFonts w:ascii="Arial" w:hAnsi="Arial" w:cs="Arial"/>
          <w:color w:val="000000" w:themeColor="text1"/>
          <w:sz w:val="28"/>
          <w:szCs w:val="28"/>
        </w:rPr>
      </w:pPr>
      <w:r w:rsidRPr="000A72A8">
        <w:rPr>
          <w:rFonts w:ascii="Arial" w:hAnsi="Arial" w:cs="Arial"/>
          <w:b/>
          <w:bCs/>
          <w:color w:val="000000" w:themeColor="text1"/>
          <w:sz w:val="28"/>
          <w:szCs w:val="28"/>
        </w:rPr>
        <w:lastRenderedPageBreak/>
        <w:t xml:space="preserve">Chapter 1: Introduction </w:t>
      </w:r>
    </w:p>
    <w:p w14:paraId="46AEBA21" w14:textId="1EEEC31D" w:rsidR="004838E5" w:rsidRPr="000A72A8" w:rsidRDefault="004838E5" w:rsidP="004838E5">
      <w:pPr>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The research aims to capture the views of our current generation of practitioners and students as they contribute to an informed research project on mental health and wellbeing. Existing research</w:t>
      </w:r>
      <w:r w:rsidR="00845C99">
        <w:rPr>
          <w:rFonts w:ascii="Arial" w:hAnsi="Arial" w:cs="Arial"/>
          <w:color w:val="000000" w:themeColor="text1"/>
          <w:sz w:val="22"/>
          <w:szCs w:val="22"/>
        </w:rPr>
        <w:t xml:space="preserve"> by</w:t>
      </w:r>
      <w:r w:rsidRPr="000A72A8">
        <w:rPr>
          <w:rFonts w:ascii="Arial" w:hAnsi="Arial" w:cs="Arial"/>
          <w:color w:val="000000" w:themeColor="text1"/>
          <w:sz w:val="22"/>
          <w:szCs w:val="22"/>
        </w:rPr>
        <w:t xml:space="preserve"> </w:t>
      </w:r>
      <w:proofErr w:type="spellStart"/>
      <w:r w:rsidRPr="000A72A8">
        <w:rPr>
          <w:rFonts w:ascii="Arial" w:hAnsi="Arial" w:cs="Arial"/>
          <w:color w:val="000000" w:themeColor="text1"/>
          <w:sz w:val="22"/>
          <w:szCs w:val="22"/>
        </w:rPr>
        <w:t>DeSocio</w:t>
      </w:r>
      <w:proofErr w:type="spellEnd"/>
      <w:r w:rsidRPr="000A72A8">
        <w:rPr>
          <w:rFonts w:ascii="Arial" w:hAnsi="Arial" w:cs="Arial"/>
          <w:color w:val="000000" w:themeColor="text1"/>
          <w:sz w:val="22"/>
          <w:szCs w:val="22"/>
        </w:rPr>
        <w:t xml:space="preserve"> and </w:t>
      </w:r>
      <w:proofErr w:type="spellStart"/>
      <w:r w:rsidRPr="000A72A8">
        <w:rPr>
          <w:rFonts w:ascii="Arial" w:hAnsi="Arial" w:cs="Arial"/>
          <w:color w:val="000000" w:themeColor="text1"/>
          <w:sz w:val="22"/>
          <w:szCs w:val="22"/>
        </w:rPr>
        <w:t>Hootman</w:t>
      </w:r>
      <w:proofErr w:type="spellEnd"/>
      <w:r w:rsidRPr="000A72A8">
        <w:rPr>
          <w:rFonts w:ascii="Arial" w:hAnsi="Arial" w:cs="Arial"/>
          <w:color w:val="000000" w:themeColor="text1"/>
          <w:sz w:val="22"/>
          <w:szCs w:val="22"/>
        </w:rPr>
        <w:t xml:space="preserve"> (20</w:t>
      </w:r>
      <w:r w:rsidR="00EA3D45" w:rsidRPr="000A72A8">
        <w:rPr>
          <w:rFonts w:ascii="Arial" w:hAnsi="Arial" w:cs="Arial"/>
          <w:color w:val="000000" w:themeColor="text1"/>
          <w:sz w:val="22"/>
          <w:szCs w:val="22"/>
        </w:rPr>
        <w:t>0</w:t>
      </w:r>
      <w:r w:rsidRPr="000A72A8">
        <w:rPr>
          <w:rFonts w:ascii="Arial" w:hAnsi="Arial" w:cs="Arial"/>
          <w:color w:val="000000" w:themeColor="text1"/>
          <w:sz w:val="22"/>
          <w:szCs w:val="22"/>
        </w:rPr>
        <w:t xml:space="preserve">4) suggest that a lack of support regarding health and wellbeing impacts individual educational attainment and potential. But according to </w:t>
      </w:r>
      <w:proofErr w:type="spellStart"/>
      <w:r w:rsidRPr="000A72A8">
        <w:rPr>
          <w:rFonts w:ascii="Arial" w:hAnsi="Arial" w:cs="Arial"/>
          <w:color w:val="000000" w:themeColor="text1"/>
          <w:sz w:val="22"/>
          <w:szCs w:val="22"/>
        </w:rPr>
        <w:t>McG</w:t>
      </w:r>
      <w:r w:rsidR="00615233" w:rsidRPr="000A72A8">
        <w:rPr>
          <w:rFonts w:ascii="Arial" w:hAnsi="Arial" w:cs="Arial"/>
          <w:color w:val="000000" w:themeColor="text1"/>
          <w:sz w:val="22"/>
          <w:szCs w:val="22"/>
        </w:rPr>
        <w:t>ourty</w:t>
      </w:r>
      <w:proofErr w:type="spellEnd"/>
      <w:r w:rsidRPr="000A72A8">
        <w:rPr>
          <w:rFonts w:ascii="Arial" w:hAnsi="Arial" w:cs="Arial"/>
          <w:color w:val="000000" w:themeColor="text1"/>
          <w:sz w:val="22"/>
          <w:szCs w:val="22"/>
        </w:rPr>
        <w:t xml:space="preserve"> (2017) only a small number of teachers have received necessary training to support pupils with their mental health problems. Our National Mission (Welsh Government (WG), 2017) emphasises that wellbeing is a core aspect of the curriculum. It is vital that WG, ensure teachers and teaching staff have received effective training to prepare them to support learners and to prevent a growing crisis in children’s mental health. Therefore, the writers focus question is ‘</w:t>
      </w:r>
      <w:r w:rsidRPr="000A72A8">
        <w:rPr>
          <w:rFonts w:ascii="Arial" w:hAnsi="Arial" w:cs="Arial"/>
          <w:b/>
          <w:color w:val="000000" w:themeColor="text1"/>
          <w:sz w:val="22"/>
          <w:szCs w:val="22"/>
        </w:rPr>
        <w:t>An exploration into the teachers and teaching assistant’s role in supporting mental health and wellbeing in primary school</w:t>
      </w:r>
      <w:r w:rsidRPr="000A72A8">
        <w:rPr>
          <w:rFonts w:ascii="Arial" w:hAnsi="Arial" w:cs="Arial"/>
          <w:i/>
          <w:color w:val="000000" w:themeColor="text1"/>
          <w:sz w:val="22"/>
          <w:szCs w:val="22"/>
        </w:rPr>
        <w:t>.’</w:t>
      </w:r>
    </w:p>
    <w:p w14:paraId="38274D58" w14:textId="77777777" w:rsidR="004838E5" w:rsidRPr="000A72A8" w:rsidRDefault="004838E5" w:rsidP="004838E5">
      <w:pPr>
        <w:spacing w:line="360" w:lineRule="auto"/>
        <w:rPr>
          <w:rFonts w:ascii="Arial" w:hAnsi="Arial" w:cs="Arial"/>
          <w:color w:val="000000" w:themeColor="text1"/>
          <w:sz w:val="22"/>
          <w:szCs w:val="22"/>
        </w:rPr>
      </w:pPr>
    </w:p>
    <w:p w14:paraId="56CEFC23" w14:textId="0B8FEC07" w:rsidR="004838E5" w:rsidRPr="000A72A8" w:rsidRDefault="004838E5" w:rsidP="004838E5">
      <w:pPr>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The reasons for studying this question is to distinguish the role of teaching staff in supporting mental health and wellbeing and the effectiveness of their role. Previously, this would be the role of a school counsellor or psychotherapist but there is an increasing number of pupils coming to school with more complex</w:t>
      </w:r>
      <w:r w:rsidR="009141F4">
        <w:rPr>
          <w:rFonts w:ascii="Arial" w:hAnsi="Arial" w:cs="Arial"/>
          <w:color w:val="000000" w:themeColor="text1"/>
          <w:sz w:val="22"/>
          <w:szCs w:val="22"/>
        </w:rPr>
        <w:t xml:space="preserve"> mental health</w:t>
      </w:r>
      <w:r w:rsidRPr="000A72A8">
        <w:rPr>
          <w:rFonts w:ascii="Arial" w:hAnsi="Arial" w:cs="Arial"/>
          <w:color w:val="000000" w:themeColor="text1"/>
          <w:sz w:val="22"/>
          <w:szCs w:val="22"/>
        </w:rPr>
        <w:t xml:space="preserve"> issues</w:t>
      </w:r>
      <w:r w:rsidR="009141F4">
        <w:rPr>
          <w:rFonts w:ascii="Arial" w:hAnsi="Arial" w:cs="Arial"/>
          <w:color w:val="000000" w:themeColor="text1"/>
          <w:sz w:val="22"/>
          <w:szCs w:val="22"/>
        </w:rPr>
        <w:t xml:space="preserve"> and </w:t>
      </w:r>
      <w:r w:rsidRPr="000A72A8">
        <w:rPr>
          <w:rFonts w:ascii="Arial" w:hAnsi="Arial" w:cs="Arial"/>
          <w:color w:val="000000" w:themeColor="text1"/>
          <w:sz w:val="22"/>
          <w:szCs w:val="22"/>
        </w:rPr>
        <w:t>this is affecting their learning</w:t>
      </w:r>
      <w:r w:rsidR="009141F4">
        <w:rPr>
          <w:rFonts w:ascii="Arial" w:hAnsi="Arial" w:cs="Arial"/>
          <w:color w:val="000000" w:themeColor="text1"/>
          <w:sz w:val="22"/>
          <w:szCs w:val="22"/>
        </w:rPr>
        <w:t>.</w:t>
      </w:r>
      <w:r w:rsidRPr="000A72A8">
        <w:rPr>
          <w:rFonts w:ascii="Arial" w:hAnsi="Arial" w:cs="Arial"/>
          <w:color w:val="000000" w:themeColor="text1"/>
          <w:sz w:val="22"/>
          <w:szCs w:val="22"/>
        </w:rPr>
        <w:t xml:space="preserve"> </w:t>
      </w:r>
      <w:r w:rsidR="009141F4">
        <w:rPr>
          <w:rFonts w:ascii="Arial" w:hAnsi="Arial" w:cs="Arial"/>
          <w:color w:val="000000" w:themeColor="text1"/>
          <w:sz w:val="22"/>
          <w:szCs w:val="22"/>
        </w:rPr>
        <w:t>A</w:t>
      </w:r>
      <w:r w:rsidRPr="000A72A8">
        <w:rPr>
          <w:rFonts w:ascii="Arial" w:hAnsi="Arial" w:cs="Arial"/>
          <w:color w:val="000000" w:themeColor="text1"/>
          <w:sz w:val="22"/>
          <w:szCs w:val="22"/>
        </w:rPr>
        <w:t xml:space="preserve">s teachers spend the majority of time with students, they are in the position to observe their behaviour and provide support during difficult times. For children to reach their potential, they need to have their needs met and be supported emotionally. But, as highlighted by a headteacher, The Government need to decide if they want teachers to be social workers and mental health workers or educators and she highlighted that primary schools cannot do everything (Blair, cited by BBC, 2019). But Rogers (2016) believes that teachers and schools are not responsible for pupil well-being and highlights that it is the parents’ responsibility. </w:t>
      </w:r>
    </w:p>
    <w:p w14:paraId="5DABBC61" w14:textId="77777777" w:rsidR="004838E5" w:rsidRPr="000A72A8" w:rsidRDefault="004838E5" w:rsidP="004838E5">
      <w:pPr>
        <w:spacing w:line="360" w:lineRule="auto"/>
        <w:rPr>
          <w:rFonts w:ascii="Arial" w:hAnsi="Arial" w:cs="Arial"/>
          <w:color w:val="000000" w:themeColor="text1"/>
          <w:sz w:val="22"/>
          <w:szCs w:val="22"/>
        </w:rPr>
      </w:pPr>
    </w:p>
    <w:p w14:paraId="2066C422" w14:textId="49ACD0E8" w:rsidR="004838E5" w:rsidRPr="000A72A8" w:rsidRDefault="004838E5" w:rsidP="004838E5">
      <w:pPr>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 xml:space="preserve">The researcher’s hypothesis is that although the teachers view health and wellbeing as high importance, they have limited knowledge and training to effectively support learners and often require support from outside agencies. There is an increasing amount of pressure being put onto schools to support the mental health and well-being of pupils according to </w:t>
      </w:r>
      <w:proofErr w:type="spellStart"/>
      <w:r w:rsidRPr="000A72A8">
        <w:rPr>
          <w:rFonts w:ascii="Arial" w:hAnsi="Arial" w:cs="Arial"/>
          <w:color w:val="000000" w:themeColor="text1"/>
          <w:sz w:val="22"/>
          <w:szCs w:val="22"/>
        </w:rPr>
        <w:t>Cowburn</w:t>
      </w:r>
      <w:proofErr w:type="spellEnd"/>
      <w:r w:rsidRPr="000A72A8">
        <w:rPr>
          <w:rFonts w:ascii="Arial" w:hAnsi="Arial" w:cs="Arial"/>
          <w:color w:val="000000" w:themeColor="text1"/>
          <w:sz w:val="22"/>
          <w:szCs w:val="22"/>
        </w:rPr>
        <w:t xml:space="preserve"> and Blow (2017). This is forcing teachers </w:t>
      </w:r>
      <w:r w:rsidR="00CD22C4" w:rsidRPr="000A72A8">
        <w:rPr>
          <w:rFonts w:ascii="Arial" w:hAnsi="Arial" w:cs="Arial"/>
          <w:color w:val="000000" w:themeColor="text1"/>
          <w:sz w:val="22"/>
          <w:szCs w:val="22"/>
        </w:rPr>
        <w:t>to</w:t>
      </w:r>
      <w:r w:rsidRPr="000A72A8">
        <w:rPr>
          <w:rFonts w:ascii="Arial" w:hAnsi="Arial" w:cs="Arial"/>
          <w:color w:val="000000" w:themeColor="text1"/>
          <w:sz w:val="22"/>
          <w:szCs w:val="22"/>
        </w:rPr>
        <w:t xml:space="preserve"> play the </w:t>
      </w:r>
      <w:r w:rsidR="009141F4">
        <w:rPr>
          <w:rFonts w:ascii="Arial" w:hAnsi="Arial" w:cs="Arial"/>
          <w:color w:val="000000" w:themeColor="text1"/>
          <w:sz w:val="22"/>
          <w:szCs w:val="22"/>
        </w:rPr>
        <w:t>role</w:t>
      </w:r>
      <w:r w:rsidRPr="000A72A8">
        <w:rPr>
          <w:rFonts w:ascii="Arial" w:hAnsi="Arial" w:cs="Arial"/>
          <w:color w:val="000000" w:themeColor="text1"/>
          <w:sz w:val="22"/>
          <w:szCs w:val="22"/>
        </w:rPr>
        <w:t xml:space="preserve"> of social workers and mental health workers</w:t>
      </w:r>
      <w:r w:rsidR="00BB6333" w:rsidRPr="000A72A8">
        <w:rPr>
          <w:rFonts w:ascii="Arial" w:hAnsi="Arial" w:cs="Arial"/>
          <w:color w:val="000000" w:themeColor="text1"/>
          <w:sz w:val="22"/>
          <w:szCs w:val="22"/>
        </w:rPr>
        <w:t>. T</w:t>
      </w:r>
      <w:r w:rsidRPr="000A72A8">
        <w:rPr>
          <w:rFonts w:ascii="Arial" w:hAnsi="Arial" w:cs="Arial"/>
          <w:color w:val="000000" w:themeColor="text1"/>
          <w:sz w:val="22"/>
          <w:szCs w:val="22"/>
        </w:rPr>
        <w:t xml:space="preserve">he extra responsibility of supporting mental health and behaviour could be detrimental to their teaching but also affect the teacher’s mental health and wellbeing. </w:t>
      </w:r>
      <w:r w:rsidR="009141F4">
        <w:rPr>
          <w:rFonts w:ascii="Arial" w:hAnsi="Arial" w:cs="Arial"/>
          <w:color w:val="000000" w:themeColor="text1"/>
          <w:sz w:val="22"/>
          <w:szCs w:val="22"/>
        </w:rPr>
        <w:t>However, m</w:t>
      </w:r>
      <w:r w:rsidRPr="000A72A8">
        <w:rPr>
          <w:rFonts w:ascii="Arial" w:hAnsi="Arial" w:cs="Arial"/>
          <w:color w:val="000000" w:themeColor="text1"/>
          <w:sz w:val="22"/>
          <w:szCs w:val="22"/>
        </w:rPr>
        <w:t xml:space="preserve">ental health and well-being </w:t>
      </w:r>
      <w:r w:rsidR="009141F4" w:rsidRPr="000A72A8">
        <w:rPr>
          <w:rFonts w:ascii="Arial" w:hAnsi="Arial" w:cs="Arial"/>
          <w:color w:val="000000" w:themeColor="text1"/>
          <w:sz w:val="22"/>
          <w:szCs w:val="22"/>
        </w:rPr>
        <w:t>are</w:t>
      </w:r>
      <w:r w:rsidRPr="000A72A8">
        <w:rPr>
          <w:rFonts w:ascii="Arial" w:hAnsi="Arial" w:cs="Arial"/>
          <w:color w:val="000000" w:themeColor="text1"/>
          <w:sz w:val="22"/>
          <w:szCs w:val="22"/>
        </w:rPr>
        <w:t xml:space="preserve"> only one of the aspects that schools need to focus on</w:t>
      </w:r>
      <w:r w:rsidR="009141F4">
        <w:rPr>
          <w:rFonts w:ascii="Arial" w:hAnsi="Arial" w:cs="Arial"/>
          <w:color w:val="000000" w:themeColor="text1"/>
          <w:sz w:val="22"/>
          <w:szCs w:val="22"/>
        </w:rPr>
        <w:t>. But because of the increase in mental health issues, the</w:t>
      </w:r>
      <w:r w:rsidRPr="000A72A8">
        <w:rPr>
          <w:rFonts w:ascii="Arial" w:hAnsi="Arial" w:cs="Arial"/>
          <w:color w:val="000000" w:themeColor="text1"/>
          <w:sz w:val="22"/>
          <w:szCs w:val="22"/>
        </w:rPr>
        <w:t xml:space="preserve"> teachers’ responsibilities in schools are increasin</w:t>
      </w:r>
      <w:r w:rsidR="009141F4">
        <w:rPr>
          <w:rFonts w:ascii="Arial" w:hAnsi="Arial" w:cs="Arial"/>
          <w:color w:val="000000" w:themeColor="text1"/>
          <w:sz w:val="22"/>
          <w:szCs w:val="22"/>
        </w:rPr>
        <w:t>g</w:t>
      </w:r>
      <w:r w:rsidRPr="000A72A8">
        <w:rPr>
          <w:rFonts w:ascii="Arial" w:hAnsi="Arial" w:cs="Arial"/>
          <w:color w:val="000000" w:themeColor="text1"/>
          <w:sz w:val="22"/>
          <w:szCs w:val="22"/>
        </w:rPr>
        <w:t>. However,</w:t>
      </w:r>
      <w:r w:rsidR="009141F4">
        <w:rPr>
          <w:rFonts w:ascii="Arial" w:hAnsi="Arial" w:cs="Arial"/>
          <w:color w:val="000000" w:themeColor="text1"/>
          <w:sz w:val="22"/>
          <w:szCs w:val="22"/>
        </w:rPr>
        <w:t xml:space="preserve"> it is important that teachers do promote </w:t>
      </w:r>
      <w:r w:rsidR="009141F4">
        <w:rPr>
          <w:rFonts w:ascii="Arial" w:hAnsi="Arial" w:cs="Arial"/>
          <w:color w:val="000000" w:themeColor="text1"/>
          <w:sz w:val="22"/>
          <w:szCs w:val="22"/>
        </w:rPr>
        <w:lastRenderedPageBreak/>
        <w:t>positive mental health and wellbeing because</w:t>
      </w:r>
      <w:r w:rsidRPr="000A72A8">
        <w:rPr>
          <w:rFonts w:ascii="Arial" w:hAnsi="Arial" w:cs="Arial"/>
          <w:color w:val="000000" w:themeColor="text1"/>
          <w:sz w:val="22"/>
          <w:szCs w:val="22"/>
        </w:rPr>
        <w:t xml:space="preserve"> it could be argued that if children are not happy, they cannot work to the best of their ability.</w:t>
      </w:r>
    </w:p>
    <w:p w14:paraId="217F1F99" w14:textId="77777777" w:rsidR="004838E5" w:rsidRPr="000A72A8" w:rsidRDefault="004838E5" w:rsidP="004838E5">
      <w:pPr>
        <w:spacing w:line="360" w:lineRule="auto"/>
        <w:rPr>
          <w:rFonts w:ascii="Arial" w:hAnsi="Arial" w:cs="Arial"/>
          <w:color w:val="000000" w:themeColor="text1"/>
          <w:sz w:val="22"/>
          <w:szCs w:val="22"/>
        </w:rPr>
      </w:pPr>
    </w:p>
    <w:p w14:paraId="24EC02DB" w14:textId="7B4FEBFC" w:rsidR="004838E5" w:rsidRPr="000A72A8" w:rsidRDefault="004838E5" w:rsidP="004838E5">
      <w:pPr>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To explore the chosen topic, various research methods will be undertaken which include a review of literature, current research and case studies, interviews with teaching staff</w:t>
      </w:r>
      <w:r w:rsidR="00FE5F33" w:rsidRPr="000A72A8">
        <w:rPr>
          <w:rFonts w:ascii="Arial" w:hAnsi="Arial" w:cs="Arial"/>
          <w:color w:val="000000" w:themeColor="text1"/>
          <w:sz w:val="22"/>
          <w:szCs w:val="22"/>
        </w:rPr>
        <w:t xml:space="preserve"> and </w:t>
      </w:r>
      <w:r w:rsidRPr="000A72A8">
        <w:rPr>
          <w:rFonts w:ascii="Arial" w:hAnsi="Arial" w:cs="Arial"/>
          <w:color w:val="000000" w:themeColor="text1"/>
          <w:sz w:val="22"/>
          <w:szCs w:val="22"/>
        </w:rPr>
        <w:t xml:space="preserve">a questionnaire for </w:t>
      </w:r>
      <w:r w:rsidR="00FE5F33" w:rsidRPr="000A72A8">
        <w:rPr>
          <w:rFonts w:ascii="Arial" w:hAnsi="Arial" w:cs="Arial"/>
          <w:color w:val="000000" w:themeColor="text1"/>
          <w:sz w:val="22"/>
          <w:szCs w:val="22"/>
        </w:rPr>
        <w:t xml:space="preserve">pupils </w:t>
      </w:r>
      <w:r w:rsidRPr="000A72A8">
        <w:rPr>
          <w:rFonts w:ascii="Arial" w:hAnsi="Arial" w:cs="Arial"/>
          <w:color w:val="000000" w:themeColor="text1"/>
          <w:sz w:val="22"/>
          <w:szCs w:val="22"/>
        </w:rPr>
        <w:t>and staff. A combination of both primary and secondary research should provide sufficient findings in order to answer the research question.</w:t>
      </w:r>
    </w:p>
    <w:p w14:paraId="0D364FF9" w14:textId="0102301A" w:rsidR="004838E5" w:rsidRPr="000A72A8" w:rsidRDefault="004838E5" w:rsidP="004838E5">
      <w:pPr>
        <w:pStyle w:val="NormalWeb"/>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 xml:space="preserve">The writer is personally interested in the topic </w:t>
      </w:r>
      <w:r w:rsidR="00F563AD">
        <w:rPr>
          <w:rFonts w:ascii="Arial" w:hAnsi="Arial" w:cs="Arial"/>
          <w:color w:val="000000" w:themeColor="text1"/>
          <w:sz w:val="22"/>
          <w:szCs w:val="22"/>
        </w:rPr>
        <w:t>is</w:t>
      </w:r>
      <w:r w:rsidRPr="000A72A8">
        <w:rPr>
          <w:rFonts w:ascii="Arial" w:hAnsi="Arial" w:cs="Arial"/>
          <w:color w:val="000000" w:themeColor="text1"/>
          <w:sz w:val="22"/>
          <w:szCs w:val="22"/>
        </w:rPr>
        <w:t xml:space="preserve"> due to the current research into the decline of children’s mental health</w:t>
      </w:r>
      <w:r w:rsidR="00845C99">
        <w:rPr>
          <w:rFonts w:ascii="Arial" w:hAnsi="Arial" w:cs="Arial"/>
          <w:color w:val="000000" w:themeColor="text1"/>
          <w:sz w:val="22"/>
          <w:szCs w:val="22"/>
        </w:rPr>
        <w:t>,</w:t>
      </w:r>
      <w:r w:rsidRPr="000A72A8">
        <w:rPr>
          <w:rFonts w:ascii="Arial" w:hAnsi="Arial" w:cs="Arial"/>
          <w:color w:val="000000" w:themeColor="text1"/>
          <w:sz w:val="22"/>
          <w:szCs w:val="22"/>
        </w:rPr>
        <w:t xml:space="preserve"> as according to the National Statistics, one in ten primary school children ha</w:t>
      </w:r>
      <w:r w:rsidR="00CD22C4" w:rsidRPr="000A72A8">
        <w:rPr>
          <w:rFonts w:ascii="Arial" w:hAnsi="Arial" w:cs="Arial"/>
          <w:color w:val="000000" w:themeColor="text1"/>
          <w:sz w:val="22"/>
          <w:szCs w:val="22"/>
        </w:rPr>
        <w:t>s</w:t>
      </w:r>
      <w:r w:rsidRPr="000A72A8">
        <w:rPr>
          <w:rFonts w:ascii="Arial" w:hAnsi="Arial" w:cs="Arial"/>
          <w:color w:val="000000" w:themeColor="text1"/>
          <w:sz w:val="22"/>
          <w:szCs w:val="22"/>
        </w:rPr>
        <w:t xml:space="preserve"> a mental disorder (Green et al</w:t>
      </w:r>
      <w:r w:rsidR="00845C99">
        <w:rPr>
          <w:rFonts w:ascii="Arial" w:hAnsi="Arial" w:cs="Arial"/>
          <w:color w:val="000000" w:themeColor="text1"/>
          <w:sz w:val="22"/>
          <w:szCs w:val="22"/>
        </w:rPr>
        <w:t>.</w:t>
      </w:r>
      <w:r w:rsidRPr="000A72A8">
        <w:rPr>
          <w:rFonts w:ascii="Arial" w:hAnsi="Arial" w:cs="Arial"/>
          <w:color w:val="000000" w:themeColor="text1"/>
          <w:sz w:val="22"/>
          <w:szCs w:val="22"/>
        </w:rPr>
        <w:t>, 2004) and research by Berger</w:t>
      </w:r>
      <w:r w:rsidR="005E437A" w:rsidRPr="000A72A8">
        <w:rPr>
          <w:rFonts w:ascii="Arial" w:hAnsi="Arial" w:cs="Arial"/>
          <w:color w:val="000000" w:themeColor="text1"/>
          <w:sz w:val="22"/>
          <w:szCs w:val="22"/>
        </w:rPr>
        <w:t xml:space="preserve"> et al</w:t>
      </w:r>
      <w:r w:rsidR="00845C99">
        <w:rPr>
          <w:rFonts w:ascii="Arial" w:hAnsi="Arial" w:cs="Arial"/>
          <w:color w:val="000000" w:themeColor="text1"/>
          <w:sz w:val="22"/>
          <w:szCs w:val="22"/>
        </w:rPr>
        <w:t>.</w:t>
      </w:r>
      <w:r w:rsidR="005E437A" w:rsidRPr="000A72A8">
        <w:rPr>
          <w:rFonts w:ascii="Arial" w:hAnsi="Arial" w:cs="Arial"/>
          <w:color w:val="000000" w:themeColor="text1"/>
          <w:sz w:val="22"/>
          <w:szCs w:val="22"/>
        </w:rPr>
        <w:t xml:space="preserve"> </w:t>
      </w:r>
      <w:r w:rsidRPr="000A72A8">
        <w:rPr>
          <w:rFonts w:ascii="Arial" w:hAnsi="Arial" w:cs="Arial"/>
          <w:color w:val="000000" w:themeColor="text1"/>
          <w:sz w:val="22"/>
          <w:szCs w:val="22"/>
        </w:rPr>
        <w:t xml:space="preserve">(2009) illustrated that  emotional wellbeing correlated positively with academic achievement. The importance of supporting emotional wellbeing, specifically in education has </w:t>
      </w:r>
      <w:r w:rsidR="00CD22C4" w:rsidRPr="000A72A8">
        <w:rPr>
          <w:rFonts w:ascii="Arial" w:hAnsi="Arial" w:cs="Arial"/>
          <w:color w:val="000000" w:themeColor="text1"/>
          <w:sz w:val="22"/>
          <w:szCs w:val="22"/>
        </w:rPr>
        <w:t xml:space="preserve">also </w:t>
      </w:r>
      <w:r w:rsidRPr="000A72A8">
        <w:rPr>
          <w:rFonts w:ascii="Arial" w:hAnsi="Arial" w:cs="Arial"/>
          <w:color w:val="000000" w:themeColor="text1"/>
          <w:sz w:val="22"/>
          <w:szCs w:val="22"/>
        </w:rPr>
        <w:t xml:space="preserve">been acknowledged by the British Psychological Society (2017).  By carrying out a research project that specifically identifies the role of teaching staff supporting mental health and well-being in primary schools, it will improve the researcher’s professional practice by gaining knowledge and understanding around this topic and this can help the researcher to support learners in their future teaching career. </w:t>
      </w:r>
    </w:p>
    <w:p w14:paraId="77A6B0B6" w14:textId="77777777" w:rsidR="004838E5" w:rsidRPr="000A72A8" w:rsidRDefault="004838E5" w:rsidP="004838E5">
      <w:pPr>
        <w:pStyle w:val="NormalWeb"/>
        <w:spacing w:line="360" w:lineRule="auto"/>
        <w:rPr>
          <w:rFonts w:ascii="Arial" w:hAnsi="Arial" w:cs="Arial"/>
          <w:color w:val="000000" w:themeColor="text1"/>
          <w:sz w:val="22"/>
          <w:szCs w:val="22"/>
        </w:rPr>
      </w:pPr>
    </w:p>
    <w:p w14:paraId="50D62B3B" w14:textId="77777777" w:rsidR="004838E5" w:rsidRPr="000A72A8" w:rsidRDefault="004838E5" w:rsidP="004838E5">
      <w:pPr>
        <w:pStyle w:val="NormalWeb"/>
        <w:spacing w:line="360" w:lineRule="auto"/>
        <w:rPr>
          <w:rFonts w:ascii="Arial" w:hAnsi="Arial" w:cs="Arial"/>
          <w:color w:val="000000" w:themeColor="text1"/>
          <w:sz w:val="22"/>
          <w:szCs w:val="22"/>
        </w:rPr>
      </w:pPr>
    </w:p>
    <w:p w14:paraId="43454CAD" w14:textId="77777777" w:rsidR="004838E5" w:rsidRPr="000A72A8" w:rsidRDefault="004838E5" w:rsidP="004838E5">
      <w:pPr>
        <w:pStyle w:val="NormalWeb"/>
        <w:spacing w:line="360" w:lineRule="auto"/>
        <w:rPr>
          <w:rFonts w:ascii="Arial" w:hAnsi="Arial" w:cs="Arial"/>
          <w:color w:val="000000" w:themeColor="text1"/>
          <w:sz w:val="22"/>
          <w:szCs w:val="22"/>
        </w:rPr>
      </w:pPr>
    </w:p>
    <w:p w14:paraId="549B654F" w14:textId="77777777" w:rsidR="004838E5" w:rsidRPr="000A72A8" w:rsidRDefault="004838E5" w:rsidP="004838E5">
      <w:pPr>
        <w:pStyle w:val="NormalWeb"/>
        <w:spacing w:line="360" w:lineRule="auto"/>
        <w:rPr>
          <w:rFonts w:ascii="Arial" w:hAnsi="Arial" w:cs="Arial"/>
          <w:color w:val="000000" w:themeColor="text1"/>
          <w:sz w:val="22"/>
          <w:szCs w:val="22"/>
        </w:rPr>
      </w:pPr>
    </w:p>
    <w:p w14:paraId="688A6715" w14:textId="77777777" w:rsidR="004838E5" w:rsidRPr="000A72A8" w:rsidRDefault="004838E5" w:rsidP="004838E5">
      <w:pPr>
        <w:pStyle w:val="NormalWeb"/>
        <w:spacing w:line="360" w:lineRule="auto"/>
        <w:rPr>
          <w:rFonts w:ascii="Arial" w:hAnsi="Arial" w:cs="Arial"/>
          <w:color w:val="000000" w:themeColor="text1"/>
          <w:sz w:val="22"/>
          <w:szCs w:val="22"/>
        </w:rPr>
      </w:pPr>
    </w:p>
    <w:p w14:paraId="20A1733D" w14:textId="77777777" w:rsidR="004838E5" w:rsidRPr="000A72A8" w:rsidRDefault="004838E5" w:rsidP="004838E5">
      <w:pPr>
        <w:pStyle w:val="NormalWeb"/>
        <w:spacing w:line="360" w:lineRule="auto"/>
        <w:rPr>
          <w:rFonts w:ascii="Arial" w:hAnsi="Arial" w:cs="Arial"/>
          <w:color w:val="000000" w:themeColor="text1"/>
          <w:sz w:val="22"/>
          <w:szCs w:val="22"/>
        </w:rPr>
      </w:pPr>
    </w:p>
    <w:p w14:paraId="6CCEA022" w14:textId="77777777" w:rsidR="004838E5" w:rsidRPr="000A72A8" w:rsidRDefault="004838E5" w:rsidP="004838E5">
      <w:pPr>
        <w:pStyle w:val="NormalWeb"/>
        <w:spacing w:line="360" w:lineRule="auto"/>
        <w:rPr>
          <w:rFonts w:ascii="Arial" w:hAnsi="Arial" w:cs="Arial"/>
          <w:color w:val="000000" w:themeColor="text1"/>
          <w:sz w:val="22"/>
          <w:szCs w:val="22"/>
        </w:rPr>
      </w:pPr>
    </w:p>
    <w:p w14:paraId="4DE2224D" w14:textId="77777777" w:rsidR="004838E5" w:rsidRPr="000A72A8" w:rsidRDefault="004838E5" w:rsidP="004838E5">
      <w:pPr>
        <w:pStyle w:val="NormalWeb"/>
        <w:spacing w:line="360" w:lineRule="auto"/>
        <w:rPr>
          <w:rFonts w:ascii="Arial" w:hAnsi="Arial" w:cs="Arial"/>
          <w:color w:val="000000" w:themeColor="text1"/>
          <w:sz w:val="22"/>
          <w:szCs w:val="22"/>
        </w:rPr>
      </w:pPr>
    </w:p>
    <w:p w14:paraId="774AB7D0" w14:textId="77777777" w:rsidR="004838E5" w:rsidRPr="000A72A8" w:rsidRDefault="004838E5" w:rsidP="004838E5">
      <w:pPr>
        <w:pStyle w:val="NormalWeb"/>
        <w:spacing w:line="360" w:lineRule="auto"/>
        <w:rPr>
          <w:rFonts w:ascii="Arial" w:hAnsi="Arial" w:cs="Arial"/>
          <w:color w:val="000000" w:themeColor="text1"/>
          <w:sz w:val="22"/>
          <w:szCs w:val="22"/>
        </w:rPr>
      </w:pPr>
    </w:p>
    <w:p w14:paraId="087AB096" w14:textId="77777777" w:rsidR="004838E5" w:rsidRPr="000A72A8" w:rsidRDefault="004838E5" w:rsidP="004838E5">
      <w:pPr>
        <w:pStyle w:val="NormalWeb"/>
        <w:spacing w:line="360" w:lineRule="auto"/>
        <w:rPr>
          <w:rFonts w:ascii="Arial" w:hAnsi="Arial" w:cs="Arial"/>
          <w:color w:val="000000" w:themeColor="text1"/>
          <w:sz w:val="22"/>
          <w:szCs w:val="22"/>
        </w:rPr>
      </w:pPr>
    </w:p>
    <w:p w14:paraId="398A202F" w14:textId="6203988B" w:rsidR="004838E5" w:rsidRPr="000A72A8" w:rsidRDefault="004838E5" w:rsidP="004838E5">
      <w:pPr>
        <w:pStyle w:val="NormalWeb"/>
        <w:spacing w:line="360" w:lineRule="auto"/>
        <w:rPr>
          <w:rFonts w:ascii="Arial" w:hAnsi="Arial" w:cs="Arial"/>
          <w:color w:val="000000" w:themeColor="text1"/>
          <w:sz w:val="22"/>
          <w:szCs w:val="22"/>
        </w:rPr>
      </w:pPr>
    </w:p>
    <w:p w14:paraId="03017BC7" w14:textId="77777777" w:rsidR="004838E5" w:rsidRPr="000A72A8" w:rsidRDefault="004838E5" w:rsidP="004838E5">
      <w:pPr>
        <w:pStyle w:val="NormalWeb"/>
        <w:spacing w:line="360" w:lineRule="auto"/>
        <w:rPr>
          <w:rFonts w:ascii="Arial" w:hAnsi="Arial" w:cs="Arial"/>
          <w:b/>
          <w:bCs/>
          <w:color w:val="000000" w:themeColor="text1"/>
          <w:sz w:val="28"/>
          <w:szCs w:val="28"/>
        </w:rPr>
      </w:pPr>
      <w:r w:rsidRPr="000A72A8">
        <w:rPr>
          <w:rFonts w:ascii="Arial" w:hAnsi="Arial" w:cs="Arial"/>
          <w:b/>
          <w:bCs/>
          <w:color w:val="000000" w:themeColor="text1"/>
          <w:sz w:val="28"/>
          <w:szCs w:val="28"/>
        </w:rPr>
        <w:lastRenderedPageBreak/>
        <w:t xml:space="preserve">Chapter 2: Literature Review </w:t>
      </w:r>
    </w:p>
    <w:p w14:paraId="6AF62675" w14:textId="67299ECC" w:rsidR="004838E5" w:rsidRPr="000A72A8" w:rsidRDefault="004838E5" w:rsidP="004838E5">
      <w:pPr>
        <w:pStyle w:val="NormalWeb"/>
        <w:spacing w:line="360" w:lineRule="auto"/>
        <w:rPr>
          <w:rFonts w:ascii="Arial" w:hAnsi="Arial" w:cs="Arial"/>
          <w:sz w:val="22"/>
          <w:szCs w:val="22"/>
        </w:rPr>
      </w:pPr>
      <w:r w:rsidRPr="000A72A8">
        <w:rPr>
          <w:rFonts w:ascii="Arial" w:hAnsi="Arial" w:cs="Arial"/>
          <w:color w:val="000000" w:themeColor="text1"/>
          <w:sz w:val="22"/>
          <w:szCs w:val="22"/>
        </w:rPr>
        <w:t xml:space="preserve">Schools are key places for shaping wellbeing. The health and wellbeing of children contributes to their ability to achieve their full academic potential by allowing them to benefit from good quality teaching (Gutman and </w:t>
      </w:r>
      <w:proofErr w:type="spellStart"/>
      <w:r w:rsidRPr="000A72A8">
        <w:rPr>
          <w:rFonts w:ascii="Arial" w:hAnsi="Arial" w:cs="Arial"/>
          <w:color w:val="000000" w:themeColor="text1"/>
          <w:sz w:val="22"/>
          <w:szCs w:val="22"/>
        </w:rPr>
        <w:t>Vorhaus</w:t>
      </w:r>
      <w:proofErr w:type="spellEnd"/>
      <w:r w:rsidRPr="000A72A8">
        <w:rPr>
          <w:rFonts w:ascii="Arial" w:hAnsi="Arial" w:cs="Arial"/>
          <w:color w:val="000000" w:themeColor="text1"/>
          <w:sz w:val="22"/>
          <w:szCs w:val="22"/>
        </w:rPr>
        <w:t xml:space="preserve">, 2012). Donaldson (2015, p.28) states that ‘schools need to care for learners’ emotional needs’ and in Successful Futures, highlighted the importance of wellbeing, in particular mental health. One of the WG’s (2017) National Missions include committing to </w:t>
      </w:r>
      <w:r w:rsidR="00CD22C4" w:rsidRPr="000A72A8">
        <w:rPr>
          <w:rFonts w:ascii="Arial" w:hAnsi="Arial" w:cs="Arial"/>
          <w:color w:val="000000" w:themeColor="text1"/>
          <w:sz w:val="22"/>
          <w:szCs w:val="22"/>
        </w:rPr>
        <w:t>w</w:t>
      </w:r>
      <w:r w:rsidRPr="000A72A8">
        <w:rPr>
          <w:rFonts w:ascii="Arial" w:hAnsi="Arial" w:cs="Arial"/>
          <w:color w:val="000000" w:themeColor="text1"/>
          <w:sz w:val="22"/>
          <w:szCs w:val="22"/>
        </w:rPr>
        <w:t>ellbeing which includes supporting all learners emotionally and physically, by providing them with a safe and supportive environment which will contribute to their readiness to learn. Also, the new curriculum should help teachers to focus on effectively supporting learner wellbeing</w:t>
      </w:r>
      <w:r w:rsidR="00CD22C4" w:rsidRPr="000A72A8">
        <w:rPr>
          <w:rFonts w:ascii="Arial" w:hAnsi="Arial" w:cs="Arial"/>
          <w:color w:val="000000" w:themeColor="text1"/>
          <w:sz w:val="22"/>
          <w:szCs w:val="22"/>
        </w:rPr>
        <w:t xml:space="preserve"> due to the new area of learning and experience</w:t>
      </w:r>
      <w:r w:rsidRPr="000A72A8">
        <w:rPr>
          <w:rFonts w:ascii="Arial" w:hAnsi="Arial" w:cs="Arial"/>
          <w:color w:val="000000" w:themeColor="text1"/>
          <w:sz w:val="22"/>
          <w:szCs w:val="22"/>
        </w:rPr>
        <w:t xml:space="preserve">. This shows that mental health and wellbeing is becoming prioritised in education, which is important because </w:t>
      </w:r>
      <w:r w:rsidRPr="000A72A8">
        <w:rPr>
          <w:rFonts w:ascii="Arial" w:hAnsi="Arial" w:cs="Arial"/>
          <w:sz w:val="22"/>
          <w:szCs w:val="22"/>
        </w:rPr>
        <w:t>Rosen and Cowan (2014) reported that every school has students who are struggling with mental health disorders.</w:t>
      </w:r>
      <w:r w:rsidRPr="000A72A8">
        <w:rPr>
          <w:rFonts w:ascii="Arial" w:hAnsi="Arial" w:cs="Arial"/>
          <w:color w:val="000000" w:themeColor="text1"/>
          <w:sz w:val="22"/>
          <w:szCs w:val="22"/>
        </w:rPr>
        <w:t xml:space="preserve"> Also, Wales have seven </w:t>
      </w:r>
      <w:r w:rsidR="00131491" w:rsidRPr="000A72A8">
        <w:rPr>
          <w:rFonts w:ascii="Arial" w:hAnsi="Arial" w:cs="Arial"/>
          <w:color w:val="000000" w:themeColor="text1"/>
          <w:sz w:val="22"/>
          <w:szCs w:val="22"/>
        </w:rPr>
        <w:t>w</w:t>
      </w:r>
      <w:r w:rsidRPr="000A72A8">
        <w:rPr>
          <w:rFonts w:ascii="Arial" w:hAnsi="Arial" w:cs="Arial"/>
          <w:color w:val="000000" w:themeColor="text1"/>
          <w:sz w:val="22"/>
          <w:szCs w:val="22"/>
        </w:rPr>
        <w:t>ellbeing goals (</w:t>
      </w:r>
      <w:r w:rsidR="000A4B82" w:rsidRPr="000A72A8">
        <w:rPr>
          <w:rFonts w:ascii="Arial" w:hAnsi="Arial" w:cs="Arial"/>
          <w:color w:val="000000" w:themeColor="text1"/>
          <w:sz w:val="22"/>
          <w:szCs w:val="22"/>
        </w:rPr>
        <w:t>WG</w:t>
      </w:r>
      <w:r w:rsidR="00FE5F33" w:rsidRPr="000A72A8">
        <w:rPr>
          <w:rFonts w:ascii="Arial" w:hAnsi="Arial" w:cs="Arial"/>
          <w:color w:val="000000" w:themeColor="text1"/>
          <w:sz w:val="22"/>
          <w:szCs w:val="22"/>
        </w:rPr>
        <w:t xml:space="preserve">, </w:t>
      </w:r>
      <w:r w:rsidRPr="000A72A8">
        <w:rPr>
          <w:rFonts w:ascii="Arial" w:hAnsi="Arial" w:cs="Arial"/>
          <w:color w:val="000000" w:themeColor="text1"/>
          <w:sz w:val="22"/>
          <w:szCs w:val="22"/>
        </w:rPr>
        <w:t xml:space="preserve">2015) which shows that Wales are committed to ensuring children and young people are happy and experience the conditions to thrive. Although Wales have </w:t>
      </w:r>
      <w:r w:rsidR="003B7626" w:rsidRPr="000A72A8">
        <w:rPr>
          <w:rFonts w:ascii="Arial" w:hAnsi="Arial" w:cs="Arial"/>
          <w:color w:val="000000" w:themeColor="text1"/>
          <w:sz w:val="22"/>
          <w:szCs w:val="22"/>
        </w:rPr>
        <w:t>these</w:t>
      </w:r>
      <w:r w:rsidRPr="000A72A8">
        <w:rPr>
          <w:rFonts w:ascii="Arial" w:hAnsi="Arial" w:cs="Arial"/>
          <w:color w:val="000000" w:themeColor="text1"/>
          <w:sz w:val="22"/>
          <w:szCs w:val="22"/>
        </w:rPr>
        <w:t xml:space="preserve"> goals, it is clear that more needs to be done</w:t>
      </w:r>
      <w:r w:rsidR="00845C99">
        <w:rPr>
          <w:rFonts w:ascii="Arial" w:hAnsi="Arial" w:cs="Arial"/>
          <w:color w:val="000000" w:themeColor="text1"/>
          <w:sz w:val="22"/>
          <w:szCs w:val="22"/>
        </w:rPr>
        <w:t>.</w:t>
      </w:r>
      <w:r w:rsidRPr="000A72A8">
        <w:rPr>
          <w:rFonts w:ascii="Arial" w:hAnsi="Arial" w:cs="Arial"/>
          <w:sz w:val="22"/>
          <w:szCs w:val="22"/>
        </w:rPr>
        <w:t xml:space="preserve"> </w:t>
      </w:r>
      <w:r w:rsidR="00845C99">
        <w:rPr>
          <w:rFonts w:ascii="Arial" w:hAnsi="Arial" w:cs="Arial"/>
          <w:sz w:val="22"/>
          <w:szCs w:val="22"/>
        </w:rPr>
        <w:t>T</w:t>
      </w:r>
      <w:r w:rsidRPr="000A72A8">
        <w:rPr>
          <w:rFonts w:ascii="Arial" w:hAnsi="Arial" w:cs="Arial"/>
          <w:sz w:val="22"/>
          <w:szCs w:val="22"/>
        </w:rPr>
        <w:t>he documentation shows that mental health and wellbeing are being prioritised, but there continues to be a rise in mental health issues in children</w:t>
      </w:r>
      <w:r w:rsidR="00CD22C4" w:rsidRPr="000A72A8">
        <w:rPr>
          <w:rFonts w:ascii="Arial" w:hAnsi="Arial" w:cs="Arial"/>
          <w:sz w:val="22"/>
          <w:szCs w:val="22"/>
        </w:rPr>
        <w:t>. I</w:t>
      </w:r>
      <w:r w:rsidRPr="000A72A8">
        <w:rPr>
          <w:rFonts w:ascii="Arial" w:hAnsi="Arial" w:cs="Arial"/>
          <w:color w:val="000000" w:themeColor="text1"/>
          <w:sz w:val="22"/>
          <w:szCs w:val="22"/>
        </w:rPr>
        <w:t>t is estimated that one in four children will show some evidence of mental ill health, and three children in an average size classroom will have a mental health problem (</w:t>
      </w:r>
      <w:proofErr w:type="spellStart"/>
      <w:r w:rsidRPr="000A72A8">
        <w:rPr>
          <w:rFonts w:ascii="Arial" w:hAnsi="Arial" w:cs="Arial"/>
          <w:color w:val="000000" w:themeColor="text1"/>
          <w:sz w:val="22"/>
          <w:szCs w:val="22"/>
        </w:rPr>
        <w:t>Youngminds</w:t>
      </w:r>
      <w:proofErr w:type="spellEnd"/>
      <w:r w:rsidRPr="000A72A8">
        <w:rPr>
          <w:rFonts w:ascii="Arial" w:hAnsi="Arial" w:cs="Arial"/>
          <w:color w:val="000000" w:themeColor="text1"/>
          <w:sz w:val="22"/>
          <w:szCs w:val="22"/>
        </w:rPr>
        <w:t>, 2017</w:t>
      </w:r>
      <w:r w:rsidR="00FE5F33" w:rsidRPr="000A72A8">
        <w:rPr>
          <w:rFonts w:ascii="Arial" w:hAnsi="Arial" w:cs="Arial"/>
          <w:sz w:val="22"/>
          <w:szCs w:val="22"/>
        </w:rPr>
        <w:t xml:space="preserve">). </w:t>
      </w:r>
      <w:r w:rsidRPr="000A72A8">
        <w:rPr>
          <w:rFonts w:ascii="Arial" w:hAnsi="Arial" w:cs="Arial"/>
          <w:sz w:val="22"/>
          <w:szCs w:val="22"/>
        </w:rPr>
        <w:t xml:space="preserve">Learners who are struggling with their mental health will be faced with more difficulty to reach their full potential as </w:t>
      </w:r>
      <w:r w:rsidRPr="000A72A8">
        <w:rPr>
          <w:rFonts w:ascii="Arial" w:hAnsi="Arial" w:cs="Arial"/>
          <w:color w:val="000000" w:themeColor="text1"/>
          <w:sz w:val="22"/>
          <w:szCs w:val="22"/>
        </w:rPr>
        <w:t xml:space="preserve">Public Health England (2014) suggest that wellbeing is the foundation for attainment, pupils who have good health and wellbeing or have the correct support are likely to achieve better academically. Therefore, this suggests that </w:t>
      </w:r>
      <w:r w:rsidR="00CD660C" w:rsidRPr="000A72A8">
        <w:rPr>
          <w:rFonts w:ascii="Arial" w:hAnsi="Arial" w:cs="Arial"/>
          <w:color w:val="000000" w:themeColor="text1"/>
          <w:sz w:val="22"/>
          <w:szCs w:val="22"/>
        </w:rPr>
        <w:t xml:space="preserve">learners should feel </w:t>
      </w:r>
      <w:r w:rsidRPr="000A72A8">
        <w:rPr>
          <w:rFonts w:ascii="Arial" w:hAnsi="Arial" w:cs="Arial"/>
          <w:color w:val="000000" w:themeColor="text1"/>
          <w:sz w:val="22"/>
          <w:szCs w:val="22"/>
        </w:rPr>
        <w:t>happy and safe at school</w:t>
      </w:r>
      <w:r w:rsidR="00CD660C" w:rsidRPr="000A72A8">
        <w:rPr>
          <w:rFonts w:ascii="Arial" w:hAnsi="Arial" w:cs="Arial"/>
          <w:color w:val="000000" w:themeColor="text1"/>
          <w:sz w:val="22"/>
          <w:szCs w:val="22"/>
        </w:rPr>
        <w:t xml:space="preserve"> as it will contribute to </w:t>
      </w:r>
      <w:r w:rsidRPr="000A72A8">
        <w:rPr>
          <w:rFonts w:ascii="Arial" w:hAnsi="Arial" w:cs="Arial"/>
          <w:color w:val="000000" w:themeColor="text1"/>
          <w:sz w:val="22"/>
          <w:szCs w:val="22"/>
        </w:rPr>
        <w:t xml:space="preserve">a </w:t>
      </w:r>
      <w:r w:rsidR="00CD660C" w:rsidRPr="000A72A8">
        <w:rPr>
          <w:rFonts w:ascii="Arial" w:hAnsi="Arial" w:cs="Arial"/>
          <w:color w:val="000000" w:themeColor="text1"/>
          <w:sz w:val="22"/>
          <w:szCs w:val="22"/>
        </w:rPr>
        <w:t xml:space="preserve">more </w:t>
      </w:r>
      <w:r w:rsidRPr="000A72A8">
        <w:rPr>
          <w:rFonts w:ascii="Arial" w:hAnsi="Arial" w:cs="Arial"/>
          <w:color w:val="000000" w:themeColor="text1"/>
          <w:sz w:val="22"/>
          <w:szCs w:val="22"/>
        </w:rPr>
        <w:t>positive outlook and will be</w:t>
      </w:r>
      <w:r w:rsidR="00CD660C" w:rsidRPr="000A72A8">
        <w:rPr>
          <w:rFonts w:ascii="Arial" w:hAnsi="Arial" w:cs="Arial"/>
          <w:color w:val="000000" w:themeColor="text1"/>
          <w:sz w:val="22"/>
          <w:szCs w:val="22"/>
        </w:rPr>
        <w:t xml:space="preserve"> further</w:t>
      </w:r>
      <w:r w:rsidRPr="000A72A8">
        <w:rPr>
          <w:rFonts w:ascii="Arial" w:hAnsi="Arial" w:cs="Arial"/>
          <w:color w:val="000000" w:themeColor="text1"/>
          <w:sz w:val="22"/>
          <w:szCs w:val="22"/>
        </w:rPr>
        <w:t xml:space="preserve"> engaged in learning</w:t>
      </w:r>
      <w:r w:rsidR="00CD660C" w:rsidRPr="000A72A8">
        <w:rPr>
          <w:rFonts w:ascii="Arial" w:hAnsi="Arial" w:cs="Arial"/>
          <w:color w:val="000000" w:themeColor="text1"/>
          <w:sz w:val="22"/>
          <w:szCs w:val="22"/>
        </w:rPr>
        <w:t>.</w:t>
      </w:r>
    </w:p>
    <w:p w14:paraId="002E33F2" w14:textId="73E02DCB" w:rsidR="004838E5" w:rsidRPr="000A72A8" w:rsidRDefault="004838E5" w:rsidP="004838E5">
      <w:pPr>
        <w:spacing w:before="100" w:beforeAutospacing="1" w:after="100" w:afterAutospacing="1" w:line="360" w:lineRule="auto"/>
        <w:rPr>
          <w:rFonts w:ascii="Arial" w:hAnsi="Arial" w:cs="Arial"/>
          <w:color w:val="000000" w:themeColor="text1"/>
          <w:sz w:val="22"/>
          <w:szCs w:val="22"/>
        </w:rPr>
      </w:pPr>
      <w:r w:rsidRPr="000A72A8">
        <w:rPr>
          <w:rFonts w:ascii="Arial" w:hAnsi="Arial" w:cs="Arial"/>
          <w:color w:val="000000" w:themeColor="text1"/>
          <w:sz w:val="22"/>
          <w:szCs w:val="22"/>
        </w:rPr>
        <w:t xml:space="preserve">Research shows that there is an increase in mental health issues, as </w:t>
      </w:r>
      <w:r w:rsidR="00801CF2">
        <w:rPr>
          <w:rFonts w:ascii="Arial" w:hAnsi="Arial" w:cs="Arial"/>
          <w:color w:val="000000" w:themeColor="text1"/>
          <w:sz w:val="22"/>
          <w:szCs w:val="22"/>
        </w:rPr>
        <w:t>two</w:t>
      </w:r>
      <w:r w:rsidRPr="000A72A8">
        <w:rPr>
          <w:rFonts w:ascii="Arial" w:hAnsi="Arial" w:cs="Arial"/>
          <w:color w:val="000000" w:themeColor="text1"/>
          <w:sz w:val="22"/>
          <w:szCs w:val="22"/>
        </w:rPr>
        <w:t xml:space="preserve"> in </w:t>
      </w:r>
      <w:r w:rsidR="00801CF2">
        <w:rPr>
          <w:rFonts w:ascii="Arial" w:hAnsi="Arial" w:cs="Arial"/>
          <w:color w:val="000000" w:themeColor="text1"/>
          <w:sz w:val="22"/>
          <w:szCs w:val="22"/>
        </w:rPr>
        <w:t>five</w:t>
      </w:r>
      <w:r w:rsidRPr="000A72A8">
        <w:rPr>
          <w:rFonts w:ascii="Arial" w:hAnsi="Arial" w:cs="Arial"/>
          <w:color w:val="000000" w:themeColor="text1"/>
          <w:sz w:val="22"/>
          <w:szCs w:val="22"/>
        </w:rPr>
        <w:t xml:space="preserve"> teachers are aware of children in the primary school, showing symptoms of mental health issues including panic attacks, anxiety</w:t>
      </w:r>
      <w:r w:rsidR="00801CF2">
        <w:rPr>
          <w:rFonts w:ascii="Arial" w:hAnsi="Arial" w:cs="Arial"/>
          <w:color w:val="000000" w:themeColor="text1"/>
          <w:sz w:val="22"/>
          <w:szCs w:val="22"/>
        </w:rPr>
        <w:t xml:space="preserve"> and</w:t>
      </w:r>
      <w:r w:rsidRPr="000A72A8">
        <w:rPr>
          <w:rFonts w:ascii="Arial" w:hAnsi="Arial" w:cs="Arial"/>
          <w:color w:val="000000" w:themeColor="text1"/>
          <w:sz w:val="22"/>
          <w:szCs w:val="22"/>
        </w:rPr>
        <w:t xml:space="preserve"> depression (Bu</w:t>
      </w:r>
      <w:r w:rsidR="003B7626" w:rsidRPr="000A72A8">
        <w:rPr>
          <w:rFonts w:ascii="Arial" w:hAnsi="Arial" w:cs="Arial"/>
          <w:color w:val="000000" w:themeColor="text1"/>
          <w:sz w:val="22"/>
          <w:szCs w:val="22"/>
        </w:rPr>
        <w:t>sby</w:t>
      </w:r>
      <w:r w:rsidRPr="000A72A8">
        <w:rPr>
          <w:rFonts w:ascii="Arial" w:hAnsi="Arial" w:cs="Arial"/>
          <w:color w:val="000000" w:themeColor="text1"/>
          <w:sz w:val="22"/>
          <w:szCs w:val="22"/>
        </w:rPr>
        <w:t xml:space="preserve">, 2018). But it will be difficult for schools to tackle this issue alone, they </w:t>
      </w:r>
      <w:r w:rsidRPr="000A72A8">
        <w:rPr>
          <w:rFonts w:ascii="Arial" w:hAnsi="Arial" w:cs="Arial"/>
          <w:color w:val="000000" w:themeColor="text1"/>
          <w:sz w:val="22"/>
          <w:szCs w:val="22"/>
          <w:shd w:val="clear" w:color="auto" w:fill="FFFFFF"/>
        </w:rPr>
        <w:t>need expert help in school</w:t>
      </w:r>
      <w:r w:rsidR="00801CF2">
        <w:rPr>
          <w:rFonts w:ascii="Arial" w:hAnsi="Arial" w:cs="Arial"/>
          <w:color w:val="000000" w:themeColor="text1"/>
          <w:sz w:val="22"/>
          <w:szCs w:val="22"/>
          <w:shd w:val="clear" w:color="auto" w:fill="FFFFFF"/>
        </w:rPr>
        <w:t xml:space="preserve">. </w:t>
      </w:r>
      <w:r w:rsidRPr="000A72A8">
        <w:rPr>
          <w:rFonts w:ascii="Arial" w:hAnsi="Arial" w:cs="Arial"/>
          <w:color w:val="000000" w:themeColor="text1"/>
          <w:sz w:val="22"/>
          <w:szCs w:val="22"/>
          <w:shd w:val="clear" w:color="auto" w:fill="FFFFFF"/>
        </w:rPr>
        <w:t xml:space="preserve">NHS services </w:t>
      </w:r>
      <w:r w:rsidR="00801CF2">
        <w:rPr>
          <w:rFonts w:ascii="Arial" w:hAnsi="Arial" w:cs="Arial"/>
          <w:color w:val="000000" w:themeColor="text1"/>
          <w:sz w:val="22"/>
          <w:szCs w:val="22"/>
          <w:shd w:val="clear" w:color="auto" w:fill="FFFFFF"/>
        </w:rPr>
        <w:t xml:space="preserve">can support them by </w:t>
      </w:r>
      <w:r w:rsidR="00801CF2" w:rsidRPr="000A72A8">
        <w:rPr>
          <w:rFonts w:ascii="Arial" w:hAnsi="Arial" w:cs="Arial"/>
          <w:color w:val="000000" w:themeColor="text1"/>
          <w:sz w:val="22"/>
          <w:szCs w:val="22"/>
          <w:shd w:val="clear" w:color="auto" w:fill="FFFFFF"/>
        </w:rPr>
        <w:t>step</w:t>
      </w:r>
      <w:r w:rsidR="00801CF2">
        <w:rPr>
          <w:rFonts w:ascii="Arial" w:hAnsi="Arial" w:cs="Arial"/>
          <w:color w:val="000000" w:themeColor="text1"/>
          <w:sz w:val="22"/>
          <w:szCs w:val="22"/>
          <w:shd w:val="clear" w:color="auto" w:fill="FFFFFF"/>
        </w:rPr>
        <w:t>ping</w:t>
      </w:r>
      <w:r w:rsidRPr="000A72A8">
        <w:rPr>
          <w:rFonts w:ascii="Arial" w:hAnsi="Arial" w:cs="Arial"/>
          <w:color w:val="000000" w:themeColor="text1"/>
          <w:sz w:val="22"/>
          <w:szCs w:val="22"/>
          <w:shd w:val="clear" w:color="auto" w:fill="FFFFFF"/>
        </w:rPr>
        <w:t xml:space="preserve"> in when more specialist support is required</w:t>
      </w:r>
      <w:r w:rsidRPr="000A72A8">
        <w:rPr>
          <w:rFonts w:ascii="Arial" w:hAnsi="Arial" w:cs="Arial"/>
          <w:color w:val="000000" w:themeColor="text1"/>
          <w:sz w:val="22"/>
          <w:szCs w:val="22"/>
        </w:rPr>
        <w:t xml:space="preserve"> (Roche, </w:t>
      </w:r>
      <w:r w:rsidR="00C53901" w:rsidRPr="000A72A8">
        <w:rPr>
          <w:rFonts w:ascii="Arial" w:hAnsi="Arial" w:cs="Arial"/>
          <w:color w:val="000000" w:themeColor="text1"/>
          <w:sz w:val="22"/>
          <w:szCs w:val="22"/>
        </w:rPr>
        <w:t>2020</w:t>
      </w:r>
      <w:r w:rsidRPr="000A72A8">
        <w:rPr>
          <w:rFonts w:ascii="Arial" w:hAnsi="Arial" w:cs="Arial"/>
          <w:color w:val="000000" w:themeColor="text1"/>
          <w:sz w:val="22"/>
          <w:szCs w:val="22"/>
        </w:rPr>
        <w:t xml:space="preserve">). Although it is recognised by educators and policymakers, that good mental health is essential for achieving success, schools are not primarily organized to </w:t>
      </w:r>
      <w:r w:rsidR="00CD660C" w:rsidRPr="000A72A8">
        <w:rPr>
          <w:rFonts w:ascii="Arial" w:hAnsi="Arial" w:cs="Arial"/>
          <w:color w:val="000000" w:themeColor="text1"/>
          <w:sz w:val="22"/>
          <w:szCs w:val="22"/>
        </w:rPr>
        <w:t>provide</w:t>
      </w:r>
      <w:r w:rsidRPr="000A72A8">
        <w:rPr>
          <w:rFonts w:ascii="Arial" w:hAnsi="Arial" w:cs="Arial"/>
          <w:color w:val="000000" w:themeColor="text1"/>
          <w:sz w:val="22"/>
          <w:szCs w:val="22"/>
        </w:rPr>
        <w:t xml:space="preserve"> mental health services (Cunningham </w:t>
      </w:r>
      <w:r w:rsidR="00CD660C" w:rsidRPr="000A72A8">
        <w:rPr>
          <w:rFonts w:ascii="Arial" w:hAnsi="Arial" w:cs="Arial"/>
          <w:color w:val="000000" w:themeColor="text1"/>
          <w:sz w:val="22"/>
          <w:szCs w:val="22"/>
        </w:rPr>
        <w:t>and</w:t>
      </w:r>
      <w:r w:rsidRPr="000A72A8">
        <w:rPr>
          <w:rFonts w:ascii="Arial" w:hAnsi="Arial" w:cs="Arial"/>
          <w:color w:val="000000" w:themeColor="text1"/>
          <w:sz w:val="22"/>
          <w:szCs w:val="22"/>
        </w:rPr>
        <w:t xml:space="preserve"> Cunningham, 2001</w:t>
      </w:r>
      <w:r w:rsidR="00CD660C" w:rsidRPr="000A72A8">
        <w:rPr>
          <w:rFonts w:ascii="Arial" w:hAnsi="Arial" w:cs="Arial"/>
          <w:color w:val="000000" w:themeColor="text1"/>
          <w:sz w:val="22"/>
          <w:szCs w:val="22"/>
        </w:rPr>
        <w:t>,</w:t>
      </w:r>
      <w:r w:rsidRPr="000A72A8">
        <w:rPr>
          <w:rFonts w:ascii="Arial" w:hAnsi="Arial" w:cs="Arial"/>
          <w:color w:val="000000" w:themeColor="text1"/>
          <w:sz w:val="22"/>
          <w:szCs w:val="22"/>
        </w:rPr>
        <w:t xml:space="preserve"> Adelman </w:t>
      </w:r>
      <w:r w:rsidR="00CD660C" w:rsidRPr="000A72A8">
        <w:rPr>
          <w:rFonts w:ascii="Arial" w:hAnsi="Arial" w:cs="Arial"/>
          <w:color w:val="000000" w:themeColor="text1"/>
          <w:sz w:val="22"/>
          <w:szCs w:val="22"/>
        </w:rPr>
        <w:t>and</w:t>
      </w:r>
      <w:r w:rsidRPr="000A72A8">
        <w:rPr>
          <w:rFonts w:ascii="Arial" w:hAnsi="Arial" w:cs="Arial"/>
          <w:color w:val="000000" w:themeColor="text1"/>
          <w:sz w:val="22"/>
          <w:szCs w:val="22"/>
        </w:rPr>
        <w:t xml:space="preserve"> Taylor, 1998).</w:t>
      </w:r>
      <w:r w:rsidR="00801CF2">
        <w:rPr>
          <w:rFonts w:ascii="Arial" w:hAnsi="Arial" w:cs="Arial"/>
          <w:color w:val="000000" w:themeColor="text1"/>
          <w:sz w:val="22"/>
          <w:szCs w:val="22"/>
        </w:rPr>
        <w:t xml:space="preserve"> </w:t>
      </w:r>
      <w:r w:rsidRPr="000A72A8">
        <w:rPr>
          <w:rFonts w:ascii="Arial" w:hAnsi="Arial" w:cs="Arial"/>
          <w:color w:val="000000" w:themeColor="text1"/>
          <w:sz w:val="22"/>
          <w:szCs w:val="22"/>
        </w:rPr>
        <w:t xml:space="preserve">Schools are primarily organised to educate learners, however, as learners are coming to school with complex </w:t>
      </w:r>
      <w:r w:rsidRPr="000A72A8">
        <w:rPr>
          <w:rFonts w:ascii="Arial" w:hAnsi="Arial" w:cs="Arial"/>
          <w:color w:val="000000" w:themeColor="text1"/>
          <w:sz w:val="22"/>
          <w:szCs w:val="22"/>
        </w:rPr>
        <w:lastRenderedPageBreak/>
        <w:t>mental health needs and poor wellbeing, which is affecting their learning, it has become the responsibility for teaching staff too.</w:t>
      </w:r>
    </w:p>
    <w:p w14:paraId="078B8271" w14:textId="68DA3D2E" w:rsidR="004838E5" w:rsidRPr="000A72A8" w:rsidRDefault="004838E5" w:rsidP="004838E5">
      <w:pPr>
        <w:shd w:val="clear" w:color="auto" w:fill="FFFFFF"/>
        <w:spacing w:before="100" w:beforeAutospacing="1" w:after="100" w:afterAutospacing="1" w:line="360" w:lineRule="auto"/>
        <w:rPr>
          <w:rFonts w:ascii="Arial" w:hAnsi="Arial" w:cs="Arial"/>
          <w:color w:val="000000" w:themeColor="text1"/>
          <w:sz w:val="22"/>
          <w:szCs w:val="22"/>
        </w:rPr>
      </w:pPr>
      <w:r w:rsidRPr="000A72A8">
        <w:rPr>
          <w:rFonts w:ascii="Arial" w:hAnsi="Arial" w:cs="Arial"/>
          <w:color w:val="000000" w:themeColor="text1"/>
          <w:sz w:val="22"/>
          <w:szCs w:val="22"/>
        </w:rPr>
        <w:t>In schools, teaching staff may implement different interventions or approaches to support pupils with their mental health and wellbeing. For interventions and approaches to be effective, they should be tailored to the particular needs of the pupils</w:t>
      </w:r>
      <w:r w:rsidR="00CD660C" w:rsidRPr="000A72A8">
        <w:rPr>
          <w:rFonts w:ascii="Arial" w:hAnsi="Arial" w:cs="Arial"/>
          <w:color w:val="000000" w:themeColor="text1"/>
          <w:sz w:val="22"/>
          <w:szCs w:val="22"/>
        </w:rPr>
        <w:t>,</w:t>
      </w:r>
      <w:r w:rsidRPr="000A72A8">
        <w:rPr>
          <w:rFonts w:ascii="Arial" w:hAnsi="Arial" w:cs="Arial"/>
          <w:color w:val="000000" w:themeColor="text1"/>
          <w:sz w:val="22"/>
          <w:szCs w:val="22"/>
        </w:rPr>
        <w:t xml:space="preserve"> there is not one approach that will be successful in every school. But it is </w:t>
      </w:r>
      <w:r w:rsidR="00801CF2">
        <w:rPr>
          <w:rFonts w:ascii="Arial" w:hAnsi="Arial" w:cs="Arial"/>
          <w:color w:val="000000" w:themeColor="text1"/>
          <w:sz w:val="22"/>
          <w:szCs w:val="22"/>
        </w:rPr>
        <w:t>essential for</w:t>
      </w:r>
      <w:r w:rsidRPr="000A72A8">
        <w:rPr>
          <w:rFonts w:ascii="Arial" w:hAnsi="Arial" w:cs="Arial"/>
          <w:color w:val="000000" w:themeColor="text1"/>
          <w:sz w:val="22"/>
          <w:szCs w:val="22"/>
        </w:rPr>
        <w:t xml:space="preserve"> schools </w:t>
      </w:r>
      <w:r w:rsidR="00801CF2">
        <w:rPr>
          <w:rFonts w:ascii="Arial" w:hAnsi="Arial" w:cs="Arial"/>
          <w:color w:val="000000" w:themeColor="text1"/>
          <w:sz w:val="22"/>
          <w:szCs w:val="22"/>
        </w:rPr>
        <w:t xml:space="preserve">to </w:t>
      </w:r>
      <w:r w:rsidRPr="000A72A8">
        <w:rPr>
          <w:rFonts w:ascii="Arial" w:hAnsi="Arial" w:cs="Arial"/>
          <w:color w:val="000000" w:themeColor="text1"/>
          <w:sz w:val="22"/>
          <w:szCs w:val="22"/>
        </w:rPr>
        <w:t xml:space="preserve">develop and implement a consistent whole school approach to mental health (Department for Education, 2018), where staff work together to ensure they do what is best for their students. However, approaches such as interventions for individual pupils or groups of pupils may need to be implemented, depending on the individual needs of the children. There are many different strategies that teachers and teaching assistants can use to support mental health and wellbeing. </w:t>
      </w:r>
      <w:proofErr w:type="spellStart"/>
      <w:r w:rsidRPr="000A72A8">
        <w:rPr>
          <w:rFonts w:ascii="Arial" w:hAnsi="Arial" w:cs="Arial"/>
          <w:color w:val="000000" w:themeColor="text1"/>
          <w:sz w:val="22"/>
          <w:szCs w:val="22"/>
        </w:rPr>
        <w:t>Ysgol</w:t>
      </w:r>
      <w:proofErr w:type="spellEnd"/>
      <w:r w:rsidRPr="000A72A8">
        <w:rPr>
          <w:rFonts w:ascii="Arial" w:hAnsi="Arial" w:cs="Arial"/>
          <w:color w:val="000000" w:themeColor="text1"/>
          <w:sz w:val="22"/>
          <w:szCs w:val="22"/>
        </w:rPr>
        <w:t xml:space="preserve"> </w:t>
      </w:r>
      <w:proofErr w:type="spellStart"/>
      <w:r w:rsidRPr="000A72A8">
        <w:rPr>
          <w:rFonts w:ascii="Arial" w:hAnsi="Arial" w:cs="Arial"/>
          <w:color w:val="000000" w:themeColor="text1"/>
          <w:sz w:val="22"/>
          <w:szCs w:val="22"/>
        </w:rPr>
        <w:t>Gynradd</w:t>
      </w:r>
      <w:proofErr w:type="spellEnd"/>
      <w:r w:rsidRPr="000A72A8">
        <w:rPr>
          <w:rFonts w:ascii="Arial" w:hAnsi="Arial" w:cs="Arial"/>
          <w:color w:val="000000" w:themeColor="text1"/>
          <w:sz w:val="22"/>
          <w:szCs w:val="22"/>
        </w:rPr>
        <w:t xml:space="preserve"> Sant </w:t>
      </w:r>
      <w:proofErr w:type="spellStart"/>
      <w:r w:rsidRPr="000A72A8">
        <w:rPr>
          <w:rFonts w:ascii="Arial" w:hAnsi="Arial" w:cs="Arial"/>
          <w:color w:val="000000" w:themeColor="text1"/>
          <w:sz w:val="22"/>
          <w:szCs w:val="22"/>
        </w:rPr>
        <w:t>Curig</w:t>
      </w:r>
      <w:proofErr w:type="spellEnd"/>
      <w:r w:rsidRPr="000A72A8">
        <w:rPr>
          <w:rFonts w:ascii="Arial" w:hAnsi="Arial" w:cs="Arial"/>
          <w:color w:val="000000" w:themeColor="text1"/>
          <w:sz w:val="22"/>
          <w:szCs w:val="22"/>
        </w:rPr>
        <w:t xml:space="preserve"> (</w:t>
      </w:r>
      <w:r w:rsidR="00FE5F33" w:rsidRPr="000A72A8">
        <w:rPr>
          <w:rFonts w:ascii="Arial" w:hAnsi="Arial" w:cs="Arial"/>
          <w:color w:val="000000" w:themeColor="text1"/>
          <w:sz w:val="22"/>
          <w:szCs w:val="22"/>
        </w:rPr>
        <w:t xml:space="preserve">Estyn, </w:t>
      </w:r>
      <w:r w:rsidRPr="000A72A8">
        <w:rPr>
          <w:rFonts w:ascii="Arial" w:hAnsi="Arial" w:cs="Arial"/>
          <w:color w:val="000000" w:themeColor="text1"/>
          <w:sz w:val="22"/>
          <w:szCs w:val="22"/>
        </w:rPr>
        <w:t>2018</w:t>
      </w:r>
      <w:r w:rsidR="008636D4" w:rsidRPr="000A72A8">
        <w:rPr>
          <w:rFonts w:ascii="Arial" w:hAnsi="Arial" w:cs="Arial"/>
          <w:color w:val="000000" w:themeColor="text1"/>
          <w:sz w:val="22"/>
          <w:szCs w:val="22"/>
        </w:rPr>
        <w:t>b</w:t>
      </w:r>
      <w:r w:rsidRPr="000A72A8">
        <w:rPr>
          <w:rFonts w:ascii="Arial" w:hAnsi="Arial" w:cs="Arial"/>
          <w:color w:val="000000" w:themeColor="text1"/>
          <w:sz w:val="22"/>
          <w:szCs w:val="22"/>
        </w:rPr>
        <w:t>) implement strategies such as drop in sessions to discuss their worries or problems to ensure they have a positive mindset for the day ahead. Also, they provide a mindfulness club during lunch time to provide a calm period for pupils to prepare them for the afternoon</w:t>
      </w:r>
      <w:r w:rsidR="00CD660C" w:rsidRPr="000A72A8">
        <w:rPr>
          <w:rFonts w:ascii="Arial" w:hAnsi="Arial" w:cs="Arial"/>
          <w:color w:val="000000" w:themeColor="text1"/>
          <w:sz w:val="22"/>
          <w:szCs w:val="22"/>
        </w:rPr>
        <w:t xml:space="preserve"> lessons</w:t>
      </w:r>
      <w:r w:rsidRPr="000A72A8">
        <w:rPr>
          <w:rFonts w:ascii="Arial" w:hAnsi="Arial" w:cs="Arial"/>
          <w:color w:val="000000" w:themeColor="text1"/>
          <w:sz w:val="22"/>
          <w:szCs w:val="22"/>
        </w:rPr>
        <w:t>.</w:t>
      </w:r>
      <w:r w:rsidRPr="000A72A8">
        <w:rPr>
          <w:rFonts w:ascii="Arial" w:hAnsi="Arial" w:cs="Arial"/>
          <w:sz w:val="22"/>
          <w:szCs w:val="22"/>
        </w:rPr>
        <w:t xml:space="preserve"> Research by Dwyer (200</w:t>
      </w:r>
      <w:r w:rsidR="00817158" w:rsidRPr="000A72A8">
        <w:rPr>
          <w:rFonts w:ascii="Arial" w:hAnsi="Arial" w:cs="Arial"/>
          <w:sz w:val="22"/>
          <w:szCs w:val="22"/>
        </w:rPr>
        <w:t>2</w:t>
      </w:r>
      <w:r w:rsidRPr="000A72A8">
        <w:rPr>
          <w:rFonts w:ascii="Arial" w:hAnsi="Arial" w:cs="Arial"/>
          <w:sz w:val="22"/>
          <w:szCs w:val="22"/>
        </w:rPr>
        <w:t>) show</w:t>
      </w:r>
      <w:r w:rsidR="0029271A">
        <w:rPr>
          <w:rFonts w:ascii="Arial" w:hAnsi="Arial" w:cs="Arial"/>
          <w:sz w:val="22"/>
          <w:szCs w:val="22"/>
        </w:rPr>
        <w:t>s</w:t>
      </w:r>
      <w:r w:rsidRPr="000A72A8">
        <w:rPr>
          <w:rFonts w:ascii="Arial" w:hAnsi="Arial" w:cs="Arial"/>
          <w:sz w:val="22"/>
          <w:szCs w:val="22"/>
        </w:rPr>
        <w:t xml:space="preserve"> that intervention and prevention programmes in school are successful to reduce mental health </w:t>
      </w:r>
      <w:r w:rsidRPr="000A72A8">
        <w:rPr>
          <w:rFonts w:ascii="Arial" w:hAnsi="Arial" w:cs="Arial"/>
          <w:color w:val="000000" w:themeColor="text1"/>
          <w:sz w:val="22"/>
          <w:szCs w:val="22"/>
        </w:rPr>
        <w:t>problems</w:t>
      </w:r>
      <w:r w:rsidR="00CD660C" w:rsidRPr="000A72A8">
        <w:rPr>
          <w:rFonts w:ascii="Arial" w:hAnsi="Arial" w:cs="Arial"/>
          <w:color w:val="000000" w:themeColor="text1"/>
          <w:sz w:val="22"/>
          <w:szCs w:val="22"/>
        </w:rPr>
        <w:t xml:space="preserve">, </w:t>
      </w:r>
      <w:r w:rsidR="00817158" w:rsidRPr="000A72A8">
        <w:rPr>
          <w:rFonts w:ascii="Arial" w:hAnsi="Arial" w:cs="Arial"/>
          <w:color w:val="000000" w:themeColor="text1"/>
          <w:sz w:val="22"/>
          <w:szCs w:val="22"/>
        </w:rPr>
        <w:t>which would support teachers as mental health problems</w:t>
      </w:r>
      <w:r w:rsidRPr="000A72A8">
        <w:rPr>
          <w:rFonts w:ascii="Arial" w:hAnsi="Arial" w:cs="Arial"/>
          <w:color w:val="000000" w:themeColor="text1"/>
          <w:sz w:val="22"/>
          <w:szCs w:val="22"/>
        </w:rPr>
        <w:t xml:space="preserve"> can interfere with learning. Without effective support, ill mental health can considerably impact children’s happiness, wellbeing and their educational attainment and this affects their potential to live fulfilling and productive lives (National Assembly for Wales (NAW), 2018). Therefore, this highlights the importance of schools implementing support for their learners to prevent mental health problems and promote wellbeing.</w:t>
      </w:r>
    </w:p>
    <w:p w14:paraId="0E17CD05" w14:textId="0F0DA217" w:rsidR="004838E5" w:rsidRPr="000A72A8" w:rsidRDefault="004838E5" w:rsidP="004838E5">
      <w:pPr>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As previously mentioned, schools have different approaches to mental health and wellbeing, some schools implement a whole school approach only or use a whole school approach alongside interventions for specific pupils.</w:t>
      </w:r>
      <w:r w:rsidRPr="000A72A8">
        <w:rPr>
          <w:rFonts w:ascii="Arial" w:hAnsi="Arial" w:cs="Arial"/>
          <w:sz w:val="22"/>
          <w:szCs w:val="22"/>
        </w:rPr>
        <w:t xml:space="preserve"> For example, in </w:t>
      </w:r>
      <w:proofErr w:type="spellStart"/>
      <w:r w:rsidRPr="000A72A8">
        <w:rPr>
          <w:rFonts w:ascii="Arial" w:hAnsi="Arial" w:cs="Arial"/>
          <w:sz w:val="22"/>
          <w:szCs w:val="22"/>
        </w:rPr>
        <w:t>Cadoxton</w:t>
      </w:r>
      <w:proofErr w:type="spellEnd"/>
      <w:r w:rsidRPr="000A72A8">
        <w:rPr>
          <w:rFonts w:ascii="Arial" w:hAnsi="Arial" w:cs="Arial"/>
          <w:sz w:val="22"/>
          <w:szCs w:val="22"/>
        </w:rPr>
        <w:t xml:space="preserve"> Primary school</w:t>
      </w:r>
      <w:r w:rsidR="00CD660C" w:rsidRPr="000A72A8">
        <w:rPr>
          <w:rFonts w:ascii="Arial" w:hAnsi="Arial" w:cs="Arial"/>
          <w:sz w:val="22"/>
          <w:szCs w:val="22"/>
        </w:rPr>
        <w:t>, they are</w:t>
      </w:r>
      <w:r w:rsidRPr="000A72A8">
        <w:rPr>
          <w:rFonts w:ascii="Arial" w:hAnsi="Arial" w:cs="Arial"/>
          <w:sz w:val="22"/>
          <w:szCs w:val="22"/>
        </w:rPr>
        <w:t xml:space="preserve"> committed to providing a nurturing community for all pupils, where the whole school is a nurturing environment, as teachers apply the same philosophy to all classrooms, which enables pupils to feel safe and secure at all times of the day. Then pupils who may have additional emotional needs are supported through the emotional literacy support assistant</w:t>
      </w:r>
      <w:r w:rsidR="00D11A16" w:rsidRPr="000A72A8">
        <w:rPr>
          <w:rFonts w:ascii="Arial" w:hAnsi="Arial" w:cs="Arial"/>
          <w:sz w:val="22"/>
          <w:szCs w:val="22"/>
        </w:rPr>
        <w:t xml:space="preserve"> </w:t>
      </w:r>
      <w:r w:rsidRPr="000A72A8">
        <w:rPr>
          <w:rFonts w:ascii="Arial" w:hAnsi="Arial" w:cs="Arial"/>
          <w:sz w:val="22"/>
          <w:szCs w:val="22"/>
        </w:rPr>
        <w:t>within the classroom environment (Estyn, 2018</w:t>
      </w:r>
      <w:r w:rsidR="004777B2">
        <w:rPr>
          <w:rFonts w:ascii="Arial" w:hAnsi="Arial" w:cs="Arial"/>
          <w:sz w:val="22"/>
          <w:szCs w:val="22"/>
        </w:rPr>
        <w:t>a</w:t>
      </w:r>
      <w:r w:rsidRPr="000A72A8">
        <w:rPr>
          <w:rFonts w:ascii="Arial" w:hAnsi="Arial" w:cs="Arial"/>
          <w:sz w:val="22"/>
          <w:szCs w:val="22"/>
        </w:rPr>
        <w:t xml:space="preserve">). Whole school approaches should ensure that the everyday school experience of pupils is consistent with messages given about health and wellbeing in lessons, assemblies and in school policies. </w:t>
      </w:r>
      <w:r w:rsidRPr="000A72A8">
        <w:rPr>
          <w:rFonts w:ascii="Arial" w:hAnsi="Arial" w:cs="Arial"/>
          <w:color w:val="000000" w:themeColor="text1"/>
          <w:sz w:val="22"/>
          <w:szCs w:val="22"/>
        </w:rPr>
        <w:t xml:space="preserve">Whole school approaches </w:t>
      </w:r>
      <w:r w:rsidR="00CD660C" w:rsidRPr="000A72A8">
        <w:rPr>
          <w:rFonts w:ascii="Arial" w:hAnsi="Arial" w:cs="Arial"/>
          <w:color w:val="000000" w:themeColor="text1"/>
          <w:sz w:val="22"/>
          <w:szCs w:val="22"/>
        </w:rPr>
        <w:t>should</w:t>
      </w:r>
      <w:r w:rsidRPr="000A72A8">
        <w:rPr>
          <w:rFonts w:ascii="Arial" w:hAnsi="Arial" w:cs="Arial"/>
          <w:color w:val="000000" w:themeColor="text1"/>
          <w:sz w:val="22"/>
          <w:szCs w:val="22"/>
        </w:rPr>
        <w:t xml:space="preserve"> involve all parts of the school including</w:t>
      </w:r>
      <w:r w:rsidRPr="000A72A8">
        <w:rPr>
          <w:rFonts w:ascii="Arial" w:hAnsi="Arial" w:cs="Arial"/>
          <w:color w:val="000000" w:themeColor="text1"/>
          <w:sz w:val="22"/>
          <w:szCs w:val="22"/>
          <w:shd w:val="clear" w:color="auto" w:fill="FFFFFF"/>
        </w:rPr>
        <w:t xml:space="preserve"> governors, senior leaders, teachers and all school staff, as well as parents, carers and the wider community</w:t>
      </w:r>
      <w:r w:rsidR="00CD660C" w:rsidRPr="000A72A8">
        <w:rPr>
          <w:rFonts w:ascii="Arial" w:hAnsi="Arial" w:cs="Arial"/>
          <w:color w:val="000000" w:themeColor="text1"/>
          <w:sz w:val="22"/>
          <w:szCs w:val="22"/>
          <w:shd w:val="clear" w:color="auto" w:fill="FFFFFF"/>
        </w:rPr>
        <w:t>. T</w:t>
      </w:r>
      <w:r w:rsidRPr="000A72A8">
        <w:rPr>
          <w:rFonts w:ascii="Arial" w:hAnsi="Arial" w:cs="Arial"/>
          <w:color w:val="000000" w:themeColor="text1"/>
          <w:sz w:val="22"/>
          <w:szCs w:val="22"/>
          <w:shd w:val="clear" w:color="auto" w:fill="FFFFFF"/>
        </w:rPr>
        <w:t xml:space="preserve">here should be partnerships between these individuals to ensure a consistent approach. Estyn </w:t>
      </w:r>
      <w:r w:rsidRPr="000A72A8">
        <w:rPr>
          <w:rFonts w:ascii="Arial" w:hAnsi="Arial" w:cs="Arial"/>
          <w:color w:val="000000" w:themeColor="text1"/>
          <w:sz w:val="22"/>
          <w:szCs w:val="22"/>
          <w:shd w:val="clear" w:color="auto" w:fill="FFFFFF"/>
        </w:rPr>
        <w:lastRenderedPageBreak/>
        <w:t>(2019</w:t>
      </w:r>
      <w:r w:rsidR="004777B2">
        <w:rPr>
          <w:rFonts w:ascii="Arial" w:hAnsi="Arial" w:cs="Arial"/>
          <w:color w:val="000000" w:themeColor="text1"/>
          <w:sz w:val="22"/>
          <w:szCs w:val="22"/>
          <w:shd w:val="clear" w:color="auto" w:fill="FFFFFF"/>
        </w:rPr>
        <w:t>a</w:t>
      </w:r>
      <w:r w:rsidRPr="000A72A8">
        <w:rPr>
          <w:rFonts w:ascii="Arial" w:hAnsi="Arial" w:cs="Arial"/>
          <w:color w:val="000000" w:themeColor="text1"/>
          <w:sz w:val="22"/>
          <w:szCs w:val="22"/>
          <w:shd w:val="clear" w:color="auto" w:fill="FFFFFF"/>
        </w:rPr>
        <w:t>, p.8) shows that ‘</w:t>
      </w:r>
      <w:r w:rsidRPr="000A72A8">
        <w:rPr>
          <w:rFonts w:ascii="Arial" w:hAnsi="Arial" w:cs="Arial"/>
          <w:sz w:val="22"/>
          <w:szCs w:val="22"/>
        </w:rPr>
        <w:t xml:space="preserve">around two-thirds of primary schools in Wales have an inclusive whole-school approach to supporting pupils’ health and wellbeing’. But </w:t>
      </w:r>
      <w:r w:rsidRPr="000A72A8">
        <w:rPr>
          <w:rFonts w:ascii="Arial" w:hAnsi="Arial" w:cs="Arial"/>
          <w:color w:val="000000" w:themeColor="text1"/>
          <w:sz w:val="22"/>
          <w:szCs w:val="22"/>
        </w:rPr>
        <w:t>NAW (2018) has highlighted the difficulty of implementing a whole school approaches due to resource and funding constraints. However, it is important to put the needs of the learners first, if it is going to make a considerable impact on their wellbeing and attainment it is something to implement or work towards implementing in the</w:t>
      </w:r>
      <w:r w:rsidR="00CD660C" w:rsidRPr="000A72A8">
        <w:rPr>
          <w:rFonts w:ascii="Arial" w:hAnsi="Arial" w:cs="Arial"/>
          <w:color w:val="000000" w:themeColor="text1"/>
          <w:sz w:val="22"/>
          <w:szCs w:val="22"/>
        </w:rPr>
        <w:t xml:space="preserve"> near</w:t>
      </w:r>
      <w:r w:rsidRPr="000A72A8">
        <w:rPr>
          <w:rFonts w:ascii="Arial" w:hAnsi="Arial" w:cs="Arial"/>
          <w:color w:val="000000" w:themeColor="text1"/>
          <w:sz w:val="22"/>
          <w:szCs w:val="22"/>
        </w:rPr>
        <w:t xml:space="preserve"> future.</w:t>
      </w:r>
    </w:p>
    <w:p w14:paraId="422101DD" w14:textId="77777777" w:rsidR="004838E5" w:rsidRPr="000A72A8" w:rsidRDefault="004838E5" w:rsidP="004838E5">
      <w:pPr>
        <w:spacing w:line="360" w:lineRule="auto"/>
        <w:rPr>
          <w:rFonts w:ascii="Arial" w:hAnsi="Arial" w:cs="Arial"/>
          <w:color w:val="000000" w:themeColor="text1"/>
          <w:sz w:val="22"/>
          <w:szCs w:val="22"/>
          <w:u w:val="single"/>
        </w:rPr>
      </w:pPr>
    </w:p>
    <w:p w14:paraId="075149B4" w14:textId="092C6E74" w:rsidR="004838E5" w:rsidRPr="000A72A8" w:rsidRDefault="004838E5" w:rsidP="004838E5">
      <w:pPr>
        <w:spacing w:line="360" w:lineRule="auto"/>
        <w:rPr>
          <w:rFonts w:ascii="Arial" w:hAnsi="Arial" w:cs="Arial"/>
          <w:sz w:val="22"/>
          <w:szCs w:val="22"/>
        </w:rPr>
      </w:pPr>
      <w:r w:rsidRPr="000A72A8">
        <w:rPr>
          <w:rFonts w:ascii="Arial" w:hAnsi="Arial" w:cs="Arial"/>
          <w:bCs/>
          <w:sz w:val="22"/>
          <w:szCs w:val="22"/>
        </w:rPr>
        <w:t>As mental health issues are rising, teachers are finding that students are coming to school not in the right headspace to learn. But NAW (2018) highlights that schools should not be meeting the pupils needs independently and rather involve a range of professionals from other agencies</w:t>
      </w:r>
      <w:r w:rsidR="00C93BC0" w:rsidRPr="000A72A8">
        <w:rPr>
          <w:rFonts w:ascii="Arial" w:hAnsi="Arial" w:cs="Arial"/>
          <w:bCs/>
          <w:sz w:val="22"/>
          <w:szCs w:val="22"/>
        </w:rPr>
        <w:t xml:space="preserve"> as t</w:t>
      </w:r>
      <w:r w:rsidRPr="000A72A8">
        <w:rPr>
          <w:rFonts w:ascii="Arial" w:hAnsi="Arial" w:cs="Arial"/>
          <w:sz w:val="22"/>
          <w:szCs w:val="22"/>
        </w:rPr>
        <w:t>he goal is not to become the student’s therapists</w:t>
      </w:r>
      <w:r w:rsidR="00C93BC0" w:rsidRPr="000A72A8">
        <w:rPr>
          <w:rFonts w:ascii="Arial" w:hAnsi="Arial" w:cs="Arial"/>
          <w:sz w:val="22"/>
          <w:szCs w:val="22"/>
        </w:rPr>
        <w:t>. B</w:t>
      </w:r>
      <w:r w:rsidRPr="000A72A8">
        <w:rPr>
          <w:rFonts w:ascii="Arial" w:hAnsi="Arial" w:cs="Arial"/>
          <w:sz w:val="22"/>
          <w:szCs w:val="22"/>
        </w:rPr>
        <w:t>ut Griffiths (2019) believes educators need to work hand-in-hand with mental health experts.</w:t>
      </w:r>
      <w:r w:rsidR="00C93BC0" w:rsidRPr="000A72A8">
        <w:rPr>
          <w:rFonts w:ascii="Arial" w:hAnsi="Arial" w:cs="Arial"/>
          <w:sz w:val="22"/>
          <w:szCs w:val="22"/>
        </w:rPr>
        <w:t xml:space="preserve"> </w:t>
      </w:r>
      <w:r w:rsidR="00801CF2">
        <w:rPr>
          <w:rFonts w:ascii="Arial" w:hAnsi="Arial" w:cs="Arial"/>
          <w:sz w:val="22"/>
          <w:szCs w:val="22"/>
        </w:rPr>
        <w:t xml:space="preserve">But some </w:t>
      </w:r>
      <w:r w:rsidRPr="000A72A8">
        <w:rPr>
          <w:rFonts w:ascii="Arial" w:hAnsi="Arial" w:cs="Arial"/>
          <w:sz w:val="22"/>
          <w:szCs w:val="22"/>
        </w:rPr>
        <w:t xml:space="preserve">believe that is the role of the professionals, rather than teachers to support mental health and well-being. </w:t>
      </w:r>
      <w:r w:rsidRPr="000A72A8">
        <w:rPr>
          <w:rFonts w:ascii="Arial" w:hAnsi="Arial" w:cs="Arial"/>
          <w:bCs/>
          <w:sz w:val="22"/>
          <w:szCs w:val="22"/>
        </w:rPr>
        <w:t>However, there are various reasons as to why professionals are unable to meet all children needs</w:t>
      </w:r>
      <w:r w:rsidR="00801CF2">
        <w:rPr>
          <w:rFonts w:ascii="Arial" w:hAnsi="Arial" w:cs="Arial"/>
          <w:bCs/>
          <w:sz w:val="22"/>
          <w:szCs w:val="22"/>
        </w:rPr>
        <w:t xml:space="preserve">, this </w:t>
      </w:r>
      <w:r w:rsidRPr="000A72A8">
        <w:rPr>
          <w:rFonts w:ascii="Arial" w:hAnsi="Arial" w:cs="Arial"/>
          <w:bCs/>
          <w:sz w:val="22"/>
          <w:szCs w:val="22"/>
        </w:rPr>
        <w:t>will be discussed further on in chapter</w:t>
      </w:r>
      <w:r w:rsidR="00845C99">
        <w:rPr>
          <w:rFonts w:ascii="Arial" w:hAnsi="Arial" w:cs="Arial"/>
          <w:bCs/>
          <w:sz w:val="22"/>
          <w:szCs w:val="22"/>
        </w:rPr>
        <w:t xml:space="preserve"> four</w:t>
      </w:r>
      <w:r w:rsidRPr="000A72A8">
        <w:rPr>
          <w:rFonts w:ascii="Arial" w:hAnsi="Arial" w:cs="Arial"/>
          <w:bCs/>
          <w:sz w:val="22"/>
          <w:szCs w:val="22"/>
        </w:rPr>
        <w:t>. But there should be collaboration between agencies and schools to ensure all are doing what is best for the child.</w:t>
      </w:r>
      <w:r w:rsidR="00C93BC0" w:rsidRPr="000A72A8">
        <w:rPr>
          <w:rFonts w:ascii="Arial" w:hAnsi="Arial" w:cs="Arial"/>
          <w:bCs/>
          <w:sz w:val="22"/>
          <w:szCs w:val="22"/>
        </w:rPr>
        <w:t xml:space="preserve"> </w:t>
      </w:r>
      <w:proofErr w:type="spellStart"/>
      <w:r w:rsidRPr="000A72A8">
        <w:rPr>
          <w:rFonts w:ascii="Arial" w:hAnsi="Arial" w:cs="Arial"/>
          <w:bCs/>
          <w:sz w:val="22"/>
          <w:szCs w:val="22"/>
        </w:rPr>
        <w:t>Ysgol</w:t>
      </w:r>
      <w:proofErr w:type="spellEnd"/>
      <w:r w:rsidRPr="000A72A8">
        <w:rPr>
          <w:rFonts w:ascii="Arial" w:hAnsi="Arial" w:cs="Arial"/>
          <w:bCs/>
          <w:sz w:val="22"/>
          <w:szCs w:val="22"/>
        </w:rPr>
        <w:t xml:space="preserve"> Y </w:t>
      </w:r>
      <w:proofErr w:type="spellStart"/>
      <w:r w:rsidRPr="000A72A8">
        <w:rPr>
          <w:rFonts w:ascii="Arial" w:hAnsi="Arial" w:cs="Arial"/>
          <w:bCs/>
          <w:sz w:val="22"/>
          <w:szCs w:val="22"/>
        </w:rPr>
        <w:t>Strade</w:t>
      </w:r>
      <w:proofErr w:type="spellEnd"/>
      <w:r w:rsidRPr="000A72A8">
        <w:rPr>
          <w:rFonts w:ascii="Arial" w:hAnsi="Arial" w:cs="Arial"/>
          <w:bCs/>
          <w:sz w:val="22"/>
          <w:szCs w:val="22"/>
        </w:rPr>
        <w:t xml:space="preserve"> took responsibility to support their leaners as mental health issues were having a severe impact on learn</w:t>
      </w:r>
      <w:r w:rsidR="00C93BC0" w:rsidRPr="000A72A8">
        <w:rPr>
          <w:rFonts w:ascii="Arial" w:hAnsi="Arial" w:cs="Arial"/>
          <w:bCs/>
          <w:sz w:val="22"/>
          <w:szCs w:val="22"/>
        </w:rPr>
        <w:t>ing</w:t>
      </w:r>
      <w:r w:rsidRPr="000A72A8">
        <w:rPr>
          <w:rFonts w:ascii="Arial" w:hAnsi="Arial" w:cs="Arial"/>
          <w:bCs/>
          <w:sz w:val="22"/>
          <w:szCs w:val="22"/>
        </w:rPr>
        <w:t xml:space="preserve"> and due to this, they </w:t>
      </w:r>
      <w:r w:rsidRPr="000A72A8">
        <w:rPr>
          <w:rFonts w:ascii="Arial" w:hAnsi="Arial" w:cs="Arial"/>
          <w:sz w:val="22"/>
          <w:szCs w:val="22"/>
        </w:rPr>
        <w:t>transformed their education and put many different strategies and approaches in place</w:t>
      </w:r>
      <w:r w:rsidR="00C93BC0" w:rsidRPr="000A72A8">
        <w:rPr>
          <w:rFonts w:ascii="Arial" w:hAnsi="Arial" w:cs="Arial"/>
          <w:sz w:val="22"/>
          <w:szCs w:val="22"/>
        </w:rPr>
        <w:t>,</w:t>
      </w:r>
      <w:r w:rsidRPr="000A72A8">
        <w:rPr>
          <w:rFonts w:ascii="Arial" w:hAnsi="Arial" w:cs="Arial"/>
          <w:sz w:val="22"/>
          <w:szCs w:val="22"/>
        </w:rPr>
        <w:t xml:space="preserve"> for example all staff completed emotion coaching (Estyn, 2019b</w:t>
      </w:r>
      <w:r w:rsidRPr="000A72A8">
        <w:rPr>
          <w:rFonts w:ascii="Arial" w:hAnsi="Arial" w:cs="Arial"/>
          <w:color w:val="555555"/>
          <w:sz w:val="22"/>
          <w:szCs w:val="22"/>
          <w:shd w:val="clear" w:color="auto" w:fill="FFFFFF"/>
        </w:rPr>
        <w:t xml:space="preserve">). </w:t>
      </w:r>
      <w:r w:rsidRPr="000A72A8">
        <w:rPr>
          <w:rFonts w:ascii="Arial" w:hAnsi="Arial" w:cs="Arial"/>
          <w:sz w:val="22"/>
          <w:szCs w:val="22"/>
        </w:rPr>
        <w:t xml:space="preserve">However, this costs time and money, therefore it is difficult for teachers to make the decision to prioritise this when educators have so many responsibilities. </w:t>
      </w:r>
    </w:p>
    <w:p w14:paraId="12785E9C" w14:textId="7CFE5042" w:rsidR="004838E5" w:rsidRPr="000A72A8" w:rsidRDefault="004838E5" w:rsidP="00C93BC0">
      <w:pPr>
        <w:spacing w:before="100" w:beforeAutospacing="1" w:after="100" w:afterAutospacing="1" w:line="360" w:lineRule="auto"/>
        <w:rPr>
          <w:rFonts w:ascii="Arial" w:hAnsi="Arial" w:cs="Arial"/>
          <w:color w:val="000000" w:themeColor="text1"/>
          <w:sz w:val="22"/>
          <w:szCs w:val="22"/>
        </w:rPr>
      </w:pPr>
      <w:r w:rsidRPr="000A72A8">
        <w:rPr>
          <w:rFonts w:ascii="Arial" w:hAnsi="Arial" w:cs="Arial"/>
          <w:color w:val="000000" w:themeColor="text1"/>
          <w:sz w:val="22"/>
          <w:szCs w:val="22"/>
        </w:rPr>
        <w:t>Estyn (2019</w:t>
      </w:r>
      <w:r w:rsidR="004777B2">
        <w:rPr>
          <w:rFonts w:ascii="Arial" w:hAnsi="Arial" w:cs="Arial"/>
          <w:color w:val="000000" w:themeColor="text1"/>
          <w:sz w:val="22"/>
          <w:szCs w:val="22"/>
        </w:rPr>
        <w:t>a</w:t>
      </w:r>
      <w:r w:rsidRPr="000A72A8">
        <w:rPr>
          <w:rFonts w:ascii="Arial" w:hAnsi="Arial" w:cs="Arial"/>
          <w:color w:val="000000" w:themeColor="text1"/>
          <w:sz w:val="22"/>
          <w:szCs w:val="22"/>
        </w:rPr>
        <w:t xml:space="preserve">) highlights that best practice includes viewing pastoral care as a responsibility </w:t>
      </w:r>
      <w:r w:rsidR="00C93BC0" w:rsidRPr="000A72A8">
        <w:rPr>
          <w:rFonts w:ascii="Arial" w:hAnsi="Arial" w:cs="Arial"/>
          <w:color w:val="000000" w:themeColor="text1"/>
          <w:sz w:val="22"/>
          <w:szCs w:val="22"/>
        </w:rPr>
        <w:t>for all teaching staff</w:t>
      </w:r>
      <w:r w:rsidRPr="000A72A8">
        <w:rPr>
          <w:rFonts w:ascii="Arial" w:hAnsi="Arial" w:cs="Arial"/>
          <w:color w:val="000000" w:themeColor="text1"/>
          <w:sz w:val="22"/>
          <w:szCs w:val="22"/>
        </w:rPr>
        <w:t xml:space="preserve">. Teachers </w:t>
      </w:r>
      <w:r w:rsidR="00C93BC0" w:rsidRPr="000A72A8">
        <w:rPr>
          <w:rFonts w:ascii="Arial" w:hAnsi="Arial" w:cs="Arial"/>
          <w:color w:val="000000" w:themeColor="text1"/>
          <w:sz w:val="22"/>
          <w:szCs w:val="22"/>
        </w:rPr>
        <w:t>should</w:t>
      </w:r>
      <w:r w:rsidRPr="000A72A8">
        <w:rPr>
          <w:rFonts w:ascii="Arial" w:hAnsi="Arial" w:cs="Arial"/>
          <w:color w:val="000000" w:themeColor="text1"/>
          <w:sz w:val="22"/>
          <w:szCs w:val="22"/>
        </w:rPr>
        <w:t xml:space="preserve"> take time to listen to pupils and support them, rather than immediately referring them to a member of staff with a special responsibility such as the additional learning needs coordinator or wellbeing coordinator. Thus, reinforcing the importance of positive relationships between teachers and students. </w:t>
      </w:r>
      <w:r w:rsidR="00801CF2">
        <w:rPr>
          <w:rFonts w:ascii="Arial" w:hAnsi="Arial" w:cs="Arial"/>
          <w:color w:val="000000" w:themeColor="text1"/>
          <w:sz w:val="22"/>
          <w:szCs w:val="22"/>
        </w:rPr>
        <w:t>L</w:t>
      </w:r>
      <w:r w:rsidRPr="000A72A8">
        <w:rPr>
          <w:rFonts w:ascii="Arial" w:hAnsi="Arial" w:cs="Arial"/>
          <w:color w:val="000000" w:themeColor="text1"/>
          <w:sz w:val="22"/>
          <w:szCs w:val="22"/>
        </w:rPr>
        <w:t>earners who have strong</w:t>
      </w:r>
      <w:r w:rsidR="00C93BC0" w:rsidRPr="000A72A8">
        <w:rPr>
          <w:rFonts w:ascii="Arial" w:hAnsi="Arial" w:cs="Arial"/>
          <w:color w:val="000000" w:themeColor="text1"/>
          <w:sz w:val="22"/>
          <w:szCs w:val="22"/>
        </w:rPr>
        <w:t xml:space="preserve"> </w:t>
      </w:r>
      <w:r w:rsidRPr="000A72A8">
        <w:rPr>
          <w:rFonts w:ascii="Arial" w:hAnsi="Arial" w:cs="Arial"/>
          <w:color w:val="000000" w:themeColor="text1"/>
          <w:sz w:val="22"/>
          <w:szCs w:val="22"/>
        </w:rPr>
        <w:t>relationships</w:t>
      </w:r>
      <w:r w:rsidR="00C93BC0" w:rsidRPr="000A72A8">
        <w:rPr>
          <w:rFonts w:ascii="Arial" w:hAnsi="Arial" w:cs="Arial"/>
          <w:color w:val="000000" w:themeColor="text1"/>
          <w:sz w:val="22"/>
          <w:szCs w:val="22"/>
        </w:rPr>
        <w:t>,</w:t>
      </w:r>
      <w:r w:rsidRPr="000A72A8">
        <w:rPr>
          <w:rFonts w:ascii="Arial" w:hAnsi="Arial" w:cs="Arial"/>
          <w:color w:val="000000" w:themeColor="text1"/>
          <w:sz w:val="22"/>
          <w:szCs w:val="22"/>
        </w:rPr>
        <w:t xml:space="preserve"> a positive sense of self</w:t>
      </w:r>
      <w:r w:rsidR="00801CF2">
        <w:rPr>
          <w:rFonts w:ascii="Arial" w:hAnsi="Arial" w:cs="Arial"/>
          <w:color w:val="000000" w:themeColor="text1"/>
          <w:sz w:val="22"/>
          <w:szCs w:val="22"/>
        </w:rPr>
        <w:t xml:space="preserve">, </w:t>
      </w:r>
      <w:r w:rsidR="00C93BC0" w:rsidRPr="000A72A8">
        <w:rPr>
          <w:rFonts w:ascii="Arial" w:hAnsi="Arial" w:cs="Arial"/>
          <w:color w:val="000000" w:themeColor="text1"/>
          <w:sz w:val="22"/>
          <w:szCs w:val="22"/>
        </w:rPr>
        <w:t>who have an</w:t>
      </w:r>
      <w:r w:rsidRPr="000A72A8">
        <w:rPr>
          <w:rFonts w:ascii="Arial" w:hAnsi="Arial" w:cs="Arial"/>
          <w:color w:val="000000" w:themeColor="text1"/>
          <w:sz w:val="22"/>
          <w:szCs w:val="22"/>
        </w:rPr>
        <w:t xml:space="preserve"> understand</w:t>
      </w:r>
      <w:r w:rsidR="00C93BC0" w:rsidRPr="000A72A8">
        <w:rPr>
          <w:rFonts w:ascii="Arial" w:hAnsi="Arial" w:cs="Arial"/>
          <w:color w:val="000000" w:themeColor="text1"/>
          <w:sz w:val="22"/>
          <w:szCs w:val="22"/>
        </w:rPr>
        <w:t>ing</w:t>
      </w:r>
      <w:r w:rsidRPr="000A72A8">
        <w:rPr>
          <w:rFonts w:ascii="Arial" w:hAnsi="Arial" w:cs="Arial"/>
          <w:color w:val="000000" w:themeColor="text1"/>
          <w:sz w:val="22"/>
          <w:szCs w:val="22"/>
        </w:rPr>
        <w:t xml:space="preserve"> and </w:t>
      </w:r>
      <w:r w:rsidR="00C93BC0" w:rsidRPr="000A72A8">
        <w:rPr>
          <w:rFonts w:ascii="Arial" w:hAnsi="Arial" w:cs="Arial"/>
          <w:color w:val="000000" w:themeColor="text1"/>
          <w:sz w:val="22"/>
          <w:szCs w:val="22"/>
        </w:rPr>
        <w:t xml:space="preserve">are able to </w:t>
      </w:r>
      <w:r w:rsidRPr="000A72A8">
        <w:rPr>
          <w:rFonts w:ascii="Arial" w:hAnsi="Arial" w:cs="Arial"/>
          <w:color w:val="000000" w:themeColor="text1"/>
          <w:sz w:val="22"/>
          <w:szCs w:val="22"/>
        </w:rPr>
        <w:t>manage their own health and emotions are in a better position to reach their full potential</w:t>
      </w:r>
      <w:r w:rsidR="00C93BC0" w:rsidRPr="000A72A8">
        <w:rPr>
          <w:rFonts w:ascii="Arial" w:hAnsi="Arial" w:cs="Arial"/>
          <w:color w:val="000000" w:themeColor="text1"/>
          <w:sz w:val="22"/>
          <w:szCs w:val="22"/>
        </w:rPr>
        <w:t xml:space="preserve"> </w:t>
      </w:r>
      <w:r w:rsidRPr="000A72A8">
        <w:rPr>
          <w:rFonts w:ascii="Arial" w:hAnsi="Arial" w:cs="Arial"/>
          <w:color w:val="000000" w:themeColor="text1"/>
          <w:sz w:val="22"/>
          <w:szCs w:val="22"/>
        </w:rPr>
        <w:t>(WG, 2017). Therefore, it could</w:t>
      </w:r>
      <w:r w:rsidR="00845C99">
        <w:rPr>
          <w:rFonts w:ascii="Arial" w:hAnsi="Arial" w:cs="Arial"/>
          <w:color w:val="000000" w:themeColor="text1"/>
          <w:sz w:val="22"/>
          <w:szCs w:val="22"/>
        </w:rPr>
        <w:t xml:space="preserve"> be</w:t>
      </w:r>
      <w:r w:rsidRPr="000A72A8">
        <w:rPr>
          <w:rFonts w:ascii="Arial" w:hAnsi="Arial" w:cs="Arial"/>
          <w:color w:val="000000" w:themeColor="text1"/>
          <w:sz w:val="22"/>
          <w:szCs w:val="22"/>
        </w:rPr>
        <w:t xml:space="preserve"> suggest</w:t>
      </w:r>
      <w:r w:rsidR="00845C99">
        <w:rPr>
          <w:rFonts w:ascii="Arial" w:hAnsi="Arial" w:cs="Arial"/>
          <w:color w:val="000000" w:themeColor="text1"/>
          <w:sz w:val="22"/>
          <w:szCs w:val="22"/>
        </w:rPr>
        <w:t>ed</w:t>
      </w:r>
      <w:r w:rsidRPr="000A72A8">
        <w:rPr>
          <w:rFonts w:ascii="Arial" w:hAnsi="Arial" w:cs="Arial"/>
          <w:color w:val="000000" w:themeColor="text1"/>
          <w:sz w:val="22"/>
          <w:szCs w:val="22"/>
        </w:rPr>
        <w:t xml:space="preserve"> that this is the most effective way for teachers to support learners with their mental health and wellbeing. </w:t>
      </w:r>
      <w:r w:rsidRPr="000A72A8">
        <w:rPr>
          <w:rFonts w:ascii="Arial" w:hAnsi="Arial" w:cs="Arial"/>
          <w:sz w:val="22"/>
          <w:szCs w:val="22"/>
        </w:rPr>
        <w:t xml:space="preserve">Developing positive teacher-student relationships is an important role </w:t>
      </w:r>
      <w:r w:rsidR="00C93BC0" w:rsidRPr="000A72A8">
        <w:rPr>
          <w:rFonts w:ascii="Arial" w:hAnsi="Arial" w:cs="Arial"/>
          <w:sz w:val="22"/>
          <w:szCs w:val="22"/>
        </w:rPr>
        <w:t xml:space="preserve">of teaching staff. </w:t>
      </w:r>
      <w:proofErr w:type="spellStart"/>
      <w:r w:rsidRPr="000A72A8">
        <w:rPr>
          <w:rFonts w:ascii="Arial" w:hAnsi="Arial" w:cs="Arial"/>
          <w:sz w:val="22"/>
          <w:szCs w:val="22"/>
        </w:rPr>
        <w:t>Pianta</w:t>
      </w:r>
      <w:proofErr w:type="spellEnd"/>
      <w:r w:rsidRPr="000A72A8">
        <w:rPr>
          <w:rFonts w:ascii="Arial" w:hAnsi="Arial" w:cs="Arial"/>
          <w:sz w:val="22"/>
          <w:szCs w:val="22"/>
        </w:rPr>
        <w:t xml:space="preserve"> (2006) believes it is the teachers’ responsibility to initiate positive interactions with the students and to develop a positive relationship. Positive relationships are encouraged by Estyn (2019</w:t>
      </w:r>
      <w:r w:rsidR="004777B2">
        <w:rPr>
          <w:rFonts w:ascii="Arial" w:hAnsi="Arial" w:cs="Arial"/>
          <w:sz w:val="22"/>
          <w:szCs w:val="22"/>
        </w:rPr>
        <w:t>a</w:t>
      </w:r>
      <w:r w:rsidRPr="000A72A8">
        <w:rPr>
          <w:rFonts w:ascii="Arial" w:hAnsi="Arial" w:cs="Arial"/>
          <w:sz w:val="22"/>
          <w:szCs w:val="22"/>
        </w:rPr>
        <w:t>, p.13) as they have been described them as ‘fundamental to a culture that supports pupils’ wellbeing’. McLaughlin and Clarke’s</w:t>
      </w:r>
      <w:r w:rsidRPr="000A72A8">
        <w:rPr>
          <w:rFonts w:ascii="Arial" w:hAnsi="Arial" w:cs="Arial"/>
          <w:color w:val="000000" w:themeColor="text1"/>
          <w:sz w:val="22"/>
          <w:szCs w:val="22"/>
        </w:rPr>
        <w:t xml:space="preserve"> research </w:t>
      </w:r>
      <w:r w:rsidRPr="000A72A8">
        <w:rPr>
          <w:rFonts w:ascii="Arial" w:hAnsi="Arial" w:cs="Arial"/>
          <w:sz w:val="22"/>
          <w:szCs w:val="22"/>
        </w:rPr>
        <w:t xml:space="preserve">(2010) identified relationships in schools as a critical </w:t>
      </w:r>
      <w:r w:rsidRPr="000A72A8">
        <w:rPr>
          <w:rFonts w:ascii="Arial" w:hAnsi="Arial" w:cs="Arial"/>
          <w:sz w:val="22"/>
          <w:szCs w:val="22"/>
        </w:rPr>
        <w:lastRenderedPageBreak/>
        <w:t>factor that affects pupils’ health and wellbeing, in particular, relationships between teachers and pupils and this is a critical factor in whether or not pupils thrive in school.  But teaching staff should also develop relationships with external agencies such as counsellors, nurses, police officers, social workers and youth workers. To ensure the child’s needs are put at the forefront and that they are getting the right support.  This multi-agency work is most effective in supporting pupils’ health and wellbeing when each party trusts each other and understands how best to work together</w:t>
      </w:r>
      <w:r w:rsidR="00C93BC0" w:rsidRPr="000A72A8">
        <w:rPr>
          <w:rFonts w:ascii="Arial" w:hAnsi="Arial" w:cs="Arial"/>
          <w:sz w:val="22"/>
          <w:szCs w:val="22"/>
        </w:rPr>
        <w:t xml:space="preserve"> for</w:t>
      </w:r>
      <w:r w:rsidRPr="000A72A8">
        <w:rPr>
          <w:rFonts w:ascii="Arial" w:hAnsi="Arial" w:cs="Arial"/>
          <w:sz w:val="22"/>
          <w:szCs w:val="22"/>
        </w:rPr>
        <w:t xml:space="preserve"> the pupils’ best interests. Schools’ work with parents well when</w:t>
      </w:r>
      <w:r w:rsidR="00801CF2">
        <w:rPr>
          <w:rFonts w:ascii="Arial" w:hAnsi="Arial" w:cs="Arial"/>
          <w:sz w:val="22"/>
          <w:szCs w:val="22"/>
        </w:rPr>
        <w:t xml:space="preserve"> trust is built, and they are able to</w:t>
      </w:r>
      <w:r w:rsidRPr="000A72A8">
        <w:rPr>
          <w:rFonts w:ascii="Arial" w:hAnsi="Arial" w:cs="Arial"/>
          <w:sz w:val="22"/>
          <w:szCs w:val="22"/>
        </w:rPr>
        <w:t xml:space="preserve"> communicate effectively. Therefore, this also highlights it is important for the schools to have positive relationships with outside agencies</w:t>
      </w:r>
      <w:r w:rsidR="00C93BC0" w:rsidRPr="000A72A8">
        <w:rPr>
          <w:rFonts w:ascii="Arial" w:hAnsi="Arial" w:cs="Arial"/>
          <w:sz w:val="22"/>
          <w:szCs w:val="22"/>
        </w:rPr>
        <w:t xml:space="preserve"> and the wider community</w:t>
      </w:r>
      <w:r w:rsidRPr="000A72A8">
        <w:rPr>
          <w:rFonts w:ascii="Arial" w:hAnsi="Arial" w:cs="Arial"/>
          <w:sz w:val="22"/>
          <w:szCs w:val="22"/>
        </w:rPr>
        <w:t xml:space="preserve"> so they can collaborate </w:t>
      </w:r>
      <w:r w:rsidR="00C93BC0" w:rsidRPr="000A72A8">
        <w:rPr>
          <w:rFonts w:ascii="Arial" w:hAnsi="Arial" w:cs="Arial"/>
          <w:sz w:val="22"/>
          <w:szCs w:val="22"/>
        </w:rPr>
        <w:t xml:space="preserve">and </w:t>
      </w:r>
      <w:r w:rsidRPr="000A72A8">
        <w:rPr>
          <w:rFonts w:ascii="Arial" w:hAnsi="Arial" w:cs="Arial"/>
          <w:sz w:val="22"/>
          <w:szCs w:val="22"/>
        </w:rPr>
        <w:t xml:space="preserve">to do </w:t>
      </w:r>
      <w:r w:rsidRPr="000A72A8">
        <w:rPr>
          <w:rFonts w:ascii="Arial" w:hAnsi="Arial" w:cs="Arial"/>
          <w:color w:val="000000" w:themeColor="text1"/>
          <w:sz w:val="22"/>
          <w:szCs w:val="22"/>
        </w:rPr>
        <w:t xml:space="preserve">what is best for the child. </w:t>
      </w:r>
    </w:p>
    <w:p w14:paraId="2ED25340" w14:textId="1F6470F3" w:rsidR="004838E5" w:rsidRPr="000A72A8" w:rsidRDefault="004838E5" w:rsidP="004838E5">
      <w:pPr>
        <w:pStyle w:val="NormalWeb"/>
        <w:spacing w:line="360" w:lineRule="auto"/>
        <w:rPr>
          <w:rFonts w:ascii="Arial" w:hAnsi="Arial" w:cs="Arial"/>
          <w:color w:val="000000" w:themeColor="text1"/>
          <w:sz w:val="22"/>
          <w:szCs w:val="22"/>
        </w:rPr>
      </w:pPr>
      <w:r w:rsidRPr="000A72A8">
        <w:rPr>
          <w:rFonts w:ascii="Arial" w:hAnsi="Arial" w:cs="Arial"/>
          <w:sz w:val="22"/>
          <w:szCs w:val="22"/>
        </w:rPr>
        <w:t>Although it is believed that mental health and wellbeing support should be provided by professionals</w:t>
      </w:r>
      <w:r w:rsidR="00CA0654" w:rsidRPr="000A72A8">
        <w:rPr>
          <w:rFonts w:ascii="Arial" w:hAnsi="Arial" w:cs="Arial"/>
          <w:sz w:val="22"/>
          <w:szCs w:val="22"/>
        </w:rPr>
        <w:t xml:space="preserve">, </w:t>
      </w:r>
      <w:r w:rsidRPr="000A72A8">
        <w:rPr>
          <w:rFonts w:ascii="Arial" w:hAnsi="Arial" w:cs="Arial"/>
          <w:sz w:val="22"/>
          <w:szCs w:val="22"/>
        </w:rPr>
        <w:t>W</w:t>
      </w:r>
      <w:r w:rsidR="004B0995" w:rsidRPr="000A72A8">
        <w:rPr>
          <w:rFonts w:ascii="Arial" w:hAnsi="Arial" w:cs="Arial"/>
          <w:sz w:val="22"/>
          <w:szCs w:val="22"/>
        </w:rPr>
        <w:t>G</w:t>
      </w:r>
      <w:r w:rsidRPr="000A72A8">
        <w:rPr>
          <w:rFonts w:ascii="Arial" w:hAnsi="Arial" w:cs="Arial"/>
          <w:sz w:val="22"/>
          <w:szCs w:val="22"/>
        </w:rPr>
        <w:t xml:space="preserve"> (2019) state</w:t>
      </w:r>
      <w:r w:rsidR="00BA1C71" w:rsidRPr="000A72A8">
        <w:rPr>
          <w:rFonts w:ascii="Arial" w:hAnsi="Arial" w:cs="Arial"/>
          <w:sz w:val="22"/>
          <w:szCs w:val="22"/>
        </w:rPr>
        <w:t>s</w:t>
      </w:r>
      <w:r w:rsidRPr="000A72A8">
        <w:rPr>
          <w:rFonts w:ascii="Arial" w:hAnsi="Arial" w:cs="Arial"/>
          <w:sz w:val="22"/>
          <w:szCs w:val="22"/>
        </w:rPr>
        <w:t xml:space="preserve"> that well-being will be a priority in the new curriculum</w:t>
      </w:r>
      <w:r w:rsidR="00CA0654" w:rsidRPr="000A72A8">
        <w:rPr>
          <w:rFonts w:ascii="Arial" w:hAnsi="Arial" w:cs="Arial"/>
          <w:sz w:val="22"/>
          <w:szCs w:val="22"/>
        </w:rPr>
        <w:t xml:space="preserve">. </w:t>
      </w:r>
      <w:r w:rsidRPr="000A72A8">
        <w:rPr>
          <w:rFonts w:ascii="Arial" w:hAnsi="Arial" w:cs="Arial"/>
          <w:sz w:val="22"/>
          <w:szCs w:val="22"/>
        </w:rPr>
        <w:t xml:space="preserve">Health and Well-Being is also an Area of Learning and Experience, which is an </w:t>
      </w:r>
      <w:r w:rsidRPr="000A72A8">
        <w:rPr>
          <w:rFonts w:ascii="Arial" w:hAnsi="Arial" w:cs="Arial"/>
          <w:color w:val="1F1F1F"/>
          <w:sz w:val="22"/>
          <w:szCs w:val="22"/>
          <w:shd w:val="clear" w:color="auto" w:fill="FFFFFF"/>
        </w:rPr>
        <w:t>entirely new element of the curriculum which</w:t>
      </w:r>
      <w:r w:rsidRPr="000A72A8">
        <w:rPr>
          <w:rFonts w:ascii="Arial" w:hAnsi="Arial" w:cs="Arial"/>
          <w:sz w:val="22"/>
          <w:szCs w:val="22"/>
        </w:rPr>
        <w:t xml:space="preserve"> can provide teachers will ample opportunities to prevent and support mental health in education. Therefore, </w:t>
      </w:r>
      <w:r w:rsidR="00845C99">
        <w:rPr>
          <w:rFonts w:ascii="Arial" w:hAnsi="Arial" w:cs="Arial"/>
          <w:sz w:val="22"/>
          <w:szCs w:val="22"/>
        </w:rPr>
        <w:t>it is essential for</w:t>
      </w:r>
      <w:r w:rsidRPr="000A72A8">
        <w:rPr>
          <w:rFonts w:ascii="Arial" w:hAnsi="Arial" w:cs="Arial"/>
          <w:sz w:val="22"/>
          <w:szCs w:val="22"/>
        </w:rPr>
        <w:t xml:space="preserve"> teaching staff </w:t>
      </w:r>
      <w:r w:rsidR="00845C99">
        <w:rPr>
          <w:rFonts w:ascii="Arial" w:hAnsi="Arial" w:cs="Arial"/>
          <w:sz w:val="22"/>
          <w:szCs w:val="22"/>
        </w:rPr>
        <w:t xml:space="preserve">to </w:t>
      </w:r>
      <w:r w:rsidRPr="000A72A8">
        <w:rPr>
          <w:rFonts w:ascii="Arial" w:hAnsi="Arial" w:cs="Arial"/>
          <w:sz w:val="22"/>
          <w:szCs w:val="22"/>
        </w:rPr>
        <w:t>have an understanding of this and how they are going to utilise the new curriculum to further support pupils</w:t>
      </w:r>
      <w:r w:rsidR="00845C99">
        <w:rPr>
          <w:rFonts w:ascii="Arial" w:hAnsi="Arial" w:cs="Arial"/>
          <w:sz w:val="22"/>
          <w:szCs w:val="22"/>
        </w:rPr>
        <w:t>,</w:t>
      </w:r>
      <w:r w:rsidRPr="000A72A8">
        <w:rPr>
          <w:rFonts w:ascii="Arial" w:hAnsi="Arial" w:cs="Arial"/>
          <w:sz w:val="22"/>
          <w:szCs w:val="22"/>
        </w:rPr>
        <w:t xml:space="preserve"> as well as the previous whole school approaches that should already be embedded. The new curriculum is broader; therefore, teachers have more autonomy, they can ensure their learners are supported regarding their individual needs and plan for appropriate support and activities that will foster their well-being. </w:t>
      </w:r>
      <w:r w:rsidRPr="000A72A8">
        <w:rPr>
          <w:rFonts w:ascii="Arial" w:hAnsi="Arial" w:cs="Arial"/>
          <w:color w:val="1F1F1F"/>
          <w:sz w:val="22"/>
          <w:szCs w:val="22"/>
          <w:shd w:val="clear" w:color="auto" w:fill="FFFFFF"/>
        </w:rPr>
        <w:t xml:space="preserve">Although support from external organisations is encouraged to provide support in planning and delivery on certain topics and </w:t>
      </w:r>
      <w:r w:rsidR="00CA0654" w:rsidRPr="000A72A8">
        <w:rPr>
          <w:rFonts w:ascii="Arial" w:hAnsi="Arial" w:cs="Arial"/>
          <w:color w:val="1F1F1F"/>
          <w:sz w:val="22"/>
          <w:szCs w:val="22"/>
          <w:shd w:val="clear" w:color="auto" w:fill="FFFFFF"/>
        </w:rPr>
        <w:t>issues, but</w:t>
      </w:r>
      <w:r w:rsidRPr="000A72A8">
        <w:rPr>
          <w:rFonts w:ascii="Arial" w:hAnsi="Arial" w:cs="Arial"/>
          <w:color w:val="1F1F1F"/>
          <w:sz w:val="22"/>
          <w:szCs w:val="22"/>
          <w:shd w:val="clear" w:color="auto" w:fill="FFFFFF"/>
        </w:rPr>
        <w:t xml:space="preserve"> this should enhance rather than replace teaching</w:t>
      </w:r>
      <w:r w:rsidRPr="000A72A8">
        <w:rPr>
          <w:rFonts w:ascii="Arial" w:hAnsi="Arial" w:cs="Arial"/>
          <w:sz w:val="22"/>
          <w:szCs w:val="22"/>
        </w:rPr>
        <w:t xml:space="preserve"> (WG, 2020). Therefore, this shows that supporting mental health and wellbeing is the teaching staff’s responsibility as it is a key aspect of the new curriculum. </w:t>
      </w:r>
    </w:p>
    <w:p w14:paraId="0FCCFE50" w14:textId="349087D2" w:rsidR="00813638" w:rsidRPr="000A72A8" w:rsidRDefault="00813638" w:rsidP="00813638">
      <w:pPr>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But supporting learner’s mental health and wellbeing has always been a part of</w:t>
      </w:r>
      <w:r w:rsidR="00CA0654" w:rsidRPr="000A72A8">
        <w:rPr>
          <w:rFonts w:ascii="Arial" w:hAnsi="Arial" w:cs="Arial"/>
          <w:color w:val="000000" w:themeColor="text1"/>
          <w:sz w:val="22"/>
          <w:szCs w:val="22"/>
        </w:rPr>
        <w:t xml:space="preserve"> education</w:t>
      </w:r>
      <w:r w:rsidRPr="000A72A8">
        <w:rPr>
          <w:rFonts w:ascii="Arial" w:hAnsi="Arial" w:cs="Arial"/>
          <w:color w:val="000000" w:themeColor="text1"/>
          <w:sz w:val="22"/>
          <w:szCs w:val="22"/>
        </w:rPr>
        <w:t>. One of the Foundation Phase Framework aims</w:t>
      </w:r>
      <w:r w:rsidRPr="000A72A8">
        <w:rPr>
          <w:rFonts w:ascii="Arial" w:hAnsi="Arial" w:cs="Arial"/>
          <w:color w:val="000000" w:themeColor="text1"/>
          <w:sz w:val="22"/>
          <w:szCs w:val="22"/>
          <w:lang w:val="en-US"/>
        </w:rPr>
        <w:t xml:space="preserve"> </w:t>
      </w:r>
      <w:r w:rsidR="00CA0654" w:rsidRPr="000A72A8">
        <w:rPr>
          <w:rFonts w:ascii="Arial" w:hAnsi="Arial" w:cs="Arial"/>
          <w:color w:val="000000" w:themeColor="text1"/>
          <w:sz w:val="22"/>
          <w:szCs w:val="22"/>
          <w:lang w:val="en-US"/>
        </w:rPr>
        <w:t>is for</w:t>
      </w:r>
      <w:r w:rsidR="00845C99">
        <w:rPr>
          <w:rFonts w:ascii="Arial" w:hAnsi="Arial" w:cs="Arial"/>
          <w:color w:val="000000" w:themeColor="text1"/>
          <w:sz w:val="22"/>
          <w:szCs w:val="22"/>
          <w:lang w:val="en-US"/>
        </w:rPr>
        <w:t xml:space="preserve"> learners to</w:t>
      </w:r>
      <w:r w:rsidRPr="000A72A8">
        <w:rPr>
          <w:rFonts w:ascii="Arial" w:hAnsi="Arial" w:cs="Arial"/>
          <w:color w:val="000000" w:themeColor="text1"/>
          <w:sz w:val="22"/>
          <w:szCs w:val="22"/>
          <w:lang w:val="en-US"/>
        </w:rPr>
        <w:t xml:space="preserve"> ‘enjoy the best possible physical and mental, social and emotional health’</w:t>
      </w:r>
      <w:r w:rsidR="00845C99">
        <w:rPr>
          <w:rFonts w:ascii="Arial" w:hAnsi="Arial" w:cs="Arial"/>
          <w:color w:val="000000" w:themeColor="text1"/>
          <w:sz w:val="22"/>
          <w:szCs w:val="22"/>
          <w:lang w:val="en-US"/>
        </w:rPr>
        <w:t xml:space="preserve"> </w:t>
      </w:r>
      <w:r w:rsidR="00CA0654" w:rsidRPr="000A72A8">
        <w:rPr>
          <w:rFonts w:ascii="Arial" w:hAnsi="Arial" w:cs="Arial"/>
          <w:color w:val="000000" w:themeColor="text1"/>
          <w:sz w:val="22"/>
          <w:szCs w:val="22"/>
        </w:rPr>
        <w:t>(</w:t>
      </w:r>
      <w:r w:rsidR="00CA0654" w:rsidRPr="000A72A8">
        <w:rPr>
          <w:rFonts w:ascii="Arial" w:eastAsia="Times New Roman" w:hAnsi="Arial" w:cs="Arial"/>
          <w:color w:val="000000" w:themeColor="text1"/>
          <w:sz w:val="22"/>
          <w:szCs w:val="22"/>
          <w:shd w:val="clear" w:color="auto" w:fill="FFFFFF"/>
        </w:rPr>
        <w:t>Department for Children Education Lifelong Learning and Skills (</w:t>
      </w:r>
      <w:r w:rsidR="00CA0654" w:rsidRPr="000A72A8">
        <w:rPr>
          <w:rFonts w:ascii="Arial" w:hAnsi="Arial" w:cs="Arial"/>
          <w:color w:val="000000" w:themeColor="text1"/>
          <w:sz w:val="22"/>
          <w:szCs w:val="22"/>
        </w:rPr>
        <w:t>DCELLS), 2015, p.2)</w:t>
      </w:r>
      <w:r w:rsidRPr="000A72A8">
        <w:rPr>
          <w:rFonts w:ascii="Arial" w:hAnsi="Arial" w:cs="Arial"/>
          <w:color w:val="000000" w:themeColor="text1"/>
          <w:sz w:val="22"/>
          <w:szCs w:val="22"/>
          <w:lang w:val="en-US"/>
        </w:rPr>
        <w:t xml:space="preserve">. </w:t>
      </w:r>
      <w:r w:rsidRPr="000A72A8">
        <w:rPr>
          <w:rFonts w:ascii="Arial" w:hAnsi="Arial" w:cs="Arial"/>
          <w:color w:val="000000" w:themeColor="text1"/>
          <w:sz w:val="22"/>
          <w:szCs w:val="22"/>
        </w:rPr>
        <w:t xml:space="preserve">Also, the Personal and Social Development, </w:t>
      </w:r>
      <w:r w:rsidRPr="000A72A8">
        <w:rPr>
          <w:rFonts w:ascii="Arial" w:hAnsi="Arial" w:cs="Arial"/>
          <w:b/>
          <w:color w:val="000000" w:themeColor="text1"/>
          <w:sz w:val="22"/>
          <w:szCs w:val="22"/>
        </w:rPr>
        <w:t>Well-being</w:t>
      </w:r>
      <w:r w:rsidRPr="000A72A8">
        <w:rPr>
          <w:rFonts w:ascii="Arial" w:hAnsi="Arial" w:cs="Arial"/>
          <w:color w:val="000000" w:themeColor="text1"/>
          <w:sz w:val="22"/>
          <w:szCs w:val="22"/>
        </w:rPr>
        <w:t xml:space="preserve"> and Cultural Diversity </w:t>
      </w:r>
      <w:r w:rsidR="00845C99">
        <w:rPr>
          <w:rFonts w:ascii="Arial" w:hAnsi="Arial" w:cs="Arial"/>
          <w:color w:val="000000" w:themeColor="text1"/>
          <w:sz w:val="22"/>
          <w:szCs w:val="22"/>
        </w:rPr>
        <w:t xml:space="preserve">area of learning </w:t>
      </w:r>
      <w:r w:rsidRPr="000A72A8">
        <w:rPr>
          <w:rFonts w:ascii="Arial" w:hAnsi="Arial" w:cs="Arial"/>
          <w:color w:val="000000" w:themeColor="text1"/>
          <w:sz w:val="22"/>
          <w:szCs w:val="22"/>
        </w:rPr>
        <w:t xml:space="preserve">is at the heart of the Foundation Phase. </w:t>
      </w:r>
      <w:r w:rsidR="00845C99">
        <w:rPr>
          <w:rFonts w:ascii="Arial" w:hAnsi="Arial" w:cs="Arial"/>
          <w:color w:val="000000" w:themeColor="text1"/>
          <w:sz w:val="22"/>
          <w:szCs w:val="22"/>
        </w:rPr>
        <w:t>O</w:t>
      </w:r>
      <w:r w:rsidRPr="000A72A8">
        <w:rPr>
          <w:rFonts w:ascii="Arial" w:hAnsi="Arial" w:cs="Arial"/>
          <w:color w:val="000000" w:themeColor="text1"/>
          <w:sz w:val="22"/>
          <w:szCs w:val="22"/>
        </w:rPr>
        <w:t>ne of the skills include ‘value and contribute to their own well-being and to the well-being of others’ (DCELLS, 2015, p.11). Although it was an aspect of the curriculum, the new curriculum could not have come at a better time where learners needs are increasing and becoming more complex</w:t>
      </w:r>
      <w:r w:rsidR="00CA0654" w:rsidRPr="000A72A8">
        <w:rPr>
          <w:rFonts w:ascii="Arial" w:hAnsi="Arial" w:cs="Arial"/>
          <w:color w:val="000000" w:themeColor="text1"/>
          <w:sz w:val="22"/>
          <w:szCs w:val="22"/>
        </w:rPr>
        <w:t>. But the new curriculum</w:t>
      </w:r>
      <w:r w:rsidRPr="000A72A8">
        <w:rPr>
          <w:rFonts w:ascii="Arial" w:hAnsi="Arial" w:cs="Arial"/>
          <w:color w:val="000000" w:themeColor="text1"/>
          <w:sz w:val="22"/>
          <w:szCs w:val="22"/>
        </w:rPr>
        <w:t xml:space="preserve"> allows teachers to </w:t>
      </w:r>
      <w:r w:rsidRPr="000A72A8">
        <w:rPr>
          <w:rFonts w:ascii="Arial" w:hAnsi="Arial" w:cs="Arial"/>
          <w:color w:val="000000" w:themeColor="text1"/>
          <w:sz w:val="22"/>
          <w:szCs w:val="22"/>
        </w:rPr>
        <w:lastRenderedPageBreak/>
        <w:t xml:space="preserve">provide more </w:t>
      </w:r>
      <w:r w:rsidR="00CA0654" w:rsidRPr="000A72A8">
        <w:rPr>
          <w:rFonts w:ascii="Arial" w:hAnsi="Arial" w:cs="Arial"/>
          <w:color w:val="000000" w:themeColor="text1"/>
          <w:sz w:val="22"/>
          <w:szCs w:val="22"/>
        </w:rPr>
        <w:t>in-depth</w:t>
      </w:r>
      <w:r w:rsidRPr="000A72A8">
        <w:rPr>
          <w:rFonts w:ascii="Arial" w:hAnsi="Arial" w:cs="Arial"/>
          <w:color w:val="000000" w:themeColor="text1"/>
          <w:sz w:val="22"/>
          <w:szCs w:val="22"/>
        </w:rPr>
        <w:t xml:space="preserve"> support as it is an important aspect of the curriculum</w:t>
      </w:r>
      <w:r w:rsidR="00CA0654" w:rsidRPr="000A72A8">
        <w:rPr>
          <w:rFonts w:ascii="Arial" w:hAnsi="Arial" w:cs="Arial"/>
          <w:color w:val="000000" w:themeColor="text1"/>
          <w:sz w:val="22"/>
          <w:szCs w:val="22"/>
        </w:rPr>
        <w:t xml:space="preserve"> for example, educating learners on strategies to support themselves emotionally and mentally.</w:t>
      </w:r>
    </w:p>
    <w:p w14:paraId="52FDA537" w14:textId="77777777" w:rsidR="00813638" w:rsidRPr="000A72A8" w:rsidRDefault="00813638" w:rsidP="00813638">
      <w:pPr>
        <w:spacing w:line="360" w:lineRule="auto"/>
        <w:rPr>
          <w:rFonts w:ascii="Arial" w:hAnsi="Arial" w:cs="Arial"/>
          <w:color w:val="21211E"/>
          <w:sz w:val="22"/>
          <w:szCs w:val="22"/>
        </w:rPr>
      </w:pPr>
    </w:p>
    <w:p w14:paraId="3C50D415" w14:textId="400C8017" w:rsidR="004838E5" w:rsidRPr="000A72A8" w:rsidRDefault="004838E5" w:rsidP="004838E5">
      <w:pPr>
        <w:spacing w:line="360" w:lineRule="auto"/>
        <w:rPr>
          <w:rFonts w:ascii="Arial" w:hAnsi="Arial" w:cs="Arial"/>
          <w:sz w:val="22"/>
          <w:szCs w:val="22"/>
        </w:rPr>
      </w:pPr>
      <w:r w:rsidRPr="000A72A8">
        <w:rPr>
          <w:rFonts w:ascii="Arial" w:hAnsi="Arial" w:cs="Arial"/>
          <w:sz w:val="22"/>
          <w:szCs w:val="22"/>
        </w:rPr>
        <w:t>A gap identified in the research is the role and responsibilities for teachers and teaching assistants in the new curriculum. For example, are schools going to primarily focus on the areas of learning and experience to support pupils or continue with specific interventions? Another gap identified is what the children perceive the teachers and teachers’ roles are in supporting their mental health and wellbeing, these</w:t>
      </w:r>
      <w:r w:rsidR="00CA0654" w:rsidRPr="000A72A8">
        <w:rPr>
          <w:rFonts w:ascii="Arial" w:hAnsi="Arial" w:cs="Arial"/>
          <w:sz w:val="22"/>
          <w:szCs w:val="22"/>
        </w:rPr>
        <w:t xml:space="preserve"> areas</w:t>
      </w:r>
      <w:r w:rsidRPr="000A72A8">
        <w:rPr>
          <w:rFonts w:ascii="Arial" w:hAnsi="Arial" w:cs="Arial"/>
          <w:sz w:val="22"/>
          <w:szCs w:val="22"/>
        </w:rPr>
        <w:t xml:space="preserve"> will be explored in chapter </w:t>
      </w:r>
      <w:r w:rsidR="00845C99">
        <w:rPr>
          <w:rFonts w:ascii="Arial" w:hAnsi="Arial" w:cs="Arial"/>
          <w:sz w:val="22"/>
          <w:szCs w:val="22"/>
        </w:rPr>
        <w:t>4</w:t>
      </w:r>
      <w:r w:rsidRPr="000A72A8">
        <w:rPr>
          <w:rFonts w:ascii="Arial" w:hAnsi="Arial" w:cs="Arial"/>
          <w:sz w:val="22"/>
          <w:szCs w:val="22"/>
        </w:rPr>
        <w:t xml:space="preserve">. </w:t>
      </w:r>
    </w:p>
    <w:p w14:paraId="03E50246" w14:textId="77777777" w:rsidR="004838E5" w:rsidRPr="000A72A8" w:rsidRDefault="004838E5" w:rsidP="004838E5">
      <w:pPr>
        <w:spacing w:line="360" w:lineRule="auto"/>
        <w:rPr>
          <w:rFonts w:ascii="Arial" w:hAnsi="Arial" w:cs="Arial"/>
          <w:sz w:val="22"/>
          <w:szCs w:val="22"/>
        </w:rPr>
      </w:pPr>
    </w:p>
    <w:p w14:paraId="0394E657" w14:textId="5BDB2FC9" w:rsidR="004838E5" w:rsidRPr="000A72A8" w:rsidRDefault="004838E5" w:rsidP="004838E5">
      <w:pPr>
        <w:spacing w:line="360" w:lineRule="auto"/>
        <w:rPr>
          <w:rFonts w:ascii="Arial" w:hAnsi="Arial" w:cs="Arial"/>
          <w:sz w:val="22"/>
          <w:szCs w:val="22"/>
        </w:rPr>
      </w:pPr>
      <w:r w:rsidRPr="000A72A8">
        <w:rPr>
          <w:rFonts w:ascii="Arial" w:hAnsi="Arial" w:cs="Arial"/>
          <w:sz w:val="22"/>
          <w:szCs w:val="22"/>
        </w:rPr>
        <w:t>In summary of the literature review, there is an abundance of research to suggest that teachers and teaching assistants have an extremely important role to support and encourage positive mental health and wellbeing in education</w:t>
      </w:r>
      <w:r w:rsidRPr="000A72A8">
        <w:rPr>
          <w:rFonts w:ascii="Arial" w:hAnsi="Arial" w:cs="Arial"/>
          <w:color w:val="000000" w:themeColor="text1"/>
          <w:sz w:val="22"/>
          <w:szCs w:val="22"/>
        </w:rPr>
        <w:t xml:space="preserve">. This will enable learners to become ‘healthy, confident individuals’ which </w:t>
      </w:r>
      <w:r w:rsidR="00CA0654" w:rsidRPr="000A72A8">
        <w:rPr>
          <w:rFonts w:ascii="Arial" w:hAnsi="Arial" w:cs="Arial"/>
          <w:color w:val="000000" w:themeColor="text1"/>
          <w:sz w:val="22"/>
          <w:szCs w:val="22"/>
        </w:rPr>
        <w:t>is</w:t>
      </w:r>
      <w:r w:rsidRPr="000A72A8">
        <w:rPr>
          <w:rFonts w:ascii="Arial" w:hAnsi="Arial" w:cs="Arial"/>
          <w:color w:val="000000" w:themeColor="text1"/>
          <w:sz w:val="22"/>
          <w:szCs w:val="22"/>
        </w:rPr>
        <w:t xml:space="preserve"> one of the four purpose</w:t>
      </w:r>
      <w:r w:rsidR="00CA0654" w:rsidRPr="000A72A8">
        <w:rPr>
          <w:rFonts w:ascii="Arial" w:hAnsi="Arial" w:cs="Arial"/>
          <w:color w:val="000000" w:themeColor="text1"/>
          <w:sz w:val="22"/>
          <w:szCs w:val="22"/>
        </w:rPr>
        <w:t>s</w:t>
      </w:r>
      <w:r w:rsidRPr="000A72A8">
        <w:rPr>
          <w:rFonts w:ascii="Arial" w:hAnsi="Arial" w:cs="Arial"/>
          <w:color w:val="000000" w:themeColor="text1"/>
          <w:sz w:val="22"/>
          <w:szCs w:val="22"/>
        </w:rPr>
        <w:t xml:space="preserve"> of the curriculum (Donaldson, 2015, p.30). </w:t>
      </w:r>
      <w:r w:rsidRPr="000A72A8">
        <w:rPr>
          <w:rFonts w:ascii="Arial" w:hAnsi="Arial" w:cs="Arial"/>
          <w:sz w:val="22"/>
          <w:szCs w:val="22"/>
        </w:rPr>
        <w:t xml:space="preserve">The research shows that there is a mixed opinion on the role of teaching staff in school, some believe it not the responsibility of the teachers as they are not trained to provide this support, but many schools implement various interventions and approaches to support pupils. But perhaps teachers are required to support learners by being positive role models rather than providing specific mental health support. Banerjee et al. (2016) highlights the most effective strategies to support mental health and wellbeing in education include, supporting strong relationships, good pedagogical approaches to learning experiences and targeted interventions for specific learners. The subsequent chapter discusses the chosen methods utilised to collect the primary research to assist the researcher in answering the research question. </w:t>
      </w:r>
    </w:p>
    <w:p w14:paraId="02553FD9" w14:textId="77777777" w:rsidR="004838E5" w:rsidRPr="000A72A8" w:rsidRDefault="004838E5" w:rsidP="004838E5">
      <w:pPr>
        <w:spacing w:line="360" w:lineRule="auto"/>
        <w:rPr>
          <w:rFonts w:ascii="Arial" w:hAnsi="Arial" w:cs="Arial"/>
          <w:sz w:val="22"/>
          <w:szCs w:val="22"/>
        </w:rPr>
      </w:pPr>
    </w:p>
    <w:p w14:paraId="1B7F09B4" w14:textId="77777777" w:rsidR="004838E5" w:rsidRPr="000A72A8" w:rsidRDefault="004838E5" w:rsidP="004838E5">
      <w:pPr>
        <w:spacing w:line="360" w:lineRule="auto"/>
        <w:rPr>
          <w:rFonts w:ascii="Arial" w:hAnsi="Arial" w:cs="Arial"/>
          <w:sz w:val="22"/>
          <w:szCs w:val="22"/>
        </w:rPr>
      </w:pPr>
    </w:p>
    <w:p w14:paraId="73A3F5C3" w14:textId="77777777" w:rsidR="004838E5" w:rsidRPr="000A72A8" w:rsidRDefault="004838E5" w:rsidP="004838E5">
      <w:pPr>
        <w:spacing w:line="360" w:lineRule="auto"/>
        <w:rPr>
          <w:rFonts w:ascii="Arial" w:hAnsi="Arial" w:cs="Arial"/>
          <w:sz w:val="22"/>
          <w:szCs w:val="22"/>
        </w:rPr>
      </w:pPr>
    </w:p>
    <w:p w14:paraId="74183398" w14:textId="77777777" w:rsidR="004838E5" w:rsidRPr="000A72A8" w:rsidRDefault="004838E5" w:rsidP="004838E5">
      <w:pPr>
        <w:spacing w:line="360" w:lineRule="auto"/>
        <w:rPr>
          <w:rFonts w:ascii="Arial" w:hAnsi="Arial" w:cs="Arial"/>
          <w:sz w:val="22"/>
          <w:szCs w:val="22"/>
        </w:rPr>
      </w:pPr>
    </w:p>
    <w:p w14:paraId="5F8054DD" w14:textId="77777777" w:rsidR="004838E5" w:rsidRPr="000A72A8" w:rsidRDefault="004838E5" w:rsidP="004838E5">
      <w:pPr>
        <w:spacing w:line="360" w:lineRule="auto"/>
        <w:rPr>
          <w:rFonts w:ascii="Arial" w:hAnsi="Arial" w:cs="Arial"/>
          <w:sz w:val="22"/>
          <w:szCs w:val="22"/>
        </w:rPr>
      </w:pPr>
    </w:p>
    <w:p w14:paraId="59448BDC" w14:textId="77777777" w:rsidR="004838E5" w:rsidRPr="000A72A8" w:rsidRDefault="004838E5" w:rsidP="004838E5">
      <w:pPr>
        <w:spacing w:line="360" w:lineRule="auto"/>
        <w:rPr>
          <w:rFonts w:ascii="Arial" w:hAnsi="Arial" w:cs="Arial"/>
          <w:sz w:val="22"/>
          <w:szCs w:val="22"/>
        </w:rPr>
      </w:pPr>
    </w:p>
    <w:p w14:paraId="35B64E24" w14:textId="77777777" w:rsidR="004838E5" w:rsidRPr="000A72A8" w:rsidRDefault="004838E5" w:rsidP="004838E5">
      <w:pPr>
        <w:spacing w:line="360" w:lineRule="auto"/>
        <w:rPr>
          <w:rFonts w:ascii="Arial" w:hAnsi="Arial" w:cs="Arial"/>
          <w:sz w:val="22"/>
          <w:szCs w:val="22"/>
        </w:rPr>
      </w:pPr>
    </w:p>
    <w:p w14:paraId="2DE07F0A" w14:textId="77777777" w:rsidR="004838E5" w:rsidRPr="000A72A8" w:rsidRDefault="004838E5" w:rsidP="004838E5">
      <w:pPr>
        <w:spacing w:line="360" w:lineRule="auto"/>
        <w:rPr>
          <w:rFonts w:ascii="Arial" w:hAnsi="Arial" w:cs="Arial"/>
          <w:sz w:val="22"/>
          <w:szCs w:val="22"/>
        </w:rPr>
      </w:pPr>
    </w:p>
    <w:p w14:paraId="187672CF" w14:textId="77777777" w:rsidR="004838E5" w:rsidRPr="000A72A8" w:rsidRDefault="004838E5" w:rsidP="004838E5">
      <w:pPr>
        <w:spacing w:line="360" w:lineRule="auto"/>
        <w:rPr>
          <w:rFonts w:ascii="Arial" w:hAnsi="Arial" w:cs="Arial"/>
          <w:sz w:val="22"/>
          <w:szCs w:val="22"/>
        </w:rPr>
      </w:pPr>
    </w:p>
    <w:p w14:paraId="131F3051" w14:textId="77777777" w:rsidR="004838E5" w:rsidRPr="000A72A8" w:rsidRDefault="004838E5" w:rsidP="004838E5">
      <w:pPr>
        <w:spacing w:line="360" w:lineRule="auto"/>
        <w:rPr>
          <w:rFonts w:ascii="Arial" w:hAnsi="Arial" w:cs="Arial"/>
          <w:sz w:val="22"/>
          <w:szCs w:val="22"/>
        </w:rPr>
      </w:pPr>
    </w:p>
    <w:p w14:paraId="2E8D40FC" w14:textId="77777777" w:rsidR="004838E5" w:rsidRPr="000A72A8" w:rsidRDefault="004838E5" w:rsidP="004838E5">
      <w:pPr>
        <w:spacing w:line="360" w:lineRule="auto"/>
        <w:rPr>
          <w:rFonts w:ascii="Arial" w:hAnsi="Arial" w:cs="Arial"/>
          <w:sz w:val="22"/>
          <w:szCs w:val="22"/>
        </w:rPr>
      </w:pPr>
    </w:p>
    <w:p w14:paraId="7C02C7CE" w14:textId="77777777" w:rsidR="004838E5" w:rsidRPr="000A72A8" w:rsidRDefault="004838E5" w:rsidP="004838E5">
      <w:pPr>
        <w:spacing w:line="360" w:lineRule="auto"/>
        <w:rPr>
          <w:rFonts w:ascii="Arial" w:hAnsi="Arial" w:cs="Arial"/>
          <w:sz w:val="22"/>
          <w:szCs w:val="22"/>
        </w:rPr>
      </w:pPr>
    </w:p>
    <w:p w14:paraId="11B815E3" w14:textId="77777777" w:rsidR="004838E5" w:rsidRPr="000A72A8" w:rsidRDefault="004838E5" w:rsidP="004838E5">
      <w:pPr>
        <w:spacing w:line="360" w:lineRule="auto"/>
        <w:rPr>
          <w:rFonts w:ascii="Arial" w:hAnsi="Arial" w:cs="Arial"/>
          <w:sz w:val="22"/>
          <w:szCs w:val="22"/>
        </w:rPr>
      </w:pPr>
    </w:p>
    <w:p w14:paraId="5A594C09" w14:textId="77777777" w:rsidR="005D6C3D" w:rsidRPr="000A72A8" w:rsidRDefault="005D6C3D" w:rsidP="004838E5">
      <w:pPr>
        <w:spacing w:line="360" w:lineRule="auto"/>
        <w:rPr>
          <w:rFonts w:ascii="Arial" w:hAnsi="Arial" w:cs="Arial"/>
          <w:sz w:val="22"/>
          <w:szCs w:val="22"/>
        </w:rPr>
      </w:pPr>
    </w:p>
    <w:p w14:paraId="3667D27B" w14:textId="77777777" w:rsidR="004838E5" w:rsidRPr="000A72A8" w:rsidRDefault="004838E5" w:rsidP="004838E5">
      <w:pPr>
        <w:pStyle w:val="NormalWeb"/>
        <w:spacing w:line="360" w:lineRule="auto"/>
        <w:rPr>
          <w:rFonts w:ascii="Arial" w:hAnsi="Arial" w:cs="Arial"/>
          <w:sz w:val="28"/>
          <w:szCs w:val="28"/>
        </w:rPr>
      </w:pPr>
      <w:r w:rsidRPr="000A72A8">
        <w:rPr>
          <w:rFonts w:ascii="Arial" w:hAnsi="Arial" w:cs="Arial"/>
          <w:b/>
          <w:bCs/>
          <w:sz w:val="28"/>
          <w:szCs w:val="28"/>
        </w:rPr>
        <w:lastRenderedPageBreak/>
        <w:t xml:space="preserve">Chapter 3: Methodology and research design </w:t>
      </w:r>
    </w:p>
    <w:p w14:paraId="48028170" w14:textId="6639ABCB"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Throughout the research project, it is vital that the researcher adheres to appropriate ethical approaches and techniques, especially when conducting</w:t>
      </w:r>
      <w:r w:rsidR="00CC4D4A">
        <w:rPr>
          <w:rFonts w:ascii="Arial" w:hAnsi="Arial" w:cs="Arial"/>
          <w:sz w:val="22"/>
          <w:szCs w:val="22"/>
        </w:rPr>
        <w:t xml:space="preserve"> </w:t>
      </w:r>
      <w:r w:rsidRPr="000A72A8">
        <w:rPr>
          <w:rFonts w:ascii="Arial" w:hAnsi="Arial" w:cs="Arial"/>
          <w:sz w:val="22"/>
          <w:szCs w:val="22"/>
        </w:rPr>
        <w:t>research in the primary school. Lowe (2007) emphasises the importance of the researcher understanding and abiding by the ethical guidelines throughout the research project to protect all participants.  Ethical considerations were made by abiding by the university research guidelines, ethical guidelines, British Education Research Association (BERA) (20</w:t>
      </w:r>
      <w:r w:rsidR="00D42697">
        <w:rPr>
          <w:rFonts w:ascii="Arial" w:hAnsi="Arial" w:cs="Arial"/>
          <w:sz w:val="22"/>
          <w:szCs w:val="22"/>
        </w:rPr>
        <w:t>18</w:t>
      </w:r>
      <w:r w:rsidRPr="000A72A8">
        <w:rPr>
          <w:rFonts w:ascii="Arial" w:hAnsi="Arial" w:cs="Arial"/>
          <w:sz w:val="22"/>
          <w:szCs w:val="22"/>
        </w:rPr>
        <w:t xml:space="preserve">) guidelines for educational research and the General Data Protection Regulation (2018) to protect the rights and privacy of individuals. The ethical considerations have influenced the way the data was collected, analysed and reported. </w:t>
      </w:r>
    </w:p>
    <w:p w14:paraId="232C8DD7" w14:textId="4C66367F" w:rsidR="004838E5" w:rsidRPr="000A72A8" w:rsidRDefault="004838E5" w:rsidP="004838E5">
      <w:pPr>
        <w:pStyle w:val="NormalWeb"/>
        <w:spacing w:line="360" w:lineRule="auto"/>
        <w:rPr>
          <w:rFonts w:ascii="Arial" w:hAnsi="Arial" w:cs="Arial"/>
          <w:color w:val="000000" w:themeColor="text1"/>
          <w:sz w:val="22"/>
          <w:szCs w:val="22"/>
        </w:rPr>
      </w:pPr>
      <w:r w:rsidRPr="000A72A8">
        <w:rPr>
          <w:rFonts w:ascii="Arial" w:hAnsi="Arial" w:cs="Arial"/>
          <w:sz w:val="22"/>
          <w:szCs w:val="22"/>
        </w:rPr>
        <w:t>To support the research project, primary research was gathered. Prior to gathering primary research, an ethics form was completed by the researcher (see Appendix 1). BERA (201</w:t>
      </w:r>
      <w:r w:rsidR="00157AE2">
        <w:rPr>
          <w:rFonts w:ascii="Arial" w:hAnsi="Arial" w:cs="Arial"/>
          <w:sz w:val="22"/>
          <w:szCs w:val="22"/>
        </w:rPr>
        <w:t>8</w:t>
      </w:r>
      <w:r w:rsidRPr="000A72A8">
        <w:rPr>
          <w:rFonts w:ascii="Arial" w:hAnsi="Arial" w:cs="Arial"/>
          <w:sz w:val="22"/>
          <w:szCs w:val="22"/>
        </w:rPr>
        <w:t>) highlight</w:t>
      </w:r>
      <w:r w:rsidR="00801CF2">
        <w:rPr>
          <w:rFonts w:ascii="Arial" w:hAnsi="Arial" w:cs="Arial"/>
          <w:sz w:val="22"/>
          <w:szCs w:val="22"/>
        </w:rPr>
        <w:t>s</w:t>
      </w:r>
      <w:r w:rsidRPr="000A72A8">
        <w:rPr>
          <w:rFonts w:ascii="Arial" w:hAnsi="Arial" w:cs="Arial"/>
          <w:sz w:val="22"/>
          <w:szCs w:val="22"/>
        </w:rPr>
        <w:t xml:space="preserve"> the importance of participants having the right to withdraw from the research for any or no reason, and at any time and it is crucial to inform all individuals of this right. Also, t</w:t>
      </w:r>
      <w:r w:rsidRPr="000A72A8">
        <w:rPr>
          <w:rFonts w:ascii="Arial" w:hAnsi="Arial" w:cs="Arial"/>
          <w:color w:val="000000" w:themeColor="text1"/>
          <w:sz w:val="22"/>
          <w:szCs w:val="22"/>
        </w:rPr>
        <w:t>hroughout the electives experience, the researcher abided by The United Nations Convention of the Rights of the Child (19</w:t>
      </w:r>
      <w:r w:rsidR="00C53901" w:rsidRPr="000A72A8">
        <w:rPr>
          <w:rFonts w:ascii="Arial" w:hAnsi="Arial" w:cs="Arial"/>
          <w:color w:val="000000" w:themeColor="text1"/>
          <w:sz w:val="22"/>
          <w:szCs w:val="22"/>
        </w:rPr>
        <w:t>89</w:t>
      </w:r>
      <w:r w:rsidRPr="000A72A8">
        <w:rPr>
          <w:rFonts w:ascii="Arial" w:hAnsi="Arial" w:cs="Arial"/>
          <w:color w:val="000000" w:themeColor="text1"/>
          <w:sz w:val="22"/>
          <w:szCs w:val="22"/>
        </w:rPr>
        <w:t>), making sure the children who were involved were safe and understood why they were taking part in th</w:t>
      </w:r>
      <w:r w:rsidR="00CA0654" w:rsidRPr="000A72A8">
        <w:rPr>
          <w:rFonts w:ascii="Arial" w:hAnsi="Arial" w:cs="Arial"/>
          <w:color w:val="000000" w:themeColor="text1"/>
          <w:sz w:val="22"/>
          <w:szCs w:val="22"/>
        </w:rPr>
        <w:t>e</w:t>
      </w:r>
      <w:r w:rsidRPr="000A72A8">
        <w:rPr>
          <w:rFonts w:ascii="Arial" w:hAnsi="Arial" w:cs="Arial"/>
          <w:color w:val="000000" w:themeColor="text1"/>
          <w:sz w:val="22"/>
          <w:szCs w:val="22"/>
        </w:rPr>
        <w:t xml:space="preserve"> </w:t>
      </w:r>
      <w:r w:rsidR="00CC4D4A">
        <w:rPr>
          <w:rFonts w:ascii="Arial" w:hAnsi="Arial" w:cs="Arial"/>
          <w:color w:val="000000" w:themeColor="text1"/>
          <w:sz w:val="22"/>
          <w:szCs w:val="22"/>
        </w:rPr>
        <w:t>research project</w:t>
      </w:r>
      <w:r w:rsidRPr="000A72A8">
        <w:rPr>
          <w:rFonts w:ascii="Arial" w:hAnsi="Arial" w:cs="Arial"/>
          <w:color w:val="000000" w:themeColor="text1"/>
          <w:sz w:val="22"/>
          <w:szCs w:val="22"/>
        </w:rPr>
        <w:t xml:space="preserve">. </w:t>
      </w:r>
    </w:p>
    <w:p w14:paraId="7F4A3703" w14:textId="77777777" w:rsidR="004838E5" w:rsidRPr="000A72A8" w:rsidRDefault="004838E5" w:rsidP="004838E5">
      <w:pPr>
        <w:pStyle w:val="NormalWeb"/>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The researcher utilised mixed methods to gather included both qualitative and quantitative data, using questionnaires and interviews. Quantitative research methods tend to produce numerical/ statistical information. Qualitative research methods are associated with the interpretivist and critical realist approaches and it usually produces transcripts of semi- or unstructured interviews and observations (Lowe,2007). The interviews primarily produce qualitative data and the questionnaire produces both qualitative and quantitative data</w:t>
      </w:r>
      <w:r w:rsidRPr="000A72A8">
        <w:rPr>
          <w:rFonts w:ascii="Arial" w:hAnsi="Arial" w:cs="Arial"/>
          <w:sz w:val="22"/>
          <w:szCs w:val="22"/>
        </w:rPr>
        <w:t>.</w:t>
      </w:r>
    </w:p>
    <w:p w14:paraId="5D2D59FC"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t>Questionnaires</w:t>
      </w:r>
    </w:p>
    <w:p w14:paraId="2FE207F7" w14:textId="7C9B596D" w:rsidR="004838E5" w:rsidRPr="000A72A8" w:rsidRDefault="004838E5" w:rsidP="004838E5">
      <w:pPr>
        <w:pStyle w:val="NormalWeb"/>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 xml:space="preserve">Questionnaires were given to the headteacher, </w:t>
      </w:r>
      <w:r w:rsidR="00F563AD">
        <w:rPr>
          <w:rFonts w:ascii="Arial" w:hAnsi="Arial" w:cs="Arial"/>
          <w:color w:val="000000" w:themeColor="text1"/>
          <w:sz w:val="22"/>
          <w:szCs w:val="22"/>
        </w:rPr>
        <w:t>four</w:t>
      </w:r>
      <w:r w:rsidRPr="000A72A8">
        <w:rPr>
          <w:rFonts w:ascii="Arial" w:hAnsi="Arial" w:cs="Arial"/>
          <w:color w:val="000000" w:themeColor="text1"/>
          <w:sz w:val="22"/>
          <w:szCs w:val="22"/>
        </w:rPr>
        <w:t xml:space="preserve"> class teachers, </w:t>
      </w:r>
      <w:r w:rsidR="00F563AD">
        <w:rPr>
          <w:rFonts w:ascii="Arial" w:hAnsi="Arial" w:cs="Arial"/>
          <w:color w:val="000000" w:themeColor="text1"/>
          <w:sz w:val="22"/>
          <w:szCs w:val="22"/>
        </w:rPr>
        <w:t>one</w:t>
      </w:r>
      <w:r w:rsidRPr="000A72A8">
        <w:rPr>
          <w:rFonts w:ascii="Arial" w:hAnsi="Arial" w:cs="Arial"/>
          <w:color w:val="000000" w:themeColor="text1"/>
          <w:sz w:val="22"/>
          <w:szCs w:val="22"/>
        </w:rPr>
        <w:t xml:space="preserve"> teaching assistant and </w:t>
      </w:r>
      <w:r w:rsidR="00F563AD">
        <w:rPr>
          <w:rFonts w:ascii="Arial" w:hAnsi="Arial" w:cs="Arial"/>
          <w:color w:val="000000" w:themeColor="text1"/>
          <w:sz w:val="22"/>
          <w:szCs w:val="22"/>
        </w:rPr>
        <w:t>six</w:t>
      </w:r>
      <w:r w:rsidRPr="000A72A8">
        <w:rPr>
          <w:rFonts w:ascii="Arial" w:hAnsi="Arial" w:cs="Arial"/>
          <w:color w:val="000000" w:themeColor="text1"/>
          <w:sz w:val="22"/>
          <w:szCs w:val="22"/>
        </w:rPr>
        <w:t xml:space="preserve"> students from each year group in year </w:t>
      </w:r>
      <w:r w:rsidR="00F563AD">
        <w:rPr>
          <w:rFonts w:ascii="Arial" w:hAnsi="Arial" w:cs="Arial"/>
          <w:color w:val="000000" w:themeColor="text1"/>
          <w:sz w:val="22"/>
          <w:szCs w:val="22"/>
        </w:rPr>
        <w:t>five</w:t>
      </w:r>
      <w:r w:rsidRPr="000A72A8">
        <w:rPr>
          <w:rFonts w:ascii="Arial" w:hAnsi="Arial" w:cs="Arial"/>
          <w:color w:val="000000" w:themeColor="text1"/>
          <w:sz w:val="22"/>
          <w:szCs w:val="22"/>
        </w:rPr>
        <w:t xml:space="preserve"> and </w:t>
      </w:r>
      <w:r w:rsidR="00F563AD">
        <w:rPr>
          <w:rFonts w:ascii="Arial" w:hAnsi="Arial" w:cs="Arial"/>
          <w:color w:val="000000" w:themeColor="text1"/>
          <w:sz w:val="22"/>
          <w:szCs w:val="22"/>
        </w:rPr>
        <w:t>six</w:t>
      </w:r>
      <w:r w:rsidRPr="000A72A8">
        <w:rPr>
          <w:rFonts w:ascii="Arial" w:hAnsi="Arial" w:cs="Arial"/>
          <w:color w:val="000000" w:themeColor="text1"/>
          <w:sz w:val="22"/>
          <w:szCs w:val="22"/>
        </w:rPr>
        <w:t xml:space="preserve"> and </w:t>
      </w:r>
      <w:r w:rsidR="00F563AD">
        <w:rPr>
          <w:rFonts w:ascii="Arial" w:hAnsi="Arial" w:cs="Arial"/>
          <w:color w:val="000000" w:themeColor="text1"/>
          <w:sz w:val="22"/>
          <w:szCs w:val="22"/>
        </w:rPr>
        <w:t>five</w:t>
      </w:r>
      <w:r w:rsidRPr="000A72A8">
        <w:rPr>
          <w:rFonts w:ascii="Arial" w:hAnsi="Arial" w:cs="Arial"/>
          <w:color w:val="000000" w:themeColor="text1"/>
          <w:sz w:val="22"/>
          <w:szCs w:val="22"/>
        </w:rPr>
        <w:t xml:space="preserve"> students from each year group in year </w:t>
      </w:r>
      <w:r w:rsidR="00F563AD">
        <w:rPr>
          <w:rFonts w:ascii="Arial" w:hAnsi="Arial" w:cs="Arial"/>
          <w:color w:val="000000" w:themeColor="text1"/>
          <w:sz w:val="22"/>
          <w:szCs w:val="22"/>
        </w:rPr>
        <w:t>three</w:t>
      </w:r>
      <w:r w:rsidRPr="000A72A8">
        <w:rPr>
          <w:rFonts w:ascii="Arial" w:hAnsi="Arial" w:cs="Arial"/>
          <w:color w:val="000000" w:themeColor="text1"/>
          <w:sz w:val="22"/>
          <w:szCs w:val="22"/>
        </w:rPr>
        <w:t xml:space="preserve"> and </w:t>
      </w:r>
      <w:r w:rsidR="00F563AD">
        <w:rPr>
          <w:rFonts w:ascii="Arial" w:hAnsi="Arial" w:cs="Arial"/>
          <w:color w:val="000000" w:themeColor="text1"/>
          <w:sz w:val="22"/>
          <w:szCs w:val="22"/>
        </w:rPr>
        <w:t>four. Q</w:t>
      </w:r>
      <w:r w:rsidRPr="000A72A8">
        <w:rPr>
          <w:rFonts w:ascii="Arial" w:hAnsi="Arial" w:cs="Arial"/>
          <w:color w:val="000000" w:themeColor="text1"/>
          <w:sz w:val="22"/>
          <w:szCs w:val="22"/>
        </w:rPr>
        <w:t>uestionnaires are shown in Appendix 2 and 3. The questionnaires were physically delivered to the participants and because they are quick and easy to fill out, they may be more inclined to participate. But the timing of the questionnaires had to be considered due to having a reasonable amount of time to collect and analyse the data. The questionnaires utilised both open and closed data to get both qualitative and quantitative data,</w:t>
      </w:r>
      <w:r w:rsidRPr="000A72A8">
        <w:rPr>
          <w:rFonts w:ascii="Arial" w:hAnsi="Arial" w:cs="Arial"/>
          <w:sz w:val="22"/>
          <w:szCs w:val="22"/>
        </w:rPr>
        <w:t xml:space="preserve"> open questions gave the respondents the opportunity to expand on their answers and it allows a range of responses that may not have been initially considered by </w:t>
      </w:r>
      <w:r w:rsidRPr="000A72A8">
        <w:rPr>
          <w:rFonts w:ascii="Arial" w:hAnsi="Arial" w:cs="Arial"/>
          <w:sz w:val="22"/>
          <w:szCs w:val="22"/>
        </w:rPr>
        <w:lastRenderedPageBreak/>
        <w:t xml:space="preserve">the researcher such as </w:t>
      </w:r>
      <w:r w:rsidR="009978A4" w:rsidRPr="000A72A8">
        <w:rPr>
          <w:rFonts w:ascii="Arial" w:hAnsi="Arial" w:cs="Arial"/>
          <w:sz w:val="22"/>
          <w:szCs w:val="22"/>
        </w:rPr>
        <w:t xml:space="preserve">topics that the teachers personally want to explore in the new curriculum </w:t>
      </w:r>
      <w:r w:rsidRPr="000A72A8">
        <w:rPr>
          <w:rFonts w:ascii="Arial" w:hAnsi="Arial" w:cs="Arial"/>
          <w:sz w:val="22"/>
          <w:szCs w:val="22"/>
        </w:rPr>
        <w:t>(Cohen, Manion and Morrison, 2011). Also, closed questions are quick and easy for the audience to complete. But Cohen, Manion and Morrison (2011) state that closed questions do not give the responder the opportunity to expand on why they have chosen the answer</w:t>
      </w:r>
      <w:r w:rsidR="009978A4" w:rsidRPr="000A72A8">
        <w:rPr>
          <w:rFonts w:ascii="Arial" w:hAnsi="Arial" w:cs="Arial"/>
          <w:sz w:val="22"/>
          <w:szCs w:val="22"/>
        </w:rPr>
        <w:t xml:space="preserve">. </w:t>
      </w:r>
    </w:p>
    <w:p w14:paraId="0D586C65" w14:textId="38404E6B" w:rsidR="004838E5" w:rsidRPr="000A72A8" w:rsidRDefault="004838E5" w:rsidP="004838E5">
      <w:pPr>
        <w:pStyle w:val="NormalWeb"/>
        <w:spacing w:line="360" w:lineRule="auto"/>
        <w:rPr>
          <w:rFonts w:ascii="Arial" w:hAnsi="Arial" w:cs="Arial"/>
          <w:color w:val="000000" w:themeColor="text1"/>
          <w:sz w:val="22"/>
          <w:szCs w:val="22"/>
        </w:rPr>
      </w:pPr>
      <w:r w:rsidRPr="000A72A8">
        <w:rPr>
          <w:rFonts w:ascii="Arial" w:hAnsi="Arial" w:cs="Arial"/>
          <w:color w:val="000000" w:themeColor="text1"/>
          <w:sz w:val="22"/>
          <w:szCs w:val="22"/>
        </w:rPr>
        <w:t xml:space="preserve">There were </w:t>
      </w:r>
      <w:r w:rsidR="00F563AD">
        <w:rPr>
          <w:rFonts w:ascii="Arial" w:hAnsi="Arial" w:cs="Arial"/>
          <w:color w:val="000000" w:themeColor="text1"/>
          <w:sz w:val="22"/>
          <w:szCs w:val="22"/>
        </w:rPr>
        <w:t>twenty-eight</w:t>
      </w:r>
      <w:r w:rsidRPr="000A72A8">
        <w:rPr>
          <w:rFonts w:ascii="Arial" w:hAnsi="Arial" w:cs="Arial"/>
          <w:color w:val="000000" w:themeColor="text1"/>
          <w:sz w:val="22"/>
          <w:szCs w:val="22"/>
        </w:rPr>
        <w:t xml:space="preserve"> responses which is a lower number of responses than originally anticipated, but the research did take place in a small school and all staff and students had a busy timetable. Also, a few questions were left out or answered incorrectly which resulted in anomalies in the data. One of the disadvantages of questionnaires as stated by the WG (2015) </w:t>
      </w:r>
      <w:r w:rsidR="009978A4" w:rsidRPr="000A72A8">
        <w:rPr>
          <w:rFonts w:ascii="Arial" w:hAnsi="Arial" w:cs="Arial"/>
          <w:color w:val="000000" w:themeColor="text1"/>
          <w:sz w:val="22"/>
          <w:szCs w:val="22"/>
        </w:rPr>
        <w:t xml:space="preserve">is that </w:t>
      </w:r>
      <w:r w:rsidRPr="000A72A8">
        <w:rPr>
          <w:rFonts w:ascii="Arial" w:hAnsi="Arial" w:cs="Arial"/>
          <w:color w:val="000000" w:themeColor="text1"/>
          <w:sz w:val="22"/>
          <w:szCs w:val="22"/>
        </w:rPr>
        <w:t xml:space="preserve">it is not guaranteed that the correct person is answering the questions, this was evident in the pupil questionnaires as the majority of the students in one class had the same answer, this could be due to a group working together or because the teacher has given them support to answer the question. Also, it could have been easier and safer as minimising the risk to peoples identify to complete the questionnaires online, for example using Microsoft Forms. But the researcher ensured the data was safe as shown in </w:t>
      </w:r>
      <w:r w:rsidR="009978A4" w:rsidRPr="000A72A8">
        <w:rPr>
          <w:rFonts w:ascii="Arial" w:hAnsi="Arial" w:cs="Arial"/>
          <w:color w:val="000000" w:themeColor="text1"/>
          <w:sz w:val="22"/>
          <w:szCs w:val="22"/>
        </w:rPr>
        <w:t xml:space="preserve">the ethics form shown in </w:t>
      </w:r>
      <w:r w:rsidRPr="000A72A8">
        <w:rPr>
          <w:rFonts w:ascii="Arial" w:hAnsi="Arial" w:cs="Arial"/>
          <w:color w:val="000000" w:themeColor="text1"/>
          <w:sz w:val="22"/>
          <w:szCs w:val="22"/>
        </w:rPr>
        <w:t>Appendix 1.</w:t>
      </w:r>
    </w:p>
    <w:p w14:paraId="1443141E" w14:textId="77777777" w:rsidR="004838E5" w:rsidRPr="000A72A8" w:rsidRDefault="004838E5" w:rsidP="004838E5">
      <w:pPr>
        <w:spacing w:before="100" w:beforeAutospacing="1" w:after="100" w:afterAutospacing="1" w:line="360" w:lineRule="auto"/>
        <w:rPr>
          <w:rFonts w:ascii="Arial" w:eastAsia="Times New Roman" w:hAnsi="Arial" w:cs="Arial"/>
          <w:sz w:val="22"/>
          <w:szCs w:val="22"/>
          <w:u w:val="single"/>
        </w:rPr>
      </w:pPr>
      <w:r w:rsidRPr="000A72A8">
        <w:rPr>
          <w:rFonts w:ascii="Arial" w:eastAsia="Times New Roman" w:hAnsi="Arial" w:cs="Arial"/>
          <w:sz w:val="22"/>
          <w:szCs w:val="22"/>
          <w:u w:val="single"/>
        </w:rPr>
        <w:t>Interviews</w:t>
      </w:r>
    </w:p>
    <w:p w14:paraId="6C6789EE" w14:textId="236D3734" w:rsidR="004838E5" w:rsidRPr="000A72A8" w:rsidRDefault="004838E5" w:rsidP="004838E5">
      <w:pPr>
        <w:spacing w:before="100" w:beforeAutospacing="1" w:after="100" w:afterAutospacing="1" w:line="360" w:lineRule="auto"/>
        <w:rPr>
          <w:rFonts w:ascii="Arial" w:eastAsia="Times New Roman" w:hAnsi="Arial" w:cs="Arial"/>
          <w:sz w:val="22"/>
          <w:szCs w:val="22"/>
        </w:rPr>
      </w:pPr>
      <w:r w:rsidRPr="000A72A8">
        <w:rPr>
          <w:rFonts w:ascii="Arial" w:eastAsia="Times New Roman" w:hAnsi="Arial" w:cs="Arial"/>
          <w:sz w:val="22"/>
          <w:szCs w:val="22"/>
        </w:rPr>
        <w:t>Creswell (2014) highlights an interview as a means of unstructured, generally open questions intended to elicit views and opinions from the participants. This seems to suggest interviews enable participants to reflect on</w:t>
      </w:r>
      <w:r w:rsidR="00F77C8A">
        <w:rPr>
          <w:rFonts w:ascii="Arial" w:eastAsia="Times New Roman" w:hAnsi="Arial" w:cs="Arial"/>
          <w:sz w:val="22"/>
          <w:szCs w:val="22"/>
        </w:rPr>
        <w:t xml:space="preserve"> their</w:t>
      </w:r>
      <w:r w:rsidRPr="000A72A8">
        <w:rPr>
          <w:rFonts w:ascii="Arial" w:eastAsia="Times New Roman" w:hAnsi="Arial" w:cs="Arial"/>
          <w:sz w:val="22"/>
          <w:szCs w:val="22"/>
        </w:rPr>
        <w:t xml:space="preserve"> experiences</w:t>
      </w:r>
      <w:r w:rsidR="00C930EC" w:rsidRPr="000A72A8">
        <w:rPr>
          <w:rFonts w:ascii="Arial" w:eastAsia="Times New Roman" w:hAnsi="Arial" w:cs="Arial"/>
          <w:sz w:val="22"/>
          <w:szCs w:val="22"/>
        </w:rPr>
        <w:t>. I</w:t>
      </w:r>
      <w:r w:rsidRPr="000A72A8">
        <w:rPr>
          <w:rFonts w:ascii="Arial" w:eastAsia="Times New Roman" w:hAnsi="Arial" w:cs="Arial"/>
          <w:sz w:val="22"/>
          <w:szCs w:val="22"/>
        </w:rPr>
        <w:t xml:space="preserve">nterviews usually provide the researcher with a broad range of data to utilise and </w:t>
      </w:r>
      <w:r w:rsidR="00C930EC" w:rsidRPr="000A72A8">
        <w:rPr>
          <w:rFonts w:ascii="Arial" w:eastAsia="Times New Roman" w:hAnsi="Arial" w:cs="Arial"/>
          <w:sz w:val="22"/>
          <w:szCs w:val="22"/>
        </w:rPr>
        <w:t>t</w:t>
      </w:r>
      <w:r w:rsidRPr="000A72A8">
        <w:rPr>
          <w:rFonts w:ascii="Arial" w:eastAsia="Times New Roman" w:hAnsi="Arial" w:cs="Arial"/>
          <w:sz w:val="22"/>
          <w:szCs w:val="22"/>
        </w:rPr>
        <w:t>hey have been described as valuable as the participants provide answers in their own words (Johnson and Christensen, 2014). The researcher chose interviews as a research method because they are highly flexible, so questions were adjusted according to the response of the participant and the researcher was able to ask the participants to elaborate further. On reflection, it was evident that some teaching staff felt under pressure when being</w:t>
      </w:r>
      <w:r w:rsidR="00C930EC" w:rsidRPr="000A72A8">
        <w:rPr>
          <w:rFonts w:ascii="Arial" w:eastAsia="Times New Roman" w:hAnsi="Arial" w:cs="Arial"/>
          <w:sz w:val="22"/>
          <w:szCs w:val="22"/>
        </w:rPr>
        <w:t xml:space="preserve"> audio</w:t>
      </w:r>
      <w:r w:rsidRPr="000A72A8">
        <w:rPr>
          <w:rFonts w:ascii="Arial" w:eastAsia="Times New Roman" w:hAnsi="Arial" w:cs="Arial"/>
          <w:sz w:val="22"/>
          <w:szCs w:val="22"/>
        </w:rPr>
        <w:t xml:space="preserve"> recorded, thus reducing the reliability of the method of data collection. Based on this, it was important to make the interview as informal as possible to ensure the participants were comfortable and honest in their response.</w:t>
      </w:r>
      <w:r w:rsidR="00C930EC" w:rsidRPr="000A72A8">
        <w:rPr>
          <w:rFonts w:ascii="Arial" w:eastAsia="Times New Roman" w:hAnsi="Arial" w:cs="Arial"/>
          <w:sz w:val="22"/>
          <w:szCs w:val="22"/>
        </w:rPr>
        <w:t xml:space="preserve"> </w:t>
      </w:r>
      <w:r w:rsidRPr="000A72A8">
        <w:rPr>
          <w:rFonts w:ascii="Arial" w:eastAsia="Times New Roman" w:hAnsi="Arial" w:cs="Arial"/>
          <w:sz w:val="22"/>
          <w:szCs w:val="22"/>
        </w:rPr>
        <w:t xml:space="preserve">However, I think it was important to audio record the interviews to ensure the data collected is accurate. </w:t>
      </w:r>
    </w:p>
    <w:p w14:paraId="5B2350CB" w14:textId="5086C2D1" w:rsidR="004838E5" w:rsidRPr="000A72A8" w:rsidRDefault="004838E5" w:rsidP="004838E5">
      <w:pPr>
        <w:spacing w:before="100" w:beforeAutospacing="1" w:after="100" w:afterAutospacing="1" w:line="360" w:lineRule="auto"/>
        <w:rPr>
          <w:rFonts w:ascii="Arial" w:eastAsia="Times New Roman" w:hAnsi="Arial" w:cs="Arial"/>
          <w:sz w:val="22"/>
          <w:szCs w:val="22"/>
        </w:rPr>
      </w:pPr>
      <w:r w:rsidRPr="000A72A8">
        <w:rPr>
          <w:rFonts w:ascii="Arial" w:eastAsia="Times New Roman" w:hAnsi="Arial" w:cs="Arial"/>
          <w:sz w:val="22"/>
          <w:szCs w:val="22"/>
        </w:rPr>
        <w:t>But as interviews can be time-consuming it was difficult to pre-arrange a time due to the busy schedule teaching staff have (WG, 2015). The researcher interviewed the headteacher, class teachers</w:t>
      </w:r>
      <w:r w:rsidR="00F77C8A">
        <w:rPr>
          <w:rFonts w:ascii="Arial" w:eastAsia="Times New Roman" w:hAnsi="Arial" w:cs="Arial"/>
          <w:sz w:val="22"/>
          <w:szCs w:val="22"/>
        </w:rPr>
        <w:t xml:space="preserve"> </w:t>
      </w:r>
      <w:r w:rsidRPr="000A72A8">
        <w:rPr>
          <w:rFonts w:ascii="Arial" w:eastAsia="Times New Roman" w:hAnsi="Arial" w:cs="Arial"/>
          <w:sz w:val="22"/>
          <w:szCs w:val="22"/>
        </w:rPr>
        <w:t xml:space="preserve">and the teaching assistant who implements the interventions. An additional limitation was that not all professionals were able to partake in the research as they did not </w:t>
      </w:r>
      <w:r w:rsidRPr="000A72A8">
        <w:rPr>
          <w:rFonts w:ascii="Arial" w:eastAsia="Times New Roman" w:hAnsi="Arial" w:cs="Arial"/>
          <w:sz w:val="22"/>
          <w:szCs w:val="22"/>
        </w:rPr>
        <w:lastRenderedPageBreak/>
        <w:t>feel comfortable</w:t>
      </w:r>
      <w:r w:rsidR="00C930EC" w:rsidRPr="000A72A8">
        <w:rPr>
          <w:rFonts w:ascii="Arial" w:eastAsia="Times New Roman" w:hAnsi="Arial" w:cs="Arial"/>
          <w:sz w:val="22"/>
          <w:szCs w:val="22"/>
        </w:rPr>
        <w:t>, they</w:t>
      </w:r>
      <w:r w:rsidRPr="000A72A8">
        <w:rPr>
          <w:rFonts w:ascii="Arial" w:eastAsia="Times New Roman" w:hAnsi="Arial" w:cs="Arial"/>
          <w:sz w:val="22"/>
          <w:szCs w:val="22"/>
        </w:rPr>
        <w:t xml:space="preserve"> believed they did not have enough information to share. Also</w:t>
      </w:r>
      <w:r w:rsidR="00C930EC" w:rsidRPr="000A72A8">
        <w:rPr>
          <w:rFonts w:ascii="Arial" w:eastAsia="Times New Roman" w:hAnsi="Arial" w:cs="Arial"/>
          <w:sz w:val="22"/>
          <w:szCs w:val="22"/>
        </w:rPr>
        <w:t>,</w:t>
      </w:r>
      <w:r w:rsidRPr="000A72A8">
        <w:rPr>
          <w:rFonts w:ascii="Arial" w:eastAsia="Times New Roman" w:hAnsi="Arial" w:cs="Arial"/>
          <w:sz w:val="22"/>
          <w:szCs w:val="22"/>
        </w:rPr>
        <w:t xml:space="preserve"> busy schedules and the limited time in school was another limitation, it could be suggested that the interview questions are sent out to the participants before arranging the interview to ensure that they were fully prepared for answering the questions, it could improve the quality of the interview and to ensure the responses are more detailed and perhaps staff would feel more comfortable and may be more inclined to participate as they can prepare</w:t>
      </w:r>
      <w:r w:rsidR="00C930EC" w:rsidRPr="000A72A8">
        <w:rPr>
          <w:rFonts w:ascii="Arial" w:eastAsia="Times New Roman" w:hAnsi="Arial" w:cs="Arial"/>
          <w:sz w:val="22"/>
          <w:szCs w:val="22"/>
        </w:rPr>
        <w:t xml:space="preserve"> answers</w:t>
      </w:r>
      <w:r w:rsidRPr="000A72A8">
        <w:rPr>
          <w:rFonts w:ascii="Arial" w:eastAsia="Times New Roman" w:hAnsi="Arial" w:cs="Arial"/>
          <w:sz w:val="22"/>
          <w:szCs w:val="22"/>
        </w:rPr>
        <w:t>. However, this could affect the honesty of the interview as participants could prepare answers that they would want to say rather than being truthful. Also, the researcher initially wanted to interview pupils. But the researcher felt because the learner and researcher did not have a trusting relationship, they may not provide honest and genuine answers as some of the questions the researcher initially prepared could be deemed sensitive. The researcher could have asked their class teacher to interview the learners instead, but this would have also been an issue due to time constraints.</w:t>
      </w:r>
    </w:p>
    <w:p w14:paraId="74DF53C9" w14:textId="69F7616C" w:rsidR="004838E5" w:rsidRPr="000A72A8" w:rsidRDefault="004838E5" w:rsidP="004838E5">
      <w:pPr>
        <w:spacing w:before="100" w:beforeAutospacing="1" w:after="100" w:afterAutospacing="1" w:line="360" w:lineRule="auto"/>
        <w:rPr>
          <w:rFonts w:ascii="Arial" w:eastAsia="Times New Roman" w:hAnsi="Arial" w:cs="Arial"/>
          <w:sz w:val="22"/>
          <w:szCs w:val="22"/>
        </w:rPr>
      </w:pPr>
      <w:r w:rsidRPr="000A72A8">
        <w:rPr>
          <w:rFonts w:ascii="Arial" w:eastAsia="Times New Roman" w:hAnsi="Arial" w:cs="Arial"/>
          <w:sz w:val="22"/>
          <w:szCs w:val="22"/>
        </w:rPr>
        <w:t>If this study was replicated, it would be suggested that due to time constraints and being placed in a smaller school, it would have been desired to possibly contact schools recognised for good practice to either send questionnaires, conduct a skype interview or possibly visit the school to</w:t>
      </w:r>
      <w:r w:rsidR="00C930EC" w:rsidRPr="000A72A8">
        <w:rPr>
          <w:rFonts w:ascii="Arial" w:eastAsia="Times New Roman" w:hAnsi="Arial" w:cs="Arial"/>
          <w:sz w:val="22"/>
          <w:szCs w:val="22"/>
        </w:rPr>
        <w:t xml:space="preserve"> see provisions</w:t>
      </w:r>
      <w:r w:rsidRPr="000A72A8">
        <w:rPr>
          <w:rFonts w:ascii="Arial" w:eastAsia="Times New Roman" w:hAnsi="Arial" w:cs="Arial"/>
          <w:sz w:val="22"/>
          <w:szCs w:val="22"/>
        </w:rPr>
        <w:t xml:space="preserve"> </w:t>
      </w:r>
      <w:r w:rsidR="00C930EC" w:rsidRPr="000A72A8">
        <w:rPr>
          <w:rFonts w:ascii="Arial" w:eastAsia="Times New Roman" w:hAnsi="Arial" w:cs="Arial"/>
          <w:sz w:val="22"/>
          <w:szCs w:val="22"/>
        </w:rPr>
        <w:t xml:space="preserve">and </w:t>
      </w:r>
      <w:r w:rsidRPr="000A72A8">
        <w:rPr>
          <w:rFonts w:ascii="Arial" w:eastAsia="Times New Roman" w:hAnsi="Arial" w:cs="Arial"/>
          <w:sz w:val="22"/>
          <w:szCs w:val="22"/>
        </w:rPr>
        <w:t>observe best practice</w:t>
      </w:r>
      <w:r w:rsidR="00C930EC" w:rsidRPr="000A72A8">
        <w:rPr>
          <w:rFonts w:ascii="Arial" w:eastAsia="Times New Roman" w:hAnsi="Arial" w:cs="Arial"/>
          <w:sz w:val="22"/>
          <w:szCs w:val="22"/>
        </w:rPr>
        <w:t xml:space="preserve"> </w:t>
      </w:r>
      <w:r w:rsidRPr="000A72A8">
        <w:rPr>
          <w:rFonts w:ascii="Arial" w:eastAsia="Times New Roman" w:hAnsi="Arial" w:cs="Arial"/>
          <w:sz w:val="22"/>
          <w:szCs w:val="22"/>
        </w:rPr>
        <w:t>to gain a greater insight to the interventions or strategies the schools use to support learner’s mental health and wellbeing</w:t>
      </w:r>
      <w:r w:rsidR="00F77C8A">
        <w:rPr>
          <w:rFonts w:ascii="Arial" w:eastAsia="Times New Roman" w:hAnsi="Arial" w:cs="Arial"/>
          <w:sz w:val="22"/>
          <w:szCs w:val="22"/>
        </w:rPr>
        <w:t>.</w:t>
      </w:r>
    </w:p>
    <w:p w14:paraId="369E3045" w14:textId="77777777" w:rsidR="004838E5" w:rsidRPr="000A72A8" w:rsidRDefault="004838E5" w:rsidP="004838E5">
      <w:pPr>
        <w:spacing w:before="100" w:beforeAutospacing="1" w:after="100" w:afterAutospacing="1" w:line="360" w:lineRule="auto"/>
        <w:rPr>
          <w:rFonts w:ascii="Arial" w:eastAsia="Times New Roman" w:hAnsi="Arial" w:cs="Arial"/>
          <w:sz w:val="22"/>
          <w:szCs w:val="22"/>
        </w:rPr>
      </w:pPr>
    </w:p>
    <w:p w14:paraId="6DAE906B" w14:textId="77777777" w:rsidR="004838E5" w:rsidRPr="000A72A8" w:rsidRDefault="004838E5" w:rsidP="004838E5">
      <w:pPr>
        <w:spacing w:before="100" w:beforeAutospacing="1" w:after="100" w:afterAutospacing="1" w:line="360" w:lineRule="auto"/>
        <w:rPr>
          <w:rFonts w:ascii="Arial" w:eastAsia="Times New Roman" w:hAnsi="Arial" w:cs="Arial"/>
          <w:sz w:val="22"/>
          <w:szCs w:val="22"/>
        </w:rPr>
      </w:pPr>
    </w:p>
    <w:p w14:paraId="5CE75267" w14:textId="77777777" w:rsidR="004838E5" w:rsidRPr="000A72A8" w:rsidRDefault="004838E5" w:rsidP="004838E5">
      <w:pPr>
        <w:spacing w:before="100" w:beforeAutospacing="1" w:after="100" w:afterAutospacing="1" w:line="360" w:lineRule="auto"/>
        <w:rPr>
          <w:rFonts w:ascii="Arial" w:eastAsia="Times New Roman" w:hAnsi="Arial" w:cs="Arial"/>
          <w:sz w:val="22"/>
          <w:szCs w:val="22"/>
        </w:rPr>
      </w:pPr>
    </w:p>
    <w:p w14:paraId="31512B3C" w14:textId="77777777" w:rsidR="004838E5" w:rsidRPr="000A72A8" w:rsidRDefault="004838E5" w:rsidP="004838E5">
      <w:pPr>
        <w:spacing w:before="100" w:beforeAutospacing="1" w:after="100" w:afterAutospacing="1" w:line="360" w:lineRule="auto"/>
        <w:rPr>
          <w:rFonts w:ascii="Arial" w:eastAsia="Times New Roman" w:hAnsi="Arial" w:cs="Arial"/>
          <w:sz w:val="22"/>
          <w:szCs w:val="22"/>
        </w:rPr>
      </w:pPr>
    </w:p>
    <w:p w14:paraId="11F47344" w14:textId="77777777" w:rsidR="004838E5" w:rsidRPr="000A72A8" w:rsidRDefault="004838E5" w:rsidP="004838E5">
      <w:pPr>
        <w:spacing w:before="100" w:beforeAutospacing="1" w:after="100" w:afterAutospacing="1" w:line="360" w:lineRule="auto"/>
        <w:rPr>
          <w:rFonts w:ascii="Arial" w:eastAsia="Times New Roman" w:hAnsi="Arial" w:cs="Arial"/>
          <w:sz w:val="22"/>
          <w:szCs w:val="22"/>
        </w:rPr>
      </w:pPr>
    </w:p>
    <w:p w14:paraId="69F6C2B4" w14:textId="77777777" w:rsidR="004838E5" w:rsidRPr="000A72A8" w:rsidRDefault="004838E5" w:rsidP="004838E5">
      <w:pPr>
        <w:spacing w:before="100" w:beforeAutospacing="1" w:after="100" w:afterAutospacing="1" w:line="360" w:lineRule="auto"/>
        <w:rPr>
          <w:rFonts w:ascii="Arial" w:eastAsia="Times New Roman" w:hAnsi="Arial" w:cs="Arial"/>
          <w:sz w:val="22"/>
          <w:szCs w:val="22"/>
        </w:rPr>
      </w:pPr>
    </w:p>
    <w:p w14:paraId="3A986CC6" w14:textId="26CB5CE9" w:rsidR="004838E5" w:rsidRDefault="004838E5" w:rsidP="004838E5">
      <w:pPr>
        <w:spacing w:before="100" w:beforeAutospacing="1" w:after="100" w:afterAutospacing="1" w:line="360" w:lineRule="auto"/>
        <w:rPr>
          <w:rFonts w:ascii="Arial" w:eastAsia="Times New Roman" w:hAnsi="Arial" w:cs="Arial"/>
          <w:sz w:val="22"/>
          <w:szCs w:val="22"/>
        </w:rPr>
      </w:pPr>
    </w:p>
    <w:p w14:paraId="62B810A3" w14:textId="526163E5" w:rsidR="00065585" w:rsidRDefault="00065585" w:rsidP="004838E5">
      <w:pPr>
        <w:spacing w:before="100" w:beforeAutospacing="1" w:after="100" w:afterAutospacing="1" w:line="360" w:lineRule="auto"/>
        <w:rPr>
          <w:rFonts w:ascii="Arial" w:eastAsia="Times New Roman" w:hAnsi="Arial" w:cs="Arial"/>
          <w:sz w:val="22"/>
          <w:szCs w:val="22"/>
        </w:rPr>
      </w:pPr>
    </w:p>
    <w:p w14:paraId="7D422519" w14:textId="77777777" w:rsidR="00F77C8A" w:rsidRPr="000A72A8" w:rsidRDefault="00F77C8A" w:rsidP="004838E5">
      <w:pPr>
        <w:spacing w:before="100" w:beforeAutospacing="1" w:after="100" w:afterAutospacing="1" w:line="360" w:lineRule="auto"/>
        <w:rPr>
          <w:rFonts w:ascii="Arial" w:eastAsia="Times New Roman" w:hAnsi="Arial" w:cs="Arial"/>
          <w:sz w:val="22"/>
          <w:szCs w:val="22"/>
        </w:rPr>
      </w:pPr>
    </w:p>
    <w:p w14:paraId="6A821B38" w14:textId="77777777" w:rsidR="004B1E6F" w:rsidRPr="000A72A8" w:rsidRDefault="004B1E6F" w:rsidP="004838E5">
      <w:pPr>
        <w:spacing w:before="100" w:beforeAutospacing="1" w:after="100" w:afterAutospacing="1" w:line="360" w:lineRule="auto"/>
        <w:rPr>
          <w:rFonts w:ascii="Arial" w:eastAsia="Times New Roman" w:hAnsi="Arial" w:cs="Arial"/>
          <w:sz w:val="22"/>
          <w:szCs w:val="22"/>
        </w:rPr>
      </w:pPr>
    </w:p>
    <w:p w14:paraId="468F512D" w14:textId="77777777" w:rsidR="004838E5" w:rsidRPr="000A72A8" w:rsidRDefault="004838E5" w:rsidP="004838E5">
      <w:pPr>
        <w:pStyle w:val="NormalWeb"/>
        <w:spacing w:line="360" w:lineRule="auto"/>
        <w:rPr>
          <w:rFonts w:ascii="Arial" w:hAnsi="Arial" w:cs="Arial"/>
          <w:sz w:val="28"/>
          <w:szCs w:val="28"/>
        </w:rPr>
      </w:pPr>
      <w:r w:rsidRPr="000A72A8">
        <w:rPr>
          <w:rFonts w:ascii="Arial" w:hAnsi="Arial" w:cs="Arial"/>
          <w:b/>
          <w:bCs/>
          <w:sz w:val="28"/>
          <w:szCs w:val="28"/>
        </w:rPr>
        <w:lastRenderedPageBreak/>
        <w:t xml:space="preserve">Chapter 4: Results and discussion </w:t>
      </w:r>
    </w:p>
    <w:p w14:paraId="032A10BB" w14:textId="5EB72710"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The aim for this chapter is to discuss and explain the results of the findings which have been analysed after collecting the primary research. As mentioned in the previous chapter</w:t>
      </w:r>
      <w:r w:rsidR="00B94A69">
        <w:rPr>
          <w:rFonts w:ascii="Arial" w:hAnsi="Arial" w:cs="Arial"/>
          <w:sz w:val="22"/>
          <w:szCs w:val="22"/>
        </w:rPr>
        <w:t>,</w:t>
      </w:r>
      <w:r w:rsidRPr="000A72A8">
        <w:rPr>
          <w:rFonts w:ascii="Arial" w:hAnsi="Arial" w:cs="Arial"/>
          <w:sz w:val="22"/>
          <w:szCs w:val="22"/>
        </w:rPr>
        <w:t xml:space="preserve"> the researcher aimed to use a mixed methods approach which involves collecting both qualitative and quantitative data, using interviews and questionnaires.</w:t>
      </w:r>
    </w:p>
    <w:p w14:paraId="7FD08031"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t>Interviews with teaching staff</w:t>
      </w:r>
    </w:p>
    <w:p w14:paraId="7CD2C2B9" w14:textId="1342BB6E"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 xml:space="preserve">A copy of the interview questions and answers for teaching staff can be seen in </w:t>
      </w:r>
      <w:r w:rsidR="00F563AD">
        <w:rPr>
          <w:rFonts w:ascii="Arial" w:hAnsi="Arial" w:cs="Arial"/>
          <w:sz w:val="22"/>
          <w:szCs w:val="22"/>
        </w:rPr>
        <w:t>a</w:t>
      </w:r>
      <w:r w:rsidRPr="000A72A8">
        <w:rPr>
          <w:rFonts w:ascii="Arial" w:hAnsi="Arial" w:cs="Arial"/>
          <w:sz w:val="22"/>
          <w:szCs w:val="22"/>
        </w:rPr>
        <w:t>ppendix 4-8.</w:t>
      </w:r>
    </w:p>
    <w:p w14:paraId="3C852BC4" w14:textId="32BBB5F6" w:rsidR="004838E5" w:rsidRPr="000A72A8" w:rsidRDefault="004838E5" w:rsidP="004838E5">
      <w:pPr>
        <w:spacing w:before="100" w:beforeAutospacing="1" w:after="100" w:afterAutospacing="1" w:line="360" w:lineRule="auto"/>
        <w:rPr>
          <w:rFonts w:ascii="Arial" w:eastAsia="Times New Roman" w:hAnsi="Arial" w:cs="Arial"/>
          <w:sz w:val="22"/>
          <w:szCs w:val="22"/>
        </w:rPr>
      </w:pPr>
      <w:r w:rsidRPr="000A72A8">
        <w:rPr>
          <w:rFonts w:ascii="Arial" w:hAnsi="Arial" w:cs="Arial"/>
          <w:sz w:val="22"/>
          <w:szCs w:val="22"/>
        </w:rPr>
        <w:t xml:space="preserve">100% of </w:t>
      </w:r>
      <w:r w:rsidR="00801CF2">
        <w:rPr>
          <w:rFonts w:ascii="Arial" w:hAnsi="Arial" w:cs="Arial"/>
          <w:sz w:val="22"/>
          <w:szCs w:val="22"/>
        </w:rPr>
        <w:t xml:space="preserve">the </w:t>
      </w:r>
      <w:r w:rsidRPr="000A72A8">
        <w:rPr>
          <w:rFonts w:ascii="Arial" w:hAnsi="Arial" w:cs="Arial"/>
          <w:sz w:val="22"/>
          <w:szCs w:val="22"/>
        </w:rPr>
        <w:t>participants identif</w:t>
      </w:r>
      <w:r w:rsidR="004B1E6F">
        <w:rPr>
          <w:rFonts w:ascii="Arial" w:hAnsi="Arial" w:cs="Arial"/>
          <w:sz w:val="22"/>
          <w:szCs w:val="22"/>
        </w:rPr>
        <w:t>ied</w:t>
      </w:r>
      <w:r w:rsidRPr="000A72A8">
        <w:rPr>
          <w:rFonts w:ascii="Arial" w:hAnsi="Arial" w:cs="Arial"/>
          <w:sz w:val="22"/>
          <w:szCs w:val="22"/>
        </w:rPr>
        <w:t xml:space="preserve"> </w:t>
      </w:r>
      <w:r w:rsidR="00801CF2">
        <w:rPr>
          <w:rFonts w:ascii="Arial" w:hAnsi="Arial" w:cs="Arial"/>
          <w:sz w:val="22"/>
          <w:szCs w:val="22"/>
        </w:rPr>
        <w:t>a</w:t>
      </w:r>
      <w:r w:rsidRPr="000A72A8">
        <w:rPr>
          <w:rFonts w:ascii="Arial" w:hAnsi="Arial" w:cs="Arial"/>
          <w:sz w:val="22"/>
          <w:szCs w:val="22"/>
        </w:rPr>
        <w:t xml:space="preserve"> link between </w:t>
      </w:r>
      <w:r w:rsidRPr="000A72A8">
        <w:rPr>
          <w:rFonts w:ascii="Arial" w:eastAsia="Times New Roman" w:hAnsi="Arial" w:cs="Arial"/>
          <w:color w:val="000000" w:themeColor="text1"/>
          <w:sz w:val="22"/>
          <w:szCs w:val="22"/>
        </w:rPr>
        <w:t>positive mental health and students’ academic performance and behaviour</w:t>
      </w:r>
      <w:r w:rsidRPr="000A72A8">
        <w:rPr>
          <w:rFonts w:ascii="Arial" w:hAnsi="Arial" w:cs="Arial"/>
          <w:sz w:val="22"/>
          <w:szCs w:val="22"/>
        </w:rPr>
        <w:t xml:space="preserve">. Participant 1 stated that </w:t>
      </w:r>
      <w:r w:rsidR="00B94A69">
        <w:rPr>
          <w:rFonts w:ascii="Arial" w:hAnsi="Arial" w:cs="Arial"/>
          <w:sz w:val="22"/>
          <w:szCs w:val="22"/>
        </w:rPr>
        <w:t>“</w:t>
      </w:r>
      <w:r w:rsidRPr="000A72A8">
        <w:rPr>
          <w:rFonts w:ascii="Arial" w:hAnsi="Arial" w:cs="Arial"/>
          <w:sz w:val="22"/>
          <w:szCs w:val="22"/>
        </w:rPr>
        <w:t>if learners have something on their mind, it will impact their work as they cannot concentrate</w:t>
      </w:r>
      <w:r w:rsidR="00F77C8A">
        <w:rPr>
          <w:rFonts w:ascii="Arial" w:hAnsi="Arial" w:cs="Arial"/>
          <w:sz w:val="22"/>
          <w:szCs w:val="22"/>
        </w:rPr>
        <w:t>,</w:t>
      </w:r>
      <w:r w:rsidRPr="000A72A8">
        <w:rPr>
          <w:rFonts w:ascii="Arial" w:hAnsi="Arial" w:cs="Arial"/>
          <w:sz w:val="22"/>
          <w:szCs w:val="22"/>
        </w:rPr>
        <w:t xml:space="preserve"> because their mind is elsewhere</w:t>
      </w:r>
      <w:r w:rsidR="00B94A69">
        <w:rPr>
          <w:rFonts w:ascii="Arial" w:hAnsi="Arial" w:cs="Arial"/>
          <w:sz w:val="22"/>
          <w:szCs w:val="22"/>
        </w:rPr>
        <w:t>”</w:t>
      </w:r>
      <w:r w:rsidRPr="000A72A8">
        <w:rPr>
          <w:rFonts w:ascii="Arial" w:hAnsi="Arial" w:cs="Arial"/>
          <w:sz w:val="22"/>
          <w:szCs w:val="22"/>
        </w:rPr>
        <w:t xml:space="preserve">. This has been supported by Eisenberg, Downs and </w:t>
      </w:r>
      <w:proofErr w:type="spellStart"/>
      <w:r w:rsidRPr="000A72A8">
        <w:rPr>
          <w:rFonts w:ascii="Arial" w:hAnsi="Arial" w:cs="Arial"/>
          <w:sz w:val="22"/>
          <w:szCs w:val="22"/>
        </w:rPr>
        <w:t>Golberstein</w:t>
      </w:r>
      <w:proofErr w:type="spellEnd"/>
      <w:r w:rsidRPr="000A72A8">
        <w:rPr>
          <w:rFonts w:ascii="Arial" w:hAnsi="Arial" w:cs="Arial"/>
          <w:sz w:val="22"/>
          <w:szCs w:val="22"/>
        </w:rPr>
        <w:t xml:space="preserve"> (2009). The participant state</w:t>
      </w:r>
      <w:r w:rsidR="00226F4F">
        <w:rPr>
          <w:rFonts w:ascii="Arial" w:hAnsi="Arial" w:cs="Arial"/>
          <w:sz w:val="22"/>
          <w:szCs w:val="22"/>
        </w:rPr>
        <w:t>d</w:t>
      </w:r>
      <w:r w:rsidRPr="000A72A8">
        <w:rPr>
          <w:rFonts w:ascii="Arial" w:hAnsi="Arial" w:cs="Arial"/>
          <w:sz w:val="22"/>
          <w:szCs w:val="22"/>
        </w:rPr>
        <w:t xml:space="preserve"> that if an issue was identified by teaching staff, it would be suggested by the class teacher for the teaching assistant to speak to the child 1:1, to see if the child is able to open up to say what is on their mind. This highlights that teaching assistants have an extremely important </w:t>
      </w:r>
      <w:r w:rsidR="00B94A69">
        <w:rPr>
          <w:rFonts w:ascii="Arial" w:hAnsi="Arial" w:cs="Arial"/>
          <w:sz w:val="22"/>
          <w:szCs w:val="22"/>
        </w:rPr>
        <w:t>role</w:t>
      </w:r>
      <w:r w:rsidRPr="000A72A8">
        <w:rPr>
          <w:rFonts w:ascii="Arial" w:hAnsi="Arial" w:cs="Arial"/>
          <w:sz w:val="22"/>
          <w:szCs w:val="22"/>
        </w:rPr>
        <w:t xml:space="preserve"> in supporting mental health and wellbeing, as they are able to remove the child from the environment and </w:t>
      </w:r>
      <w:r w:rsidR="00B94A69">
        <w:rPr>
          <w:rFonts w:ascii="Arial" w:hAnsi="Arial" w:cs="Arial"/>
          <w:sz w:val="22"/>
          <w:szCs w:val="22"/>
        </w:rPr>
        <w:t>can</w:t>
      </w:r>
      <w:r w:rsidRPr="000A72A8">
        <w:rPr>
          <w:rFonts w:ascii="Arial" w:hAnsi="Arial" w:cs="Arial"/>
          <w:sz w:val="22"/>
          <w:szCs w:val="22"/>
        </w:rPr>
        <w:t xml:space="preserve"> provide their full attention and support to deal this this matter. Devon (2016) highlights that</w:t>
      </w:r>
      <w:r w:rsidRPr="000A72A8">
        <w:rPr>
          <w:rFonts w:ascii="Arial" w:hAnsi="Arial" w:cs="Arial"/>
          <w:color w:val="000000" w:themeColor="text1"/>
          <w:sz w:val="22"/>
          <w:szCs w:val="22"/>
        </w:rPr>
        <w:t xml:space="preserve"> teaching assistants are in a prime position to provide individual support and attention to learners who feel unheard and unsafe. Participant 3 state</w:t>
      </w:r>
      <w:r w:rsidR="004B1E6F">
        <w:rPr>
          <w:rFonts w:ascii="Arial" w:hAnsi="Arial" w:cs="Arial"/>
          <w:color w:val="000000" w:themeColor="text1"/>
          <w:sz w:val="22"/>
          <w:szCs w:val="22"/>
        </w:rPr>
        <w:t>d</w:t>
      </w:r>
      <w:r w:rsidRPr="000A72A8">
        <w:rPr>
          <w:rFonts w:ascii="Arial" w:hAnsi="Arial" w:cs="Arial"/>
          <w:color w:val="000000" w:themeColor="text1"/>
          <w:sz w:val="22"/>
          <w:szCs w:val="22"/>
        </w:rPr>
        <w:t xml:space="preserve"> that </w:t>
      </w:r>
      <w:r w:rsidR="00B94A69">
        <w:rPr>
          <w:rFonts w:ascii="Arial" w:hAnsi="Arial" w:cs="Arial"/>
          <w:color w:val="000000" w:themeColor="text1"/>
          <w:sz w:val="22"/>
          <w:szCs w:val="22"/>
        </w:rPr>
        <w:t>“</w:t>
      </w:r>
      <w:r w:rsidRPr="000A72A8">
        <w:rPr>
          <w:rFonts w:ascii="Arial" w:eastAsia="Times New Roman" w:hAnsi="Arial" w:cs="Arial"/>
          <w:color w:val="000000" w:themeColor="text1"/>
          <w:sz w:val="22"/>
          <w:szCs w:val="22"/>
        </w:rPr>
        <w:t>If you’re not feeling positive, happy, confident with yourself</w:t>
      </w:r>
      <w:r w:rsidR="00B94A69">
        <w:rPr>
          <w:rFonts w:ascii="Arial" w:eastAsia="Times New Roman" w:hAnsi="Arial" w:cs="Arial"/>
          <w:color w:val="000000" w:themeColor="text1"/>
          <w:sz w:val="22"/>
          <w:szCs w:val="22"/>
        </w:rPr>
        <w:t>,</w:t>
      </w:r>
      <w:r w:rsidRPr="000A72A8">
        <w:rPr>
          <w:rFonts w:ascii="Arial" w:eastAsia="Times New Roman" w:hAnsi="Arial" w:cs="Arial"/>
          <w:color w:val="000000" w:themeColor="text1"/>
          <w:sz w:val="22"/>
          <w:szCs w:val="22"/>
        </w:rPr>
        <w:t xml:space="preserve"> you’re not going to be motivated to do the best as you can do</w:t>
      </w:r>
      <w:r w:rsidR="00B94A69">
        <w:rPr>
          <w:rFonts w:ascii="Arial" w:eastAsia="Times New Roman" w:hAnsi="Arial" w:cs="Arial"/>
          <w:color w:val="000000" w:themeColor="text1"/>
          <w:sz w:val="22"/>
          <w:szCs w:val="22"/>
        </w:rPr>
        <w:t>”.</w:t>
      </w:r>
      <w:r w:rsidRPr="000A72A8">
        <w:rPr>
          <w:rFonts w:ascii="Arial" w:eastAsia="Times New Roman" w:hAnsi="Arial" w:cs="Arial"/>
          <w:color w:val="000000" w:themeColor="text1"/>
          <w:sz w:val="22"/>
          <w:szCs w:val="22"/>
        </w:rPr>
        <w:t xml:space="preserve"> This has been highlighted by </w:t>
      </w:r>
      <w:proofErr w:type="spellStart"/>
      <w:r w:rsidRPr="000A72A8">
        <w:rPr>
          <w:rFonts w:ascii="Arial" w:eastAsia="Times New Roman" w:hAnsi="Arial" w:cs="Arial"/>
          <w:color w:val="000000" w:themeColor="text1"/>
          <w:sz w:val="22"/>
          <w:szCs w:val="22"/>
        </w:rPr>
        <w:t>Rossen</w:t>
      </w:r>
      <w:proofErr w:type="spellEnd"/>
      <w:r w:rsidRPr="000A72A8">
        <w:rPr>
          <w:rFonts w:ascii="Arial" w:eastAsia="Times New Roman" w:hAnsi="Arial" w:cs="Arial"/>
          <w:color w:val="000000" w:themeColor="text1"/>
          <w:sz w:val="22"/>
          <w:szCs w:val="22"/>
        </w:rPr>
        <w:t xml:space="preserve"> and Cowan (2014) as they believe students with mental health related disorders cannot maximize their potential. </w:t>
      </w:r>
      <w:r w:rsidRPr="000A72A8">
        <w:rPr>
          <w:rFonts w:ascii="Arial" w:hAnsi="Arial" w:cs="Arial"/>
          <w:sz w:val="22"/>
          <w:szCs w:val="22"/>
          <w:lang w:val="en-US"/>
        </w:rPr>
        <w:t xml:space="preserve">Schools could be held responsible to try and attempt to prevent ill mental health when possible, if schools provide individualized support and provide learners to be open about the </w:t>
      </w:r>
      <w:r w:rsidR="00D26BD4" w:rsidRPr="000A72A8">
        <w:rPr>
          <w:rFonts w:ascii="Arial" w:hAnsi="Arial" w:cs="Arial"/>
          <w:sz w:val="22"/>
          <w:szCs w:val="22"/>
          <w:lang w:val="en-US"/>
        </w:rPr>
        <w:t>difficulties,</w:t>
      </w:r>
      <w:r w:rsidRPr="000A72A8">
        <w:rPr>
          <w:rFonts w:ascii="Arial" w:hAnsi="Arial" w:cs="Arial"/>
          <w:sz w:val="22"/>
          <w:szCs w:val="22"/>
          <w:lang w:val="en-US"/>
        </w:rPr>
        <w:t xml:space="preserve"> </w:t>
      </w:r>
      <w:r w:rsidR="00D26BD4" w:rsidRPr="000A72A8">
        <w:rPr>
          <w:rFonts w:ascii="Arial" w:hAnsi="Arial" w:cs="Arial"/>
          <w:sz w:val="22"/>
          <w:szCs w:val="22"/>
          <w:lang w:val="en-US"/>
        </w:rPr>
        <w:t>then teaching staff</w:t>
      </w:r>
      <w:r w:rsidRPr="000A72A8">
        <w:rPr>
          <w:rFonts w:ascii="Arial" w:hAnsi="Arial" w:cs="Arial"/>
          <w:sz w:val="22"/>
          <w:szCs w:val="22"/>
          <w:lang w:val="en-US"/>
        </w:rPr>
        <w:t xml:space="preserve"> can </w:t>
      </w:r>
      <w:r w:rsidR="00D26BD4" w:rsidRPr="000A72A8">
        <w:rPr>
          <w:rFonts w:ascii="Arial" w:hAnsi="Arial" w:cs="Arial"/>
          <w:sz w:val="22"/>
          <w:szCs w:val="22"/>
          <w:lang w:val="en-US"/>
        </w:rPr>
        <w:t>talk to them about</w:t>
      </w:r>
      <w:r w:rsidRPr="000A72A8">
        <w:rPr>
          <w:rFonts w:ascii="Arial" w:hAnsi="Arial" w:cs="Arial"/>
          <w:sz w:val="22"/>
          <w:szCs w:val="22"/>
          <w:lang w:val="en-US"/>
        </w:rPr>
        <w:t xml:space="preserve"> their problem</w:t>
      </w:r>
      <w:r w:rsidR="00D26BD4" w:rsidRPr="000A72A8">
        <w:rPr>
          <w:rFonts w:ascii="Arial" w:hAnsi="Arial" w:cs="Arial"/>
          <w:sz w:val="22"/>
          <w:szCs w:val="22"/>
          <w:lang w:val="en-US"/>
        </w:rPr>
        <w:t xml:space="preserve"> and provide support.</w:t>
      </w:r>
    </w:p>
    <w:p w14:paraId="5BECE215" w14:textId="6245D6AF"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 xml:space="preserve"> It was highlighted during the interviews</w:t>
      </w:r>
      <w:r w:rsidR="00B94A69">
        <w:rPr>
          <w:rFonts w:ascii="Arial" w:hAnsi="Arial" w:cs="Arial"/>
          <w:sz w:val="22"/>
          <w:szCs w:val="22"/>
        </w:rPr>
        <w:t>,</w:t>
      </w:r>
      <w:r w:rsidRPr="000A72A8">
        <w:rPr>
          <w:rFonts w:ascii="Arial" w:hAnsi="Arial" w:cs="Arial"/>
          <w:sz w:val="22"/>
          <w:szCs w:val="22"/>
        </w:rPr>
        <w:t xml:space="preserve"> that all participants</w:t>
      </w:r>
      <w:r w:rsidR="00B94A69">
        <w:rPr>
          <w:rFonts w:ascii="Arial" w:hAnsi="Arial" w:cs="Arial"/>
          <w:sz w:val="22"/>
          <w:szCs w:val="22"/>
        </w:rPr>
        <w:t xml:space="preserve"> could</w:t>
      </w:r>
      <w:r w:rsidRPr="000A72A8">
        <w:rPr>
          <w:rFonts w:ascii="Arial" w:hAnsi="Arial" w:cs="Arial"/>
          <w:sz w:val="22"/>
          <w:szCs w:val="22"/>
        </w:rPr>
        <w:t xml:space="preserve"> identi</w:t>
      </w:r>
      <w:r w:rsidR="00B94A69">
        <w:rPr>
          <w:rFonts w:ascii="Arial" w:hAnsi="Arial" w:cs="Arial"/>
          <w:sz w:val="22"/>
          <w:szCs w:val="22"/>
        </w:rPr>
        <w:t>fy</w:t>
      </w:r>
      <w:r w:rsidRPr="000A72A8">
        <w:rPr>
          <w:rFonts w:ascii="Arial" w:hAnsi="Arial" w:cs="Arial"/>
          <w:sz w:val="22"/>
          <w:szCs w:val="22"/>
        </w:rPr>
        <w:t xml:space="preserve"> many strategies that support learner’s mental health and wellbeing</w:t>
      </w:r>
      <w:r w:rsidR="00801CF2">
        <w:rPr>
          <w:rFonts w:ascii="Arial" w:hAnsi="Arial" w:cs="Arial"/>
          <w:sz w:val="22"/>
          <w:szCs w:val="22"/>
        </w:rPr>
        <w:t>,</w:t>
      </w:r>
      <w:r w:rsidRPr="000A72A8">
        <w:rPr>
          <w:rFonts w:ascii="Arial" w:hAnsi="Arial" w:cs="Arial"/>
          <w:sz w:val="22"/>
          <w:szCs w:val="22"/>
        </w:rPr>
        <w:t xml:space="preserve"> which include, nurture groups, ELSA support, worry monsters, relationship-based play and growth mindset. This highlighted to the researcher that there are many different approaches used in the school to support learners, this could be due to the various needs of the pupils in the school or perhaps teaching staff deem certain strategies more effective for their learners. Teaching staff were also able to identify which strategy or intervention they deemed to be the most effective. One of the most </w:t>
      </w:r>
      <w:r w:rsidRPr="000A72A8">
        <w:rPr>
          <w:rFonts w:ascii="Arial" w:hAnsi="Arial" w:cs="Arial"/>
          <w:sz w:val="22"/>
          <w:szCs w:val="22"/>
        </w:rPr>
        <w:lastRenderedPageBreak/>
        <w:t>common answers include building strong positive relationships and being a positive teacher. Estyn (2019</w:t>
      </w:r>
      <w:r w:rsidR="004777B2">
        <w:rPr>
          <w:rFonts w:ascii="Arial" w:hAnsi="Arial" w:cs="Arial"/>
          <w:sz w:val="22"/>
          <w:szCs w:val="22"/>
        </w:rPr>
        <w:t>a</w:t>
      </w:r>
      <w:r w:rsidRPr="000A72A8">
        <w:rPr>
          <w:rFonts w:ascii="Arial" w:hAnsi="Arial" w:cs="Arial"/>
          <w:sz w:val="22"/>
          <w:szCs w:val="22"/>
        </w:rPr>
        <w:t xml:space="preserve">) has described positive relationships as fundamental to supporting </w:t>
      </w:r>
      <w:r w:rsidR="00F563AD" w:rsidRPr="000A72A8">
        <w:rPr>
          <w:rFonts w:ascii="Arial" w:hAnsi="Arial" w:cs="Arial"/>
          <w:sz w:val="22"/>
          <w:szCs w:val="22"/>
        </w:rPr>
        <w:t>pupil’s</w:t>
      </w:r>
      <w:r w:rsidRPr="000A72A8">
        <w:rPr>
          <w:rFonts w:ascii="Arial" w:hAnsi="Arial" w:cs="Arial"/>
          <w:sz w:val="22"/>
          <w:szCs w:val="22"/>
        </w:rPr>
        <w:t xml:space="preserve"> wellbeing. The practitioners were also able to justify their answers to why they believed it was the most effective. For example, </w:t>
      </w:r>
      <w:r w:rsidR="004B1E6F">
        <w:rPr>
          <w:rFonts w:ascii="Arial" w:hAnsi="Arial" w:cs="Arial"/>
          <w:sz w:val="22"/>
          <w:szCs w:val="22"/>
        </w:rPr>
        <w:t>p</w:t>
      </w:r>
      <w:r w:rsidRPr="000A72A8">
        <w:rPr>
          <w:rFonts w:ascii="Arial" w:hAnsi="Arial" w:cs="Arial"/>
          <w:sz w:val="22"/>
          <w:szCs w:val="22"/>
        </w:rPr>
        <w:t xml:space="preserve">articipant 1 expanded on this answer by stating that ‘the importance of building strong positive relationships with the pupils include talking to the child with no pressure so they can open up. If a child has issues but is unwilling to open up, teachers are fighting a losing battle’. Also, participant 2 believed a </w:t>
      </w:r>
      <w:r w:rsidR="00B94A69">
        <w:rPr>
          <w:rFonts w:ascii="Arial" w:hAnsi="Arial" w:cs="Arial"/>
          <w:sz w:val="22"/>
          <w:szCs w:val="22"/>
        </w:rPr>
        <w:t>“</w:t>
      </w:r>
      <w:r w:rsidRPr="000A72A8">
        <w:rPr>
          <w:rFonts w:ascii="Arial" w:hAnsi="Arial" w:cs="Arial"/>
          <w:sz w:val="22"/>
          <w:szCs w:val="22"/>
        </w:rPr>
        <w:t>negative teacher equates to a negative atmosphere</w:t>
      </w:r>
      <w:r w:rsidR="00B94A69">
        <w:rPr>
          <w:rFonts w:ascii="Arial" w:hAnsi="Arial" w:cs="Arial"/>
          <w:sz w:val="22"/>
          <w:szCs w:val="22"/>
        </w:rPr>
        <w:t>”</w:t>
      </w:r>
      <w:r w:rsidRPr="000A72A8">
        <w:rPr>
          <w:rFonts w:ascii="Arial" w:hAnsi="Arial" w:cs="Arial"/>
          <w:sz w:val="22"/>
          <w:szCs w:val="22"/>
        </w:rPr>
        <w:t>, which then would disrupt pupils learning</w:t>
      </w:r>
      <w:r w:rsidR="00A0618D" w:rsidRPr="000A72A8">
        <w:rPr>
          <w:rFonts w:ascii="Arial" w:hAnsi="Arial" w:cs="Arial"/>
          <w:sz w:val="22"/>
          <w:szCs w:val="22"/>
        </w:rPr>
        <w:t>. A</w:t>
      </w:r>
      <w:r w:rsidRPr="000A72A8">
        <w:rPr>
          <w:rFonts w:ascii="Arial" w:hAnsi="Arial" w:cs="Arial"/>
          <w:sz w:val="22"/>
          <w:szCs w:val="22"/>
        </w:rPr>
        <w:t xml:space="preserve"> positive teacher is more likely to build better relationships with their students as learners will feel comfortable to open up to them. Another common answer was 1:1 </w:t>
      </w:r>
      <w:proofErr w:type="gramStart"/>
      <w:r w:rsidRPr="000A72A8">
        <w:rPr>
          <w:rFonts w:ascii="Arial" w:hAnsi="Arial" w:cs="Arial"/>
          <w:sz w:val="22"/>
          <w:szCs w:val="22"/>
        </w:rPr>
        <w:t>interventions</w:t>
      </w:r>
      <w:proofErr w:type="gramEnd"/>
      <w:r w:rsidRPr="000A72A8">
        <w:rPr>
          <w:rFonts w:ascii="Arial" w:hAnsi="Arial" w:cs="Arial"/>
          <w:sz w:val="22"/>
          <w:szCs w:val="22"/>
        </w:rPr>
        <w:t xml:space="preserve"> with the teaching assistant. Participant 4 state</w:t>
      </w:r>
      <w:r w:rsidR="004B1E6F">
        <w:rPr>
          <w:rFonts w:ascii="Arial" w:hAnsi="Arial" w:cs="Arial"/>
          <w:sz w:val="22"/>
          <w:szCs w:val="22"/>
        </w:rPr>
        <w:t>d</w:t>
      </w:r>
      <w:r w:rsidRPr="000A72A8">
        <w:rPr>
          <w:rFonts w:ascii="Arial" w:hAnsi="Arial" w:cs="Arial"/>
          <w:sz w:val="22"/>
          <w:szCs w:val="22"/>
        </w:rPr>
        <w:t xml:space="preserve"> that ‘1:1 </w:t>
      </w:r>
      <w:proofErr w:type="gramStart"/>
      <w:r w:rsidRPr="000A72A8">
        <w:rPr>
          <w:rFonts w:ascii="Arial" w:hAnsi="Arial" w:cs="Arial"/>
          <w:sz w:val="22"/>
          <w:szCs w:val="22"/>
        </w:rPr>
        <w:t>interventions</w:t>
      </w:r>
      <w:proofErr w:type="gramEnd"/>
      <w:r w:rsidRPr="000A72A8">
        <w:rPr>
          <w:rFonts w:ascii="Arial" w:hAnsi="Arial" w:cs="Arial"/>
          <w:sz w:val="22"/>
          <w:szCs w:val="22"/>
        </w:rPr>
        <w:t xml:space="preserve"> are the most effective as learners are more likely to open up when they are speaking to an adult 1:1 rather than in a group with their peers’. However, for 1:1 support to be effective it is important that an effective relationship is established first. This also links to the importance of building positive relationships in school. Although the teachers were able to identify many interventions and approaches to supporting mental health, the research highlights the importance of positive relationships in school. </w:t>
      </w:r>
      <w:r w:rsidR="00F77C8A">
        <w:rPr>
          <w:rFonts w:ascii="Arial" w:hAnsi="Arial" w:cs="Arial"/>
          <w:sz w:val="22"/>
          <w:szCs w:val="22"/>
        </w:rPr>
        <w:t>But</w:t>
      </w:r>
      <w:r w:rsidRPr="000A72A8">
        <w:rPr>
          <w:rFonts w:ascii="Arial" w:hAnsi="Arial" w:cs="Arial"/>
          <w:sz w:val="22"/>
          <w:szCs w:val="22"/>
        </w:rPr>
        <w:t xml:space="preserve"> that does not mean that interventions such as nurture are not effective, but perhaps interventions are more successful with specific pupils, but generally speaking, positive relationships impact all pupils and therefore support mental health and wellbeing. Also, Hattie (2011) effect size shows that student- teacher relationships have an effect size of 0.52, evidence has shown that investing time to build strong relationships is one of the most powerful things teachers can do for their students. The pupil’s questionnaires also highlight this link, and this will be further explored in the chapter.</w:t>
      </w:r>
    </w:p>
    <w:p w14:paraId="29AA1E57" w14:textId="54066D39"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During the interview</w:t>
      </w:r>
      <w:r w:rsidR="00A0618D" w:rsidRPr="000A72A8">
        <w:rPr>
          <w:rFonts w:ascii="Arial" w:hAnsi="Arial" w:cs="Arial"/>
          <w:sz w:val="22"/>
          <w:szCs w:val="22"/>
        </w:rPr>
        <w:t>,</w:t>
      </w:r>
      <w:r w:rsidRPr="000A72A8">
        <w:rPr>
          <w:rFonts w:ascii="Arial" w:hAnsi="Arial" w:cs="Arial"/>
          <w:sz w:val="22"/>
          <w:szCs w:val="22"/>
        </w:rPr>
        <w:t xml:space="preserve"> I asked the participants to define both the role of the teacher and teaching assistants in supporting positive mental health and wellbeing. Firstly, I will discuss the participants opinion on teachers. One of the participants stated that </w:t>
      </w:r>
      <w:r w:rsidR="00B94A69">
        <w:rPr>
          <w:rFonts w:ascii="Arial" w:hAnsi="Arial" w:cs="Arial"/>
          <w:sz w:val="22"/>
          <w:szCs w:val="22"/>
        </w:rPr>
        <w:t>“</w:t>
      </w:r>
      <w:r w:rsidRPr="000A72A8">
        <w:rPr>
          <w:rFonts w:ascii="Arial" w:hAnsi="Arial" w:cs="Arial"/>
          <w:sz w:val="22"/>
          <w:szCs w:val="22"/>
        </w:rPr>
        <w:t>the teachers’ role is to do everything, from tying shoelaces to supporting emotional wellbein</w:t>
      </w:r>
      <w:r w:rsidR="00D935CC" w:rsidRPr="000A72A8">
        <w:rPr>
          <w:rFonts w:ascii="Arial" w:hAnsi="Arial" w:cs="Arial"/>
          <w:sz w:val="22"/>
          <w:szCs w:val="22"/>
        </w:rPr>
        <w:t>g. H</w:t>
      </w:r>
      <w:r w:rsidRPr="000A72A8">
        <w:rPr>
          <w:rFonts w:ascii="Arial" w:hAnsi="Arial" w:cs="Arial"/>
          <w:sz w:val="22"/>
          <w:szCs w:val="22"/>
        </w:rPr>
        <w:t>owever only a certain amount of time can be dedicated to wellbeing as teachers have so many responsibilities</w:t>
      </w:r>
      <w:r w:rsidR="00B94A69">
        <w:rPr>
          <w:rFonts w:ascii="Arial" w:hAnsi="Arial" w:cs="Arial"/>
          <w:sz w:val="22"/>
          <w:szCs w:val="22"/>
        </w:rPr>
        <w:t>”</w:t>
      </w:r>
      <w:r w:rsidRPr="000A72A8">
        <w:rPr>
          <w:rFonts w:ascii="Arial" w:hAnsi="Arial" w:cs="Arial"/>
          <w:sz w:val="22"/>
          <w:szCs w:val="22"/>
        </w:rPr>
        <w:t>. Also, the high workload was highlighted</w:t>
      </w:r>
      <w:r w:rsidR="00A0618D" w:rsidRPr="000A72A8">
        <w:rPr>
          <w:rFonts w:ascii="Arial" w:hAnsi="Arial" w:cs="Arial"/>
          <w:sz w:val="22"/>
          <w:szCs w:val="22"/>
        </w:rPr>
        <w:t xml:space="preserve">, </w:t>
      </w:r>
      <w:r w:rsidRPr="000A72A8">
        <w:rPr>
          <w:rFonts w:ascii="Arial" w:hAnsi="Arial" w:cs="Arial"/>
          <w:sz w:val="22"/>
          <w:szCs w:val="22"/>
        </w:rPr>
        <w:t>although teachers want to do what is best for their learners, schools are not primarily organized to provi</w:t>
      </w:r>
      <w:r w:rsidR="00A0618D" w:rsidRPr="000A72A8">
        <w:rPr>
          <w:rFonts w:ascii="Arial" w:hAnsi="Arial" w:cs="Arial"/>
          <w:sz w:val="22"/>
          <w:szCs w:val="22"/>
        </w:rPr>
        <w:t>de mental health support</w:t>
      </w:r>
      <w:r w:rsidRPr="000A72A8">
        <w:rPr>
          <w:rFonts w:ascii="Arial" w:hAnsi="Arial" w:cs="Arial"/>
          <w:sz w:val="22"/>
          <w:szCs w:val="22"/>
        </w:rPr>
        <w:t xml:space="preserve"> </w:t>
      </w:r>
      <w:r w:rsidRPr="000A72A8">
        <w:rPr>
          <w:rFonts w:ascii="Arial" w:hAnsi="Arial" w:cs="Arial"/>
          <w:color w:val="000000" w:themeColor="text1"/>
          <w:sz w:val="22"/>
          <w:szCs w:val="22"/>
        </w:rPr>
        <w:t xml:space="preserve">(Cunningham </w:t>
      </w:r>
      <w:r w:rsidR="00A0618D" w:rsidRPr="000A72A8">
        <w:rPr>
          <w:rFonts w:ascii="Arial" w:hAnsi="Arial" w:cs="Arial"/>
          <w:color w:val="000000" w:themeColor="text1"/>
          <w:sz w:val="22"/>
          <w:szCs w:val="22"/>
        </w:rPr>
        <w:t>and</w:t>
      </w:r>
      <w:r w:rsidRPr="000A72A8">
        <w:rPr>
          <w:rFonts w:ascii="Arial" w:hAnsi="Arial" w:cs="Arial"/>
          <w:color w:val="000000" w:themeColor="text1"/>
          <w:sz w:val="22"/>
          <w:szCs w:val="22"/>
        </w:rPr>
        <w:t xml:space="preserve"> Cunningham, 200</w:t>
      </w:r>
      <w:r w:rsidR="00A0618D" w:rsidRPr="000A72A8">
        <w:rPr>
          <w:rFonts w:ascii="Arial" w:hAnsi="Arial" w:cs="Arial"/>
          <w:color w:val="000000" w:themeColor="text1"/>
          <w:sz w:val="22"/>
          <w:szCs w:val="22"/>
        </w:rPr>
        <w:t>1,</w:t>
      </w:r>
      <w:r w:rsidRPr="000A72A8">
        <w:rPr>
          <w:rFonts w:ascii="Arial" w:hAnsi="Arial" w:cs="Arial"/>
          <w:color w:val="000000" w:themeColor="text1"/>
          <w:sz w:val="22"/>
          <w:szCs w:val="22"/>
        </w:rPr>
        <w:t xml:space="preserve"> Adelman </w:t>
      </w:r>
      <w:r w:rsidR="00A0618D" w:rsidRPr="000A72A8">
        <w:rPr>
          <w:rFonts w:ascii="Arial" w:hAnsi="Arial" w:cs="Arial"/>
          <w:color w:val="000000" w:themeColor="text1"/>
          <w:sz w:val="22"/>
          <w:szCs w:val="22"/>
        </w:rPr>
        <w:t xml:space="preserve">and </w:t>
      </w:r>
      <w:r w:rsidRPr="000A72A8">
        <w:rPr>
          <w:rFonts w:ascii="Arial" w:hAnsi="Arial" w:cs="Arial"/>
          <w:color w:val="000000" w:themeColor="text1"/>
          <w:sz w:val="22"/>
          <w:szCs w:val="22"/>
        </w:rPr>
        <w:t>Taylor, 1998). Also, a survey by Reinke et al</w:t>
      </w:r>
      <w:r w:rsidR="00845C99">
        <w:rPr>
          <w:rFonts w:ascii="Arial" w:hAnsi="Arial" w:cs="Arial"/>
          <w:color w:val="000000" w:themeColor="text1"/>
          <w:sz w:val="22"/>
          <w:szCs w:val="22"/>
        </w:rPr>
        <w:t>.</w:t>
      </w:r>
      <w:r w:rsidRPr="000A72A8">
        <w:rPr>
          <w:rFonts w:ascii="Arial" w:hAnsi="Arial" w:cs="Arial"/>
          <w:color w:val="000000" w:themeColor="text1"/>
          <w:sz w:val="22"/>
          <w:szCs w:val="22"/>
        </w:rPr>
        <w:t xml:space="preserve"> (2011) showed that </w:t>
      </w:r>
      <w:r w:rsidRPr="000A72A8">
        <w:rPr>
          <w:rFonts w:ascii="Arial" w:hAnsi="Arial" w:cs="Arial"/>
          <w:color w:val="000000" w:themeColor="text1"/>
          <w:sz w:val="22"/>
          <w:szCs w:val="22"/>
          <w:shd w:val="clear" w:color="auto" w:fill="FFFFFF"/>
        </w:rPr>
        <w:t xml:space="preserve">teachers reported viewing school psychologists as having a primary role in most aspects of mental health service delivery in the school. However, many schools do not have access to school psychologists. </w:t>
      </w:r>
      <w:r w:rsidR="0008679C" w:rsidRPr="000A72A8">
        <w:rPr>
          <w:rFonts w:ascii="Arial" w:hAnsi="Arial" w:cs="Arial"/>
          <w:color w:val="000000" w:themeColor="text1"/>
          <w:sz w:val="22"/>
          <w:szCs w:val="22"/>
          <w:shd w:val="clear" w:color="auto" w:fill="FFFFFF"/>
        </w:rPr>
        <w:t>Therefore,</w:t>
      </w:r>
      <w:r w:rsidRPr="000A72A8">
        <w:rPr>
          <w:rFonts w:ascii="Arial" w:hAnsi="Arial" w:cs="Arial"/>
          <w:color w:val="000000" w:themeColor="text1"/>
          <w:sz w:val="22"/>
          <w:szCs w:val="22"/>
          <w:shd w:val="clear" w:color="auto" w:fill="FFFFFF"/>
        </w:rPr>
        <w:t xml:space="preserve"> teachers are often expected to take up this responsibility</w:t>
      </w:r>
      <w:r w:rsidR="00A0618D" w:rsidRPr="000A72A8">
        <w:rPr>
          <w:rFonts w:ascii="Arial" w:hAnsi="Arial" w:cs="Arial"/>
          <w:color w:val="000000" w:themeColor="text1"/>
          <w:sz w:val="22"/>
          <w:szCs w:val="22"/>
          <w:shd w:val="clear" w:color="auto" w:fill="FFFFFF"/>
        </w:rPr>
        <w:t xml:space="preserve"> as they are a position to support learners as they spend a lot of time with the children</w:t>
      </w:r>
      <w:r w:rsidRPr="000A72A8">
        <w:rPr>
          <w:rFonts w:ascii="Arial" w:hAnsi="Arial" w:cs="Arial"/>
          <w:color w:val="000000" w:themeColor="text1"/>
          <w:sz w:val="22"/>
          <w:szCs w:val="22"/>
          <w:shd w:val="clear" w:color="auto" w:fill="FFFFFF"/>
        </w:rPr>
        <w:t xml:space="preserve">. </w:t>
      </w:r>
      <w:r w:rsidRPr="000A72A8">
        <w:rPr>
          <w:rFonts w:ascii="Arial" w:hAnsi="Arial" w:cs="Arial"/>
          <w:sz w:val="22"/>
          <w:szCs w:val="22"/>
        </w:rPr>
        <w:t xml:space="preserve">But they are not </w:t>
      </w:r>
      <w:r w:rsidRPr="000A72A8">
        <w:rPr>
          <w:rFonts w:ascii="Arial" w:hAnsi="Arial" w:cs="Arial"/>
          <w:color w:val="000000" w:themeColor="text1"/>
          <w:sz w:val="22"/>
          <w:szCs w:val="22"/>
        </w:rPr>
        <w:t xml:space="preserve">professionally trained to support </w:t>
      </w:r>
      <w:r w:rsidRPr="000A72A8">
        <w:rPr>
          <w:rFonts w:ascii="Arial" w:hAnsi="Arial" w:cs="Arial"/>
          <w:color w:val="000000" w:themeColor="text1"/>
          <w:sz w:val="22"/>
          <w:szCs w:val="22"/>
        </w:rPr>
        <w:lastRenderedPageBreak/>
        <w:t>this</w:t>
      </w:r>
      <w:r w:rsidR="00B94A69">
        <w:rPr>
          <w:rFonts w:ascii="Arial" w:hAnsi="Arial" w:cs="Arial"/>
          <w:color w:val="000000" w:themeColor="text1"/>
          <w:sz w:val="22"/>
          <w:szCs w:val="22"/>
        </w:rPr>
        <w:t xml:space="preserve">, </w:t>
      </w:r>
      <w:r w:rsidRPr="000A72A8">
        <w:rPr>
          <w:rFonts w:ascii="Arial" w:hAnsi="Arial" w:cs="Arial"/>
          <w:color w:val="000000" w:themeColor="text1"/>
          <w:sz w:val="22"/>
          <w:szCs w:val="22"/>
        </w:rPr>
        <w:t xml:space="preserve">like other agencies such as school counsellors or </w:t>
      </w:r>
      <w:r w:rsidRPr="000A72A8">
        <w:rPr>
          <w:rFonts w:ascii="Arial" w:hAnsi="Arial" w:cs="Arial"/>
          <w:color w:val="000000" w:themeColor="text1"/>
          <w:sz w:val="22"/>
          <w:szCs w:val="22"/>
          <w:shd w:val="clear" w:color="auto" w:fill="FFFFFF"/>
        </w:rPr>
        <w:t xml:space="preserve">Child and Adolescent Mental Health Services.  </w:t>
      </w:r>
      <w:r w:rsidRPr="000A72A8">
        <w:rPr>
          <w:rFonts w:ascii="Arial" w:hAnsi="Arial" w:cs="Arial"/>
          <w:color w:val="000000" w:themeColor="text1"/>
          <w:sz w:val="22"/>
          <w:szCs w:val="22"/>
        </w:rPr>
        <w:t xml:space="preserve">As quoted by </w:t>
      </w:r>
      <w:proofErr w:type="spellStart"/>
      <w:r w:rsidRPr="000A72A8">
        <w:rPr>
          <w:rFonts w:ascii="Arial" w:hAnsi="Arial" w:cs="Arial"/>
          <w:color w:val="000000" w:themeColor="text1"/>
          <w:sz w:val="22"/>
          <w:szCs w:val="22"/>
        </w:rPr>
        <w:t>Coady</w:t>
      </w:r>
      <w:proofErr w:type="spellEnd"/>
      <w:r w:rsidRPr="000A72A8">
        <w:rPr>
          <w:rFonts w:ascii="Arial" w:hAnsi="Arial" w:cs="Arial"/>
          <w:color w:val="000000" w:themeColor="text1"/>
          <w:sz w:val="22"/>
          <w:szCs w:val="22"/>
        </w:rPr>
        <w:t xml:space="preserve">, cited by BBC (2019) ‘there is nothing we (teachers) can realistically do, to give </w:t>
      </w:r>
      <w:r w:rsidRPr="000A72A8">
        <w:rPr>
          <w:rFonts w:ascii="Arial" w:hAnsi="Arial" w:cs="Arial"/>
          <w:sz w:val="22"/>
          <w:szCs w:val="22"/>
        </w:rPr>
        <w:t xml:space="preserve">them the help that the child </w:t>
      </w:r>
      <w:proofErr w:type="gramStart"/>
      <w:r w:rsidRPr="000A72A8">
        <w:rPr>
          <w:rFonts w:ascii="Arial" w:hAnsi="Arial" w:cs="Arial"/>
          <w:sz w:val="22"/>
          <w:szCs w:val="22"/>
        </w:rPr>
        <w:t>needs’</w:t>
      </w:r>
      <w:proofErr w:type="gramEnd"/>
      <w:r w:rsidRPr="000A72A8">
        <w:rPr>
          <w:rFonts w:ascii="Arial" w:hAnsi="Arial" w:cs="Arial"/>
          <w:sz w:val="22"/>
          <w:szCs w:val="22"/>
        </w:rPr>
        <w:t xml:space="preserve">. All participants </w:t>
      </w:r>
      <w:r w:rsidR="005A4E9F">
        <w:rPr>
          <w:rFonts w:ascii="Arial" w:hAnsi="Arial" w:cs="Arial"/>
          <w:sz w:val="22"/>
          <w:szCs w:val="22"/>
        </w:rPr>
        <w:t xml:space="preserve">highlighted </w:t>
      </w:r>
      <w:r w:rsidRPr="000A72A8">
        <w:rPr>
          <w:rFonts w:ascii="Arial" w:hAnsi="Arial" w:cs="Arial"/>
          <w:sz w:val="22"/>
          <w:szCs w:val="22"/>
        </w:rPr>
        <w:t xml:space="preserve">that the teaching assistants’ responsibility is to support </w:t>
      </w:r>
      <w:r w:rsidR="00D935CC" w:rsidRPr="000A72A8">
        <w:rPr>
          <w:rFonts w:ascii="Arial" w:hAnsi="Arial" w:cs="Arial"/>
          <w:sz w:val="22"/>
          <w:szCs w:val="22"/>
        </w:rPr>
        <w:t>pupil’s</w:t>
      </w:r>
      <w:r w:rsidRPr="000A72A8">
        <w:rPr>
          <w:rFonts w:ascii="Arial" w:hAnsi="Arial" w:cs="Arial"/>
          <w:sz w:val="22"/>
          <w:szCs w:val="22"/>
        </w:rPr>
        <w:t xml:space="preserve"> mental health and wellbeing through interventions such as </w:t>
      </w:r>
      <w:r w:rsidR="00B94A69">
        <w:rPr>
          <w:rFonts w:ascii="Arial" w:hAnsi="Arial" w:cs="Arial"/>
          <w:sz w:val="22"/>
          <w:szCs w:val="22"/>
        </w:rPr>
        <w:t>“</w:t>
      </w:r>
      <w:r w:rsidRPr="000A72A8">
        <w:rPr>
          <w:rFonts w:ascii="Arial" w:hAnsi="Arial" w:cs="Arial"/>
          <w:sz w:val="22"/>
          <w:szCs w:val="22"/>
        </w:rPr>
        <w:t xml:space="preserve">nurture, </w:t>
      </w:r>
      <w:proofErr w:type="spellStart"/>
      <w:r w:rsidRPr="000A72A8">
        <w:rPr>
          <w:rFonts w:ascii="Arial" w:hAnsi="Arial" w:cs="Arial"/>
          <w:sz w:val="22"/>
          <w:szCs w:val="22"/>
        </w:rPr>
        <w:t>Talkabout</w:t>
      </w:r>
      <w:proofErr w:type="spellEnd"/>
      <w:r w:rsidRPr="000A72A8">
        <w:rPr>
          <w:rFonts w:ascii="Arial" w:hAnsi="Arial" w:cs="Arial"/>
          <w:sz w:val="22"/>
          <w:szCs w:val="22"/>
        </w:rPr>
        <w:t xml:space="preserve"> and relationship play</w:t>
      </w:r>
      <w:r w:rsidR="00B94A69">
        <w:rPr>
          <w:rFonts w:ascii="Arial" w:hAnsi="Arial" w:cs="Arial"/>
          <w:sz w:val="22"/>
          <w:szCs w:val="22"/>
        </w:rPr>
        <w:t>”</w:t>
      </w:r>
      <w:r w:rsidRPr="000A72A8">
        <w:rPr>
          <w:rFonts w:ascii="Arial" w:hAnsi="Arial" w:cs="Arial"/>
          <w:sz w:val="22"/>
          <w:szCs w:val="22"/>
        </w:rPr>
        <w:t xml:space="preserve">. They also stated that teaching assistants’ roles are </w:t>
      </w:r>
      <w:r w:rsidR="00B94A69">
        <w:rPr>
          <w:rFonts w:ascii="Arial" w:hAnsi="Arial" w:cs="Arial"/>
          <w:sz w:val="22"/>
          <w:szCs w:val="22"/>
        </w:rPr>
        <w:t>“</w:t>
      </w:r>
      <w:r w:rsidRPr="000A72A8">
        <w:rPr>
          <w:rFonts w:ascii="Arial" w:hAnsi="Arial" w:cs="Arial"/>
          <w:sz w:val="22"/>
          <w:szCs w:val="22"/>
        </w:rPr>
        <w:t>more flexible</w:t>
      </w:r>
      <w:r w:rsidR="00B94A69">
        <w:rPr>
          <w:rFonts w:ascii="Arial" w:hAnsi="Arial" w:cs="Arial"/>
          <w:sz w:val="22"/>
          <w:szCs w:val="22"/>
        </w:rPr>
        <w:t>”</w:t>
      </w:r>
      <w:r w:rsidRPr="000A72A8">
        <w:rPr>
          <w:rFonts w:ascii="Arial" w:hAnsi="Arial" w:cs="Arial"/>
          <w:sz w:val="22"/>
          <w:szCs w:val="22"/>
        </w:rPr>
        <w:t xml:space="preserve"> as they are more available for extra support and to take a child out of class. </w:t>
      </w:r>
    </w:p>
    <w:p w14:paraId="7E5AB9DB"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t>Interviews with headteacher</w:t>
      </w:r>
    </w:p>
    <w:p w14:paraId="799906FC" w14:textId="684E1846"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The participant identif</w:t>
      </w:r>
      <w:r w:rsidR="00226F4F">
        <w:rPr>
          <w:rFonts w:ascii="Arial" w:hAnsi="Arial" w:cs="Arial"/>
          <w:sz w:val="22"/>
          <w:szCs w:val="22"/>
        </w:rPr>
        <w:t>ied</w:t>
      </w:r>
      <w:r w:rsidRPr="000A72A8">
        <w:rPr>
          <w:rFonts w:ascii="Arial" w:hAnsi="Arial" w:cs="Arial"/>
          <w:sz w:val="22"/>
          <w:szCs w:val="22"/>
        </w:rPr>
        <w:t xml:space="preserve"> many challenges for their school in regard to mental health issues and wellbeing. It was highlighted that </w:t>
      </w:r>
      <w:r w:rsidR="005A4E9F">
        <w:rPr>
          <w:rFonts w:ascii="Arial" w:hAnsi="Arial" w:cs="Arial"/>
          <w:sz w:val="22"/>
          <w:szCs w:val="22"/>
        </w:rPr>
        <w:t>“</w:t>
      </w:r>
      <w:r w:rsidRPr="000A72A8">
        <w:rPr>
          <w:rFonts w:ascii="Arial" w:hAnsi="Arial" w:cs="Arial"/>
          <w:sz w:val="22"/>
          <w:szCs w:val="22"/>
        </w:rPr>
        <w:t>children are coming in with more issues and more complex issues than ever before</w:t>
      </w:r>
      <w:r w:rsidR="005A4E9F">
        <w:rPr>
          <w:rFonts w:ascii="Arial" w:hAnsi="Arial" w:cs="Arial"/>
          <w:sz w:val="22"/>
          <w:szCs w:val="22"/>
        </w:rPr>
        <w:t>”</w:t>
      </w:r>
      <w:r w:rsidRPr="000A72A8">
        <w:rPr>
          <w:rFonts w:ascii="Arial" w:hAnsi="Arial" w:cs="Arial"/>
          <w:sz w:val="22"/>
          <w:szCs w:val="22"/>
        </w:rPr>
        <w:t>. As issues are complex, it seems that it would be difficult for professionals to support these learners, let alone teacher</w:t>
      </w:r>
      <w:r w:rsidR="005A4E9F">
        <w:rPr>
          <w:rFonts w:ascii="Arial" w:hAnsi="Arial" w:cs="Arial"/>
          <w:sz w:val="22"/>
          <w:szCs w:val="22"/>
        </w:rPr>
        <w:t>s</w:t>
      </w:r>
      <w:r w:rsidRPr="000A72A8">
        <w:rPr>
          <w:rFonts w:ascii="Arial" w:hAnsi="Arial" w:cs="Arial"/>
          <w:sz w:val="22"/>
          <w:szCs w:val="22"/>
        </w:rPr>
        <w:t xml:space="preserve"> who have</w:t>
      </w:r>
      <w:r w:rsidR="00A0618D" w:rsidRPr="000A72A8">
        <w:rPr>
          <w:rFonts w:ascii="Arial" w:hAnsi="Arial" w:cs="Arial"/>
          <w:sz w:val="22"/>
          <w:szCs w:val="22"/>
        </w:rPr>
        <w:t xml:space="preserve"> no</w:t>
      </w:r>
      <w:r w:rsidRPr="000A72A8">
        <w:rPr>
          <w:rFonts w:ascii="Arial" w:hAnsi="Arial" w:cs="Arial"/>
          <w:sz w:val="22"/>
          <w:szCs w:val="22"/>
        </w:rPr>
        <w:t xml:space="preserve">t received training. </w:t>
      </w:r>
      <w:r w:rsidRPr="000A72A8">
        <w:rPr>
          <w:rFonts w:ascii="Arial" w:hAnsi="Arial" w:cs="Arial"/>
          <w:color w:val="000000" w:themeColor="text1"/>
          <w:sz w:val="22"/>
          <w:szCs w:val="22"/>
        </w:rPr>
        <w:t xml:space="preserve">Also, </w:t>
      </w:r>
      <w:r w:rsidR="005A4E9F">
        <w:rPr>
          <w:rFonts w:ascii="Arial" w:hAnsi="Arial" w:cs="Arial"/>
          <w:color w:val="000000" w:themeColor="text1"/>
          <w:sz w:val="22"/>
          <w:szCs w:val="22"/>
        </w:rPr>
        <w:t>‘</w:t>
      </w:r>
      <w:r w:rsidRPr="000A72A8">
        <w:rPr>
          <w:rFonts w:ascii="Arial" w:hAnsi="Arial" w:cs="Arial"/>
          <w:color w:val="000000" w:themeColor="text1"/>
          <w:sz w:val="22"/>
          <w:szCs w:val="22"/>
        </w:rPr>
        <w:t xml:space="preserve">teachers’ often lack the confidence and capacity to help pupils with their emotional and mental health’ (NAW, 2018, p.20). Therefore, it would be encouraged for schools to provide training for their staff, but due to budgets decreasing this is not always possible. Therefore, this highlights that external factors are also limiting to what services and support schools can provide. </w:t>
      </w:r>
    </w:p>
    <w:p w14:paraId="7EADD845" w14:textId="1152217E"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 xml:space="preserve">When asked to define the teachers and teaching assistant’s role in regard to mental health, it was stated that </w:t>
      </w:r>
      <w:r w:rsidR="005A4E9F">
        <w:rPr>
          <w:rFonts w:ascii="Arial" w:hAnsi="Arial" w:cs="Arial"/>
          <w:sz w:val="22"/>
          <w:szCs w:val="22"/>
        </w:rPr>
        <w:t>“</w:t>
      </w:r>
      <w:r w:rsidRPr="000A72A8">
        <w:rPr>
          <w:rFonts w:ascii="Arial" w:hAnsi="Arial" w:cs="Arial"/>
          <w:sz w:val="22"/>
          <w:szCs w:val="22"/>
        </w:rPr>
        <w:t>the teacher has the harder job in regard to mental health, as teachers are expected to go above and beyond for the learners in every aspect</w:t>
      </w:r>
      <w:r w:rsidR="005A4E9F">
        <w:rPr>
          <w:rFonts w:ascii="Arial" w:hAnsi="Arial" w:cs="Arial"/>
          <w:sz w:val="22"/>
          <w:szCs w:val="22"/>
        </w:rPr>
        <w:t>”</w:t>
      </w:r>
      <w:r w:rsidRPr="000A72A8">
        <w:rPr>
          <w:rFonts w:ascii="Arial" w:hAnsi="Arial" w:cs="Arial"/>
          <w:sz w:val="22"/>
          <w:szCs w:val="22"/>
        </w:rPr>
        <w:t xml:space="preserve">. But </w:t>
      </w:r>
      <w:r w:rsidR="00A0618D" w:rsidRPr="000A72A8">
        <w:rPr>
          <w:rFonts w:ascii="Arial" w:hAnsi="Arial" w:cs="Arial"/>
          <w:sz w:val="22"/>
          <w:szCs w:val="22"/>
        </w:rPr>
        <w:t xml:space="preserve">he </w:t>
      </w:r>
      <w:r w:rsidRPr="000A72A8">
        <w:rPr>
          <w:rFonts w:ascii="Arial" w:hAnsi="Arial" w:cs="Arial"/>
          <w:sz w:val="22"/>
          <w:szCs w:val="22"/>
        </w:rPr>
        <w:t xml:space="preserve">highlighted the importance of building strong relationships with pupils, by getting to know the learners individually and knowing what is best for the child to provide effective support. It was highlighted that the teaching professional has changed within the last 20 years, </w:t>
      </w:r>
      <w:r w:rsidR="00A0618D" w:rsidRPr="000A72A8">
        <w:rPr>
          <w:rFonts w:ascii="Arial" w:hAnsi="Arial" w:cs="Arial"/>
          <w:sz w:val="22"/>
          <w:szCs w:val="22"/>
        </w:rPr>
        <w:t xml:space="preserve">as </w:t>
      </w:r>
      <w:r w:rsidRPr="000A72A8">
        <w:rPr>
          <w:rFonts w:ascii="Arial" w:hAnsi="Arial" w:cs="Arial"/>
          <w:sz w:val="22"/>
          <w:szCs w:val="22"/>
        </w:rPr>
        <w:t>it is not just about teaching, there is a lot more social work involved. A source in the NAW (2018</w:t>
      </w:r>
      <w:r w:rsidRPr="000A72A8">
        <w:rPr>
          <w:rFonts w:ascii="Arial" w:hAnsi="Arial" w:cs="Arial"/>
          <w:color w:val="000000" w:themeColor="text1"/>
          <w:sz w:val="22"/>
          <w:szCs w:val="22"/>
        </w:rPr>
        <w:t>, p.</w:t>
      </w:r>
      <w:r w:rsidR="00773944" w:rsidRPr="000A72A8">
        <w:rPr>
          <w:rFonts w:ascii="Arial" w:hAnsi="Arial" w:cs="Arial"/>
          <w:color w:val="000000" w:themeColor="text1"/>
          <w:sz w:val="22"/>
          <w:szCs w:val="22"/>
        </w:rPr>
        <w:t>16</w:t>
      </w:r>
      <w:r w:rsidRPr="000A72A8">
        <w:rPr>
          <w:rFonts w:ascii="Arial" w:hAnsi="Arial" w:cs="Arial"/>
          <w:color w:val="000000" w:themeColor="text1"/>
          <w:sz w:val="22"/>
          <w:szCs w:val="22"/>
        </w:rPr>
        <w:t xml:space="preserve">) </w:t>
      </w:r>
      <w:r w:rsidRPr="000A72A8">
        <w:rPr>
          <w:rFonts w:ascii="Arial" w:hAnsi="Arial" w:cs="Arial"/>
          <w:sz w:val="22"/>
          <w:szCs w:val="22"/>
        </w:rPr>
        <w:t xml:space="preserve">stated that </w:t>
      </w:r>
      <w:r w:rsidR="005A4E9F">
        <w:rPr>
          <w:rFonts w:ascii="Arial" w:hAnsi="Arial" w:cs="Arial"/>
          <w:sz w:val="22"/>
          <w:szCs w:val="22"/>
        </w:rPr>
        <w:t>‘</w:t>
      </w:r>
      <w:r w:rsidRPr="000A72A8">
        <w:rPr>
          <w:rFonts w:ascii="Arial" w:hAnsi="Arial" w:cs="Arial"/>
          <w:sz w:val="22"/>
          <w:szCs w:val="22"/>
        </w:rPr>
        <w:t>the teachers’ role is</w:t>
      </w:r>
      <w:r w:rsidRPr="000A72A8">
        <w:rPr>
          <w:rFonts w:ascii="Arial" w:hAnsi="Arial" w:cs="Arial"/>
          <w:color w:val="222222"/>
          <w:sz w:val="22"/>
          <w:szCs w:val="22"/>
          <w:shd w:val="clear" w:color="auto" w:fill="FFFFFF"/>
        </w:rPr>
        <w:t xml:space="preserve"> to</w:t>
      </w:r>
      <w:r w:rsidRPr="000A72A8">
        <w:rPr>
          <w:rFonts w:ascii="Arial" w:hAnsi="Arial" w:cs="Arial"/>
          <w:color w:val="000000" w:themeColor="text1"/>
          <w:sz w:val="22"/>
          <w:szCs w:val="22"/>
          <w:shd w:val="clear" w:color="auto" w:fill="FFFFFF"/>
        </w:rPr>
        <w:t xml:space="preserve"> educate, </w:t>
      </w:r>
      <w:r w:rsidRPr="000A72A8">
        <w:rPr>
          <w:rFonts w:ascii="Arial" w:hAnsi="Arial" w:cs="Arial"/>
          <w:color w:val="000000" w:themeColor="text1"/>
          <w:sz w:val="22"/>
          <w:szCs w:val="22"/>
        </w:rPr>
        <w:t xml:space="preserve">they're not there to be social workers and </w:t>
      </w:r>
      <w:proofErr w:type="gramStart"/>
      <w:r w:rsidRPr="000A72A8">
        <w:rPr>
          <w:rFonts w:ascii="Arial" w:hAnsi="Arial" w:cs="Arial"/>
          <w:color w:val="000000" w:themeColor="text1"/>
          <w:sz w:val="22"/>
          <w:szCs w:val="22"/>
        </w:rPr>
        <w:t>therapists</w:t>
      </w:r>
      <w:r w:rsidR="00871B0D" w:rsidRPr="000A72A8">
        <w:rPr>
          <w:rFonts w:ascii="Arial" w:hAnsi="Arial" w:cs="Arial"/>
          <w:color w:val="000000" w:themeColor="text1"/>
          <w:sz w:val="22"/>
          <w:szCs w:val="22"/>
        </w:rPr>
        <w:t>’</w:t>
      </w:r>
      <w:proofErr w:type="gramEnd"/>
      <w:r w:rsidRPr="000A72A8">
        <w:rPr>
          <w:rFonts w:ascii="Arial" w:hAnsi="Arial" w:cs="Arial"/>
          <w:color w:val="000000" w:themeColor="text1"/>
          <w:sz w:val="22"/>
          <w:szCs w:val="22"/>
        </w:rPr>
        <w:t xml:space="preserve">. </w:t>
      </w:r>
      <w:r w:rsidR="00A0618D" w:rsidRPr="000A72A8">
        <w:rPr>
          <w:rFonts w:ascii="Arial" w:hAnsi="Arial" w:cs="Arial"/>
          <w:sz w:val="22"/>
          <w:szCs w:val="22"/>
        </w:rPr>
        <w:t>The</w:t>
      </w:r>
      <w:r w:rsidRPr="000A72A8">
        <w:rPr>
          <w:rFonts w:ascii="Arial" w:hAnsi="Arial" w:cs="Arial"/>
          <w:sz w:val="22"/>
          <w:szCs w:val="22"/>
        </w:rPr>
        <w:t xml:space="preserve"> head teacher believes that the teaching assistants role is more focused but</w:t>
      </w:r>
      <w:r w:rsidR="00A0618D" w:rsidRPr="000A72A8">
        <w:rPr>
          <w:rFonts w:ascii="Arial" w:hAnsi="Arial" w:cs="Arial"/>
          <w:sz w:val="22"/>
          <w:szCs w:val="22"/>
        </w:rPr>
        <w:t xml:space="preserve"> they are more able to</w:t>
      </w:r>
      <w:r w:rsidRPr="000A72A8">
        <w:rPr>
          <w:rFonts w:ascii="Arial" w:hAnsi="Arial" w:cs="Arial"/>
          <w:sz w:val="22"/>
          <w:szCs w:val="22"/>
        </w:rPr>
        <w:t xml:space="preserve"> build better</w:t>
      </w:r>
      <w:r w:rsidR="00A0618D" w:rsidRPr="000A72A8">
        <w:rPr>
          <w:rFonts w:ascii="Arial" w:hAnsi="Arial" w:cs="Arial"/>
          <w:sz w:val="22"/>
          <w:szCs w:val="22"/>
        </w:rPr>
        <w:t xml:space="preserve"> </w:t>
      </w:r>
      <w:r w:rsidRPr="000A72A8">
        <w:rPr>
          <w:rFonts w:ascii="Arial" w:hAnsi="Arial" w:cs="Arial"/>
          <w:sz w:val="22"/>
          <w:szCs w:val="22"/>
        </w:rPr>
        <w:t>relationships with the learners as they work 1:1. Also it is important that the teaching assistants report back to the teacher about the child so the teacher has a full understanding to potentially enquire about outside agencies or request further support for their student such as counselling or involving them in intervention</w:t>
      </w:r>
      <w:r w:rsidR="00A0618D" w:rsidRPr="000A72A8">
        <w:rPr>
          <w:rFonts w:ascii="Arial" w:hAnsi="Arial" w:cs="Arial"/>
          <w:sz w:val="22"/>
          <w:szCs w:val="22"/>
        </w:rPr>
        <w:t>s</w:t>
      </w:r>
      <w:r w:rsidRPr="000A72A8">
        <w:rPr>
          <w:rFonts w:ascii="Arial" w:hAnsi="Arial" w:cs="Arial"/>
          <w:sz w:val="22"/>
          <w:szCs w:val="22"/>
        </w:rPr>
        <w:t>.</w:t>
      </w:r>
    </w:p>
    <w:p w14:paraId="6E4ED077" w14:textId="77777777" w:rsidR="004838E5" w:rsidRPr="000A72A8" w:rsidRDefault="004838E5" w:rsidP="004838E5">
      <w:pPr>
        <w:pStyle w:val="NormalWeb"/>
        <w:spacing w:line="360" w:lineRule="auto"/>
        <w:rPr>
          <w:rFonts w:ascii="Arial" w:hAnsi="Arial" w:cs="Arial"/>
          <w:sz w:val="22"/>
          <w:szCs w:val="22"/>
          <w:u w:val="single"/>
        </w:rPr>
      </w:pPr>
    </w:p>
    <w:p w14:paraId="0B57818E" w14:textId="77777777" w:rsidR="00305865" w:rsidRPr="000A72A8" w:rsidRDefault="00305865" w:rsidP="004838E5">
      <w:pPr>
        <w:pStyle w:val="NormalWeb"/>
        <w:spacing w:line="360" w:lineRule="auto"/>
        <w:rPr>
          <w:rFonts w:ascii="Arial" w:hAnsi="Arial" w:cs="Arial"/>
          <w:sz w:val="22"/>
          <w:szCs w:val="22"/>
          <w:u w:val="single"/>
        </w:rPr>
      </w:pPr>
    </w:p>
    <w:p w14:paraId="76F14EE8"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lastRenderedPageBreak/>
        <w:t xml:space="preserve">Teacher questionnaires </w:t>
      </w:r>
    </w:p>
    <w:p w14:paraId="226D21FB" w14:textId="77777777" w:rsidR="004838E5" w:rsidRPr="000A72A8" w:rsidRDefault="004838E5" w:rsidP="004838E5">
      <w:pPr>
        <w:pStyle w:val="NormalWeb"/>
        <w:spacing w:line="360" w:lineRule="auto"/>
        <w:rPr>
          <w:rFonts w:ascii="Arial" w:hAnsi="Arial" w:cs="Arial"/>
          <w:sz w:val="22"/>
          <w:szCs w:val="22"/>
        </w:rPr>
      </w:pPr>
      <w:r w:rsidRPr="000A72A8">
        <w:rPr>
          <w:rFonts w:ascii="Arial" w:hAnsi="Arial" w:cs="Arial"/>
          <w:noProof/>
          <w:sz w:val="22"/>
          <w:szCs w:val="22"/>
        </w:rPr>
        <mc:AlternateContent>
          <mc:Choice Requires="wps">
            <w:drawing>
              <wp:anchor distT="0" distB="0" distL="114300" distR="114300" simplePos="0" relativeHeight="251660288" behindDoc="0" locked="0" layoutInCell="1" allowOverlap="1" wp14:anchorId="7555B519" wp14:editId="7411721F">
                <wp:simplePos x="0" y="0"/>
                <wp:positionH relativeFrom="column">
                  <wp:posOffset>198783</wp:posOffset>
                </wp:positionH>
                <wp:positionV relativeFrom="paragraph">
                  <wp:posOffset>608274</wp:posOffset>
                </wp:positionV>
                <wp:extent cx="3713259" cy="20375"/>
                <wp:effectExtent l="0" t="0" r="20955" b="17780"/>
                <wp:wrapNone/>
                <wp:docPr id="6" name="Straight Connector 5">
                  <a:extLst xmlns:a="http://schemas.openxmlformats.org/drawingml/2006/main">
                    <a:ext uri="{FF2B5EF4-FFF2-40B4-BE49-F238E27FC236}">
                      <a16:creationId xmlns:a16="http://schemas.microsoft.com/office/drawing/2014/main" id="{F52A371B-5D25-AB49-BC94-2FF22CEC16A0}"/>
                    </a:ext>
                  </a:extLst>
                </wp:docPr>
                <wp:cNvGraphicFramePr/>
                <a:graphic xmlns:a="http://schemas.openxmlformats.org/drawingml/2006/main">
                  <a:graphicData uri="http://schemas.microsoft.com/office/word/2010/wordprocessingShape">
                    <wps:wsp>
                      <wps:cNvCnPr/>
                      <wps:spPr>
                        <a:xfrm>
                          <a:off x="0" y="0"/>
                          <a:ext cx="3713259" cy="20375"/>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38A3E5"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5pt,47.9pt" to="308.05pt,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" strokecolor="#bfbfbf [2412]" strokeweight=".5pt">
                <v:stroke joinstyle="miter"/>
              </v:line>
            </w:pict>
          </mc:Fallback>
        </mc:AlternateContent>
      </w:r>
      <w:r w:rsidRPr="000A72A8">
        <w:rPr>
          <w:rFonts w:ascii="Arial" w:hAnsi="Arial" w:cs="Arial"/>
          <w:noProof/>
          <w:sz w:val="22"/>
          <w:szCs w:val="22"/>
        </w:rPr>
        <mc:AlternateContent>
          <mc:Choice Requires="wps">
            <w:drawing>
              <wp:anchor distT="0" distB="0" distL="114300" distR="114300" simplePos="0" relativeHeight="251659264" behindDoc="0" locked="0" layoutInCell="1" allowOverlap="1" wp14:anchorId="5C53FAC8" wp14:editId="1CC8BDAC">
                <wp:simplePos x="0" y="0"/>
                <wp:positionH relativeFrom="column">
                  <wp:posOffset>-63942</wp:posOffset>
                </wp:positionH>
                <wp:positionV relativeFrom="paragraph">
                  <wp:posOffset>493092</wp:posOffset>
                </wp:positionV>
                <wp:extent cx="317473" cy="238539"/>
                <wp:effectExtent l="0" t="0" r="635" b="3175"/>
                <wp:wrapNone/>
                <wp:docPr id="2" name="Text Box 2"/>
                <wp:cNvGraphicFramePr/>
                <a:graphic xmlns:a="http://schemas.openxmlformats.org/drawingml/2006/main">
                  <a:graphicData uri="http://schemas.microsoft.com/office/word/2010/wordprocessingShape">
                    <wps:wsp>
                      <wps:cNvSpPr txBox="1"/>
                      <wps:spPr>
                        <a:xfrm>
                          <a:off x="0" y="0"/>
                          <a:ext cx="317473" cy="238539"/>
                        </a:xfrm>
                        <a:prstGeom prst="rect">
                          <a:avLst/>
                        </a:prstGeom>
                        <a:solidFill>
                          <a:schemeClr val="lt1"/>
                        </a:solidFill>
                        <a:ln w="6350">
                          <a:noFill/>
                        </a:ln>
                      </wps:spPr>
                      <wps:txbx>
                        <w:txbxContent>
                          <w:p w14:paraId="672A64B3" w14:textId="77777777" w:rsidR="004838E5" w:rsidRPr="001D4D60" w:rsidRDefault="004838E5" w:rsidP="004838E5">
                            <w:pPr>
                              <w:rPr>
                                <w:sz w:val="16"/>
                                <w:szCs w:val="16"/>
                              </w:rPr>
                            </w:pPr>
                            <w:r w:rsidRPr="001D4D60">
                              <w:rPr>
                                <w:sz w:val="16"/>
                                <w:szCs w:val="16"/>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3FAC8" id="_x0000_t202" coordsize="21600,21600" o:spt="202" path="m,l,21600r21600,l21600,xe">
                <v:stroke joinstyle="miter"/>
                <v:path gradientshapeok="t" o:connecttype="rect"/>
              </v:shapetype>
              <v:shape id="Text Box 2" o:spid="_x0000_s1026" type="#_x0000_t202" style="position:absolute;margin-left:-5.05pt;margin-top:38.85pt;width:25pt;height: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" fillcolor="white [3201]" stroked="f" strokeweight=".5pt">
                <v:textbox>
                  <w:txbxContent>
                    <w:p w14:paraId="672A64B3" w14:textId="77777777" w:rsidR="004838E5" w:rsidRPr="001D4D60" w:rsidRDefault="004838E5" w:rsidP="004838E5">
                      <w:pPr>
                        <w:rPr>
                          <w:sz w:val="16"/>
                          <w:szCs w:val="16"/>
                        </w:rPr>
                      </w:pPr>
                      <w:r w:rsidRPr="001D4D60">
                        <w:rPr>
                          <w:sz w:val="16"/>
                          <w:szCs w:val="16"/>
                        </w:rPr>
                        <w:t>10</w:t>
                      </w:r>
                    </w:p>
                  </w:txbxContent>
                </v:textbox>
              </v:shape>
            </w:pict>
          </mc:Fallback>
        </mc:AlternateContent>
      </w:r>
      <w:r w:rsidRPr="000A72A8">
        <w:rPr>
          <w:rFonts w:ascii="Arial" w:hAnsi="Arial" w:cs="Arial"/>
          <w:noProof/>
          <w:sz w:val="22"/>
          <w:szCs w:val="22"/>
        </w:rPr>
        <w:drawing>
          <wp:inline distT="0" distB="0" distL="0" distR="0" wp14:anchorId="5C21425B" wp14:editId="6DF29A5A">
            <wp:extent cx="4905955" cy="2870421"/>
            <wp:effectExtent l="0" t="0" r="9525" b="12700"/>
            <wp:docPr id="4" name="Chart 4">
              <a:extLst xmlns:a="http://schemas.openxmlformats.org/drawingml/2006/main">
                <a:ext uri="{FF2B5EF4-FFF2-40B4-BE49-F238E27FC236}">
                  <a16:creationId xmlns:a16="http://schemas.microsoft.com/office/drawing/2014/main" id="{45D5202D-E3C0-2342-9549-D758380866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FBD4BDC" w14:textId="69D58091" w:rsidR="004838E5" w:rsidRPr="000A72A8" w:rsidRDefault="004838E5" w:rsidP="004838E5">
      <w:pPr>
        <w:spacing w:line="360" w:lineRule="auto"/>
        <w:rPr>
          <w:rFonts w:ascii="Arial" w:hAnsi="Arial" w:cs="Arial"/>
          <w:color w:val="000000" w:themeColor="text1"/>
          <w:sz w:val="22"/>
          <w:szCs w:val="22"/>
        </w:rPr>
      </w:pPr>
      <w:r w:rsidRPr="000A72A8">
        <w:rPr>
          <w:rFonts w:ascii="Arial" w:hAnsi="Arial" w:cs="Arial"/>
          <w:sz w:val="22"/>
          <w:szCs w:val="22"/>
        </w:rPr>
        <w:t xml:space="preserve">Figure </w:t>
      </w:r>
      <w:r w:rsidR="00F563AD">
        <w:rPr>
          <w:rFonts w:ascii="Arial" w:hAnsi="Arial" w:cs="Arial"/>
          <w:sz w:val="22"/>
          <w:szCs w:val="22"/>
        </w:rPr>
        <w:t>one</w:t>
      </w:r>
      <w:r w:rsidRPr="000A72A8">
        <w:rPr>
          <w:rFonts w:ascii="Arial" w:hAnsi="Arial" w:cs="Arial"/>
          <w:sz w:val="22"/>
          <w:szCs w:val="22"/>
        </w:rPr>
        <w:t xml:space="preserve"> shows that all participants believe</w:t>
      </w:r>
      <w:r w:rsidR="004B1E6F">
        <w:rPr>
          <w:rFonts w:ascii="Arial" w:hAnsi="Arial" w:cs="Arial"/>
          <w:sz w:val="22"/>
          <w:szCs w:val="22"/>
        </w:rPr>
        <w:t>d</w:t>
      </w:r>
      <w:r w:rsidRPr="000A72A8">
        <w:rPr>
          <w:rFonts w:ascii="Arial" w:hAnsi="Arial" w:cs="Arial"/>
          <w:sz w:val="22"/>
          <w:szCs w:val="22"/>
        </w:rPr>
        <w:t xml:space="preserve"> that schools are responsible for providing </w:t>
      </w:r>
      <w:r w:rsidRPr="000A72A8">
        <w:rPr>
          <w:rFonts w:ascii="Arial" w:hAnsi="Arial" w:cs="Arial"/>
          <w:color w:val="000000" w:themeColor="text1"/>
          <w:sz w:val="22"/>
          <w:szCs w:val="22"/>
        </w:rPr>
        <w:t xml:space="preserve">mental health services. Also, Sunderland (2019) believes that because </w:t>
      </w:r>
      <w:r w:rsidRPr="000A72A8">
        <w:rPr>
          <w:rFonts w:ascii="Arial" w:hAnsi="Arial" w:cs="Arial"/>
          <w:color w:val="000000" w:themeColor="text1"/>
          <w:sz w:val="22"/>
          <w:szCs w:val="22"/>
          <w:shd w:val="clear" w:color="auto" w:fill="FFFFFF"/>
        </w:rPr>
        <w:t xml:space="preserve">teachers spend so much time with their students, </w:t>
      </w:r>
      <w:r w:rsidRPr="000A72A8">
        <w:rPr>
          <w:rFonts w:ascii="Arial" w:hAnsi="Arial" w:cs="Arial"/>
          <w:color w:val="000000" w:themeColor="text1"/>
          <w:sz w:val="22"/>
          <w:szCs w:val="22"/>
        </w:rPr>
        <w:t>they are in a prime position to provide much needed support to pupils with mild to moderate mental health problems.</w:t>
      </w:r>
      <w:r w:rsidRPr="000A72A8">
        <w:rPr>
          <w:rFonts w:ascii="Arial" w:hAnsi="Arial" w:cs="Arial"/>
          <w:color w:val="000000" w:themeColor="text1"/>
          <w:sz w:val="22"/>
          <w:szCs w:val="22"/>
          <w:lang w:val="cy-GB"/>
        </w:rPr>
        <w:t xml:space="preserve"> Teachers have the opportunity to have a profound impact on children’s lives, and may well be the only positive adult relationship a child has experience of</w:t>
      </w:r>
      <w:r w:rsidR="00A0618D" w:rsidRPr="000A72A8">
        <w:rPr>
          <w:rFonts w:ascii="Arial" w:hAnsi="Arial" w:cs="Arial"/>
          <w:color w:val="000000" w:themeColor="text1"/>
          <w:sz w:val="22"/>
          <w:szCs w:val="22"/>
          <w:lang w:val="cy-GB"/>
        </w:rPr>
        <w:t xml:space="preserve"> and </w:t>
      </w:r>
      <w:r w:rsidR="009141F4" w:rsidRPr="000A72A8">
        <w:rPr>
          <w:rFonts w:ascii="Arial" w:hAnsi="Arial" w:cs="Arial"/>
          <w:color w:val="000000" w:themeColor="text1"/>
          <w:sz w:val="22"/>
          <w:szCs w:val="22"/>
        </w:rPr>
        <w:t>because</w:t>
      </w:r>
      <w:r w:rsidRPr="000A72A8">
        <w:rPr>
          <w:rFonts w:ascii="Arial" w:hAnsi="Arial" w:cs="Arial"/>
          <w:color w:val="000000" w:themeColor="text1"/>
          <w:sz w:val="22"/>
          <w:szCs w:val="22"/>
        </w:rPr>
        <w:t xml:space="preserve"> teachers have opportunities to make a considerable difference to children’s lives, it could be encouraged that teachers should be made more responsible for providing the extra support in regard to mental health and wellbeing</w:t>
      </w:r>
      <w:r w:rsidR="00A0618D" w:rsidRPr="000A72A8">
        <w:rPr>
          <w:rFonts w:ascii="Arial" w:hAnsi="Arial" w:cs="Arial"/>
          <w:color w:val="000000" w:themeColor="text1"/>
          <w:sz w:val="22"/>
          <w:szCs w:val="22"/>
        </w:rPr>
        <w:t>,</w:t>
      </w:r>
      <w:r w:rsidRPr="000A72A8">
        <w:rPr>
          <w:rFonts w:ascii="Arial" w:hAnsi="Arial" w:cs="Arial"/>
          <w:color w:val="000000" w:themeColor="text1"/>
          <w:sz w:val="22"/>
          <w:szCs w:val="22"/>
        </w:rPr>
        <w:t xml:space="preserve"> because if they do not do it, who will? But the </w:t>
      </w:r>
      <w:r w:rsidRPr="000A72A8">
        <w:rPr>
          <w:rFonts w:ascii="Arial" w:hAnsi="Arial" w:cs="Arial"/>
          <w:color w:val="000000" w:themeColor="text1"/>
          <w:spacing w:val="3"/>
          <w:sz w:val="22"/>
          <w:szCs w:val="22"/>
          <w:shd w:val="clear" w:color="auto" w:fill="FFFFFF"/>
        </w:rPr>
        <w:t xml:space="preserve">NAW (2018) has highlighted that teachers are not solely responsible for learners, so </w:t>
      </w:r>
      <w:r w:rsidRPr="000A72A8">
        <w:rPr>
          <w:rFonts w:ascii="Arial" w:hAnsi="Arial" w:cs="Arial"/>
          <w:bCs/>
          <w:color w:val="000000" w:themeColor="text1"/>
          <w:sz w:val="22"/>
          <w:szCs w:val="22"/>
        </w:rPr>
        <w:t>schools should work in partnership with parents, carers and outside agencies to ensure learners are receiving the right support. However, there is not enough funding in the outside agencies</w:t>
      </w:r>
      <w:r w:rsidR="00A0618D" w:rsidRPr="000A72A8">
        <w:rPr>
          <w:rFonts w:ascii="Arial" w:hAnsi="Arial" w:cs="Arial"/>
          <w:bCs/>
          <w:color w:val="000000" w:themeColor="text1"/>
          <w:sz w:val="22"/>
          <w:szCs w:val="22"/>
        </w:rPr>
        <w:t>,</w:t>
      </w:r>
      <w:r w:rsidRPr="000A72A8">
        <w:rPr>
          <w:rFonts w:ascii="Arial" w:hAnsi="Arial" w:cs="Arial"/>
          <w:bCs/>
          <w:color w:val="000000" w:themeColor="text1"/>
          <w:sz w:val="22"/>
          <w:szCs w:val="22"/>
        </w:rPr>
        <w:t xml:space="preserve"> such as Child Adolescents Mental Health Services. </w:t>
      </w:r>
    </w:p>
    <w:p w14:paraId="2C14212C" w14:textId="77777777" w:rsidR="004838E5" w:rsidRPr="000A72A8" w:rsidRDefault="004838E5" w:rsidP="004838E5">
      <w:pPr>
        <w:pStyle w:val="NormalWeb"/>
        <w:spacing w:line="360" w:lineRule="auto"/>
        <w:rPr>
          <w:rFonts w:ascii="Arial" w:hAnsi="Arial" w:cs="Arial"/>
          <w:noProof/>
          <w:sz w:val="22"/>
          <w:szCs w:val="22"/>
        </w:rPr>
      </w:pPr>
      <w:r w:rsidRPr="000A72A8">
        <w:rPr>
          <w:rFonts w:ascii="Arial" w:hAnsi="Arial" w:cs="Arial"/>
          <w:noProof/>
          <w:sz w:val="22"/>
          <w:szCs w:val="22"/>
        </w:rPr>
        <w:lastRenderedPageBreak/>
        <w:drawing>
          <wp:inline distT="0" distB="0" distL="0" distR="0" wp14:anchorId="0371EE37" wp14:editId="5AC3649D">
            <wp:extent cx="4572000" cy="2743200"/>
            <wp:effectExtent l="0" t="0" r="12700" b="12700"/>
            <wp:docPr id="3" name="Chart 3">
              <a:extLst xmlns:a="http://schemas.openxmlformats.org/drawingml/2006/main">
                <a:ext uri="{FF2B5EF4-FFF2-40B4-BE49-F238E27FC236}">
                  <a16:creationId xmlns:a16="http://schemas.microsoft.com/office/drawing/2014/main" id="{7B180944-189C-8B4F-969C-F0E863FC6F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0A72A8">
        <w:rPr>
          <w:rFonts w:ascii="Arial" w:hAnsi="Arial" w:cs="Arial"/>
          <w:noProof/>
          <w:sz w:val="22"/>
          <w:szCs w:val="22"/>
        </w:rPr>
        <w:t xml:space="preserve"> </w:t>
      </w:r>
    </w:p>
    <w:p w14:paraId="1B495E31" w14:textId="1C27D2CE" w:rsidR="004838E5" w:rsidRPr="000A72A8" w:rsidRDefault="00A0618D" w:rsidP="004838E5">
      <w:pPr>
        <w:pStyle w:val="NormalWeb"/>
        <w:spacing w:line="360" w:lineRule="auto"/>
        <w:rPr>
          <w:rFonts w:ascii="Arial" w:hAnsi="Arial" w:cs="Arial"/>
          <w:color w:val="000000" w:themeColor="text1"/>
          <w:sz w:val="22"/>
          <w:szCs w:val="22"/>
        </w:rPr>
      </w:pPr>
      <w:r w:rsidRPr="000A72A8">
        <w:rPr>
          <w:rFonts w:ascii="Arial" w:hAnsi="Arial" w:cs="Arial"/>
          <w:noProof/>
          <w:sz w:val="22"/>
          <w:szCs w:val="22"/>
        </w:rPr>
        <w:t>A</w:t>
      </w:r>
      <w:r w:rsidR="004838E5" w:rsidRPr="000A72A8">
        <w:rPr>
          <w:rFonts w:ascii="Arial" w:hAnsi="Arial" w:cs="Arial"/>
          <w:noProof/>
          <w:sz w:val="22"/>
          <w:szCs w:val="22"/>
        </w:rPr>
        <w:t xml:space="preserve">lthough figure </w:t>
      </w:r>
      <w:r w:rsidR="00F563AD">
        <w:rPr>
          <w:rFonts w:ascii="Arial" w:hAnsi="Arial" w:cs="Arial"/>
          <w:noProof/>
          <w:sz w:val="22"/>
          <w:szCs w:val="22"/>
        </w:rPr>
        <w:t>two</w:t>
      </w:r>
      <w:r w:rsidR="004838E5" w:rsidRPr="000A72A8">
        <w:rPr>
          <w:rFonts w:ascii="Arial" w:hAnsi="Arial" w:cs="Arial"/>
          <w:noProof/>
          <w:sz w:val="22"/>
          <w:szCs w:val="22"/>
        </w:rPr>
        <w:t xml:space="preserve"> shows that all staff </w:t>
      </w:r>
      <w:r w:rsidR="009141F4">
        <w:rPr>
          <w:rFonts w:ascii="Arial" w:hAnsi="Arial" w:cs="Arial"/>
          <w:noProof/>
          <w:sz w:val="22"/>
          <w:szCs w:val="22"/>
        </w:rPr>
        <w:t>r</w:t>
      </w:r>
      <w:r w:rsidR="004838E5" w:rsidRPr="000A72A8">
        <w:rPr>
          <w:rFonts w:ascii="Arial" w:hAnsi="Arial" w:cs="Arial"/>
          <w:noProof/>
          <w:sz w:val="22"/>
          <w:szCs w:val="22"/>
        </w:rPr>
        <w:t>ate</w:t>
      </w:r>
      <w:r w:rsidR="00A56CBC" w:rsidRPr="000A72A8">
        <w:rPr>
          <w:rFonts w:ascii="Arial" w:hAnsi="Arial" w:cs="Arial"/>
          <w:noProof/>
          <w:sz w:val="22"/>
          <w:szCs w:val="22"/>
        </w:rPr>
        <w:t>d</w:t>
      </w:r>
      <w:r w:rsidR="004838E5" w:rsidRPr="000A72A8">
        <w:rPr>
          <w:rFonts w:ascii="Arial" w:hAnsi="Arial" w:cs="Arial"/>
          <w:noProof/>
          <w:sz w:val="22"/>
          <w:szCs w:val="22"/>
        </w:rPr>
        <w:t xml:space="preserve"> their confidence </w:t>
      </w:r>
      <w:r w:rsidR="00F563AD">
        <w:rPr>
          <w:rFonts w:ascii="Arial" w:hAnsi="Arial" w:cs="Arial"/>
          <w:noProof/>
          <w:sz w:val="22"/>
          <w:szCs w:val="22"/>
        </w:rPr>
        <w:t>six</w:t>
      </w:r>
      <w:r w:rsidR="009141F4">
        <w:rPr>
          <w:rFonts w:ascii="Arial" w:hAnsi="Arial" w:cs="Arial"/>
          <w:noProof/>
          <w:sz w:val="22"/>
          <w:szCs w:val="22"/>
        </w:rPr>
        <w:t xml:space="preserve"> or above</w:t>
      </w:r>
      <w:r w:rsidR="004838E5" w:rsidRPr="000A72A8">
        <w:rPr>
          <w:rFonts w:ascii="Arial" w:hAnsi="Arial" w:cs="Arial"/>
          <w:noProof/>
          <w:sz w:val="22"/>
          <w:szCs w:val="22"/>
        </w:rPr>
        <w:t xml:space="preserve"> to support pupils with ill mental health. </w:t>
      </w:r>
      <w:r w:rsidR="00A56CBC" w:rsidRPr="000A72A8">
        <w:rPr>
          <w:rFonts w:ascii="Arial" w:hAnsi="Arial" w:cs="Arial"/>
          <w:noProof/>
          <w:sz w:val="22"/>
          <w:szCs w:val="22"/>
        </w:rPr>
        <w:t xml:space="preserve">Research by </w:t>
      </w:r>
      <w:proofErr w:type="spellStart"/>
      <w:r w:rsidR="00724E67" w:rsidRPr="000A72A8">
        <w:rPr>
          <w:rFonts w:ascii="Arial" w:hAnsi="Arial" w:cs="Arial"/>
          <w:color w:val="000000" w:themeColor="text1"/>
          <w:sz w:val="22"/>
          <w:szCs w:val="22"/>
        </w:rPr>
        <w:t>Mcgourty</w:t>
      </w:r>
      <w:proofErr w:type="spellEnd"/>
      <w:r w:rsidR="00724E67" w:rsidRPr="000A72A8">
        <w:rPr>
          <w:rFonts w:ascii="Arial" w:hAnsi="Arial" w:cs="Arial"/>
          <w:color w:val="000000" w:themeColor="text1"/>
          <w:sz w:val="22"/>
          <w:szCs w:val="22"/>
        </w:rPr>
        <w:t xml:space="preserve"> </w:t>
      </w:r>
      <w:r w:rsidR="004838E5" w:rsidRPr="000A72A8">
        <w:rPr>
          <w:rFonts w:ascii="Arial" w:hAnsi="Arial" w:cs="Arial"/>
          <w:color w:val="000000" w:themeColor="text1"/>
          <w:sz w:val="22"/>
          <w:szCs w:val="22"/>
        </w:rPr>
        <w:t>(2017) s</w:t>
      </w:r>
      <w:r w:rsidR="00A56CBC" w:rsidRPr="000A72A8">
        <w:rPr>
          <w:rFonts w:ascii="Arial" w:hAnsi="Arial" w:cs="Arial"/>
          <w:color w:val="000000" w:themeColor="text1"/>
          <w:sz w:val="22"/>
          <w:szCs w:val="22"/>
        </w:rPr>
        <w:t>hows that</w:t>
      </w:r>
      <w:r w:rsidR="004838E5" w:rsidRPr="000A72A8">
        <w:rPr>
          <w:rFonts w:ascii="Arial" w:hAnsi="Arial" w:cs="Arial"/>
          <w:color w:val="000000" w:themeColor="text1"/>
          <w:sz w:val="22"/>
          <w:szCs w:val="22"/>
        </w:rPr>
        <w:t xml:space="preserve"> only a small number of teachers felt they had necessary training to support a child experiencing a mental health issue. </w:t>
      </w:r>
      <w:r w:rsidR="004838E5" w:rsidRPr="000A72A8">
        <w:rPr>
          <w:rFonts w:ascii="Arial" w:hAnsi="Arial" w:cs="Arial"/>
          <w:color w:val="000000" w:themeColor="text1"/>
          <w:sz w:val="22"/>
          <w:szCs w:val="22"/>
          <w:lang w:eastAsia="en-GB"/>
        </w:rPr>
        <w:t xml:space="preserve">However, </w:t>
      </w:r>
      <w:r w:rsidR="004838E5" w:rsidRPr="000A72A8">
        <w:rPr>
          <w:rFonts w:ascii="Arial" w:hAnsi="Arial" w:cs="Arial"/>
          <w:color w:val="000000" w:themeColor="text1"/>
          <w:sz w:val="22"/>
          <w:szCs w:val="22"/>
        </w:rPr>
        <w:t>responses to the questionnaire are from the respondent’s personal opinion which is based on their experience which is subjective. For example, the teaching professional may not feel confidence at supporting pupils</w:t>
      </w:r>
      <w:r w:rsidR="005A4E9F">
        <w:rPr>
          <w:rFonts w:ascii="Arial" w:hAnsi="Arial" w:cs="Arial"/>
          <w:color w:val="000000" w:themeColor="text1"/>
          <w:sz w:val="22"/>
          <w:szCs w:val="22"/>
        </w:rPr>
        <w:t>,</w:t>
      </w:r>
      <w:r w:rsidR="004838E5" w:rsidRPr="000A72A8">
        <w:rPr>
          <w:rFonts w:ascii="Arial" w:hAnsi="Arial" w:cs="Arial"/>
          <w:color w:val="000000" w:themeColor="text1"/>
          <w:sz w:val="22"/>
          <w:szCs w:val="22"/>
        </w:rPr>
        <w:t xml:space="preserve"> but that does not mean they are unable to, likewise someone who has received training may not be naturally empathetic or may not have a positive relationship with the learner who is struggling</w:t>
      </w:r>
      <w:r w:rsidR="005A4E9F">
        <w:rPr>
          <w:rFonts w:ascii="Arial" w:hAnsi="Arial" w:cs="Arial"/>
          <w:color w:val="000000" w:themeColor="text1"/>
          <w:sz w:val="22"/>
          <w:szCs w:val="22"/>
        </w:rPr>
        <w:t xml:space="preserve"> mentally</w:t>
      </w:r>
      <w:r w:rsidR="004838E5" w:rsidRPr="000A72A8">
        <w:rPr>
          <w:rFonts w:ascii="Arial" w:hAnsi="Arial" w:cs="Arial"/>
          <w:color w:val="000000" w:themeColor="text1"/>
          <w:sz w:val="22"/>
          <w:szCs w:val="22"/>
        </w:rPr>
        <w:t>.</w:t>
      </w:r>
    </w:p>
    <w:p w14:paraId="68AF4308" w14:textId="7C40BC3B" w:rsidR="004838E5" w:rsidRDefault="004838E5" w:rsidP="004838E5">
      <w:pPr>
        <w:pStyle w:val="NormalWeb"/>
        <w:spacing w:line="360" w:lineRule="auto"/>
        <w:rPr>
          <w:rFonts w:ascii="Arial" w:hAnsi="Arial" w:cs="Arial"/>
          <w:sz w:val="22"/>
          <w:szCs w:val="22"/>
        </w:rPr>
      </w:pPr>
      <w:r w:rsidRPr="000A72A8">
        <w:rPr>
          <w:rFonts w:ascii="Arial" w:hAnsi="Arial" w:cs="Arial"/>
          <w:noProof/>
          <w:sz w:val="22"/>
          <w:szCs w:val="22"/>
        </w:rPr>
        <w:t>The</w:t>
      </w:r>
      <w:r w:rsidR="00A56CBC" w:rsidRPr="000A72A8">
        <w:rPr>
          <w:rFonts w:ascii="Arial" w:hAnsi="Arial" w:cs="Arial"/>
          <w:noProof/>
          <w:sz w:val="22"/>
          <w:szCs w:val="22"/>
        </w:rPr>
        <w:t xml:space="preserve"> primary research showed that</w:t>
      </w:r>
      <w:r w:rsidRPr="000A72A8">
        <w:rPr>
          <w:rFonts w:ascii="Arial" w:hAnsi="Arial" w:cs="Arial"/>
          <w:noProof/>
          <w:sz w:val="22"/>
          <w:szCs w:val="22"/>
        </w:rPr>
        <w:t xml:space="preserve"> respondents believe that the new curriculum is 70%+ effective at improving opportunities for wellbeing and mental health. Williams (2019) has stated that wellbeing is going to be a priortiy </w:t>
      </w:r>
      <w:r w:rsidR="00A56CBC" w:rsidRPr="000A72A8">
        <w:rPr>
          <w:rFonts w:ascii="Arial" w:hAnsi="Arial" w:cs="Arial"/>
          <w:noProof/>
          <w:sz w:val="22"/>
          <w:szCs w:val="22"/>
        </w:rPr>
        <w:t>in</w:t>
      </w:r>
      <w:r w:rsidRPr="000A72A8">
        <w:rPr>
          <w:rFonts w:ascii="Arial" w:hAnsi="Arial" w:cs="Arial"/>
          <w:noProof/>
          <w:sz w:val="22"/>
          <w:szCs w:val="22"/>
        </w:rPr>
        <w:t xml:space="preserve"> the </w:t>
      </w:r>
      <w:r w:rsidR="00A56CBC" w:rsidRPr="000A72A8">
        <w:rPr>
          <w:rFonts w:ascii="Arial" w:hAnsi="Arial" w:cs="Arial"/>
          <w:noProof/>
          <w:sz w:val="22"/>
          <w:szCs w:val="22"/>
        </w:rPr>
        <w:t xml:space="preserve">new </w:t>
      </w:r>
      <w:r w:rsidRPr="000A72A8">
        <w:rPr>
          <w:rFonts w:ascii="Arial" w:hAnsi="Arial" w:cs="Arial"/>
          <w:noProof/>
          <w:sz w:val="22"/>
          <w:szCs w:val="22"/>
        </w:rPr>
        <w:t>curriculum but more importantly, the new area of learning and experience allows teachers to provide effective learning experiences to support and teach learners about mental health and wellbeing. This should support learners as it is becoming an important</w:t>
      </w:r>
      <w:r w:rsidR="004B1E6F">
        <w:rPr>
          <w:rFonts w:ascii="Arial" w:hAnsi="Arial" w:cs="Arial"/>
          <w:noProof/>
          <w:sz w:val="22"/>
          <w:szCs w:val="22"/>
        </w:rPr>
        <w:t xml:space="preserve"> aspect</w:t>
      </w:r>
      <w:r w:rsidRPr="000A72A8">
        <w:rPr>
          <w:rFonts w:ascii="Arial" w:hAnsi="Arial" w:cs="Arial"/>
          <w:noProof/>
          <w:sz w:val="22"/>
          <w:szCs w:val="22"/>
        </w:rPr>
        <w:t xml:space="preserve"> of the school curriculum</w:t>
      </w:r>
      <w:r w:rsidR="005A4E9F">
        <w:rPr>
          <w:rFonts w:ascii="Arial" w:hAnsi="Arial" w:cs="Arial"/>
          <w:noProof/>
          <w:sz w:val="22"/>
          <w:szCs w:val="22"/>
        </w:rPr>
        <w:t>, therefore more focus will be put on it</w:t>
      </w:r>
      <w:r w:rsidRPr="000A72A8">
        <w:rPr>
          <w:rFonts w:ascii="Arial" w:hAnsi="Arial" w:cs="Arial"/>
          <w:noProof/>
          <w:sz w:val="22"/>
          <w:szCs w:val="22"/>
        </w:rPr>
        <w:t>. The areas and topics teaching staff would want to explore in the new curriculum is shown in Appendix 9 .</w:t>
      </w:r>
      <w:r w:rsidRPr="000A72A8">
        <w:rPr>
          <w:rFonts w:ascii="Arial" w:hAnsi="Arial" w:cs="Arial"/>
          <w:sz w:val="22"/>
          <w:szCs w:val="22"/>
        </w:rPr>
        <w:t>It is encouraging as it shows that teachers are imagining the</w:t>
      </w:r>
      <w:r w:rsidR="00A56CBC" w:rsidRPr="000A72A8">
        <w:rPr>
          <w:rFonts w:ascii="Arial" w:hAnsi="Arial" w:cs="Arial"/>
          <w:sz w:val="22"/>
          <w:szCs w:val="22"/>
        </w:rPr>
        <w:t>ir</w:t>
      </w:r>
      <w:r w:rsidRPr="000A72A8">
        <w:rPr>
          <w:rFonts w:ascii="Arial" w:hAnsi="Arial" w:cs="Arial"/>
          <w:sz w:val="22"/>
          <w:szCs w:val="22"/>
        </w:rPr>
        <w:t xml:space="preserve"> </w:t>
      </w:r>
      <w:r w:rsidR="00A56CBC" w:rsidRPr="000A72A8">
        <w:rPr>
          <w:rFonts w:ascii="Arial" w:hAnsi="Arial" w:cs="Arial"/>
          <w:sz w:val="22"/>
          <w:szCs w:val="22"/>
        </w:rPr>
        <w:t>own</w:t>
      </w:r>
      <w:r w:rsidRPr="000A72A8">
        <w:rPr>
          <w:rFonts w:ascii="Arial" w:hAnsi="Arial" w:cs="Arial"/>
          <w:sz w:val="22"/>
          <w:szCs w:val="22"/>
        </w:rPr>
        <w:t xml:space="preserve"> </w:t>
      </w:r>
      <w:r w:rsidR="00A56CBC" w:rsidRPr="000A72A8">
        <w:rPr>
          <w:rFonts w:ascii="Arial" w:hAnsi="Arial" w:cs="Arial"/>
          <w:sz w:val="22"/>
          <w:szCs w:val="22"/>
        </w:rPr>
        <w:t xml:space="preserve">personal </w:t>
      </w:r>
      <w:r w:rsidRPr="000A72A8">
        <w:rPr>
          <w:rFonts w:ascii="Arial" w:hAnsi="Arial" w:cs="Arial"/>
          <w:sz w:val="22"/>
          <w:szCs w:val="22"/>
        </w:rPr>
        <w:t>take on the new curriculum and are looking forward to educating learners about their mental health and wellbeing as they already have potential topics in mind that they feel passionately about.</w:t>
      </w:r>
    </w:p>
    <w:p w14:paraId="5A822C7A" w14:textId="4EF126B3" w:rsidR="00A2161E" w:rsidRDefault="00A2161E" w:rsidP="004838E5">
      <w:pPr>
        <w:pStyle w:val="NormalWeb"/>
        <w:spacing w:line="360" w:lineRule="auto"/>
        <w:rPr>
          <w:rFonts w:ascii="Arial" w:hAnsi="Arial" w:cs="Arial"/>
          <w:sz w:val="22"/>
          <w:szCs w:val="22"/>
        </w:rPr>
      </w:pPr>
    </w:p>
    <w:p w14:paraId="14668DD4" w14:textId="77777777" w:rsidR="00A2161E" w:rsidRPr="000A72A8" w:rsidRDefault="00A2161E" w:rsidP="004838E5">
      <w:pPr>
        <w:pStyle w:val="NormalWeb"/>
        <w:spacing w:line="360" w:lineRule="auto"/>
        <w:rPr>
          <w:rFonts w:ascii="Arial" w:hAnsi="Arial" w:cs="Arial"/>
          <w:noProof/>
          <w:sz w:val="22"/>
          <w:szCs w:val="22"/>
        </w:rPr>
      </w:pPr>
    </w:p>
    <w:p w14:paraId="26AB83D1" w14:textId="5D354C59" w:rsidR="004838E5" w:rsidRPr="000A72A8" w:rsidRDefault="004838E5" w:rsidP="004838E5">
      <w:pPr>
        <w:spacing w:line="360" w:lineRule="auto"/>
        <w:rPr>
          <w:rFonts w:ascii="Arial" w:hAnsi="Arial" w:cs="Arial"/>
          <w:color w:val="000000" w:themeColor="text1"/>
          <w:sz w:val="22"/>
          <w:szCs w:val="22"/>
        </w:rPr>
      </w:pPr>
      <w:r w:rsidRPr="000A72A8">
        <w:rPr>
          <w:rFonts w:ascii="Arial" w:hAnsi="Arial" w:cs="Arial"/>
          <w:color w:val="000000" w:themeColor="text1"/>
          <w:sz w:val="22"/>
          <w:szCs w:val="22"/>
        </w:rPr>
        <w:lastRenderedPageBreak/>
        <w:t>All staff stated that they would rate the strategies they use to support mental health and wellbeing a</w:t>
      </w:r>
      <w:r w:rsidR="0029271A">
        <w:rPr>
          <w:rFonts w:ascii="Arial" w:hAnsi="Arial" w:cs="Arial"/>
          <w:color w:val="000000" w:themeColor="text1"/>
          <w:sz w:val="22"/>
          <w:szCs w:val="22"/>
        </w:rPr>
        <w:t>bove eight out of ten</w:t>
      </w:r>
      <w:r w:rsidRPr="000A72A8">
        <w:rPr>
          <w:rFonts w:ascii="Arial" w:hAnsi="Arial" w:cs="Arial"/>
          <w:color w:val="000000" w:themeColor="text1"/>
          <w:sz w:val="22"/>
          <w:szCs w:val="22"/>
        </w:rPr>
        <w:t xml:space="preserve"> on effectiveness. However, the respondents could answer dishonestly due to do not wanting to damage the school image. But the effectiveness of the </w:t>
      </w:r>
      <w:r w:rsidR="00A56CBC" w:rsidRPr="000A72A8">
        <w:rPr>
          <w:rFonts w:ascii="Arial" w:hAnsi="Arial" w:cs="Arial"/>
          <w:color w:val="000000" w:themeColor="text1"/>
          <w:sz w:val="22"/>
          <w:szCs w:val="22"/>
        </w:rPr>
        <w:t>strategies</w:t>
      </w:r>
      <w:r w:rsidRPr="000A72A8">
        <w:rPr>
          <w:rFonts w:ascii="Arial" w:hAnsi="Arial" w:cs="Arial"/>
          <w:color w:val="000000" w:themeColor="text1"/>
          <w:sz w:val="22"/>
          <w:szCs w:val="22"/>
        </w:rPr>
        <w:t xml:space="preserve"> links to the data shown in the pupils’ questionnaires as </w:t>
      </w:r>
      <w:r w:rsidR="00A56CBC" w:rsidRPr="000A72A8">
        <w:rPr>
          <w:rFonts w:ascii="Arial" w:hAnsi="Arial" w:cs="Arial"/>
          <w:sz w:val="22"/>
          <w:szCs w:val="22"/>
        </w:rPr>
        <w:t>q</w:t>
      </w:r>
      <w:r w:rsidRPr="000A72A8">
        <w:rPr>
          <w:rFonts w:ascii="Arial" w:hAnsi="Arial" w:cs="Arial"/>
          <w:sz w:val="22"/>
          <w:szCs w:val="22"/>
        </w:rPr>
        <w:t xml:space="preserve">uestion </w:t>
      </w:r>
      <w:r w:rsidR="0029271A">
        <w:rPr>
          <w:rFonts w:ascii="Arial" w:hAnsi="Arial" w:cs="Arial"/>
          <w:sz w:val="22"/>
          <w:szCs w:val="22"/>
        </w:rPr>
        <w:t>one</w:t>
      </w:r>
      <w:r w:rsidRPr="000A72A8">
        <w:rPr>
          <w:rFonts w:ascii="Arial" w:hAnsi="Arial" w:cs="Arial"/>
          <w:sz w:val="22"/>
          <w:szCs w:val="22"/>
        </w:rPr>
        <w:t>,</w:t>
      </w:r>
      <w:r w:rsidR="0029271A">
        <w:rPr>
          <w:rFonts w:ascii="Arial" w:hAnsi="Arial" w:cs="Arial"/>
          <w:sz w:val="22"/>
          <w:szCs w:val="22"/>
        </w:rPr>
        <w:t xml:space="preserve"> two and three</w:t>
      </w:r>
      <w:r w:rsidRPr="000A72A8">
        <w:rPr>
          <w:rFonts w:ascii="Arial" w:hAnsi="Arial" w:cs="Arial"/>
          <w:sz w:val="22"/>
          <w:szCs w:val="22"/>
        </w:rPr>
        <w:t xml:space="preserve"> showed that all 100% of respondents were able to identify a member of staff to support them when they felt worried, upset</w:t>
      </w:r>
      <w:r w:rsidR="00A2161E">
        <w:rPr>
          <w:rFonts w:ascii="Arial" w:hAnsi="Arial" w:cs="Arial"/>
          <w:sz w:val="22"/>
          <w:szCs w:val="22"/>
        </w:rPr>
        <w:t xml:space="preserve"> and </w:t>
      </w:r>
      <w:r w:rsidRPr="000A72A8">
        <w:rPr>
          <w:rFonts w:ascii="Arial" w:hAnsi="Arial" w:cs="Arial"/>
          <w:sz w:val="22"/>
          <w:szCs w:val="22"/>
        </w:rPr>
        <w:t xml:space="preserve">anxious. </w:t>
      </w:r>
      <w:r w:rsidR="00A56CBC" w:rsidRPr="000A72A8">
        <w:rPr>
          <w:rFonts w:ascii="Arial" w:hAnsi="Arial" w:cs="Arial"/>
          <w:sz w:val="22"/>
          <w:szCs w:val="22"/>
        </w:rPr>
        <w:t xml:space="preserve">Therefore, there is a clear link between what the teachers and pupil say. </w:t>
      </w:r>
      <w:r w:rsidRPr="000A72A8">
        <w:rPr>
          <w:rFonts w:ascii="Arial" w:hAnsi="Arial" w:cs="Arial"/>
          <w:sz w:val="22"/>
          <w:szCs w:val="22"/>
        </w:rPr>
        <w:t xml:space="preserve">This can only be seen as a positive, however, this may not be the case in all schools, and this could be detrimental to pupil’s mental health and wellbeing.  </w:t>
      </w:r>
    </w:p>
    <w:p w14:paraId="1CECB0B6" w14:textId="77777777" w:rsidR="004838E5" w:rsidRPr="000A72A8" w:rsidRDefault="004838E5" w:rsidP="004838E5">
      <w:pPr>
        <w:pStyle w:val="NormalWeb"/>
        <w:spacing w:line="360" w:lineRule="auto"/>
        <w:rPr>
          <w:rFonts w:ascii="Arial" w:hAnsi="Arial" w:cs="Arial"/>
          <w:sz w:val="22"/>
          <w:szCs w:val="22"/>
        </w:rPr>
      </w:pPr>
      <w:r w:rsidRPr="000A72A8">
        <w:rPr>
          <w:rFonts w:ascii="Arial" w:hAnsi="Arial" w:cs="Arial"/>
          <w:noProof/>
          <w:sz w:val="22"/>
          <w:szCs w:val="22"/>
        </w:rPr>
        <w:drawing>
          <wp:inline distT="0" distB="0" distL="0" distR="0" wp14:anchorId="6F736A22" wp14:editId="32E5934C">
            <wp:extent cx="5486400" cy="3467100"/>
            <wp:effectExtent l="0" t="0" r="12700" b="12700"/>
            <wp:docPr id="9" name="Chart 9">
              <a:extLst xmlns:a="http://schemas.openxmlformats.org/drawingml/2006/main">
                <a:ext uri="{FF2B5EF4-FFF2-40B4-BE49-F238E27FC236}">
                  <a16:creationId xmlns:a16="http://schemas.microsoft.com/office/drawing/2014/main" id="{4513EF68-FEE8-2F4B-B47F-FABB0CBD6A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43EA0B" w14:textId="0310FCAF" w:rsidR="004838E5" w:rsidRDefault="004838E5" w:rsidP="004838E5">
      <w:pPr>
        <w:pStyle w:val="NormalWeb"/>
        <w:spacing w:line="360" w:lineRule="auto"/>
        <w:rPr>
          <w:rFonts w:ascii="Arial" w:hAnsi="Arial" w:cs="Arial"/>
          <w:sz w:val="22"/>
          <w:szCs w:val="22"/>
        </w:rPr>
      </w:pPr>
      <w:r w:rsidRPr="000A72A8">
        <w:rPr>
          <w:rFonts w:ascii="Arial" w:hAnsi="Arial" w:cs="Arial"/>
          <w:sz w:val="22"/>
          <w:szCs w:val="22"/>
        </w:rPr>
        <w:t xml:space="preserve">The following question asked the students in Key Stage 2 to rate the effectiveness of members of staff in the school, which is shown in figure </w:t>
      </w:r>
      <w:r w:rsidR="00F563AD">
        <w:rPr>
          <w:rFonts w:ascii="Arial" w:hAnsi="Arial" w:cs="Arial"/>
          <w:sz w:val="22"/>
          <w:szCs w:val="22"/>
        </w:rPr>
        <w:t>three</w:t>
      </w:r>
      <w:r w:rsidRPr="000A72A8">
        <w:rPr>
          <w:rFonts w:ascii="Arial" w:hAnsi="Arial" w:cs="Arial"/>
          <w:sz w:val="22"/>
          <w:szCs w:val="22"/>
        </w:rPr>
        <w:t>. Teachers and teaching assistants are viewed positively by the students to support them with their wellbeing and mental health. However, it should be noted that year 6 and year 4 do not have teaching assistants in their class, therefore this could affect their answer.</w:t>
      </w:r>
    </w:p>
    <w:p w14:paraId="00399185" w14:textId="3B90553D" w:rsidR="00A2161E" w:rsidRDefault="00A2161E" w:rsidP="004838E5">
      <w:pPr>
        <w:pStyle w:val="NormalWeb"/>
        <w:spacing w:line="360" w:lineRule="auto"/>
        <w:rPr>
          <w:rFonts w:ascii="Arial" w:hAnsi="Arial" w:cs="Arial"/>
          <w:sz w:val="22"/>
          <w:szCs w:val="22"/>
        </w:rPr>
      </w:pPr>
    </w:p>
    <w:p w14:paraId="2B22C84D" w14:textId="706AEA3E" w:rsidR="00A2161E" w:rsidRDefault="00A2161E" w:rsidP="004838E5">
      <w:pPr>
        <w:pStyle w:val="NormalWeb"/>
        <w:spacing w:line="360" w:lineRule="auto"/>
        <w:rPr>
          <w:rFonts w:ascii="Arial" w:hAnsi="Arial" w:cs="Arial"/>
          <w:sz w:val="22"/>
          <w:szCs w:val="22"/>
        </w:rPr>
      </w:pPr>
    </w:p>
    <w:p w14:paraId="50A9362C" w14:textId="77777777" w:rsidR="00A2161E" w:rsidRPr="000A72A8" w:rsidRDefault="00A2161E" w:rsidP="004838E5">
      <w:pPr>
        <w:pStyle w:val="NormalWeb"/>
        <w:spacing w:line="360" w:lineRule="auto"/>
        <w:rPr>
          <w:rFonts w:ascii="Arial" w:hAnsi="Arial" w:cs="Arial"/>
          <w:sz w:val="22"/>
          <w:szCs w:val="22"/>
        </w:rPr>
      </w:pPr>
    </w:p>
    <w:p w14:paraId="390E7F91" w14:textId="12017913" w:rsidR="00A2161E"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lastRenderedPageBreak/>
        <w:t xml:space="preserve">Question </w:t>
      </w:r>
      <w:r w:rsidR="00F563AD">
        <w:rPr>
          <w:rFonts w:ascii="Arial" w:hAnsi="Arial" w:cs="Arial"/>
          <w:sz w:val="22"/>
          <w:szCs w:val="22"/>
        </w:rPr>
        <w:t>six</w:t>
      </w:r>
      <w:r w:rsidRPr="000A72A8">
        <w:rPr>
          <w:rFonts w:ascii="Arial" w:hAnsi="Arial" w:cs="Arial"/>
          <w:sz w:val="22"/>
          <w:szCs w:val="22"/>
        </w:rPr>
        <w:t xml:space="preserve"> of the questionnaire highlights what the pupils </w:t>
      </w:r>
      <w:r w:rsidR="004B1E6F">
        <w:rPr>
          <w:rFonts w:ascii="Arial" w:hAnsi="Arial" w:cs="Arial"/>
          <w:sz w:val="22"/>
          <w:szCs w:val="22"/>
        </w:rPr>
        <w:t>believe</w:t>
      </w:r>
      <w:r w:rsidRPr="000A72A8">
        <w:rPr>
          <w:rFonts w:ascii="Arial" w:hAnsi="Arial" w:cs="Arial"/>
          <w:sz w:val="22"/>
          <w:szCs w:val="22"/>
        </w:rPr>
        <w:t xml:space="preserve"> is the most effective at supporting their mental health and wellbeing. All answers to this question are shown in Appendix 10. Some of the answers include, helping them with work and being kind. This shows that learners appreciate simple actions, this is highlighted by Estyn (2019</w:t>
      </w:r>
      <w:r w:rsidR="004777B2">
        <w:rPr>
          <w:rFonts w:ascii="Arial" w:hAnsi="Arial" w:cs="Arial"/>
          <w:sz w:val="22"/>
          <w:szCs w:val="22"/>
        </w:rPr>
        <w:t>a</w:t>
      </w:r>
      <w:r w:rsidRPr="000A72A8">
        <w:rPr>
          <w:rFonts w:ascii="Arial" w:hAnsi="Arial" w:cs="Arial"/>
          <w:sz w:val="22"/>
          <w:szCs w:val="22"/>
        </w:rPr>
        <w:t>, p.9) as ‘teachers smiling and greeting them by name and engaging in positive conversation at the start of the school day, help learners settle and feel cared for’ which promotes pupil wellbeing. But the effectiveness of these strategies is heavily dependent on the quality of the relationship between the staff and pupils involved.</w:t>
      </w:r>
    </w:p>
    <w:p w14:paraId="7BAAA88F" w14:textId="65030041"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Although the effectiveness of support by teaching staff was rated highly, majority of the students wanted more support when they feel distressed/unhappy</w:t>
      </w:r>
      <w:r w:rsidR="00A56CBC" w:rsidRPr="000A72A8">
        <w:rPr>
          <w:rFonts w:ascii="Arial" w:hAnsi="Arial" w:cs="Arial"/>
          <w:sz w:val="22"/>
          <w:szCs w:val="22"/>
        </w:rPr>
        <w:t xml:space="preserve"> and a</w:t>
      </w:r>
      <w:r w:rsidRPr="000A72A8">
        <w:rPr>
          <w:rFonts w:ascii="Arial" w:hAnsi="Arial" w:cs="Arial"/>
          <w:sz w:val="22"/>
          <w:szCs w:val="22"/>
        </w:rPr>
        <w:t xml:space="preserve">ll answers are shown in Appendix 11. </w:t>
      </w:r>
      <w:r w:rsidR="00220CE0">
        <w:rPr>
          <w:rFonts w:ascii="Arial" w:hAnsi="Arial" w:cs="Arial"/>
          <w:sz w:val="22"/>
          <w:szCs w:val="22"/>
        </w:rPr>
        <w:t>O</w:t>
      </w:r>
      <w:r w:rsidRPr="000A72A8">
        <w:rPr>
          <w:rFonts w:ascii="Arial" w:hAnsi="Arial" w:cs="Arial"/>
          <w:sz w:val="22"/>
          <w:szCs w:val="22"/>
        </w:rPr>
        <w:t xml:space="preserve">ne </w:t>
      </w:r>
      <w:r w:rsidR="006864CC">
        <w:rPr>
          <w:rFonts w:ascii="Arial" w:hAnsi="Arial" w:cs="Arial"/>
          <w:sz w:val="22"/>
          <w:szCs w:val="22"/>
        </w:rPr>
        <w:t>learner</w:t>
      </w:r>
      <w:r w:rsidRPr="000A72A8">
        <w:rPr>
          <w:rFonts w:ascii="Arial" w:hAnsi="Arial" w:cs="Arial"/>
          <w:sz w:val="22"/>
          <w:szCs w:val="22"/>
        </w:rPr>
        <w:t xml:space="preserve"> stated that they would like to have an opportunity to use the sensory room (intervention room), perhaps teachers believe that students do not require an intervention, but the learner feels that an intervention would be </w:t>
      </w:r>
      <w:r w:rsidR="00A2161E">
        <w:rPr>
          <w:rFonts w:ascii="Arial" w:hAnsi="Arial" w:cs="Arial"/>
          <w:sz w:val="22"/>
          <w:szCs w:val="22"/>
        </w:rPr>
        <w:t>beneficial to their wellbeing</w:t>
      </w:r>
      <w:r w:rsidRPr="000A72A8">
        <w:rPr>
          <w:rFonts w:ascii="Arial" w:hAnsi="Arial" w:cs="Arial"/>
          <w:sz w:val="22"/>
          <w:szCs w:val="22"/>
        </w:rPr>
        <w:t xml:space="preserve">. The researcher suggests allowing more children to use this room, as it clearly viewed as comforting safe space for learners, but it should not only be used by learners who have interventions, it should be opened to all learners when they need a safe space. Also, the students wanted different types of support regarding their mental health and wellbeing, this suggests that learners require different </w:t>
      </w:r>
      <w:bookmarkStart w:id="0" w:name="_GoBack"/>
      <w:bookmarkEnd w:id="0"/>
      <w:r w:rsidRPr="000A72A8">
        <w:rPr>
          <w:rFonts w:ascii="Arial" w:hAnsi="Arial" w:cs="Arial"/>
          <w:sz w:val="22"/>
          <w:szCs w:val="22"/>
        </w:rPr>
        <w:t>support depending on their needs, which is difficult for teachers to implement and will be costly.</w:t>
      </w:r>
      <w:r w:rsidR="00A56CBC" w:rsidRPr="000A72A8">
        <w:rPr>
          <w:rFonts w:ascii="Arial" w:hAnsi="Arial" w:cs="Arial"/>
          <w:sz w:val="22"/>
          <w:szCs w:val="22"/>
        </w:rPr>
        <w:t xml:space="preserve"> Therefore, external factors are affecting the amount of support teaching staff can provide.</w:t>
      </w:r>
      <w:r w:rsidRPr="000A72A8">
        <w:rPr>
          <w:rFonts w:ascii="Arial" w:hAnsi="Arial" w:cs="Arial"/>
          <w:sz w:val="22"/>
          <w:szCs w:val="22"/>
        </w:rPr>
        <w:t xml:space="preserve"> Also, when analysing the data it was clear that the pupils and staff have differing views on what supports the child best as shown in Appendix </w:t>
      </w:r>
      <w:r w:rsidR="00D935CC" w:rsidRPr="000A72A8">
        <w:rPr>
          <w:rFonts w:ascii="Arial" w:hAnsi="Arial" w:cs="Arial"/>
          <w:sz w:val="22"/>
          <w:szCs w:val="22"/>
        </w:rPr>
        <w:t>12</w:t>
      </w:r>
      <w:r w:rsidRPr="000A72A8">
        <w:rPr>
          <w:rFonts w:ascii="Arial" w:hAnsi="Arial" w:cs="Arial"/>
          <w:sz w:val="22"/>
          <w:szCs w:val="22"/>
        </w:rPr>
        <w:t>, therefore a discussion should take place where pupils and teaching staff where they can work together to do what is best for their learners.</w:t>
      </w:r>
      <w:r w:rsidR="00A56CBC" w:rsidRPr="000A72A8">
        <w:rPr>
          <w:rFonts w:ascii="Arial" w:hAnsi="Arial" w:cs="Arial"/>
          <w:sz w:val="22"/>
          <w:szCs w:val="22"/>
        </w:rPr>
        <w:t xml:space="preserve"> </w:t>
      </w:r>
    </w:p>
    <w:p w14:paraId="5D116CC9" w14:textId="77777777" w:rsidR="004838E5" w:rsidRPr="000A72A8" w:rsidRDefault="004838E5" w:rsidP="004838E5">
      <w:pPr>
        <w:pStyle w:val="NormalWeb"/>
        <w:spacing w:line="360" w:lineRule="auto"/>
        <w:rPr>
          <w:rFonts w:ascii="Arial" w:hAnsi="Arial" w:cs="Arial"/>
          <w:sz w:val="22"/>
          <w:szCs w:val="22"/>
        </w:rPr>
      </w:pPr>
    </w:p>
    <w:p w14:paraId="00873829" w14:textId="77777777" w:rsidR="004838E5" w:rsidRPr="000A72A8" w:rsidRDefault="004838E5" w:rsidP="004838E5">
      <w:pPr>
        <w:pStyle w:val="NormalWeb"/>
        <w:spacing w:line="360" w:lineRule="auto"/>
        <w:rPr>
          <w:rFonts w:ascii="Arial" w:hAnsi="Arial" w:cs="Arial"/>
          <w:sz w:val="22"/>
          <w:szCs w:val="22"/>
        </w:rPr>
      </w:pPr>
    </w:p>
    <w:p w14:paraId="5E8227E7" w14:textId="77777777" w:rsidR="004838E5" w:rsidRPr="000A72A8" w:rsidRDefault="004838E5" w:rsidP="004838E5">
      <w:pPr>
        <w:pStyle w:val="NormalWeb"/>
        <w:spacing w:line="360" w:lineRule="auto"/>
        <w:rPr>
          <w:rFonts w:ascii="Arial" w:hAnsi="Arial" w:cs="Arial"/>
          <w:sz w:val="22"/>
          <w:szCs w:val="22"/>
        </w:rPr>
      </w:pPr>
    </w:p>
    <w:p w14:paraId="4241ACCC" w14:textId="77777777" w:rsidR="004838E5" w:rsidRPr="000A72A8" w:rsidRDefault="004838E5" w:rsidP="004838E5">
      <w:pPr>
        <w:pStyle w:val="NormalWeb"/>
        <w:spacing w:line="360" w:lineRule="auto"/>
        <w:rPr>
          <w:rFonts w:ascii="Arial" w:hAnsi="Arial" w:cs="Arial"/>
          <w:sz w:val="22"/>
          <w:szCs w:val="22"/>
        </w:rPr>
      </w:pPr>
    </w:p>
    <w:p w14:paraId="6C8EF848" w14:textId="77777777" w:rsidR="004838E5" w:rsidRPr="000A72A8" w:rsidRDefault="004838E5" w:rsidP="004838E5">
      <w:pPr>
        <w:pStyle w:val="NormalWeb"/>
        <w:spacing w:line="360" w:lineRule="auto"/>
        <w:rPr>
          <w:rFonts w:ascii="Arial" w:hAnsi="Arial" w:cs="Arial"/>
          <w:sz w:val="22"/>
          <w:szCs w:val="22"/>
        </w:rPr>
      </w:pPr>
    </w:p>
    <w:p w14:paraId="43D7CAC2" w14:textId="77777777" w:rsidR="004838E5" w:rsidRPr="000A72A8" w:rsidRDefault="004838E5" w:rsidP="004838E5">
      <w:pPr>
        <w:pStyle w:val="NormalWeb"/>
        <w:spacing w:line="360" w:lineRule="auto"/>
        <w:rPr>
          <w:rFonts w:ascii="Arial" w:hAnsi="Arial" w:cs="Arial"/>
          <w:sz w:val="22"/>
          <w:szCs w:val="22"/>
        </w:rPr>
      </w:pPr>
    </w:p>
    <w:p w14:paraId="58A630AF" w14:textId="69B1D5D4" w:rsidR="004838E5" w:rsidRPr="000A72A8" w:rsidRDefault="004838E5" w:rsidP="004838E5">
      <w:pPr>
        <w:pStyle w:val="NormalWeb"/>
        <w:spacing w:line="360" w:lineRule="auto"/>
        <w:rPr>
          <w:rFonts w:ascii="Arial" w:hAnsi="Arial" w:cs="Arial"/>
          <w:sz w:val="22"/>
          <w:szCs w:val="22"/>
        </w:rPr>
      </w:pPr>
    </w:p>
    <w:p w14:paraId="7AA67D1E" w14:textId="77777777" w:rsidR="004838E5" w:rsidRPr="000A72A8" w:rsidRDefault="004838E5" w:rsidP="004838E5">
      <w:pPr>
        <w:spacing w:before="100" w:beforeAutospacing="1" w:after="100" w:afterAutospacing="1" w:line="360" w:lineRule="auto"/>
        <w:rPr>
          <w:rFonts w:ascii="Arial" w:hAnsi="Arial" w:cs="Arial"/>
          <w:b/>
          <w:sz w:val="28"/>
          <w:szCs w:val="28"/>
        </w:rPr>
      </w:pPr>
      <w:r w:rsidRPr="000A72A8">
        <w:rPr>
          <w:rFonts w:ascii="Arial" w:hAnsi="Arial" w:cs="Arial"/>
          <w:b/>
          <w:sz w:val="28"/>
          <w:szCs w:val="28"/>
        </w:rPr>
        <w:lastRenderedPageBreak/>
        <w:t>Chapter 5: Conclusion</w:t>
      </w:r>
    </w:p>
    <w:p w14:paraId="601AD60B" w14:textId="1834D1BE"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 xml:space="preserve">The aim of this research project was to explore the roles of both teacher and teaching assistants in regard to pupil mental health and wellbeing. The research project has shown that there are differing opinions regarding the roles of teaching assistants and teachers to support mental health and wellbeing. Some secondary research suggests that teaching staff should not have a role supporting learners, but 100% of the participants believe that teachers and teaching assistants have an important role in supporting learners, but the way </w:t>
      </w:r>
      <w:r w:rsidR="00F563AD">
        <w:rPr>
          <w:rFonts w:ascii="Arial" w:hAnsi="Arial" w:cs="Arial"/>
          <w:sz w:val="22"/>
          <w:szCs w:val="22"/>
        </w:rPr>
        <w:t>they</w:t>
      </w:r>
      <w:r w:rsidRPr="000A72A8">
        <w:rPr>
          <w:rFonts w:ascii="Arial" w:hAnsi="Arial" w:cs="Arial"/>
          <w:sz w:val="22"/>
          <w:szCs w:val="22"/>
        </w:rPr>
        <w:t xml:space="preserve"> should support pupils differ between the headteacher, teaching staff and pupils. But it could be suggested that the pupils voice is the most important because that is who they are supporting. However, teaching staff would have more knowledge on what would be best for the child even if the children do not understand </w:t>
      </w:r>
      <w:r w:rsidR="003F5E3A" w:rsidRPr="000A72A8">
        <w:rPr>
          <w:rFonts w:ascii="Arial" w:hAnsi="Arial" w:cs="Arial"/>
          <w:sz w:val="22"/>
          <w:szCs w:val="22"/>
        </w:rPr>
        <w:t>it</w:t>
      </w:r>
      <w:r w:rsidRPr="000A72A8">
        <w:rPr>
          <w:rFonts w:ascii="Arial" w:hAnsi="Arial" w:cs="Arial"/>
          <w:sz w:val="22"/>
          <w:szCs w:val="22"/>
        </w:rPr>
        <w:t xml:space="preserve">, for example the nurture or </w:t>
      </w:r>
      <w:proofErr w:type="spellStart"/>
      <w:r w:rsidRPr="000A72A8">
        <w:rPr>
          <w:rFonts w:ascii="Arial" w:hAnsi="Arial" w:cs="Arial"/>
          <w:sz w:val="22"/>
          <w:szCs w:val="22"/>
        </w:rPr>
        <w:t>Talkabout</w:t>
      </w:r>
      <w:proofErr w:type="spellEnd"/>
      <w:r w:rsidRPr="000A72A8">
        <w:rPr>
          <w:rFonts w:ascii="Arial" w:hAnsi="Arial" w:cs="Arial"/>
          <w:sz w:val="22"/>
          <w:szCs w:val="22"/>
        </w:rPr>
        <w:t xml:space="preserve"> interventions.</w:t>
      </w:r>
    </w:p>
    <w:p w14:paraId="00923E70"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t xml:space="preserve">Recommendations </w:t>
      </w:r>
    </w:p>
    <w:p w14:paraId="05720B62" w14:textId="77777777"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The writer offers the following recommendations:</w:t>
      </w:r>
    </w:p>
    <w:p w14:paraId="032B6707" w14:textId="7BB765DF" w:rsidR="004838E5" w:rsidRPr="000A72A8" w:rsidRDefault="004838E5" w:rsidP="004838E5">
      <w:pPr>
        <w:pStyle w:val="NormalWeb"/>
        <w:numPr>
          <w:ilvl w:val="0"/>
          <w:numId w:val="4"/>
        </w:numPr>
        <w:spacing w:line="360" w:lineRule="auto"/>
        <w:rPr>
          <w:rFonts w:ascii="Arial" w:hAnsi="Arial" w:cs="Arial"/>
          <w:sz w:val="22"/>
          <w:szCs w:val="22"/>
        </w:rPr>
      </w:pPr>
      <w:r w:rsidRPr="000A72A8">
        <w:rPr>
          <w:rFonts w:ascii="Arial" w:hAnsi="Arial" w:cs="Arial"/>
          <w:sz w:val="22"/>
          <w:szCs w:val="22"/>
        </w:rPr>
        <w:t>WG should provide training</w:t>
      </w:r>
      <w:r w:rsidR="00A56CBC" w:rsidRPr="000A72A8">
        <w:rPr>
          <w:rFonts w:ascii="Arial" w:hAnsi="Arial" w:cs="Arial"/>
          <w:sz w:val="22"/>
          <w:szCs w:val="22"/>
        </w:rPr>
        <w:t xml:space="preserve"> to all teaching staff to support wellbeing and mental health.</w:t>
      </w:r>
    </w:p>
    <w:p w14:paraId="331C2DE6" w14:textId="40A5A677" w:rsidR="004838E5" w:rsidRPr="000A72A8" w:rsidRDefault="004838E5" w:rsidP="004838E5">
      <w:pPr>
        <w:pStyle w:val="NormalWeb"/>
        <w:numPr>
          <w:ilvl w:val="0"/>
          <w:numId w:val="4"/>
        </w:numPr>
        <w:spacing w:line="360" w:lineRule="auto"/>
        <w:rPr>
          <w:rFonts w:ascii="Arial" w:hAnsi="Arial" w:cs="Arial"/>
          <w:sz w:val="22"/>
          <w:szCs w:val="22"/>
        </w:rPr>
      </w:pPr>
      <w:r w:rsidRPr="000A72A8">
        <w:rPr>
          <w:rFonts w:ascii="Arial" w:hAnsi="Arial" w:cs="Arial"/>
          <w:sz w:val="22"/>
          <w:szCs w:val="22"/>
        </w:rPr>
        <w:t>Ensure that teachers and teaching assistants are prepared for</w:t>
      </w:r>
      <w:r w:rsidR="00196B5E" w:rsidRPr="000A72A8">
        <w:rPr>
          <w:rFonts w:ascii="Arial" w:hAnsi="Arial" w:cs="Arial"/>
          <w:sz w:val="22"/>
          <w:szCs w:val="22"/>
        </w:rPr>
        <w:t xml:space="preserve"> the new Health and Wellbeing</w:t>
      </w:r>
      <w:r w:rsidRPr="000A72A8">
        <w:rPr>
          <w:rFonts w:ascii="Arial" w:hAnsi="Arial" w:cs="Arial"/>
          <w:sz w:val="22"/>
          <w:szCs w:val="22"/>
        </w:rPr>
        <w:t xml:space="preserve"> area of learning and experience by having vast knowledge and understanding on topics which could be done through workshops</w:t>
      </w:r>
    </w:p>
    <w:p w14:paraId="5B19AD85" w14:textId="77777777" w:rsidR="004838E5" w:rsidRPr="000A72A8" w:rsidRDefault="004838E5" w:rsidP="004838E5">
      <w:pPr>
        <w:pStyle w:val="NormalWeb"/>
        <w:numPr>
          <w:ilvl w:val="0"/>
          <w:numId w:val="4"/>
        </w:numPr>
        <w:spacing w:line="360" w:lineRule="auto"/>
        <w:rPr>
          <w:rFonts w:ascii="Arial" w:hAnsi="Arial" w:cs="Arial"/>
          <w:sz w:val="22"/>
          <w:szCs w:val="22"/>
        </w:rPr>
      </w:pPr>
      <w:r w:rsidRPr="000A72A8">
        <w:rPr>
          <w:rFonts w:ascii="Arial" w:hAnsi="Arial" w:cs="Arial"/>
          <w:sz w:val="22"/>
          <w:szCs w:val="22"/>
        </w:rPr>
        <w:t>For teachers and pupils to work together to provide the best support in regard to mental health and wellbeing and ensure it is talked about in schools, rather than viewing mental health and wellbeing as a taboo topic.</w:t>
      </w:r>
    </w:p>
    <w:p w14:paraId="0322A1FC"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t>Professional learning from studying</w:t>
      </w:r>
    </w:p>
    <w:p w14:paraId="62ACEBC7" w14:textId="7A28626E" w:rsidR="004838E5" w:rsidRDefault="004838E5" w:rsidP="004838E5">
      <w:pPr>
        <w:pStyle w:val="NormalWeb"/>
        <w:spacing w:line="360" w:lineRule="auto"/>
        <w:rPr>
          <w:rFonts w:ascii="Arial" w:hAnsi="Arial" w:cs="Arial"/>
          <w:sz w:val="22"/>
          <w:szCs w:val="22"/>
        </w:rPr>
      </w:pPr>
      <w:r w:rsidRPr="000A72A8">
        <w:rPr>
          <w:rFonts w:ascii="Arial" w:hAnsi="Arial" w:cs="Arial"/>
          <w:sz w:val="22"/>
          <w:szCs w:val="22"/>
        </w:rPr>
        <w:t xml:space="preserve">Engaging with the research project has impacted the writer’s knowledge and understanding of mental health and wellbeing but also the importance of teaching staff at supporting learners in these areas. Despite what some secondary research shows, the primary research clearly shows the importance of teachers and teaching assistants, their role is not just to educate, it involves promoting and supporting pupil’s mental health and wellbeing and looking after the whole child, not just academically but emotionally and mentally.  </w:t>
      </w:r>
    </w:p>
    <w:p w14:paraId="7A550FA4" w14:textId="77777777" w:rsidR="00B903B3" w:rsidRPr="000A72A8" w:rsidRDefault="00B903B3" w:rsidP="004838E5">
      <w:pPr>
        <w:pStyle w:val="NormalWeb"/>
        <w:spacing w:line="360" w:lineRule="auto"/>
        <w:rPr>
          <w:rFonts w:ascii="Arial" w:hAnsi="Arial" w:cs="Arial"/>
          <w:sz w:val="22"/>
          <w:szCs w:val="22"/>
        </w:rPr>
      </w:pPr>
    </w:p>
    <w:p w14:paraId="1EDE2A15"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lastRenderedPageBreak/>
        <w:t xml:space="preserve">Wider implications of study </w:t>
      </w:r>
    </w:p>
    <w:p w14:paraId="4C012A9D" w14:textId="77777777" w:rsidR="004838E5" w:rsidRPr="000A72A8" w:rsidRDefault="004838E5" w:rsidP="004838E5">
      <w:pPr>
        <w:pStyle w:val="NormalWeb"/>
        <w:spacing w:line="360" w:lineRule="auto"/>
        <w:rPr>
          <w:rFonts w:ascii="Arial" w:hAnsi="Arial" w:cs="Arial"/>
          <w:sz w:val="22"/>
          <w:szCs w:val="22"/>
        </w:rPr>
      </w:pPr>
      <w:r w:rsidRPr="000A72A8">
        <w:rPr>
          <w:rFonts w:ascii="Arial" w:hAnsi="Arial" w:cs="Arial"/>
          <w:sz w:val="22"/>
          <w:szCs w:val="22"/>
        </w:rPr>
        <w:t xml:space="preserve">As the research has shown, funding considerably affects provisions in school, not just mental health. Therefore, it is not something that will change unless the WG provides schools with more funding for training and resources or provide all teaching staff access to sufficient training to supports learners. </w:t>
      </w:r>
    </w:p>
    <w:p w14:paraId="63CCB1B5" w14:textId="77777777" w:rsidR="004838E5" w:rsidRPr="000A72A8" w:rsidRDefault="004838E5" w:rsidP="004838E5">
      <w:pPr>
        <w:pStyle w:val="NormalWeb"/>
        <w:spacing w:line="360" w:lineRule="auto"/>
        <w:rPr>
          <w:rFonts w:ascii="Arial" w:hAnsi="Arial" w:cs="Arial"/>
          <w:sz w:val="22"/>
          <w:szCs w:val="22"/>
          <w:u w:val="single"/>
        </w:rPr>
      </w:pPr>
      <w:r w:rsidRPr="000A72A8">
        <w:rPr>
          <w:rFonts w:ascii="Arial" w:hAnsi="Arial" w:cs="Arial"/>
          <w:sz w:val="22"/>
          <w:szCs w:val="22"/>
          <w:u w:val="single"/>
        </w:rPr>
        <w:t>Future research</w:t>
      </w:r>
    </w:p>
    <w:p w14:paraId="3ECA6371" w14:textId="52A19AAB" w:rsidR="004838E5" w:rsidRPr="000A72A8" w:rsidRDefault="004838E5" w:rsidP="004838E5">
      <w:pPr>
        <w:spacing w:line="360" w:lineRule="auto"/>
        <w:rPr>
          <w:rFonts w:ascii="Arial" w:hAnsi="Arial" w:cs="Arial"/>
          <w:sz w:val="22"/>
          <w:szCs w:val="22"/>
        </w:rPr>
      </w:pPr>
      <w:r w:rsidRPr="000A72A8">
        <w:rPr>
          <w:rFonts w:ascii="Arial" w:hAnsi="Arial" w:cs="Arial"/>
          <w:sz w:val="22"/>
          <w:szCs w:val="22"/>
        </w:rPr>
        <w:t>Further research should be undertak</w:t>
      </w:r>
      <w:r w:rsidR="00F563AD">
        <w:rPr>
          <w:rFonts w:ascii="Arial" w:hAnsi="Arial" w:cs="Arial"/>
          <w:sz w:val="22"/>
          <w:szCs w:val="22"/>
        </w:rPr>
        <w:t>en</w:t>
      </w:r>
      <w:r w:rsidRPr="000A72A8">
        <w:rPr>
          <w:rFonts w:ascii="Arial" w:hAnsi="Arial" w:cs="Arial"/>
          <w:sz w:val="22"/>
          <w:szCs w:val="22"/>
        </w:rPr>
        <w:t xml:space="preserve"> </w:t>
      </w:r>
      <w:r w:rsidR="00F563AD">
        <w:rPr>
          <w:rFonts w:ascii="Arial" w:hAnsi="Arial" w:cs="Arial"/>
          <w:sz w:val="22"/>
          <w:szCs w:val="22"/>
        </w:rPr>
        <w:t>about</w:t>
      </w:r>
      <w:r w:rsidRPr="000A72A8">
        <w:rPr>
          <w:rFonts w:ascii="Arial" w:hAnsi="Arial" w:cs="Arial"/>
          <w:sz w:val="22"/>
          <w:szCs w:val="22"/>
        </w:rPr>
        <w:t xml:space="preserve"> how the new Health and Wellbeing area of learning and experience supports mental health and wellbeing in primary schools.</w:t>
      </w:r>
    </w:p>
    <w:p w14:paraId="796E2863" w14:textId="121055DA" w:rsidR="000A72A8" w:rsidRPr="000A72A8" w:rsidRDefault="000A72A8" w:rsidP="004838E5">
      <w:pPr>
        <w:spacing w:line="360" w:lineRule="auto"/>
        <w:rPr>
          <w:rFonts w:ascii="Arial" w:hAnsi="Arial" w:cs="Arial"/>
          <w:sz w:val="22"/>
          <w:szCs w:val="22"/>
        </w:rPr>
      </w:pPr>
    </w:p>
    <w:p w14:paraId="62C151C5" w14:textId="276C88AF" w:rsidR="000A72A8" w:rsidRDefault="000A72A8" w:rsidP="000A72A8">
      <w:pPr>
        <w:jc w:val="right"/>
        <w:rPr>
          <w:rFonts w:ascii="Arial" w:hAnsi="Arial" w:cs="Arial"/>
          <w:color w:val="000000" w:themeColor="text1"/>
          <w:sz w:val="22"/>
          <w:szCs w:val="22"/>
        </w:rPr>
      </w:pPr>
      <w:r w:rsidRPr="000A72A8">
        <w:rPr>
          <w:rFonts w:ascii="Arial" w:hAnsi="Arial" w:cs="Arial"/>
          <w:color w:val="000000" w:themeColor="text1"/>
          <w:sz w:val="22"/>
          <w:szCs w:val="22"/>
        </w:rPr>
        <w:t>Word Count: 65</w:t>
      </w:r>
      <w:r w:rsidR="00561591">
        <w:rPr>
          <w:rFonts w:ascii="Arial" w:hAnsi="Arial" w:cs="Arial"/>
          <w:color w:val="000000" w:themeColor="text1"/>
          <w:sz w:val="22"/>
          <w:szCs w:val="22"/>
        </w:rPr>
        <w:t>90</w:t>
      </w:r>
    </w:p>
    <w:p w14:paraId="09C45BF2" w14:textId="4D08197F" w:rsidR="00741FC9" w:rsidRDefault="00741FC9" w:rsidP="000A72A8">
      <w:pPr>
        <w:jc w:val="right"/>
        <w:rPr>
          <w:rFonts w:ascii="Arial" w:hAnsi="Arial" w:cs="Arial"/>
          <w:color w:val="000000" w:themeColor="text1"/>
          <w:sz w:val="22"/>
          <w:szCs w:val="22"/>
        </w:rPr>
      </w:pPr>
    </w:p>
    <w:p w14:paraId="4AC6FB06" w14:textId="4E98DF82" w:rsidR="00741FC9" w:rsidRDefault="00741FC9" w:rsidP="000A72A8">
      <w:pPr>
        <w:jc w:val="right"/>
        <w:rPr>
          <w:rFonts w:ascii="Arial" w:hAnsi="Arial" w:cs="Arial"/>
          <w:color w:val="000000" w:themeColor="text1"/>
          <w:sz w:val="22"/>
          <w:szCs w:val="22"/>
        </w:rPr>
      </w:pPr>
    </w:p>
    <w:p w14:paraId="59C35F42" w14:textId="372A496F" w:rsidR="00741FC9" w:rsidRDefault="00741FC9" w:rsidP="000A72A8">
      <w:pPr>
        <w:jc w:val="right"/>
        <w:rPr>
          <w:rFonts w:ascii="Arial" w:hAnsi="Arial" w:cs="Arial"/>
          <w:color w:val="000000" w:themeColor="text1"/>
          <w:sz w:val="22"/>
          <w:szCs w:val="22"/>
        </w:rPr>
      </w:pPr>
    </w:p>
    <w:p w14:paraId="6C4FF4B9" w14:textId="526C4F66" w:rsidR="00741FC9" w:rsidRDefault="00741FC9" w:rsidP="000A72A8">
      <w:pPr>
        <w:jc w:val="right"/>
        <w:rPr>
          <w:rFonts w:ascii="Arial" w:hAnsi="Arial" w:cs="Arial"/>
          <w:color w:val="000000" w:themeColor="text1"/>
          <w:sz w:val="22"/>
          <w:szCs w:val="22"/>
        </w:rPr>
      </w:pPr>
    </w:p>
    <w:p w14:paraId="202ECF01" w14:textId="3EC80FC3" w:rsidR="00741FC9" w:rsidRDefault="00741FC9" w:rsidP="000A72A8">
      <w:pPr>
        <w:jc w:val="right"/>
        <w:rPr>
          <w:rFonts w:ascii="Arial" w:hAnsi="Arial" w:cs="Arial"/>
          <w:color w:val="000000" w:themeColor="text1"/>
          <w:sz w:val="22"/>
          <w:szCs w:val="22"/>
        </w:rPr>
      </w:pPr>
    </w:p>
    <w:p w14:paraId="1C1180BC" w14:textId="66847E6B" w:rsidR="00741FC9" w:rsidRDefault="00741FC9" w:rsidP="000A72A8">
      <w:pPr>
        <w:jc w:val="right"/>
        <w:rPr>
          <w:rFonts w:ascii="Arial" w:hAnsi="Arial" w:cs="Arial"/>
          <w:color w:val="000000" w:themeColor="text1"/>
          <w:sz w:val="22"/>
          <w:szCs w:val="22"/>
        </w:rPr>
      </w:pPr>
    </w:p>
    <w:p w14:paraId="03F2ABB6" w14:textId="0FB21A9F" w:rsidR="00741FC9" w:rsidRDefault="00741FC9" w:rsidP="000A72A8">
      <w:pPr>
        <w:jc w:val="right"/>
        <w:rPr>
          <w:rFonts w:ascii="Arial" w:hAnsi="Arial" w:cs="Arial"/>
          <w:color w:val="000000" w:themeColor="text1"/>
          <w:sz w:val="22"/>
          <w:szCs w:val="22"/>
        </w:rPr>
      </w:pPr>
    </w:p>
    <w:p w14:paraId="3EB3ED66" w14:textId="17A73F45" w:rsidR="00741FC9" w:rsidRDefault="00741FC9" w:rsidP="000A72A8">
      <w:pPr>
        <w:jc w:val="right"/>
        <w:rPr>
          <w:rFonts w:ascii="Arial" w:hAnsi="Arial" w:cs="Arial"/>
          <w:color w:val="000000" w:themeColor="text1"/>
          <w:sz w:val="22"/>
          <w:szCs w:val="22"/>
        </w:rPr>
      </w:pPr>
    </w:p>
    <w:p w14:paraId="0632EC0C" w14:textId="6A9641C1" w:rsidR="00741FC9" w:rsidRDefault="00741FC9" w:rsidP="000A72A8">
      <w:pPr>
        <w:jc w:val="right"/>
        <w:rPr>
          <w:rFonts w:ascii="Arial" w:hAnsi="Arial" w:cs="Arial"/>
          <w:color w:val="000000" w:themeColor="text1"/>
          <w:sz w:val="22"/>
          <w:szCs w:val="22"/>
        </w:rPr>
      </w:pPr>
    </w:p>
    <w:p w14:paraId="21656833" w14:textId="4A5B3342" w:rsidR="00741FC9" w:rsidRDefault="00741FC9" w:rsidP="000A72A8">
      <w:pPr>
        <w:jc w:val="right"/>
        <w:rPr>
          <w:rFonts w:ascii="Arial" w:hAnsi="Arial" w:cs="Arial"/>
          <w:color w:val="000000" w:themeColor="text1"/>
          <w:sz w:val="22"/>
          <w:szCs w:val="22"/>
        </w:rPr>
      </w:pPr>
    </w:p>
    <w:p w14:paraId="27CA56CD" w14:textId="1870B890" w:rsidR="00741FC9" w:rsidRDefault="00741FC9" w:rsidP="000A72A8">
      <w:pPr>
        <w:jc w:val="right"/>
        <w:rPr>
          <w:rFonts w:ascii="Arial" w:hAnsi="Arial" w:cs="Arial"/>
          <w:color w:val="000000" w:themeColor="text1"/>
          <w:sz w:val="22"/>
          <w:szCs w:val="22"/>
        </w:rPr>
      </w:pPr>
    </w:p>
    <w:p w14:paraId="376527BB" w14:textId="3EB20C59" w:rsidR="00741FC9" w:rsidRDefault="00741FC9" w:rsidP="000A72A8">
      <w:pPr>
        <w:jc w:val="right"/>
        <w:rPr>
          <w:rFonts w:ascii="Arial" w:hAnsi="Arial" w:cs="Arial"/>
          <w:color w:val="000000" w:themeColor="text1"/>
          <w:sz w:val="22"/>
          <w:szCs w:val="22"/>
        </w:rPr>
      </w:pPr>
    </w:p>
    <w:p w14:paraId="4F907CE3" w14:textId="7513E009" w:rsidR="00741FC9" w:rsidRDefault="00741FC9" w:rsidP="000A72A8">
      <w:pPr>
        <w:jc w:val="right"/>
        <w:rPr>
          <w:rFonts w:ascii="Arial" w:hAnsi="Arial" w:cs="Arial"/>
          <w:color w:val="000000" w:themeColor="text1"/>
          <w:sz w:val="22"/>
          <w:szCs w:val="22"/>
        </w:rPr>
      </w:pPr>
    </w:p>
    <w:p w14:paraId="1686B5BA" w14:textId="48F66F2B" w:rsidR="00741FC9" w:rsidRDefault="00741FC9" w:rsidP="000A72A8">
      <w:pPr>
        <w:jc w:val="right"/>
        <w:rPr>
          <w:rFonts w:ascii="Arial" w:hAnsi="Arial" w:cs="Arial"/>
          <w:color w:val="000000" w:themeColor="text1"/>
          <w:sz w:val="22"/>
          <w:szCs w:val="22"/>
        </w:rPr>
      </w:pPr>
    </w:p>
    <w:p w14:paraId="3113B337" w14:textId="5BCF22B7" w:rsidR="00741FC9" w:rsidRDefault="00741FC9" w:rsidP="000A72A8">
      <w:pPr>
        <w:jc w:val="right"/>
        <w:rPr>
          <w:rFonts w:ascii="Arial" w:hAnsi="Arial" w:cs="Arial"/>
          <w:color w:val="000000" w:themeColor="text1"/>
          <w:sz w:val="22"/>
          <w:szCs w:val="22"/>
        </w:rPr>
      </w:pPr>
    </w:p>
    <w:p w14:paraId="3473A93D" w14:textId="54304C12" w:rsidR="00741FC9" w:rsidRDefault="00741FC9" w:rsidP="000A72A8">
      <w:pPr>
        <w:jc w:val="right"/>
        <w:rPr>
          <w:rFonts w:ascii="Arial" w:hAnsi="Arial" w:cs="Arial"/>
          <w:color w:val="000000" w:themeColor="text1"/>
          <w:sz w:val="22"/>
          <w:szCs w:val="22"/>
        </w:rPr>
      </w:pPr>
    </w:p>
    <w:p w14:paraId="5BE3303F" w14:textId="35BEB555" w:rsidR="00741FC9" w:rsidRDefault="00741FC9" w:rsidP="000A72A8">
      <w:pPr>
        <w:jc w:val="right"/>
        <w:rPr>
          <w:rFonts w:ascii="Arial" w:hAnsi="Arial" w:cs="Arial"/>
          <w:color w:val="000000" w:themeColor="text1"/>
          <w:sz w:val="22"/>
          <w:szCs w:val="22"/>
        </w:rPr>
      </w:pPr>
    </w:p>
    <w:p w14:paraId="703F4C8D" w14:textId="4768B2C9" w:rsidR="00741FC9" w:rsidRDefault="00741FC9" w:rsidP="000A72A8">
      <w:pPr>
        <w:jc w:val="right"/>
        <w:rPr>
          <w:rFonts w:ascii="Arial" w:hAnsi="Arial" w:cs="Arial"/>
          <w:color w:val="000000" w:themeColor="text1"/>
          <w:sz w:val="22"/>
          <w:szCs w:val="22"/>
        </w:rPr>
      </w:pPr>
    </w:p>
    <w:p w14:paraId="169FA2B6" w14:textId="0531E3DB" w:rsidR="00741FC9" w:rsidRDefault="00741FC9" w:rsidP="000A72A8">
      <w:pPr>
        <w:jc w:val="right"/>
        <w:rPr>
          <w:rFonts w:ascii="Arial" w:hAnsi="Arial" w:cs="Arial"/>
          <w:color w:val="000000" w:themeColor="text1"/>
          <w:sz w:val="22"/>
          <w:szCs w:val="22"/>
        </w:rPr>
      </w:pPr>
    </w:p>
    <w:p w14:paraId="65FF03D3" w14:textId="0342A97F" w:rsidR="00741FC9" w:rsidRDefault="00741FC9" w:rsidP="000A72A8">
      <w:pPr>
        <w:jc w:val="right"/>
        <w:rPr>
          <w:rFonts w:ascii="Arial" w:hAnsi="Arial" w:cs="Arial"/>
          <w:color w:val="000000" w:themeColor="text1"/>
          <w:sz w:val="22"/>
          <w:szCs w:val="22"/>
        </w:rPr>
      </w:pPr>
    </w:p>
    <w:p w14:paraId="2F6D1992" w14:textId="077AC4DF" w:rsidR="00741FC9" w:rsidRDefault="00741FC9" w:rsidP="000A72A8">
      <w:pPr>
        <w:jc w:val="right"/>
        <w:rPr>
          <w:rFonts w:ascii="Arial" w:hAnsi="Arial" w:cs="Arial"/>
          <w:color w:val="000000" w:themeColor="text1"/>
          <w:sz w:val="22"/>
          <w:szCs w:val="22"/>
        </w:rPr>
      </w:pPr>
    </w:p>
    <w:p w14:paraId="0BDF466D" w14:textId="0F9D8BE8" w:rsidR="00741FC9" w:rsidRDefault="00741FC9" w:rsidP="000A72A8">
      <w:pPr>
        <w:jc w:val="right"/>
        <w:rPr>
          <w:rFonts w:ascii="Arial" w:hAnsi="Arial" w:cs="Arial"/>
          <w:color w:val="000000" w:themeColor="text1"/>
          <w:sz w:val="22"/>
          <w:szCs w:val="22"/>
        </w:rPr>
      </w:pPr>
    </w:p>
    <w:p w14:paraId="2A0D01A0" w14:textId="50040F65" w:rsidR="00741FC9" w:rsidRDefault="00741FC9" w:rsidP="000A72A8">
      <w:pPr>
        <w:jc w:val="right"/>
        <w:rPr>
          <w:rFonts w:ascii="Arial" w:hAnsi="Arial" w:cs="Arial"/>
          <w:color w:val="000000" w:themeColor="text1"/>
          <w:sz w:val="22"/>
          <w:szCs w:val="22"/>
        </w:rPr>
      </w:pPr>
    </w:p>
    <w:p w14:paraId="46CF7F57" w14:textId="21550ACB" w:rsidR="00741FC9" w:rsidRDefault="00741FC9" w:rsidP="000A72A8">
      <w:pPr>
        <w:jc w:val="right"/>
        <w:rPr>
          <w:rFonts w:ascii="Arial" w:hAnsi="Arial" w:cs="Arial"/>
          <w:color w:val="000000" w:themeColor="text1"/>
          <w:sz w:val="22"/>
          <w:szCs w:val="22"/>
        </w:rPr>
      </w:pPr>
    </w:p>
    <w:p w14:paraId="568BCD95" w14:textId="4C5AC40A" w:rsidR="00741FC9" w:rsidRDefault="00741FC9" w:rsidP="000A72A8">
      <w:pPr>
        <w:jc w:val="right"/>
        <w:rPr>
          <w:rFonts w:ascii="Arial" w:hAnsi="Arial" w:cs="Arial"/>
          <w:color w:val="000000" w:themeColor="text1"/>
          <w:sz w:val="22"/>
          <w:szCs w:val="22"/>
        </w:rPr>
      </w:pPr>
    </w:p>
    <w:p w14:paraId="511F9796" w14:textId="44073B2C" w:rsidR="00741FC9" w:rsidRDefault="00741FC9" w:rsidP="000A72A8">
      <w:pPr>
        <w:jc w:val="right"/>
        <w:rPr>
          <w:rFonts w:ascii="Arial" w:hAnsi="Arial" w:cs="Arial"/>
          <w:color w:val="000000" w:themeColor="text1"/>
          <w:sz w:val="22"/>
          <w:szCs w:val="22"/>
        </w:rPr>
      </w:pPr>
    </w:p>
    <w:p w14:paraId="6475CD1E" w14:textId="164AD257" w:rsidR="00741FC9" w:rsidRDefault="00741FC9" w:rsidP="000A72A8">
      <w:pPr>
        <w:jc w:val="right"/>
        <w:rPr>
          <w:rFonts w:ascii="Arial" w:hAnsi="Arial" w:cs="Arial"/>
          <w:color w:val="000000" w:themeColor="text1"/>
          <w:sz w:val="22"/>
          <w:szCs w:val="22"/>
        </w:rPr>
      </w:pPr>
    </w:p>
    <w:p w14:paraId="4F74104C" w14:textId="32A21265" w:rsidR="00741FC9" w:rsidRDefault="00741FC9" w:rsidP="000A72A8">
      <w:pPr>
        <w:jc w:val="right"/>
        <w:rPr>
          <w:rFonts w:ascii="Arial" w:hAnsi="Arial" w:cs="Arial"/>
          <w:color w:val="000000" w:themeColor="text1"/>
          <w:sz w:val="22"/>
          <w:szCs w:val="22"/>
        </w:rPr>
      </w:pPr>
    </w:p>
    <w:p w14:paraId="0EA87DEB" w14:textId="70F34FF3" w:rsidR="00741FC9" w:rsidRDefault="00741FC9" w:rsidP="000A72A8">
      <w:pPr>
        <w:jc w:val="right"/>
        <w:rPr>
          <w:rFonts w:ascii="Arial" w:hAnsi="Arial" w:cs="Arial"/>
          <w:color w:val="000000" w:themeColor="text1"/>
          <w:sz w:val="22"/>
          <w:szCs w:val="22"/>
        </w:rPr>
      </w:pPr>
    </w:p>
    <w:p w14:paraId="414F043B" w14:textId="0F621517" w:rsidR="00741FC9" w:rsidRDefault="00741FC9" w:rsidP="000A72A8">
      <w:pPr>
        <w:jc w:val="right"/>
        <w:rPr>
          <w:rFonts w:ascii="Arial" w:hAnsi="Arial" w:cs="Arial"/>
          <w:color w:val="000000" w:themeColor="text1"/>
          <w:sz w:val="22"/>
          <w:szCs w:val="22"/>
        </w:rPr>
      </w:pPr>
    </w:p>
    <w:p w14:paraId="40CFDC09" w14:textId="01392675" w:rsidR="00741FC9" w:rsidRDefault="00741FC9" w:rsidP="000A72A8">
      <w:pPr>
        <w:jc w:val="right"/>
        <w:rPr>
          <w:rFonts w:ascii="Arial" w:hAnsi="Arial" w:cs="Arial"/>
          <w:color w:val="000000" w:themeColor="text1"/>
          <w:sz w:val="22"/>
          <w:szCs w:val="22"/>
        </w:rPr>
      </w:pPr>
    </w:p>
    <w:p w14:paraId="0884FA2C" w14:textId="707E2F24" w:rsidR="00741FC9" w:rsidRDefault="00741FC9" w:rsidP="000A72A8">
      <w:pPr>
        <w:jc w:val="right"/>
        <w:rPr>
          <w:rFonts w:ascii="Arial" w:hAnsi="Arial" w:cs="Arial"/>
          <w:color w:val="000000" w:themeColor="text1"/>
          <w:sz w:val="22"/>
          <w:szCs w:val="22"/>
        </w:rPr>
      </w:pPr>
    </w:p>
    <w:p w14:paraId="33E37685" w14:textId="3846A6E8" w:rsidR="00741FC9" w:rsidRDefault="00741FC9" w:rsidP="000A72A8">
      <w:pPr>
        <w:jc w:val="right"/>
        <w:rPr>
          <w:rFonts w:ascii="Arial" w:hAnsi="Arial" w:cs="Arial"/>
          <w:color w:val="000000" w:themeColor="text1"/>
          <w:sz w:val="22"/>
          <w:szCs w:val="22"/>
        </w:rPr>
      </w:pPr>
    </w:p>
    <w:p w14:paraId="097DDCEA" w14:textId="3C90AD30" w:rsidR="00741FC9" w:rsidRDefault="00741FC9" w:rsidP="000A72A8">
      <w:pPr>
        <w:jc w:val="right"/>
        <w:rPr>
          <w:rFonts w:ascii="Arial" w:hAnsi="Arial" w:cs="Arial"/>
          <w:color w:val="000000" w:themeColor="text1"/>
          <w:sz w:val="22"/>
          <w:szCs w:val="22"/>
        </w:rPr>
      </w:pPr>
    </w:p>
    <w:p w14:paraId="1550DC69" w14:textId="5A24770B" w:rsidR="00741FC9" w:rsidRDefault="00741FC9" w:rsidP="000A72A8">
      <w:pPr>
        <w:jc w:val="right"/>
        <w:rPr>
          <w:rFonts w:ascii="Arial" w:hAnsi="Arial" w:cs="Arial"/>
          <w:color w:val="000000" w:themeColor="text1"/>
          <w:sz w:val="22"/>
          <w:szCs w:val="22"/>
        </w:rPr>
      </w:pPr>
    </w:p>
    <w:p w14:paraId="43F7C51A" w14:textId="135143B3" w:rsidR="00741FC9" w:rsidRDefault="00741FC9" w:rsidP="000A72A8">
      <w:pPr>
        <w:jc w:val="right"/>
        <w:rPr>
          <w:rFonts w:ascii="Arial" w:hAnsi="Arial" w:cs="Arial"/>
          <w:color w:val="000000" w:themeColor="text1"/>
          <w:sz w:val="22"/>
          <w:szCs w:val="22"/>
        </w:rPr>
      </w:pPr>
    </w:p>
    <w:p w14:paraId="18D81AE6" w14:textId="77777777" w:rsidR="00741FC9" w:rsidRPr="00786011" w:rsidRDefault="00741FC9" w:rsidP="00741FC9">
      <w:pPr>
        <w:rPr>
          <w:b/>
          <w:color w:val="000000" w:themeColor="text1"/>
          <w:sz w:val="22"/>
          <w:szCs w:val="22"/>
          <w:u w:val="single"/>
        </w:rPr>
      </w:pPr>
    </w:p>
    <w:p w14:paraId="358CAB58" w14:textId="77777777" w:rsidR="00741FC9" w:rsidRPr="00B903B3" w:rsidRDefault="00741FC9" w:rsidP="00E46B99">
      <w:pPr>
        <w:rPr>
          <w:rFonts w:ascii="Arial" w:hAnsi="Arial" w:cs="Arial"/>
          <w:b/>
          <w:color w:val="000000" w:themeColor="text1"/>
          <w:sz w:val="28"/>
          <w:szCs w:val="28"/>
        </w:rPr>
      </w:pPr>
      <w:r w:rsidRPr="00B903B3">
        <w:rPr>
          <w:rFonts w:ascii="Arial" w:hAnsi="Arial" w:cs="Arial"/>
          <w:b/>
          <w:color w:val="000000" w:themeColor="text1"/>
          <w:sz w:val="28"/>
          <w:szCs w:val="28"/>
        </w:rPr>
        <w:lastRenderedPageBreak/>
        <w:t>Chapter 6: Reference List</w:t>
      </w:r>
    </w:p>
    <w:p w14:paraId="11787939" w14:textId="3CE4DF25" w:rsidR="00E46B99" w:rsidRPr="00E46B99" w:rsidRDefault="00E46B99" w:rsidP="00E46B99">
      <w:pPr>
        <w:pStyle w:val="NormalWeb"/>
        <w:rPr>
          <w:rFonts w:ascii="Arial" w:hAnsi="Arial" w:cs="Arial"/>
          <w:b/>
          <w:color w:val="000000" w:themeColor="text1"/>
          <w:sz w:val="22"/>
          <w:szCs w:val="22"/>
          <w:u w:val="single"/>
        </w:rPr>
      </w:pPr>
      <w:r w:rsidRPr="00E46B99">
        <w:rPr>
          <w:rFonts w:ascii="Arial" w:hAnsi="Arial" w:cs="Arial"/>
          <w:color w:val="000000" w:themeColor="text1"/>
          <w:sz w:val="22"/>
          <w:szCs w:val="22"/>
        </w:rPr>
        <w:t xml:space="preserve">Adelman, H. S., &amp; Tayler, L. (1998). Reframing mental health in school and expanding school re- form. </w:t>
      </w:r>
      <w:r w:rsidRPr="00E46B99">
        <w:rPr>
          <w:rFonts w:ascii="Arial" w:hAnsi="Arial" w:cs="Arial"/>
          <w:i/>
          <w:iCs/>
          <w:color w:val="000000" w:themeColor="text1"/>
          <w:sz w:val="22"/>
          <w:szCs w:val="22"/>
        </w:rPr>
        <w:t>Educational Psychology.</w:t>
      </w:r>
    </w:p>
    <w:p w14:paraId="55CF4983" w14:textId="74D67512" w:rsidR="00E46B99" w:rsidRPr="00E46B99" w:rsidRDefault="00E46B99" w:rsidP="00E46B99">
      <w:pPr>
        <w:spacing w:before="100" w:beforeAutospacing="1" w:after="100" w:afterAutospacing="1"/>
        <w:rPr>
          <w:rFonts w:ascii="Arial" w:hAnsi="Arial" w:cs="Arial"/>
          <w:color w:val="000000" w:themeColor="text1"/>
          <w:sz w:val="22"/>
          <w:szCs w:val="22"/>
        </w:rPr>
      </w:pPr>
      <w:r w:rsidRPr="00E46B99">
        <w:rPr>
          <w:rFonts w:ascii="Arial" w:hAnsi="Arial" w:cs="Arial"/>
          <w:color w:val="000000" w:themeColor="text1"/>
          <w:sz w:val="22"/>
          <w:szCs w:val="22"/>
        </w:rPr>
        <w:t>Banerjee, R.</w:t>
      </w:r>
      <w:r w:rsidR="008A43FA">
        <w:rPr>
          <w:rFonts w:ascii="Arial" w:hAnsi="Arial" w:cs="Arial"/>
          <w:color w:val="000000" w:themeColor="text1"/>
          <w:sz w:val="22"/>
          <w:szCs w:val="22"/>
        </w:rPr>
        <w:t xml:space="preserve"> et al. </w:t>
      </w:r>
      <w:r w:rsidRPr="00E46B99">
        <w:rPr>
          <w:rFonts w:ascii="Arial" w:hAnsi="Arial" w:cs="Arial"/>
          <w:color w:val="000000" w:themeColor="text1"/>
          <w:sz w:val="22"/>
          <w:szCs w:val="22"/>
        </w:rPr>
        <w:t xml:space="preserve">(2016) </w:t>
      </w:r>
      <w:r w:rsidRPr="00E46B99">
        <w:rPr>
          <w:rFonts w:ascii="Arial" w:hAnsi="Arial" w:cs="Arial"/>
          <w:i/>
          <w:iCs/>
          <w:color w:val="000000" w:themeColor="text1"/>
          <w:sz w:val="22"/>
          <w:szCs w:val="22"/>
        </w:rPr>
        <w:t>Promoting Emotional Health, Well-being, and Resilience in Primary Schools</w:t>
      </w:r>
      <w:r w:rsidRPr="00E46B99">
        <w:rPr>
          <w:rFonts w:ascii="Arial" w:hAnsi="Arial" w:cs="Arial"/>
          <w:color w:val="000000" w:themeColor="text1"/>
          <w:sz w:val="22"/>
          <w:szCs w:val="22"/>
        </w:rPr>
        <w:t xml:space="preserve">. Cardiff: Public Policy Institute for Wales. Available at: </w:t>
      </w:r>
      <w:hyperlink r:id="rId10" w:history="1">
        <w:r w:rsidRPr="00E46B99">
          <w:rPr>
            <w:rStyle w:val="Hyperlink"/>
            <w:rFonts w:ascii="Arial" w:hAnsi="Arial" w:cs="Arial"/>
            <w:sz w:val="22"/>
            <w:szCs w:val="22"/>
          </w:rPr>
          <w:t>http://ppiw.org.uk/files/2016/02/PPIW-Report-Promoting-Emotional-Health-Well- being-and-Resilience-in-Primary-Schools-Final.pdf</w:t>
        </w:r>
      </w:hyperlink>
      <w:r w:rsidRPr="00E46B99">
        <w:rPr>
          <w:rFonts w:ascii="Arial" w:hAnsi="Arial" w:cs="Arial"/>
          <w:color w:val="000000" w:themeColor="text1"/>
          <w:sz w:val="22"/>
          <w:szCs w:val="22"/>
        </w:rPr>
        <w:t xml:space="preserve"> (Accessed: 2</w:t>
      </w:r>
      <w:r w:rsidRPr="00E46B99">
        <w:rPr>
          <w:rFonts w:ascii="Arial" w:hAnsi="Arial" w:cs="Arial"/>
          <w:color w:val="000000" w:themeColor="text1"/>
          <w:sz w:val="22"/>
          <w:szCs w:val="22"/>
          <w:vertAlign w:val="superscript"/>
        </w:rPr>
        <w:t>nd</w:t>
      </w:r>
      <w:r w:rsidRPr="00E46B99">
        <w:rPr>
          <w:rFonts w:ascii="Arial" w:hAnsi="Arial" w:cs="Arial"/>
          <w:color w:val="000000" w:themeColor="text1"/>
          <w:sz w:val="22"/>
          <w:szCs w:val="22"/>
        </w:rPr>
        <w:t xml:space="preserve"> February 2020).</w:t>
      </w:r>
    </w:p>
    <w:p w14:paraId="2755B332" w14:textId="7BEED7AE" w:rsidR="00E46B99" w:rsidRDefault="00E46B99" w:rsidP="00E46B99">
      <w:pPr>
        <w:pStyle w:val="Heading1"/>
        <w:spacing w:before="240"/>
        <w:jc w:val="left"/>
        <w:textAlignment w:val="baseline"/>
        <w:rPr>
          <w:rFonts w:ascii="Arial" w:hAnsi="Arial" w:cs="Arial"/>
          <w:b w:val="0"/>
          <w:color w:val="000000" w:themeColor="text1"/>
        </w:rPr>
      </w:pPr>
      <w:r w:rsidRPr="00E46B99">
        <w:rPr>
          <w:rFonts w:ascii="Arial" w:hAnsi="Arial" w:cs="Arial"/>
          <w:b w:val="0"/>
          <w:i/>
          <w:iCs/>
          <w:color w:val="000000" w:themeColor="text1"/>
        </w:rPr>
        <w:t>BBC (2019) Mental health: Primary school head teachers speak out about lack of support</w:t>
      </w:r>
      <w:r w:rsidRPr="00E46B99">
        <w:rPr>
          <w:rFonts w:ascii="Arial" w:hAnsi="Arial" w:cs="Arial"/>
          <w:b w:val="0"/>
          <w:color w:val="000000" w:themeColor="text1"/>
        </w:rPr>
        <w:t xml:space="preserve"> [Video]. </w:t>
      </w:r>
      <w:proofErr w:type="spellStart"/>
      <w:r w:rsidRPr="00E46B99">
        <w:rPr>
          <w:rFonts w:ascii="Arial" w:hAnsi="Arial" w:cs="Arial"/>
          <w:b w:val="0"/>
          <w:color w:val="000000" w:themeColor="text1"/>
        </w:rPr>
        <w:t>Availiable</w:t>
      </w:r>
      <w:proofErr w:type="spellEnd"/>
      <w:r w:rsidRPr="00E46B99">
        <w:rPr>
          <w:rFonts w:ascii="Arial" w:hAnsi="Arial" w:cs="Arial"/>
          <w:b w:val="0"/>
          <w:color w:val="000000" w:themeColor="text1"/>
        </w:rPr>
        <w:t xml:space="preserve"> at: </w:t>
      </w:r>
      <w:hyperlink r:id="rId11" w:history="1">
        <w:r w:rsidRPr="00E46B99">
          <w:rPr>
            <w:rStyle w:val="Hyperlink"/>
            <w:rFonts w:ascii="Arial" w:hAnsi="Arial" w:cs="Arial"/>
            <w:b w:val="0"/>
          </w:rPr>
          <w:t>https://www.bbc.co.uk/news/av/education-49018831/mental-health-primary-school-head-teachers-speak-out-about-lack-of-support</w:t>
        </w:r>
      </w:hyperlink>
      <w:r w:rsidRPr="00E46B99">
        <w:rPr>
          <w:rStyle w:val="Hyperlink"/>
          <w:rFonts w:ascii="Arial" w:hAnsi="Arial" w:cs="Arial"/>
          <w:b w:val="0"/>
        </w:rPr>
        <w:t xml:space="preserve"> (Accessed: 3</w:t>
      </w:r>
      <w:r w:rsidR="00EE5263">
        <w:rPr>
          <w:rStyle w:val="Hyperlink"/>
          <w:rFonts w:ascii="Arial" w:hAnsi="Arial" w:cs="Arial"/>
          <w:b w:val="0"/>
        </w:rPr>
        <w:t>rd</w:t>
      </w:r>
      <w:r w:rsidRPr="00E46B99">
        <w:rPr>
          <w:rStyle w:val="Hyperlink"/>
          <w:rFonts w:ascii="Arial" w:hAnsi="Arial" w:cs="Arial"/>
          <w:b w:val="0"/>
        </w:rPr>
        <w:t xml:space="preserve"> February 2020). </w:t>
      </w:r>
    </w:p>
    <w:p w14:paraId="14D51C5C" w14:textId="77777777" w:rsidR="00F563AD" w:rsidRPr="00F563AD" w:rsidRDefault="00F563AD" w:rsidP="00F563AD"/>
    <w:p w14:paraId="1DC84FF2" w14:textId="77777777" w:rsidR="00E46B99" w:rsidRPr="00E46B99" w:rsidRDefault="00E46B99" w:rsidP="00E46B99">
      <w:pPr>
        <w:rPr>
          <w:rFonts w:ascii="Arial" w:hAnsi="Arial" w:cs="Arial"/>
          <w:color w:val="000000" w:themeColor="text1"/>
          <w:sz w:val="22"/>
          <w:szCs w:val="22"/>
          <w:shd w:val="clear" w:color="auto" w:fill="FFFFFF"/>
        </w:rPr>
      </w:pPr>
      <w:r w:rsidRPr="00E46B99">
        <w:rPr>
          <w:rFonts w:ascii="Arial" w:hAnsi="Arial" w:cs="Arial"/>
          <w:color w:val="000000" w:themeColor="text1"/>
          <w:sz w:val="22"/>
          <w:szCs w:val="22"/>
          <w:shd w:val="clear" w:color="auto" w:fill="FFFFFF"/>
        </w:rPr>
        <w:t xml:space="preserve">Berger, C. et al. (2009). </w:t>
      </w:r>
      <w:r w:rsidRPr="00E46B99">
        <w:rPr>
          <w:rFonts w:ascii="Arial" w:hAnsi="Arial" w:cs="Arial"/>
          <w:i/>
          <w:color w:val="000000" w:themeColor="text1"/>
          <w:sz w:val="22"/>
          <w:szCs w:val="22"/>
          <w:shd w:val="clear" w:color="auto" w:fill="FFFFFF"/>
        </w:rPr>
        <w:t>Socio-emotional Wellbeing in Educational Contexts</w:t>
      </w:r>
      <w:r w:rsidRPr="00E46B99">
        <w:rPr>
          <w:rFonts w:ascii="Arial" w:hAnsi="Arial" w:cs="Arial"/>
          <w:color w:val="000000" w:themeColor="text1"/>
          <w:sz w:val="22"/>
          <w:szCs w:val="22"/>
          <w:shd w:val="clear" w:color="auto" w:fill="FFFFFF"/>
        </w:rPr>
        <w:t>: Perception of Chilean Students.</w:t>
      </w:r>
      <w:r w:rsidRPr="00E46B99">
        <w:rPr>
          <w:rStyle w:val="apple-converted-space"/>
          <w:rFonts w:ascii="Arial" w:hAnsi="Arial" w:cs="Arial"/>
          <w:color w:val="000000" w:themeColor="text1"/>
          <w:sz w:val="22"/>
          <w:szCs w:val="22"/>
          <w:shd w:val="clear" w:color="auto" w:fill="FFFFFF"/>
        </w:rPr>
        <w:t> </w:t>
      </w:r>
      <w:r w:rsidRPr="00E46B99">
        <w:rPr>
          <w:rFonts w:ascii="Arial" w:hAnsi="Arial" w:cs="Arial"/>
          <w:i/>
          <w:iCs/>
          <w:color w:val="000000" w:themeColor="text1"/>
          <w:sz w:val="22"/>
          <w:szCs w:val="22"/>
        </w:rPr>
        <w:t>ESE-ESTUDIOS SOBRE EDUCACION</w:t>
      </w:r>
      <w:r w:rsidRPr="00E46B99">
        <w:rPr>
          <w:rFonts w:ascii="Arial" w:hAnsi="Arial" w:cs="Arial"/>
          <w:color w:val="000000" w:themeColor="text1"/>
          <w:sz w:val="22"/>
          <w:szCs w:val="22"/>
          <w:shd w:val="clear" w:color="auto" w:fill="FFFFFF"/>
        </w:rPr>
        <w:t>.</w:t>
      </w:r>
    </w:p>
    <w:p w14:paraId="28AFB508" w14:textId="77777777" w:rsidR="00E46B99" w:rsidRPr="00E46B99" w:rsidRDefault="00E46B99" w:rsidP="00E46B99">
      <w:pPr>
        <w:rPr>
          <w:rFonts w:ascii="Arial" w:hAnsi="Arial" w:cs="Arial"/>
          <w:color w:val="000000" w:themeColor="text1"/>
          <w:sz w:val="22"/>
          <w:szCs w:val="22"/>
          <w:shd w:val="clear" w:color="auto" w:fill="FFFFFF"/>
        </w:rPr>
      </w:pPr>
    </w:p>
    <w:p w14:paraId="77C0BDA2" w14:textId="2F73E204" w:rsidR="00E46B99" w:rsidRPr="00D42697" w:rsidRDefault="00D42697" w:rsidP="00D42697">
      <w:pPr>
        <w:rPr>
          <w:rFonts w:ascii="Arial" w:hAnsi="Arial" w:cs="Arial"/>
          <w:color w:val="000000" w:themeColor="text1"/>
          <w:sz w:val="22"/>
          <w:szCs w:val="22"/>
        </w:rPr>
      </w:pPr>
      <w:r w:rsidRPr="00D42697">
        <w:rPr>
          <w:rFonts w:ascii="Arial" w:hAnsi="Arial" w:cs="Arial"/>
          <w:color w:val="000000" w:themeColor="text1"/>
          <w:sz w:val="22"/>
          <w:szCs w:val="22"/>
          <w:shd w:val="clear" w:color="auto" w:fill="FFFFFF"/>
        </w:rPr>
        <w:t>British Educational Research Association (BERA) (2018) </w:t>
      </w:r>
      <w:r w:rsidRPr="00D42697">
        <w:rPr>
          <w:rStyle w:val="Emphasis"/>
          <w:rFonts w:ascii="Arial" w:hAnsi="Arial" w:cs="Arial"/>
          <w:color w:val="000000" w:themeColor="text1"/>
          <w:sz w:val="22"/>
          <w:szCs w:val="22"/>
        </w:rPr>
        <w:t>Ethical guidelines for educational research</w:t>
      </w:r>
      <w:r w:rsidRPr="00D42697">
        <w:rPr>
          <w:rFonts w:ascii="Arial" w:hAnsi="Arial" w:cs="Arial"/>
          <w:color w:val="000000" w:themeColor="text1"/>
          <w:sz w:val="22"/>
          <w:szCs w:val="22"/>
          <w:shd w:val="clear" w:color="auto" w:fill="FFFFFF"/>
        </w:rPr>
        <w:t xml:space="preserve">. 4th </w:t>
      </w:r>
      <w:proofErr w:type="spellStart"/>
      <w:r w:rsidRPr="00D42697">
        <w:rPr>
          <w:rFonts w:ascii="Arial" w:hAnsi="Arial" w:cs="Arial"/>
          <w:color w:val="000000" w:themeColor="text1"/>
          <w:sz w:val="22"/>
          <w:szCs w:val="22"/>
          <w:shd w:val="clear" w:color="auto" w:fill="FFFFFF"/>
        </w:rPr>
        <w:t>edn</w:t>
      </w:r>
      <w:proofErr w:type="spellEnd"/>
      <w:r w:rsidRPr="00D42697">
        <w:rPr>
          <w:rFonts w:ascii="Arial" w:hAnsi="Arial" w:cs="Arial"/>
          <w:color w:val="000000" w:themeColor="text1"/>
          <w:sz w:val="22"/>
          <w:szCs w:val="22"/>
          <w:shd w:val="clear" w:color="auto" w:fill="FFFFFF"/>
        </w:rPr>
        <w:t>. Available at: </w:t>
      </w:r>
      <w:hyperlink r:id="rId12" w:history="1">
        <w:r w:rsidRPr="00D42697">
          <w:rPr>
            <w:rStyle w:val="Hyperlink"/>
            <w:rFonts w:ascii="Arial" w:hAnsi="Arial" w:cs="Arial"/>
            <w:color w:val="000000" w:themeColor="text1"/>
            <w:sz w:val="22"/>
            <w:szCs w:val="22"/>
          </w:rPr>
          <w:t>https://www.bera.ac.uk/researchers-resources/publications/ethical-guidelines-for-educational-research-2018</w:t>
        </w:r>
      </w:hyperlink>
      <w:r w:rsidRPr="00D42697">
        <w:rPr>
          <w:rFonts w:ascii="Arial" w:hAnsi="Arial" w:cs="Arial"/>
          <w:color w:val="000000" w:themeColor="text1"/>
          <w:sz w:val="22"/>
          <w:szCs w:val="22"/>
          <w:shd w:val="clear" w:color="auto" w:fill="FFFFFF"/>
        </w:rPr>
        <w:t xml:space="preserve">  </w:t>
      </w:r>
      <w:r w:rsidR="00E46B99" w:rsidRPr="00D42697">
        <w:rPr>
          <w:rFonts w:ascii="Arial" w:hAnsi="Arial" w:cs="Arial"/>
          <w:color w:val="000000" w:themeColor="text1"/>
          <w:sz w:val="22"/>
          <w:szCs w:val="22"/>
          <w:shd w:val="clear" w:color="auto" w:fill="FFFFFF"/>
        </w:rPr>
        <w:t>(Accessed: 15</w:t>
      </w:r>
      <w:r w:rsidR="00E46B99" w:rsidRPr="00D42697">
        <w:rPr>
          <w:rFonts w:ascii="Arial" w:hAnsi="Arial" w:cs="Arial"/>
          <w:color w:val="000000" w:themeColor="text1"/>
          <w:sz w:val="22"/>
          <w:szCs w:val="22"/>
          <w:shd w:val="clear" w:color="auto" w:fill="FFFFFF"/>
          <w:vertAlign w:val="superscript"/>
        </w:rPr>
        <w:t>th</w:t>
      </w:r>
      <w:r w:rsidR="00E46B99" w:rsidRPr="00D42697">
        <w:rPr>
          <w:rFonts w:ascii="Arial" w:hAnsi="Arial" w:cs="Arial"/>
          <w:color w:val="000000" w:themeColor="text1"/>
          <w:sz w:val="22"/>
          <w:szCs w:val="22"/>
          <w:shd w:val="clear" w:color="auto" w:fill="FFFFFF"/>
        </w:rPr>
        <w:t xml:space="preserve"> February 2020).</w:t>
      </w:r>
    </w:p>
    <w:p w14:paraId="3837E5DD"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shd w:val="clear" w:color="auto" w:fill="FFFFFF"/>
        </w:rPr>
      </w:pPr>
    </w:p>
    <w:p w14:paraId="537A2C6C"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 xml:space="preserve">British Psychological Society. (2017) </w:t>
      </w:r>
      <w:r w:rsidRPr="00E46B99">
        <w:rPr>
          <w:rFonts w:ascii="Arial" w:hAnsi="Arial" w:cs="Arial"/>
          <w:b w:val="0"/>
          <w:i/>
          <w:iCs/>
          <w:color w:val="000000" w:themeColor="text1"/>
        </w:rPr>
        <w:t>Briefing paper: Children and Young People’s Mental Health: Schools and Colleges</w:t>
      </w:r>
      <w:r w:rsidRPr="00E46B99">
        <w:rPr>
          <w:rFonts w:ascii="Arial" w:hAnsi="Arial" w:cs="Arial"/>
          <w:b w:val="0"/>
          <w:color w:val="000000" w:themeColor="text1"/>
        </w:rPr>
        <w:t>. Available at: https://www.bps.org.uk/sites/bps.org.uk/ files/Policy%20- %20Files/Briefing%20Paper%20- %20CYPMH%20Schools% 20and%20Colleges.pdf (Accessed: 20</w:t>
      </w:r>
      <w:r w:rsidRPr="00E46B99">
        <w:rPr>
          <w:rFonts w:ascii="Arial" w:hAnsi="Arial" w:cs="Arial"/>
          <w:b w:val="0"/>
          <w:color w:val="000000" w:themeColor="text1"/>
          <w:vertAlign w:val="superscript"/>
        </w:rPr>
        <w:t>th</w:t>
      </w:r>
      <w:r w:rsidRPr="00E46B99">
        <w:rPr>
          <w:rFonts w:ascii="Arial" w:hAnsi="Arial" w:cs="Arial"/>
          <w:b w:val="0"/>
          <w:color w:val="000000" w:themeColor="text1"/>
        </w:rPr>
        <w:t xml:space="preserve"> February 2020).</w:t>
      </w:r>
    </w:p>
    <w:p w14:paraId="1106FC9C"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rPr>
      </w:pPr>
    </w:p>
    <w:p w14:paraId="5415AA30"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Busby, E. (2018) ‘</w:t>
      </w:r>
      <w:r w:rsidRPr="00E46B99">
        <w:rPr>
          <w:rFonts w:ascii="Arial" w:hAnsi="Arial" w:cs="Arial"/>
          <w:b w:val="0"/>
          <w:iCs/>
          <w:color w:val="000000" w:themeColor="text1"/>
        </w:rPr>
        <w:t>School mental health problems extend to primary-age pupils amid cuts to support’</w:t>
      </w:r>
      <w:r w:rsidRPr="00E46B99">
        <w:rPr>
          <w:rFonts w:ascii="Arial" w:hAnsi="Arial" w:cs="Arial"/>
          <w:b w:val="0"/>
          <w:color w:val="000000" w:themeColor="text1"/>
        </w:rPr>
        <w:t xml:space="preserve">, </w:t>
      </w:r>
      <w:r w:rsidRPr="00E46B99">
        <w:rPr>
          <w:rFonts w:ascii="Arial" w:hAnsi="Arial" w:cs="Arial"/>
          <w:b w:val="0"/>
          <w:i/>
          <w:iCs/>
          <w:color w:val="000000" w:themeColor="text1"/>
        </w:rPr>
        <w:t>Independent</w:t>
      </w:r>
      <w:r w:rsidRPr="00E46B99">
        <w:rPr>
          <w:rFonts w:ascii="Arial" w:hAnsi="Arial" w:cs="Arial"/>
          <w:b w:val="0"/>
          <w:color w:val="000000" w:themeColor="text1"/>
        </w:rPr>
        <w:t xml:space="preserve">, 2nd April. Available at: </w:t>
      </w:r>
      <w:hyperlink r:id="rId13" w:history="1">
        <w:r w:rsidRPr="00E46B99">
          <w:rPr>
            <w:rStyle w:val="Hyperlink"/>
            <w:rFonts w:ascii="Arial" w:hAnsi="Arial" w:cs="Arial"/>
            <w:b w:val="0"/>
            <w:color w:val="000000" w:themeColor="text1"/>
          </w:rPr>
          <w:t>https://www.independent.co.uk/news/education/education-news/mental-health-primary-school-sexual-harassment-bullying-pupils-nasuwt-union-a8283876.html</w:t>
        </w:r>
      </w:hyperlink>
      <w:r w:rsidRPr="00E46B99">
        <w:rPr>
          <w:rFonts w:ascii="Arial" w:hAnsi="Arial" w:cs="Arial"/>
          <w:b w:val="0"/>
          <w:color w:val="000000" w:themeColor="text1"/>
        </w:rPr>
        <w:t xml:space="preserve"> (Accessed: 21</w:t>
      </w:r>
      <w:r w:rsidRPr="00E46B99">
        <w:rPr>
          <w:rFonts w:ascii="Arial" w:hAnsi="Arial" w:cs="Arial"/>
          <w:b w:val="0"/>
          <w:color w:val="000000" w:themeColor="text1"/>
          <w:vertAlign w:val="superscript"/>
        </w:rPr>
        <w:t>st</w:t>
      </w:r>
      <w:r w:rsidRPr="00E46B99">
        <w:rPr>
          <w:rFonts w:ascii="Arial" w:hAnsi="Arial" w:cs="Arial"/>
          <w:b w:val="0"/>
          <w:color w:val="000000" w:themeColor="text1"/>
        </w:rPr>
        <w:t xml:space="preserve"> February 2020).</w:t>
      </w:r>
    </w:p>
    <w:p w14:paraId="5E2ED225"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rPr>
      </w:pPr>
    </w:p>
    <w:p w14:paraId="4540C60F"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 xml:space="preserve">Cohen, L. Manion, L. and Morrison, K. (2011) </w:t>
      </w:r>
      <w:r w:rsidRPr="00E46B99">
        <w:rPr>
          <w:rFonts w:ascii="Arial" w:hAnsi="Arial" w:cs="Arial"/>
          <w:b w:val="0"/>
          <w:i/>
          <w:color w:val="000000" w:themeColor="text1"/>
        </w:rPr>
        <w:t>Research Methods in Education. 7</w:t>
      </w:r>
      <w:r w:rsidRPr="00E46B99">
        <w:rPr>
          <w:rFonts w:ascii="Arial" w:hAnsi="Arial" w:cs="Arial"/>
          <w:b w:val="0"/>
          <w:i/>
          <w:color w:val="000000" w:themeColor="text1"/>
          <w:vertAlign w:val="superscript"/>
        </w:rPr>
        <w:t>th</w:t>
      </w:r>
      <w:r w:rsidRPr="00E46B99">
        <w:rPr>
          <w:rFonts w:ascii="Arial" w:hAnsi="Arial" w:cs="Arial"/>
          <w:b w:val="0"/>
          <w:i/>
          <w:color w:val="000000" w:themeColor="text1"/>
        </w:rPr>
        <w:t xml:space="preserve"> </w:t>
      </w:r>
      <w:proofErr w:type="spellStart"/>
      <w:r w:rsidRPr="00E46B99">
        <w:rPr>
          <w:rFonts w:ascii="Arial" w:hAnsi="Arial" w:cs="Arial"/>
          <w:b w:val="0"/>
          <w:i/>
          <w:color w:val="000000" w:themeColor="text1"/>
        </w:rPr>
        <w:t>Edn</w:t>
      </w:r>
      <w:proofErr w:type="spellEnd"/>
      <w:r w:rsidRPr="00E46B99">
        <w:rPr>
          <w:rFonts w:ascii="Arial" w:hAnsi="Arial" w:cs="Arial"/>
          <w:b w:val="0"/>
          <w:i/>
          <w:color w:val="000000" w:themeColor="text1"/>
        </w:rPr>
        <w:t>.</w:t>
      </w:r>
      <w:r w:rsidRPr="00E46B99">
        <w:rPr>
          <w:rFonts w:ascii="Arial" w:hAnsi="Arial" w:cs="Arial"/>
          <w:b w:val="0"/>
          <w:color w:val="000000" w:themeColor="text1"/>
        </w:rPr>
        <w:t xml:space="preserve"> Oxon: Routledge.</w:t>
      </w:r>
    </w:p>
    <w:p w14:paraId="60FB0783"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rPr>
      </w:pPr>
    </w:p>
    <w:p w14:paraId="195C132B" w14:textId="77777777" w:rsidR="00E46B99" w:rsidRPr="00E46B99" w:rsidRDefault="00E46B99" w:rsidP="00E46B99">
      <w:pPr>
        <w:pStyle w:val="Heading1"/>
        <w:pBdr>
          <w:bottom w:val="single" w:sz="24" w:space="21" w:color="F0F0F0"/>
        </w:pBdr>
        <w:shd w:val="clear" w:color="auto" w:fill="FFFFFF"/>
        <w:spacing w:line="276" w:lineRule="auto"/>
        <w:jc w:val="left"/>
        <w:rPr>
          <w:rFonts w:ascii="Arial" w:hAnsi="Arial" w:cs="Arial"/>
          <w:b w:val="0"/>
          <w:color w:val="000000" w:themeColor="text1"/>
          <w:shd w:val="clear" w:color="auto" w:fill="FFFFFF"/>
        </w:rPr>
      </w:pPr>
      <w:proofErr w:type="spellStart"/>
      <w:r w:rsidRPr="00E46B99">
        <w:rPr>
          <w:rFonts w:ascii="Arial" w:hAnsi="Arial" w:cs="Arial"/>
          <w:b w:val="0"/>
          <w:color w:val="000000" w:themeColor="text1"/>
        </w:rPr>
        <w:t>Cowburn</w:t>
      </w:r>
      <w:proofErr w:type="spellEnd"/>
      <w:r w:rsidRPr="00E46B99">
        <w:rPr>
          <w:rFonts w:ascii="Arial" w:hAnsi="Arial" w:cs="Arial"/>
          <w:b w:val="0"/>
          <w:color w:val="000000" w:themeColor="text1"/>
        </w:rPr>
        <w:t xml:space="preserve">, A and Blow, M. (2017) </w:t>
      </w:r>
      <w:r w:rsidRPr="00E46B99">
        <w:rPr>
          <w:rFonts w:ascii="Arial" w:hAnsi="Arial" w:cs="Arial"/>
          <w:b w:val="0"/>
          <w:i/>
          <w:iCs/>
          <w:color w:val="000000" w:themeColor="text1"/>
        </w:rPr>
        <w:t>Wise up –</w:t>
      </w:r>
      <w:r w:rsidRPr="00E46B99">
        <w:rPr>
          <w:rFonts w:ascii="Arial" w:hAnsi="Arial" w:cs="Arial"/>
          <w:b w:val="0"/>
          <w:color w:val="000000" w:themeColor="text1"/>
        </w:rPr>
        <w:t xml:space="preserve"> </w:t>
      </w:r>
      <w:r w:rsidRPr="00E46B99">
        <w:rPr>
          <w:rFonts w:ascii="Arial" w:hAnsi="Arial" w:cs="Arial"/>
          <w:b w:val="0"/>
          <w:i/>
          <w:color w:val="000000" w:themeColor="text1"/>
        </w:rPr>
        <w:t>Prioritising Wellbeing in schools</w:t>
      </w:r>
      <w:r w:rsidRPr="00E46B99">
        <w:rPr>
          <w:rFonts w:ascii="Arial" w:hAnsi="Arial" w:cs="Arial"/>
          <w:b w:val="0"/>
          <w:color w:val="000000" w:themeColor="text1"/>
        </w:rPr>
        <w:t xml:space="preserve">. Available at: </w:t>
      </w:r>
      <w:hyperlink r:id="rId14" w:history="1">
        <w:r w:rsidRPr="00E46B99">
          <w:rPr>
            <w:rStyle w:val="Hyperlink"/>
            <w:rFonts w:ascii="Arial" w:hAnsi="Arial" w:cs="Arial"/>
            <w:b w:val="0"/>
          </w:rPr>
          <w:t>https://youngminds.org.uk/media/1428/wise-up-prioritising-wellbeing-in-schools.pdf</w:t>
        </w:r>
      </w:hyperlink>
      <w:r w:rsidRPr="00E46B99">
        <w:rPr>
          <w:rStyle w:val="Hyperlink"/>
          <w:rFonts w:ascii="Arial" w:hAnsi="Arial" w:cs="Arial"/>
          <w:b w:val="0"/>
          <w:color w:val="000000" w:themeColor="text1"/>
        </w:rPr>
        <w:t xml:space="preserve"> (Accessed 18</w:t>
      </w:r>
      <w:r w:rsidRPr="00E46B99">
        <w:rPr>
          <w:rStyle w:val="Hyperlink"/>
          <w:rFonts w:ascii="Arial" w:hAnsi="Arial" w:cs="Arial"/>
          <w:b w:val="0"/>
          <w:color w:val="000000" w:themeColor="text1"/>
          <w:vertAlign w:val="superscript"/>
        </w:rPr>
        <w:t>th</w:t>
      </w:r>
      <w:r w:rsidRPr="00E46B99">
        <w:rPr>
          <w:rStyle w:val="Hyperlink"/>
          <w:rFonts w:ascii="Arial" w:hAnsi="Arial" w:cs="Arial"/>
          <w:b w:val="0"/>
          <w:color w:val="000000" w:themeColor="text1"/>
        </w:rPr>
        <w:t xml:space="preserve"> February 2020).</w:t>
      </w:r>
    </w:p>
    <w:p w14:paraId="7C5825A5" w14:textId="77777777" w:rsidR="00E46B99" w:rsidRPr="00E46B99" w:rsidRDefault="00E46B99" w:rsidP="00E46B99">
      <w:pPr>
        <w:rPr>
          <w:rFonts w:ascii="Arial" w:hAnsi="Arial" w:cs="Arial"/>
          <w:color w:val="000000" w:themeColor="text1"/>
          <w:sz w:val="22"/>
          <w:szCs w:val="22"/>
        </w:rPr>
      </w:pPr>
      <w:r w:rsidRPr="00E46B99">
        <w:rPr>
          <w:rFonts w:ascii="Arial" w:hAnsi="Arial" w:cs="Arial"/>
          <w:color w:val="000000" w:themeColor="text1"/>
          <w:sz w:val="22"/>
          <w:szCs w:val="22"/>
          <w:shd w:val="clear" w:color="auto" w:fill="FFFFFF"/>
        </w:rPr>
        <w:t xml:space="preserve">Creswell. J. (2014). </w:t>
      </w:r>
      <w:r w:rsidRPr="00E46B99">
        <w:rPr>
          <w:rFonts w:ascii="Arial" w:hAnsi="Arial" w:cs="Arial"/>
          <w:i/>
          <w:color w:val="000000" w:themeColor="text1"/>
          <w:sz w:val="22"/>
          <w:szCs w:val="22"/>
          <w:shd w:val="clear" w:color="auto" w:fill="FFFFFF"/>
        </w:rPr>
        <w:t>Research Design, Qualitative, Quantitative and Mixed Methods Approaches</w:t>
      </w:r>
      <w:r w:rsidRPr="00E46B99">
        <w:rPr>
          <w:rFonts w:ascii="Arial" w:hAnsi="Arial" w:cs="Arial"/>
          <w:color w:val="000000" w:themeColor="text1"/>
          <w:sz w:val="22"/>
          <w:szCs w:val="22"/>
          <w:shd w:val="clear" w:color="auto" w:fill="FFFFFF"/>
        </w:rPr>
        <w:t>. 4</w:t>
      </w:r>
      <w:r w:rsidRPr="00E46B99">
        <w:rPr>
          <w:rFonts w:ascii="Arial" w:hAnsi="Arial" w:cs="Arial"/>
          <w:color w:val="000000" w:themeColor="text1"/>
          <w:sz w:val="22"/>
          <w:szCs w:val="22"/>
          <w:shd w:val="clear" w:color="auto" w:fill="FFFFFF"/>
          <w:vertAlign w:val="superscript"/>
        </w:rPr>
        <w:t>th</w:t>
      </w:r>
      <w:r w:rsidRPr="00E46B99">
        <w:rPr>
          <w:rFonts w:ascii="Arial" w:hAnsi="Arial" w:cs="Arial"/>
          <w:color w:val="000000" w:themeColor="text1"/>
          <w:sz w:val="22"/>
          <w:szCs w:val="22"/>
          <w:shd w:val="clear" w:color="auto" w:fill="FFFFFF"/>
        </w:rPr>
        <w:t xml:space="preserve"> </w:t>
      </w:r>
      <w:proofErr w:type="spellStart"/>
      <w:r w:rsidRPr="00E46B99">
        <w:rPr>
          <w:rFonts w:ascii="Arial" w:hAnsi="Arial" w:cs="Arial"/>
          <w:color w:val="000000" w:themeColor="text1"/>
          <w:sz w:val="22"/>
          <w:szCs w:val="22"/>
          <w:shd w:val="clear" w:color="auto" w:fill="FFFFFF"/>
        </w:rPr>
        <w:t>edn</w:t>
      </w:r>
      <w:proofErr w:type="spellEnd"/>
      <w:r w:rsidRPr="00E46B99">
        <w:rPr>
          <w:rFonts w:ascii="Arial" w:hAnsi="Arial" w:cs="Arial"/>
          <w:color w:val="000000" w:themeColor="text1"/>
          <w:sz w:val="22"/>
          <w:szCs w:val="22"/>
          <w:shd w:val="clear" w:color="auto" w:fill="FFFFFF"/>
        </w:rPr>
        <w:t>. Los Angeles: Sage Publications.</w:t>
      </w:r>
    </w:p>
    <w:p w14:paraId="5CA920A7" w14:textId="4BFC0F97" w:rsidR="00E46B99" w:rsidRDefault="00E46B99" w:rsidP="00E46B99">
      <w:pPr>
        <w:pStyle w:val="NormalWeb"/>
        <w:rPr>
          <w:rFonts w:ascii="Arial" w:hAnsi="Arial" w:cs="Arial"/>
          <w:color w:val="000000" w:themeColor="text1"/>
          <w:sz w:val="22"/>
          <w:szCs w:val="22"/>
        </w:rPr>
      </w:pPr>
      <w:r w:rsidRPr="00E46B99">
        <w:rPr>
          <w:rFonts w:ascii="Arial" w:hAnsi="Arial" w:cs="Arial"/>
          <w:color w:val="000000" w:themeColor="text1"/>
          <w:sz w:val="22"/>
          <w:szCs w:val="22"/>
        </w:rPr>
        <w:t xml:space="preserve">Cunningham, C. E., &amp; Cunningham, L. J. (2001). Enhancing the effectiveness of student-mediated conflict resolution programs. </w:t>
      </w:r>
      <w:r w:rsidRPr="00E46B99">
        <w:rPr>
          <w:rFonts w:ascii="Arial" w:hAnsi="Arial" w:cs="Arial"/>
          <w:i/>
          <w:iCs/>
          <w:color w:val="000000" w:themeColor="text1"/>
          <w:sz w:val="22"/>
          <w:szCs w:val="22"/>
        </w:rPr>
        <w:t xml:space="preserve">Emotional and </w:t>
      </w:r>
      <w:proofErr w:type="spellStart"/>
      <w:r w:rsidRPr="00E46B99">
        <w:rPr>
          <w:rFonts w:ascii="Arial" w:hAnsi="Arial" w:cs="Arial"/>
          <w:i/>
          <w:iCs/>
          <w:color w:val="000000" w:themeColor="text1"/>
          <w:sz w:val="22"/>
          <w:szCs w:val="22"/>
        </w:rPr>
        <w:t>Behavioral</w:t>
      </w:r>
      <w:proofErr w:type="spellEnd"/>
      <w:r w:rsidRPr="00E46B99">
        <w:rPr>
          <w:rFonts w:ascii="Arial" w:hAnsi="Arial" w:cs="Arial"/>
          <w:i/>
          <w:iCs/>
          <w:color w:val="000000" w:themeColor="text1"/>
          <w:sz w:val="22"/>
          <w:szCs w:val="22"/>
        </w:rPr>
        <w:t xml:space="preserve"> Disorders in Youth</w:t>
      </w:r>
      <w:r w:rsidRPr="00E46B99">
        <w:rPr>
          <w:rFonts w:ascii="Arial" w:hAnsi="Arial" w:cs="Arial"/>
          <w:color w:val="000000" w:themeColor="text1"/>
          <w:sz w:val="22"/>
          <w:szCs w:val="22"/>
        </w:rPr>
        <w:t xml:space="preserve"> </w:t>
      </w:r>
    </w:p>
    <w:p w14:paraId="1FEEEBE6" w14:textId="77777777" w:rsidR="00F563AD" w:rsidRPr="00E46B99" w:rsidRDefault="00F563AD" w:rsidP="00E46B99">
      <w:pPr>
        <w:pStyle w:val="NormalWeb"/>
        <w:rPr>
          <w:rFonts w:ascii="Arial" w:hAnsi="Arial" w:cs="Arial"/>
          <w:color w:val="000000" w:themeColor="text1"/>
          <w:sz w:val="22"/>
          <w:szCs w:val="22"/>
        </w:rPr>
      </w:pPr>
    </w:p>
    <w:p w14:paraId="5F568E4B" w14:textId="4AD5ED5B" w:rsidR="00E46B99" w:rsidRPr="00E46B99" w:rsidRDefault="00E46B99" w:rsidP="00E46B99">
      <w:pPr>
        <w:rPr>
          <w:rStyle w:val="Hyperlink"/>
          <w:rFonts w:ascii="Arial" w:hAnsi="Arial" w:cs="Arial"/>
          <w:color w:val="000000" w:themeColor="text1"/>
          <w:sz w:val="22"/>
          <w:szCs w:val="22"/>
        </w:rPr>
      </w:pPr>
      <w:r w:rsidRPr="00E46B99">
        <w:rPr>
          <w:rFonts w:ascii="Arial" w:hAnsi="Arial" w:cs="Arial"/>
          <w:color w:val="000000" w:themeColor="text1"/>
          <w:sz w:val="22"/>
          <w:szCs w:val="22"/>
          <w:shd w:val="clear" w:color="auto" w:fill="FFFFFF"/>
        </w:rPr>
        <w:lastRenderedPageBreak/>
        <w:t xml:space="preserve">Department for Children Education Lifelong Learning and </w:t>
      </w:r>
      <w:proofErr w:type="gramStart"/>
      <w:r w:rsidRPr="00E46B99">
        <w:rPr>
          <w:rFonts w:ascii="Arial" w:hAnsi="Arial" w:cs="Arial"/>
          <w:color w:val="000000" w:themeColor="text1"/>
          <w:sz w:val="22"/>
          <w:szCs w:val="22"/>
          <w:shd w:val="clear" w:color="auto" w:fill="FFFFFF"/>
        </w:rPr>
        <w:t>Skills </w:t>
      </w:r>
      <w:r w:rsidRPr="00E46B99">
        <w:rPr>
          <w:rFonts w:ascii="Arial" w:hAnsi="Arial" w:cs="Arial"/>
          <w:color w:val="000000" w:themeColor="text1"/>
          <w:sz w:val="22"/>
          <w:szCs w:val="22"/>
        </w:rPr>
        <w:t xml:space="preserve"> (</w:t>
      </w:r>
      <w:proofErr w:type="gramEnd"/>
      <w:r w:rsidRPr="00E46B99">
        <w:rPr>
          <w:rFonts w:ascii="Arial" w:hAnsi="Arial" w:cs="Arial"/>
          <w:color w:val="000000" w:themeColor="text1"/>
          <w:sz w:val="22"/>
          <w:szCs w:val="22"/>
        </w:rPr>
        <w:t xml:space="preserve">2015) </w:t>
      </w:r>
      <w:r w:rsidRPr="00E46B99">
        <w:rPr>
          <w:rFonts w:ascii="Arial" w:hAnsi="Arial" w:cs="Arial"/>
          <w:i/>
          <w:color w:val="000000" w:themeColor="text1"/>
          <w:sz w:val="22"/>
          <w:szCs w:val="22"/>
        </w:rPr>
        <w:t>Curriculum for Wales: Foundation Phase Framework</w:t>
      </w:r>
      <w:r w:rsidRPr="00E46B99">
        <w:rPr>
          <w:rFonts w:ascii="Arial" w:hAnsi="Arial" w:cs="Arial"/>
          <w:color w:val="000000" w:themeColor="text1"/>
          <w:sz w:val="22"/>
          <w:szCs w:val="22"/>
        </w:rPr>
        <w:t xml:space="preserve">. Cardiff: Welsh Government. Available at: </w:t>
      </w:r>
      <w:hyperlink r:id="rId15" w:history="1">
        <w:r w:rsidRPr="00E46B99">
          <w:rPr>
            <w:rStyle w:val="Hyperlink"/>
            <w:rFonts w:ascii="Arial" w:hAnsi="Arial" w:cs="Arial"/>
            <w:color w:val="000000" w:themeColor="text1"/>
            <w:sz w:val="22"/>
            <w:szCs w:val="22"/>
          </w:rPr>
          <w:t>https://hwb.gov.wales/storage/d5d8e39c-b534-40cb-a3f5-7e2e126d8077/foundation-phase-framework.pdf</w:t>
        </w:r>
      </w:hyperlink>
      <w:r w:rsidRPr="00E46B99">
        <w:rPr>
          <w:rStyle w:val="Hyperlink"/>
          <w:rFonts w:ascii="Arial" w:hAnsi="Arial" w:cs="Arial"/>
          <w:color w:val="000000" w:themeColor="text1"/>
          <w:sz w:val="22"/>
          <w:szCs w:val="22"/>
        </w:rPr>
        <w:t xml:space="preserve"> (Accessed: 3</w:t>
      </w:r>
      <w:r w:rsidR="00EE5263">
        <w:rPr>
          <w:rStyle w:val="Hyperlink"/>
          <w:rFonts w:ascii="Arial" w:hAnsi="Arial" w:cs="Arial"/>
          <w:color w:val="000000" w:themeColor="text1"/>
          <w:sz w:val="22"/>
          <w:szCs w:val="22"/>
        </w:rPr>
        <w:t>rd</w:t>
      </w:r>
      <w:r w:rsidRPr="00E46B99">
        <w:rPr>
          <w:rStyle w:val="Hyperlink"/>
          <w:rFonts w:ascii="Arial" w:hAnsi="Arial" w:cs="Arial"/>
          <w:color w:val="000000" w:themeColor="text1"/>
          <w:sz w:val="22"/>
          <w:szCs w:val="22"/>
        </w:rPr>
        <w:t xml:space="preserve"> March 2020).</w:t>
      </w:r>
    </w:p>
    <w:p w14:paraId="169DB51B" w14:textId="77777777" w:rsidR="00E46B99" w:rsidRPr="00E46B99" w:rsidRDefault="00E46B99" w:rsidP="00E46B99">
      <w:pPr>
        <w:rPr>
          <w:rStyle w:val="Hyperlink"/>
          <w:rFonts w:ascii="Arial" w:hAnsi="Arial" w:cs="Arial"/>
          <w:color w:val="000000" w:themeColor="text1"/>
          <w:sz w:val="22"/>
          <w:szCs w:val="22"/>
        </w:rPr>
      </w:pPr>
    </w:p>
    <w:p w14:paraId="3B3988D4" w14:textId="264F0C46" w:rsidR="00E46B99" w:rsidRPr="00E46B99" w:rsidRDefault="00E46B99" w:rsidP="00E46B99">
      <w:pPr>
        <w:rPr>
          <w:rStyle w:val="Hyperlink"/>
          <w:rFonts w:ascii="Arial" w:hAnsi="Arial" w:cs="Arial"/>
          <w:color w:val="000000" w:themeColor="text1"/>
          <w:sz w:val="22"/>
          <w:szCs w:val="22"/>
        </w:rPr>
      </w:pPr>
      <w:r w:rsidRPr="00E46B99">
        <w:rPr>
          <w:rFonts w:ascii="Arial" w:hAnsi="Arial" w:cs="Arial"/>
          <w:color w:val="000000" w:themeColor="text1"/>
          <w:sz w:val="22"/>
          <w:szCs w:val="22"/>
        </w:rPr>
        <w:t xml:space="preserve">Department for Education (2018) </w:t>
      </w:r>
      <w:r w:rsidRPr="00E46B99">
        <w:rPr>
          <w:rFonts w:ascii="Arial" w:hAnsi="Arial" w:cs="Arial"/>
          <w:i/>
          <w:iCs/>
          <w:color w:val="000000" w:themeColor="text1"/>
          <w:sz w:val="22"/>
          <w:szCs w:val="22"/>
        </w:rPr>
        <w:t>Mental health and behaviour in schools</w:t>
      </w:r>
      <w:r w:rsidRPr="00E46B99">
        <w:rPr>
          <w:rFonts w:ascii="Arial" w:hAnsi="Arial" w:cs="Arial"/>
          <w:color w:val="000000" w:themeColor="text1"/>
          <w:sz w:val="22"/>
          <w:szCs w:val="22"/>
        </w:rPr>
        <w:t xml:space="preserve">: Crown Copyright. London. Open Government. Available at: </w:t>
      </w:r>
      <w:hyperlink r:id="rId16" w:history="1">
        <w:r w:rsidRPr="00E46B99">
          <w:rPr>
            <w:rStyle w:val="Hyperlink"/>
            <w:rFonts w:ascii="Arial" w:hAnsi="Arial" w:cs="Arial"/>
            <w:color w:val="000000" w:themeColor="text1"/>
            <w:sz w:val="22"/>
            <w:szCs w:val="22"/>
          </w:rPr>
          <w:t>https://assets.publishing.service.gov.uk/government/uploads/system/uploads/attachment_data/file/755135/Mental_health_and_behaviour_in_schools__.pdf</w:t>
        </w:r>
      </w:hyperlink>
      <w:r w:rsidRPr="00E46B99">
        <w:rPr>
          <w:rStyle w:val="Hyperlink"/>
          <w:rFonts w:ascii="Arial" w:hAnsi="Arial" w:cs="Arial"/>
          <w:color w:val="000000" w:themeColor="text1"/>
          <w:sz w:val="22"/>
          <w:szCs w:val="22"/>
        </w:rPr>
        <w:t xml:space="preserve"> (Accessed 21</w:t>
      </w:r>
      <w:r w:rsidR="00EE5263">
        <w:rPr>
          <w:rStyle w:val="Hyperlink"/>
          <w:rFonts w:ascii="Arial" w:hAnsi="Arial" w:cs="Arial"/>
          <w:color w:val="000000" w:themeColor="text1"/>
          <w:sz w:val="22"/>
          <w:szCs w:val="22"/>
        </w:rPr>
        <w:t>st</w:t>
      </w:r>
      <w:r w:rsidRPr="00E46B99">
        <w:rPr>
          <w:rStyle w:val="Hyperlink"/>
          <w:rFonts w:ascii="Arial" w:hAnsi="Arial" w:cs="Arial"/>
          <w:color w:val="000000" w:themeColor="text1"/>
          <w:sz w:val="22"/>
          <w:szCs w:val="22"/>
        </w:rPr>
        <w:t xml:space="preserve"> February 2020).</w:t>
      </w:r>
    </w:p>
    <w:p w14:paraId="2942F373" w14:textId="77777777" w:rsidR="00E46B99" w:rsidRPr="00E46B99" w:rsidRDefault="00E46B99" w:rsidP="00E46B99">
      <w:pPr>
        <w:rPr>
          <w:rStyle w:val="Hyperlink"/>
          <w:rFonts w:ascii="Arial" w:hAnsi="Arial" w:cs="Arial"/>
          <w:color w:val="000000" w:themeColor="text1"/>
          <w:sz w:val="22"/>
          <w:szCs w:val="22"/>
        </w:rPr>
      </w:pPr>
    </w:p>
    <w:p w14:paraId="088252BB" w14:textId="24ED5B09" w:rsidR="00E46B99" w:rsidRPr="00E46B99" w:rsidRDefault="00E46B99" w:rsidP="00E46B99">
      <w:pPr>
        <w:rPr>
          <w:rFonts w:ascii="Arial" w:hAnsi="Arial" w:cs="Arial"/>
          <w:color w:val="000000" w:themeColor="text1"/>
          <w:sz w:val="22"/>
          <w:szCs w:val="22"/>
          <w:shd w:val="clear" w:color="auto" w:fill="FFFFFF"/>
        </w:rPr>
      </w:pPr>
      <w:proofErr w:type="spellStart"/>
      <w:r w:rsidRPr="00E46B99">
        <w:rPr>
          <w:rFonts w:ascii="Arial" w:hAnsi="Arial" w:cs="Arial"/>
          <w:color w:val="000000" w:themeColor="text1"/>
          <w:sz w:val="22"/>
          <w:szCs w:val="22"/>
          <w:shd w:val="clear" w:color="auto" w:fill="FFFFFF"/>
        </w:rPr>
        <w:t>DeSocio</w:t>
      </w:r>
      <w:proofErr w:type="spellEnd"/>
      <w:r w:rsidRPr="00E46B99">
        <w:rPr>
          <w:rFonts w:ascii="Arial" w:hAnsi="Arial" w:cs="Arial"/>
          <w:color w:val="000000" w:themeColor="text1"/>
          <w:sz w:val="22"/>
          <w:szCs w:val="22"/>
          <w:shd w:val="clear" w:color="auto" w:fill="FFFFFF"/>
        </w:rPr>
        <w:t xml:space="preserve">, J., &amp; </w:t>
      </w:r>
      <w:proofErr w:type="spellStart"/>
      <w:r w:rsidRPr="00E46B99">
        <w:rPr>
          <w:rFonts w:ascii="Arial" w:hAnsi="Arial" w:cs="Arial"/>
          <w:color w:val="000000" w:themeColor="text1"/>
          <w:sz w:val="22"/>
          <w:szCs w:val="22"/>
          <w:shd w:val="clear" w:color="auto" w:fill="FFFFFF"/>
        </w:rPr>
        <w:t>Hootman</w:t>
      </w:r>
      <w:proofErr w:type="spellEnd"/>
      <w:r w:rsidRPr="00E46B99">
        <w:rPr>
          <w:rFonts w:ascii="Arial" w:hAnsi="Arial" w:cs="Arial"/>
          <w:color w:val="000000" w:themeColor="text1"/>
          <w:sz w:val="22"/>
          <w:szCs w:val="22"/>
          <w:shd w:val="clear" w:color="auto" w:fill="FFFFFF"/>
        </w:rPr>
        <w:t xml:space="preserve">, J. (2004). ‘Children’s mental health and school success’, </w:t>
      </w:r>
      <w:r w:rsidRPr="00E46B99">
        <w:rPr>
          <w:rFonts w:ascii="Arial" w:hAnsi="Arial" w:cs="Arial"/>
          <w:i/>
          <w:iCs/>
          <w:color w:val="000000" w:themeColor="text1"/>
          <w:sz w:val="22"/>
          <w:szCs w:val="22"/>
        </w:rPr>
        <w:t>The Journal of School Nursing</w:t>
      </w:r>
      <w:r w:rsidRPr="00E46B99">
        <w:rPr>
          <w:rFonts w:ascii="Arial" w:hAnsi="Arial" w:cs="Arial"/>
          <w:color w:val="000000" w:themeColor="text1"/>
          <w:sz w:val="22"/>
          <w:szCs w:val="22"/>
          <w:shd w:val="clear" w:color="auto" w:fill="FFFFFF"/>
        </w:rPr>
        <w:t xml:space="preserve">, August. Available at: </w:t>
      </w:r>
      <w:hyperlink r:id="rId17" w:history="1">
        <w:r w:rsidRPr="00E46B99">
          <w:rPr>
            <w:rStyle w:val="Hyperlink"/>
            <w:rFonts w:ascii="Arial" w:hAnsi="Arial" w:cs="Arial"/>
            <w:sz w:val="22"/>
            <w:szCs w:val="22"/>
            <w:shd w:val="clear" w:color="auto" w:fill="FFFFFF"/>
          </w:rPr>
          <w:t>https://journals-sagepub-com.ezproxy.uwtsd.ac.uk/doi/pdf/10.1177/10598405040200040201</w:t>
        </w:r>
      </w:hyperlink>
      <w:r w:rsidRPr="00E46B99">
        <w:rPr>
          <w:rFonts w:ascii="Arial" w:hAnsi="Arial" w:cs="Arial"/>
          <w:color w:val="000000" w:themeColor="text1"/>
          <w:sz w:val="22"/>
          <w:szCs w:val="22"/>
          <w:shd w:val="clear" w:color="auto" w:fill="FFFFFF"/>
        </w:rPr>
        <w:t xml:space="preserve"> (Accessed: 10</w:t>
      </w:r>
      <w:r w:rsidR="00EE5263">
        <w:rPr>
          <w:rFonts w:ascii="Arial" w:hAnsi="Arial" w:cs="Arial"/>
          <w:color w:val="000000" w:themeColor="text1"/>
          <w:sz w:val="22"/>
          <w:szCs w:val="22"/>
          <w:shd w:val="clear" w:color="auto" w:fill="FFFFFF"/>
        </w:rPr>
        <w:t>th</w:t>
      </w:r>
      <w:r w:rsidRPr="00E46B99">
        <w:rPr>
          <w:rFonts w:ascii="Arial" w:hAnsi="Arial" w:cs="Arial"/>
          <w:color w:val="000000" w:themeColor="text1"/>
          <w:sz w:val="22"/>
          <w:szCs w:val="22"/>
          <w:shd w:val="clear" w:color="auto" w:fill="FFFFFF"/>
        </w:rPr>
        <w:t xml:space="preserve"> February 2020). </w:t>
      </w:r>
    </w:p>
    <w:p w14:paraId="0AAC7C25" w14:textId="77777777" w:rsidR="00E46B99" w:rsidRPr="00E46B99" w:rsidRDefault="00E46B99" w:rsidP="00E46B99">
      <w:pPr>
        <w:rPr>
          <w:rFonts w:ascii="Arial" w:hAnsi="Arial" w:cs="Arial"/>
          <w:color w:val="000000" w:themeColor="text1"/>
          <w:sz w:val="22"/>
          <w:szCs w:val="22"/>
          <w:shd w:val="clear" w:color="auto" w:fill="FFFFFF"/>
        </w:rPr>
      </w:pPr>
    </w:p>
    <w:p w14:paraId="1623515D" w14:textId="77777777" w:rsidR="00E46B99" w:rsidRPr="00E46B99" w:rsidRDefault="00E46B99" w:rsidP="00E46B99">
      <w:pPr>
        <w:pStyle w:val="Heading1"/>
        <w:spacing w:after="240"/>
        <w:jc w:val="left"/>
        <w:rPr>
          <w:rStyle w:val="Hyperlink"/>
          <w:rFonts w:ascii="Arial" w:hAnsi="Arial" w:cs="Arial"/>
          <w:b w:val="0"/>
          <w:color w:val="000000" w:themeColor="text1"/>
        </w:rPr>
      </w:pPr>
      <w:r w:rsidRPr="00E46B99">
        <w:rPr>
          <w:rFonts w:ascii="Arial" w:hAnsi="Arial" w:cs="Arial"/>
          <w:b w:val="0"/>
          <w:color w:val="000000" w:themeColor="text1"/>
        </w:rPr>
        <w:t>Devon, N (2016)</w:t>
      </w:r>
      <w:r w:rsidRPr="00E46B99">
        <w:rPr>
          <w:rFonts w:ascii="Arial" w:hAnsi="Arial" w:cs="Arial"/>
          <w:b w:val="0"/>
          <w:bCs w:val="0"/>
          <w:color w:val="222222"/>
        </w:rPr>
        <w:t xml:space="preserve"> </w:t>
      </w:r>
      <w:r w:rsidRPr="00E46B99">
        <w:rPr>
          <w:rFonts w:ascii="Arial" w:hAnsi="Arial" w:cs="Arial"/>
          <w:b w:val="0"/>
          <w:bCs w:val="0"/>
          <w:i/>
          <w:iCs/>
          <w:color w:val="222222"/>
        </w:rPr>
        <w:t>Teaching assistants provide essential individual attention to pupils who might otherwise feel unheard and unsafe</w:t>
      </w:r>
      <w:r w:rsidRPr="00E46B99">
        <w:rPr>
          <w:rFonts w:ascii="Arial" w:hAnsi="Arial" w:cs="Arial"/>
          <w:b w:val="0"/>
          <w:bCs w:val="0"/>
          <w:color w:val="222222"/>
        </w:rPr>
        <w:t>. TES. Available at:</w:t>
      </w:r>
      <w:r w:rsidRPr="00E46B99">
        <w:rPr>
          <w:rFonts w:ascii="Arial" w:hAnsi="Arial" w:cs="Arial"/>
          <w:b w:val="0"/>
          <w:color w:val="000000" w:themeColor="text1"/>
        </w:rPr>
        <w:t xml:space="preserve"> </w:t>
      </w:r>
      <w:hyperlink r:id="rId18" w:history="1">
        <w:r w:rsidRPr="00E46B99">
          <w:rPr>
            <w:rStyle w:val="Hyperlink"/>
            <w:rFonts w:ascii="Arial" w:hAnsi="Arial" w:cs="Arial"/>
            <w:b w:val="0"/>
            <w:color w:val="000000" w:themeColor="text1"/>
          </w:rPr>
          <w:t>https://www.tes.com/news/teaching-assistants-provide-essential-individual-attention-pupils-who-might-otherwise-feel</w:t>
        </w:r>
      </w:hyperlink>
      <w:r w:rsidRPr="00E46B99">
        <w:rPr>
          <w:rStyle w:val="Hyperlink"/>
          <w:rFonts w:ascii="Arial" w:hAnsi="Arial" w:cs="Arial"/>
          <w:b w:val="0"/>
          <w:color w:val="000000" w:themeColor="text1"/>
        </w:rPr>
        <w:t xml:space="preserve"> (Accessed: 25</w:t>
      </w:r>
      <w:r w:rsidRPr="00E46B99">
        <w:rPr>
          <w:rStyle w:val="Hyperlink"/>
          <w:rFonts w:ascii="Arial" w:hAnsi="Arial" w:cs="Arial"/>
          <w:b w:val="0"/>
          <w:color w:val="000000" w:themeColor="text1"/>
          <w:vertAlign w:val="superscript"/>
        </w:rPr>
        <w:t>th</w:t>
      </w:r>
      <w:r w:rsidRPr="00E46B99">
        <w:rPr>
          <w:rStyle w:val="Hyperlink"/>
          <w:rFonts w:ascii="Arial" w:hAnsi="Arial" w:cs="Arial"/>
          <w:b w:val="0"/>
          <w:color w:val="000000" w:themeColor="text1"/>
        </w:rPr>
        <w:t xml:space="preserve"> February 2020).</w:t>
      </w:r>
    </w:p>
    <w:p w14:paraId="63F51FEB" w14:textId="7D729239" w:rsidR="00E46B99" w:rsidRPr="00E46B99" w:rsidRDefault="00E46B99" w:rsidP="00E46B99">
      <w:pPr>
        <w:pStyle w:val="Heading1"/>
        <w:spacing w:after="240"/>
        <w:jc w:val="left"/>
        <w:rPr>
          <w:rFonts w:ascii="Arial" w:hAnsi="Arial" w:cs="Arial"/>
          <w:b w:val="0"/>
          <w:color w:val="000000" w:themeColor="text1"/>
        </w:rPr>
      </w:pPr>
      <w:r w:rsidRPr="00E46B99">
        <w:rPr>
          <w:rFonts w:ascii="Arial" w:hAnsi="Arial" w:cs="Arial"/>
          <w:b w:val="0"/>
          <w:color w:val="000000" w:themeColor="text1"/>
        </w:rPr>
        <w:t xml:space="preserve">Donaldson, G. (2015) </w:t>
      </w:r>
      <w:r w:rsidRPr="00E46B99">
        <w:rPr>
          <w:rFonts w:ascii="Arial" w:hAnsi="Arial" w:cs="Arial"/>
          <w:b w:val="0"/>
          <w:i/>
          <w:iCs/>
          <w:color w:val="000000" w:themeColor="text1"/>
        </w:rPr>
        <w:t>Successful Futures: Independent Review of Curriculum and Assessment Arrangements in Wales</w:t>
      </w:r>
      <w:r w:rsidRPr="00E46B99">
        <w:rPr>
          <w:rFonts w:ascii="Arial" w:hAnsi="Arial" w:cs="Arial"/>
          <w:b w:val="0"/>
          <w:color w:val="000000" w:themeColor="text1"/>
        </w:rPr>
        <w:t xml:space="preserve">. Cardiff: Welsh Government. Available at: </w:t>
      </w:r>
      <w:hyperlink r:id="rId19" w:history="1">
        <w:r w:rsidRPr="00E46B99">
          <w:rPr>
            <w:rStyle w:val="Hyperlink"/>
            <w:rFonts w:ascii="Arial" w:hAnsi="Arial" w:cs="Arial"/>
            <w:b w:val="0"/>
          </w:rPr>
          <w:t>https://dera.ioe.ac.uk/22165/2/150225-successful-futures-en_Redacted.pdf</w:t>
        </w:r>
      </w:hyperlink>
      <w:r w:rsidRPr="00E46B99">
        <w:rPr>
          <w:rFonts w:ascii="Arial" w:hAnsi="Arial" w:cs="Arial"/>
          <w:b w:val="0"/>
          <w:color w:val="000000" w:themeColor="text1"/>
        </w:rPr>
        <w:t xml:space="preserve"> (Accessed: 2</w:t>
      </w:r>
      <w:r w:rsidR="00EE5263">
        <w:rPr>
          <w:rFonts w:ascii="Arial" w:hAnsi="Arial" w:cs="Arial"/>
          <w:b w:val="0"/>
          <w:color w:val="000000" w:themeColor="text1"/>
        </w:rPr>
        <w:t>nd</w:t>
      </w:r>
      <w:r w:rsidRPr="00E46B99">
        <w:rPr>
          <w:rFonts w:ascii="Arial" w:hAnsi="Arial" w:cs="Arial"/>
          <w:b w:val="0"/>
          <w:color w:val="000000" w:themeColor="text1"/>
        </w:rPr>
        <w:t xml:space="preserve"> March 2020).</w:t>
      </w:r>
    </w:p>
    <w:p w14:paraId="4DD670FB" w14:textId="77777777" w:rsidR="00E46B99" w:rsidRPr="00E46B99" w:rsidRDefault="00E46B99" w:rsidP="00E46B99">
      <w:pPr>
        <w:pStyle w:val="nova-e-listitem"/>
        <w:rPr>
          <w:rFonts w:ascii="Arial" w:hAnsi="Arial" w:cs="Arial"/>
          <w:color w:val="000000" w:themeColor="text1"/>
          <w:sz w:val="22"/>
          <w:szCs w:val="22"/>
        </w:rPr>
      </w:pPr>
      <w:r w:rsidRPr="00E46B99">
        <w:rPr>
          <w:rFonts w:ascii="Arial" w:hAnsi="Arial" w:cs="Arial"/>
          <w:color w:val="000000" w:themeColor="text1"/>
          <w:sz w:val="22"/>
          <w:szCs w:val="22"/>
        </w:rPr>
        <w:t xml:space="preserve">Dwyer, K (2002) ‘Mental Health in Schools. Journal of Child and Family Studies’, </w:t>
      </w:r>
      <w:r w:rsidRPr="00E46B99">
        <w:rPr>
          <w:rFonts w:ascii="Arial" w:hAnsi="Arial" w:cs="Arial"/>
          <w:i/>
          <w:iCs/>
          <w:color w:val="000000" w:themeColor="text1"/>
          <w:sz w:val="22"/>
          <w:szCs w:val="22"/>
        </w:rPr>
        <w:t>Research Gate</w:t>
      </w:r>
      <w:r w:rsidRPr="00E46B99">
        <w:rPr>
          <w:rFonts w:ascii="Arial" w:hAnsi="Arial" w:cs="Arial"/>
          <w:color w:val="000000" w:themeColor="text1"/>
          <w:sz w:val="22"/>
          <w:szCs w:val="22"/>
        </w:rPr>
        <w:t xml:space="preserve">, March. Available at: </w:t>
      </w:r>
      <w:hyperlink r:id="rId20" w:history="1">
        <w:r w:rsidRPr="00E46B99">
          <w:rPr>
            <w:rStyle w:val="Hyperlink"/>
            <w:rFonts w:ascii="Arial" w:hAnsi="Arial" w:cs="Arial"/>
            <w:color w:val="000000" w:themeColor="text1"/>
            <w:sz w:val="22"/>
            <w:szCs w:val="22"/>
          </w:rPr>
          <w:t>https://www.researchgate.net/publication/262969885_Mental_Health_in_the_Schools</w:t>
        </w:r>
      </w:hyperlink>
      <w:r w:rsidRPr="00E46B99">
        <w:rPr>
          <w:rFonts w:ascii="Arial" w:hAnsi="Arial" w:cs="Arial"/>
          <w:color w:val="000000" w:themeColor="text1"/>
          <w:sz w:val="22"/>
          <w:szCs w:val="22"/>
        </w:rPr>
        <w:t xml:space="preserve"> (Accessed: 5th March 2020)</w:t>
      </w:r>
    </w:p>
    <w:p w14:paraId="36B93BA1" w14:textId="77777777" w:rsidR="00E46B99" w:rsidRPr="00E46B99" w:rsidRDefault="00E46B99" w:rsidP="00E46B99">
      <w:pPr>
        <w:rPr>
          <w:rFonts w:ascii="Arial" w:hAnsi="Arial" w:cs="Arial"/>
          <w:iCs/>
          <w:color w:val="000000" w:themeColor="text1"/>
          <w:sz w:val="22"/>
          <w:szCs w:val="22"/>
        </w:rPr>
      </w:pPr>
      <w:r w:rsidRPr="00E46B99">
        <w:rPr>
          <w:rFonts w:ascii="Arial" w:hAnsi="Arial" w:cs="Arial"/>
          <w:color w:val="000000" w:themeColor="text1"/>
          <w:sz w:val="22"/>
          <w:szCs w:val="22"/>
          <w:shd w:val="clear" w:color="auto" w:fill="FFFFFF"/>
        </w:rPr>
        <w:t xml:space="preserve">Eisenberg, D., Downs, M., &amp; </w:t>
      </w:r>
      <w:proofErr w:type="spellStart"/>
      <w:r w:rsidRPr="00E46B99">
        <w:rPr>
          <w:rFonts w:ascii="Arial" w:hAnsi="Arial" w:cs="Arial"/>
          <w:color w:val="000000" w:themeColor="text1"/>
          <w:sz w:val="22"/>
          <w:szCs w:val="22"/>
          <w:shd w:val="clear" w:color="auto" w:fill="FFFFFF"/>
        </w:rPr>
        <w:t>Golberstein</w:t>
      </w:r>
      <w:proofErr w:type="spellEnd"/>
      <w:r w:rsidRPr="00E46B99">
        <w:rPr>
          <w:rFonts w:ascii="Arial" w:hAnsi="Arial" w:cs="Arial"/>
          <w:color w:val="000000" w:themeColor="text1"/>
          <w:sz w:val="22"/>
          <w:szCs w:val="22"/>
          <w:shd w:val="clear" w:color="auto" w:fill="FFFFFF"/>
        </w:rPr>
        <w:t>, S. (2009). ‘</w:t>
      </w:r>
      <w:r w:rsidRPr="00E46B99">
        <w:rPr>
          <w:rFonts w:ascii="Arial" w:hAnsi="Arial" w:cs="Arial"/>
          <w:iCs/>
          <w:color w:val="000000" w:themeColor="text1"/>
          <w:sz w:val="22"/>
          <w:szCs w:val="22"/>
          <w:shd w:val="clear" w:color="auto" w:fill="FFFFFF"/>
        </w:rPr>
        <w:t>Stigma and help-seeking for mental health among college students’,</w:t>
      </w:r>
      <w:r w:rsidRPr="00E46B99">
        <w:rPr>
          <w:rFonts w:ascii="Arial" w:hAnsi="Arial" w:cs="Arial"/>
          <w:color w:val="000000" w:themeColor="text1"/>
          <w:sz w:val="22"/>
          <w:szCs w:val="22"/>
          <w:shd w:val="clear" w:color="auto" w:fill="FFFFFF"/>
        </w:rPr>
        <w:t> </w:t>
      </w:r>
      <w:r w:rsidRPr="00E46B99">
        <w:rPr>
          <w:rFonts w:ascii="Arial" w:hAnsi="Arial" w:cs="Arial"/>
          <w:i/>
          <w:color w:val="000000" w:themeColor="text1"/>
          <w:sz w:val="22"/>
          <w:szCs w:val="22"/>
        </w:rPr>
        <w:t>Medical Care Research and Review</w:t>
      </w:r>
      <w:r w:rsidRPr="00E46B99">
        <w:rPr>
          <w:rFonts w:ascii="Arial" w:hAnsi="Arial" w:cs="Arial"/>
          <w:iCs/>
          <w:color w:val="000000" w:themeColor="text1"/>
          <w:sz w:val="22"/>
          <w:szCs w:val="22"/>
        </w:rPr>
        <w:t xml:space="preserve">, October. Available at: </w:t>
      </w:r>
      <w:hyperlink r:id="rId21" w:history="1">
        <w:r w:rsidRPr="00E46B99">
          <w:rPr>
            <w:rStyle w:val="Hyperlink"/>
            <w:rFonts w:ascii="Arial" w:hAnsi="Arial" w:cs="Arial"/>
            <w:iCs/>
            <w:sz w:val="22"/>
            <w:szCs w:val="22"/>
          </w:rPr>
          <w:t>https://journals-sagepub-com.ezproxy.uwtsd.ac.uk/doi/pdf/10.1177/1077558709335173</w:t>
        </w:r>
      </w:hyperlink>
      <w:r w:rsidRPr="00E46B99">
        <w:rPr>
          <w:rFonts w:ascii="Arial" w:hAnsi="Arial" w:cs="Arial"/>
          <w:iCs/>
          <w:color w:val="000000" w:themeColor="text1"/>
          <w:sz w:val="22"/>
          <w:szCs w:val="22"/>
        </w:rPr>
        <w:t xml:space="preserve"> (Accessed: 5</w:t>
      </w:r>
      <w:r w:rsidRPr="00E46B99">
        <w:rPr>
          <w:rFonts w:ascii="Arial" w:hAnsi="Arial" w:cs="Arial"/>
          <w:iCs/>
          <w:color w:val="000000" w:themeColor="text1"/>
          <w:sz w:val="22"/>
          <w:szCs w:val="22"/>
          <w:vertAlign w:val="superscript"/>
        </w:rPr>
        <w:t>th</w:t>
      </w:r>
      <w:r w:rsidRPr="00E46B99">
        <w:rPr>
          <w:rFonts w:ascii="Arial" w:hAnsi="Arial" w:cs="Arial"/>
          <w:iCs/>
          <w:color w:val="000000" w:themeColor="text1"/>
          <w:sz w:val="22"/>
          <w:szCs w:val="22"/>
        </w:rPr>
        <w:t xml:space="preserve"> March 2020).</w:t>
      </w:r>
    </w:p>
    <w:p w14:paraId="7B315F49" w14:textId="77777777" w:rsidR="00E46B99" w:rsidRPr="00E46B99" w:rsidRDefault="00E46B99" w:rsidP="00E46B99">
      <w:pPr>
        <w:rPr>
          <w:rFonts w:ascii="Arial" w:hAnsi="Arial" w:cs="Arial"/>
          <w:color w:val="000000" w:themeColor="text1"/>
          <w:sz w:val="22"/>
          <w:szCs w:val="22"/>
          <w:shd w:val="clear" w:color="auto" w:fill="FFFFFF"/>
        </w:rPr>
      </w:pPr>
    </w:p>
    <w:p w14:paraId="30215E85" w14:textId="2CBA8E35" w:rsidR="00E46B99" w:rsidRPr="00E46B99" w:rsidRDefault="00E46B99" w:rsidP="00E46B99">
      <w:pPr>
        <w:rPr>
          <w:rStyle w:val="Hyperlink"/>
          <w:rFonts w:ascii="Arial" w:hAnsi="Arial" w:cs="Arial"/>
          <w:color w:val="000000" w:themeColor="text1"/>
          <w:sz w:val="22"/>
          <w:szCs w:val="22"/>
        </w:rPr>
      </w:pPr>
      <w:r w:rsidRPr="00E46B99">
        <w:rPr>
          <w:rFonts w:ascii="Arial" w:hAnsi="Arial" w:cs="Arial"/>
          <w:color w:val="000000" w:themeColor="text1"/>
          <w:sz w:val="22"/>
          <w:szCs w:val="22"/>
        </w:rPr>
        <w:t>Estyn (2018a</w:t>
      </w:r>
      <w:r w:rsidRPr="00E46B99">
        <w:rPr>
          <w:rFonts w:ascii="Arial" w:hAnsi="Arial" w:cs="Arial"/>
          <w:i/>
          <w:color w:val="000000" w:themeColor="text1"/>
          <w:sz w:val="22"/>
          <w:szCs w:val="22"/>
        </w:rPr>
        <w:t>) Creating a nurturing school through an inclusive approach to wellbeing</w:t>
      </w:r>
      <w:r w:rsidRPr="00E46B99">
        <w:rPr>
          <w:rFonts w:ascii="Arial" w:hAnsi="Arial" w:cs="Arial"/>
          <w:bCs/>
          <w:color w:val="000000" w:themeColor="text1"/>
          <w:sz w:val="22"/>
          <w:szCs w:val="22"/>
        </w:rPr>
        <w:t>, Effective Practice, Cardiff: Crown Copyright Available at :</w:t>
      </w:r>
      <w:r w:rsidRPr="00E46B99">
        <w:rPr>
          <w:rFonts w:ascii="Arial" w:hAnsi="Arial" w:cs="Arial"/>
          <w:color w:val="000000" w:themeColor="text1"/>
          <w:sz w:val="22"/>
          <w:szCs w:val="22"/>
        </w:rPr>
        <w:t xml:space="preserve"> </w:t>
      </w:r>
      <w:hyperlink r:id="rId22" w:history="1">
        <w:r w:rsidRPr="00E46B99">
          <w:rPr>
            <w:rStyle w:val="Hyperlink"/>
            <w:rFonts w:ascii="Arial" w:hAnsi="Arial" w:cs="Arial"/>
            <w:color w:val="000000" w:themeColor="text1"/>
            <w:sz w:val="22"/>
            <w:szCs w:val="22"/>
          </w:rPr>
          <w:t>https://www.estyn.gov.wales/effective-practice/creating-nurturing-school-through-inclusive-approach-wellbeing</w:t>
        </w:r>
      </w:hyperlink>
      <w:r w:rsidRPr="00E46B99">
        <w:rPr>
          <w:rStyle w:val="Hyperlink"/>
          <w:rFonts w:ascii="Arial" w:hAnsi="Arial" w:cs="Arial"/>
          <w:color w:val="000000" w:themeColor="text1"/>
          <w:sz w:val="22"/>
          <w:szCs w:val="22"/>
        </w:rPr>
        <w:t xml:space="preserve"> (Accessed: 23</w:t>
      </w:r>
      <w:r w:rsidR="00EE5263">
        <w:rPr>
          <w:rStyle w:val="Hyperlink"/>
          <w:rFonts w:ascii="Arial" w:hAnsi="Arial" w:cs="Arial"/>
          <w:color w:val="000000" w:themeColor="text1"/>
          <w:sz w:val="22"/>
          <w:szCs w:val="22"/>
        </w:rPr>
        <w:t>rd</w:t>
      </w:r>
      <w:r w:rsidRPr="00E46B99">
        <w:rPr>
          <w:rStyle w:val="Hyperlink"/>
          <w:rFonts w:ascii="Arial" w:hAnsi="Arial" w:cs="Arial"/>
          <w:color w:val="000000" w:themeColor="text1"/>
          <w:sz w:val="22"/>
          <w:szCs w:val="22"/>
        </w:rPr>
        <w:t xml:space="preserve"> February 2020).</w:t>
      </w:r>
    </w:p>
    <w:p w14:paraId="0B33D67B" w14:textId="77777777" w:rsidR="00E46B99" w:rsidRPr="00E46B99" w:rsidRDefault="00E46B99" w:rsidP="00E46B99">
      <w:pPr>
        <w:rPr>
          <w:rStyle w:val="Hyperlink"/>
          <w:rFonts w:ascii="Arial" w:hAnsi="Arial" w:cs="Arial"/>
          <w:color w:val="000000" w:themeColor="text1"/>
          <w:sz w:val="22"/>
          <w:szCs w:val="22"/>
        </w:rPr>
      </w:pPr>
    </w:p>
    <w:p w14:paraId="5EB7EF12" w14:textId="1A3DD577" w:rsidR="00E46B99" w:rsidRPr="00E46B99" w:rsidRDefault="00E46B99" w:rsidP="00E46B99">
      <w:pPr>
        <w:rPr>
          <w:rStyle w:val="Hyperlink"/>
          <w:rFonts w:ascii="Arial" w:hAnsi="Arial" w:cs="Arial"/>
          <w:color w:val="000000" w:themeColor="text1"/>
          <w:sz w:val="22"/>
          <w:szCs w:val="22"/>
        </w:rPr>
      </w:pPr>
      <w:r w:rsidRPr="00E46B99">
        <w:rPr>
          <w:rFonts w:ascii="Arial" w:hAnsi="Arial" w:cs="Arial"/>
          <w:color w:val="000000" w:themeColor="text1"/>
          <w:sz w:val="22"/>
          <w:szCs w:val="22"/>
        </w:rPr>
        <w:t xml:space="preserve">Estyn (2018b) </w:t>
      </w:r>
      <w:r w:rsidRPr="00E46B99">
        <w:rPr>
          <w:rFonts w:ascii="Arial" w:hAnsi="Arial" w:cs="Arial"/>
          <w:i/>
          <w:color w:val="000000" w:themeColor="text1"/>
          <w:sz w:val="22"/>
          <w:szCs w:val="22"/>
        </w:rPr>
        <w:t>Using wellbeing activities to nurture pupils</w:t>
      </w:r>
      <w:r w:rsidRPr="00E46B99">
        <w:rPr>
          <w:rFonts w:ascii="Arial" w:hAnsi="Arial" w:cs="Arial"/>
          <w:color w:val="000000" w:themeColor="text1"/>
          <w:sz w:val="22"/>
          <w:szCs w:val="22"/>
        </w:rPr>
        <w:t xml:space="preserve">, Effective Practice, Cardiff: Crown Copyright. Available at:  </w:t>
      </w:r>
      <w:hyperlink r:id="rId23" w:history="1">
        <w:r w:rsidRPr="00E46B99">
          <w:rPr>
            <w:rStyle w:val="Hyperlink"/>
            <w:rFonts w:ascii="Arial" w:hAnsi="Arial" w:cs="Arial"/>
            <w:color w:val="000000" w:themeColor="text1"/>
            <w:sz w:val="22"/>
            <w:szCs w:val="22"/>
          </w:rPr>
          <w:t>https://www.estyn.gov.wales/effective-practice/using-wellbeing-activities-nurture-pupils</w:t>
        </w:r>
      </w:hyperlink>
      <w:r w:rsidRPr="00E46B99">
        <w:rPr>
          <w:rStyle w:val="Hyperlink"/>
          <w:rFonts w:ascii="Arial" w:hAnsi="Arial" w:cs="Arial"/>
          <w:color w:val="000000" w:themeColor="text1"/>
          <w:sz w:val="22"/>
          <w:szCs w:val="22"/>
        </w:rPr>
        <w:t xml:space="preserve"> (Accessed: 25</w:t>
      </w:r>
      <w:r w:rsidR="00EE5263">
        <w:rPr>
          <w:rStyle w:val="Hyperlink"/>
          <w:rFonts w:ascii="Arial" w:hAnsi="Arial" w:cs="Arial"/>
          <w:color w:val="000000" w:themeColor="text1"/>
          <w:sz w:val="22"/>
          <w:szCs w:val="22"/>
        </w:rPr>
        <w:t>th</w:t>
      </w:r>
      <w:r w:rsidRPr="00E46B99">
        <w:rPr>
          <w:rStyle w:val="Hyperlink"/>
          <w:rFonts w:ascii="Arial" w:hAnsi="Arial" w:cs="Arial"/>
          <w:color w:val="000000" w:themeColor="text1"/>
          <w:sz w:val="22"/>
          <w:szCs w:val="22"/>
        </w:rPr>
        <w:t xml:space="preserve"> February 2020).</w:t>
      </w:r>
    </w:p>
    <w:p w14:paraId="515B5CD4" w14:textId="77777777" w:rsidR="00E46B99" w:rsidRPr="00E46B99" w:rsidRDefault="00E46B99" w:rsidP="00E46B99">
      <w:pPr>
        <w:rPr>
          <w:rFonts w:ascii="Arial" w:hAnsi="Arial" w:cs="Arial"/>
          <w:color w:val="000000" w:themeColor="text1"/>
          <w:sz w:val="22"/>
          <w:szCs w:val="22"/>
        </w:rPr>
      </w:pPr>
    </w:p>
    <w:p w14:paraId="3905224F" w14:textId="7CCD3641" w:rsidR="00E46B99" w:rsidRPr="00E46B99" w:rsidRDefault="00E46B99" w:rsidP="00E46B99">
      <w:pPr>
        <w:rPr>
          <w:rStyle w:val="Hyperlink"/>
          <w:rFonts w:ascii="Arial" w:hAnsi="Arial" w:cs="Arial"/>
          <w:color w:val="000000" w:themeColor="text1"/>
          <w:sz w:val="22"/>
          <w:szCs w:val="22"/>
        </w:rPr>
      </w:pPr>
      <w:r w:rsidRPr="00E46B99">
        <w:rPr>
          <w:rStyle w:val="Hyperlink"/>
          <w:rFonts w:ascii="Arial" w:hAnsi="Arial" w:cs="Arial"/>
          <w:color w:val="000000" w:themeColor="text1"/>
          <w:sz w:val="22"/>
          <w:szCs w:val="22"/>
        </w:rPr>
        <w:t xml:space="preserve">Estyn (2019a) </w:t>
      </w:r>
      <w:r w:rsidRPr="00E46B99">
        <w:rPr>
          <w:rStyle w:val="Hyperlink"/>
          <w:rFonts w:ascii="Arial" w:hAnsi="Arial" w:cs="Arial"/>
          <w:i/>
          <w:iCs/>
          <w:color w:val="000000" w:themeColor="text1"/>
          <w:sz w:val="22"/>
          <w:szCs w:val="22"/>
        </w:rPr>
        <w:t>Healthy and happy. School impact on pupils’ health and wellbeing</w:t>
      </w:r>
      <w:r w:rsidRPr="00E46B99">
        <w:rPr>
          <w:rStyle w:val="Hyperlink"/>
          <w:rFonts w:ascii="Arial" w:hAnsi="Arial" w:cs="Arial"/>
          <w:color w:val="000000" w:themeColor="text1"/>
          <w:sz w:val="22"/>
          <w:szCs w:val="22"/>
        </w:rPr>
        <w:t xml:space="preserve">. Cardiff: Crown Copyright. </w:t>
      </w:r>
      <w:proofErr w:type="spellStart"/>
      <w:r w:rsidRPr="00E46B99">
        <w:rPr>
          <w:rStyle w:val="Hyperlink"/>
          <w:rFonts w:ascii="Arial" w:hAnsi="Arial" w:cs="Arial"/>
          <w:color w:val="000000" w:themeColor="text1"/>
          <w:sz w:val="22"/>
          <w:szCs w:val="22"/>
        </w:rPr>
        <w:t>Avaliable</w:t>
      </w:r>
      <w:proofErr w:type="spellEnd"/>
      <w:r w:rsidRPr="00E46B99">
        <w:rPr>
          <w:rStyle w:val="Hyperlink"/>
          <w:rFonts w:ascii="Arial" w:hAnsi="Arial" w:cs="Arial"/>
          <w:color w:val="000000" w:themeColor="text1"/>
          <w:sz w:val="22"/>
          <w:szCs w:val="22"/>
        </w:rPr>
        <w:t xml:space="preserve"> at: </w:t>
      </w:r>
      <w:hyperlink r:id="rId24" w:history="1">
        <w:r w:rsidRPr="00E46B99">
          <w:rPr>
            <w:rStyle w:val="Hyperlink"/>
            <w:rFonts w:ascii="Arial" w:hAnsi="Arial" w:cs="Arial"/>
            <w:sz w:val="22"/>
            <w:szCs w:val="22"/>
          </w:rPr>
          <w:t>https://www.estyn.gov.wales/sites/www.estyn.gov.wales/files/documents/Healthy%20and%20Happy%20report%20En_0.pdf</w:t>
        </w:r>
      </w:hyperlink>
      <w:r w:rsidRPr="00E46B99">
        <w:rPr>
          <w:rStyle w:val="Hyperlink"/>
          <w:rFonts w:ascii="Arial" w:hAnsi="Arial" w:cs="Arial"/>
          <w:sz w:val="22"/>
          <w:szCs w:val="22"/>
        </w:rPr>
        <w:t xml:space="preserve"> (Accessed: 3</w:t>
      </w:r>
      <w:r w:rsidR="00EE5263">
        <w:rPr>
          <w:rStyle w:val="Hyperlink"/>
          <w:rFonts w:ascii="Arial" w:hAnsi="Arial" w:cs="Arial"/>
          <w:sz w:val="22"/>
          <w:szCs w:val="22"/>
        </w:rPr>
        <w:t>rd</w:t>
      </w:r>
      <w:r w:rsidRPr="00E46B99">
        <w:rPr>
          <w:rStyle w:val="Hyperlink"/>
          <w:rFonts w:ascii="Arial" w:hAnsi="Arial" w:cs="Arial"/>
          <w:sz w:val="22"/>
          <w:szCs w:val="22"/>
        </w:rPr>
        <w:t xml:space="preserve"> March 2020).</w:t>
      </w:r>
    </w:p>
    <w:p w14:paraId="1501FCC1" w14:textId="77777777" w:rsidR="00E46B99" w:rsidRPr="00E46B99" w:rsidRDefault="00E46B99" w:rsidP="00E46B99">
      <w:pPr>
        <w:rPr>
          <w:rStyle w:val="Hyperlink"/>
          <w:rFonts w:ascii="Arial" w:hAnsi="Arial" w:cs="Arial"/>
          <w:color w:val="000000" w:themeColor="text1"/>
          <w:sz w:val="22"/>
          <w:szCs w:val="22"/>
        </w:rPr>
      </w:pPr>
    </w:p>
    <w:p w14:paraId="084A399B" w14:textId="4DBE7335" w:rsidR="00E46B99" w:rsidRPr="00E46B99" w:rsidRDefault="00E46B99" w:rsidP="00E46B99">
      <w:pPr>
        <w:rPr>
          <w:rStyle w:val="Hyperlink"/>
          <w:rFonts w:ascii="Arial" w:hAnsi="Arial" w:cs="Arial"/>
          <w:color w:val="000000" w:themeColor="text1"/>
          <w:sz w:val="22"/>
          <w:szCs w:val="22"/>
        </w:rPr>
      </w:pPr>
      <w:r w:rsidRPr="00E46B99">
        <w:rPr>
          <w:rFonts w:ascii="Arial" w:hAnsi="Arial" w:cs="Arial"/>
          <w:color w:val="000000" w:themeColor="text1"/>
          <w:sz w:val="22"/>
          <w:szCs w:val="22"/>
        </w:rPr>
        <w:t xml:space="preserve">Estyn (2019b) </w:t>
      </w:r>
      <w:r w:rsidRPr="00E46B99">
        <w:rPr>
          <w:rFonts w:ascii="Arial" w:hAnsi="Arial" w:cs="Arial"/>
          <w:i/>
          <w:color w:val="000000" w:themeColor="text1"/>
          <w:sz w:val="22"/>
          <w:szCs w:val="22"/>
        </w:rPr>
        <w:t>Improving pupils’ emotional wellbeing</w:t>
      </w:r>
      <w:r w:rsidRPr="00E46B99">
        <w:rPr>
          <w:rFonts w:ascii="Arial" w:hAnsi="Arial" w:cs="Arial"/>
          <w:color w:val="000000" w:themeColor="text1"/>
          <w:sz w:val="22"/>
          <w:szCs w:val="22"/>
        </w:rPr>
        <w:t xml:space="preserve">. </w:t>
      </w:r>
      <w:r w:rsidRPr="00E46B99">
        <w:rPr>
          <w:rFonts w:ascii="Arial" w:hAnsi="Arial" w:cs="Arial"/>
          <w:bCs/>
          <w:color w:val="000000" w:themeColor="text1"/>
          <w:sz w:val="22"/>
          <w:szCs w:val="22"/>
        </w:rPr>
        <w:t>Effective Practice, Cardiff: Crown Copyright Available at :</w:t>
      </w:r>
      <w:hyperlink r:id="rId25" w:history="1">
        <w:r w:rsidRPr="00E46B99">
          <w:rPr>
            <w:rStyle w:val="Hyperlink"/>
            <w:rFonts w:ascii="Arial" w:hAnsi="Arial" w:cs="Arial"/>
            <w:color w:val="000000" w:themeColor="text1"/>
            <w:sz w:val="22"/>
            <w:szCs w:val="22"/>
          </w:rPr>
          <w:t>https://www.estyn.gov.wales/effective-practice/improving-pupils-emotional-wellbeing</w:t>
        </w:r>
      </w:hyperlink>
      <w:r w:rsidRPr="00E46B99">
        <w:rPr>
          <w:rStyle w:val="Hyperlink"/>
          <w:rFonts w:ascii="Arial" w:hAnsi="Arial" w:cs="Arial"/>
          <w:color w:val="000000" w:themeColor="text1"/>
          <w:sz w:val="22"/>
          <w:szCs w:val="22"/>
        </w:rPr>
        <w:t xml:space="preserve"> (Accessed: 3</w:t>
      </w:r>
      <w:r w:rsidR="00EE5263">
        <w:rPr>
          <w:rStyle w:val="Hyperlink"/>
          <w:rFonts w:ascii="Arial" w:hAnsi="Arial" w:cs="Arial"/>
          <w:color w:val="000000" w:themeColor="text1"/>
          <w:sz w:val="22"/>
          <w:szCs w:val="22"/>
        </w:rPr>
        <w:t>rd</w:t>
      </w:r>
      <w:r w:rsidRPr="00E46B99">
        <w:rPr>
          <w:rStyle w:val="Hyperlink"/>
          <w:rFonts w:ascii="Arial" w:hAnsi="Arial" w:cs="Arial"/>
          <w:color w:val="000000" w:themeColor="text1"/>
          <w:sz w:val="22"/>
          <w:szCs w:val="22"/>
        </w:rPr>
        <w:t xml:space="preserve"> March 2020).</w:t>
      </w:r>
    </w:p>
    <w:p w14:paraId="22909958" w14:textId="77777777" w:rsidR="00E46B99" w:rsidRPr="00E46B99" w:rsidRDefault="00E46B99" w:rsidP="00E46B99">
      <w:pPr>
        <w:rPr>
          <w:rStyle w:val="Hyperlink"/>
          <w:rFonts w:ascii="Arial" w:hAnsi="Arial" w:cs="Arial"/>
          <w:color w:val="000000" w:themeColor="text1"/>
          <w:sz w:val="22"/>
          <w:szCs w:val="22"/>
        </w:rPr>
      </w:pPr>
    </w:p>
    <w:p w14:paraId="20579AFD" w14:textId="58D34771" w:rsidR="00E46B99" w:rsidRPr="00E46B99" w:rsidRDefault="00E46B99" w:rsidP="00E46B99">
      <w:pPr>
        <w:rPr>
          <w:rFonts w:ascii="Arial" w:hAnsi="Arial" w:cs="Arial"/>
          <w:color w:val="000000" w:themeColor="text1"/>
          <w:sz w:val="22"/>
          <w:szCs w:val="22"/>
        </w:rPr>
      </w:pPr>
      <w:r w:rsidRPr="00E46B99">
        <w:rPr>
          <w:rFonts w:ascii="Arial" w:hAnsi="Arial" w:cs="Arial"/>
          <w:color w:val="000000" w:themeColor="text1"/>
          <w:sz w:val="22"/>
          <w:szCs w:val="22"/>
        </w:rPr>
        <w:lastRenderedPageBreak/>
        <w:t xml:space="preserve">General Data Protection Regulation (GDPR). (2018). </w:t>
      </w:r>
      <w:r w:rsidRPr="00E46B99">
        <w:rPr>
          <w:rFonts w:ascii="Arial" w:hAnsi="Arial" w:cs="Arial"/>
          <w:i/>
          <w:color w:val="000000" w:themeColor="text1"/>
          <w:sz w:val="22"/>
          <w:szCs w:val="22"/>
        </w:rPr>
        <w:t xml:space="preserve">General Data Protection </w:t>
      </w:r>
      <w:r w:rsidRPr="00E46B99">
        <w:rPr>
          <w:rFonts w:ascii="Arial" w:hAnsi="Arial" w:cs="Arial"/>
          <w:i/>
          <w:iCs/>
          <w:color w:val="000000" w:themeColor="text1"/>
          <w:sz w:val="22"/>
          <w:szCs w:val="22"/>
        </w:rPr>
        <w:t>Regulation</w:t>
      </w:r>
      <w:r w:rsidRPr="00E46B99">
        <w:rPr>
          <w:rFonts w:ascii="Arial" w:hAnsi="Arial" w:cs="Arial"/>
          <w:color w:val="000000" w:themeColor="text1"/>
          <w:sz w:val="22"/>
          <w:szCs w:val="22"/>
        </w:rPr>
        <w:t xml:space="preserve">. Available at: </w:t>
      </w:r>
      <w:hyperlink r:id="rId26" w:history="1">
        <w:r w:rsidRPr="00E46B99">
          <w:rPr>
            <w:rStyle w:val="Hyperlink"/>
            <w:rFonts w:ascii="Arial" w:hAnsi="Arial" w:cs="Arial"/>
            <w:color w:val="000000" w:themeColor="text1"/>
            <w:sz w:val="22"/>
            <w:szCs w:val="22"/>
          </w:rPr>
          <w:t>https://gdpr-info.eu</w:t>
        </w:r>
      </w:hyperlink>
      <w:r w:rsidRPr="00E46B99">
        <w:rPr>
          <w:rStyle w:val="Hyperlink"/>
          <w:rFonts w:ascii="Arial" w:hAnsi="Arial" w:cs="Arial"/>
          <w:color w:val="000000" w:themeColor="text1"/>
          <w:sz w:val="22"/>
          <w:szCs w:val="22"/>
        </w:rPr>
        <w:t xml:space="preserve"> (Accessed: 18</w:t>
      </w:r>
      <w:r w:rsidR="00EE5263">
        <w:rPr>
          <w:rStyle w:val="Hyperlink"/>
          <w:rFonts w:ascii="Arial" w:hAnsi="Arial" w:cs="Arial"/>
          <w:color w:val="000000" w:themeColor="text1"/>
          <w:sz w:val="22"/>
          <w:szCs w:val="22"/>
        </w:rPr>
        <w:t>th</w:t>
      </w:r>
      <w:r w:rsidRPr="00E46B99">
        <w:rPr>
          <w:rStyle w:val="Hyperlink"/>
          <w:rFonts w:ascii="Arial" w:hAnsi="Arial" w:cs="Arial"/>
          <w:color w:val="000000" w:themeColor="text1"/>
          <w:sz w:val="22"/>
          <w:szCs w:val="22"/>
        </w:rPr>
        <w:t xml:space="preserve"> February 2020).</w:t>
      </w:r>
    </w:p>
    <w:p w14:paraId="5BE1A377" w14:textId="77777777" w:rsidR="00E46B99" w:rsidRPr="00E46B99" w:rsidRDefault="00E46B99" w:rsidP="00E46B99">
      <w:pPr>
        <w:spacing w:before="100" w:beforeAutospacing="1" w:after="100" w:afterAutospacing="1"/>
        <w:rPr>
          <w:rFonts w:ascii="Arial" w:hAnsi="Arial" w:cs="Arial"/>
          <w:color w:val="000000" w:themeColor="text1"/>
          <w:sz w:val="22"/>
          <w:szCs w:val="22"/>
        </w:rPr>
      </w:pPr>
      <w:r w:rsidRPr="00E46B99">
        <w:rPr>
          <w:rFonts w:ascii="Arial" w:hAnsi="Arial" w:cs="Arial"/>
          <w:color w:val="000000" w:themeColor="text1"/>
          <w:sz w:val="22"/>
          <w:szCs w:val="22"/>
        </w:rPr>
        <w:t xml:space="preserve">Green, H. et al. (2004) </w:t>
      </w:r>
      <w:r w:rsidRPr="00E46B99">
        <w:rPr>
          <w:rFonts w:ascii="Arial" w:hAnsi="Arial" w:cs="Arial"/>
          <w:i/>
          <w:iCs/>
          <w:color w:val="000000" w:themeColor="text1"/>
          <w:sz w:val="22"/>
          <w:szCs w:val="22"/>
        </w:rPr>
        <w:t>Mental health of children and young people in Great Britain</w:t>
      </w:r>
      <w:r w:rsidRPr="00E46B99">
        <w:rPr>
          <w:rFonts w:ascii="Arial" w:hAnsi="Arial" w:cs="Arial"/>
          <w:color w:val="000000" w:themeColor="text1"/>
          <w:sz w:val="22"/>
          <w:szCs w:val="22"/>
        </w:rPr>
        <w:t>. Basingstoke: Palgrave Macmillan.</w:t>
      </w:r>
    </w:p>
    <w:p w14:paraId="7A48F7F9" w14:textId="77777777" w:rsidR="00E46B99" w:rsidRPr="00E46B99" w:rsidRDefault="00E46B99" w:rsidP="00E46B99">
      <w:pPr>
        <w:rPr>
          <w:rFonts w:ascii="Arial" w:hAnsi="Arial" w:cs="Arial"/>
          <w:color w:val="000000" w:themeColor="text1"/>
          <w:sz w:val="22"/>
          <w:szCs w:val="22"/>
        </w:rPr>
      </w:pPr>
      <w:r w:rsidRPr="00E46B99">
        <w:rPr>
          <w:rFonts w:ascii="Arial" w:hAnsi="Arial" w:cs="Arial"/>
          <w:color w:val="000000" w:themeColor="text1"/>
          <w:sz w:val="22"/>
          <w:szCs w:val="22"/>
        </w:rPr>
        <w:t xml:space="preserve">Griffiths, K (2019) </w:t>
      </w:r>
      <w:r w:rsidRPr="00E46B99">
        <w:rPr>
          <w:rFonts w:ascii="Arial" w:hAnsi="Arial" w:cs="Arial"/>
          <w:i/>
          <w:iCs/>
          <w:color w:val="000000" w:themeColor="text1"/>
          <w:sz w:val="22"/>
          <w:szCs w:val="22"/>
        </w:rPr>
        <w:t>What is the role of teachers in developing mental health?</w:t>
      </w:r>
      <w:r w:rsidRPr="00E46B99">
        <w:rPr>
          <w:rFonts w:ascii="Arial" w:hAnsi="Arial" w:cs="Arial"/>
          <w:color w:val="000000" w:themeColor="text1"/>
          <w:sz w:val="22"/>
          <w:szCs w:val="22"/>
        </w:rPr>
        <w:t xml:space="preserve"> Twinkl. Available at: </w:t>
      </w:r>
      <w:hyperlink r:id="rId27" w:history="1">
        <w:r w:rsidRPr="00E46B99">
          <w:rPr>
            <w:rStyle w:val="Hyperlink"/>
            <w:rFonts w:ascii="Arial" w:hAnsi="Arial" w:cs="Arial"/>
            <w:sz w:val="22"/>
            <w:szCs w:val="22"/>
          </w:rPr>
          <w:t>https://www.twinkl.co.uk/blog/what-is-the-role-of-teachers-in-developing-mental-health</w:t>
        </w:r>
      </w:hyperlink>
      <w:r w:rsidRPr="00E46B99">
        <w:rPr>
          <w:rFonts w:ascii="Arial" w:hAnsi="Arial" w:cs="Arial"/>
          <w:color w:val="000000" w:themeColor="text1"/>
          <w:sz w:val="22"/>
          <w:szCs w:val="22"/>
        </w:rPr>
        <w:t xml:space="preserve"> (Accessed: 2nd February 2020).</w:t>
      </w:r>
    </w:p>
    <w:p w14:paraId="5C5E134D" w14:textId="77777777" w:rsidR="00E46B99" w:rsidRPr="00E46B99" w:rsidRDefault="00E46B99" w:rsidP="00E46B99">
      <w:pPr>
        <w:rPr>
          <w:rFonts w:ascii="Arial" w:hAnsi="Arial" w:cs="Arial"/>
          <w:color w:val="000000" w:themeColor="text1"/>
          <w:sz w:val="22"/>
          <w:szCs w:val="22"/>
        </w:rPr>
      </w:pPr>
    </w:p>
    <w:p w14:paraId="201756F4" w14:textId="305935D1" w:rsidR="00E46B99" w:rsidRDefault="00E46B99" w:rsidP="00E46B99">
      <w:pPr>
        <w:rPr>
          <w:rFonts w:ascii="Arial" w:hAnsi="Arial" w:cs="Arial"/>
          <w:color w:val="000000" w:themeColor="text1"/>
          <w:sz w:val="22"/>
          <w:szCs w:val="22"/>
        </w:rPr>
      </w:pPr>
      <w:r w:rsidRPr="00E46B99">
        <w:rPr>
          <w:rFonts w:ascii="Arial" w:hAnsi="Arial" w:cs="Arial"/>
          <w:color w:val="000000" w:themeColor="text1"/>
          <w:sz w:val="22"/>
          <w:szCs w:val="22"/>
        </w:rPr>
        <w:t xml:space="preserve">Gutman, L and </w:t>
      </w:r>
      <w:proofErr w:type="spellStart"/>
      <w:r w:rsidRPr="00E46B99">
        <w:rPr>
          <w:rFonts w:ascii="Arial" w:hAnsi="Arial" w:cs="Arial"/>
          <w:color w:val="000000" w:themeColor="text1"/>
          <w:sz w:val="22"/>
          <w:szCs w:val="22"/>
        </w:rPr>
        <w:t>Vorhaus</w:t>
      </w:r>
      <w:proofErr w:type="spellEnd"/>
      <w:r w:rsidRPr="00E46B99">
        <w:rPr>
          <w:rFonts w:ascii="Arial" w:hAnsi="Arial" w:cs="Arial"/>
          <w:color w:val="000000" w:themeColor="text1"/>
          <w:sz w:val="22"/>
          <w:szCs w:val="22"/>
        </w:rPr>
        <w:t>, J. (2012). The Impact of Pupil Behaviour and Wellbeing on Educational Outcomes. London: Department for Education</w:t>
      </w:r>
    </w:p>
    <w:p w14:paraId="69726BCA" w14:textId="77777777" w:rsidR="00E46B99" w:rsidRPr="00E46B99" w:rsidRDefault="00E46B99" w:rsidP="00E46B99">
      <w:pPr>
        <w:rPr>
          <w:rFonts w:ascii="Arial" w:hAnsi="Arial" w:cs="Arial"/>
          <w:color w:val="000000" w:themeColor="text1"/>
          <w:sz w:val="22"/>
          <w:szCs w:val="22"/>
          <w:u w:val="single"/>
        </w:rPr>
      </w:pPr>
    </w:p>
    <w:p w14:paraId="3A6F8A49" w14:textId="77777777" w:rsidR="00E46B99" w:rsidRPr="00E46B99" w:rsidRDefault="00E46B99" w:rsidP="00E46B99">
      <w:pPr>
        <w:rPr>
          <w:rFonts w:ascii="Arial" w:hAnsi="Arial" w:cs="Arial"/>
          <w:color w:val="000000" w:themeColor="text1"/>
          <w:sz w:val="22"/>
          <w:szCs w:val="22"/>
          <w:shd w:val="clear" w:color="auto" w:fill="FFFFFF"/>
        </w:rPr>
      </w:pPr>
      <w:r w:rsidRPr="00E46B99">
        <w:rPr>
          <w:rFonts w:ascii="Arial" w:hAnsi="Arial" w:cs="Arial"/>
          <w:color w:val="000000" w:themeColor="text1"/>
          <w:sz w:val="22"/>
          <w:szCs w:val="22"/>
          <w:shd w:val="clear" w:color="auto" w:fill="FFFFFF"/>
        </w:rPr>
        <w:t>Hattie, J., (2011) </w:t>
      </w:r>
      <w:r w:rsidRPr="00E46B99">
        <w:rPr>
          <w:rFonts w:ascii="Arial" w:hAnsi="Arial" w:cs="Arial"/>
          <w:i/>
          <w:iCs/>
          <w:color w:val="000000" w:themeColor="text1"/>
          <w:sz w:val="22"/>
          <w:szCs w:val="22"/>
        </w:rPr>
        <w:t>Visible Learning for Teachers &amp; Students: How to Maximise School Achievement</w:t>
      </w:r>
      <w:r w:rsidRPr="00E46B99">
        <w:rPr>
          <w:rFonts w:ascii="Arial" w:hAnsi="Arial" w:cs="Arial"/>
          <w:color w:val="000000" w:themeColor="text1"/>
          <w:sz w:val="22"/>
          <w:szCs w:val="22"/>
          <w:shd w:val="clear" w:color="auto" w:fill="FFFFFF"/>
        </w:rPr>
        <w:t>. Routledge.</w:t>
      </w:r>
    </w:p>
    <w:p w14:paraId="6418DC79" w14:textId="77777777" w:rsidR="00E46B99" w:rsidRPr="00E46B99" w:rsidRDefault="00E46B99" w:rsidP="00E46B99">
      <w:pPr>
        <w:ind w:left="360"/>
        <w:rPr>
          <w:rFonts w:ascii="Arial" w:hAnsi="Arial" w:cs="Arial"/>
          <w:color w:val="000000" w:themeColor="text1"/>
          <w:sz w:val="22"/>
          <w:szCs w:val="22"/>
          <w:shd w:val="clear" w:color="auto" w:fill="FFFFFF"/>
        </w:rPr>
      </w:pPr>
    </w:p>
    <w:p w14:paraId="28CEF283" w14:textId="77777777" w:rsidR="00E46B99" w:rsidRPr="00E46B99" w:rsidRDefault="00E46B99" w:rsidP="00E46B99">
      <w:pPr>
        <w:rPr>
          <w:rFonts w:ascii="Arial" w:hAnsi="Arial" w:cs="Arial"/>
          <w:color w:val="000000" w:themeColor="text1"/>
          <w:sz w:val="22"/>
          <w:szCs w:val="22"/>
          <w:shd w:val="clear" w:color="auto" w:fill="FFFFFF"/>
        </w:rPr>
      </w:pPr>
      <w:r w:rsidRPr="00E46B99">
        <w:rPr>
          <w:rFonts w:ascii="Arial" w:hAnsi="Arial" w:cs="Arial"/>
          <w:color w:val="000000" w:themeColor="text1"/>
          <w:sz w:val="22"/>
          <w:szCs w:val="22"/>
          <w:shd w:val="clear" w:color="auto" w:fill="FFFFFF"/>
        </w:rPr>
        <w:t xml:space="preserve">Johnson, B., &amp; Christensen, L. (2014). </w:t>
      </w:r>
      <w:r w:rsidRPr="00E46B99">
        <w:rPr>
          <w:rFonts w:ascii="Arial" w:hAnsi="Arial" w:cs="Arial"/>
          <w:i/>
          <w:iCs/>
          <w:color w:val="000000" w:themeColor="text1"/>
          <w:sz w:val="22"/>
          <w:szCs w:val="22"/>
          <w:shd w:val="clear" w:color="auto" w:fill="FFFFFF"/>
        </w:rPr>
        <w:t>Educational research: Quantitative, qualitative and mixed approaches</w:t>
      </w:r>
      <w:r w:rsidRPr="00E46B99">
        <w:rPr>
          <w:rFonts w:ascii="Arial" w:hAnsi="Arial" w:cs="Arial"/>
          <w:color w:val="000000" w:themeColor="text1"/>
          <w:sz w:val="22"/>
          <w:szCs w:val="22"/>
          <w:shd w:val="clear" w:color="auto" w:fill="FFFFFF"/>
        </w:rPr>
        <w:t>. 5</w:t>
      </w:r>
      <w:r w:rsidRPr="00E46B99">
        <w:rPr>
          <w:rFonts w:ascii="Arial" w:hAnsi="Arial" w:cs="Arial"/>
          <w:color w:val="000000" w:themeColor="text1"/>
          <w:sz w:val="22"/>
          <w:szCs w:val="22"/>
          <w:shd w:val="clear" w:color="auto" w:fill="FFFFFF"/>
          <w:vertAlign w:val="superscript"/>
        </w:rPr>
        <w:t>th</w:t>
      </w:r>
      <w:r w:rsidRPr="00E46B99">
        <w:rPr>
          <w:rFonts w:ascii="Arial" w:hAnsi="Arial" w:cs="Arial"/>
          <w:color w:val="000000" w:themeColor="text1"/>
          <w:sz w:val="22"/>
          <w:szCs w:val="22"/>
          <w:shd w:val="clear" w:color="auto" w:fill="FFFFFF"/>
        </w:rPr>
        <w:t xml:space="preserve"> </w:t>
      </w:r>
      <w:proofErr w:type="spellStart"/>
      <w:r w:rsidRPr="00E46B99">
        <w:rPr>
          <w:rFonts w:ascii="Arial" w:hAnsi="Arial" w:cs="Arial"/>
          <w:color w:val="000000" w:themeColor="text1"/>
          <w:sz w:val="22"/>
          <w:szCs w:val="22"/>
          <w:shd w:val="clear" w:color="auto" w:fill="FFFFFF"/>
        </w:rPr>
        <w:t>edn</w:t>
      </w:r>
      <w:proofErr w:type="spellEnd"/>
      <w:r w:rsidRPr="00E46B99">
        <w:rPr>
          <w:rFonts w:ascii="Arial" w:hAnsi="Arial" w:cs="Arial"/>
          <w:color w:val="000000" w:themeColor="text1"/>
          <w:sz w:val="22"/>
          <w:szCs w:val="22"/>
          <w:shd w:val="clear" w:color="auto" w:fill="FFFFFF"/>
        </w:rPr>
        <w:t>. Los Angeles: SAGE Publications.</w:t>
      </w:r>
    </w:p>
    <w:p w14:paraId="263A5C4A" w14:textId="77777777" w:rsidR="00E46B99" w:rsidRPr="00E46B99" w:rsidRDefault="00E46B99" w:rsidP="00E46B99">
      <w:pPr>
        <w:ind w:left="360"/>
        <w:rPr>
          <w:rFonts w:ascii="Arial" w:hAnsi="Arial" w:cs="Arial"/>
          <w:color w:val="000000" w:themeColor="text1"/>
          <w:sz w:val="22"/>
          <w:szCs w:val="22"/>
          <w:shd w:val="clear" w:color="auto" w:fill="FFFFFF"/>
        </w:rPr>
      </w:pPr>
    </w:p>
    <w:p w14:paraId="27F34E6A" w14:textId="77777777" w:rsidR="00E46B99" w:rsidRPr="00E46B99" w:rsidRDefault="00E46B99" w:rsidP="00E46B99">
      <w:pPr>
        <w:rPr>
          <w:rFonts w:ascii="Arial" w:hAnsi="Arial" w:cs="Arial"/>
          <w:color w:val="000000" w:themeColor="text1"/>
          <w:sz w:val="22"/>
          <w:szCs w:val="22"/>
          <w:shd w:val="clear" w:color="auto" w:fill="FFFFFF"/>
        </w:rPr>
      </w:pPr>
      <w:r w:rsidRPr="00E46B99">
        <w:rPr>
          <w:rFonts w:ascii="Arial" w:hAnsi="Arial" w:cs="Arial"/>
          <w:color w:val="000000" w:themeColor="text1"/>
          <w:sz w:val="22"/>
          <w:szCs w:val="22"/>
          <w:shd w:val="clear" w:color="auto" w:fill="FFFFFF"/>
        </w:rPr>
        <w:t>Lowe, M. (2007). </w:t>
      </w:r>
      <w:r w:rsidRPr="00E46B99">
        <w:rPr>
          <w:rFonts w:ascii="Arial" w:hAnsi="Arial" w:cs="Arial"/>
          <w:i/>
          <w:iCs/>
          <w:color w:val="000000" w:themeColor="text1"/>
          <w:sz w:val="22"/>
          <w:szCs w:val="22"/>
        </w:rPr>
        <w:t>Beginning research: A guide for foundation degree students</w:t>
      </w:r>
      <w:r w:rsidRPr="00E46B99">
        <w:rPr>
          <w:rFonts w:ascii="Arial" w:hAnsi="Arial" w:cs="Arial"/>
          <w:color w:val="000000" w:themeColor="text1"/>
          <w:sz w:val="22"/>
          <w:szCs w:val="22"/>
          <w:shd w:val="clear" w:color="auto" w:fill="FFFFFF"/>
        </w:rPr>
        <w:t>. London: Routledge.</w:t>
      </w:r>
    </w:p>
    <w:p w14:paraId="3C13EF95" w14:textId="77777777" w:rsidR="00E46B99" w:rsidRPr="00E46B99" w:rsidRDefault="00E46B99" w:rsidP="00E46B99">
      <w:pPr>
        <w:rPr>
          <w:rFonts w:ascii="Arial" w:hAnsi="Arial" w:cs="Arial"/>
          <w:color w:val="000000" w:themeColor="text1"/>
          <w:sz w:val="22"/>
          <w:szCs w:val="22"/>
          <w:shd w:val="clear" w:color="auto" w:fill="FFFFFF"/>
        </w:rPr>
      </w:pPr>
    </w:p>
    <w:p w14:paraId="63DAEE02" w14:textId="77777777" w:rsidR="00E46B99" w:rsidRPr="00E46B99" w:rsidRDefault="00E46B99" w:rsidP="00E46B99">
      <w:pPr>
        <w:rPr>
          <w:rFonts w:ascii="Arial" w:hAnsi="Arial" w:cs="Arial"/>
          <w:color w:val="000000" w:themeColor="text1"/>
          <w:sz w:val="22"/>
          <w:szCs w:val="22"/>
        </w:rPr>
      </w:pPr>
      <w:proofErr w:type="spellStart"/>
      <w:r w:rsidRPr="00E46B99">
        <w:rPr>
          <w:rFonts w:ascii="Arial" w:hAnsi="Arial" w:cs="Arial"/>
          <w:color w:val="000000" w:themeColor="text1"/>
          <w:sz w:val="22"/>
          <w:szCs w:val="22"/>
        </w:rPr>
        <w:t>McGourty</w:t>
      </w:r>
      <w:proofErr w:type="spellEnd"/>
      <w:r w:rsidRPr="00E46B99">
        <w:rPr>
          <w:rFonts w:ascii="Arial" w:hAnsi="Arial" w:cs="Arial"/>
          <w:color w:val="000000" w:themeColor="text1"/>
          <w:sz w:val="22"/>
          <w:szCs w:val="22"/>
        </w:rPr>
        <w:t>, N (2017) ‘</w:t>
      </w:r>
      <w:r w:rsidRPr="00E46B99">
        <w:rPr>
          <w:rFonts w:ascii="Arial" w:hAnsi="Arial" w:cs="Arial"/>
          <w:iCs/>
          <w:color w:val="000000" w:themeColor="text1"/>
          <w:sz w:val="22"/>
          <w:szCs w:val="22"/>
        </w:rPr>
        <w:t>Teachers identify training gap in mental health</w:t>
      </w:r>
      <w:r w:rsidRPr="00E46B99">
        <w:rPr>
          <w:rFonts w:ascii="Arial" w:hAnsi="Arial" w:cs="Arial"/>
          <w:color w:val="000000" w:themeColor="text1"/>
          <w:sz w:val="22"/>
          <w:szCs w:val="22"/>
        </w:rPr>
        <w:t xml:space="preserve">’, </w:t>
      </w:r>
      <w:r w:rsidRPr="00E46B99">
        <w:rPr>
          <w:rFonts w:ascii="Arial" w:hAnsi="Arial" w:cs="Arial"/>
          <w:i/>
          <w:iCs/>
          <w:color w:val="000000" w:themeColor="text1"/>
          <w:sz w:val="22"/>
          <w:szCs w:val="22"/>
        </w:rPr>
        <w:t>Anna Freud National Centre for Children and Families</w:t>
      </w:r>
      <w:r w:rsidRPr="00E46B99">
        <w:rPr>
          <w:rFonts w:ascii="Arial" w:hAnsi="Arial" w:cs="Arial"/>
          <w:color w:val="000000" w:themeColor="text1"/>
          <w:sz w:val="22"/>
          <w:szCs w:val="22"/>
        </w:rPr>
        <w:t xml:space="preserve">, 21 September. Available at: </w:t>
      </w:r>
      <w:hyperlink r:id="rId28" w:history="1">
        <w:r w:rsidRPr="00E46B99">
          <w:rPr>
            <w:rStyle w:val="Hyperlink"/>
            <w:rFonts w:ascii="Arial" w:hAnsi="Arial" w:cs="Arial"/>
            <w:color w:val="000000" w:themeColor="text1"/>
            <w:sz w:val="22"/>
            <w:szCs w:val="22"/>
          </w:rPr>
          <w:t>https://www.annafreud.org/insights/news/2017/09/teachers-identify-training-gap-in-mental-health/</w:t>
        </w:r>
      </w:hyperlink>
      <w:r w:rsidRPr="00E46B99">
        <w:rPr>
          <w:rStyle w:val="Hyperlink"/>
          <w:rFonts w:ascii="Arial" w:hAnsi="Arial" w:cs="Arial"/>
          <w:color w:val="000000" w:themeColor="text1"/>
          <w:sz w:val="22"/>
          <w:szCs w:val="22"/>
        </w:rPr>
        <w:t xml:space="preserve"> (Accessed: 21st February 2020).</w:t>
      </w:r>
    </w:p>
    <w:p w14:paraId="60E9BC7C" w14:textId="77777777" w:rsidR="00E46B99" w:rsidRPr="00E46B99" w:rsidRDefault="00E46B99" w:rsidP="00E46B99">
      <w:pPr>
        <w:spacing w:before="100" w:beforeAutospacing="1" w:after="100" w:afterAutospacing="1"/>
        <w:rPr>
          <w:rFonts w:ascii="Arial" w:hAnsi="Arial" w:cs="Arial"/>
          <w:color w:val="000000" w:themeColor="text1"/>
          <w:sz w:val="22"/>
          <w:szCs w:val="22"/>
        </w:rPr>
      </w:pPr>
      <w:r w:rsidRPr="00E46B99">
        <w:rPr>
          <w:rFonts w:ascii="Arial" w:hAnsi="Arial" w:cs="Arial"/>
          <w:color w:val="000000" w:themeColor="text1"/>
          <w:sz w:val="22"/>
          <w:szCs w:val="22"/>
        </w:rPr>
        <w:t xml:space="preserve">McLaughlin, C. and Clarke, B. (2010) </w:t>
      </w:r>
      <w:r w:rsidRPr="00E46B99">
        <w:rPr>
          <w:rFonts w:ascii="Arial" w:hAnsi="Arial" w:cs="Arial"/>
          <w:i/>
          <w:color w:val="000000" w:themeColor="text1"/>
          <w:sz w:val="22"/>
          <w:szCs w:val="22"/>
        </w:rPr>
        <w:t>Relational matters: A review of the impact of school experience on mental health in early adolescence</w:t>
      </w:r>
      <w:r w:rsidRPr="00E46B99">
        <w:rPr>
          <w:rFonts w:ascii="Arial" w:hAnsi="Arial" w:cs="Arial"/>
          <w:color w:val="000000" w:themeColor="text1"/>
          <w:sz w:val="22"/>
          <w:szCs w:val="22"/>
        </w:rPr>
        <w:t xml:space="preserve">. </w:t>
      </w:r>
      <w:r w:rsidRPr="00E46B99">
        <w:rPr>
          <w:rFonts w:ascii="Arial" w:hAnsi="Arial" w:cs="Arial"/>
          <w:iCs/>
          <w:color w:val="000000" w:themeColor="text1"/>
          <w:sz w:val="22"/>
          <w:szCs w:val="22"/>
        </w:rPr>
        <w:t>Educational and Child Psychology</w:t>
      </w:r>
      <w:r w:rsidRPr="00E46B99">
        <w:rPr>
          <w:rFonts w:ascii="Arial" w:hAnsi="Arial" w:cs="Arial"/>
          <w:color w:val="000000" w:themeColor="text1"/>
          <w:sz w:val="22"/>
          <w:szCs w:val="22"/>
        </w:rPr>
        <w:t xml:space="preserve"> </w:t>
      </w:r>
    </w:p>
    <w:p w14:paraId="01F0C142" w14:textId="5F8DE7C5" w:rsidR="00E46B99" w:rsidRPr="00E46B99" w:rsidRDefault="00E46B99" w:rsidP="00E46B99">
      <w:pPr>
        <w:spacing w:before="100" w:beforeAutospacing="1" w:after="100" w:afterAutospacing="1"/>
        <w:rPr>
          <w:rFonts w:ascii="Arial" w:hAnsi="Arial" w:cs="Arial"/>
          <w:color w:val="000000" w:themeColor="text1"/>
          <w:sz w:val="22"/>
          <w:szCs w:val="22"/>
        </w:rPr>
      </w:pPr>
      <w:r w:rsidRPr="00E46B99">
        <w:rPr>
          <w:rFonts w:ascii="Arial" w:hAnsi="Arial" w:cs="Arial"/>
          <w:color w:val="000000" w:themeColor="text1"/>
          <w:sz w:val="22"/>
          <w:szCs w:val="22"/>
        </w:rPr>
        <w:t xml:space="preserve">National Assembly for Wales, Children, Young People and Education Committee (2018) </w:t>
      </w:r>
      <w:r w:rsidRPr="00E46B99">
        <w:rPr>
          <w:rFonts w:ascii="Arial" w:hAnsi="Arial" w:cs="Arial"/>
          <w:i/>
          <w:iCs/>
          <w:color w:val="000000" w:themeColor="text1"/>
          <w:sz w:val="22"/>
          <w:szCs w:val="22"/>
        </w:rPr>
        <w:t>Mind over matter: A report on the step change needed in emotional and mental health support for children and young people in Wales</w:t>
      </w:r>
      <w:r w:rsidRPr="00E46B99">
        <w:rPr>
          <w:rFonts w:ascii="Arial" w:hAnsi="Arial" w:cs="Arial"/>
          <w:color w:val="000000" w:themeColor="text1"/>
          <w:sz w:val="22"/>
          <w:szCs w:val="22"/>
        </w:rPr>
        <w:t>. Cardiff: National Assembly for Wales. Available at:</w:t>
      </w:r>
      <w:r w:rsidRPr="00E46B99">
        <w:rPr>
          <w:rFonts w:ascii="Arial" w:hAnsi="Arial" w:cs="Arial"/>
          <w:sz w:val="22"/>
          <w:szCs w:val="22"/>
        </w:rPr>
        <w:t xml:space="preserve"> </w:t>
      </w:r>
      <w:hyperlink r:id="rId29" w:history="1">
        <w:r w:rsidRPr="00E46B99">
          <w:rPr>
            <w:rStyle w:val="Hyperlink"/>
            <w:rFonts w:ascii="Arial" w:hAnsi="Arial" w:cs="Arial"/>
            <w:sz w:val="22"/>
            <w:szCs w:val="22"/>
          </w:rPr>
          <w:t>https://www.assembly.wales/laid%20documents/cr-ld11522/cr-ld11522-e.pdf</w:t>
        </w:r>
      </w:hyperlink>
      <w:r w:rsidRPr="00E46B99">
        <w:rPr>
          <w:rFonts w:ascii="Arial" w:hAnsi="Arial" w:cs="Arial"/>
          <w:color w:val="000000" w:themeColor="text1"/>
          <w:sz w:val="22"/>
          <w:szCs w:val="22"/>
        </w:rPr>
        <w:t xml:space="preserve"> (Accessed: 15</w:t>
      </w:r>
      <w:r>
        <w:rPr>
          <w:rFonts w:ascii="Arial" w:hAnsi="Arial" w:cs="Arial"/>
          <w:color w:val="000000" w:themeColor="text1"/>
          <w:sz w:val="22"/>
          <w:szCs w:val="22"/>
        </w:rPr>
        <w:t>th</w:t>
      </w:r>
      <w:r w:rsidRPr="00E46B99">
        <w:rPr>
          <w:rFonts w:ascii="Arial" w:hAnsi="Arial" w:cs="Arial"/>
          <w:color w:val="000000" w:themeColor="text1"/>
          <w:sz w:val="22"/>
          <w:szCs w:val="22"/>
        </w:rPr>
        <w:t xml:space="preserve"> February 2020). </w:t>
      </w:r>
    </w:p>
    <w:p w14:paraId="0C32BD26" w14:textId="77777777" w:rsidR="00E46B99" w:rsidRPr="00E46B99" w:rsidRDefault="00E46B99" w:rsidP="00E46B99">
      <w:pPr>
        <w:spacing w:before="100" w:beforeAutospacing="1" w:after="100" w:afterAutospacing="1"/>
        <w:rPr>
          <w:rFonts w:ascii="Arial" w:hAnsi="Arial" w:cs="Arial"/>
          <w:color w:val="000000" w:themeColor="text1"/>
          <w:sz w:val="22"/>
          <w:szCs w:val="22"/>
        </w:rPr>
      </w:pPr>
      <w:proofErr w:type="spellStart"/>
      <w:r w:rsidRPr="00E46B99">
        <w:rPr>
          <w:rFonts w:ascii="Arial" w:hAnsi="Arial" w:cs="Arial"/>
          <w:color w:val="000000" w:themeColor="text1"/>
          <w:sz w:val="22"/>
          <w:szCs w:val="22"/>
        </w:rPr>
        <w:t>Pianta</w:t>
      </w:r>
      <w:proofErr w:type="spellEnd"/>
      <w:r w:rsidRPr="00E46B99">
        <w:rPr>
          <w:rFonts w:ascii="Arial" w:hAnsi="Arial" w:cs="Arial"/>
          <w:color w:val="000000" w:themeColor="text1"/>
          <w:sz w:val="22"/>
          <w:szCs w:val="22"/>
        </w:rPr>
        <w:t xml:space="preserve">, R. C. (2006). Classroom management and relationships between children and teachers: Implications for research and practice. In C. </w:t>
      </w:r>
      <w:proofErr w:type="spellStart"/>
      <w:r w:rsidRPr="00E46B99">
        <w:rPr>
          <w:rFonts w:ascii="Arial" w:hAnsi="Arial" w:cs="Arial"/>
          <w:color w:val="000000" w:themeColor="text1"/>
          <w:sz w:val="22"/>
          <w:szCs w:val="22"/>
        </w:rPr>
        <w:t>Evertson</w:t>
      </w:r>
      <w:proofErr w:type="spellEnd"/>
      <w:r w:rsidRPr="00E46B99">
        <w:rPr>
          <w:rFonts w:ascii="Arial" w:hAnsi="Arial" w:cs="Arial"/>
          <w:color w:val="000000" w:themeColor="text1"/>
          <w:sz w:val="22"/>
          <w:szCs w:val="22"/>
        </w:rPr>
        <w:t xml:space="preserve"> &amp; C. Weinstein (Eds.), </w:t>
      </w:r>
      <w:r w:rsidRPr="00E46B99">
        <w:rPr>
          <w:rFonts w:ascii="Arial" w:hAnsi="Arial" w:cs="Arial"/>
          <w:i/>
          <w:iCs/>
          <w:color w:val="000000" w:themeColor="text1"/>
          <w:sz w:val="22"/>
          <w:szCs w:val="22"/>
        </w:rPr>
        <w:t xml:space="preserve">Handbook of classroom management: Research, practice, and contemporary issues. </w:t>
      </w:r>
      <w:proofErr w:type="spellStart"/>
      <w:r w:rsidRPr="00E46B99">
        <w:rPr>
          <w:rFonts w:ascii="Arial" w:hAnsi="Arial" w:cs="Arial"/>
          <w:color w:val="000000" w:themeColor="text1"/>
          <w:sz w:val="22"/>
          <w:szCs w:val="22"/>
        </w:rPr>
        <w:t>Mahawn</w:t>
      </w:r>
      <w:proofErr w:type="spellEnd"/>
      <w:r w:rsidRPr="00E46B99">
        <w:rPr>
          <w:rFonts w:ascii="Arial" w:hAnsi="Arial" w:cs="Arial"/>
          <w:color w:val="000000" w:themeColor="text1"/>
          <w:sz w:val="22"/>
          <w:szCs w:val="22"/>
        </w:rPr>
        <w:t xml:space="preserve">: Lawrence Erlbaum Associates. </w:t>
      </w:r>
    </w:p>
    <w:p w14:paraId="118F08D1" w14:textId="77777777"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 xml:space="preserve">Public Health England (2014) </w:t>
      </w:r>
      <w:r w:rsidRPr="00E46B99">
        <w:rPr>
          <w:rFonts w:ascii="Arial" w:hAnsi="Arial" w:cs="Arial"/>
          <w:b w:val="0"/>
          <w:i/>
          <w:color w:val="000000" w:themeColor="text1"/>
        </w:rPr>
        <w:t xml:space="preserve">The link between pupil health and wellbeing and attainment. </w:t>
      </w:r>
      <w:r w:rsidRPr="00E46B99">
        <w:rPr>
          <w:rFonts w:ascii="Arial" w:hAnsi="Arial" w:cs="Arial"/>
          <w:b w:val="0"/>
          <w:i/>
          <w:iCs/>
          <w:color w:val="000000" w:themeColor="text1"/>
        </w:rPr>
        <w:t>Briefing for head teachers, governors and staff in education settings</w:t>
      </w:r>
      <w:r w:rsidRPr="00E46B99">
        <w:rPr>
          <w:rFonts w:ascii="Arial" w:hAnsi="Arial" w:cs="Arial"/>
          <w:b w:val="0"/>
          <w:color w:val="000000" w:themeColor="text1"/>
        </w:rPr>
        <w:t>. London: Crown Copyright.</w:t>
      </w:r>
    </w:p>
    <w:p w14:paraId="3751F243" w14:textId="2BDCA5E8" w:rsidR="00E46B99" w:rsidRDefault="00E46B99" w:rsidP="00E46B99">
      <w:pPr>
        <w:rPr>
          <w:rFonts w:ascii="Arial" w:hAnsi="Arial" w:cs="Arial"/>
          <w:color w:val="000000" w:themeColor="text1"/>
          <w:sz w:val="22"/>
          <w:szCs w:val="22"/>
        </w:rPr>
      </w:pPr>
      <w:r w:rsidRPr="00E46B99">
        <w:rPr>
          <w:rFonts w:ascii="Arial" w:hAnsi="Arial" w:cs="Arial"/>
          <w:color w:val="000000" w:themeColor="text1"/>
          <w:sz w:val="22"/>
          <w:szCs w:val="22"/>
          <w:shd w:val="clear" w:color="auto" w:fill="FFFFFF"/>
        </w:rPr>
        <w:t>Reinke, W. et al. (2011). ‘Supporting children's mental health in schools: Teacher perceptions of needs, roles, and barriers’ </w:t>
      </w:r>
      <w:r w:rsidRPr="00E46B99">
        <w:rPr>
          <w:rFonts w:ascii="Arial" w:hAnsi="Arial" w:cs="Arial"/>
          <w:i/>
          <w:iCs/>
          <w:color w:val="000000" w:themeColor="text1"/>
          <w:sz w:val="22"/>
          <w:szCs w:val="22"/>
        </w:rPr>
        <w:t xml:space="preserve">School Psychology Quarterly, </w:t>
      </w:r>
      <w:r w:rsidRPr="00E46B99">
        <w:rPr>
          <w:rFonts w:ascii="Arial" w:hAnsi="Arial" w:cs="Arial"/>
          <w:color w:val="000000" w:themeColor="text1"/>
          <w:sz w:val="22"/>
          <w:szCs w:val="22"/>
        </w:rPr>
        <w:t xml:space="preserve">March. Available at: </w:t>
      </w:r>
      <w:hyperlink r:id="rId30" w:history="1">
        <w:r w:rsidRPr="00E46B99">
          <w:rPr>
            <w:rStyle w:val="Hyperlink"/>
            <w:rFonts w:ascii="Arial" w:hAnsi="Arial" w:cs="Arial"/>
            <w:sz w:val="22"/>
            <w:szCs w:val="22"/>
          </w:rPr>
          <w:t>https://web-a-ebscohost-com.ezproxy.uwtsd.ac.uk/ehost/pdfviewer/pdfviewer?vid=1&amp;sid=eec741de-3f16-4eb5-ace8-f3e4d308630d%40sdc-v-sessmgr02</w:t>
        </w:r>
      </w:hyperlink>
      <w:r w:rsidRPr="00E46B99">
        <w:rPr>
          <w:rFonts w:ascii="Arial" w:hAnsi="Arial" w:cs="Arial"/>
          <w:color w:val="000000" w:themeColor="text1"/>
          <w:sz w:val="22"/>
          <w:szCs w:val="22"/>
        </w:rPr>
        <w:t xml:space="preserve"> (Accessed: 16</w:t>
      </w:r>
      <w:r w:rsidRPr="00E46B99">
        <w:rPr>
          <w:rFonts w:ascii="Arial" w:hAnsi="Arial" w:cs="Arial"/>
          <w:color w:val="000000" w:themeColor="text1"/>
          <w:sz w:val="22"/>
          <w:szCs w:val="22"/>
          <w:vertAlign w:val="superscript"/>
        </w:rPr>
        <w:t>th</w:t>
      </w:r>
      <w:r w:rsidRPr="00E46B99">
        <w:rPr>
          <w:rFonts w:ascii="Arial" w:hAnsi="Arial" w:cs="Arial"/>
          <w:color w:val="000000" w:themeColor="text1"/>
          <w:sz w:val="22"/>
          <w:szCs w:val="22"/>
        </w:rPr>
        <w:t xml:space="preserve"> February 2020).</w:t>
      </w:r>
    </w:p>
    <w:p w14:paraId="4AD57678" w14:textId="7A2EB47B" w:rsidR="00F563AD" w:rsidRDefault="00F563AD" w:rsidP="00E46B99">
      <w:pPr>
        <w:rPr>
          <w:rFonts w:ascii="Arial" w:hAnsi="Arial" w:cs="Arial"/>
          <w:color w:val="000000" w:themeColor="text1"/>
          <w:sz w:val="22"/>
          <w:szCs w:val="22"/>
        </w:rPr>
      </w:pPr>
    </w:p>
    <w:p w14:paraId="6CCEB92F" w14:textId="77777777" w:rsidR="00F563AD" w:rsidRPr="00E46B99" w:rsidRDefault="00F563AD" w:rsidP="00E46B99">
      <w:pPr>
        <w:rPr>
          <w:rFonts w:ascii="Arial" w:hAnsi="Arial" w:cs="Arial"/>
          <w:color w:val="000000" w:themeColor="text1"/>
          <w:sz w:val="22"/>
          <w:szCs w:val="22"/>
          <w:shd w:val="clear" w:color="auto" w:fill="FFFFFF"/>
        </w:rPr>
      </w:pPr>
    </w:p>
    <w:p w14:paraId="5DC7D5B5" w14:textId="77777777" w:rsidR="00E46B99" w:rsidRPr="00E46B99" w:rsidRDefault="00E46B99" w:rsidP="00E46B99">
      <w:pPr>
        <w:rPr>
          <w:rFonts w:ascii="Arial" w:hAnsi="Arial" w:cs="Arial"/>
          <w:color w:val="000000" w:themeColor="text1"/>
          <w:sz w:val="22"/>
          <w:szCs w:val="22"/>
        </w:rPr>
      </w:pPr>
    </w:p>
    <w:p w14:paraId="565E6F59" w14:textId="4B2877E4" w:rsidR="00E46B99" w:rsidRPr="00E46B99" w:rsidRDefault="00E46B99" w:rsidP="00E46B99">
      <w:pPr>
        <w:rPr>
          <w:rFonts w:ascii="Arial" w:hAnsi="Arial" w:cs="Arial"/>
          <w:color w:val="000000" w:themeColor="text1"/>
          <w:sz w:val="22"/>
          <w:szCs w:val="22"/>
        </w:rPr>
      </w:pPr>
      <w:r w:rsidRPr="00E46B99">
        <w:rPr>
          <w:rFonts w:ascii="Arial" w:hAnsi="Arial" w:cs="Arial"/>
          <w:color w:val="000000" w:themeColor="text1"/>
          <w:sz w:val="22"/>
          <w:szCs w:val="22"/>
        </w:rPr>
        <w:lastRenderedPageBreak/>
        <w:t xml:space="preserve">Roche, C. (2020) </w:t>
      </w:r>
      <w:r w:rsidRPr="00E46B99">
        <w:rPr>
          <w:rFonts w:ascii="Arial" w:hAnsi="Arial" w:cs="Arial"/>
          <w:i/>
          <w:color w:val="000000" w:themeColor="text1"/>
          <w:sz w:val="22"/>
          <w:szCs w:val="22"/>
        </w:rPr>
        <w:t>Significant rise in number of school-based counsellors</w:t>
      </w:r>
      <w:r w:rsidRPr="00E46B99">
        <w:rPr>
          <w:rFonts w:ascii="Arial" w:hAnsi="Arial" w:cs="Arial"/>
          <w:color w:val="000000" w:themeColor="text1"/>
          <w:sz w:val="22"/>
          <w:szCs w:val="22"/>
        </w:rPr>
        <w:t xml:space="preserve">. Place2Be. Available at: </w:t>
      </w:r>
      <w:hyperlink r:id="rId31" w:history="1">
        <w:r w:rsidRPr="00E46B99">
          <w:rPr>
            <w:rStyle w:val="Hyperlink"/>
            <w:rFonts w:ascii="Arial" w:hAnsi="Arial" w:cs="Arial"/>
            <w:sz w:val="22"/>
            <w:szCs w:val="22"/>
          </w:rPr>
          <w:t>https://www.place2be.org.uk/about-us/news-and-blogs/2020/february/significant-rise-in-number-of-school-based-counsellors/</w:t>
        </w:r>
      </w:hyperlink>
      <w:r w:rsidRPr="00E46B99">
        <w:rPr>
          <w:rStyle w:val="Hyperlink"/>
          <w:rFonts w:ascii="Arial" w:hAnsi="Arial" w:cs="Arial"/>
          <w:sz w:val="22"/>
          <w:szCs w:val="22"/>
        </w:rPr>
        <w:t xml:space="preserve"> </w:t>
      </w:r>
      <w:r w:rsidRPr="00E46B99">
        <w:rPr>
          <w:rStyle w:val="Hyperlink"/>
          <w:rFonts w:ascii="Arial" w:hAnsi="Arial" w:cs="Arial"/>
          <w:color w:val="000000" w:themeColor="text1"/>
          <w:sz w:val="22"/>
          <w:szCs w:val="22"/>
        </w:rPr>
        <w:t>(Accessed: 4</w:t>
      </w:r>
      <w:r w:rsidRPr="00E46B99">
        <w:rPr>
          <w:rStyle w:val="Hyperlink"/>
          <w:rFonts w:ascii="Arial" w:hAnsi="Arial" w:cs="Arial"/>
          <w:color w:val="000000" w:themeColor="text1"/>
          <w:sz w:val="22"/>
          <w:szCs w:val="22"/>
          <w:vertAlign w:val="superscript"/>
        </w:rPr>
        <w:t>th</w:t>
      </w:r>
      <w:r w:rsidRPr="00E46B99">
        <w:rPr>
          <w:rStyle w:val="Hyperlink"/>
          <w:rFonts w:ascii="Arial" w:hAnsi="Arial" w:cs="Arial"/>
          <w:color w:val="000000" w:themeColor="text1"/>
          <w:sz w:val="22"/>
          <w:szCs w:val="22"/>
        </w:rPr>
        <w:t xml:space="preserve"> </w:t>
      </w:r>
      <w:r w:rsidR="00245790">
        <w:rPr>
          <w:rStyle w:val="Hyperlink"/>
          <w:rFonts w:ascii="Arial" w:hAnsi="Arial" w:cs="Arial"/>
          <w:color w:val="000000" w:themeColor="text1"/>
          <w:sz w:val="22"/>
          <w:szCs w:val="22"/>
        </w:rPr>
        <w:t>March</w:t>
      </w:r>
      <w:r w:rsidRPr="00E46B99">
        <w:rPr>
          <w:rStyle w:val="Hyperlink"/>
          <w:rFonts w:ascii="Arial" w:hAnsi="Arial" w:cs="Arial"/>
          <w:color w:val="000000" w:themeColor="text1"/>
          <w:sz w:val="22"/>
          <w:szCs w:val="22"/>
        </w:rPr>
        <w:t xml:space="preserve"> 2020).</w:t>
      </w:r>
    </w:p>
    <w:p w14:paraId="7FE28710" w14:textId="77777777" w:rsidR="00E46B99" w:rsidRPr="00E46B99" w:rsidRDefault="00E46B99" w:rsidP="00E46B99">
      <w:pPr>
        <w:pStyle w:val="NormalWeb"/>
        <w:shd w:val="clear" w:color="auto" w:fill="FFFFFF"/>
        <w:rPr>
          <w:rFonts w:ascii="Arial" w:hAnsi="Arial" w:cs="Arial"/>
          <w:color w:val="000000" w:themeColor="text1"/>
          <w:sz w:val="22"/>
          <w:szCs w:val="22"/>
        </w:rPr>
      </w:pPr>
      <w:r w:rsidRPr="00E46B99">
        <w:rPr>
          <w:rFonts w:ascii="Arial" w:hAnsi="Arial" w:cs="Arial"/>
          <w:color w:val="000000" w:themeColor="text1"/>
          <w:sz w:val="22"/>
          <w:szCs w:val="22"/>
        </w:rPr>
        <w:t xml:space="preserve">Rogers, T. (2016) </w:t>
      </w:r>
      <w:r w:rsidRPr="00E46B99">
        <w:rPr>
          <w:rFonts w:ascii="Arial" w:hAnsi="Arial" w:cs="Arial"/>
          <w:i/>
          <w:color w:val="000000" w:themeColor="text1"/>
          <w:sz w:val="22"/>
          <w:szCs w:val="22"/>
        </w:rPr>
        <w:t>Why are schools and teachers seen as responsible for pupils' wellbeing and character development, rather than their parents</w:t>
      </w:r>
      <w:r w:rsidRPr="00E46B99">
        <w:rPr>
          <w:rFonts w:ascii="Arial" w:hAnsi="Arial" w:cs="Arial"/>
          <w:color w:val="000000" w:themeColor="text1"/>
          <w:sz w:val="22"/>
          <w:szCs w:val="22"/>
        </w:rPr>
        <w:t xml:space="preserve">. TES. Available at: </w:t>
      </w:r>
      <w:hyperlink r:id="rId32" w:history="1">
        <w:r w:rsidRPr="00E46B99">
          <w:rPr>
            <w:rStyle w:val="Hyperlink"/>
            <w:rFonts w:ascii="Arial" w:hAnsi="Arial" w:cs="Arial"/>
            <w:sz w:val="22"/>
            <w:szCs w:val="22"/>
          </w:rPr>
          <w:t>https://www.tes.com/news/why-are-schools-and-teachers-seen-responsible-pupils-wellbeing-and-character-development</w:t>
        </w:r>
      </w:hyperlink>
      <w:r w:rsidRPr="00E46B99">
        <w:rPr>
          <w:rFonts w:ascii="Arial" w:hAnsi="Arial" w:cs="Arial"/>
          <w:color w:val="000000" w:themeColor="text1"/>
          <w:sz w:val="22"/>
          <w:szCs w:val="22"/>
        </w:rPr>
        <w:t xml:space="preserve"> (Accessed: 16th February 2020).</w:t>
      </w:r>
    </w:p>
    <w:p w14:paraId="306479EF" w14:textId="77777777" w:rsidR="00E46B99" w:rsidRPr="00E46B99" w:rsidRDefault="00E46B99" w:rsidP="00E46B99">
      <w:pPr>
        <w:spacing w:before="100" w:beforeAutospacing="1" w:after="100" w:afterAutospacing="1"/>
        <w:rPr>
          <w:rFonts w:ascii="Arial" w:hAnsi="Arial" w:cs="Arial"/>
          <w:color w:val="000000" w:themeColor="text1"/>
          <w:sz w:val="22"/>
          <w:szCs w:val="22"/>
        </w:rPr>
      </w:pPr>
      <w:proofErr w:type="spellStart"/>
      <w:r w:rsidRPr="00E46B99">
        <w:rPr>
          <w:rFonts w:ascii="Arial" w:hAnsi="Arial" w:cs="Arial"/>
          <w:color w:val="000000" w:themeColor="text1"/>
          <w:sz w:val="22"/>
          <w:szCs w:val="22"/>
        </w:rPr>
        <w:t>Rossen</w:t>
      </w:r>
      <w:proofErr w:type="spellEnd"/>
      <w:r w:rsidRPr="00E46B99">
        <w:rPr>
          <w:rFonts w:ascii="Arial" w:hAnsi="Arial" w:cs="Arial"/>
          <w:color w:val="000000" w:themeColor="text1"/>
          <w:sz w:val="22"/>
          <w:szCs w:val="22"/>
        </w:rPr>
        <w:t>, E. &amp; Cowan, K.C. (2014). ‘</w:t>
      </w:r>
      <w:r w:rsidRPr="00E46B99">
        <w:rPr>
          <w:rFonts w:ascii="Arial" w:hAnsi="Arial" w:cs="Arial"/>
          <w:iCs/>
          <w:color w:val="000000" w:themeColor="text1"/>
          <w:sz w:val="22"/>
          <w:szCs w:val="22"/>
        </w:rPr>
        <w:t xml:space="preserve">Improving mental health in schools’, </w:t>
      </w:r>
      <w:r w:rsidRPr="00E46B99">
        <w:rPr>
          <w:rFonts w:ascii="Arial" w:hAnsi="Arial" w:cs="Arial"/>
          <w:i/>
          <w:color w:val="000000" w:themeColor="text1"/>
          <w:sz w:val="22"/>
          <w:szCs w:val="22"/>
        </w:rPr>
        <w:t xml:space="preserve">Phi Delta </w:t>
      </w:r>
      <w:proofErr w:type="spellStart"/>
      <w:r w:rsidRPr="00E46B99">
        <w:rPr>
          <w:rFonts w:ascii="Arial" w:hAnsi="Arial" w:cs="Arial"/>
          <w:i/>
          <w:color w:val="000000" w:themeColor="text1"/>
          <w:sz w:val="22"/>
          <w:szCs w:val="22"/>
        </w:rPr>
        <w:t>Kappan</w:t>
      </w:r>
      <w:proofErr w:type="spellEnd"/>
      <w:r w:rsidRPr="00E46B99">
        <w:rPr>
          <w:rFonts w:ascii="Arial" w:hAnsi="Arial" w:cs="Arial"/>
          <w:iCs/>
          <w:color w:val="000000" w:themeColor="text1"/>
          <w:sz w:val="22"/>
          <w:szCs w:val="22"/>
        </w:rPr>
        <w:t xml:space="preserve">, 1 December. Available at: </w:t>
      </w:r>
      <w:hyperlink r:id="rId33" w:history="1">
        <w:r w:rsidRPr="00E46B99">
          <w:rPr>
            <w:rStyle w:val="Hyperlink"/>
            <w:rFonts w:ascii="Arial" w:hAnsi="Arial" w:cs="Arial"/>
            <w:iCs/>
            <w:sz w:val="22"/>
            <w:szCs w:val="22"/>
          </w:rPr>
          <w:t>https://web-a-ebscohost-com.ezproxy.uwtsd.ac.uk/ehost/pdfviewer/pdfviewer?vid=1&amp;sid=9bd5cc27-8bf4-4508-b806-165b80941dae%40sessionmgr4006</w:t>
        </w:r>
      </w:hyperlink>
      <w:r w:rsidRPr="00E46B99">
        <w:rPr>
          <w:rFonts w:ascii="Arial" w:hAnsi="Arial" w:cs="Arial"/>
          <w:iCs/>
          <w:color w:val="000000" w:themeColor="text1"/>
          <w:sz w:val="22"/>
          <w:szCs w:val="22"/>
        </w:rPr>
        <w:t xml:space="preserve"> (Accessed: 14</w:t>
      </w:r>
      <w:r w:rsidRPr="00E46B99">
        <w:rPr>
          <w:rFonts w:ascii="Arial" w:hAnsi="Arial" w:cs="Arial"/>
          <w:iCs/>
          <w:color w:val="000000" w:themeColor="text1"/>
          <w:sz w:val="22"/>
          <w:szCs w:val="22"/>
          <w:vertAlign w:val="superscript"/>
        </w:rPr>
        <w:t>th</w:t>
      </w:r>
      <w:r w:rsidRPr="00E46B99">
        <w:rPr>
          <w:rFonts w:ascii="Arial" w:hAnsi="Arial" w:cs="Arial"/>
          <w:iCs/>
          <w:color w:val="000000" w:themeColor="text1"/>
          <w:sz w:val="22"/>
          <w:szCs w:val="22"/>
        </w:rPr>
        <w:t xml:space="preserve"> February 2020). </w:t>
      </w:r>
    </w:p>
    <w:p w14:paraId="19A688E3" w14:textId="689B71EA" w:rsidR="00E46B99" w:rsidRPr="00E46B99" w:rsidRDefault="00E46B99" w:rsidP="00E46B99">
      <w:pPr>
        <w:rPr>
          <w:rStyle w:val="Hyperlink"/>
          <w:rFonts w:ascii="Arial" w:hAnsi="Arial" w:cs="Arial"/>
          <w:color w:val="000000" w:themeColor="text1"/>
          <w:sz w:val="22"/>
          <w:szCs w:val="22"/>
        </w:rPr>
      </w:pPr>
      <w:r w:rsidRPr="00E46B99">
        <w:rPr>
          <w:rFonts w:ascii="Arial" w:hAnsi="Arial" w:cs="Arial"/>
          <w:color w:val="000000" w:themeColor="text1"/>
          <w:sz w:val="22"/>
          <w:szCs w:val="22"/>
        </w:rPr>
        <w:t xml:space="preserve">Sunderland, M. (2019) </w:t>
      </w:r>
      <w:r w:rsidRPr="00E46B99">
        <w:rPr>
          <w:rFonts w:ascii="Arial" w:hAnsi="Arial" w:cs="Arial"/>
          <w:i/>
          <w:color w:val="000000" w:themeColor="text1"/>
          <w:sz w:val="22"/>
          <w:szCs w:val="22"/>
        </w:rPr>
        <w:t>What can schools do to spot and avert mental health issue?</w:t>
      </w:r>
      <w:r w:rsidRPr="00E46B99">
        <w:rPr>
          <w:rFonts w:ascii="Arial" w:hAnsi="Arial" w:cs="Arial"/>
          <w:color w:val="000000" w:themeColor="text1"/>
          <w:sz w:val="22"/>
          <w:szCs w:val="22"/>
        </w:rPr>
        <w:t xml:space="preserve"> Health &amp; Social Care News. Open Access Government. Available at:</w:t>
      </w:r>
      <w:hyperlink r:id="rId34" w:history="1">
        <w:r w:rsidRPr="00E46B99">
          <w:rPr>
            <w:rStyle w:val="Hyperlink"/>
            <w:rFonts w:ascii="Arial" w:hAnsi="Arial" w:cs="Arial"/>
            <w:color w:val="000000" w:themeColor="text1"/>
            <w:sz w:val="22"/>
            <w:szCs w:val="22"/>
          </w:rPr>
          <w:t>https://www.openaccessgovernment.org/schools-mental-health-issues/56640/</w:t>
        </w:r>
      </w:hyperlink>
      <w:r w:rsidRPr="00E46B99">
        <w:rPr>
          <w:rStyle w:val="Hyperlink"/>
          <w:rFonts w:ascii="Arial" w:hAnsi="Arial" w:cs="Arial"/>
          <w:color w:val="000000" w:themeColor="text1"/>
          <w:sz w:val="22"/>
          <w:szCs w:val="22"/>
        </w:rPr>
        <w:t xml:space="preserve"> (Accessed: 15</w:t>
      </w:r>
      <w:r>
        <w:rPr>
          <w:rStyle w:val="Hyperlink"/>
          <w:rFonts w:ascii="Arial" w:hAnsi="Arial" w:cs="Arial"/>
          <w:color w:val="000000" w:themeColor="text1"/>
          <w:sz w:val="22"/>
          <w:szCs w:val="22"/>
        </w:rPr>
        <w:t>th</w:t>
      </w:r>
      <w:r w:rsidRPr="00E46B99">
        <w:rPr>
          <w:rStyle w:val="Hyperlink"/>
          <w:rFonts w:ascii="Arial" w:hAnsi="Arial" w:cs="Arial"/>
          <w:color w:val="000000" w:themeColor="text1"/>
          <w:sz w:val="22"/>
          <w:szCs w:val="22"/>
        </w:rPr>
        <w:t xml:space="preserve"> February 2020).</w:t>
      </w:r>
    </w:p>
    <w:p w14:paraId="24DE35BF" w14:textId="77777777" w:rsidR="00E46B99" w:rsidRPr="00E46B99" w:rsidRDefault="00E46B99" w:rsidP="00E46B99">
      <w:pPr>
        <w:ind w:left="360"/>
        <w:rPr>
          <w:rFonts w:ascii="Arial" w:hAnsi="Arial" w:cs="Arial"/>
          <w:color w:val="000000" w:themeColor="text1"/>
          <w:sz w:val="22"/>
          <w:szCs w:val="22"/>
        </w:rPr>
      </w:pPr>
    </w:p>
    <w:p w14:paraId="7BC0AC96" w14:textId="6A8C3EB1" w:rsidR="00E46B99" w:rsidRPr="00E46B99" w:rsidRDefault="00E46B99" w:rsidP="00E46B99">
      <w:pPr>
        <w:pStyle w:val="Heading1"/>
        <w:pBdr>
          <w:bottom w:val="single" w:sz="24" w:space="5" w:color="F0F0F0"/>
        </w:pBdr>
        <w:shd w:val="clear" w:color="auto" w:fill="FFFFFF"/>
        <w:spacing w:line="276" w:lineRule="auto"/>
        <w:jc w:val="left"/>
        <w:rPr>
          <w:rStyle w:val="apple-converted-space"/>
          <w:rFonts w:ascii="Arial" w:hAnsi="Arial" w:cs="Arial"/>
          <w:b w:val="0"/>
          <w:color w:val="000000" w:themeColor="text1"/>
          <w:shd w:val="clear" w:color="auto" w:fill="FFFFFF"/>
        </w:rPr>
      </w:pPr>
      <w:r w:rsidRPr="00E46B99">
        <w:rPr>
          <w:rFonts w:ascii="Arial" w:hAnsi="Arial" w:cs="Arial"/>
          <w:b w:val="0"/>
          <w:color w:val="000000" w:themeColor="text1"/>
          <w:shd w:val="clear" w:color="auto" w:fill="FFFFFF"/>
        </w:rPr>
        <w:t xml:space="preserve">United Nations (1989) </w:t>
      </w:r>
      <w:r w:rsidRPr="00E46B99">
        <w:rPr>
          <w:rFonts w:ascii="Arial" w:hAnsi="Arial" w:cs="Arial"/>
          <w:b w:val="0"/>
          <w:i/>
          <w:color w:val="000000" w:themeColor="text1"/>
          <w:shd w:val="clear" w:color="auto" w:fill="FFFFFF"/>
        </w:rPr>
        <w:t>Convention on the Rights of the Child</w:t>
      </w:r>
      <w:r w:rsidRPr="00E46B99">
        <w:rPr>
          <w:rFonts w:ascii="Arial" w:hAnsi="Arial" w:cs="Arial"/>
          <w:b w:val="0"/>
          <w:color w:val="000000" w:themeColor="text1"/>
          <w:shd w:val="clear" w:color="auto" w:fill="FFFFFF"/>
        </w:rPr>
        <w:t xml:space="preserve">. Available </w:t>
      </w:r>
      <w:r w:rsidRPr="00E46B99">
        <w:rPr>
          <w:rStyle w:val="apple-converted-space"/>
          <w:rFonts w:ascii="Arial" w:hAnsi="Arial" w:cs="Arial"/>
          <w:b w:val="0"/>
          <w:color w:val="000000" w:themeColor="text1"/>
          <w:shd w:val="clear" w:color="auto" w:fill="FFFFFF"/>
        </w:rPr>
        <w:t xml:space="preserve">at: </w:t>
      </w:r>
      <w:hyperlink r:id="rId35" w:history="1">
        <w:r w:rsidRPr="00E46B99">
          <w:rPr>
            <w:rStyle w:val="Hyperlink"/>
            <w:rFonts w:ascii="Arial" w:hAnsi="Arial" w:cs="Arial"/>
            <w:b w:val="0"/>
            <w:color w:val="000000" w:themeColor="text1"/>
            <w:shd w:val="clear" w:color="auto" w:fill="FFFFFF"/>
          </w:rPr>
          <w:t>https://www.savethechildren.org.uk/what-we-do/childrens-rights/united-nations-convention-of-the-rights-of-the-child</w:t>
        </w:r>
      </w:hyperlink>
      <w:r w:rsidRPr="00E46B99">
        <w:rPr>
          <w:rStyle w:val="apple-converted-space"/>
          <w:rFonts w:ascii="Arial" w:hAnsi="Arial" w:cs="Arial"/>
          <w:b w:val="0"/>
          <w:color w:val="000000" w:themeColor="text1"/>
          <w:shd w:val="clear" w:color="auto" w:fill="FFFFFF"/>
        </w:rPr>
        <w:t xml:space="preserve"> (Accessed: 13th February 2020)</w:t>
      </w:r>
    </w:p>
    <w:p w14:paraId="29A9EC48" w14:textId="77777777" w:rsidR="00E46B99" w:rsidRPr="00E46B99" w:rsidRDefault="00E46B99" w:rsidP="00F563AD">
      <w:pPr>
        <w:pStyle w:val="Heading1"/>
        <w:pBdr>
          <w:bottom w:val="single" w:sz="24" w:space="5" w:color="F0F0F0"/>
        </w:pBdr>
        <w:shd w:val="clear" w:color="auto" w:fill="FFFFFF"/>
        <w:spacing w:line="276" w:lineRule="auto"/>
        <w:jc w:val="left"/>
        <w:rPr>
          <w:rStyle w:val="apple-converted-space"/>
          <w:rFonts w:ascii="Arial" w:hAnsi="Arial" w:cs="Arial"/>
          <w:b w:val="0"/>
          <w:color w:val="000000" w:themeColor="text1"/>
          <w:shd w:val="clear" w:color="auto" w:fill="FFFFFF"/>
        </w:rPr>
      </w:pPr>
    </w:p>
    <w:p w14:paraId="76DA4E4F" w14:textId="77777777"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 xml:space="preserve">Welsh Government (2015) </w:t>
      </w:r>
      <w:r w:rsidRPr="00E46B99">
        <w:rPr>
          <w:rFonts w:ascii="Arial" w:hAnsi="Arial" w:cs="Arial"/>
          <w:b w:val="0"/>
          <w:i/>
          <w:color w:val="000000" w:themeColor="text1"/>
        </w:rPr>
        <w:t>Effective use of data and research evidence</w:t>
      </w:r>
      <w:r w:rsidRPr="00E46B99">
        <w:rPr>
          <w:rFonts w:ascii="Arial" w:hAnsi="Arial" w:cs="Arial"/>
          <w:b w:val="0"/>
          <w:color w:val="000000" w:themeColor="text1"/>
        </w:rPr>
        <w:t xml:space="preserve">. Cardiff: Crown Copyright. </w:t>
      </w:r>
    </w:p>
    <w:p w14:paraId="2FFB29D5" w14:textId="77777777"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p>
    <w:p w14:paraId="5180910B" w14:textId="4E4DF489"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 xml:space="preserve">Welsh Government (2015) </w:t>
      </w:r>
      <w:r w:rsidRPr="00E46B99">
        <w:rPr>
          <w:rFonts w:ascii="Arial" w:hAnsi="Arial" w:cs="Arial"/>
          <w:b w:val="0"/>
          <w:i/>
          <w:color w:val="000000" w:themeColor="text1"/>
        </w:rPr>
        <w:t>Well-being of Future Generations Act</w:t>
      </w:r>
      <w:r w:rsidRPr="00E46B99">
        <w:rPr>
          <w:rFonts w:ascii="Arial" w:hAnsi="Arial" w:cs="Arial"/>
          <w:b w:val="0"/>
          <w:color w:val="000000" w:themeColor="text1"/>
        </w:rPr>
        <w:t xml:space="preserve"> – The Essentials. Cardiff: Crown Copyright. Available at: </w:t>
      </w:r>
      <w:hyperlink r:id="rId36" w:history="1">
        <w:r w:rsidRPr="00E46B99">
          <w:rPr>
            <w:rStyle w:val="Hyperlink"/>
            <w:rFonts w:ascii="Arial" w:hAnsi="Arial" w:cs="Arial"/>
            <w:b w:val="0"/>
          </w:rPr>
          <w:t>https://futuregenerations.wales/wp-content/uploads/2017/02/150623-guide-to-the-fg-act-en.pdf</w:t>
        </w:r>
      </w:hyperlink>
      <w:r w:rsidRPr="00E46B99">
        <w:rPr>
          <w:rFonts w:ascii="Arial" w:hAnsi="Arial" w:cs="Arial"/>
          <w:b w:val="0"/>
          <w:color w:val="000000" w:themeColor="text1"/>
        </w:rPr>
        <w:t xml:space="preserve"> (Accessed: 25</w:t>
      </w:r>
      <w:r>
        <w:rPr>
          <w:rFonts w:ascii="Arial" w:hAnsi="Arial" w:cs="Arial"/>
          <w:b w:val="0"/>
          <w:color w:val="000000" w:themeColor="text1"/>
        </w:rPr>
        <w:t>th</w:t>
      </w:r>
      <w:r w:rsidRPr="00E46B99">
        <w:rPr>
          <w:rFonts w:ascii="Arial" w:hAnsi="Arial" w:cs="Arial"/>
          <w:b w:val="0"/>
          <w:color w:val="000000" w:themeColor="text1"/>
        </w:rPr>
        <w:t xml:space="preserve"> February 2020).</w:t>
      </w:r>
    </w:p>
    <w:p w14:paraId="4C492378" w14:textId="77777777"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p>
    <w:p w14:paraId="2CE28F95" w14:textId="77777777"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 xml:space="preserve">Welsh Government (2017) </w:t>
      </w:r>
      <w:r w:rsidRPr="00E46B99">
        <w:rPr>
          <w:rFonts w:ascii="Arial" w:hAnsi="Arial" w:cs="Arial"/>
          <w:b w:val="0"/>
          <w:i/>
          <w:color w:val="000000" w:themeColor="text1"/>
        </w:rPr>
        <w:t>Education in Wales: Our National Mission</w:t>
      </w:r>
      <w:r w:rsidRPr="00E46B99">
        <w:rPr>
          <w:rFonts w:ascii="Arial" w:hAnsi="Arial" w:cs="Arial"/>
          <w:b w:val="0"/>
          <w:color w:val="000000" w:themeColor="text1"/>
        </w:rPr>
        <w:t xml:space="preserve">- </w:t>
      </w:r>
      <w:r w:rsidRPr="00E46B99">
        <w:rPr>
          <w:rFonts w:ascii="Arial" w:hAnsi="Arial" w:cs="Arial"/>
          <w:b w:val="0"/>
          <w:i/>
          <w:iCs/>
          <w:color w:val="000000" w:themeColor="text1"/>
        </w:rPr>
        <w:t>Action plan 2017-2021</w:t>
      </w:r>
      <w:r w:rsidRPr="00E46B99">
        <w:rPr>
          <w:rFonts w:ascii="Arial" w:hAnsi="Arial" w:cs="Arial"/>
          <w:b w:val="0"/>
          <w:color w:val="000000" w:themeColor="text1"/>
        </w:rPr>
        <w:t xml:space="preserve">. Cardiff: Crown Copyright. Available at: </w:t>
      </w:r>
      <w:hyperlink r:id="rId37" w:history="1">
        <w:r w:rsidRPr="00E46B99">
          <w:rPr>
            <w:rStyle w:val="Hyperlink"/>
            <w:rFonts w:ascii="Arial" w:hAnsi="Arial" w:cs="Arial"/>
            <w:b w:val="0"/>
          </w:rPr>
          <w:t>https://gov.wales/sites/default/files/publications/2018-03/education-in-wales-our-national-mission.pdf</w:t>
        </w:r>
      </w:hyperlink>
      <w:r w:rsidRPr="00E46B99">
        <w:rPr>
          <w:rFonts w:ascii="Arial" w:hAnsi="Arial" w:cs="Arial"/>
          <w:b w:val="0"/>
          <w:color w:val="000000" w:themeColor="text1"/>
        </w:rPr>
        <w:t xml:space="preserve"> (Accessed: 13</w:t>
      </w:r>
      <w:r w:rsidRPr="00E46B99">
        <w:rPr>
          <w:rFonts w:ascii="Arial" w:hAnsi="Arial" w:cs="Arial"/>
          <w:b w:val="0"/>
          <w:color w:val="000000" w:themeColor="text1"/>
          <w:vertAlign w:val="superscript"/>
        </w:rPr>
        <w:t>th</w:t>
      </w:r>
      <w:r w:rsidRPr="00E46B99">
        <w:rPr>
          <w:rFonts w:ascii="Arial" w:hAnsi="Arial" w:cs="Arial"/>
          <w:b w:val="0"/>
          <w:color w:val="000000" w:themeColor="text1"/>
        </w:rPr>
        <w:t xml:space="preserve"> February 2020).</w:t>
      </w:r>
    </w:p>
    <w:p w14:paraId="0AAB0A91" w14:textId="77777777" w:rsidR="00E46B99" w:rsidRPr="00E46B99" w:rsidRDefault="00E46B99" w:rsidP="00E46B99">
      <w:pPr>
        <w:pStyle w:val="Heading1"/>
        <w:pBdr>
          <w:bottom w:val="single" w:sz="24" w:space="5" w:color="F0F0F0"/>
        </w:pBdr>
        <w:shd w:val="clear" w:color="auto" w:fill="FFFFFF"/>
        <w:spacing w:line="276" w:lineRule="auto"/>
        <w:jc w:val="left"/>
        <w:rPr>
          <w:rStyle w:val="Hyperlink"/>
          <w:rFonts w:ascii="Arial" w:hAnsi="Arial" w:cs="Arial"/>
          <w:b w:val="0"/>
          <w:color w:val="000000" w:themeColor="text1"/>
        </w:rPr>
      </w:pPr>
    </w:p>
    <w:p w14:paraId="5EC1226F" w14:textId="7E95C841" w:rsidR="00E46B99" w:rsidRPr="00E46B99" w:rsidRDefault="00E46B99" w:rsidP="00E46B99">
      <w:pPr>
        <w:pStyle w:val="Heading1"/>
        <w:pBdr>
          <w:bottom w:val="single" w:sz="24" w:space="5" w:color="F0F0F0"/>
        </w:pBdr>
        <w:shd w:val="clear" w:color="auto" w:fill="FFFFFF"/>
        <w:spacing w:line="276" w:lineRule="auto"/>
        <w:jc w:val="left"/>
        <w:rPr>
          <w:rStyle w:val="Hyperlink"/>
          <w:rFonts w:ascii="Arial" w:hAnsi="Arial" w:cs="Arial"/>
          <w:b w:val="0"/>
          <w:color w:val="000000" w:themeColor="text1"/>
        </w:rPr>
      </w:pPr>
      <w:r w:rsidRPr="00E46B99">
        <w:rPr>
          <w:rFonts w:ascii="Arial" w:hAnsi="Arial" w:cs="Arial"/>
          <w:b w:val="0"/>
          <w:color w:val="000000" w:themeColor="text1"/>
        </w:rPr>
        <w:t xml:space="preserve">Welsh Government (2019) </w:t>
      </w:r>
      <w:r w:rsidRPr="00E46B99">
        <w:rPr>
          <w:rFonts w:ascii="Arial" w:hAnsi="Arial" w:cs="Arial"/>
          <w:b w:val="0"/>
          <w:i/>
          <w:color w:val="000000" w:themeColor="text1"/>
        </w:rPr>
        <w:t>Together for Mental Health Delivery Plan 2019- 2022</w:t>
      </w:r>
      <w:r w:rsidRPr="00E46B99">
        <w:rPr>
          <w:rFonts w:ascii="Arial" w:hAnsi="Arial" w:cs="Arial"/>
          <w:b w:val="0"/>
          <w:color w:val="000000" w:themeColor="text1"/>
        </w:rPr>
        <w:t xml:space="preserve">. Available at: </w:t>
      </w:r>
      <w:hyperlink r:id="rId38" w:history="1">
        <w:r w:rsidRPr="00E46B99">
          <w:rPr>
            <w:rStyle w:val="Hyperlink"/>
            <w:rFonts w:ascii="Arial" w:hAnsi="Arial" w:cs="Arial"/>
            <w:b w:val="0"/>
            <w:color w:val="000000" w:themeColor="text1"/>
          </w:rPr>
          <w:t>https://gov.wales/sites/default/files/consultations/2019-07/together-for-mental-health-delivery-plan-consultation-document.pdf</w:t>
        </w:r>
      </w:hyperlink>
      <w:r w:rsidRPr="00E46B99">
        <w:rPr>
          <w:rStyle w:val="Hyperlink"/>
          <w:rFonts w:ascii="Arial" w:hAnsi="Arial" w:cs="Arial"/>
          <w:b w:val="0"/>
          <w:color w:val="000000" w:themeColor="text1"/>
        </w:rPr>
        <w:t xml:space="preserve"> (Accessed: 5</w:t>
      </w:r>
      <w:r>
        <w:rPr>
          <w:rStyle w:val="Hyperlink"/>
          <w:rFonts w:ascii="Arial" w:hAnsi="Arial" w:cs="Arial"/>
          <w:b w:val="0"/>
          <w:color w:val="000000" w:themeColor="text1"/>
        </w:rPr>
        <w:t>th</w:t>
      </w:r>
      <w:r w:rsidRPr="00E46B99">
        <w:rPr>
          <w:rStyle w:val="Hyperlink"/>
          <w:rFonts w:ascii="Arial" w:hAnsi="Arial" w:cs="Arial"/>
          <w:b w:val="0"/>
          <w:color w:val="000000" w:themeColor="text1"/>
        </w:rPr>
        <w:t xml:space="preserve"> March 2020). </w:t>
      </w:r>
    </w:p>
    <w:p w14:paraId="3252DA49" w14:textId="77777777" w:rsidR="00E46B99" w:rsidRPr="00E46B99" w:rsidRDefault="00E46B99" w:rsidP="00E46B99">
      <w:pPr>
        <w:pStyle w:val="Heading1"/>
        <w:pBdr>
          <w:bottom w:val="single" w:sz="24" w:space="5" w:color="F0F0F0"/>
        </w:pBdr>
        <w:shd w:val="clear" w:color="auto" w:fill="FFFFFF"/>
        <w:spacing w:line="276" w:lineRule="auto"/>
        <w:jc w:val="left"/>
        <w:rPr>
          <w:rStyle w:val="Hyperlink"/>
          <w:rFonts w:ascii="Arial" w:hAnsi="Arial" w:cs="Arial"/>
          <w:b w:val="0"/>
          <w:color w:val="000000" w:themeColor="text1"/>
        </w:rPr>
      </w:pPr>
    </w:p>
    <w:p w14:paraId="2F8CF3D1" w14:textId="03265005"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r w:rsidRPr="00E46B99">
        <w:rPr>
          <w:rFonts w:ascii="Arial" w:hAnsi="Arial" w:cs="Arial"/>
          <w:b w:val="0"/>
          <w:color w:val="000000" w:themeColor="text1"/>
        </w:rPr>
        <w:t xml:space="preserve">Welsh Government (2020a) </w:t>
      </w:r>
      <w:r w:rsidRPr="00E46B99">
        <w:rPr>
          <w:rFonts w:ascii="Arial" w:hAnsi="Arial" w:cs="Arial"/>
          <w:b w:val="0"/>
          <w:i/>
          <w:color w:val="000000" w:themeColor="text1"/>
        </w:rPr>
        <w:t>Health and Wellbeing</w:t>
      </w:r>
      <w:r w:rsidRPr="00E46B99">
        <w:rPr>
          <w:rFonts w:ascii="Arial" w:hAnsi="Arial" w:cs="Arial"/>
          <w:b w:val="0"/>
          <w:color w:val="000000" w:themeColor="text1"/>
        </w:rPr>
        <w:t xml:space="preserve">- </w:t>
      </w:r>
      <w:r w:rsidRPr="00E46B99">
        <w:rPr>
          <w:rFonts w:ascii="Arial" w:hAnsi="Arial" w:cs="Arial"/>
          <w:b w:val="0"/>
          <w:i/>
          <w:iCs/>
          <w:color w:val="000000" w:themeColor="text1"/>
        </w:rPr>
        <w:t>Designing your Curriculum</w:t>
      </w:r>
      <w:r w:rsidRPr="00E46B99">
        <w:rPr>
          <w:rFonts w:ascii="Arial" w:hAnsi="Arial" w:cs="Arial"/>
          <w:b w:val="0"/>
          <w:i/>
          <w:color w:val="000000" w:themeColor="text1"/>
        </w:rPr>
        <w:t xml:space="preserve">. </w:t>
      </w:r>
      <w:r w:rsidRPr="00E46B99">
        <w:rPr>
          <w:rFonts w:ascii="Arial" w:hAnsi="Arial" w:cs="Arial"/>
          <w:b w:val="0"/>
          <w:color w:val="000000" w:themeColor="text1"/>
        </w:rPr>
        <w:t xml:space="preserve">Cardiff: Crown Copyright. Available </w:t>
      </w:r>
      <w:hyperlink r:id="rId39" w:history="1">
        <w:r w:rsidRPr="00E46B99">
          <w:rPr>
            <w:rStyle w:val="Hyperlink"/>
            <w:rFonts w:ascii="Arial" w:hAnsi="Arial" w:cs="Arial"/>
            <w:b w:val="0"/>
            <w:color w:val="000000" w:themeColor="text1"/>
          </w:rPr>
          <w:t>https://hwb.gov.wales/curriculum-for-wales/health-and-well-being/designing-your-curriculum/</w:t>
        </w:r>
      </w:hyperlink>
      <w:r w:rsidRPr="00E46B99">
        <w:rPr>
          <w:rFonts w:ascii="Arial" w:hAnsi="Arial" w:cs="Arial"/>
          <w:b w:val="0"/>
          <w:color w:val="000000" w:themeColor="text1"/>
        </w:rPr>
        <w:t xml:space="preserve"> (Accessed: 2</w:t>
      </w:r>
      <w:r>
        <w:rPr>
          <w:rFonts w:ascii="Arial" w:hAnsi="Arial" w:cs="Arial"/>
          <w:b w:val="0"/>
          <w:color w:val="000000" w:themeColor="text1"/>
        </w:rPr>
        <w:t>nd</w:t>
      </w:r>
      <w:r w:rsidRPr="00E46B99">
        <w:rPr>
          <w:rFonts w:ascii="Arial" w:hAnsi="Arial" w:cs="Arial"/>
          <w:b w:val="0"/>
          <w:color w:val="000000" w:themeColor="text1"/>
        </w:rPr>
        <w:t xml:space="preserve"> February 2020).</w:t>
      </w:r>
    </w:p>
    <w:p w14:paraId="4D7275D6" w14:textId="77777777" w:rsidR="00E46B99" w:rsidRPr="00E46B99" w:rsidRDefault="00E46B99" w:rsidP="00E46B99">
      <w:pPr>
        <w:pStyle w:val="Heading1"/>
        <w:pBdr>
          <w:bottom w:val="single" w:sz="24" w:space="5" w:color="F0F0F0"/>
        </w:pBdr>
        <w:shd w:val="clear" w:color="auto" w:fill="FFFFFF"/>
        <w:spacing w:line="276" w:lineRule="auto"/>
        <w:jc w:val="left"/>
        <w:rPr>
          <w:rFonts w:ascii="Arial" w:hAnsi="Arial" w:cs="Arial"/>
          <w:b w:val="0"/>
          <w:color w:val="000000" w:themeColor="text1"/>
        </w:rPr>
      </w:pPr>
    </w:p>
    <w:p w14:paraId="3004403D" w14:textId="6B854F0C" w:rsidR="00454119" w:rsidRPr="004C07DE" w:rsidRDefault="00E46B99" w:rsidP="004C07DE">
      <w:pPr>
        <w:pStyle w:val="Heading1"/>
        <w:pBdr>
          <w:bottom w:val="single" w:sz="24" w:space="5" w:color="F0F0F0"/>
        </w:pBdr>
        <w:shd w:val="clear" w:color="auto" w:fill="FFFFFF"/>
        <w:spacing w:line="276" w:lineRule="auto"/>
        <w:jc w:val="left"/>
        <w:rPr>
          <w:rFonts w:ascii="Arial" w:hAnsi="Arial" w:cs="Arial"/>
          <w:b w:val="0"/>
          <w:color w:val="000000" w:themeColor="text1"/>
          <w:u w:val="single"/>
        </w:rPr>
      </w:pPr>
      <w:proofErr w:type="spellStart"/>
      <w:r w:rsidRPr="00E46B99">
        <w:rPr>
          <w:rFonts w:ascii="Arial" w:hAnsi="Arial" w:cs="Arial"/>
          <w:b w:val="0"/>
          <w:color w:val="000000" w:themeColor="text1"/>
        </w:rPr>
        <w:t>Youngminds</w:t>
      </w:r>
      <w:proofErr w:type="spellEnd"/>
      <w:r w:rsidRPr="00E46B99">
        <w:rPr>
          <w:rFonts w:ascii="Arial" w:hAnsi="Arial" w:cs="Arial"/>
          <w:b w:val="0"/>
          <w:color w:val="000000" w:themeColor="text1"/>
        </w:rPr>
        <w:t xml:space="preserve"> (2017) </w:t>
      </w:r>
      <w:r w:rsidRPr="00E46B99">
        <w:rPr>
          <w:rFonts w:ascii="Arial" w:hAnsi="Arial" w:cs="Arial"/>
          <w:b w:val="0"/>
          <w:i/>
          <w:iCs/>
          <w:color w:val="000000" w:themeColor="text1"/>
        </w:rPr>
        <w:t>Impact Report</w:t>
      </w:r>
      <w:r w:rsidRPr="00E46B99">
        <w:rPr>
          <w:rFonts w:ascii="Arial" w:hAnsi="Arial" w:cs="Arial"/>
          <w:b w:val="0"/>
          <w:color w:val="000000" w:themeColor="text1"/>
        </w:rPr>
        <w:t xml:space="preserve">: </w:t>
      </w:r>
      <w:r w:rsidRPr="00E46B99">
        <w:rPr>
          <w:rFonts w:ascii="Arial" w:hAnsi="Arial" w:cs="Arial"/>
          <w:b w:val="0"/>
          <w:i/>
          <w:color w:val="000000" w:themeColor="text1"/>
        </w:rPr>
        <w:t>How we made a different to children and young people in 2016-2017</w:t>
      </w:r>
      <w:r w:rsidRPr="00E46B99">
        <w:rPr>
          <w:rFonts w:ascii="Arial" w:hAnsi="Arial" w:cs="Arial"/>
          <w:b w:val="0"/>
          <w:color w:val="000000" w:themeColor="text1"/>
        </w:rPr>
        <w:t xml:space="preserve">. London: Young minds. Available at: </w:t>
      </w:r>
      <w:hyperlink r:id="rId40" w:history="1">
        <w:r w:rsidRPr="00E46B99">
          <w:rPr>
            <w:rStyle w:val="Hyperlink"/>
            <w:rFonts w:ascii="Arial" w:hAnsi="Arial" w:cs="Arial"/>
            <w:b w:val="0"/>
            <w:color w:val="000000" w:themeColor="text1"/>
          </w:rPr>
          <w:t>https://youngminds.org.uk/media/1578/impact-report-final-web.pdf</w:t>
        </w:r>
      </w:hyperlink>
      <w:r w:rsidRPr="00E46B99">
        <w:rPr>
          <w:rStyle w:val="Hyperlink"/>
          <w:rFonts w:ascii="Arial" w:hAnsi="Arial" w:cs="Arial"/>
          <w:b w:val="0"/>
          <w:color w:val="000000" w:themeColor="text1"/>
        </w:rPr>
        <w:t xml:space="preserve"> (Accessed: 12</w:t>
      </w:r>
      <w:r>
        <w:rPr>
          <w:rStyle w:val="Hyperlink"/>
          <w:rFonts w:ascii="Arial" w:hAnsi="Arial" w:cs="Arial"/>
          <w:b w:val="0"/>
          <w:color w:val="000000" w:themeColor="text1"/>
        </w:rPr>
        <w:t>th</w:t>
      </w:r>
      <w:r w:rsidRPr="00E46B99">
        <w:rPr>
          <w:rStyle w:val="Hyperlink"/>
          <w:rFonts w:ascii="Arial" w:hAnsi="Arial" w:cs="Arial"/>
          <w:b w:val="0"/>
          <w:color w:val="000000" w:themeColor="text1"/>
        </w:rPr>
        <w:t xml:space="preserve"> February 2020).</w:t>
      </w:r>
    </w:p>
    <w:sectPr w:rsidR="00454119" w:rsidRPr="004C07DE" w:rsidSect="00EC51EB">
      <w:headerReference w:type="default" r:id="rId41"/>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0E5C3" w14:textId="77777777" w:rsidR="00110887" w:rsidRDefault="00110887" w:rsidP="00B828AD">
      <w:r>
        <w:separator/>
      </w:r>
    </w:p>
  </w:endnote>
  <w:endnote w:type="continuationSeparator" w:id="0">
    <w:p w14:paraId="456854B7" w14:textId="77777777" w:rsidR="00110887" w:rsidRDefault="00110887" w:rsidP="00B8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6110324"/>
      <w:docPartObj>
        <w:docPartGallery w:val="Page Numbers (Bottom of Page)"/>
        <w:docPartUnique/>
      </w:docPartObj>
    </w:sdtPr>
    <w:sdtEndPr>
      <w:rPr>
        <w:rStyle w:val="PageNumber"/>
      </w:rPr>
    </w:sdtEndPr>
    <w:sdtContent>
      <w:p w14:paraId="5D0A701F" w14:textId="5AC32EA4" w:rsidR="00B828AD" w:rsidRDefault="00B828AD" w:rsidP="005A47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D49FFD" w14:textId="77777777" w:rsidR="00B828AD" w:rsidRDefault="00B828AD" w:rsidP="00B828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2223093"/>
      <w:docPartObj>
        <w:docPartGallery w:val="Page Numbers (Bottom of Page)"/>
        <w:docPartUnique/>
      </w:docPartObj>
    </w:sdtPr>
    <w:sdtEndPr>
      <w:rPr>
        <w:rStyle w:val="PageNumber"/>
      </w:rPr>
    </w:sdtEndPr>
    <w:sdtContent>
      <w:p w14:paraId="225D8CCD" w14:textId="27F9B020" w:rsidR="00B828AD" w:rsidRDefault="00B828AD" w:rsidP="005A47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529651" w14:textId="77777777" w:rsidR="00B828AD" w:rsidRDefault="00B828AD" w:rsidP="00B828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CDDAC" w14:textId="77777777" w:rsidR="00110887" w:rsidRDefault="00110887" w:rsidP="00B828AD">
      <w:r>
        <w:separator/>
      </w:r>
    </w:p>
  </w:footnote>
  <w:footnote w:type="continuationSeparator" w:id="0">
    <w:p w14:paraId="517ABA47" w14:textId="77777777" w:rsidR="00110887" w:rsidRDefault="00110887" w:rsidP="00B828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E6D09" w14:textId="3CB69929" w:rsidR="005C718C" w:rsidRPr="00007695" w:rsidRDefault="005C718C">
    <w:pPr>
      <w:pStyle w:val="Header"/>
      <w:rPr>
        <w:rFonts w:ascii="Arial" w:hAnsi="Arial" w:cs="Arial"/>
        <w:u w:val="single"/>
      </w:rPr>
    </w:pPr>
    <w:r>
      <w:tab/>
    </w:r>
    <w:r w:rsidRPr="00007695">
      <w:rPr>
        <w:rFonts w:ascii="Arial" w:hAnsi="Arial" w:cs="Arial"/>
        <w:u w:val="single"/>
      </w:rPr>
      <w:t>Student Number: 1708219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3728B"/>
    <w:multiLevelType w:val="multilevel"/>
    <w:tmpl w:val="0CFC62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7E1F5A"/>
    <w:multiLevelType w:val="hybridMultilevel"/>
    <w:tmpl w:val="F4A6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066777"/>
    <w:multiLevelType w:val="hybridMultilevel"/>
    <w:tmpl w:val="FF62F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D42"/>
    <w:rsid w:val="00007695"/>
    <w:rsid w:val="000114AA"/>
    <w:rsid w:val="0001186D"/>
    <w:rsid w:val="000339E5"/>
    <w:rsid w:val="00054FF3"/>
    <w:rsid w:val="00065585"/>
    <w:rsid w:val="0008679C"/>
    <w:rsid w:val="000A4B82"/>
    <w:rsid w:val="000A72A8"/>
    <w:rsid w:val="000E7897"/>
    <w:rsid w:val="000F5041"/>
    <w:rsid w:val="00110887"/>
    <w:rsid w:val="00131491"/>
    <w:rsid w:val="00157AE2"/>
    <w:rsid w:val="00163866"/>
    <w:rsid w:val="00196B5E"/>
    <w:rsid w:val="001B20B2"/>
    <w:rsid w:val="00220CE0"/>
    <w:rsid w:val="00226F4F"/>
    <w:rsid w:val="00230307"/>
    <w:rsid w:val="00242412"/>
    <w:rsid w:val="00245790"/>
    <w:rsid w:val="0029271A"/>
    <w:rsid w:val="00305865"/>
    <w:rsid w:val="00327431"/>
    <w:rsid w:val="0034506D"/>
    <w:rsid w:val="00395BAF"/>
    <w:rsid w:val="003B5668"/>
    <w:rsid w:val="003B7626"/>
    <w:rsid w:val="003E09F8"/>
    <w:rsid w:val="003E1BFF"/>
    <w:rsid w:val="003F5E3A"/>
    <w:rsid w:val="004255FE"/>
    <w:rsid w:val="00454119"/>
    <w:rsid w:val="004777B2"/>
    <w:rsid w:val="004838E5"/>
    <w:rsid w:val="00486804"/>
    <w:rsid w:val="004B0995"/>
    <w:rsid w:val="004B1E6F"/>
    <w:rsid w:val="004C07DE"/>
    <w:rsid w:val="004E6F88"/>
    <w:rsid w:val="00561591"/>
    <w:rsid w:val="00564799"/>
    <w:rsid w:val="00594F24"/>
    <w:rsid w:val="005A4E9F"/>
    <w:rsid w:val="005C4F2A"/>
    <w:rsid w:val="005C718C"/>
    <w:rsid w:val="005D6C3D"/>
    <w:rsid w:val="005E437A"/>
    <w:rsid w:val="005F1FE3"/>
    <w:rsid w:val="006076B2"/>
    <w:rsid w:val="00615233"/>
    <w:rsid w:val="006864CC"/>
    <w:rsid w:val="00724E67"/>
    <w:rsid w:val="00741FC9"/>
    <w:rsid w:val="00763626"/>
    <w:rsid w:val="00773944"/>
    <w:rsid w:val="007F1D58"/>
    <w:rsid w:val="00801CF2"/>
    <w:rsid w:val="00813638"/>
    <w:rsid w:val="00817158"/>
    <w:rsid w:val="00833213"/>
    <w:rsid w:val="00845C99"/>
    <w:rsid w:val="00853018"/>
    <w:rsid w:val="00855EF3"/>
    <w:rsid w:val="008636D4"/>
    <w:rsid w:val="00871B0D"/>
    <w:rsid w:val="008A2818"/>
    <w:rsid w:val="008A399E"/>
    <w:rsid w:val="008A43FA"/>
    <w:rsid w:val="009141F4"/>
    <w:rsid w:val="009340F9"/>
    <w:rsid w:val="00945B36"/>
    <w:rsid w:val="009539C3"/>
    <w:rsid w:val="009637AA"/>
    <w:rsid w:val="009950CE"/>
    <w:rsid w:val="009978A4"/>
    <w:rsid w:val="009A2069"/>
    <w:rsid w:val="009C2663"/>
    <w:rsid w:val="009E7522"/>
    <w:rsid w:val="00A0618D"/>
    <w:rsid w:val="00A2161E"/>
    <w:rsid w:val="00A36067"/>
    <w:rsid w:val="00A41D8F"/>
    <w:rsid w:val="00A56CBC"/>
    <w:rsid w:val="00A82FF8"/>
    <w:rsid w:val="00A863BD"/>
    <w:rsid w:val="00AC4E1D"/>
    <w:rsid w:val="00AF5712"/>
    <w:rsid w:val="00B06B9A"/>
    <w:rsid w:val="00B828AD"/>
    <w:rsid w:val="00B903B3"/>
    <w:rsid w:val="00B9043C"/>
    <w:rsid w:val="00B94A69"/>
    <w:rsid w:val="00BA1C71"/>
    <w:rsid w:val="00BB6333"/>
    <w:rsid w:val="00BD012D"/>
    <w:rsid w:val="00C2228D"/>
    <w:rsid w:val="00C53901"/>
    <w:rsid w:val="00C77C00"/>
    <w:rsid w:val="00C930EC"/>
    <w:rsid w:val="00C9385E"/>
    <w:rsid w:val="00C93BC0"/>
    <w:rsid w:val="00CA0654"/>
    <w:rsid w:val="00CC4D4A"/>
    <w:rsid w:val="00CD22C4"/>
    <w:rsid w:val="00CD660C"/>
    <w:rsid w:val="00CF2480"/>
    <w:rsid w:val="00CF3F3C"/>
    <w:rsid w:val="00D0697F"/>
    <w:rsid w:val="00D11A16"/>
    <w:rsid w:val="00D26BD4"/>
    <w:rsid w:val="00D41A92"/>
    <w:rsid w:val="00D42697"/>
    <w:rsid w:val="00D42C1F"/>
    <w:rsid w:val="00D4558E"/>
    <w:rsid w:val="00D86209"/>
    <w:rsid w:val="00D935CC"/>
    <w:rsid w:val="00DA3D1F"/>
    <w:rsid w:val="00DC1D42"/>
    <w:rsid w:val="00DD2512"/>
    <w:rsid w:val="00DD2ADA"/>
    <w:rsid w:val="00DD5071"/>
    <w:rsid w:val="00DF730D"/>
    <w:rsid w:val="00E116FF"/>
    <w:rsid w:val="00E46B99"/>
    <w:rsid w:val="00EA3D45"/>
    <w:rsid w:val="00EC2467"/>
    <w:rsid w:val="00EC51EB"/>
    <w:rsid w:val="00EE5263"/>
    <w:rsid w:val="00EF2247"/>
    <w:rsid w:val="00F437D8"/>
    <w:rsid w:val="00F563AD"/>
    <w:rsid w:val="00F6203D"/>
    <w:rsid w:val="00F72F84"/>
    <w:rsid w:val="00F77C8A"/>
    <w:rsid w:val="00FA01D0"/>
    <w:rsid w:val="00FE2232"/>
    <w:rsid w:val="00FE5F33"/>
    <w:rsid w:val="00FF4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8E653"/>
  <w14:defaultImageDpi w14:val="32767"/>
  <w15:chartTrackingRefBased/>
  <w15:docId w15:val="{E9F3CC2D-252E-664E-A820-152D0823A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41FC9"/>
    <w:pPr>
      <w:keepNext/>
      <w:tabs>
        <w:tab w:val="left" w:pos="5103"/>
      </w:tabs>
      <w:jc w:val="center"/>
      <w:outlineLvl w:val="0"/>
    </w:pPr>
    <w:rPr>
      <w:rFonts w:ascii="Times New Roman" w:eastAsia="Times New Roman" w:hAnsi="Times New Roman"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37A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454119"/>
    <w:pPr>
      <w:ind w:left="720"/>
      <w:contextualSpacing/>
    </w:pPr>
  </w:style>
  <w:style w:type="table" w:styleId="TableGrid">
    <w:name w:val="Table Grid"/>
    <w:basedOn w:val="TableNormal"/>
    <w:uiPriority w:val="39"/>
    <w:rsid w:val="00395BA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828AD"/>
    <w:pPr>
      <w:tabs>
        <w:tab w:val="center" w:pos="4680"/>
        <w:tab w:val="right" w:pos="9360"/>
      </w:tabs>
    </w:pPr>
  </w:style>
  <w:style w:type="character" w:customStyle="1" w:styleId="FooterChar">
    <w:name w:val="Footer Char"/>
    <w:basedOn w:val="DefaultParagraphFont"/>
    <w:link w:val="Footer"/>
    <w:uiPriority w:val="99"/>
    <w:rsid w:val="00B828AD"/>
  </w:style>
  <w:style w:type="character" w:styleId="PageNumber">
    <w:name w:val="page number"/>
    <w:basedOn w:val="DefaultParagraphFont"/>
    <w:uiPriority w:val="99"/>
    <w:semiHidden/>
    <w:unhideWhenUsed/>
    <w:rsid w:val="00B828AD"/>
  </w:style>
  <w:style w:type="paragraph" w:styleId="Header">
    <w:name w:val="header"/>
    <w:basedOn w:val="Normal"/>
    <w:link w:val="HeaderChar"/>
    <w:uiPriority w:val="99"/>
    <w:unhideWhenUsed/>
    <w:rsid w:val="00F72F84"/>
    <w:pPr>
      <w:tabs>
        <w:tab w:val="center" w:pos="4680"/>
        <w:tab w:val="right" w:pos="9360"/>
      </w:tabs>
    </w:pPr>
  </w:style>
  <w:style w:type="character" w:customStyle="1" w:styleId="HeaderChar">
    <w:name w:val="Header Char"/>
    <w:basedOn w:val="DefaultParagraphFont"/>
    <w:link w:val="Header"/>
    <w:uiPriority w:val="99"/>
    <w:rsid w:val="00F72F84"/>
  </w:style>
  <w:style w:type="paragraph" w:customStyle="1" w:styleId="AssignBody">
    <w:name w:val="AssignBody"/>
    <w:basedOn w:val="Normal"/>
    <w:link w:val="AssignBodyChar"/>
    <w:qFormat/>
    <w:rsid w:val="0008679C"/>
    <w:pPr>
      <w:spacing w:line="360" w:lineRule="auto"/>
    </w:pPr>
    <w:rPr>
      <w:rFonts w:ascii="Arial" w:hAnsi="Arial"/>
      <w:sz w:val="22"/>
      <w:szCs w:val="22"/>
    </w:rPr>
  </w:style>
  <w:style w:type="character" w:customStyle="1" w:styleId="AssignBodyChar">
    <w:name w:val="AssignBody Char"/>
    <w:basedOn w:val="DefaultParagraphFont"/>
    <w:link w:val="AssignBody"/>
    <w:rsid w:val="0008679C"/>
    <w:rPr>
      <w:rFonts w:ascii="Arial" w:hAnsi="Arial"/>
      <w:sz w:val="22"/>
      <w:szCs w:val="22"/>
    </w:rPr>
  </w:style>
  <w:style w:type="character" w:customStyle="1" w:styleId="Heading1Char">
    <w:name w:val="Heading 1 Char"/>
    <w:basedOn w:val="DefaultParagraphFont"/>
    <w:link w:val="Heading1"/>
    <w:uiPriority w:val="99"/>
    <w:rsid w:val="00741FC9"/>
    <w:rPr>
      <w:rFonts w:ascii="Times New Roman" w:eastAsia="Times New Roman" w:hAnsi="Times New Roman" w:cs="Times New Roman"/>
      <w:b/>
      <w:bCs/>
      <w:sz w:val="22"/>
      <w:szCs w:val="22"/>
    </w:rPr>
  </w:style>
  <w:style w:type="character" w:styleId="Hyperlink">
    <w:name w:val="Hyperlink"/>
    <w:uiPriority w:val="99"/>
    <w:rsid w:val="00741FC9"/>
    <w:rPr>
      <w:color w:val="0000FF"/>
      <w:u w:val="single"/>
    </w:rPr>
  </w:style>
  <w:style w:type="character" w:customStyle="1" w:styleId="apple-converted-space">
    <w:name w:val="apple-converted-space"/>
    <w:basedOn w:val="DefaultParagraphFont"/>
    <w:rsid w:val="00741FC9"/>
  </w:style>
  <w:style w:type="character" w:styleId="Emphasis">
    <w:name w:val="Emphasis"/>
    <w:basedOn w:val="DefaultParagraphFont"/>
    <w:uiPriority w:val="20"/>
    <w:qFormat/>
    <w:rsid w:val="00741FC9"/>
    <w:rPr>
      <w:i/>
      <w:iCs/>
    </w:rPr>
  </w:style>
  <w:style w:type="paragraph" w:customStyle="1" w:styleId="nova-e-listitem">
    <w:name w:val="nova-e-list__item"/>
    <w:basedOn w:val="Normal"/>
    <w:rsid w:val="00741FC9"/>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D426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8376261">
      <w:bodyDiv w:val="1"/>
      <w:marLeft w:val="0"/>
      <w:marRight w:val="0"/>
      <w:marTop w:val="0"/>
      <w:marBottom w:val="0"/>
      <w:divBdr>
        <w:top w:val="none" w:sz="0" w:space="0" w:color="auto"/>
        <w:left w:val="none" w:sz="0" w:space="0" w:color="auto"/>
        <w:bottom w:val="none" w:sz="0" w:space="0" w:color="auto"/>
        <w:right w:val="none" w:sz="0" w:space="0" w:color="auto"/>
      </w:divBdr>
    </w:div>
    <w:div w:id="211814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education/education-news/mental-health-primary-school-sexual-harassment-bullying-pupils-nasuwt-union-a8283876.html" TargetMode="External"/><Relationship Id="rId18" Type="http://schemas.openxmlformats.org/officeDocument/2006/relationships/hyperlink" Target="https://www.tes.com/news/teaching-assistants-provide-essential-individual-attention-pupils-who-might-otherwise-feel" TargetMode="External"/><Relationship Id="rId26" Type="http://schemas.openxmlformats.org/officeDocument/2006/relationships/hyperlink" Target="https://gdpr-info.eu" TargetMode="External"/><Relationship Id="rId39" Type="http://schemas.openxmlformats.org/officeDocument/2006/relationships/hyperlink" Target="https://hwb.gov.wales/curriculum-for-wales/health-and-well-being/designing-your-curriculum/" TargetMode="External"/><Relationship Id="rId21" Type="http://schemas.openxmlformats.org/officeDocument/2006/relationships/hyperlink" Target="https://journals-sagepub-com.ezproxy.uwtsd.ac.uk/doi/pdf/10.1177/1077558709335173" TargetMode="External"/><Relationship Id="rId34" Type="http://schemas.openxmlformats.org/officeDocument/2006/relationships/hyperlink" Target="https://www.openaccessgovernment.org/schools-mental-health-issues/56640/" TargetMode="External"/><Relationship Id="rId42" Type="http://schemas.openxmlformats.org/officeDocument/2006/relationships/footer" Target="footer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755135/Mental_health_and_behaviour_in_schools__.pdf" TargetMode="External"/><Relationship Id="rId29" Type="http://schemas.openxmlformats.org/officeDocument/2006/relationships/hyperlink" Target="https://www.assembly.wales/laid%20documents/cr-ld11522/cr-ld11522-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av/education-49018831/mental-health-primary-school-head-teachers-speak-out-about-lack-of-support" TargetMode="External"/><Relationship Id="rId24" Type="http://schemas.openxmlformats.org/officeDocument/2006/relationships/hyperlink" Target="https://www.estyn.gov.wales/sites/www.estyn.gov.wales/files/documents/Healthy%20and%20Happy%20report%20En_0.pdf" TargetMode="External"/><Relationship Id="rId32" Type="http://schemas.openxmlformats.org/officeDocument/2006/relationships/hyperlink" Target="https://www.tes.com/news/why-are-schools-and-teachers-seen-responsible-pupils-wellbeing-and-character-development" TargetMode="External"/><Relationship Id="rId37" Type="http://schemas.openxmlformats.org/officeDocument/2006/relationships/hyperlink" Target="https://gov.wales/sites/default/files/publications/2018-03/education-in-wales-our-national-mission.pdf" TargetMode="External"/><Relationship Id="rId40" Type="http://schemas.openxmlformats.org/officeDocument/2006/relationships/hyperlink" Target="https://youngminds.org.uk/media/1578/impact-report-final-web.pdf"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wb.gov.wales/storage/d5d8e39c-b534-40cb-a3f5-7e2e126d8077/foundation-phase-framework.pdf" TargetMode="External"/><Relationship Id="rId23" Type="http://schemas.openxmlformats.org/officeDocument/2006/relationships/hyperlink" Target="https://www.estyn.gov.wales/effective-practice/using-wellbeing-activities-nurture-pupils" TargetMode="External"/><Relationship Id="rId28" Type="http://schemas.openxmlformats.org/officeDocument/2006/relationships/hyperlink" Target="https://www.annafreud.org/insights/news/2017/09/teachers-identify-training-gap-in-mental-health/" TargetMode="External"/><Relationship Id="rId36" Type="http://schemas.openxmlformats.org/officeDocument/2006/relationships/hyperlink" Target="https://futuregenerations.wales/wp-content/uploads/2017/02/150623-guide-to-the-fg-act-en.pdf" TargetMode="External"/><Relationship Id="rId10" Type="http://schemas.openxmlformats.org/officeDocument/2006/relationships/hyperlink" Target="http://ppiw.org.uk/files/2016/02/PPIW-Report-Promoting-Emotional-Health-Well-%20being-and-Resilience-in-Primary-Schools-Final.pdf" TargetMode="External"/><Relationship Id="rId19" Type="http://schemas.openxmlformats.org/officeDocument/2006/relationships/hyperlink" Target="https://dera.ioe.ac.uk/22165/2/150225-successful-futures-en_Redacted.pdf" TargetMode="External"/><Relationship Id="rId31" Type="http://schemas.openxmlformats.org/officeDocument/2006/relationships/hyperlink" Target="https://www.place2be.org.uk/about-us/news-and-blogs/2020/february/significant-rise-in-number-of-school-based-counsellor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youngminds.org.uk/media/1428/wise-up-prioritising-wellbeing-in-schools.pdf" TargetMode="External"/><Relationship Id="rId22" Type="http://schemas.openxmlformats.org/officeDocument/2006/relationships/hyperlink" Target="https://www.estyn.gov.wales/effective-practice/creating-nurturing-school-through-inclusive-approach-wellbeing" TargetMode="External"/><Relationship Id="rId27" Type="http://schemas.openxmlformats.org/officeDocument/2006/relationships/hyperlink" Target="https://www.twinkl.co.uk/blog/what-is-the-role-of-teachers-in-developing-mental-health" TargetMode="External"/><Relationship Id="rId30" Type="http://schemas.openxmlformats.org/officeDocument/2006/relationships/hyperlink" Target="https://web-a-ebscohost-com.ezproxy.uwtsd.ac.uk/ehost/pdfviewer/pdfviewer?vid=1&amp;sid=eec741de-3f16-4eb5-ace8-f3e4d308630d%40sdc-v-sessmgr02" TargetMode="External"/><Relationship Id="rId35" Type="http://schemas.openxmlformats.org/officeDocument/2006/relationships/hyperlink" Target="https://www.savethechildren.org.uk/what-we-do/childrens-rights/united-nations-convention-of-the-rights-of-the-child" TargetMode="External"/><Relationship Id="rId43" Type="http://schemas.openxmlformats.org/officeDocument/2006/relationships/footer" Target="footer2.xml"/><Relationship Id="rId8" Type="http://schemas.openxmlformats.org/officeDocument/2006/relationships/chart" Target="charts/chart2.xml"/><Relationship Id="rId3" Type="http://schemas.openxmlformats.org/officeDocument/2006/relationships/settings" Target="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journals-sagepub-com.ezproxy.uwtsd.ac.uk/doi/pdf/10.1177/10598405040200040201" TargetMode="External"/><Relationship Id="rId25" Type="http://schemas.openxmlformats.org/officeDocument/2006/relationships/hyperlink" Target="https://www.estyn.gov.wales/effective-practice/improving-pupils-emotional-wellbeing" TargetMode="External"/><Relationship Id="rId33" Type="http://schemas.openxmlformats.org/officeDocument/2006/relationships/hyperlink" Target="https://web-a-ebscohost-com.ezproxy.uwtsd.ac.uk/ehost/pdfviewer/pdfviewer?vid=1&amp;sid=9bd5cc27-8bf4-4508-b806-165b80941dae%40sessionmgr4006" TargetMode="External"/><Relationship Id="rId38" Type="http://schemas.openxmlformats.org/officeDocument/2006/relationships/hyperlink" Target="https://gov.wales/sites/default/files/consultations/2019-07/together-for-mental-health-delivery-plan-consultation-document.pdf" TargetMode="External"/><Relationship Id="rId20" Type="http://schemas.openxmlformats.org/officeDocument/2006/relationships/hyperlink" Target="https://www.researchgate.net/publication/262969885_Mental_Health_in_the_Schools" TargetMode="External"/><Relationship Id="rId41"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bigailfellows/Desktop/Electives%20Experience/complete/Teachers%20questionai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bigailfellows/Desktop/Electives%20Experience/complete/Teachers%20questionai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bigailfellows/Desktop/Electives%20Experience/complete/Year%206%20Questionaire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Figure one</a:t>
            </a:r>
          </a:p>
          <a:p>
            <a:pPr>
              <a:defRPr/>
            </a:pPr>
            <a:r>
              <a:rPr lang="en-US" sz="1000"/>
              <a:t>On a scale of 1-10, to</a:t>
            </a:r>
            <a:r>
              <a:rPr lang="en-US" sz="1000" baseline="0"/>
              <a:t> what extent do you agree that </a:t>
            </a:r>
            <a:r>
              <a:rPr lang="en-US" sz="1000"/>
              <a:t> schools are responsible</a:t>
            </a:r>
            <a:r>
              <a:rPr lang="en-US" sz="1000" baseline="0"/>
              <a:t> for providing mental health services in school?</a:t>
            </a:r>
            <a:endParaRPr lang="en-US"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4303563082012005E-2"/>
          <c:y val="0.27497079988289136"/>
          <c:w val="0.75706629993168661"/>
          <c:h val="0.55127170747492182"/>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49CB-F343-80D2-9C68364D7ABE}"/>
              </c:ext>
            </c:extLst>
          </c:dPt>
          <c:dPt>
            <c:idx val="1"/>
            <c:invertIfNegative val="0"/>
            <c:bubble3D val="0"/>
            <c:spPr>
              <a:solidFill>
                <a:srgbClr val="7030A0"/>
              </a:solidFill>
              <a:ln>
                <a:noFill/>
              </a:ln>
              <a:effectLst/>
            </c:spPr>
            <c:extLst>
              <c:ext xmlns:c16="http://schemas.microsoft.com/office/drawing/2014/chart" uri="{C3380CC4-5D6E-409C-BE32-E72D297353CC}">
                <c16:uniqueId val="{00000003-49CB-F343-80D2-9C68364D7ABE}"/>
              </c:ext>
            </c:extLst>
          </c:dPt>
          <c:dPt>
            <c:idx val="2"/>
            <c:invertIfNegative val="0"/>
            <c:bubble3D val="0"/>
            <c:spPr>
              <a:solidFill>
                <a:srgbClr val="00B050"/>
              </a:solidFill>
              <a:ln>
                <a:noFill/>
              </a:ln>
              <a:effectLst/>
            </c:spPr>
            <c:extLst>
              <c:ext xmlns:c16="http://schemas.microsoft.com/office/drawing/2014/chart" uri="{C3380CC4-5D6E-409C-BE32-E72D297353CC}">
                <c16:uniqueId val="{00000005-49CB-F343-80D2-9C68364D7ABE}"/>
              </c:ext>
            </c:extLst>
          </c:dPt>
          <c:dPt>
            <c:idx val="3"/>
            <c:invertIfNegative val="0"/>
            <c:bubble3D val="0"/>
            <c:spPr>
              <a:solidFill>
                <a:srgbClr val="00B0F0"/>
              </a:solidFill>
              <a:ln>
                <a:noFill/>
              </a:ln>
              <a:effectLst/>
            </c:spPr>
            <c:extLst>
              <c:ext xmlns:c16="http://schemas.microsoft.com/office/drawing/2014/chart" uri="{C3380CC4-5D6E-409C-BE32-E72D297353CC}">
                <c16:uniqueId val="{00000007-49CB-F343-80D2-9C68364D7ABE}"/>
              </c:ext>
            </c:extLst>
          </c:dPt>
          <c:val>
            <c:numRef>
              <c:f>'schools are not responsible'!$C$9:$C$12</c:f>
              <c:numCache>
                <c:formatCode>General</c:formatCode>
                <c:ptCount val="4"/>
                <c:pt idx="0">
                  <c:v>8</c:v>
                </c:pt>
                <c:pt idx="1">
                  <c:v>6</c:v>
                </c:pt>
                <c:pt idx="2">
                  <c:v>6</c:v>
                </c:pt>
                <c:pt idx="3">
                  <c:v>6</c:v>
                </c:pt>
              </c:numCache>
            </c:numRef>
          </c:val>
          <c:extLst>
            <c:ext xmlns:c16="http://schemas.microsoft.com/office/drawing/2014/chart" uri="{C3380CC4-5D6E-409C-BE32-E72D297353CC}">
              <c16:uniqueId val="{00000008-49CB-F343-80D2-9C68364D7ABE}"/>
            </c:ext>
          </c:extLst>
        </c:ser>
        <c:dLbls>
          <c:showLegendKey val="0"/>
          <c:showVal val="0"/>
          <c:showCatName val="0"/>
          <c:showSerName val="0"/>
          <c:showPercent val="0"/>
          <c:showBubbleSize val="0"/>
        </c:dLbls>
        <c:gapWidth val="219"/>
        <c:overlap val="-27"/>
        <c:axId val="1081013279"/>
        <c:axId val="1077857887"/>
      </c:barChart>
      <c:catAx>
        <c:axId val="1081013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Participants</a:t>
                </a:r>
                <a:r>
                  <a:rPr lang="en-US" baseline="0"/>
                  <a:t> Number</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857887"/>
        <c:crosses val="autoZero"/>
        <c:auto val="1"/>
        <c:lblAlgn val="ctr"/>
        <c:lblOffset val="100"/>
        <c:noMultiLvlLbl val="0"/>
      </c:catAx>
      <c:valAx>
        <c:axId val="1077857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0132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Figure two</a:t>
            </a:r>
          </a:p>
          <a:p>
            <a:pPr>
              <a:defRPr/>
            </a:pPr>
            <a:r>
              <a:rPr lang="en-US" sz="1200"/>
              <a:t>A graph</a:t>
            </a:r>
            <a:r>
              <a:rPr lang="en-US" sz="1200" baseline="0"/>
              <a:t> depicting how confident respondents feel at supporting pupils with ill mental health</a:t>
            </a:r>
            <a:r>
              <a:rPr lang="en-US" baseline="0"/>
              <a: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1628-E248-A476-0B236562CBEE}"/>
              </c:ext>
            </c:extLst>
          </c:dPt>
          <c:dPt>
            <c:idx val="1"/>
            <c:invertIfNegative val="0"/>
            <c:bubble3D val="0"/>
            <c:spPr>
              <a:solidFill>
                <a:srgbClr val="7030A0"/>
              </a:solidFill>
              <a:ln>
                <a:noFill/>
              </a:ln>
              <a:effectLst/>
            </c:spPr>
            <c:extLst>
              <c:ext xmlns:c16="http://schemas.microsoft.com/office/drawing/2014/chart" uri="{C3380CC4-5D6E-409C-BE32-E72D297353CC}">
                <c16:uniqueId val="{00000003-1628-E248-A476-0B236562CBEE}"/>
              </c:ext>
            </c:extLst>
          </c:dPt>
          <c:dPt>
            <c:idx val="2"/>
            <c:invertIfNegative val="0"/>
            <c:bubble3D val="0"/>
            <c:spPr>
              <a:solidFill>
                <a:srgbClr val="00B050"/>
              </a:solidFill>
              <a:ln>
                <a:noFill/>
              </a:ln>
              <a:effectLst/>
            </c:spPr>
            <c:extLst>
              <c:ext xmlns:c16="http://schemas.microsoft.com/office/drawing/2014/chart" uri="{C3380CC4-5D6E-409C-BE32-E72D297353CC}">
                <c16:uniqueId val="{00000005-1628-E248-A476-0B236562CBEE}"/>
              </c:ext>
            </c:extLst>
          </c:dPt>
          <c:dPt>
            <c:idx val="3"/>
            <c:invertIfNegative val="0"/>
            <c:bubble3D val="0"/>
            <c:spPr>
              <a:solidFill>
                <a:srgbClr val="00B0F0"/>
              </a:solidFill>
              <a:ln>
                <a:noFill/>
              </a:ln>
              <a:effectLst/>
            </c:spPr>
            <c:extLst>
              <c:ext xmlns:c16="http://schemas.microsoft.com/office/drawing/2014/chart" uri="{C3380CC4-5D6E-409C-BE32-E72D297353CC}">
                <c16:uniqueId val="{00000007-1628-E248-A476-0B236562CBEE}"/>
              </c:ext>
            </c:extLst>
          </c:dPt>
          <c:val>
            <c:numRef>
              <c:f>'rate confidence '!$A$1:$A$4</c:f>
              <c:numCache>
                <c:formatCode>General</c:formatCode>
                <c:ptCount val="4"/>
                <c:pt idx="0">
                  <c:v>6</c:v>
                </c:pt>
                <c:pt idx="1">
                  <c:v>7</c:v>
                </c:pt>
                <c:pt idx="2">
                  <c:v>7</c:v>
                </c:pt>
                <c:pt idx="3">
                  <c:v>9</c:v>
                </c:pt>
              </c:numCache>
            </c:numRef>
          </c:val>
          <c:extLst>
            <c:ext xmlns:c16="http://schemas.microsoft.com/office/drawing/2014/chart" uri="{C3380CC4-5D6E-409C-BE32-E72D297353CC}">
              <c16:uniqueId val="{00000008-1628-E248-A476-0B236562CBEE}"/>
            </c:ext>
          </c:extLst>
        </c:ser>
        <c:dLbls>
          <c:showLegendKey val="0"/>
          <c:showVal val="0"/>
          <c:showCatName val="0"/>
          <c:showSerName val="0"/>
          <c:showPercent val="0"/>
          <c:showBubbleSize val="0"/>
        </c:dLbls>
        <c:gapWidth val="219"/>
        <c:overlap val="-27"/>
        <c:axId val="1097275791"/>
        <c:axId val="1097036319"/>
      </c:barChart>
      <c:catAx>
        <c:axId val="10972757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Number</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036319"/>
        <c:crosses val="autoZero"/>
        <c:auto val="1"/>
        <c:lblAlgn val="ctr"/>
        <c:lblOffset val="100"/>
        <c:noMultiLvlLbl val="0"/>
      </c:catAx>
      <c:valAx>
        <c:axId val="10970363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Confidence</a:t>
                </a:r>
                <a:r>
                  <a:rPr lang="en-US" baseline="0"/>
                  <a:t> Rating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2757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Figure three</a:t>
            </a:r>
          </a:p>
          <a:p>
            <a:pPr>
              <a:defRPr/>
            </a:pPr>
            <a:r>
              <a:rPr lang="en-US" sz="1200"/>
              <a:t>A graph</a:t>
            </a:r>
            <a:r>
              <a:rPr lang="en-US" sz="1200" baseline="0"/>
              <a:t> to show, on a scale of 1-10, how Key Stage 2 would rate the effectiveness of staff when they are unable to cope in school.</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'Scale of importance'!$B$12</c:f>
              <c:strCache>
                <c:ptCount val="1"/>
                <c:pt idx="0">
                  <c:v>School</c:v>
                </c:pt>
              </c:strCache>
            </c:strRef>
          </c:tx>
          <c:spPr>
            <a:solidFill>
              <a:schemeClr val="accent1"/>
            </a:solidFill>
            <a:ln>
              <a:noFill/>
            </a:ln>
            <a:effectLst/>
          </c:spPr>
          <c:invertIfNegative val="0"/>
          <c:cat>
            <c:strRef>
              <c:f>'Scale of importance'!$C$11:$F$11</c:f>
              <c:strCache>
                <c:ptCount val="4"/>
                <c:pt idx="0">
                  <c:v>year 6</c:v>
                </c:pt>
                <c:pt idx="1">
                  <c:v>Year 5</c:v>
                </c:pt>
                <c:pt idx="2">
                  <c:v>Year 4</c:v>
                </c:pt>
                <c:pt idx="3">
                  <c:v>Year 3</c:v>
                </c:pt>
              </c:strCache>
            </c:strRef>
          </c:cat>
          <c:val>
            <c:numRef>
              <c:f>'Scale of importance'!$C$12:$F$12</c:f>
              <c:numCache>
                <c:formatCode>General</c:formatCode>
                <c:ptCount val="4"/>
                <c:pt idx="0">
                  <c:v>6</c:v>
                </c:pt>
                <c:pt idx="1">
                  <c:v>9</c:v>
                </c:pt>
                <c:pt idx="2">
                  <c:v>8</c:v>
                </c:pt>
                <c:pt idx="3">
                  <c:v>8</c:v>
                </c:pt>
              </c:numCache>
            </c:numRef>
          </c:val>
          <c:extLst>
            <c:ext xmlns:c16="http://schemas.microsoft.com/office/drawing/2014/chart" uri="{C3380CC4-5D6E-409C-BE32-E72D297353CC}">
              <c16:uniqueId val="{00000000-58B5-AC4C-AEF0-5B5800F22F7B}"/>
            </c:ext>
          </c:extLst>
        </c:ser>
        <c:ser>
          <c:idx val="1"/>
          <c:order val="1"/>
          <c:tx>
            <c:strRef>
              <c:f>'Scale of importance'!$B$13</c:f>
              <c:strCache>
                <c:ptCount val="1"/>
                <c:pt idx="0">
                  <c:v>Class Teacher</c:v>
                </c:pt>
              </c:strCache>
            </c:strRef>
          </c:tx>
          <c:spPr>
            <a:solidFill>
              <a:schemeClr val="accent2"/>
            </a:solidFill>
            <a:ln>
              <a:noFill/>
            </a:ln>
            <a:effectLst/>
          </c:spPr>
          <c:invertIfNegative val="0"/>
          <c:cat>
            <c:strRef>
              <c:f>'Scale of importance'!$C$11:$F$11</c:f>
              <c:strCache>
                <c:ptCount val="4"/>
                <c:pt idx="0">
                  <c:v>year 6</c:v>
                </c:pt>
                <c:pt idx="1">
                  <c:v>Year 5</c:v>
                </c:pt>
                <c:pt idx="2">
                  <c:v>Year 4</c:v>
                </c:pt>
                <c:pt idx="3">
                  <c:v>Year 3</c:v>
                </c:pt>
              </c:strCache>
            </c:strRef>
          </c:cat>
          <c:val>
            <c:numRef>
              <c:f>'Scale of importance'!$C$13:$F$13</c:f>
              <c:numCache>
                <c:formatCode>General</c:formatCode>
                <c:ptCount val="4"/>
                <c:pt idx="0">
                  <c:v>9</c:v>
                </c:pt>
                <c:pt idx="1">
                  <c:v>10</c:v>
                </c:pt>
                <c:pt idx="2">
                  <c:v>10</c:v>
                </c:pt>
                <c:pt idx="3">
                  <c:v>10</c:v>
                </c:pt>
              </c:numCache>
            </c:numRef>
          </c:val>
          <c:extLst>
            <c:ext xmlns:c16="http://schemas.microsoft.com/office/drawing/2014/chart" uri="{C3380CC4-5D6E-409C-BE32-E72D297353CC}">
              <c16:uniqueId val="{00000001-58B5-AC4C-AEF0-5B5800F22F7B}"/>
            </c:ext>
          </c:extLst>
        </c:ser>
        <c:ser>
          <c:idx val="2"/>
          <c:order val="2"/>
          <c:tx>
            <c:strRef>
              <c:f>'Scale of importance'!$B$14</c:f>
              <c:strCache>
                <c:ptCount val="1"/>
                <c:pt idx="0">
                  <c:v>Another Teacher</c:v>
                </c:pt>
              </c:strCache>
            </c:strRef>
          </c:tx>
          <c:spPr>
            <a:solidFill>
              <a:schemeClr val="accent3"/>
            </a:solidFill>
            <a:ln>
              <a:noFill/>
            </a:ln>
            <a:effectLst/>
          </c:spPr>
          <c:invertIfNegative val="0"/>
          <c:cat>
            <c:strRef>
              <c:f>'Scale of importance'!$C$11:$F$11</c:f>
              <c:strCache>
                <c:ptCount val="4"/>
                <c:pt idx="0">
                  <c:v>year 6</c:v>
                </c:pt>
                <c:pt idx="1">
                  <c:v>Year 5</c:v>
                </c:pt>
                <c:pt idx="2">
                  <c:v>Year 4</c:v>
                </c:pt>
                <c:pt idx="3">
                  <c:v>Year 3</c:v>
                </c:pt>
              </c:strCache>
            </c:strRef>
          </c:cat>
          <c:val>
            <c:numRef>
              <c:f>'Scale of importance'!$C$14:$F$14</c:f>
              <c:numCache>
                <c:formatCode>General</c:formatCode>
                <c:ptCount val="4"/>
                <c:pt idx="0">
                  <c:v>7</c:v>
                </c:pt>
                <c:pt idx="1">
                  <c:v>9</c:v>
                </c:pt>
                <c:pt idx="2">
                  <c:v>10</c:v>
                </c:pt>
                <c:pt idx="3">
                  <c:v>10</c:v>
                </c:pt>
              </c:numCache>
            </c:numRef>
          </c:val>
          <c:extLst>
            <c:ext xmlns:c16="http://schemas.microsoft.com/office/drawing/2014/chart" uri="{C3380CC4-5D6E-409C-BE32-E72D297353CC}">
              <c16:uniqueId val="{00000002-58B5-AC4C-AEF0-5B5800F22F7B}"/>
            </c:ext>
          </c:extLst>
        </c:ser>
        <c:ser>
          <c:idx val="3"/>
          <c:order val="3"/>
          <c:tx>
            <c:strRef>
              <c:f>'Scale of importance'!$B$15</c:f>
              <c:strCache>
                <c:ptCount val="1"/>
                <c:pt idx="0">
                  <c:v>Teaching Assistant</c:v>
                </c:pt>
              </c:strCache>
            </c:strRef>
          </c:tx>
          <c:spPr>
            <a:solidFill>
              <a:schemeClr val="accent4"/>
            </a:solidFill>
            <a:ln>
              <a:noFill/>
            </a:ln>
            <a:effectLst/>
          </c:spPr>
          <c:invertIfNegative val="0"/>
          <c:cat>
            <c:strRef>
              <c:f>'Scale of importance'!$C$11:$F$11</c:f>
              <c:strCache>
                <c:ptCount val="4"/>
                <c:pt idx="0">
                  <c:v>year 6</c:v>
                </c:pt>
                <c:pt idx="1">
                  <c:v>Year 5</c:v>
                </c:pt>
                <c:pt idx="2">
                  <c:v>Year 4</c:v>
                </c:pt>
                <c:pt idx="3">
                  <c:v>Year 3</c:v>
                </c:pt>
              </c:strCache>
            </c:strRef>
          </c:cat>
          <c:val>
            <c:numRef>
              <c:f>'Scale of importance'!$C$15:$F$15</c:f>
              <c:numCache>
                <c:formatCode>General</c:formatCode>
                <c:ptCount val="4"/>
                <c:pt idx="0">
                  <c:v>6</c:v>
                </c:pt>
                <c:pt idx="1">
                  <c:v>10</c:v>
                </c:pt>
                <c:pt idx="2">
                  <c:v>8</c:v>
                </c:pt>
                <c:pt idx="3">
                  <c:v>10</c:v>
                </c:pt>
              </c:numCache>
            </c:numRef>
          </c:val>
          <c:extLst>
            <c:ext xmlns:c16="http://schemas.microsoft.com/office/drawing/2014/chart" uri="{C3380CC4-5D6E-409C-BE32-E72D297353CC}">
              <c16:uniqueId val="{00000003-58B5-AC4C-AEF0-5B5800F22F7B}"/>
            </c:ext>
          </c:extLst>
        </c:ser>
        <c:ser>
          <c:idx val="4"/>
          <c:order val="4"/>
          <c:tx>
            <c:strRef>
              <c:f>'Scale of importance'!$B$16</c:f>
              <c:strCache>
                <c:ptCount val="1"/>
                <c:pt idx="0">
                  <c:v>Other</c:v>
                </c:pt>
              </c:strCache>
            </c:strRef>
          </c:tx>
          <c:spPr>
            <a:solidFill>
              <a:srgbClr val="FF0000"/>
            </a:solidFill>
            <a:ln>
              <a:noFill/>
            </a:ln>
            <a:effectLst/>
          </c:spPr>
          <c:invertIfNegative val="0"/>
          <c:cat>
            <c:strRef>
              <c:f>'Scale of importance'!$C$11:$F$11</c:f>
              <c:strCache>
                <c:ptCount val="4"/>
                <c:pt idx="0">
                  <c:v>year 6</c:v>
                </c:pt>
                <c:pt idx="1">
                  <c:v>Year 5</c:v>
                </c:pt>
                <c:pt idx="2">
                  <c:v>Year 4</c:v>
                </c:pt>
                <c:pt idx="3">
                  <c:v>Year 3</c:v>
                </c:pt>
              </c:strCache>
            </c:strRef>
          </c:cat>
          <c:val>
            <c:numRef>
              <c:f>'Scale of importance'!$C$16:$F$16</c:f>
              <c:numCache>
                <c:formatCode>General</c:formatCode>
                <c:ptCount val="4"/>
                <c:pt idx="0">
                  <c:v>5</c:v>
                </c:pt>
                <c:pt idx="1">
                  <c:v>6</c:v>
                </c:pt>
                <c:pt idx="2">
                  <c:v>8</c:v>
                </c:pt>
                <c:pt idx="3">
                  <c:v>8</c:v>
                </c:pt>
              </c:numCache>
            </c:numRef>
          </c:val>
          <c:extLst>
            <c:ext xmlns:c16="http://schemas.microsoft.com/office/drawing/2014/chart" uri="{C3380CC4-5D6E-409C-BE32-E72D297353CC}">
              <c16:uniqueId val="{00000004-58B5-AC4C-AEF0-5B5800F22F7B}"/>
            </c:ext>
          </c:extLst>
        </c:ser>
        <c:dLbls>
          <c:showLegendKey val="0"/>
          <c:showVal val="0"/>
          <c:showCatName val="0"/>
          <c:showSerName val="0"/>
          <c:showPercent val="0"/>
          <c:showBubbleSize val="0"/>
        </c:dLbls>
        <c:gapWidth val="219"/>
        <c:overlap val="-27"/>
        <c:axId val="1658025295"/>
        <c:axId val="1658432255"/>
      </c:barChart>
      <c:catAx>
        <c:axId val="16580252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r>
                  <a:rPr lang="en-US" baseline="0"/>
                  <a:t> Group</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432255"/>
        <c:crosses val="autoZero"/>
        <c:auto val="1"/>
        <c:lblAlgn val="ctr"/>
        <c:lblOffset val="100"/>
        <c:noMultiLvlLbl val="0"/>
      </c:catAx>
      <c:valAx>
        <c:axId val="1658432255"/>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Effectiveness</a:t>
                </a:r>
                <a:r>
                  <a:rPr lang="en-US" baseline="0"/>
                  <a:t> (Average)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025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27</Pages>
  <Words>9110</Words>
  <Characters>51932</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29</cp:revision>
  <cp:lastPrinted>2020-03-23T20:19:00Z</cp:lastPrinted>
  <dcterms:created xsi:type="dcterms:W3CDTF">2020-03-20T19:19:00Z</dcterms:created>
  <dcterms:modified xsi:type="dcterms:W3CDTF">2020-03-24T16:49:00Z</dcterms:modified>
</cp:coreProperties>
</file>