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784FC" w14:textId="33CF85EE" w:rsidR="00EA49AA" w:rsidRPr="00622C13" w:rsidRDefault="00D652E7" w:rsidP="00EA49AA">
      <w:pPr>
        <w:pStyle w:val="IntenseQuote"/>
        <w:rPr>
          <w:rFonts w:ascii="Arial" w:hAnsi="Arial" w:cs="Arial"/>
          <w:i w:val="0"/>
          <w:iCs w:val="0"/>
        </w:rPr>
      </w:pPr>
      <w:bookmarkStart w:id="0" w:name="_Hlk135305669"/>
      <w:bookmarkEnd w:id="0"/>
      <w:r w:rsidRPr="00622C13">
        <w:rPr>
          <w:rFonts w:ascii="Arial" w:hAnsi="Arial" w:cs="Arial"/>
          <w:i w:val="0"/>
          <w:iCs w:val="0"/>
        </w:rPr>
        <w:t>Report</w:t>
      </w:r>
    </w:p>
    <w:p w14:paraId="24A5D58C" w14:textId="77777777" w:rsidR="008C1CB7" w:rsidRDefault="00EA49AA" w:rsidP="00EA49AA">
      <w:pPr>
        <w:pStyle w:val="IntenseQuote"/>
        <w:rPr>
          <w:rFonts w:ascii="Arial" w:hAnsi="Arial" w:cs="Arial"/>
          <w:i w:val="0"/>
          <w:iCs w:val="0"/>
        </w:rPr>
      </w:pPr>
      <w:r w:rsidRPr="008C1CB7">
        <w:rPr>
          <w:rFonts w:ascii="Arial" w:hAnsi="Arial" w:cs="Arial"/>
          <w:i w:val="0"/>
          <w:iCs w:val="0"/>
        </w:rPr>
        <w:t xml:space="preserve"> </w:t>
      </w:r>
      <w:r w:rsidRPr="00EA49AA">
        <w:rPr>
          <w:rFonts w:ascii="Arial" w:hAnsi="Arial" w:cs="Arial"/>
          <w:i w:val="0"/>
          <w:iCs w:val="0"/>
        </w:rPr>
        <w:t>Major Health Issue</w:t>
      </w:r>
      <w:r w:rsidR="008C1CB7">
        <w:rPr>
          <w:rFonts w:ascii="Arial" w:hAnsi="Arial" w:cs="Arial"/>
          <w:i w:val="0"/>
          <w:iCs w:val="0"/>
        </w:rPr>
        <w:t xml:space="preserve"> </w:t>
      </w:r>
    </w:p>
    <w:p w14:paraId="4457544D" w14:textId="3400FAE4" w:rsidR="00EA49AA" w:rsidRPr="008C1CB7" w:rsidRDefault="008C1CB7" w:rsidP="00EA49AA">
      <w:pPr>
        <w:pStyle w:val="IntenseQuote"/>
        <w:rPr>
          <w:rFonts w:ascii="Arial" w:hAnsi="Arial" w:cs="Arial"/>
          <w:i w:val="0"/>
          <w:iCs w:val="0"/>
        </w:rPr>
      </w:pPr>
      <w:bookmarkStart w:id="1" w:name="_Hlk135322772"/>
      <w:r w:rsidRPr="008C1CB7">
        <w:rPr>
          <w:rFonts w:ascii="Arial" w:hAnsi="Arial" w:cs="Arial"/>
          <w:i w:val="0"/>
          <w:iCs w:val="0"/>
        </w:rPr>
        <w:t xml:space="preserve">HIV and </w:t>
      </w:r>
      <w:bookmarkEnd w:id="1"/>
      <w:r w:rsidRPr="008C1CB7">
        <w:rPr>
          <w:rFonts w:ascii="Arial" w:hAnsi="Arial" w:cs="Arial"/>
          <w:i w:val="0"/>
          <w:iCs w:val="0"/>
        </w:rPr>
        <w:t>AIDS</w:t>
      </w:r>
    </w:p>
    <w:p w14:paraId="1ECB02E8" w14:textId="77777777" w:rsidR="00EA49AA" w:rsidRPr="00EA49AA" w:rsidRDefault="00EA49AA" w:rsidP="00EA49AA">
      <w:pPr>
        <w:pStyle w:val="IntenseQuote"/>
        <w:rPr>
          <w:rFonts w:ascii="Arial" w:hAnsi="Arial" w:cs="Arial"/>
          <w:i w:val="0"/>
          <w:iCs w:val="0"/>
          <w:lang w:val="pt-BR"/>
        </w:rPr>
      </w:pPr>
      <w:r w:rsidRPr="00EA49AA">
        <w:rPr>
          <w:rFonts w:ascii="Arial" w:hAnsi="Arial" w:cs="Arial"/>
          <w:i w:val="0"/>
          <w:iCs w:val="0"/>
          <w:lang w:val="pt-BR"/>
        </w:rPr>
        <w:t>Student name: Julia Catia Gomes Dias da Silva</w:t>
      </w:r>
    </w:p>
    <w:p w14:paraId="16380B63" w14:textId="5D7DF85F" w:rsidR="00EA49AA" w:rsidRPr="00EA49AA" w:rsidRDefault="00EA49AA" w:rsidP="00EA49AA">
      <w:pPr>
        <w:pStyle w:val="IntenseQuote"/>
        <w:rPr>
          <w:rFonts w:ascii="Arial" w:hAnsi="Arial" w:cs="Arial"/>
          <w:i w:val="0"/>
          <w:iCs w:val="0"/>
        </w:rPr>
      </w:pPr>
      <w:r w:rsidRPr="00EA49AA">
        <w:rPr>
          <w:rFonts w:ascii="Arial" w:hAnsi="Arial" w:cs="Arial"/>
          <w:i w:val="0"/>
          <w:iCs w:val="0"/>
        </w:rPr>
        <w:t>Student ID: 2130195</w:t>
      </w:r>
    </w:p>
    <w:p w14:paraId="7F19A06A" w14:textId="592C86D0" w:rsidR="00EA49AA" w:rsidRPr="00EA49AA" w:rsidRDefault="00EA49AA" w:rsidP="00EA49AA">
      <w:pPr>
        <w:pStyle w:val="IntenseQuote"/>
        <w:rPr>
          <w:rFonts w:ascii="Arial" w:hAnsi="Arial" w:cs="Arial"/>
          <w:i w:val="0"/>
          <w:iCs w:val="0"/>
        </w:rPr>
      </w:pPr>
      <w:r w:rsidRPr="00EA49AA">
        <w:rPr>
          <w:rFonts w:ascii="Arial" w:hAnsi="Arial" w:cs="Arial"/>
          <w:i w:val="0"/>
          <w:iCs w:val="0"/>
        </w:rPr>
        <w:t>Module name: Introduction to Public Health</w:t>
      </w:r>
    </w:p>
    <w:p w14:paraId="152BFF57" w14:textId="5F7F9578" w:rsidR="00EA49AA" w:rsidRPr="00EA49AA" w:rsidRDefault="00EA49AA" w:rsidP="00EA49AA">
      <w:pPr>
        <w:pStyle w:val="IntenseQuote"/>
        <w:rPr>
          <w:rFonts w:ascii="Arial" w:hAnsi="Arial" w:cs="Arial"/>
          <w:i w:val="0"/>
          <w:iCs w:val="0"/>
        </w:rPr>
      </w:pPr>
      <w:r w:rsidRPr="00EA49AA">
        <w:rPr>
          <w:rFonts w:ascii="Arial" w:hAnsi="Arial" w:cs="Arial"/>
          <w:i w:val="0"/>
          <w:iCs w:val="0"/>
        </w:rPr>
        <w:t>Module code: LCHS4004</w:t>
      </w:r>
    </w:p>
    <w:p w14:paraId="25D93967" w14:textId="611A89A8" w:rsidR="00954A57" w:rsidRDefault="00EA49AA" w:rsidP="00EA49AA">
      <w:pPr>
        <w:pStyle w:val="IntenseQuote"/>
        <w:rPr>
          <w:rFonts w:ascii="Arial" w:hAnsi="Arial" w:cs="Arial"/>
          <w:i w:val="0"/>
          <w:iCs w:val="0"/>
        </w:rPr>
      </w:pPr>
      <w:r w:rsidRPr="00EA49AA">
        <w:rPr>
          <w:rFonts w:ascii="Arial" w:hAnsi="Arial" w:cs="Arial"/>
          <w:i w:val="0"/>
          <w:iCs w:val="0"/>
        </w:rPr>
        <w:t>Lecturer name: LS: Laila Surani</w:t>
      </w:r>
    </w:p>
    <w:p w14:paraId="15FB23C7" w14:textId="77777777" w:rsidR="008C1CB7" w:rsidRDefault="008C1CB7" w:rsidP="008C1CB7">
      <w:pPr>
        <w:rPr>
          <w:rFonts w:ascii="Arial" w:hAnsi="Arial" w:cs="Arial"/>
          <w:color w:val="4472C4" w:themeColor="accent1"/>
        </w:rPr>
      </w:pPr>
    </w:p>
    <w:p w14:paraId="148ABEC5" w14:textId="29C559B8" w:rsidR="008C1CB7" w:rsidRDefault="008C1CB7" w:rsidP="008C1CB7">
      <w:pPr>
        <w:tabs>
          <w:tab w:val="left" w:pos="4990"/>
        </w:tabs>
      </w:pPr>
      <w:r>
        <w:tab/>
      </w:r>
    </w:p>
    <w:p w14:paraId="5B5E6C96" w14:textId="77777777" w:rsidR="008C1CB7" w:rsidRDefault="008C1CB7" w:rsidP="008C1CB7">
      <w:pPr>
        <w:tabs>
          <w:tab w:val="left" w:pos="4990"/>
        </w:tabs>
      </w:pPr>
    </w:p>
    <w:p w14:paraId="3D45B30B" w14:textId="77777777" w:rsidR="008C1CB7" w:rsidRDefault="008C1CB7" w:rsidP="008C1CB7">
      <w:pPr>
        <w:tabs>
          <w:tab w:val="left" w:pos="4990"/>
        </w:tabs>
      </w:pPr>
    </w:p>
    <w:p w14:paraId="30E1574F" w14:textId="77777777" w:rsidR="008C1CB7" w:rsidRDefault="008C1CB7" w:rsidP="008C1CB7">
      <w:pPr>
        <w:tabs>
          <w:tab w:val="left" w:pos="4990"/>
        </w:tabs>
      </w:pPr>
    </w:p>
    <w:p w14:paraId="414B425F" w14:textId="77777777" w:rsidR="008C1CB7" w:rsidRDefault="008C1CB7" w:rsidP="008C1CB7">
      <w:pPr>
        <w:tabs>
          <w:tab w:val="left" w:pos="4990"/>
        </w:tabs>
      </w:pPr>
    </w:p>
    <w:p w14:paraId="08515D8A" w14:textId="77777777" w:rsidR="008C1CB7" w:rsidRDefault="008C1CB7" w:rsidP="008C1CB7">
      <w:pPr>
        <w:tabs>
          <w:tab w:val="left" w:pos="4990"/>
        </w:tabs>
      </w:pPr>
    </w:p>
    <w:p w14:paraId="66833C5C" w14:textId="77777777" w:rsidR="008C1CB7" w:rsidRDefault="008C1CB7" w:rsidP="008C1CB7">
      <w:pPr>
        <w:tabs>
          <w:tab w:val="left" w:pos="4990"/>
        </w:tabs>
      </w:pPr>
    </w:p>
    <w:p w14:paraId="10068414" w14:textId="77777777" w:rsidR="008C1CB7" w:rsidRDefault="008C1CB7" w:rsidP="008C1CB7">
      <w:pPr>
        <w:tabs>
          <w:tab w:val="left" w:pos="4990"/>
        </w:tabs>
      </w:pPr>
    </w:p>
    <w:p w14:paraId="26B7C33B" w14:textId="77777777" w:rsidR="008C1CB7" w:rsidRDefault="008C1CB7" w:rsidP="008C1CB7">
      <w:pPr>
        <w:tabs>
          <w:tab w:val="left" w:pos="4990"/>
        </w:tabs>
      </w:pPr>
    </w:p>
    <w:p w14:paraId="33A3EEF9" w14:textId="77777777" w:rsidR="008C1CB7" w:rsidRDefault="008C1CB7" w:rsidP="008C1CB7">
      <w:pPr>
        <w:tabs>
          <w:tab w:val="left" w:pos="4990"/>
        </w:tabs>
      </w:pPr>
    </w:p>
    <w:p w14:paraId="0F83FD1E" w14:textId="77777777" w:rsidR="008C1CB7" w:rsidRDefault="008C1CB7" w:rsidP="008C1CB7">
      <w:pPr>
        <w:tabs>
          <w:tab w:val="left" w:pos="4990"/>
        </w:tabs>
      </w:pPr>
    </w:p>
    <w:p w14:paraId="619E3EA1" w14:textId="77777777" w:rsidR="008C1CB7" w:rsidRDefault="008C1CB7" w:rsidP="008C1CB7">
      <w:pPr>
        <w:tabs>
          <w:tab w:val="left" w:pos="4990"/>
        </w:tabs>
      </w:pPr>
    </w:p>
    <w:p w14:paraId="34DEAC2E" w14:textId="77777777" w:rsidR="008C1CB7" w:rsidRDefault="008C1CB7" w:rsidP="008C1CB7">
      <w:pPr>
        <w:tabs>
          <w:tab w:val="left" w:pos="4990"/>
        </w:tabs>
      </w:pPr>
    </w:p>
    <w:p w14:paraId="1C27BB54" w14:textId="77777777" w:rsidR="008C1CB7" w:rsidRDefault="008C1CB7" w:rsidP="008C1CB7">
      <w:pPr>
        <w:tabs>
          <w:tab w:val="left" w:pos="4990"/>
        </w:tabs>
      </w:pPr>
    </w:p>
    <w:p w14:paraId="29B2B75C" w14:textId="77777777" w:rsidR="008C1CB7" w:rsidRDefault="008C1CB7" w:rsidP="008C1CB7">
      <w:pPr>
        <w:tabs>
          <w:tab w:val="left" w:pos="4990"/>
        </w:tabs>
      </w:pPr>
    </w:p>
    <w:p w14:paraId="1E770C9E" w14:textId="77777777" w:rsidR="008C1CB7" w:rsidRDefault="008C1CB7" w:rsidP="008C1CB7">
      <w:pPr>
        <w:tabs>
          <w:tab w:val="left" w:pos="4990"/>
        </w:tabs>
      </w:pPr>
    </w:p>
    <w:p w14:paraId="258E7A49" w14:textId="09D7151A" w:rsidR="00980C6C" w:rsidRDefault="00980C6C" w:rsidP="008C1CB7">
      <w:pPr>
        <w:tabs>
          <w:tab w:val="left" w:pos="4990"/>
        </w:tabs>
      </w:pPr>
    </w:p>
    <w:p w14:paraId="0D0EF336" w14:textId="7D225B9B" w:rsidR="00FA39C0" w:rsidRPr="00FA39C0" w:rsidRDefault="00980C6C" w:rsidP="00FA39C0">
      <w:pPr>
        <w:jc w:val="center"/>
        <w:rPr>
          <w:rFonts w:ascii="Arial" w:hAnsi="Arial" w:cs="Arial"/>
          <w:b/>
          <w:bCs/>
        </w:rPr>
      </w:pPr>
      <w:r>
        <w:br w:type="page"/>
      </w:r>
      <w:r w:rsidR="00FA39C0" w:rsidRPr="00FA39C0">
        <w:rPr>
          <w:rFonts w:ascii="Arial" w:hAnsi="Arial" w:cs="Arial"/>
          <w:b/>
          <w:bCs/>
        </w:rPr>
        <w:lastRenderedPageBreak/>
        <w:t>Content page</w:t>
      </w:r>
    </w:p>
    <w:p w14:paraId="119506A2" w14:textId="77777777" w:rsidR="00FA39C0" w:rsidRPr="00FA39C0" w:rsidRDefault="00FA39C0" w:rsidP="00FA39C0">
      <w:pPr>
        <w:rPr>
          <w:b/>
          <w:bCs/>
        </w:rPr>
      </w:pPr>
    </w:p>
    <w:p w14:paraId="1D2C282E" w14:textId="5A5E9B10" w:rsidR="00FA39C0" w:rsidRPr="00FA39C0" w:rsidRDefault="00FA39C0" w:rsidP="001D22EF">
      <w:pPr>
        <w:rPr>
          <w:rFonts w:ascii="Arial" w:hAnsi="Arial" w:cs="Arial"/>
          <w:b/>
          <w:bCs/>
          <w:sz w:val="16"/>
          <w:szCs w:val="16"/>
        </w:rPr>
      </w:pPr>
      <w:r w:rsidRPr="00FA39C0">
        <w:rPr>
          <w:rFonts w:ascii="Arial" w:hAnsi="Arial" w:cs="Arial"/>
          <w:b/>
          <w:bCs/>
          <w:sz w:val="16"/>
          <w:szCs w:val="16"/>
        </w:rPr>
        <w:t>Introduction ……………………………………………………………</w:t>
      </w:r>
      <w:r w:rsidRPr="00E34712">
        <w:rPr>
          <w:rFonts w:ascii="Arial" w:hAnsi="Arial" w:cs="Arial"/>
          <w:b/>
          <w:bCs/>
          <w:sz w:val="16"/>
          <w:szCs w:val="16"/>
        </w:rPr>
        <w:t>……………………………………………………</w:t>
      </w:r>
      <w:proofErr w:type="gramStart"/>
      <w:r w:rsidRPr="00E34712">
        <w:rPr>
          <w:rFonts w:ascii="Arial" w:hAnsi="Arial" w:cs="Arial"/>
          <w:b/>
          <w:bCs/>
          <w:sz w:val="16"/>
          <w:szCs w:val="16"/>
        </w:rPr>
        <w:t>.</w:t>
      </w:r>
      <w:r w:rsidRPr="00FA39C0">
        <w:rPr>
          <w:rFonts w:ascii="Arial" w:hAnsi="Arial" w:cs="Arial"/>
          <w:b/>
          <w:bCs/>
          <w:sz w:val="16"/>
          <w:szCs w:val="16"/>
        </w:rPr>
        <w:t xml:space="preserve"> </w:t>
      </w:r>
      <w:r w:rsidR="001D22EF">
        <w:rPr>
          <w:rFonts w:ascii="Arial" w:hAnsi="Arial" w:cs="Arial"/>
          <w:b/>
          <w:bCs/>
          <w:sz w:val="16"/>
          <w:szCs w:val="16"/>
        </w:rPr>
        <w:t>.</w:t>
      </w:r>
      <w:proofErr w:type="gramEnd"/>
      <w:r w:rsidR="001D22EF">
        <w:rPr>
          <w:rFonts w:ascii="Arial" w:hAnsi="Arial" w:cs="Arial"/>
          <w:b/>
          <w:bCs/>
          <w:sz w:val="16"/>
          <w:szCs w:val="16"/>
        </w:rPr>
        <w:t>….</w:t>
      </w:r>
      <w:r w:rsidR="001D22EF" w:rsidRPr="00FA39C0">
        <w:rPr>
          <w:rFonts w:ascii="Arial" w:hAnsi="Arial" w:cs="Arial"/>
          <w:b/>
          <w:bCs/>
          <w:sz w:val="16"/>
          <w:szCs w:val="16"/>
        </w:rPr>
        <w:t xml:space="preserve"> page</w:t>
      </w:r>
      <w:r w:rsidRPr="00FA39C0">
        <w:rPr>
          <w:rFonts w:ascii="Arial" w:hAnsi="Arial" w:cs="Arial"/>
          <w:b/>
          <w:bCs/>
          <w:sz w:val="16"/>
          <w:szCs w:val="16"/>
        </w:rPr>
        <w:t xml:space="preserve">   </w:t>
      </w:r>
      <w:r w:rsidRPr="00E34712">
        <w:rPr>
          <w:rFonts w:ascii="Arial" w:hAnsi="Arial" w:cs="Arial"/>
          <w:b/>
          <w:bCs/>
          <w:sz w:val="16"/>
          <w:szCs w:val="16"/>
        </w:rPr>
        <w:t>3</w:t>
      </w:r>
    </w:p>
    <w:p w14:paraId="420E3072" w14:textId="13D3E785" w:rsidR="00FA39C0" w:rsidRPr="00FA39C0" w:rsidRDefault="00FA39C0" w:rsidP="001D22EF">
      <w:pPr>
        <w:rPr>
          <w:rFonts w:ascii="Arial" w:hAnsi="Arial" w:cs="Arial"/>
          <w:b/>
          <w:bCs/>
          <w:sz w:val="16"/>
          <w:szCs w:val="16"/>
        </w:rPr>
      </w:pPr>
      <w:r w:rsidRPr="00FA39C0">
        <w:rPr>
          <w:rFonts w:ascii="Arial" w:hAnsi="Arial" w:cs="Arial"/>
          <w:b/>
          <w:bCs/>
          <w:sz w:val="16"/>
          <w:szCs w:val="16"/>
        </w:rPr>
        <w:t>HIV infection's initial signs include</w:t>
      </w:r>
      <w:r w:rsidRPr="00E34712">
        <w:rPr>
          <w:rFonts w:ascii="Arial" w:hAnsi="Arial" w:cs="Arial"/>
          <w:b/>
          <w:bCs/>
          <w:sz w:val="16"/>
          <w:szCs w:val="16"/>
        </w:rPr>
        <w:t>……………………………….</w:t>
      </w:r>
      <w:r w:rsidRPr="00FA39C0">
        <w:rPr>
          <w:rFonts w:ascii="Arial" w:hAnsi="Arial" w:cs="Arial"/>
          <w:b/>
          <w:bCs/>
          <w:sz w:val="16"/>
          <w:szCs w:val="16"/>
        </w:rPr>
        <w:t xml:space="preserve">………………………………………………… </w:t>
      </w:r>
      <w:r w:rsidR="00E34712">
        <w:rPr>
          <w:rFonts w:ascii="Arial" w:hAnsi="Arial" w:cs="Arial"/>
          <w:b/>
          <w:bCs/>
          <w:sz w:val="16"/>
          <w:szCs w:val="16"/>
        </w:rPr>
        <w:t>……</w:t>
      </w:r>
      <w:r w:rsidR="001D22EF">
        <w:rPr>
          <w:rFonts w:ascii="Arial" w:hAnsi="Arial" w:cs="Arial"/>
          <w:b/>
          <w:bCs/>
          <w:sz w:val="16"/>
          <w:szCs w:val="16"/>
        </w:rPr>
        <w:t>….</w:t>
      </w:r>
      <w:r w:rsidR="00E34712" w:rsidRPr="00FA39C0">
        <w:rPr>
          <w:rFonts w:ascii="Arial" w:hAnsi="Arial" w:cs="Arial"/>
          <w:b/>
          <w:bCs/>
          <w:sz w:val="16"/>
          <w:szCs w:val="16"/>
        </w:rPr>
        <w:t xml:space="preserve"> page</w:t>
      </w:r>
      <w:r w:rsidRPr="00FA39C0">
        <w:rPr>
          <w:rFonts w:ascii="Arial" w:hAnsi="Arial" w:cs="Arial"/>
          <w:b/>
          <w:bCs/>
          <w:sz w:val="16"/>
          <w:szCs w:val="16"/>
        </w:rPr>
        <w:t xml:space="preserve"> 5</w:t>
      </w:r>
    </w:p>
    <w:p w14:paraId="3565670C" w14:textId="635708B6" w:rsidR="00FA39C0" w:rsidRPr="00FA39C0" w:rsidRDefault="00FA39C0" w:rsidP="001D22EF">
      <w:pPr>
        <w:rPr>
          <w:rFonts w:ascii="Arial" w:hAnsi="Arial" w:cs="Arial"/>
          <w:b/>
          <w:bCs/>
          <w:sz w:val="16"/>
          <w:szCs w:val="16"/>
        </w:rPr>
      </w:pPr>
      <w:r w:rsidRPr="00FA39C0">
        <w:rPr>
          <w:rFonts w:ascii="Arial" w:hAnsi="Arial" w:cs="Arial"/>
          <w:b/>
          <w:bCs/>
          <w:sz w:val="16"/>
          <w:szCs w:val="16"/>
        </w:rPr>
        <w:t>Main symptoms of AIDS</w:t>
      </w:r>
      <w:r w:rsidRPr="00E34712">
        <w:rPr>
          <w:rFonts w:ascii="Arial" w:hAnsi="Arial" w:cs="Arial"/>
          <w:b/>
          <w:bCs/>
          <w:sz w:val="16"/>
          <w:szCs w:val="16"/>
        </w:rPr>
        <w:t>………………………………………………………………………….</w:t>
      </w:r>
      <w:r w:rsidRPr="00FA39C0">
        <w:rPr>
          <w:rFonts w:ascii="Arial" w:hAnsi="Arial" w:cs="Arial"/>
          <w:b/>
          <w:bCs/>
          <w:sz w:val="16"/>
          <w:szCs w:val="16"/>
        </w:rPr>
        <w:t>……………….……...</w:t>
      </w:r>
      <w:r w:rsidR="00E34712">
        <w:rPr>
          <w:rFonts w:ascii="Arial" w:hAnsi="Arial" w:cs="Arial"/>
          <w:b/>
          <w:bCs/>
          <w:sz w:val="16"/>
          <w:szCs w:val="16"/>
        </w:rPr>
        <w:t>.......</w:t>
      </w:r>
      <w:r w:rsidR="001D22EF">
        <w:rPr>
          <w:rFonts w:ascii="Arial" w:hAnsi="Arial" w:cs="Arial"/>
          <w:b/>
          <w:bCs/>
          <w:sz w:val="16"/>
          <w:szCs w:val="16"/>
        </w:rPr>
        <w:t>...</w:t>
      </w:r>
      <w:r w:rsidRPr="00FA39C0">
        <w:rPr>
          <w:rFonts w:ascii="Arial" w:hAnsi="Arial" w:cs="Arial"/>
          <w:b/>
          <w:bCs/>
          <w:sz w:val="16"/>
          <w:szCs w:val="16"/>
        </w:rPr>
        <w:t xml:space="preserve">page </w:t>
      </w:r>
      <w:r w:rsidRPr="00E34712">
        <w:rPr>
          <w:rFonts w:ascii="Arial" w:hAnsi="Arial" w:cs="Arial"/>
          <w:b/>
          <w:bCs/>
          <w:sz w:val="16"/>
          <w:szCs w:val="16"/>
        </w:rPr>
        <w:t>6</w:t>
      </w:r>
    </w:p>
    <w:p w14:paraId="0E2F04D7" w14:textId="05396E99" w:rsidR="00FA39C0" w:rsidRPr="00FA39C0" w:rsidRDefault="00E34712" w:rsidP="001D22EF">
      <w:pPr>
        <w:rPr>
          <w:rFonts w:ascii="Arial" w:hAnsi="Arial" w:cs="Arial"/>
          <w:b/>
          <w:bCs/>
          <w:sz w:val="16"/>
          <w:szCs w:val="16"/>
        </w:rPr>
      </w:pPr>
      <w:r w:rsidRPr="00E34712">
        <w:rPr>
          <w:rFonts w:ascii="Arial" w:hAnsi="Arial" w:cs="Arial"/>
          <w:b/>
          <w:bCs/>
          <w:sz w:val="16"/>
          <w:szCs w:val="16"/>
        </w:rPr>
        <w:t>Acute HIV infection</w:t>
      </w:r>
      <w:r w:rsidRPr="00E34712">
        <w:rPr>
          <w:rFonts w:ascii="Arial" w:hAnsi="Arial" w:cs="Arial"/>
          <w:b/>
          <w:bCs/>
          <w:sz w:val="16"/>
          <w:szCs w:val="16"/>
        </w:rPr>
        <w:t>…………………………………………………………………………...</w:t>
      </w:r>
      <w:r w:rsidR="00FA39C0" w:rsidRPr="00FA39C0">
        <w:rPr>
          <w:rFonts w:ascii="Arial" w:hAnsi="Arial" w:cs="Arial"/>
          <w:b/>
          <w:bCs/>
          <w:sz w:val="16"/>
          <w:szCs w:val="16"/>
        </w:rPr>
        <w:t>………………………………</w:t>
      </w:r>
      <w:r>
        <w:rPr>
          <w:rFonts w:ascii="Arial" w:hAnsi="Arial" w:cs="Arial"/>
          <w:b/>
          <w:bCs/>
          <w:sz w:val="16"/>
          <w:szCs w:val="16"/>
        </w:rPr>
        <w:t>….</w:t>
      </w:r>
      <w:r w:rsidR="00FA39C0" w:rsidRPr="00FA39C0">
        <w:rPr>
          <w:rFonts w:ascii="Arial" w:hAnsi="Arial" w:cs="Arial"/>
          <w:b/>
          <w:bCs/>
          <w:sz w:val="16"/>
          <w:szCs w:val="16"/>
        </w:rPr>
        <w:t xml:space="preserve"> Page </w:t>
      </w:r>
      <w:r w:rsidRPr="00E34712">
        <w:rPr>
          <w:rFonts w:ascii="Arial" w:hAnsi="Arial" w:cs="Arial"/>
          <w:b/>
          <w:bCs/>
          <w:sz w:val="16"/>
          <w:szCs w:val="16"/>
        </w:rPr>
        <w:t>7</w:t>
      </w:r>
    </w:p>
    <w:p w14:paraId="3CD9588A" w14:textId="1CF62495" w:rsidR="00FA39C0" w:rsidRPr="00FA39C0" w:rsidRDefault="00E34712" w:rsidP="001D22EF">
      <w:pPr>
        <w:rPr>
          <w:b/>
          <w:bCs/>
        </w:rPr>
      </w:pPr>
      <w:r w:rsidRPr="00E34712">
        <w:rPr>
          <w:rFonts w:ascii="Arial" w:hAnsi="Arial" w:cs="Arial"/>
          <w:b/>
          <w:bCs/>
          <w:sz w:val="16"/>
          <w:szCs w:val="16"/>
        </w:rPr>
        <w:t>Chart………………………………………………………………….</w:t>
      </w:r>
      <w:r w:rsidR="00FA39C0" w:rsidRPr="00FA39C0">
        <w:rPr>
          <w:rFonts w:ascii="Arial" w:hAnsi="Arial" w:cs="Arial"/>
          <w:b/>
          <w:bCs/>
          <w:sz w:val="16"/>
          <w:szCs w:val="16"/>
        </w:rPr>
        <w:t>……………………………………………………………</w:t>
      </w:r>
      <w:r w:rsidR="001D22EF">
        <w:rPr>
          <w:rFonts w:ascii="Arial" w:hAnsi="Arial" w:cs="Arial"/>
          <w:b/>
          <w:bCs/>
          <w:sz w:val="16"/>
          <w:szCs w:val="16"/>
        </w:rPr>
        <w:t>.</w:t>
      </w:r>
      <w:r w:rsidR="00FA39C0" w:rsidRPr="00FA39C0">
        <w:rPr>
          <w:rFonts w:ascii="Arial" w:hAnsi="Arial" w:cs="Arial"/>
          <w:b/>
          <w:bCs/>
          <w:sz w:val="16"/>
          <w:szCs w:val="16"/>
        </w:rPr>
        <w:t xml:space="preserve"> Page</w:t>
      </w:r>
      <w:r w:rsidR="00FA39C0" w:rsidRPr="00FA39C0">
        <w:rPr>
          <w:b/>
          <w:bCs/>
        </w:rPr>
        <w:t xml:space="preserve"> </w:t>
      </w:r>
      <w:r>
        <w:rPr>
          <w:b/>
          <w:bCs/>
        </w:rPr>
        <w:t>8</w:t>
      </w:r>
    </w:p>
    <w:p w14:paraId="792674F4" w14:textId="29E62246" w:rsidR="00FA39C0" w:rsidRPr="00FA39C0" w:rsidRDefault="00E34712" w:rsidP="001D22EF">
      <w:pPr>
        <w:rPr>
          <w:rFonts w:ascii="Arial" w:hAnsi="Arial" w:cs="Arial"/>
          <w:b/>
          <w:bCs/>
          <w:sz w:val="16"/>
          <w:szCs w:val="16"/>
        </w:rPr>
      </w:pPr>
      <w:r w:rsidRPr="00E34712">
        <w:rPr>
          <w:rFonts w:ascii="Arial" w:hAnsi="Arial" w:cs="Arial"/>
          <w:b/>
          <w:bCs/>
          <w:sz w:val="16"/>
          <w:szCs w:val="16"/>
        </w:rPr>
        <w:t>Statistics on HIV and AIDS worldwide</w:t>
      </w:r>
      <w:r>
        <w:rPr>
          <w:rFonts w:ascii="Arial" w:hAnsi="Arial" w:cs="Arial"/>
          <w:b/>
          <w:bCs/>
          <w:sz w:val="16"/>
          <w:szCs w:val="16"/>
        </w:rPr>
        <w:t>……………………………………………………………………………………</w:t>
      </w:r>
      <w:proofErr w:type="gramStart"/>
      <w:r>
        <w:rPr>
          <w:rFonts w:ascii="Arial" w:hAnsi="Arial" w:cs="Arial"/>
          <w:b/>
          <w:bCs/>
          <w:sz w:val="16"/>
          <w:szCs w:val="16"/>
        </w:rPr>
        <w:t>….</w:t>
      </w:r>
      <w:r w:rsidR="001D22EF">
        <w:rPr>
          <w:rFonts w:ascii="Arial" w:hAnsi="Arial" w:cs="Arial"/>
          <w:b/>
          <w:bCs/>
          <w:sz w:val="16"/>
          <w:szCs w:val="16"/>
        </w:rPr>
        <w:t>.</w:t>
      </w:r>
      <w:proofErr w:type="gramEnd"/>
      <w:r>
        <w:rPr>
          <w:rFonts w:ascii="Arial" w:hAnsi="Arial" w:cs="Arial"/>
          <w:b/>
          <w:bCs/>
          <w:sz w:val="16"/>
          <w:szCs w:val="16"/>
        </w:rPr>
        <w:t xml:space="preserve"> page 13</w:t>
      </w:r>
    </w:p>
    <w:p w14:paraId="6DFF8194" w14:textId="6C0AB848" w:rsidR="00E34712" w:rsidRPr="00E34712" w:rsidRDefault="00E34712" w:rsidP="001D22EF">
      <w:pPr>
        <w:rPr>
          <w:rFonts w:ascii="Arial" w:hAnsi="Arial" w:cs="Arial"/>
          <w:b/>
          <w:bCs/>
          <w:sz w:val="16"/>
          <w:szCs w:val="16"/>
        </w:rPr>
      </w:pPr>
      <w:r w:rsidRPr="00E34712">
        <w:rPr>
          <w:rFonts w:ascii="Arial" w:hAnsi="Arial" w:cs="Arial"/>
          <w:b/>
          <w:bCs/>
          <w:sz w:val="16"/>
          <w:szCs w:val="16"/>
        </w:rPr>
        <w:t>Public health measures available</w:t>
      </w:r>
      <w:r w:rsidRPr="00E34712">
        <w:rPr>
          <w:rFonts w:ascii="Arial" w:hAnsi="Arial" w:cs="Arial"/>
          <w:b/>
          <w:bCs/>
          <w:sz w:val="16"/>
          <w:szCs w:val="16"/>
        </w:rPr>
        <w:t xml:space="preserve"> ……………………………………………………………………………………… </w:t>
      </w:r>
      <w:r>
        <w:rPr>
          <w:rFonts w:ascii="Arial" w:hAnsi="Arial" w:cs="Arial"/>
          <w:b/>
          <w:bCs/>
          <w:sz w:val="16"/>
          <w:szCs w:val="16"/>
        </w:rPr>
        <w:t>…</w:t>
      </w:r>
      <w:r w:rsidR="001D22EF">
        <w:rPr>
          <w:rFonts w:ascii="Arial" w:hAnsi="Arial" w:cs="Arial"/>
          <w:b/>
          <w:bCs/>
          <w:sz w:val="16"/>
          <w:szCs w:val="16"/>
        </w:rPr>
        <w:t>….</w:t>
      </w:r>
      <w:r w:rsidR="001D22EF" w:rsidRPr="00E34712">
        <w:rPr>
          <w:rFonts w:ascii="Arial" w:hAnsi="Arial" w:cs="Arial"/>
          <w:b/>
          <w:bCs/>
          <w:sz w:val="16"/>
          <w:szCs w:val="16"/>
        </w:rPr>
        <w:t xml:space="preserve"> page</w:t>
      </w:r>
      <w:r w:rsidRPr="00E34712">
        <w:rPr>
          <w:rFonts w:ascii="Arial" w:hAnsi="Arial" w:cs="Arial"/>
          <w:b/>
          <w:bCs/>
          <w:sz w:val="16"/>
          <w:szCs w:val="16"/>
        </w:rPr>
        <w:t xml:space="preserve"> 17</w:t>
      </w:r>
    </w:p>
    <w:p w14:paraId="1890D495" w14:textId="4324F7F4" w:rsidR="00E34712" w:rsidRPr="00E34712" w:rsidRDefault="00E34712" w:rsidP="001D22EF">
      <w:pPr>
        <w:rPr>
          <w:rFonts w:ascii="Arial" w:hAnsi="Arial" w:cs="Arial"/>
          <w:b/>
          <w:bCs/>
          <w:sz w:val="16"/>
          <w:szCs w:val="16"/>
        </w:rPr>
      </w:pPr>
      <w:r w:rsidRPr="00E34712">
        <w:rPr>
          <w:rFonts w:ascii="Arial" w:hAnsi="Arial" w:cs="Arial"/>
          <w:b/>
          <w:bCs/>
          <w:sz w:val="16"/>
          <w:szCs w:val="16"/>
        </w:rPr>
        <w:t>The key determinants/risk factors of the chosen disease</w:t>
      </w:r>
      <w:r>
        <w:rPr>
          <w:rFonts w:ascii="Arial" w:hAnsi="Arial" w:cs="Arial"/>
          <w:b/>
          <w:bCs/>
          <w:sz w:val="16"/>
          <w:szCs w:val="16"/>
        </w:rPr>
        <w:t>………………………………………………………………………………………………………………………………page19</w:t>
      </w:r>
    </w:p>
    <w:p w14:paraId="01EB5B24" w14:textId="501F876D" w:rsidR="00E34712" w:rsidRDefault="00E34712" w:rsidP="001D22EF">
      <w:pPr>
        <w:rPr>
          <w:rFonts w:ascii="Arial" w:hAnsi="Arial" w:cs="Arial"/>
          <w:b/>
          <w:bCs/>
          <w:sz w:val="16"/>
          <w:szCs w:val="16"/>
        </w:rPr>
      </w:pPr>
      <w:r w:rsidRPr="00E34712">
        <w:rPr>
          <w:rFonts w:ascii="Arial" w:hAnsi="Arial" w:cs="Arial"/>
          <w:b/>
          <w:bCs/>
          <w:sz w:val="16"/>
          <w:szCs w:val="16"/>
        </w:rPr>
        <w:t>Short-term public health consequences of the disease in a health or social care setting</w:t>
      </w:r>
      <w:r>
        <w:rPr>
          <w:rFonts w:ascii="Arial" w:hAnsi="Arial" w:cs="Arial"/>
          <w:b/>
          <w:bCs/>
          <w:sz w:val="16"/>
          <w:szCs w:val="16"/>
        </w:rPr>
        <w:t>………………………</w:t>
      </w:r>
      <w:r w:rsidR="001D22EF">
        <w:rPr>
          <w:rFonts w:ascii="Arial" w:hAnsi="Arial" w:cs="Arial"/>
          <w:b/>
          <w:bCs/>
          <w:sz w:val="16"/>
          <w:szCs w:val="16"/>
        </w:rPr>
        <w:t>…...</w:t>
      </w:r>
      <w:r>
        <w:rPr>
          <w:rFonts w:ascii="Arial" w:hAnsi="Arial" w:cs="Arial"/>
          <w:b/>
          <w:bCs/>
          <w:sz w:val="16"/>
          <w:szCs w:val="16"/>
        </w:rPr>
        <w:t xml:space="preserve"> page 20</w:t>
      </w:r>
    </w:p>
    <w:p w14:paraId="2E44198B" w14:textId="4A1D6DF4" w:rsidR="001D22EF" w:rsidRDefault="001D22EF" w:rsidP="001D22EF">
      <w:pPr>
        <w:rPr>
          <w:rFonts w:ascii="Arial" w:hAnsi="Arial" w:cs="Arial"/>
          <w:b/>
          <w:bCs/>
          <w:sz w:val="16"/>
          <w:szCs w:val="16"/>
        </w:rPr>
      </w:pPr>
      <w:r w:rsidRPr="001D22EF">
        <w:rPr>
          <w:rFonts w:ascii="Arial" w:hAnsi="Arial" w:cs="Arial"/>
          <w:b/>
          <w:bCs/>
          <w:sz w:val="16"/>
          <w:szCs w:val="16"/>
        </w:rPr>
        <w:t>Long-term public health consequences of the disease in a health or social care setting</w:t>
      </w:r>
      <w:r>
        <w:rPr>
          <w:rFonts w:ascii="Arial" w:hAnsi="Arial" w:cs="Arial"/>
          <w:b/>
          <w:bCs/>
          <w:sz w:val="16"/>
          <w:szCs w:val="16"/>
        </w:rPr>
        <w:t xml:space="preserve"> …………………………. …page21</w:t>
      </w:r>
    </w:p>
    <w:p w14:paraId="5ED26B54" w14:textId="275EC467" w:rsidR="001D22EF" w:rsidRDefault="001D22EF" w:rsidP="001D22EF">
      <w:pPr>
        <w:rPr>
          <w:rFonts w:ascii="Arial" w:hAnsi="Arial" w:cs="Arial"/>
          <w:b/>
          <w:bCs/>
          <w:sz w:val="16"/>
          <w:szCs w:val="16"/>
        </w:rPr>
      </w:pPr>
      <w:r w:rsidRPr="001D22EF">
        <w:rPr>
          <w:rFonts w:ascii="Arial" w:hAnsi="Arial" w:cs="Arial"/>
          <w:b/>
          <w:bCs/>
          <w:sz w:val="16"/>
          <w:szCs w:val="16"/>
        </w:rPr>
        <w:t>Conclusion</w:t>
      </w:r>
      <w:r>
        <w:rPr>
          <w:rFonts w:ascii="Arial" w:hAnsi="Arial" w:cs="Arial"/>
          <w:b/>
          <w:bCs/>
          <w:sz w:val="16"/>
          <w:szCs w:val="16"/>
        </w:rPr>
        <w:t>………………………………………………………………………………………………………………………… page 23</w:t>
      </w:r>
    </w:p>
    <w:p w14:paraId="0E0CAF3F" w14:textId="341E84B9" w:rsidR="001D22EF" w:rsidRPr="001D22EF" w:rsidRDefault="001D22EF" w:rsidP="001D22EF">
      <w:pPr>
        <w:rPr>
          <w:rFonts w:ascii="Arial" w:hAnsi="Arial" w:cs="Arial"/>
          <w:b/>
          <w:bCs/>
          <w:sz w:val="16"/>
          <w:szCs w:val="16"/>
        </w:rPr>
      </w:pPr>
      <w:r w:rsidRPr="001D22EF">
        <w:rPr>
          <w:rFonts w:ascii="Arial" w:hAnsi="Arial" w:cs="Arial"/>
          <w:b/>
          <w:bCs/>
          <w:sz w:val="16"/>
          <w:szCs w:val="16"/>
        </w:rPr>
        <w:t>Reference</w:t>
      </w:r>
      <w:r>
        <w:rPr>
          <w:rFonts w:ascii="Arial" w:hAnsi="Arial" w:cs="Arial"/>
          <w:b/>
          <w:bCs/>
          <w:sz w:val="16"/>
          <w:szCs w:val="16"/>
        </w:rPr>
        <w:t xml:space="preserve"> …………………………………………………………………………………………………………………………. page 24</w:t>
      </w:r>
    </w:p>
    <w:p w14:paraId="6F222236" w14:textId="77777777" w:rsidR="001D22EF" w:rsidRPr="001D22EF" w:rsidRDefault="001D22EF" w:rsidP="001D22EF">
      <w:pPr>
        <w:rPr>
          <w:rFonts w:ascii="Arial" w:hAnsi="Arial" w:cs="Arial"/>
          <w:b/>
          <w:bCs/>
          <w:sz w:val="16"/>
          <w:szCs w:val="16"/>
        </w:rPr>
      </w:pPr>
    </w:p>
    <w:p w14:paraId="57687EB9" w14:textId="77777777" w:rsidR="001D22EF" w:rsidRDefault="001D22EF" w:rsidP="00E34712">
      <w:pPr>
        <w:rPr>
          <w:rFonts w:ascii="Arial" w:hAnsi="Arial" w:cs="Arial"/>
          <w:b/>
          <w:bCs/>
          <w:sz w:val="16"/>
          <w:szCs w:val="16"/>
        </w:rPr>
      </w:pPr>
    </w:p>
    <w:p w14:paraId="55AE35C8" w14:textId="6EE18EE7" w:rsidR="001D22EF" w:rsidRPr="00E34712" w:rsidRDefault="001D22EF" w:rsidP="00E34712">
      <w:pPr>
        <w:rPr>
          <w:rFonts w:ascii="Arial" w:hAnsi="Arial" w:cs="Arial"/>
          <w:b/>
          <w:bCs/>
          <w:sz w:val="16"/>
          <w:szCs w:val="16"/>
        </w:rPr>
      </w:pPr>
    </w:p>
    <w:p w14:paraId="66A29B25" w14:textId="5361B824" w:rsidR="00FA39C0" w:rsidRDefault="00FA39C0" w:rsidP="00FA39C0">
      <w:pPr>
        <w:rPr>
          <w:b/>
          <w:bCs/>
        </w:rPr>
      </w:pPr>
    </w:p>
    <w:p w14:paraId="7DEF6F8B" w14:textId="77777777" w:rsidR="00FA39C0" w:rsidRDefault="00FA39C0" w:rsidP="00FA39C0">
      <w:pPr>
        <w:rPr>
          <w:b/>
          <w:bCs/>
        </w:rPr>
      </w:pPr>
    </w:p>
    <w:p w14:paraId="6FF81115" w14:textId="77777777" w:rsidR="00FA39C0" w:rsidRDefault="00FA39C0" w:rsidP="00FA39C0">
      <w:pPr>
        <w:rPr>
          <w:b/>
          <w:bCs/>
        </w:rPr>
      </w:pPr>
    </w:p>
    <w:p w14:paraId="129E29EB" w14:textId="77777777" w:rsidR="00FA39C0" w:rsidRDefault="00FA39C0" w:rsidP="00FA39C0">
      <w:pPr>
        <w:rPr>
          <w:b/>
          <w:bCs/>
        </w:rPr>
      </w:pPr>
    </w:p>
    <w:p w14:paraId="15428149" w14:textId="77777777" w:rsidR="00FA39C0" w:rsidRDefault="00FA39C0" w:rsidP="00FA39C0">
      <w:pPr>
        <w:rPr>
          <w:b/>
          <w:bCs/>
        </w:rPr>
      </w:pPr>
    </w:p>
    <w:p w14:paraId="01C541E7" w14:textId="77777777" w:rsidR="00FA39C0" w:rsidRDefault="00FA39C0" w:rsidP="00FA39C0">
      <w:pPr>
        <w:rPr>
          <w:b/>
          <w:bCs/>
        </w:rPr>
      </w:pPr>
    </w:p>
    <w:p w14:paraId="05AB04CF" w14:textId="77777777" w:rsidR="00FA39C0" w:rsidRDefault="00FA39C0" w:rsidP="00FA39C0">
      <w:pPr>
        <w:rPr>
          <w:b/>
          <w:bCs/>
        </w:rPr>
      </w:pPr>
    </w:p>
    <w:p w14:paraId="2864609B" w14:textId="77777777" w:rsidR="00FA39C0" w:rsidRDefault="00FA39C0" w:rsidP="00FA39C0">
      <w:pPr>
        <w:rPr>
          <w:b/>
          <w:bCs/>
        </w:rPr>
      </w:pPr>
    </w:p>
    <w:p w14:paraId="42F1B5B8" w14:textId="77777777" w:rsidR="00FA39C0" w:rsidRDefault="00FA39C0" w:rsidP="00FA39C0">
      <w:pPr>
        <w:rPr>
          <w:b/>
          <w:bCs/>
        </w:rPr>
      </w:pPr>
    </w:p>
    <w:p w14:paraId="06563393" w14:textId="77777777" w:rsidR="00FA39C0" w:rsidRDefault="00FA39C0" w:rsidP="00FA39C0">
      <w:pPr>
        <w:rPr>
          <w:b/>
          <w:bCs/>
        </w:rPr>
      </w:pPr>
    </w:p>
    <w:p w14:paraId="4B8BC614" w14:textId="77777777" w:rsidR="00FA39C0" w:rsidRDefault="00FA39C0" w:rsidP="00FA39C0">
      <w:pPr>
        <w:rPr>
          <w:b/>
          <w:bCs/>
        </w:rPr>
      </w:pPr>
    </w:p>
    <w:p w14:paraId="06B89FB1" w14:textId="77777777" w:rsidR="00FA39C0" w:rsidRDefault="00FA39C0" w:rsidP="00FA39C0">
      <w:pPr>
        <w:rPr>
          <w:b/>
          <w:bCs/>
        </w:rPr>
      </w:pPr>
    </w:p>
    <w:p w14:paraId="0481E2B8" w14:textId="77777777" w:rsidR="00FA39C0" w:rsidRDefault="00FA39C0" w:rsidP="00FA39C0">
      <w:pPr>
        <w:rPr>
          <w:b/>
          <w:bCs/>
        </w:rPr>
      </w:pPr>
    </w:p>
    <w:p w14:paraId="7D243047" w14:textId="77777777" w:rsidR="00FA39C0" w:rsidRDefault="00FA39C0" w:rsidP="00FA39C0">
      <w:pPr>
        <w:rPr>
          <w:b/>
          <w:bCs/>
        </w:rPr>
      </w:pPr>
    </w:p>
    <w:p w14:paraId="3F75BC8F" w14:textId="77777777" w:rsidR="00FA39C0" w:rsidRDefault="00FA39C0" w:rsidP="00FA39C0">
      <w:pPr>
        <w:rPr>
          <w:b/>
          <w:bCs/>
        </w:rPr>
      </w:pPr>
    </w:p>
    <w:p w14:paraId="0D0724DB" w14:textId="77777777" w:rsidR="00FA39C0" w:rsidRDefault="00FA39C0" w:rsidP="00FA39C0">
      <w:pPr>
        <w:rPr>
          <w:b/>
          <w:bCs/>
        </w:rPr>
      </w:pPr>
    </w:p>
    <w:p w14:paraId="19C0F1B8" w14:textId="77777777" w:rsidR="00FA39C0" w:rsidRDefault="00FA39C0" w:rsidP="00FA39C0">
      <w:pPr>
        <w:rPr>
          <w:b/>
          <w:bCs/>
        </w:rPr>
      </w:pPr>
    </w:p>
    <w:p w14:paraId="6D85B714" w14:textId="77777777" w:rsidR="00FA39C0" w:rsidRDefault="00FA39C0" w:rsidP="00FA39C0">
      <w:pPr>
        <w:rPr>
          <w:b/>
          <w:bCs/>
        </w:rPr>
      </w:pPr>
    </w:p>
    <w:p w14:paraId="0C33FE20" w14:textId="77777777" w:rsidR="00FA39C0" w:rsidRDefault="00FA39C0" w:rsidP="00FA39C0">
      <w:pPr>
        <w:rPr>
          <w:b/>
          <w:bCs/>
        </w:rPr>
      </w:pPr>
    </w:p>
    <w:p w14:paraId="011A3995" w14:textId="77777777" w:rsidR="00FA39C0" w:rsidRDefault="00FA39C0" w:rsidP="00FA39C0">
      <w:pPr>
        <w:rPr>
          <w:b/>
          <w:bCs/>
        </w:rPr>
      </w:pPr>
    </w:p>
    <w:p w14:paraId="7E6684EA" w14:textId="77777777" w:rsidR="00FA39C0" w:rsidRDefault="00FA39C0" w:rsidP="00FA39C0">
      <w:pPr>
        <w:rPr>
          <w:b/>
          <w:bCs/>
        </w:rPr>
      </w:pPr>
    </w:p>
    <w:p w14:paraId="4A4308D4" w14:textId="77777777" w:rsidR="00E34712" w:rsidRPr="00FA39C0" w:rsidRDefault="00E34712" w:rsidP="00FA39C0">
      <w:pPr>
        <w:rPr>
          <w:b/>
          <w:bCs/>
        </w:rPr>
      </w:pPr>
    </w:p>
    <w:p w14:paraId="4E4D62E0" w14:textId="77777777" w:rsidR="008C1CB7" w:rsidRDefault="008C1CB7" w:rsidP="008C1CB7">
      <w:pPr>
        <w:tabs>
          <w:tab w:val="left" w:pos="4990"/>
        </w:tabs>
      </w:pPr>
    </w:p>
    <w:p w14:paraId="28D6BEB5" w14:textId="0DE39FCE" w:rsidR="008C1CB7" w:rsidRDefault="008C1CB7" w:rsidP="008C1CB7">
      <w:pPr>
        <w:tabs>
          <w:tab w:val="left" w:pos="4990"/>
        </w:tabs>
        <w:jc w:val="center"/>
        <w:rPr>
          <w:rFonts w:ascii="Arial" w:hAnsi="Arial" w:cs="Arial"/>
          <w:sz w:val="32"/>
          <w:szCs w:val="32"/>
        </w:rPr>
      </w:pPr>
      <w:r w:rsidRPr="002D3D59">
        <w:rPr>
          <w:rFonts w:ascii="Arial" w:hAnsi="Arial" w:cs="Arial"/>
          <w:sz w:val="32"/>
          <w:szCs w:val="32"/>
        </w:rPr>
        <w:t>Introduction</w:t>
      </w:r>
    </w:p>
    <w:p w14:paraId="2D455F0E" w14:textId="4B9026D5" w:rsidR="002D3D59" w:rsidRPr="002D3D59" w:rsidRDefault="002423F6" w:rsidP="002D3D59">
      <w:pPr>
        <w:tabs>
          <w:tab w:val="left" w:pos="4990"/>
        </w:tabs>
        <w:rPr>
          <w:rFonts w:ascii="Arial" w:hAnsi="Arial" w:cs="Arial"/>
          <w:sz w:val="32"/>
          <w:szCs w:val="32"/>
        </w:rPr>
      </w:pPr>
      <w:r>
        <w:rPr>
          <w:rFonts w:ascii="Arial" w:hAnsi="Arial" w:cs="Arial"/>
          <w:noProof/>
        </w:rPr>
        <w:drawing>
          <wp:anchor distT="0" distB="0" distL="114300" distR="114300" simplePos="0" relativeHeight="251661312" behindDoc="1" locked="0" layoutInCell="1" allowOverlap="1" wp14:anchorId="76B7ABC9" wp14:editId="3CD104A3">
            <wp:simplePos x="0" y="0"/>
            <wp:positionH relativeFrom="margin">
              <wp:align>left</wp:align>
            </wp:positionH>
            <wp:positionV relativeFrom="paragraph">
              <wp:posOffset>351155</wp:posOffset>
            </wp:positionV>
            <wp:extent cx="1962150" cy="2419350"/>
            <wp:effectExtent l="0" t="0" r="0" b="0"/>
            <wp:wrapTight wrapText="bothSides">
              <wp:wrapPolygon edited="0">
                <wp:start x="0" y="0"/>
                <wp:lineTo x="0" y="21430"/>
                <wp:lineTo x="21390" y="21430"/>
                <wp:lineTo x="21390" y="0"/>
                <wp:lineTo x="0" y="0"/>
              </wp:wrapPolygon>
            </wp:wrapTight>
            <wp:docPr id="21254908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2150" cy="2419350"/>
                    </a:xfrm>
                    <a:prstGeom prst="rect">
                      <a:avLst/>
                    </a:prstGeom>
                    <a:noFill/>
                  </pic:spPr>
                </pic:pic>
              </a:graphicData>
            </a:graphic>
            <wp14:sizeRelH relativeFrom="margin">
              <wp14:pctWidth>0</wp14:pctWidth>
            </wp14:sizeRelH>
            <wp14:sizeRelV relativeFrom="margin">
              <wp14:pctHeight>0</wp14:pctHeight>
            </wp14:sizeRelV>
          </wp:anchor>
        </w:drawing>
      </w:r>
    </w:p>
    <w:p w14:paraId="3FC8F235" w14:textId="723DE53C" w:rsidR="008C1CB7" w:rsidRPr="00622C13" w:rsidRDefault="00622C13" w:rsidP="00622C13">
      <w:pPr>
        <w:tabs>
          <w:tab w:val="left" w:pos="4990"/>
        </w:tabs>
        <w:spacing w:line="360" w:lineRule="auto"/>
        <w:jc w:val="both"/>
        <w:rPr>
          <w:rFonts w:ascii="Arial" w:hAnsi="Arial" w:cs="Arial"/>
        </w:rPr>
      </w:pPr>
      <w:r w:rsidRPr="00622C13">
        <w:rPr>
          <w:rFonts w:ascii="Arial" w:hAnsi="Arial" w:cs="Arial"/>
        </w:rPr>
        <w:t>According to Science, AIDS first appeared in the current Democratic Republic of the Congo in the 1920s. Although the virus started in Cameroonian chimpanzees, it eventually spread to humans. Theoretically, the virus spread from monkeys to humans around 1930, most likely by direct contact with infected monkey flesh, according to Shereen Usdin, an American doctor who specialises in this illness. The development of this virus was caused by a number of historical events; it was a stealthy spread that showed its first symptoms in the late 1970s and early 1980s.</w:t>
      </w:r>
    </w:p>
    <w:p w14:paraId="231E1C57" w14:textId="54F1B6B9" w:rsidR="00622C13" w:rsidRPr="00622C13" w:rsidRDefault="00622C13" w:rsidP="00622C13">
      <w:pPr>
        <w:tabs>
          <w:tab w:val="left" w:pos="4990"/>
        </w:tabs>
        <w:spacing w:line="360" w:lineRule="auto"/>
        <w:jc w:val="both"/>
        <w:rPr>
          <w:rFonts w:ascii="Arial" w:hAnsi="Arial" w:cs="Arial"/>
        </w:rPr>
      </w:pPr>
      <w:r w:rsidRPr="00622C13">
        <w:rPr>
          <w:rFonts w:ascii="Arial" w:hAnsi="Arial" w:cs="Arial"/>
        </w:rPr>
        <w:t>HIV infection, of which there are two forms known: HIV 1 and HIV 2, causes the condition known as AIDS.</w:t>
      </w:r>
      <w:r w:rsidRPr="00622C13">
        <w:rPr>
          <w:rFonts w:ascii="Arial" w:hAnsi="Arial" w:cs="Arial"/>
        </w:rPr>
        <w:t xml:space="preserve"> </w:t>
      </w:r>
      <w:r w:rsidRPr="00622C13">
        <w:rPr>
          <w:rFonts w:ascii="Arial" w:hAnsi="Arial" w:cs="Arial"/>
        </w:rPr>
        <w:t>By sharing syringes with drug addicts, for example, or through sexual contact, this disease can be spread.</w:t>
      </w:r>
    </w:p>
    <w:p w14:paraId="091CBC5B" w14:textId="77777777" w:rsidR="006D5EED" w:rsidRDefault="00622C13" w:rsidP="00622C13">
      <w:pPr>
        <w:tabs>
          <w:tab w:val="left" w:pos="4990"/>
        </w:tabs>
        <w:spacing w:line="360" w:lineRule="auto"/>
        <w:jc w:val="both"/>
        <w:rPr>
          <w:rFonts w:ascii="Arial" w:hAnsi="Arial" w:cs="Arial"/>
        </w:rPr>
      </w:pPr>
      <w:r w:rsidRPr="00622C13">
        <w:rPr>
          <w:rFonts w:ascii="Arial" w:hAnsi="Arial" w:cs="Arial"/>
        </w:rPr>
        <w:t>The World Health Organisation estimates that there are currently roughly 37 million people infected with the AIDS virus globally, forty years after the first cases of the disease were first documented.</w:t>
      </w:r>
    </w:p>
    <w:p w14:paraId="44BE10B8" w14:textId="31905514" w:rsidR="00622C13" w:rsidRDefault="006D5EED" w:rsidP="00622C13">
      <w:pPr>
        <w:tabs>
          <w:tab w:val="left" w:pos="4990"/>
        </w:tabs>
        <w:spacing w:line="360" w:lineRule="auto"/>
        <w:jc w:val="both"/>
        <w:rPr>
          <w:rFonts w:ascii="Arial" w:hAnsi="Arial" w:cs="Arial"/>
        </w:rPr>
      </w:pPr>
      <w:r w:rsidRPr="006D5EED">
        <w:t xml:space="preserve"> </w:t>
      </w:r>
      <w:r w:rsidRPr="006D5EED">
        <w:rPr>
          <w:rFonts w:ascii="Arial" w:hAnsi="Arial" w:cs="Arial"/>
        </w:rPr>
        <w:t>Sadly, despite the spread of so much information and the middle of the XXI century, AIDS continues to claim hundreds of thousands of lives each year throughout the world. According to the most recent statistics for 2018, over 770,000 people worldwide have passed away from AIDS-related illnesses. Diseases like Tuberculosis, Pneumonia, or Lymphoma can develop because they target the immune system, weakening it over time and, in more severe situations, causing the patient to pass away.</w:t>
      </w:r>
    </w:p>
    <w:p w14:paraId="3A7CA937" w14:textId="77777777" w:rsidR="00543F61" w:rsidRDefault="00543F61" w:rsidP="00622C13">
      <w:pPr>
        <w:tabs>
          <w:tab w:val="left" w:pos="4990"/>
        </w:tabs>
        <w:spacing w:line="360" w:lineRule="auto"/>
        <w:jc w:val="both"/>
      </w:pPr>
      <w:r w:rsidRPr="00543F61">
        <w:rPr>
          <w:rFonts w:ascii="Arial" w:hAnsi="Arial" w:cs="Arial"/>
        </w:rPr>
        <w:lastRenderedPageBreak/>
        <w:t>Contrary to popular belief, having the HIV virus in your body does not necessarily equate to having AIDS. Having at least one condition brought on by immunosuppression is required for the diagnosis of AIDS, in addition to the presence of HIV infection.</w:t>
      </w:r>
      <w:r w:rsidRPr="00543F61">
        <w:t xml:space="preserve"> </w:t>
      </w:r>
    </w:p>
    <w:p w14:paraId="097417FB" w14:textId="0F62C0FD" w:rsidR="00543F61" w:rsidRDefault="00543F61" w:rsidP="00622C13">
      <w:pPr>
        <w:tabs>
          <w:tab w:val="left" w:pos="4990"/>
        </w:tabs>
        <w:spacing w:line="360" w:lineRule="auto"/>
        <w:jc w:val="both"/>
        <w:rPr>
          <w:rFonts w:ascii="Arial" w:hAnsi="Arial" w:cs="Arial"/>
        </w:rPr>
      </w:pPr>
      <w:r w:rsidRPr="00543F61">
        <w:rPr>
          <w:rFonts w:ascii="Arial" w:hAnsi="Arial" w:cs="Arial"/>
        </w:rPr>
        <w:t>HIV targets the immune system, which results in immunosuppression. CD4+ T lymphocytes are the most impacted defence cells. These lymphocytes become infected by HIV, which changes the DNA of the cells to the point where they no longer function normally and only create additional HIV.</w:t>
      </w:r>
      <w:r w:rsidRPr="00543F61">
        <w:t xml:space="preserve"> </w:t>
      </w:r>
      <w:r w:rsidRPr="00543F61">
        <w:rPr>
          <w:rFonts w:ascii="Arial" w:hAnsi="Arial" w:cs="Arial"/>
        </w:rPr>
        <w:t>The virus multiplies, kills the infected lymphocytes, and then returns to the circulation in quest of more cells to replicate.</w:t>
      </w:r>
    </w:p>
    <w:p w14:paraId="3E2938B6" w14:textId="7D33E3A6" w:rsidR="00543F61" w:rsidRDefault="00543F61" w:rsidP="00622C13">
      <w:pPr>
        <w:tabs>
          <w:tab w:val="left" w:pos="4990"/>
        </w:tabs>
        <w:spacing w:line="360" w:lineRule="auto"/>
        <w:jc w:val="both"/>
        <w:rPr>
          <w:rFonts w:ascii="Arial" w:hAnsi="Arial" w:cs="Arial"/>
        </w:rPr>
      </w:pPr>
      <w:r w:rsidRPr="00543F61">
        <w:rPr>
          <w:rFonts w:ascii="Arial" w:hAnsi="Arial" w:cs="Arial"/>
        </w:rPr>
        <w:t>When compared to CD4+ cells, the quantity of viruses in the bloodstream increases while CD4+ lymphocytes decrease over time. Since the deterioration is so slow and gradual, patients can go years without experiencing any symptoms. This implies that HIV infection can persist in a person for a very long time without resulting in AIDS.</w:t>
      </w:r>
    </w:p>
    <w:p w14:paraId="163CAB8E" w14:textId="77777777" w:rsidR="00A83C98" w:rsidRDefault="00543F61" w:rsidP="00622C13">
      <w:pPr>
        <w:tabs>
          <w:tab w:val="left" w:pos="4990"/>
        </w:tabs>
        <w:spacing w:line="360" w:lineRule="auto"/>
        <w:jc w:val="both"/>
      </w:pPr>
      <w:r w:rsidRPr="00543F61">
        <w:rPr>
          <w:rFonts w:ascii="Arial" w:hAnsi="Arial" w:cs="Arial"/>
        </w:rPr>
        <w:t>Only when the HIV virus has attacked and destroyed a significant enough number of lymphocytes to compromise the immune system is a patient diagnosed with AIDS. With fewer functional lymphocytes, the body is more susceptible to viruses, bacteria, fungus, tumours, and other sorts of diseases.</w:t>
      </w:r>
      <w:r w:rsidRPr="00543F61">
        <w:t xml:space="preserve"> </w:t>
      </w:r>
      <w:r w:rsidRPr="00543F61">
        <w:rPr>
          <w:rFonts w:ascii="Arial" w:hAnsi="Arial" w:cs="Arial"/>
        </w:rPr>
        <w:t>Actually, there aren't many symptoms brought on by the HIV virus. The so-called opportunistic infections, which are those that arise by taking advantage of the immune system's vulnerability, are what cause the condition to be so severe.</w:t>
      </w:r>
      <w:r w:rsidR="00A83C98" w:rsidRPr="00A83C98">
        <w:t xml:space="preserve"> </w:t>
      </w:r>
    </w:p>
    <w:p w14:paraId="119EFABB" w14:textId="72D5FC4B" w:rsidR="00543F61" w:rsidRDefault="00A83C98" w:rsidP="00622C13">
      <w:pPr>
        <w:tabs>
          <w:tab w:val="left" w:pos="4990"/>
        </w:tabs>
        <w:spacing w:line="360" w:lineRule="auto"/>
        <w:jc w:val="both"/>
        <w:rPr>
          <w:rFonts w:ascii="Arial" w:hAnsi="Arial" w:cs="Arial"/>
        </w:rPr>
      </w:pPr>
      <w:r w:rsidRPr="00A83C98">
        <w:rPr>
          <w:rFonts w:ascii="Arial" w:hAnsi="Arial" w:cs="Arial"/>
        </w:rPr>
        <w:t>However, HIV might occasionally also lead to symptoms. Acute HIV infection, which has nothing to do with AIDS, is a condition that can arise quickly after virus exposure. This image resembles any typical virus, which develops as a result of the body's response to the introduction of a novel virus.</w:t>
      </w:r>
    </w:p>
    <w:p w14:paraId="32D7A6D9" w14:textId="77777777" w:rsidR="00961832" w:rsidRDefault="00961832" w:rsidP="00622C13">
      <w:pPr>
        <w:tabs>
          <w:tab w:val="left" w:pos="4990"/>
        </w:tabs>
        <w:spacing w:line="360" w:lineRule="auto"/>
        <w:jc w:val="both"/>
        <w:rPr>
          <w:rFonts w:ascii="Arial" w:hAnsi="Arial" w:cs="Arial"/>
        </w:rPr>
      </w:pPr>
    </w:p>
    <w:p w14:paraId="316F546B" w14:textId="77777777" w:rsidR="00961832" w:rsidRDefault="00961832" w:rsidP="00622C13">
      <w:pPr>
        <w:tabs>
          <w:tab w:val="left" w:pos="4990"/>
        </w:tabs>
        <w:spacing w:line="360" w:lineRule="auto"/>
        <w:jc w:val="both"/>
        <w:rPr>
          <w:rFonts w:ascii="Arial" w:hAnsi="Arial" w:cs="Arial"/>
        </w:rPr>
      </w:pPr>
    </w:p>
    <w:p w14:paraId="670A5A8D" w14:textId="77777777" w:rsidR="00961832" w:rsidRDefault="00961832" w:rsidP="00622C13">
      <w:pPr>
        <w:tabs>
          <w:tab w:val="left" w:pos="4990"/>
        </w:tabs>
        <w:spacing w:line="360" w:lineRule="auto"/>
        <w:jc w:val="both"/>
        <w:rPr>
          <w:rFonts w:ascii="Arial" w:hAnsi="Arial" w:cs="Arial"/>
        </w:rPr>
      </w:pPr>
    </w:p>
    <w:p w14:paraId="37ED9A6D" w14:textId="77777777" w:rsidR="00961832" w:rsidRDefault="00961832" w:rsidP="00622C13">
      <w:pPr>
        <w:tabs>
          <w:tab w:val="left" w:pos="4990"/>
        </w:tabs>
        <w:spacing w:line="360" w:lineRule="auto"/>
        <w:jc w:val="both"/>
        <w:rPr>
          <w:rFonts w:ascii="Arial" w:hAnsi="Arial" w:cs="Arial"/>
        </w:rPr>
      </w:pPr>
    </w:p>
    <w:p w14:paraId="047011AC" w14:textId="77777777" w:rsidR="00961832" w:rsidRDefault="00961832" w:rsidP="00622C13">
      <w:pPr>
        <w:tabs>
          <w:tab w:val="left" w:pos="4990"/>
        </w:tabs>
        <w:spacing w:line="360" w:lineRule="auto"/>
        <w:jc w:val="both"/>
        <w:rPr>
          <w:rFonts w:ascii="Arial" w:hAnsi="Arial" w:cs="Arial"/>
        </w:rPr>
      </w:pPr>
    </w:p>
    <w:p w14:paraId="172D2BB6" w14:textId="77777777" w:rsidR="00961832" w:rsidRDefault="00961832" w:rsidP="00622C13">
      <w:pPr>
        <w:tabs>
          <w:tab w:val="left" w:pos="4990"/>
        </w:tabs>
        <w:spacing w:line="360" w:lineRule="auto"/>
        <w:jc w:val="both"/>
        <w:rPr>
          <w:rFonts w:ascii="Arial" w:hAnsi="Arial" w:cs="Arial"/>
        </w:rPr>
      </w:pPr>
    </w:p>
    <w:p w14:paraId="0B3EA994" w14:textId="77777777" w:rsidR="00961832" w:rsidRDefault="00961832" w:rsidP="00622C13">
      <w:pPr>
        <w:tabs>
          <w:tab w:val="left" w:pos="4990"/>
        </w:tabs>
        <w:spacing w:line="360" w:lineRule="auto"/>
        <w:jc w:val="both"/>
        <w:rPr>
          <w:rFonts w:ascii="Arial" w:hAnsi="Arial" w:cs="Arial"/>
        </w:rPr>
      </w:pPr>
    </w:p>
    <w:p w14:paraId="4E489E23" w14:textId="77777777" w:rsidR="00961832" w:rsidRDefault="00961832" w:rsidP="00622C13">
      <w:pPr>
        <w:tabs>
          <w:tab w:val="left" w:pos="4990"/>
        </w:tabs>
        <w:spacing w:line="360" w:lineRule="auto"/>
        <w:jc w:val="both"/>
        <w:rPr>
          <w:rFonts w:ascii="Arial" w:hAnsi="Arial" w:cs="Arial"/>
        </w:rPr>
      </w:pPr>
    </w:p>
    <w:p w14:paraId="0E791423" w14:textId="77777777" w:rsidR="00961832" w:rsidRDefault="00961832" w:rsidP="00622C13">
      <w:pPr>
        <w:tabs>
          <w:tab w:val="left" w:pos="4990"/>
        </w:tabs>
        <w:spacing w:line="360" w:lineRule="auto"/>
        <w:jc w:val="both"/>
        <w:rPr>
          <w:rFonts w:ascii="Arial" w:hAnsi="Arial" w:cs="Arial"/>
        </w:rPr>
      </w:pPr>
    </w:p>
    <w:p w14:paraId="4AFA3DB3" w14:textId="77777777" w:rsidR="00961832" w:rsidRDefault="00961832" w:rsidP="00622C13">
      <w:pPr>
        <w:tabs>
          <w:tab w:val="left" w:pos="4990"/>
        </w:tabs>
        <w:spacing w:line="360" w:lineRule="auto"/>
        <w:jc w:val="both"/>
        <w:rPr>
          <w:rFonts w:ascii="Arial" w:hAnsi="Arial" w:cs="Arial"/>
        </w:rPr>
      </w:pPr>
    </w:p>
    <w:p w14:paraId="6AD54B53" w14:textId="1E84FC99" w:rsidR="00961832" w:rsidRPr="00961832" w:rsidRDefault="00961832" w:rsidP="00961832">
      <w:pPr>
        <w:tabs>
          <w:tab w:val="left" w:pos="4990"/>
        </w:tabs>
        <w:spacing w:line="360" w:lineRule="auto"/>
        <w:jc w:val="center"/>
        <w:rPr>
          <w:rFonts w:ascii="Arial" w:hAnsi="Arial" w:cs="Arial"/>
          <w:sz w:val="28"/>
          <w:szCs w:val="28"/>
        </w:rPr>
      </w:pPr>
      <w:r w:rsidRPr="00961832">
        <w:rPr>
          <w:rFonts w:ascii="Arial" w:hAnsi="Arial" w:cs="Arial"/>
          <w:sz w:val="28"/>
          <w:szCs w:val="28"/>
        </w:rPr>
        <w:t>HIV infection's initial signs include</w:t>
      </w:r>
    </w:p>
    <w:p w14:paraId="13B79E33" w14:textId="77777777" w:rsidR="00961832" w:rsidRPr="00961832" w:rsidRDefault="00961832" w:rsidP="00961832">
      <w:pPr>
        <w:tabs>
          <w:tab w:val="left" w:pos="4990"/>
        </w:tabs>
        <w:spacing w:line="360" w:lineRule="auto"/>
        <w:jc w:val="both"/>
        <w:rPr>
          <w:rFonts w:ascii="Arial" w:hAnsi="Arial" w:cs="Arial"/>
        </w:rPr>
      </w:pPr>
    </w:p>
    <w:p w14:paraId="7E4EC40C" w14:textId="67D1F94F" w:rsidR="00961832" w:rsidRDefault="00961832" w:rsidP="002423F6">
      <w:pPr>
        <w:tabs>
          <w:tab w:val="left" w:pos="4990"/>
        </w:tabs>
        <w:spacing w:line="360" w:lineRule="auto"/>
        <w:jc w:val="both"/>
        <w:rPr>
          <w:rFonts w:ascii="Arial" w:hAnsi="Arial" w:cs="Arial"/>
        </w:rPr>
      </w:pPr>
      <w:r w:rsidRPr="00961832">
        <w:rPr>
          <w:rFonts w:ascii="Arial" w:hAnsi="Arial" w:cs="Arial"/>
        </w:rPr>
        <w:t>Canker sores or mouth ulcers, a headache, a low-grade fever, excessive fatigue, inflamed ganglia, a sore throat, joint pain, and a sore throat;</w:t>
      </w:r>
      <w:r>
        <w:rPr>
          <w:rFonts w:ascii="Arial" w:hAnsi="Arial" w:cs="Arial"/>
        </w:rPr>
        <w:t xml:space="preserve"> </w:t>
      </w:r>
      <w:r w:rsidRPr="00961832">
        <w:rPr>
          <w:rFonts w:ascii="Arial" w:hAnsi="Arial" w:cs="Arial"/>
        </w:rPr>
        <w:t>sleepless nights;</w:t>
      </w:r>
      <w:r>
        <w:rPr>
          <w:rFonts w:ascii="Arial" w:hAnsi="Arial" w:cs="Arial"/>
        </w:rPr>
        <w:t xml:space="preserve"> </w:t>
      </w:r>
      <w:r w:rsidRPr="00961832">
        <w:rPr>
          <w:rFonts w:ascii="Arial" w:hAnsi="Arial" w:cs="Arial"/>
        </w:rPr>
        <w:t>Diarrhoea.</w:t>
      </w:r>
      <w:r w:rsidRPr="00961832">
        <w:t xml:space="preserve"> </w:t>
      </w:r>
      <w:r w:rsidRPr="00961832">
        <w:rPr>
          <w:rFonts w:ascii="Arial" w:hAnsi="Arial" w:cs="Arial"/>
        </w:rPr>
        <w:t>Most people experience their first signs of HIV infection around two weeks after coming into contact with the virus, however for other people, the asymptomatic period of HIV infection can persist up to ten years.</w:t>
      </w:r>
    </w:p>
    <w:p w14:paraId="44D05054" w14:textId="77777777" w:rsidR="00961832" w:rsidRDefault="00961832" w:rsidP="00961832">
      <w:pPr>
        <w:tabs>
          <w:tab w:val="left" w:pos="4990"/>
        </w:tabs>
        <w:spacing w:line="360" w:lineRule="auto"/>
        <w:rPr>
          <w:rFonts w:ascii="Arial" w:hAnsi="Arial" w:cs="Arial"/>
        </w:rPr>
      </w:pPr>
    </w:p>
    <w:p w14:paraId="39B9F5B6" w14:textId="77777777" w:rsidR="00961832" w:rsidRDefault="00961832" w:rsidP="00961832">
      <w:pPr>
        <w:tabs>
          <w:tab w:val="left" w:pos="4990"/>
        </w:tabs>
        <w:spacing w:line="360" w:lineRule="auto"/>
        <w:rPr>
          <w:rFonts w:ascii="Arial" w:hAnsi="Arial" w:cs="Arial"/>
        </w:rPr>
      </w:pPr>
    </w:p>
    <w:p w14:paraId="51B1F1AC" w14:textId="77777777" w:rsidR="00961832" w:rsidRDefault="00961832" w:rsidP="00961832">
      <w:pPr>
        <w:tabs>
          <w:tab w:val="left" w:pos="4990"/>
        </w:tabs>
        <w:spacing w:line="360" w:lineRule="auto"/>
        <w:rPr>
          <w:rFonts w:ascii="Arial" w:hAnsi="Arial" w:cs="Arial"/>
        </w:rPr>
      </w:pPr>
    </w:p>
    <w:p w14:paraId="06C0F81D" w14:textId="77777777" w:rsidR="00961832" w:rsidRDefault="00961832" w:rsidP="00961832">
      <w:pPr>
        <w:tabs>
          <w:tab w:val="left" w:pos="4990"/>
        </w:tabs>
        <w:spacing w:line="360" w:lineRule="auto"/>
        <w:rPr>
          <w:rFonts w:ascii="Arial" w:hAnsi="Arial" w:cs="Arial"/>
        </w:rPr>
      </w:pPr>
    </w:p>
    <w:p w14:paraId="43178A7B" w14:textId="77777777" w:rsidR="00961832" w:rsidRDefault="00961832" w:rsidP="00961832">
      <w:pPr>
        <w:tabs>
          <w:tab w:val="left" w:pos="4990"/>
        </w:tabs>
        <w:spacing w:line="360" w:lineRule="auto"/>
        <w:rPr>
          <w:rFonts w:ascii="Arial" w:hAnsi="Arial" w:cs="Arial"/>
        </w:rPr>
      </w:pPr>
    </w:p>
    <w:p w14:paraId="1CD95BE2" w14:textId="77777777" w:rsidR="00961832" w:rsidRDefault="00961832" w:rsidP="00961832">
      <w:pPr>
        <w:tabs>
          <w:tab w:val="left" w:pos="4990"/>
        </w:tabs>
        <w:spacing w:line="360" w:lineRule="auto"/>
        <w:rPr>
          <w:rFonts w:ascii="Arial" w:hAnsi="Arial" w:cs="Arial"/>
        </w:rPr>
      </w:pPr>
    </w:p>
    <w:p w14:paraId="69A19178" w14:textId="77777777" w:rsidR="00961832" w:rsidRDefault="00961832" w:rsidP="00961832">
      <w:pPr>
        <w:tabs>
          <w:tab w:val="left" w:pos="4990"/>
        </w:tabs>
        <w:spacing w:line="360" w:lineRule="auto"/>
        <w:rPr>
          <w:rFonts w:ascii="Arial" w:hAnsi="Arial" w:cs="Arial"/>
        </w:rPr>
      </w:pPr>
    </w:p>
    <w:p w14:paraId="720FD463" w14:textId="77777777" w:rsidR="00961832" w:rsidRDefault="00961832" w:rsidP="00961832">
      <w:pPr>
        <w:tabs>
          <w:tab w:val="left" w:pos="4990"/>
        </w:tabs>
        <w:spacing w:line="360" w:lineRule="auto"/>
        <w:rPr>
          <w:rFonts w:ascii="Arial" w:hAnsi="Arial" w:cs="Arial"/>
        </w:rPr>
      </w:pPr>
    </w:p>
    <w:p w14:paraId="7E4787FD" w14:textId="77777777" w:rsidR="00961832" w:rsidRDefault="00961832" w:rsidP="00961832">
      <w:pPr>
        <w:tabs>
          <w:tab w:val="left" w:pos="4990"/>
        </w:tabs>
        <w:spacing w:line="360" w:lineRule="auto"/>
        <w:rPr>
          <w:rFonts w:ascii="Arial" w:hAnsi="Arial" w:cs="Arial"/>
        </w:rPr>
      </w:pPr>
    </w:p>
    <w:p w14:paraId="370C6348" w14:textId="77777777" w:rsidR="00961832" w:rsidRDefault="00961832" w:rsidP="00961832">
      <w:pPr>
        <w:tabs>
          <w:tab w:val="left" w:pos="4990"/>
        </w:tabs>
        <w:spacing w:line="360" w:lineRule="auto"/>
        <w:rPr>
          <w:rFonts w:ascii="Arial" w:hAnsi="Arial" w:cs="Arial"/>
        </w:rPr>
      </w:pPr>
    </w:p>
    <w:p w14:paraId="31168B70" w14:textId="77777777" w:rsidR="00961832" w:rsidRDefault="00961832" w:rsidP="00961832">
      <w:pPr>
        <w:tabs>
          <w:tab w:val="left" w:pos="4990"/>
        </w:tabs>
        <w:spacing w:line="360" w:lineRule="auto"/>
        <w:rPr>
          <w:rFonts w:ascii="Arial" w:hAnsi="Arial" w:cs="Arial"/>
        </w:rPr>
      </w:pPr>
    </w:p>
    <w:p w14:paraId="3D2C61C5" w14:textId="77777777" w:rsidR="00961832" w:rsidRDefault="00961832" w:rsidP="00961832">
      <w:pPr>
        <w:tabs>
          <w:tab w:val="left" w:pos="4990"/>
        </w:tabs>
        <w:spacing w:line="360" w:lineRule="auto"/>
        <w:rPr>
          <w:rFonts w:ascii="Arial" w:hAnsi="Arial" w:cs="Arial"/>
        </w:rPr>
      </w:pPr>
    </w:p>
    <w:p w14:paraId="6DE21585" w14:textId="77777777" w:rsidR="00961832" w:rsidRDefault="00961832" w:rsidP="00961832">
      <w:pPr>
        <w:tabs>
          <w:tab w:val="left" w:pos="4990"/>
        </w:tabs>
        <w:spacing w:line="360" w:lineRule="auto"/>
        <w:rPr>
          <w:rFonts w:ascii="Arial" w:hAnsi="Arial" w:cs="Arial"/>
        </w:rPr>
      </w:pPr>
    </w:p>
    <w:p w14:paraId="32BF8677" w14:textId="77777777" w:rsidR="00961832" w:rsidRDefault="00961832" w:rsidP="00961832">
      <w:pPr>
        <w:tabs>
          <w:tab w:val="left" w:pos="4990"/>
        </w:tabs>
        <w:spacing w:line="360" w:lineRule="auto"/>
        <w:rPr>
          <w:rFonts w:ascii="Arial" w:hAnsi="Arial" w:cs="Arial"/>
        </w:rPr>
      </w:pPr>
    </w:p>
    <w:p w14:paraId="375E5CAD" w14:textId="77777777" w:rsidR="00961832" w:rsidRDefault="00961832" w:rsidP="00961832">
      <w:pPr>
        <w:tabs>
          <w:tab w:val="left" w:pos="4990"/>
        </w:tabs>
        <w:spacing w:line="360" w:lineRule="auto"/>
        <w:rPr>
          <w:rFonts w:ascii="Arial" w:hAnsi="Arial" w:cs="Arial"/>
        </w:rPr>
      </w:pPr>
    </w:p>
    <w:p w14:paraId="7D450267" w14:textId="77777777" w:rsidR="00961832" w:rsidRDefault="00961832" w:rsidP="00961832">
      <w:pPr>
        <w:tabs>
          <w:tab w:val="left" w:pos="4990"/>
        </w:tabs>
        <w:spacing w:line="360" w:lineRule="auto"/>
        <w:rPr>
          <w:rFonts w:ascii="Arial" w:hAnsi="Arial" w:cs="Arial"/>
        </w:rPr>
      </w:pPr>
    </w:p>
    <w:p w14:paraId="79D7BC48" w14:textId="77777777" w:rsidR="00961832" w:rsidRDefault="00961832" w:rsidP="00961832">
      <w:pPr>
        <w:tabs>
          <w:tab w:val="left" w:pos="4990"/>
        </w:tabs>
        <w:spacing w:line="360" w:lineRule="auto"/>
        <w:rPr>
          <w:rFonts w:ascii="Arial" w:hAnsi="Arial" w:cs="Arial"/>
        </w:rPr>
      </w:pPr>
    </w:p>
    <w:p w14:paraId="2B3223E7" w14:textId="77777777" w:rsidR="00961832" w:rsidRDefault="00961832" w:rsidP="00961832">
      <w:pPr>
        <w:tabs>
          <w:tab w:val="left" w:pos="4990"/>
        </w:tabs>
        <w:spacing w:line="360" w:lineRule="auto"/>
        <w:rPr>
          <w:rFonts w:ascii="Arial" w:hAnsi="Arial" w:cs="Arial"/>
        </w:rPr>
      </w:pPr>
    </w:p>
    <w:p w14:paraId="0FA8D849" w14:textId="77777777" w:rsidR="00961832" w:rsidRDefault="00961832" w:rsidP="00961832">
      <w:pPr>
        <w:tabs>
          <w:tab w:val="left" w:pos="4990"/>
        </w:tabs>
        <w:spacing w:line="360" w:lineRule="auto"/>
        <w:rPr>
          <w:rFonts w:ascii="Arial" w:hAnsi="Arial" w:cs="Arial"/>
        </w:rPr>
      </w:pPr>
    </w:p>
    <w:p w14:paraId="101EB626" w14:textId="77777777" w:rsidR="00961832" w:rsidRDefault="00961832" w:rsidP="00961832">
      <w:pPr>
        <w:tabs>
          <w:tab w:val="left" w:pos="4990"/>
        </w:tabs>
        <w:spacing w:line="360" w:lineRule="auto"/>
        <w:rPr>
          <w:rFonts w:ascii="Arial" w:hAnsi="Arial" w:cs="Arial"/>
        </w:rPr>
      </w:pPr>
    </w:p>
    <w:p w14:paraId="4A5ED168" w14:textId="55F7D0FA" w:rsidR="00961832" w:rsidRDefault="00961832" w:rsidP="00961832">
      <w:pPr>
        <w:tabs>
          <w:tab w:val="left" w:pos="4990"/>
        </w:tabs>
        <w:spacing w:line="360" w:lineRule="auto"/>
        <w:jc w:val="center"/>
        <w:rPr>
          <w:rFonts w:ascii="Arial" w:hAnsi="Arial" w:cs="Arial"/>
          <w:sz w:val="28"/>
          <w:szCs w:val="28"/>
        </w:rPr>
      </w:pPr>
      <w:r w:rsidRPr="00961832">
        <w:rPr>
          <w:rFonts w:ascii="Arial" w:hAnsi="Arial" w:cs="Arial"/>
          <w:sz w:val="28"/>
          <w:szCs w:val="28"/>
        </w:rPr>
        <w:t>Main symptoms of AIDS</w:t>
      </w:r>
    </w:p>
    <w:p w14:paraId="27AAC35E" w14:textId="7842DCC6" w:rsidR="00961832" w:rsidRDefault="00961832" w:rsidP="0090491C">
      <w:pPr>
        <w:tabs>
          <w:tab w:val="left" w:pos="4990"/>
        </w:tabs>
        <w:spacing w:line="360" w:lineRule="auto"/>
        <w:jc w:val="both"/>
        <w:rPr>
          <w:rFonts w:ascii="Arial" w:hAnsi="Arial" w:cs="Arial"/>
        </w:rPr>
      </w:pPr>
      <w:r w:rsidRPr="00961832">
        <w:rPr>
          <w:rFonts w:ascii="Arial" w:hAnsi="Arial" w:cs="Arial"/>
        </w:rPr>
        <w:t>HIV can cause AIDS, a sickness characterised by a severe immune system deterioration, after roughly 10 years without causing any symptoms. The following symptoms return when this occurs, this time including:</w:t>
      </w:r>
    </w:p>
    <w:p w14:paraId="23813A55" w14:textId="1E707B66" w:rsidR="00D652E7" w:rsidRDefault="00D652E7" w:rsidP="0090491C">
      <w:pPr>
        <w:tabs>
          <w:tab w:val="left" w:pos="4990"/>
        </w:tabs>
        <w:spacing w:line="360" w:lineRule="auto"/>
        <w:jc w:val="both"/>
        <w:rPr>
          <w:rFonts w:ascii="Arial" w:hAnsi="Arial" w:cs="Arial"/>
        </w:rPr>
      </w:pPr>
      <w:r w:rsidRPr="00D652E7">
        <w:rPr>
          <w:rFonts w:ascii="Arial" w:hAnsi="Arial" w:cs="Arial"/>
        </w:rPr>
        <w:t xml:space="preserve">frequent nocturnal sweats; a persistently high </w:t>
      </w:r>
      <w:r w:rsidRPr="00D652E7">
        <w:rPr>
          <w:rFonts w:ascii="Arial" w:hAnsi="Arial" w:cs="Arial"/>
        </w:rPr>
        <w:t>fever</w:t>
      </w:r>
      <w:r>
        <w:rPr>
          <w:rFonts w:ascii="Arial" w:hAnsi="Arial" w:cs="Arial"/>
        </w:rPr>
        <w:t>,</w:t>
      </w:r>
      <w:r w:rsidRPr="00D652E7">
        <w:rPr>
          <w:rFonts w:ascii="Arial" w:hAnsi="Arial" w:cs="Arial"/>
        </w:rPr>
        <w:t xml:space="preserve"> breathing</w:t>
      </w:r>
      <w:r w:rsidRPr="00D652E7">
        <w:rPr>
          <w:rFonts w:ascii="Arial" w:hAnsi="Arial" w:cs="Arial"/>
        </w:rPr>
        <w:t xml:space="preserve"> difficulties, a persistent cough, and red spots on the skin termed Kaposi's sarcoma;</w:t>
      </w:r>
      <w:r>
        <w:rPr>
          <w:rFonts w:ascii="Arial" w:hAnsi="Arial" w:cs="Arial"/>
        </w:rPr>
        <w:t xml:space="preserve"> </w:t>
      </w:r>
      <w:r w:rsidRPr="00D652E7">
        <w:rPr>
          <w:rFonts w:ascii="Arial" w:hAnsi="Arial" w:cs="Arial"/>
        </w:rPr>
        <w:t>the tongue and mouth have white dots;</w:t>
      </w:r>
      <w:r>
        <w:rPr>
          <w:rFonts w:ascii="Arial" w:hAnsi="Arial" w:cs="Arial"/>
        </w:rPr>
        <w:t xml:space="preserve"> </w:t>
      </w:r>
      <w:r w:rsidRPr="00D652E7">
        <w:rPr>
          <w:rFonts w:ascii="Arial" w:hAnsi="Arial" w:cs="Arial"/>
        </w:rPr>
        <w:t>sexually transmitted infections;</w:t>
      </w:r>
      <w:r>
        <w:rPr>
          <w:rFonts w:ascii="Arial" w:hAnsi="Arial" w:cs="Arial"/>
        </w:rPr>
        <w:t xml:space="preserve"> m</w:t>
      </w:r>
      <w:r w:rsidRPr="00D652E7">
        <w:rPr>
          <w:rFonts w:ascii="Arial" w:hAnsi="Arial" w:cs="Arial"/>
        </w:rPr>
        <w:t>emory issues; loss of weight.</w:t>
      </w:r>
    </w:p>
    <w:p w14:paraId="55B5E555" w14:textId="50873293" w:rsidR="00D652E7" w:rsidRPr="00961832" w:rsidRDefault="00D652E7" w:rsidP="0090491C">
      <w:pPr>
        <w:tabs>
          <w:tab w:val="left" w:pos="4990"/>
        </w:tabs>
        <w:spacing w:line="360" w:lineRule="auto"/>
        <w:jc w:val="both"/>
        <w:rPr>
          <w:rFonts w:ascii="Arial" w:hAnsi="Arial" w:cs="Arial"/>
        </w:rPr>
      </w:pPr>
      <w:r w:rsidRPr="00D652E7">
        <w:rPr>
          <w:rFonts w:ascii="Arial" w:hAnsi="Arial" w:cs="Arial"/>
        </w:rPr>
        <w:t>At this time, it is also common for the person to experience recurring infections like tonsillitis, candidiasis, and even pneumonia, thus one may consider the diagnosis of HIV infection, particularly when numerous illnesses occur often and repeatedly.</w:t>
      </w:r>
    </w:p>
    <w:p w14:paraId="7F957E3C" w14:textId="3B05667D" w:rsidR="00961832" w:rsidRDefault="00D652E7" w:rsidP="0090491C">
      <w:pPr>
        <w:tabs>
          <w:tab w:val="left" w:pos="4990"/>
        </w:tabs>
        <w:spacing w:line="360" w:lineRule="auto"/>
        <w:jc w:val="both"/>
        <w:rPr>
          <w:rFonts w:ascii="Arial" w:hAnsi="Arial" w:cs="Arial"/>
        </w:rPr>
      </w:pPr>
      <w:r w:rsidRPr="00D652E7">
        <w:rPr>
          <w:rFonts w:ascii="Arial" w:hAnsi="Arial" w:cs="Arial"/>
        </w:rPr>
        <w:t>It is considerably harder to try to control the progression of the disease with medicine if AIDS has already occurred, thus many patients with the syndrome end up needing to be hospitalised to avoid and/or cure the infections that arise.</w:t>
      </w:r>
    </w:p>
    <w:p w14:paraId="4AD8BA85" w14:textId="77777777" w:rsidR="00D652E7" w:rsidRDefault="00D652E7" w:rsidP="00961832">
      <w:pPr>
        <w:tabs>
          <w:tab w:val="left" w:pos="4990"/>
        </w:tabs>
        <w:spacing w:line="360" w:lineRule="auto"/>
        <w:rPr>
          <w:rFonts w:ascii="Arial" w:hAnsi="Arial" w:cs="Arial"/>
        </w:rPr>
      </w:pPr>
    </w:p>
    <w:p w14:paraId="5E052F43" w14:textId="77777777" w:rsidR="00D652E7" w:rsidRDefault="00D652E7" w:rsidP="00961832">
      <w:pPr>
        <w:tabs>
          <w:tab w:val="left" w:pos="4990"/>
        </w:tabs>
        <w:spacing w:line="360" w:lineRule="auto"/>
        <w:rPr>
          <w:rFonts w:ascii="Arial" w:hAnsi="Arial" w:cs="Arial"/>
        </w:rPr>
      </w:pPr>
    </w:p>
    <w:p w14:paraId="13D579C7" w14:textId="77777777" w:rsidR="00D652E7" w:rsidRDefault="00D652E7" w:rsidP="00961832">
      <w:pPr>
        <w:tabs>
          <w:tab w:val="left" w:pos="4990"/>
        </w:tabs>
        <w:spacing w:line="360" w:lineRule="auto"/>
        <w:rPr>
          <w:rFonts w:ascii="Arial" w:hAnsi="Arial" w:cs="Arial"/>
        </w:rPr>
      </w:pPr>
    </w:p>
    <w:p w14:paraId="3C20B6B0" w14:textId="77777777" w:rsidR="00D652E7" w:rsidRDefault="00D652E7" w:rsidP="00961832">
      <w:pPr>
        <w:tabs>
          <w:tab w:val="left" w:pos="4990"/>
        </w:tabs>
        <w:spacing w:line="360" w:lineRule="auto"/>
        <w:rPr>
          <w:rFonts w:ascii="Arial" w:hAnsi="Arial" w:cs="Arial"/>
        </w:rPr>
      </w:pPr>
    </w:p>
    <w:p w14:paraId="71DEB419" w14:textId="77777777" w:rsidR="00D652E7" w:rsidRDefault="00D652E7" w:rsidP="00961832">
      <w:pPr>
        <w:tabs>
          <w:tab w:val="left" w:pos="4990"/>
        </w:tabs>
        <w:spacing w:line="360" w:lineRule="auto"/>
        <w:rPr>
          <w:rFonts w:ascii="Arial" w:hAnsi="Arial" w:cs="Arial"/>
        </w:rPr>
      </w:pPr>
    </w:p>
    <w:p w14:paraId="0B12BB99" w14:textId="77777777" w:rsidR="00D652E7" w:rsidRDefault="00D652E7" w:rsidP="00961832">
      <w:pPr>
        <w:tabs>
          <w:tab w:val="left" w:pos="4990"/>
        </w:tabs>
        <w:spacing w:line="360" w:lineRule="auto"/>
        <w:rPr>
          <w:rFonts w:ascii="Arial" w:hAnsi="Arial" w:cs="Arial"/>
        </w:rPr>
      </w:pPr>
    </w:p>
    <w:p w14:paraId="4C42BA44" w14:textId="77777777" w:rsidR="00D652E7" w:rsidRDefault="00D652E7" w:rsidP="00961832">
      <w:pPr>
        <w:tabs>
          <w:tab w:val="left" w:pos="4990"/>
        </w:tabs>
        <w:spacing w:line="360" w:lineRule="auto"/>
        <w:rPr>
          <w:rFonts w:ascii="Arial" w:hAnsi="Arial" w:cs="Arial"/>
        </w:rPr>
      </w:pPr>
    </w:p>
    <w:p w14:paraId="49645EA4" w14:textId="77777777" w:rsidR="00D652E7" w:rsidRDefault="00D652E7" w:rsidP="00961832">
      <w:pPr>
        <w:tabs>
          <w:tab w:val="left" w:pos="4990"/>
        </w:tabs>
        <w:spacing w:line="360" w:lineRule="auto"/>
        <w:rPr>
          <w:rFonts w:ascii="Arial" w:hAnsi="Arial" w:cs="Arial"/>
        </w:rPr>
      </w:pPr>
    </w:p>
    <w:p w14:paraId="5FC130EE" w14:textId="77777777" w:rsidR="00D652E7" w:rsidRDefault="00D652E7" w:rsidP="00961832">
      <w:pPr>
        <w:tabs>
          <w:tab w:val="left" w:pos="4990"/>
        </w:tabs>
        <w:spacing w:line="360" w:lineRule="auto"/>
        <w:rPr>
          <w:rFonts w:ascii="Arial" w:hAnsi="Arial" w:cs="Arial"/>
        </w:rPr>
      </w:pPr>
    </w:p>
    <w:p w14:paraId="52DE6C8F" w14:textId="77777777" w:rsidR="00D652E7" w:rsidRDefault="00D652E7" w:rsidP="00961832">
      <w:pPr>
        <w:tabs>
          <w:tab w:val="left" w:pos="4990"/>
        </w:tabs>
        <w:spacing w:line="360" w:lineRule="auto"/>
        <w:rPr>
          <w:rFonts w:ascii="Arial" w:hAnsi="Arial" w:cs="Arial"/>
        </w:rPr>
      </w:pPr>
    </w:p>
    <w:p w14:paraId="6ABAE932" w14:textId="77777777" w:rsidR="00D652E7" w:rsidRDefault="00D652E7" w:rsidP="00961832">
      <w:pPr>
        <w:tabs>
          <w:tab w:val="left" w:pos="4990"/>
        </w:tabs>
        <w:spacing w:line="360" w:lineRule="auto"/>
        <w:rPr>
          <w:rFonts w:ascii="Arial" w:hAnsi="Arial" w:cs="Arial"/>
        </w:rPr>
      </w:pPr>
    </w:p>
    <w:p w14:paraId="1A6BE856" w14:textId="77777777" w:rsidR="00D652E7" w:rsidRDefault="00D652E7" w:rsidP="00961832">
      <w:pPr>
        <w:tabs>
          <w:tab w:val="left" w:pos="4990"/>
        </w:tabs>
        <w:spacing w:line="360" w:lineRule="auto"/>
        <w:rPr>
          <w:rFonts w:ascii="Arial" w:hAnsi="Arial" w:cs="Arial"/>
        </w:rPr>
      </w:pPr>
    </w:p>
    <w:p w14:paraId="436DCB59" w14:textId="77777777" w:rsidR="00D652E7" w:rsidRDefault="00D652E7" w:rsidP="00961832">
      <w:pPr>
        <w:tabs>
          <w:tab w:val="left" w:pos="4990"/>
        </w:tabs>
        <w:spacing w:line="360" w:lineRule="auto"/>
        <w:rPr>
          <w:rFonts w:ascii="Arial" w:hAnsi="Arial" w:cs="Arial"/>
        </w:rPr>
      </w:pPr>
    </w:p>
    <w:p w14:paraId="4C5CD60F" w14:textId="77777777" w:rsidR="00D652E7" w:rsidRDefault="00D652E7" w:rsidP="00961832">
      <w:pPr>
        <w:tabs>
          <w:tab w:val="left" w:pos="4990"/>
        </w:tabs>
        <w:spacing w:line="360" w:lineRule="auto"/>
        <w:rPr>
          <w:rFonts w:ascii="Arial" w:hAnsi="Arial" w:cs="Arial"/>
        </w:rPr>
      </w:pPr>
    </w:p>
    <w:p w14:paraId="591A41CD" w14:textId="77777777" w:rsidR="00D652E7" w:rsidRDefault="00D652E7" w:rsidP="00961832">
      <w:pPr>
        <w:tabs>
          <w:tab w:val="left" w:pos="4990"/>
        </w:tabs>
        <w:spacing w:line="360" w:lineRule="auto"/>
        <w:rPr>
          <w:rFonts w:ascii="Arial" w:hAnsi="Arial" w:cs="Arial"/>
        </w:rPr>
      </w:pPr>
    </w:p>
    <w:p w14:paraId="5C67D318" w14:textId="2929CA35" w:rsidR="00D652E7" w:rsidRDefault="00CD1FA6" w:rsidP="00CD1FA6">
      <w:pPr>
        <w:tabs>
          <w:tab w:val="left" w:pos="4990"/>
        </w:tabs>
        <w:spacing w:line="360" w:lineRule="auto"/>
        <w:jc w:val="center"/>
        <w:rPr>
          <w:rFonts w:ascii="Arial" w:hAnsi="Arial" w:cs="Arial"/>
          <w:sz w:val="28"/>
          <w:szCs w:val="28"/>
        </w:rPr>
      </w:pPr>
      <w:r w:rsidRPr="00CD1FA6">
        <w:rPr>
          <w:rFonts w:ascii="Arial" w:hAnsi="Arial" w:cs="Arial"/>
          <w:sz w:val="28"/>
          <w:szCs w:val="28"/>
        </w:rPr>
        <w:t>Acute HIV infection</w:t>
      </w:r>
    </w:p>
    <w:p w14:paraId="681C75A0" w14:textId="77777777" w:rsidR="00CD1FA6" w:rsidRPr="00CD1FA6" w:rsidRDefault="00CD1FA6" w:rsidP="00CD1FA6">
      <w:pPr>
        <w:tabs>
          <w:tab w:val="left" w:pos="4990"/>
        </w:tabs>
        <w:spacing w:line="360" w:lineRule="auto"/>
        <w:jc w:val="center"/>
        <w:rPr>
          <w:rFonts w:ascii="Arial" w:hAnsi="Arial" w:cs="Arial"/>
          <w:sz w:val="28"/>
          <w:szCs w:val="28"/>
        </w:rPr>
      </w:pPr>
    </w:p>
    <w:p w14:paraId="01E8F969" w14:textId="2FF4168B" w:rsidR="00D652E7" w:rsidRDefault="00CD1FA6" w:rsidP="0090491C">
      <w:pPr>
        <w:tabs>
          <w:tab w:val="left" w:pos="4990"/>
        </w:tabs>
        <w:spacing w:line="360" w:lineRule="auto"/>
        <w:jc w:val="both"/>
        <w:rPr>
          <w:rFonts w:ascii="Arial" w:hAnsi="Arial" w:cs="Arial"/>
        </w:rPr>
      </w:pPr>
      <w:r w:rsidRPr="00CD1FA6">
        <w:rPr>
          <w:rFonts w:ascii="Arial" w:hAnsi="Arial" w:cs="Arial"/>
        </w:rPr>
        <w:t>The manifestation of a viral infection that appears days after the patient has been exposed to the virus is referred to as acute HIV infection.</w:t>
      </w:r>
      <w:r w:rsidRPr="00CD1FA6">
        <w:t xml:space="preserve"> </w:t>
      </w:r>
      <w:r w:rsidRPr="00CD1FA6">
        <w:rPr>
          <w:rFonts w:ascii="Arial" w:hAnsi="Arial" w:cs="Arial"/>
        </w:rPr>
        <w:t>Acute HIV infection may be accompanied by a wide range of signs and symptoms. Numerous of these symptoms are general in nature and can also be seen in other infectious diseases, particularly those that affect the respiratory system, such the flu, colds, mononucleosis, etc.</w:t>
      </w:r>
    </w:p>
    <w:p w14:paraId="6471330E" w14:textId="77777777" w:rsidR="00CD1FA6" w:rsidRDefault="00CD1FA6" w:rsidP="0090491C">
      <w:pPr>
        <w:tabs>
          <w:tab w:val="left" w:pos="4990"/>
        </w:tabs>
        <w:spacing w:line="360" w:lineRule="auto"/>
        <w:jc w:val="both"/>
        <w:rPr>
          <w:rFonts w:ascii="Arial" w:hAnsi="Arial" w:cs="Arial"/>
        </w:rPr>
      </w:pPr>
      <w:r w:rsidRPr="00CD1FA6">
        <w:rPr>
          <w:rFonts w:ascii="Arial" w:hAnsi="Arial" w:cs="Arial"/>
        </w:rPr>
        <w:t>Most patients who become infected with HIV develop symptoms of acute infection. The problem is that the picture is so nonspecific, and in some cases so mild, that most patients do not remember having it.</w:t>
      </w:r>
    </w:p>
    <w:p w14:paraId="2B5426B3" w14:textId="317CA2AA" w:rsidR="00CD1FA6" w:rsidRPr="00CD1FA6" w:rsidRDefault="00CD1FA6" w:rsidP="0090491C">
      <w:pPr>
        <w:tabs>
          <w:tab w:val="left" w:pos="4990"/>
        </w:tabs>
        <w:spacing w:line="360" w:lineRule="auto"/>
        <w:jc w:val="both"/>
        <w:rPr>
          <w:rFonts w:ascii="Arial" w:hAnsi="Arial" w:cs="Arial"/>
        </w:rPr>
      </w:pPr>
      <w:r w:rsidRPr="00CD1FA6">
        <w:rPr>
          <w:rFonts w:ascii="Arial" w:hAnsi="Arial" w:cs="Arial"/>
        </w:rPr>
        <w:t>The most common symptom of acute HIV infection is fever (38ºC to 40ºC), which occurs in more than 80% of cases.</w:t>
      </w:r>
      <w:r w:rsidRPr="00CD1FA6">
        <w:t xml:space="preserve"> </w:t>
      </w:r>
      <w:r w:rsidRPr="00CD1FA6">
        <w:rPr>
          <w:rFonts w:ascii="Arial" w:hAnsi="Arial" w:cs="Arial"/>
        </w:rPr>
        <w:t>The most common symptom of acute HIV infection is fever (38ºC to 40ºC), which occurs in more than 80% of cases.</w:t>
      </w:r>
    </w:p>
    <w:p w14:paraId="59E957B5" w14:textId="647F8819" w:rsidR="00CD1FA6" w:rsidRPr="00CD1FA6" w:rsidRDefault="00CD1FA6" w:rsidP="0090491C">
      <w:pPr>
        <w:tabs>
          <w:tab w:val="left" w:pos="4990"/>
        </w:tabs>
        <w:spacing w:line="360" w:lineRule="auto"/>
        <w:jc w:val="both"/>
        <w:rPr>
          <w:rFonts w:ascii="Arial" w:hAnsi="Arial" w:cs="Arial"/>
        </w:rPr>
      </w:pPr>
      <w:r w:rsidRPr="00CD1FA6">
        <w:rPr>
          <w:rFonts w:ascii="Arial" w:hAnsi="Arial" w:cs="Arial"/>
        </w:rPr>
        <w:t>Also prevalent are:</w:t>
      </w:r>
    </w:p>
    <w:p w14:paraId="6696E394" w14:textId="77777777" w:rsidR="0090491C" w:rsidRDefault="00CD1FA6" w:rsidP="0090491C">
      <w:pPr>
        <w:tabs>
          <w:tab w:val="left" w:pos="4990"/>
        </w:tabs>
        <w:spacing w:line="360" w:lineRule="auto"/>
        <w:jc w:val="both"/>
        <w:rPr>
          <w:rFonts w:ascii="Arial" w:hAnsi="Arial" w:cs="Arial"/>
        </w:rPr>
      </w:pPr>
      <w:r w:rsidRPr="00CD1FA6">
        <w:rPr>
          <w:rFonts w:ascii="Arial" w:hAnsi="Arial" w:cs="Arial"/>
        </w:rPr>
        <w:t>Pharyngitis that doesn't cause the tonsils to swell or include pus.</w:t>
      </w:r>
      <w:r w:rsidR="0090491C">
        <w:rPr>
          <w:rFonts w:ascii="Arial" w:hAnsi="Arial" w:cs="Arial"/>
        </w:rPr>
        <w:t xml:space="preserve"> </w:t>
      </w:r>
      <w:r w:rsidRPr="00CD1FA6">
        <w:rPr>
          <w:rFonts w:ascii="Arial" w:hAnsi="Arial" w:cs="Arial"/>
        </w:rPr>
        <w:t xml:space="preserve">A rash is a collection of red spots on the skin that normally appears 48 to 72 hours after the commencement of a fever and lasts for 5 to 8 days. Typically, this rash appears as spherical lesions that are less than 1 cm in diameter, crimson, slightly relieved, and dispersed all over the body, particularly on the chest, neck, and face. </w:t>
      </w:r>
    </w:p>
    <w:p w14:paraId="327EC9CF" w14:textId="7955ADB6" w:rsidR="00CD1FA6" w:rsidRPr="00CD1FA6" w:rsidRDefault="00CD1FA6" w:rsidP="0090491C">
      <w:pPr>
        <w:tabs>
          <w:tab w:val="left" w:pos="4990"/>
        </w:tabs>
        <w:spacing w:line="360" w:lineRule="auto"/>
        <w:jc w:val="both"/>
        <w:rPr>
          <w:rFonts w:ascii="Arial" w:hAnsi="Arial" w:cs="Arial"/>
        </w:rPr>
      </w:pPr>
      <w:r w:rsidRPr="00CD1FA6">
        <w:rPr>
          <w:rFonts w:ascii="Arial" w:hAnsi="Arial" w:cs="Arial"/>
        </w:rPr>
        <w:t>They may also have an impact on the hands' and feet's' palms.</w:t>
      </w:r>
      <w:r w:rsidRPr="00CD1FA6">
        <w:t xml:space="preserve"> </w:t>
      </w:r>
      <w:r w:rsidRPr="00CD1FA6">
        <w:rPr>
          <w:rFonts w:ascii="Arial" w:hAnsi="Arial" w:cs="Arial"/>
        </w:rPr>
        <w:t xml:space="preserve">enlargement of the lymph </w:t>
      </w:r>
      <w:r w:rsidR="0090491C" w:rsidRPr="00CD1FA6">
        <w:rPr>
          <w:rFonts w:ascii="Arial" w:hAnsi="Arial" w:cs="Arial"/>
        </w:rPr>
        <w:t>nodes,</w:t>
      </w:r>
      <w:r w:rsidRPr="00CD1FA6">
        <w:rPr>
          <w:rFonts w:ascii="Arial" w:hAnsi="Arial" w:cs="Arial"/>
        </w:rPr>
        <w:t xml:space="preserve"> primarily in the neck and armpits.</w:t>
      </w:r>
      <w:r>
        <w:rPr>
          <w:rFonts w:ascii="Arial" w:hAnsi="Arial" w:cs="Arial"/>
        </w:rPr>
        <w:t xml:space="preserve"> </w:t>
      </w:r>
      <w:r w:rsidRPr="00CD1FA6">
        <w:rPr>
          <w:rFonts w:ascii="Arial" w:hAnsi="Arial" w:cs="Arial"/>
        </w:rPr>
        <w:t>Pain in the muscles, joints, and head.</w:t>
      </w:r>
      <w:r>
        <w:rPr>
          <w:rFonts w:ascii="Arial" w:hAnsi="Arial" w:cs="Arial"/>
        </w:rPr>
        <w:t xml:space="preserve"> </w:t>
      </w:r>
      <w:r w:rsidRPr="00CD1FA6">
        <w:rPr>
          <w:rFonts w:ascii="Arial" w:hAnsi="Arial" w:cs="Arial"/>
        </w:rPr>
        <w:t>In 10% of cases, the liver, spleen, mouth, or vaginal ulcers, diarrhoea, and vomiting (which can cause weight loss of up to five kilogrammes) may also occur.</w:t>
      </w:r>
    </w:p>
    <w:p w14:paraId="3B9FCA52" w14:textId="4510D308" w:rsidR="00CD1FA6" w:rsidRDefault="00CD1FA6" w:rsidP="0090491C">
      <w:pPr>
        <w:tabs>
          <w:tab w:val="left" w:pos="4990"/>
        </w:tabs>
        <w:spacing w:line="360" w:lineRule="auto"/>
        <w:jc w:val="both"/>
        <w:rPr>
          <w:rFonts w:ascii="Arial" w:hAnsi="Arial" w:cs="Arial"/>
        </w:rPr>
      </w:pPr>
    </w:p>
    <w:p w14:paraId="267F2ED6" w14:textId="77777777" w:rsidR="00CD1FA6" w:rsidRDefault="00CD1FA6" w:rsidP="0090491C">
      <w:pPr>
        <w:tabs>
          <w:tab w:val="left" w:pos="4990"/>
        </w:tabs>
        <w:spacing w:line="360" w:lineRule="auto"/>
        <w:jc w:val="both"/>
        <w:rPr>
          <w:rFonts w:ascii="Arial" w:hAnsi="Arial" w:cs="Arial"/>
        </w:rPr>
      </w:pPr>
    </w:p>
    <w:p w14:paraId="737CDBE4" w14:textId="77777777" w:rsidR="00D652E7" w:rsidRDefault="00D652E7" w:rsidP="0090491C">
      <w:pPr>
        <w:tabs>
          <w:tab w:val="left" w:pos="4990"/>
        </w:tabs>
        <w:spacing w:line="360" w:lineRule="auto"/>
        <w:jc w:val="both"/>
        <w:rPr>
          <w:rFonts w:ascii="Arial" w:hAnsi="Arial" w:cs="Arial"/>
        </w:rPr>
      </w:pPr>
    </w:p>
    <w:p w14:paraId="39276F3A" w14:textId="77777777" w:rsidR="00D652E7" w:rsidRDefault="00D652E7" w:rsidP="0090491C">
      <w:pPr>
        <w:tabs>
          <w:tab w:val="left" w:pos="4990"/>
        </w:tabs>
        <w:spacing w:line="360" w:lineRule="auto"/>
        <w:jc w:val="both"/>
        <w:rPr>
          <w:rFonts w:ascii="Arial" w:hAnsi="Arial" w:cs="Arial"/>
        </w:rPr>
      </w:pPr>
    </w:p>
    <w:p w14:paraId="3FF93EC8" w14:textId="77777777" w:rsidR="00961832" w:rsidRDefault="00961832" w:rsidP="0090491C">
      <w:pPr>
        <w:tabs>
          <w:tab w:val="left" w:pos="4990"/>
        </w:tabs>
        <w:spacing w:line="360" w:lineRule="auto"/>
        <w:jc w:val="both"/>
        <w:rPr>
          <w:rFonts w:ascii="Arial" w:hAnsi="Arial" w:cs="Arial"/>
        </w:rPr>
      </w:pPr>
    </w:p>
    <w:p w14:paraId="54CD6C3F" w14:textId="77777777" w:rsidR="00961832" w:rsidRDefault="00961832" w:rsidP="0090491C">
      <w:pPr>
        <w:tabs>
          <w:tab w:val="left" w:pos="4990"/>
        </w:tabs>
        <w:spacing w:line="360" w:lineRule="auto"/>
        <w:jc w:val="both"/>
        <w:rPr>
          <w:rFonts w:ascii="Arial" w:hAnsi="Arial" w:cs="Arial"/>
        </w:rPr>
      </w:pPr>
    </w:p>
    <w:p w14:paraId="1562A6CD" w14:textId="77777777" w:rsidR="00961832" w:rsidRDefault="00961832" w:rsidP="0090491C">
      <w:pPr>
        <w:tabs>
          <w:tab w:val="left" w:pos="4990"/>
        </w:tabs>
        <w:spacing w:line="360" w:lineRule="auto"/>
        <w:jc w:val="both"/>
        <w:rPr>
          <w:rFonts w:ascii="Arial" w:hAnsi="Arial" w:cs="Arial"/>
        </w:rPr>
      </w:pPr>
    </w:p>
    <w:p w14:paraId="68CC638E" w14:textId="5E66E061" w:rsidR="00961832" w:rsidRPr="00172ABC" w:rsidRDefault="00172ABC" w:rsidP="00172ABC">
      <w:pPr>
        <w:tabs>
          <w:tab w:val="left" w:pos="4990"/>
        </w:tabs>
        <w:spacing w:line="360" w:lineRule="auto"/>
        <w:jc w:val="center"/>
        <w:rPr>
          <w:rFonts w:ascii="Arial" w:hAnsi="Arial" w:cs="Arial"/>
          <w:sz w:val="28"/>
          <w:szCs w:val="28"/>
        </w:rPr>
      </w:pPr>
      <w:r w:rsidRPr="00172ABC">
        <w:rPr>
          <w:rFonts w:ascii="Arial" w:hAnsi="Arial" w:cs="Arial"/>
          <w:sz w:val="28"/>
          <w:szCs w:val="28"/>
        </w:rPr>
        <w:t>Services for sexual health include HIV testing</w:t>
      </w:r>
    </w:p>
    <w:p w14:paraId="139AAC85" w14:textId="77777777" w:rsidR="00961832" w:rsidRDefault="00961832" w:rsidP="00961832">
      <w:pPr>
        <w:tabs>
          <w:tab w:val="left" w:pos="4990"/>
        </w:tabs>
        <w:spacing w:line="360" w:lineRule="auto"/>
        <w:rPr>
          <w:rFonts w:ascii="Arial" w:hAnsi="Arial" w:cs="Arial"/>
        </w:rPr>
      </w:pPr>
    </w:p>
    <w:p w14:paraId="39B74B22" w14:textId="6E5117BD" w:rsidR="00961832" w:rsidRDefault="00B43C39" w:rsidP="00961832">
      <w:pPr>
        <w:tabs>
          <w:tab w:val="left" w:pos="4990"/>
        </w:tabs>
        <w:spacing w:line="360" w:lineRule="auto"/>
        <w:rPr>
          <w:rFonts w:ascii="Arial" w:hAnsi="Arial" w:cs="Arial"/>
          <w:noProof/>
        </w:rPr>
      </w:pPr>
      <w:r>
        <w:rPr>
          <w:rFonts w:ascii="Arial" w:hAnsi="Arial" w:cs="Arial"/>
          <w:noProof/>
        </w:rPr>
        <w:drawing>
          <wp:anchor distT="0" distB="0" distL="114300" distR="114300" simplePos="0" relativeHeight="251658240" behindDoc="0" locked="0" layoutInCell="1" allowOverlap="1" wp14:anchorId="77610710" wp14:editId="6527FA8F">
            <wp:simplePos x="0" y="0"/>
            <wp:positionH relativeFrom="column">
              <wp:posOffset>-120650</wp:posOffset>
            </wp:positionH>
            <wp:positionV relativeFrom="paragraph">
              <wp:posOffset>1263650</wp:posOffset>
            </wp:positionV>
            <wp:extent cx="5734050" cy="2825750"/>
            <wp:effectExtent l="0" t="0" r="0" b="0"/>
            <wp:wrapNone/>
            <wp:docPr id="2069280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2825750"/>
                    </a:xfrm>
                    <a:prstGeom prst="rect">
                      <a:avLst/>
                    </a:prstGeom>
                    <a:noFill/>
                  </pic:spPr>
                </pic:pic>
              </a:graphicData>
            </a:graphic>
            <wp14:sizeRelH relativeFrom="margin">
              <wp14:pctWidth>0</wp14:pctWidth>
            </wp14:sizeRelH>
            <wp14:sizeRelV relativeFrom="margin">
              <wp14:pctHeight>0</wp14:pctHeight>
            </wp14:sizeRelV>
          </wp:anchor>
        </w:drawing>
      </w:r>
      <w:r w:rsidRPr="00B43C39">
        <w:rPr>
          <w:rFonts w:ascii="Arial" w:hAnsi="Arial" w:cs="Arial"/>
          <w:noProof/>
        </w:rPr>
        <w:t>Figure 1 shows the quantity of people tested for HIV and those who received new diagnoses at all SHSs in England from 2017 to 2021, broken down by service type, gender, and sexual orientation.</w:t>
      </w:r>
      <w:r w:rsidRPr="00B43C39">
        <w:t xml:space="preserve"> </w:t>
      </w:r>
      <w:bookmarkStart w:id="2" w:name="_Hlk135305629"/>
      <w:r w:rsidRPr="00B43C39">
        <w:rPr>
          <w:rFonts w:ascii="Arial" w:hAnsi="Arial" w:cs="Arial"/>
          <w:noProof/>
        </w:rPr>
        <w:fldChar w:fldCharType="begin"/>
      </w:r>
      <w:r w:rsidRPr="00B43C39">
        <w:rPr>
          <w:rFonts w:ascii="Arial" w:hAnsi="Arial" w:cs="Arial"/>
          <w:noProof/>
        </w:rPr>
        <w:instrText xml:space="preserve"> HYPERLINK "https://www.gov.uk/government/statistics/hiv-annual-data-tables/hiv-testing-prep-new-hiv-diagnoses-and-care-outcomes-for-people-accessing-hiv-services-2022-report" </w:instrText>
      </w:r>
      <w:r w:rsidRPr="00B43C39">
        <w:rPr>
          <w:rFonts w:ascii="Arial" w:hAnsi="Arial" w:cs="Arial"/>
          <w:noProof/>
        </w:rPr>
        <w:fldChar w:fldCharType="separate"/>
      </w:r>
      <w:r w:rsidRPr="00B43C39">
        <w:rPr>
          <w:rStyle w:val="Hyperlink"/>
          <w:rFonts w:ascii="Arial" w:hAnsi="Arial" w:cs="Arial"/>
          <w:noProof/>
        </w:rPr>
        <w:t>HIV testing, PrEP, new HIV diagnoses, and care outcomes for people accessing HIV services: 2022 report - GOV.UK (www.gov.uk)</w:t>
      </w:r>
      <w:r w:rsidRPr="00B43C39">
        <w:rPr>
          <w:rFonts w:ascii="Arial" w:hAnsi="Arial" w:cs="Arial"/>
          <w:noProof/>
        </w:rPr>
        <w:fldChar w:fldCharType="end"/>
      </w:r>
      <w:r>
        <w:rPr>
          <w:rFonts w:ascii="Arial" w:hAnsi="Arial" w:cs="Arial"/>
          <w:noProof/>
        </w:rPr>
        <w:t xml:space="preserve"> (Acess11 May 23)</w:t>
      </w:r>
    </w:p>
    <w:bookmarkEnd w:id="2"/>
    <w:p w14:paraId="0F0B9999" w14:textId="77777777" w:rsidR="00B43C39" w:rsidRPr="00B43C39" w:rsidRDefault="00B43C39" w:rsidP="00B43C39">
      <w:pPr>
        <w:rPr>
          <w:rFonts w:ascii="Arial" w:hAnsi="Arial" w:cs="Arial"/>
        </w:rPr>
      </w:pPr>
    </w:p>
    <w:p w14:paraId="4A6F12AB" w14:textId="77777777" w:rsidR="00B43C39" w:rsidRPr="00B43C39" w:rsidRDefault="00B43C39" w:rsidP="00B43C39">
      <w:pPr>
        <w:rPr>
          <w:rFonts w:ascii="Arial" w:hAnsi="Arial" w:cs="Arial"/>
        </w:rPr>
      </w:pPr>
    </w:p>
    <w:p w14:paraId="0FABEE81" w14:textId="77777777" w:rsidR="00B43C39" w:rsidRPr="00B43C39" w:rsidRDefault="00B43C39" w:rsidP="00B43C39">
      <w:pPr>
        <w:rPr>
          <w:rFonts w:ascii="Arial" w:hAnsi="Arial" w:cs="Arial"/>
        </w:rPr>
      </w:pPr>
    </w:p>
    <w:p w14:paraId="08248450" w14:textId="77777777" w:rsidR="00B43C39" w:rsidRPr="00B43C39" w:rsidRDefault="00B43C39" w:rsidP="00B43C39">
      <w:pPr>
        <w:rPr>
          <w:rFonts w:ascii="Arial" w:hAnsi="Arial" w:cs="Arial"/>
        </w:rPr>
      </w:pPr>
    </w:p>
    <w:p w14:paraId="72EBD8B7" w14:textId="77777777" w:rsidR="00B43C39" w:rsidRPr="00B43C39" w:rsidRDefault="00B43C39" w:rsidP="00B43C39">
      <w:pPr>
        <w:rPr>
          <w:rFonts w:ascii="Arial" w:hAnsi="Arial" w:cs="Arial"/>
        </w:rPr>
      </w:pPr>
    </w:p>
    <w:p w14:paraId="7AEA5AA9" w14:textId="77777777" w:rsidR="00B43C39" w:rsidRPr="00B43C39" w:rsidRDefault="00B43C39" w:rsidP="00B43C39">
      <w:pPr>
        <w:rPr>
          <w:rFonts w:ascii="Arial" w:hAnsi="Arial" w:cs="Arial"/>
        </w:rPr>
      </w:pPr>
    </w:p>
    <w:p w14:paraId="56921C5B" w14:textId="77777777" w:rsidR="00B43C39" w:rsidRPr="00B43C39" w:rsidRDefault="00B43C39" w:rsidP="00B43C39">
      <w:pPr>
        <w:rPr>
          <w:rFonts w:ascii="Arial" w:hAnsi="Arial" w:cs="Arial"/>
        </w:rPr>
      </w:pPr>
    </w:p>
    <w:p w14:paraId="21A242CD" w14:textId="77777777" w:rsidR="00B43C39" w:rsidRPr="00B43C39" w:rsidRDefault="00B43C39" w:rsidP="00B43C39">
      <w:pPr>
        <w:rPr>
          <w:rFonts w:ascii="Arial" w:hAnsi="Arial" w:cs="Arial"/>
        </w:rPr>
      </w:pPr>
    </w:p>
    <w:p w14:paraId="5F68B0E2" w14:textId="77777777" w:rsidR="00B43C39" w:rsidRPr="00B43C39" w:rsidRDefault="00B43C39" w:rsidP="00B43C39">
      <w:pPr>
        <w:rPr>
          <w:rFonts w:ascii="Arial" w:hAnsi="Arial" w:cs="Arial"/>
        </w:rPr>
      </w:pPr>
    </w:p>
    <w:p w14:paraId="715B0D58" w14:textId="77777777" w:rsidR="00B43C39" w:rsidRPr="00B43C39" w:rsidRDefault="00B43C39" w:rsidP="00B43C39">
      <w:pPr>
        <w:rPr>
          <w:rFonts w:ascii="Arial" w:hAnsi="Arial" w:cs="Arial"/>
        </w:rPr>
      </w:pPr>
    </w:p>
    <w:p w14:paraId="412681AB" w14:textId="77777777" w:rsidR="00B43C39" w:rsidRPr="00B43C39" w:rsidRDefault="00B43C39" w:rsidP="00B43C39">
      <w:pPr>
        <w:rPr>
          <w:rFonts w:ascii="Arial" w:hAnsi="Arial" w:cs="Arial"/>
        </w:rPr>
      </w:pPr>
    </w:p>
    <w:p w14:paraId="0F2E559A" w14:textId="77777777" w:rsidR="00B43C39" w:rsidRDefault="00B43C39" w:rsidP="00B43C39">
      <w:pPr>
        <w:tabs>
          <w:tab w:val="left" w:pos="7630"/>
        </w:tabs>
        <w:rPr>
          <w:rFonts w:ascii="Arial" w:hAnsi="Arial" w:cs="Arial"/>
          <w:noProof/>
        </w:rPr>
      </w:pPr>
    </w:p>
    <w:p w14:paraId="734F3CB9" w14:textId="20928F86" w:rsidR="00B43C39" w:rsidRPr="00B43C39" w:rsidRDefault="00C01C6D" w:rsidP="00B43C39">
      <w:pPr>
        <w:tabs>
          <w:tab w:val="left" w:pos="7630"/>
        </w:tabs>
        <w:rPr>
          <w:rFonts w:ascii="Arial" w:hAnsi="Arial" w:cs="Arial"/>
        </w:rPr>
      </w:pPr>
      <w:r w:rsidRPr="00C20CF4">
        <w:drawing>
          <wp:anchor distT="0" distB="0" distL="114300" distR="114300" simplePos="0" relativeHeight="251660288" behindDoc="1" locked="0" layoutInCell="1" allowOverlap="1" wp14:anchorId="483F6464" wp14:editId="2D810842">
            <wp:simplePos x="0" y="0"/>
            <wp:positionH relativeFrom="column">
              <wp:posOffset>-19050</wp:posOffset>
            </wp:positionH>
            <wp:positionV relativeFrom="paragraph">
              <wp:posOffset>834390</wp:posOffset>
            </wp:positionV>
            <wp:extent cx="5581650" cy="2679700"/>
            <wp:effectExtent l="0" t="0" r="0" b="0"/>
            <wp:wrapTopAndBottom/>
            <wp:docPr id="1713114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2679700"/>
                    </a:xfrm>
                    <a:prstGeom prst="rect">
                      <a:avLst/>
                    </a:prstGeom>
                    <a:noFill/>
                  </pic:spPr>
                </pic:pic>
              </a:graphicData>
            </a:graphic>
            <wp14:sizeRelH relativeFrom="margin">
              <wp14:pctWidth>0</wp14:pctWidth>
            </wp14:sizeRelH>
            <wp14:sizeRelV relativeFrom="margin">
              <wp14:pctHeight>0</wp14:pctHeight>
            </wp14:sizeRelV>
          </wp:anchor>
        </w:drawing>
      </w:r>
      <w:r w:rsidR="00B43C39" w:rsidRPr="00B43C39">
        <w:rPr>
          <w:rFonts w:ascii="Arial" w:hAnsi="Arial" w:cs="Arial"/>
        </w:rPr>
        <w:t>Figure 2: From 2019 to 2021, the number of GBMSM screened for HIV and the percentage of positive tests in all SHSs according to SHS type</w:t>
      </w:r>
      <w:r>
        <w:rPr>
          <w:rFonts w:ascii="Arial" w:hAnsi="Arial" w:cs="Arial"/>
        </w:rPr>
        <w:t xml:space="preserve"> </w:t>
      </w:r>
      <w:r w:rsidR="00B43C39">
        <w:rPr>
          <w:rFonts w:ascii="Arial" w:hAnsi="Arial" w:cs="Arial"/>
        </w:rPr>
        <w:t xml:space="preserve"> </w:t>
      </w:r>
      <w:hyperlink w:history="1">
        <w:r w:rsidR="00B43C39" w:rsidRPr="004B5EF8">
          <w:rPr>
            <w:rStyle w:val="Hyperlink"/>
            <w:rFonts w:ascii="Arial" w:hAnsi="Arial" w:cs="Arial"/>
          </w:rPr>
          <w:t>HIV testing, PrEP, new HIV diagnoses, and care outcomes for people accessing HIV services: 2022 report - GOV.UK (www.</w:t>
        </w:r>
        <w:r w:rsidR="00B43C39" w:rsidRPr="00B43C39">
          <w:rPr>
            <w:rFonts w:ascii="Arial" w:hAnsi="Arial" w:cs="Arial"/>
            <w:noProof/>
          </w:rPr>
          <w:t xml:space="preserve"> </w:t>
        </w:r>
        <w:r w:rsidR="00B43C39" w:rsidRPr="004B5EF8">
          <w:rPr>
            <w:rStyle w:val="Hyperlink"/>
            <w:rFonts w:ascii="Arial" w:hAnsi="Arial" w:cs="Arial"/>
          </w:rPr>
          <w:t>gov.uk)</w:t>
        </w:r>
      </w:hyperlink>
      <w:r w:rsidR="00B43C39" w:rsidRPr="00B43C39">
        <w:rPr>
          <w:rFonts w:ascii="Arial" w:hAnsi="Arial" w:cs="Arial"/>
        </w:rPr>
        <w:t>(Acess11 May 23)</w:t>
      </w:r>
    </w:p>
    <w:p w14:paraId="4D8C1C36" w14:textId="467B542D" w:rsidR="00C01C6D" w:rsidRPr="00C01C6D" w:rsidRDefault="00C01C6D" w:rsidP="00C01C6D">
      <w:pPr>
        <w:tabs>
          <w:tab w:val="left" w:pos="7630"/>
        </w:tabs>
        <w:spacing w:line="360" w:lineRule="auto"/>
        <w:jc w:val="both"/>
        <w:rPr>
          <w:rFonts w:ascii="Arial" w:hAnsi="Arial" w:cs="Arial"/>
        </w:rPr>
      </w:pPr>
      <w:r w:rsidRPr="00C01C6D">
        <w:rPr>
          <w:rFonts w:ascii="Arial" w:hAnsi="Arial" w:cs="Arial"/>
        </w:rPr>
        <w:lastRenderedPageBreak/>
        <w:t>Figure 3 shows the number of heterosexual and bisexual women and heterosexual men who were tested for HIV and the percentage of those who tested positive at all SHSs, broken down by SHS type, in and outside of London from 2019 to 2021.</w:t>
      </w:r>
      <w:r w:rsidRPr="00C01C6D">
        <w:rPr>
          <w:rFonts w:ascii="Arial" w:hAnsi="Arial" w:cs="Arial"/>
        </w:rPr>
        <w:t xml:space="preserve"> </w:t>
      </w:r>
      <w:hyperlink w:history="1">
        <w:r w:rsidRPr="00C01C6D">
          <w:rPr>
            <w:rStyle w:val="Hyperlink"/>
            <w:rFonts w:ascii="Arial" w:hAnsi="Arial" w:cs="Arial"/>
          </w:rPr>
          <w:t>HIV testing, PrEP, new HIV diagnoses, and care outcomes for people accessing HIV services: 2022 report - GOV.UK (www. gov.uk)</w:t>
        </w:r>
      </w:hyperlink>
      <w:r w:rsidRPr="00C01C6D">
        <w:rPr>
          <w:rFonts w:ascii="Arial" w:hAnsi="Arial" w:cs="Arial"/>
        </w:rPr>
        <w:t>(Acess11 May 23)</w:t>
      </w:r>
    </w:p>
    <w:p w14:paraId="3F10B4CE" w14:textId="2BFD8F21" w:rsidR="00B43C39" w:rsidRDefault="00C01C6D" w:rsidP="00C01C6D">
      <w:pPr>
        <w:tabs>
          <w:tab w:val="left" w:pos="7630"/>
        </w:tabs>
        <w:spacing w:line="360" w:lineRule="auto"/>
        <w:jc w:val="both"/>
        <w:rPr>
          <w:rFonts w:ascii="Arial" w:hAnsi="Arial" w:cs="Arial"/>
        </w:rPr>
      </w:pPr>
      <w:r>
        <w:rPr>
          <w:rFonts w:ascii="Arial" w:hAnsi="Arial" w:cs="Arial"/>
          <w:noProof/>
        </w:rPr>
        <w:drawing>
          <wp:inline distT="0" distB="0" distL="0" distR="0" wp14:anchorId="40EE817F" wp14:editId="3BCAF2ED">
            <wp:extent cx="5869346" cy="2755900"/>
            <wp:effectExtent l="0" t="0" r="0" b="0"/>
            <wp:docPr id="113633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5875" cy="2758966"/>
                    </a:xfrm>
                    <a:prstGeom prst="rect">
                      <a:avLst/>
                    </a:prstGeom>
                    <a:noFill/>
                  </pic:spPr>
                </pic:pic>
              </a:graphicData>
            </a:graphic>
          </wp:inline>
        </w:drawing>
      </w:r>
    </w:p>
    <w:p w14:paraId="7FDE3A2C" w14:textId="60E27584" w:rsidR="00C01C6D" w:rsidRPr="00C01C6D" w:rsidRDefault="00C01C6D" w:rsidP="00C01C6D">
      <w:pPr>
        <w:tabs>
          <w:tab w:val="left" w:pos="7630"/>
        </w:tabs>
        <w:spacing w:line="360" w:lineRule="auto"/>
        <w:jc w:val="both"/>
        <w:rPr>
          <w:rFonts w:ascii="Arial" w:hAnsi="Arial" w:cs="Arial"/>
        </w:rPr>
      </w:pPr>
      <w:r w:rsidRPr="00C01C6D">
        <w:rPr>
          <w:rFonts w:ascii="Arial" w:hAnsi="Arial" w:cs="Arial"/>
        </w:rPr>
        <w:t>Figure 4 shows the percentage of HIV-negative individuals who sought out specialist SHSs in England in 2021 and had their need for PrEP identified before starting or continuing the medication</w:t>
      </w:r>
      <w:r>
        <w:rPr>
          <w:rFonts w:ascii="Arial" w:hAnsi="Arial" w:cs="Arial"/>
        </w:rPr>
        <w:t xml:space="preserve"> </w:t>
      </w:r>
      <w:bookmarkStart w:id="3" w:name="_Hlk135306288"/>
      <w:r w:rsidRPr="00C01C6D">
        <w:rPr>
          <w:rFonts w:ascii="Arial" w:hAnsi="Arial" w:cs="Arial"/>
        </w:rPr>
        <w:fldChar w:fldCharType="begin"/>
      </w:r>
      <w:r w:rsidRPr="00C01C6D">
        <w:rPr>
          <w:rFonts w:ascii="Arial" w:hAnsi="Arial" w:cs="Arial"/>
        </w:rPr>
        <w:instrText xml:space="preserve"> HYPERLINK "http://HIV testing, PrEP, new HIV diagnoses, and care outcomes for people accessing HIV services: 2022 report - GOV.UK (www.gov.uk)" </w:instrText>
      </w:r>
      <w:r w:rsidRPr="00C01C6D">
        <w:rPr>
          <w:rFonts w:ascii="Arial" w:hAnsi="Arial" w:cs="Arial"/>
        </w:rPr>
        <w:fldChar w:fldCharType="separate"/>
      </w:r>
      <w:r w:rsidRPr="00C01C6D">
        <w:rPr>
          <w:rStyle w:val="Hyperlink"/>
          <w:rFonts w:ascii="Arial" w:hAnsi="Arial" w:cs="Arial"/>
        </w:rPr>
        <w:t>HIV testing, PrEP, new HIV diagnoses, and care outcomes for people accessing HIV services: 2022 report - GOV.UK (www. gov.uk)</w:t>
      </w:r>
      <w:r w:rsidRPr="00C01C6D">
        <w:rPr>
          <w:rFonts w:ascii="Arial" w:hAnsi="Arial" w:cs="Arial"/>
        </w:rPr>
        <w:fldChar w:fldCharType="end"/>
      </w:r>
      <w:r w:rsidRPr="00C01C6D">
        <w:rPr>
          <w:rFonts w:ascii="Arial" w:hAnsi="Arial" w:cs="Arial"/>
        </w:rPr>
        <w:t>(Acess11 May 23)</w:t>
      </w:r>
    </w:p>
    <w:bookmarkEnd w:id="3"/>
    <w:p w14:paraId="1E3CD4CC" w14:textId="4FA49AE1" w:rsidR="00B43C39" w:rsidRDefault="00C01C6D" w:rsidP="00B43C39">
      <w:pPr>
        <w:tabs>
          <w:tab w:val="left" w:pos="7630"/>
        </w:tabs>
        <w:rPr>
          <w:rFonts w:ascii="Arial" w:hAnsi="Arial" w:cs="Arial"/>
        </w:rPr>
      </w:pPr>
      <w:r>
        <w:rPr>
          <w:rFonts w:ascii="Arial" w:hAnsi="Arial" w:cs="Arial"/>
          <w:noProof/>
        </w:rPr>
        <w:drawing>
          <wp:inline distT="0" distB="0" distL="0" distR="0" wp14:anchorId="5B0F17EF" wp14:editId="3D58B750">
            <wp:extent cx="5505450" cy="2413000"/>
            <wp:effectExtent l="0" t="0" r="0" b="0"/>
            <wp:docPr id="9157065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5450" cy="2413000"/>
                    </a:xfrm>
                    <a:prstGeom prst="rect">
                      <a:avLst/>
                    </a:prstGeom>
                    <a:noFill/>
                  </pic:spPr>
                </pic:pic>
              </a:graphicData>
            </a:graphic>
          </wp:inline>
        </w:drawing>
      </w:r>
    </w:p>
    <w:p w14:paraId="526902DF" w14:textId="77777777" w:rsidR="00C01C6D" w:rsidRDefault="00C01C6D" w:rsidP="00B43C39">
      <w:pPr>
        <w:tabs>
          <w:tab w:val="left" w:pos="7630"/>
        </w:tabs>
        <w:rPr>
          <w:rFonts w:ascii="Arial" w:hAnsi="Arial" w:cs="Arial"/>
        </w:rPr>
      </w:pPr>
    </w:p>
    <w:p w14:paraId="10C49119" w14:textId="77777777" w:rsidR="00C01C6D" w:rsidRDefault="00C01C6D" w:rsidP="00B43C39">
      <w:pPr>
        <w:tabs>
          <w:tab w:val="left" w:pos="7630"/>
        </w:tabs>
        <w:rPr>
          <w:rFonts w:ascii="Arial" w:hAnsi="Arial" w:cs="Arial"/>
        </w:rPr>
      </w:pPr>
    </w:p>
    <w:p w14:paraId="584B0F8D" w14:textId="77777777" w:rsidR="00C01C6D" w:rsidRDefault="00C01C6D" w:rsidP="00B43C39">
      <w:pPr>
        <w:tabs>
          <w:tab w:val="left" w:pos="7630"/>
        </w:tabs>
        <w:rPr>
          <w:rFonts w:ascii="Arial" w:hAnsi="Arial" w:cs="Arial"/>
        </w:rPr>
      </w:pPr>
    </w:p>
    <w:p w14:paraId="73DE3D1D" w14:textId="77777777" w:rsidR="00C01C6D" w:rsidRDefault="00C01C6D" w:rsidP="00B43C39">
      <w:pPr>
        <w:tabs>
          <w:tab w:val="left" w:pos="7630"/>
        </w:tabs>
        <w:rPr>
          <w:rFonts w:ascii="Arial" w:hAnsi="Arial" w:cs="Arial"/>
        </w:rPr>
      </w:pPr>
    </w:p>
    <w:p w14:paraId="11F90DD3" w14:textId="77777777" w:rsidR="00C01C6D" w:rsidRDefault="00C01C6D" w:rsidP="00B43C39">
      <w:pPr>
        <w:tabs>
          <w:tab w:val="left" w:pos="7630"/>
        </w:tabs>
        <w:rPr>
          <w:rFonts w:ascii="Arial" w:hAnsi="Arial" w:cs="Arial"/>
        </w:rPr>
      </w:pPr>
    </w:p>
    <w:p w14:paraId="1BBB6216" w14:textId="0EA0BB79" w:rsidR="00C01C6D" w:rsidRPr="00C01C6D" w:rsidRDefault="00C01C6D" w:rsidP="00C01C6D">
      <w:pPr>
        <w:tabs>
          <w:tab w:val="left" w:pos="7630"/>
        </w:tabs>
        <w:spacing w:line="360" w:lineRule="auto"/>
        <w:jc w:val="both"/>
        <w:rPr>
          <w:rFonts w:ascii="Arial" w:hAnsi="Arial" w:cs="Arial"/>
        </w:rPr>
      </w:pPr>
      <w:r w:rsidRPr="00C01C6D">
        <w:rPr>
          <w:rFonts w:ascii="Arial" w:hAnsi="Arial" w:cs="Arial"/>
        </w:rPr>
        <w:t>Figure 5 shows the number of new HIV diagnoses, AIDS at diagnosis, and total HIV-related fatalities in England from 2002 to 2021</w:t>
      </w:r>
      <w:bookmarkStart w:id="4" w:name="_Hlk135306453"/>
      <w:r w:rsidRPr="00C01C6D">
        <w:rPr>
          <w:rFonts w:ascii="Arial" w:hAnsi="Arial" w:cs="Arial"/>
        </w:rPr>
        <w:t>.</w:t>
      </w:r>
      <w:r w:rsidRPr="00C01C6D">
        <w:rPr>
          <w:rFonts w:ascii="Arial" w:hAnsi="Arial" w:cs="Arial"/>
        </w:rPr>
        <w:t xml:space="preserve"> </w:t>
      </w:r>
      <w:hyperlink w:history="1">
        <w:r w:rsidRPr="00C01C6D">
          <w:rPr>
            <w:rStyle w:val="Hyperlink"/>
            <w:rFonts w:ascii="Arial" w:hAnsi="Arial" w:cs="Arial"/>
          </w:rPr>
          <w:t>HIV testing, PrEP, new HIV diagnoses, and care outcomes for people accessing HIV services: 2022 report - GOV.UK (www. gov.uk)</w:t>
        </w:r>
      </w:hyperlink>
      <w:r w:rsidRPr="00C01C6D">
        <w:rPr>
          <w:rFonts w:ascii="Arial" w:hAnsi="Arial" w:cs="Arial"/>
        </w:rPr>
        <w:t>(Acess11 May 23)</w:t>
      </w:r>
    </w:p>
    <w:bookmarkEnd w:id="4"/>
    <w:p w14:paraId="3F41C2B8" w14:textId="49A1E4BB" w:rsidR="00C01C6D" w:rsidRDefault="00C01C6D" w:rsidP="00B43C39">
      <w:pPr>
        <w:tabs>
          <w:tab w:val="left" w:pos="7630"/>
        </w:tabs>
        <w:rPr>
          <w:rFonts w:ascii="Arial" w:hAnsi="Arial" w:cs="Arial"/>
        </w:rPr>
      </w:pPr>
      <w:r w:rsidRPr="00C01C6D">
        <w:rPr>
          <w:rFonts w:ascii="Arial" w:hAnsi="Arial" w:cs="Arial"/>
        </w:rPr>
        <w:drawing>
          <wp:inline distT="0" distB="0" distL="0" distR="0" wp14:anchorId="50745F08" wp14:editId="1686F040">
            <wp:extent cx="5731510" cy="2578100"/>
            <wp:effectExtent l="0" t="0" r="0" b="0"/>
            <wp:docPr id="8339300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2A2AC307" w14:textId="77777777" w:rsidR="00BA1F3D" w:rsidRPr="00BA1F3D" w:rsidRDefault="00BA1F3D" w:rsidP="00BA1F3D">
      <w:pPr>
        <w:tabs>
          <w:tab w:val="left" w:pos="7630"/>
        </w:tabs>
        <w:spacing w:line="360" w:lineRule="auto"/>
        <w:jc w:val="both"/>
        <w:rPr>
          <w:rFonts w:ascii="Arial" w:hAnsi="Arial" w:cs="Arial"/>
        </w:rPr>
      </w:pPr>
      <w:r w:rsidRPr="00BA1F3D">
        <w:rPr>
          <w:rFonts w:ascii="Arial" w:hAnsi="Arial" w:cs="Arial"/>
        </w:rPr>
        <w:t xml:space="preserve">Figure 6: From 2017 to 2021, new HIV infections among adults with initial diagnoses in England, organised by likely source of exposure. </w:t>
      </w:r>
      <w:hyperlink w:history="1">
        <w:r w:rsidRPr="00BA1F3D">
          <w:rPr>
            <w:rStyle w:val="Hyperlink"/>
            <w:rFonts w:ascii="Arial" w:hAnsi="Arial" w:cs="Arial"/>
          </w:rPr>
          <w:t>HIV testing, PrEP, new HIV diagnoses, and care outcomes for people accessing HIV services: 2022 report - GOV.UK (www. gov.uk)</w:t>
        </w:r>
      </w:hyperlink>
      <w:r w:rsidRPr="00BA1F3D">
        <w:rPr>
          <w:rFonts w:ascii="Arial" w:hAnsi="Arial" w:cs="Arial"/>
        </w:rPr>
        <w:t>(Acess11 May 23)</w:t>
      </w:r>
    </w:p>
    <w:p w14:paraId="4431A26E" w14:textId="4638F483" w:rsidR="00C01C6D" w:rsidRDefault="00BA1F3D" w:rsidP="00B43C39">
      <w:pPr>
        <w:tabs>
          <w:tab w:val="left" w:pos="7630"/>
        </w:tabs>
        <w:rPr>
          <w:rFonts w:ascii="Arial" w:hAnsi="Arial" w:cs="Arial"/>
        </w:rPr>
      </w:pPr>
      <w:r w:rsidRPr="00BA1F3D">
        <w:rPr>
          <w:rFonts w:ascii="Arial" w:hAnsi="Arial" w:cs="Arial"/>
        </w:rPr>
        <w:drawing>
          <wp:inline distT="0" distB="0" distL="0" distR="0" wp14:anchorId="09DB7147" wp14:editId="3926BED3">
            <wp:extent cx="5731510" cy="2279650"/>
            <wp:effectExtent l="0" t="0" r="0" b="0"/>
            <wp:docPr id="1567009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279650"/>
                    </a:xfrm>
                    <a:prstGeom prst="rect">
                      <a:avLst/>
                    </a:prstGeom>
                    <a:noFill/>
                    <a:ln>
                      <a:noFill/>
                    </a:ln>
                  </pic:spPr>
                </pic:pic>
              </a:graphicData>
            </a:graphic>
          </wp:inline>
        </w:drawing>
      </w:r>
    </w:p>
    <w:p w14:paraId="3BDFE90F" w14:textId="77777777" w:rsidR="00BA1F3D" w:rsidRDefault="00BA1F3D" w:rsidP="00B43C39">
      <w:pPr>
        <w:tabs>
          <w:tab w:val="left" w:pos="7630"/>
        </w:tabs>
        <w:rPr>
          <w:rFonts w:ascii="Arial" w:hAnsi="Arial" w:cs="Arial"/>
        </w:rPr>
      </w:pPr>
    </w:p>
    <w:p w14:paraId="7375B94F" w14:textId="77777777" w:rsidR="00BA1F3D" w:rsidRDefault="00BA1F3D" w:rsidP="00B43C39">
      <w:pPr>
        <w:tabs>
          <w:tab w:val="left" w:pos="7630"/>
        </w:tabs>
        <w:rPr>
          <w:rFonts w:ascii="Arial" w:hAnsi="Arial" w:cs="Arial"/>
        </w:rPr>
      </w:pPr>
    </w:p>
    <w:p w14:paraId="3B360302" w14:textId="77777777" w:rsidR="00BA1F3D" w:rsidRDefault="00BA1F3D" w:rsidP="00B43C39">
      <w:pPr>
        <w:tabs>
          <w:tab w:val="left" w:pos="7630"/>
        </w:tabs>
        <w:rPr>
          <w:rFonts w:ascii="Arial" w:hAnsi="Arial" w:cs="Arial"/>
        </w:rPr>
      </w:pPr>
    </w:p>
    <w:p w14:paraId="7AE52F99" w14:textId="77777777" w:rsidR="00BA1F3D" w:rsidRDefault="00BA1F3D" w:rsidP="00B43C39">
      <w:pPr>
        <w:tabs>
          <w:tab w:val="left" w:pos="7630"/>
        </w:tabs>
        <w:rPr>
          <w:rFonts w:ascii="Arial" w:hAnsi="Arial" w:cs="Arial"/>
        </w:rPr>
      </w:pPr>
    </w:p>
    <w:p w14:paraId="0DDD1E6D" w14:textId="77777777" w:rsidR="00BA1F3D" w:rsidRDefault="00BA1F3D" w:rsidP="00B43C39">
      <w:pPr>
        <w:tabs>
          <w:tab w:val="left" w:pos="7630"/>
        </w:tabs>
        <w:rPr>
          <w:rFonts w:ascii="Arial" w:hAnsi="Arial" w:cs="Arial"/>
        </w:rPr>
      </w:pPr>
    </w:p>
    <w:p w14:paraId="17F6B49A" w14:textId="09E3D5E1" w:rsidR="00BA1F3D" w:rsidRDefault="00BA1F3D" w:rsidP="00BA1F3D">
      <w:pPr>
        <w:tabs>
          <w:tab w:val="left" w:pos="7630"/>
        </w:tabs>
        <w:spacing w:line="360" w:lineRule="auto"/>
        <w:rPr>
          <w:rFonts w:ascii="Arial" w:hAnsi="Arial" w:cs="Arial"/>
        </w:rPr>
      </w:pPr>
      <w:r w:rsidRPr="00BA1F3D">
        <w:rPr>
          <w:rFonts w:ascii="Arial" w:hAnsi="Arial" w:cs="Arial"/>
        </w:rPr>
        <w:lastRenderedPageBreak/>
        <w:t>Figure 7 shows the number and percentage of persons with late diagnoses by age, ethnicity, gender, region, and likely route of exposure in England from 2019 to 2021.</w:t>
      </w:r>
      <w:r w:rsidRPr="00BA1F3D">
        <w:rPr>
          <w:rFonts w:ascii="Arial" w:hAnsi="Arial" w:cs="Arial"/>
        </w:rPr>
        <w:t xml:space="preserve"> </w:t>
      </w:r>
      <w:hyperlink w:history="1">
        <w:r w:rsidRPr="00BA1F3D">
          <w:rPr>
            <w:rStyle w:val="Hyperlink"/>
            <w:rFonts w:ascii="Arial" w:hAnsi="Arial" w:cs="Arial"/>
          </w:rPr>
          <w:t>HIV testing, PrEP, new HIV diagnoses, and care outcomes for people accessing HIV services: 2022 report - GOV.UK (www. gov.uk)</w:t>
        </w:r>
      </w:hyperlink>
      <w:r w:rsidRPr="00BA1F3D">
        <w:rPr>
          <w:rFonts w:ascii="Arial" w:hAnsi="Arial" w:cs="Arial"/>
        </w:rPr>
        <w:t>(Acess11 May 23)</w:t>
      </w:r>
    </w:p>
    <w:p w14:paraId="086CFC28" w14:textId="737F5D79" w:rsidR="00BA1F3D" w:rsidRPr="00BA1F3D" w:rsidRDefault="00BA1F3D" w:rsidP="00BA1F3D">
      <w:pPr>
        <w:tabs>
          <w:tab w:val="left" w:pos="7630"/>
        </w:tabs>
        <w:spacing w:line="360" w:lineRule="auto"/>
        <w:rPr>
          <w:rFonts w:ascii="Arial" w:hAnsi="Arial" w:cs="Arial"/>
        </w:rPr>
      </w:pPr>
      <w:r>
        <w:rPr>
          <w:rFonts w:ascii="Arial" w:hAnsi="Arial" w:cs="Arial"/>
          <w:noProof/>
        </w:rPr>
        <w:drawing>
          <wp:inline distT="0" distB="0" distL="0" distR="0" wp14:anchorId="3C947060" wp14:editId="66445548">
            <wp:extent cx="5715000" cy="2343150"/>
            <wp:effectExtent l="0" t="0" r="0" b="0"/>
            <wp:docPr id="5165954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343150"/>
                    </a:xfrm>
                    <a:prstGeom prst="rect">
                      <a:avLst/>
                    </a:prstGeom>
                    <a:noFill/>
                  </pic:spPr>
                </pic:pic>
              </a:graphicData>
            </a:graphic>
          </wp:inline>
        </w:drawing>
      </w:r>
    </w:p>
    <w:p w14:paraId="6FC05D8F" w14:textId="3B70E418" w:rsidR="00BA1F3D" w:rsidRDefault="00BA1F3D" w:rsidP="00BA1F3D">
      <w:pPr>
        <w:tabs>
          <w:tab w:val="left" w:pos="7630"/>
        </w:tabs>
        <w:spacing w:line="360" w:lineRule="auto"/>
        <w:jc w:val="both"/>
        <w:rPr>
          <w:rFonts w:ascii="Arial" w:hAnsi="Arial" w:cs="Arial"/>
        </w:rPr>
      </w:pPr>
      <w:r w:rsidRPr="00BA1F3D">
        <w:rPr>
          <w:rFonts w:ascii="Arial" w:hAnsi="Arial" w:cs="Arial"/>
        </w:rPr>
        <w:t>Figure 8: Adults newly diagnosed with HIV one-year mortality (per 1,000), by stage of diagnosis, age, gender, and likely route of exposure: England, 2021</w:t>
      </w:r>
      <w:hyperlink w:history="1">
        <w:r w:rsidRPr="00BA1F3D">
          <w:rPr>
            <w:rStyle w:val="Hyperlink"/>
            <w:rFonts w:ascii="Arial" w:hAnsi="Arial" w:cs="Arial"/>
          </w:rPr>
          <w:t>HIV testing, PrEP, new HIV diagnoses, and care outcomes for people accessing HIV services: 2022 report - GOV.UK (www. gov.uk)</w:t>
        </w:r>
      </w:hyperlink>
      <w:r w:rsidRPr="00BA1F3D">
        <w:rPr>
          <w:rFonts w:ascii="Arial" w:hAnsi="Arial" w:cs="Arial"/>
        </w:rPr>
        <w:t>(Acess11 May 23)</w:t>
      </w:r>
    </w:p>
    <w:p w14:paraId="7F38820D" w14:textId="017A5E21" w:rsidR="00BA1F3D" w:rsidRPr="00BA1F3D" w:rsidRDefault="00BA1F3D" w:rsidP="00BA1F3D">
      <w:pPr>
        <w:tabs>
          <w:tab w:val="left" w:pos="7630"/>
        </w:tabs>
        <w:spacing w:line="360" w:lineRule="auto"/>
        <w:jc w:val="both"/>
        <w:rPr>
          <w:rFonts w:ascii="Arial" w:hAnsi="Arial" w:cs="Arial"/>
        </w:rPr>
      </w:pPr>
      <w:r>
        <w:rPr>
          <w:rFonts w:ascii="Arial" w:hAnsi="Arial" w:cs="Arial"/>
          <w:noProof/>
        </w:rPr>
        <w:drawing>
          <wp:inline distT="0" distB="0" distL="0" distR="0" wp14:anchorId="54E7BC78" wp14:editId="7B24A736">
            <wp:extent cx="5746750" cy="2171700"/>
            <wp:effectExtent l="0" t="0" r="0" b="0"/>
            <wp:docPr id="13369317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6750" cy="2171700"/>
                    </a:xfrm>
                    <a:prstGeom prst="rect">
                      <a:avLst/>
                    </a:prstGeom>
                    <a:noFill/>
                  </pic:spPr>
                </pic:pic>
              </a:graphicData>
            </a:graphic>
          </wp:inline>
        </w:drawing>
      </w:r>
    </w:p>
    <w:p w14:paraId="45953604" w14:textId="41D23115" w:rsidR="00BA1F3D" w:rsidRDefault="00BA1F3D" w:rsidP="00BA1F3D">
      <w:pPr>
        <w:tabs>
          <w:tab w:val="left" w:pos="7630"/>
        </w:tabs>
        <w:spacing w:line="360" w:lineRule="auto"/>
        <w:rPr>
          <w:rFonts w:ascii="Arial" w:hAnsi="Arial" w:cs="Arial"/>
        </w:rPr>
      </w:pPr>
    </w:p>
    <w:p w14:paraId="6985D8BA" w14:textId="77777777" w:rsidR="00BA1F3D" w:rsidRDefault="00BA1F3D" w:rsidP="00BA1F3D">
      <w:pPr>
        <w:tabs>
          <w:tab w:val="left" w:pos="7630"/>
        </w:tabs>
        <w:spacing w:line="360" w:lineRule="auto"/>
        <w:rPr>
          <w:rFonts w:ascii="Arial" w:hAnsi="Arial" w:cs="Arial"/>
        </w:rPr>
      </w:pPr>
    </w:p>
    <w:p w14:paraId="58FA6326" w14:textId="77777777" w:rsidR="00BA1F3D" w:rsidRDefault="00BA1F3D" w:rsidP="00BA1F3D">
      <w:pPr>
        <w:tabs>
          <w:tab w:val="left" w:pos="7630"/>
        </w:tabs>
        <w:spacing w:line="360" w:lineRule="auto"/>
        <w:rPr>
          <w:rFonts w:ascii="Arial" w:hAnsi="Arial" w:cs="Arial"/>
        </w:rPr>
      </w:pPr>
    </w:p>
    <w:p w14:paraId="48188FC2" w14:textId="77777777" w:rsidR="00BA1F3D" w:rsidRDefault="00BA1F3D" w:rsidP="00BA1F3D">
      <w:pPr>
        <w:tabs>
          <w:tab w:val="left" w:pos="7630"/>
        </w:tabs>
        <w:spacing w:line="360" w:lineRule="auto"/>
        <w:rPr>
          <w:rFonts w:ascii="Arial" w:hAnsi="Arial" w:cs="Arial"/>
        </w:rPr>
      </w:pPr>
    </w:p>
    <w:p w14:paraId="1F42A318" w14:textId="77777777" w:rsidR="00BA1F3D" w:rsidRDefault="00BA1F3D" w:rsidP="00BA1F3D">
      <w:pPr>
        <w:tabs>
          <w:tab w:val="left" w:pos="7630"/>
        </w:tabs>
        <w:spacing w:line="360" w:lineRule="auto"/>
        <w:rPr>
          <w:rFonts w:ascii="Arial" w:hAnsi="Arial" w:cs="Arial"/>
        </w:rPr>
      </w:pPr>
    </w:p>
    <w:p w14:paraId="638C4607" w14:textId="74B7E744" w:rsidR="00BA1F3D" w:rsidRDefault="00BA1F3D" w:rsidP="00BA1F3D">
      <w:pPr>
        <w:tabs>
          <w:tab w:val="left" w:pos="7630"/>
        </w:tabs>
        <w:spacing w:line="360" w:lineRule="auto"/>
        <w:rPr>
          <w:rFonts w:ascii="Arial" w:hAnsi="Arial" w:cs="Arial"/>
        </w:rPr>
      </w:pPr>
      <w:r w:rsidRPr="00BA1F3D">
        <w:rPr>
          <w:rFonts w:ascii="Arial" w:hAnsi="Arial" w:cs="Arial"/>
        </w:rPr>
        <w:lastRenderedPageBreak/>
        <w:t>Figure 9: Age distribution of persons receiving HIV care in England from 2012 to 2021.</w:t>
      </w:r>
      <w:r w:rsidRPr="00BA1F3D">
        <w:rPr>
          <w:rFonts w:ascii="Arial" w:hAnsi="Arial" w:cs="Arial"/>
        </w:rPr>
        <w:t xml:space="preserve"> </w:t>
      </w:r>
      <w:hyperlink w:history="1">
        <w:r w:rsidRPr="00BA1F3D">
          <w:rPr>
            <w:rStyle w:val="Hyperlink"/>
            <w:rFonts w:ascii="Arial" w:hAnsi="Arial" w:cs="Arial"/>
          </w:rPr>
          <w:t>HIV testing, PrEP, new HIV diagnoses, and care outcomes for people accessing HIV services: 2022 report - GOV.UK (www. gov.uk)</w:t>
        </w:r>
      </w:hyperlink>
      <w:r w:rsidRPr="00BA1F3D">
        <w:rPr>
          <w:rFonts w:ascii="Arial" w:hAnsi="Arial" w:cs="Arial"/>
        </w:rPr>
        <w:t>(Acess11 May 23)</w:t>
      </w:r>
    </w:p>
    <w:p w14:paraId="3DA9AE2F" w14:textId="45B37BAB" w:rsidR="00BA1F3D" w:rsidRPr="00BA1F3D" w:rsidRDefault="00882986" w:rsidP="00BA1F3D">
      <w:pPr>
        <w:tabs>
          <w:tab w:val="left" w:pos="7630"/>
        </w:tabs>
        <w:spacing w:line="360" w:lineRule="auto"/>
        <w:rPr>
          <w:rFonts w:ascii="Arial" w:hAnsi="Arial" w:cs="Arial"/>
        </w:rPr>
      </w:pPr>
      <w:r w:rsidRPr="00882986">
        <w:rPr>
          <w:rFonts w:ascii="Arial" w:hAnsi="Arial" w:cs="Arial"/>
        </w:rPr>
        <w:drawing>
          <wp:inline distT="0" distB="0" distL="0" distR="0" wp14:anchorId="3BECBB37" wp14:editId="38037D92">
            <wp:extent cx="5731510" cy="2508250"/>
            <wp:effectExtent l="0" t="0" r="0" b="0"/>
            <wp:docPr id="3531324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061FA8A2" w14:textId="77777777" w:rsidR="00882986" w:rsidRDefault="00882986" w:rsidP="00882986">
      <w:pPr>
        <w:tabs>
          <w:tab w:val="left" w:pos="7630"/>
        </w:tabs>
        <w:spacing w:line="360" w:lineRule="auto"/>
        <w:rPr>
          <w:rFonts w:ascii="Arial" w:hAnsi="Arial" w:cs="Arial"/>
        </w:rPr>
      </w:pPr>
      <w:r w:rsidRPr="00882986">
        <w:rPr>
          <w:rFonts w:ascii="Arial" w:hAnsi="Arial" w:cs="Arial"/>
        </w:rPr>
        <w:t>Figure 10. Adult HIV care visits by treatment status in England, 2012 to 2021</w:t>
      </w:r>
      <w:hyperlink w:history="1">
        <w:r w:rsidRPr="00882986">
          <w:rPr>
            <w:rStyle w:val="Hyperlink"/>
            <w:rFonts w:ascii="Arial" w:hAnsi="Arial" w:cs="Arial"/>
          </w:rPr>
          <w:t>HIV testing, PrEP, new HIV diagnoses, and care outcomes for people accessing HIV services: 2022 report - GOV.UK (www. gov.uk)</w:t>
        </w:r>
      </w:hyperlink>
      <w:r w:rsidRPr="00882986">
        <w:rPr>
          <w:rFonts w:ascii="Arial" w:hAnsi="Arial" w:cs="Arial"/>
        </w:rPr>
        <w:t>(</w:t>
      </w:r>
      <w:bookmarkStart w:id="5" w:name="_Hlk135308615"/>
      <w:r w:rsidRPr="00882986">
        <w:rPr>
          <w:rFonts w:ascii="Arial" w:hAnsi="Arial" w:cs="Arial"/>
        </w:rPr>
        <w:t>Acess11 May 23</w:t>
      </w:r>
      <w:bookmarkEnd w:id="5"/>
      <w:r w:rsidRPr="00882986">
        <w:rPr>
          <w:rFonts w:ascii="Arial" w:hAnsi="Arial" w:cs="Arial"/>
        </w:rPr>
        <w:t>)</w:t>
      </w:r>
    </w:p>
    <w:p w14:paraId="30A6563A" w14:textId="321F45EE" w:rsidR="00882986" w:rsidRPr="00882986" w:rsidRDefault="00882986" w:rsidP="00882986">
      <w:pPr>
        <w:tabs>
          <w:tab w:val="left" w:pos="7630"/>
        </w:tabs>
        <w:spacing w:line="360" w:lineRule="auto"/>
        <w:rPr>
          <w:rFonts w:ascii="Arial" w:hAnsi="Arial" w:cs="Arial"/>
        </w:rPr>
      </w:pPr>
      <w:r w:rsidRPr="00882986">
        <w:rPr>
          <w:rFonts w:ascii="Arial" w:hAnsi="Arial" w:cs="Arial"/>
        </w:rPr>
        <w:drawing>
          <wp:inline distT="0" distB="0" distL="0" distR="0" wp14:anchorId="674C82C8" wp14:editId="6EDD05D4">
            <wp:extent cx="5731510" cy="2628900"/>
            <wp:effectExtent l="0" t="0" r="0" b="0"/>
            <wp:docPr id="8062337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628900"/>
                    </a:xfrm>
                    <a:prstGeom prst="rect">
                      <a:avLst/>
                    </a:prstGeom>
                    <a:noFill/>
                    <a:ln>
                      <a:noFill/>
                    </a:ln>
                  </pic:spPr>
                </pic:pic>
              </a:graphicData>
            </a:graphic>
          </wp:inline>
        </w:drawing>
      </w:r>
    </w:p>
    <w:p w14:paraId="36A31ED2" w14:textId="079501F5" w:rsidR="00BA1F3D" w:rsidRDefault="00BA1F3D" w:rsidP="00BA1F3D">
      <w:pPr>
        <w:tabs>
          <w:tab w:val="left" w:pos="7630"/>
        </w:tabs>
        <w:spacing w:line="360" w:lineRule="auto"/>
        <w:rPr>
          <w:rFonts w:ascii="Arial" w:hAnsi="Arial" w:cs="Arial"/>
        </w:rPr>
      </w:pPr>
    </w:p>
    <w:p w14:paraId="3FB34826" w14:textId="77777777" w:rsidR="00BA1F3D" w:rsidRDefault="00BA1F3D" w:rsidP="00BA1F3D">
      <w:pPr>
        <w:tabs>
          <w:tab w:val="left" w:pos="7630"/>
        </w:tabs>
        <w:spacing w:line="360" w:lineRule="auto"/>
        <w:rPr>
          <w:rFonts w:ascii="Arial" w:hAnsi="Arial" w:cs="Arial"/>
        </w:rPr>
      </w:pPr>
    </w:p>
    <w:p w14:paraId="4919567E" w14:textId="77777777" w:rsidR="00BA1F3D" w:rsidRDefault="00BA1F3D" w:rsidP="00BA1F3D">
      <w:pPr>
        <w:tabs>
          <w:tab w:val="left" w:pos="7630"/>
        </w:tabs>
        <w:spacing w:line="360" w:lineRule="auto"/>
        <w:rPr>
          <w:rFonts w:ascii="Arial" w:hAnsi="Arial" w:cs="Arial"/>
        </w:rPr>
      </w:pPr>
    </w:p>
    <w:p w14:paraId="70063FBD" w14:textId="77777777" w:rsidR="00BA1F3D" w:rsidRDefault="00BA1F3D" w:rsidP="00BA1F3D">
      <w:pPr>
        <w:tabs>
          <w:tab w:val="left" w:pos="7630"/>
        </w:tabs>
        <w:spacing w:line="360" w:lineRule="auto"/>
        <w:rPr>
          <w:rFonts w:ascii="Arial" w:hAnsi="Arial" w:cs="Arial"/>
        </w:rPr>
      </w:pPr>
    </w:p>
    <w:p w14:paraId="2A465962" w14:textId="77777777" w:rsidR="00BA1F3D" w:rsidRDefault="00BA1F3D" w:rsidP="00BA1F3D">
      <w:pPr>
        <w:tabs>
          <w:tab w:val="left" w:pos="7630"/>
        </w:tabs>
        <w:spacing w:line="360" w:lineRule="auto"/>
        <w:rPr>
          <w:rFonts w:ascii="Arial" w:hAnsi="Arial" w:cs="Arial"/>
        </w:rPr>
      </w:pPr>
    </w:p>
    <w:p w14:paraId="7FCA125E" w14:textId="77777777" w:rsidR="00973A91" w:rsidRDefault="00882986" w:rsidP="00785A07">
      <w:pPr>
        <w:tabs>
          <w:tab w:val="left" w:pos="7630"/>
        </w:tabs>
        <w:spacing w:line="360" w:lineRule="auto"/>
        <w:jc w:val="center"/>
        <w:rPr>
          <w:rFonts w:ascii="Arial" w:hAnsi="Arial" w:cs="Arial"/>
          <w:sz w:val="28"/>
          <w:szCs w:val="28"/>
        </w:rPr>
      </w:pPr>
      <w:bookmarkStart w:id="6" w:name="_Hlk135323665"/>
      <w:r w:rsidRPr="00882986">
        <w:rPr>
          <w:rFonts w:ascii="Arial" w:hAnsi="Arial" w:cs="Arial"/>
          <w:sz w:val="28"/>
          <w:szCs w:val="28"/>
        </w:rPr>
        <w:lastRenderedPageBreak/>
        <w:t>Statistics on HIV and AIDS worldwide</w:t>
      </w:r>
      <w:bookmarkEnd w:id="6"/>
      <w:r w:rsidRPr="00882986">
        <w:rPr>
          <w:rFonts w:ascii="Arial" w:hAnsi="Arial" w:cs="Arial"/>
          <w:sz w:val="28"/>
          <w:szCs w:val="28"/>
        </w:rPr>
        <w:t xml:space="preserve">: </w:t>
      </w:r>
    </w:p>
    <w:p w14:paraId="00D474AE" w14:textId="2E5484B0" w:rsidR="00973A91" w:rsidRPr="00973A91" w:rsidRDefault="00973A91" w:rsidP="00973A91">
      <w:pPr>
        <w:tabs>
          <w:tab w:val="left" w:pos="7630"/>
        </w:tabs>
        <w:spacing w:line="360" w:lineRule="auto"/>
        <w:rPr>
          <w:rFonts w:ascii="Arial" w:hAnsi="Arial" w:cs="Arial"/>
        </w:rPr>
      </w:pPr>
      <w:hyperlink r:id="rId19" w:history="1">
        <w:r w:rsidRPr="00973A91">
          <w:rPr>
            <w:rStyle w:val="Hyperlink"/>
            <w:rFonts w:ascii="Arial" w:hAnsi="Arial" w:cs="Arial"/>
          </w:rPr>
          <w:t>https://www.unaids.org/en/resources/fact-sheet</w:t>
        </w:r>
      </w:hyperlink>
      <w:r w:rsidRPr="00973A91">
        <w:rPr>
          <w:rFonts w:ascii="Arial" w:hAnsi="Arial" w:cs="Arial"/>
        </w:rPr>
        <w:t xml:space="preserve"> </w:t>
      </w:r>
      <w:bookmarkStart w:id="7" w:name="_Hlk135310870"/>
      <w:r w:rsidRPr="00973A91">
        <w:rPr>
          <w:rFonts w:ascii="Arial" w:hAnsi="Arial" w:cs="Arial"/>
        </w:rPr>
        <w:t>(</w:t>
      </w:r>
      <w:r w:rsidRPr="00973A91">
        <w:rPr>
          <w:rFonts w:ascii="Arial" w:hAnsi="Arial" w:cs="Arial"/>
        </w:rPr>
        <w:t>Acess11 May 23</w:t>
      </w:r>
      <w:r w:rsidRPr="00973A91">
        <w:rPr>
          <w:rFonts w:ascii="Arial" w:hAnsi="Arial" w:cs="Arial"/>
        </w:rPr>
        <w:t>)</w:t>
      </w:r>
      <w:bookmarkEnd w:id="7"/>
      <w:r>
        <w:rPr>
          <w:rFonts w:ascii="Arial" w:hAnsi="Arial" w:cs="Arial"/>
          <w:sz w:val="28"/>
          <w:szCs w:val="28"/>
        </w:rPr>
        <w:tab/>
      </w:r>
    </w:p>
    <w:p w14:paraId="10969B8C" w14:textId="2BA908F3" w:rsidR="00BA1F3D" w:rsidRPr="00785A07" w:rsidRDefault="00882986" w:rsidP="00973A91">
      <w:pPr>
        <w:tabs>
          <w:tab w:val="left" w:pos="7630"/>
        </w:tabs>
        <w:spacing w:line="360" w:lineRule="auto"/>
        <w:rPr>
          <w:rFonts w:ascii="Arial" w:hAnsi="Arial" w:cs="Arial"/>
          <w:b/>
          <w:bCs/>
        </w:rPr>
      </w:pPr>
      <w:r w:rsidRPr="00785A07">
        <w:rPr>
          <w:rFonts w:ascii="Arial" w:hAnsi="Arial" w:cs="Arial"/>
          <w:b/>
          <w:bCs/>
        </w:rPr>
        <w:t>HIV statistics worldwide</w:t>
      </w:r>
      <w:r w:rsidRPr="00785A07">
        <w:rPr>
          <w:rFonts w:ascii="Arial" w:hAnsi="Arial" w:cs="Arial"/>
          <w:b/>
          <w:bCs/>
        </w:rPr>
        <w:t>:</w:t>
      </w:r>
    </w:p>
    <w:p w14:paraId="54251A12" w14:textId="77777777" w:rsidR="00882986" w:rsidRPr="00882986" w:rsidRDefault="00882986" w:rsidP="00973A91">
      <w:pPr>
        <w:tabs>
          <w:tab w:val="left" w:pos="7630"/>
        </w:tabs>
        <w:spacing w:line="360" w:lineRule="auto"/>
        <w:rPr>
          <w:rFonts w:ascii="Arial" w:hAnsi="Arial" w:cs="Arial"/>
        </w:rPr>
      </w:pPr>
      <w:r w:rsidRPr="00882986">
        <w:rPr>
          <w:rFonts w:ascii="Arial" w:hAnsi="Arial" w:cs="Arial"/>
        </w:rPr>
        <w:t>In 2021, there were 38.4 million [33.9 million-43.8 million] HIV-positive individuals worldwide.</w:t>
      </w:r>
    </w:p>
    <w:p w14:paraId="2E6601C0" w14:textId="77777777" w:rsidR="00882986" w:rsidRPr="00882986" w:rsidRDefault="00882986" w:rsidP="00973A91">
      <w:pPr>
        <w:tabs>
          <w:tab w:val="left" w:pos="7630"/>
        </w:tabs>
        <w:spacing w:line="360" w:lineRule="auto"/>
        <w:rPr>
          <w:rFonts w:ascii="Arial" w:hAnsi="Arial" w:cs="Arial"/>
        </w:rPr>
      </w:pPr>
      <w:r w:rsidRPr="00882986">
        <w:rPr>
          <w:rFonts w:ascii="Arial" w:hAnsi="Arial" w:cs="Arial"/>
        </w:rPr>
        <w:t>In 2021, 1.5 million [1.1 million-2.0 million] persons contracted HIV for the first time.</w:t>
      </w:r>
    </w:p>
    <w:p w14:paraId="1A5DFB18" w14:textId="77777777" w:rsidR="00882986" w:rsidRPr="00882986" w:rsidRDefault="00882986" w:rsidP="00973A91">
      <w:pPr>
        <w:tabs>
          <w:tab w:val="left" w:pos="7630"/>
        </w:tabs>
        <w:spacing w:line="360" w:lineRule="auto"/>
        <w:rPr>
          <w:rFonts w:ascii="Arial" w:hAnsi="Arial" w:cs="Arial"/>
        </w:rPr>
      </w:pPr>
      <w:r w:rsidRPr="00882986">
        <w:rPr>
          <w:rFonts w:ascii="Arial" w:hAnsi="Arial" w:cs="Arial"/>
        </w:rPr>
        <w:t>In 2021, 650 000 [510 000-860 000] persons passed away from AIDS-related diseases.</w:t>
      </w:r>
    </w:p>
    <w:p w14:paraId="2276811E" w14:textId="77777777" w:rsidR="00882986" w:rsidRPr="00882986" w:rsidRDefault="00882986" w:rsidP="00973A91">
      <w:pPr>
        <w:tabs>
          <w:tab w:val="left" w:pos="7630"/>
        </w:tabs>
        <w:spacing w:line="360" w:lineRule="auto"/>
        <w:rPr>
          <w:rFonts w:ascii="Arial" w:hAnsi="Arial" w:cs="Arial"/>
        </w:rPr>
      </w:pPr>
      <w:r w:rsidRPr="00882986">
        <w:rPr>
          <w:rFonts w:ascii="Arial" w:hAnsi="Arial" w:cs="Arial"/>
        </w:rPr>
        <w:t>In 2021, 28.7 million people had access to antiretroviral treatment.</w:t>
      </w:r>
    </w:p>
    <w:p w14:paraId="3744149F" w14:textId="77777777" w:rsidR="00882986" w:rsidRPr="00882986" w:rsidRDefault="00882986" w:rsidP="00973A91">
      <w:pPr>
        <w:tabs>
          <w:tab w:val="left" w:pos="7630"/>
        </w:tabs>
        <w:spacing w:line="360" w:lineRule="auto"/>
        <w:rPr>
          <w:rFonts w:ascii="Arial" w:hAnsi="Arial" w:cs="Arial"/>
        </w:rPr>
      </w:pPr>
      <w:r w:rsidRPr="00882986">
        <w:rPr>
          <w:rFonts w:ascii="Arial" w:hAnsi="Arial" w:cs="Arial"/>
        </w:rPr>
        <w:t>Since the beginning of the epidemic, 84.2 million [64.0 million-113.0 million] persons have contracted HIV.</w:t>
      </w:r>
    </w:p>
    <w:p w14:paraId="51C904F5" w14:textId="49D7DE7E" w:rsidR="00882986" w:rsidRDefault="00882986" w:rsidP="00973A91">
      <w:pPr>
        <w:tabs>
          <w:tab w:val="left" w:pos="7630"/>
        </w:tabs>
        <w:spacing w:line="360" w:lineRule="auto"/>
        <w:rPr>
          <w:rFonts w:ascii="Arial" w:hAnsi="Arial" w:cs="Arial"/>
        </w:rPr>
      </w:pPr>
      <w:r w:rsidRPr="00882986">
        <w:rPr>
          <w:rFonts w:ascii="Arial" w:hAnsi="Arial" w:cs="Arial"/>
        </w:rPr>
        <w:t>Since the beginning of the AIDS epidemic, 40.1 million [33.6 million–48.6 million] persons have passed away from AIDS-related illnesses.</w:t>
      </w:r>
    </w:p>
    <w:p w14:paraId="2B7B52A6" w14:textId="77777777" w:rsidR="00785A07" w:rsidRDefault="00785A07" w:rsidP="00973A91">
      <w:pPr>
        <w:tabs>
          <w:tab w:val="left" w:pos="7630"/>
        </w:tabs>
        <w:spacing w:line="360" w:lineRule="auto"/>
        <w:rPr>
          <w:rFonts w:ascii="Arial" w:hAnsi="Arial" w:cs="Arial"/>
        </w:rPr>
      </w:pPr>
    </w:p>
    <w:p w14:paraId="03998397" w14:textId="46DA18BC" w:rsidR="00785A07" w:rsidRPr="00785A07" w:rsidRDefault="00785A07" w:rsidP="00973A91">
      <w:pPr>
        <w:tabs>
          <w:tab w:val="left" w:pos="7630"/>
        </w:tabs>
        <w:spacing w:line="360" w:lineRule="auto"/>
        <w:rPr>
          <w:rFonts w:ascii="Arial" w:hAnsi="Arial" w:cs="Arial"/>
          <w:b/>
          <w:bCs/>
        </w:rPr>
      </w:pPr>
      <w:r w:rsidRPr="00785A07">
        <w:rPr>
          <w:rFonts w:ascii="Arial" w:hAnsi="Arial" w:cs="Arial"/>
          <w:b/>
          <w:bCs/>
        </w:rPr>
        <w:t>individuals with HIV</w:t>
      </w:r>
      <w:r w:rsidRPr="00785A07">
        <w:rPr>
          <w:rFonts w:ascii="Arial" w:hAnsi="Arial" w:cs="Arial"/>
          <w:b/>
          <w:bCs/>
        </w:rPr>
        <w:t>:</w:t>
      </w:r>
    </w:p>
    <w:p w14:paraId="3359E1BE"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There were 38.4 million [33.9 million–43.8 million] HIV-positive individuals worldwide in 2021.</w:t>
      </w:r>
    </w:p>
    <w:p w14:paraId="1A35FE1B"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36.7 million adults (32.3 million–41.9 million) of legal drinking age.</w:t>
      </w:r>
    </w:p>
    <w:p w14:paraId="2462219C"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1.7 million (0–14 years old) youngsters (between 1.3 and 2.1 million).</w:t>
      </w:r>
    </w:p>
    <w:p w14:paraId="63B0224E"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Women and girls made up 54 percent of all HIV-positive individuals.</w:t>
      </w:r>
    </w:p>
    <w:p w14:paraId="7720F2DC"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In 2021, 85% [75- 97%] of all HIV-positive individuals were aware of their condition.</w:t>
      </w:r>
    </w:p>
    <w:p w14:paraId="6EDA2FF2" w14:textId="37F3ADA7" w:rsidR="00785A07" w:rsidRDefault="00785A07" w:rsidP="00973A91">
      <w:pPr>
        <w:tabs>
          <w:tab w:val="left" w:pos="7630"/>
        </w:tabs>
        <w:spacing w:line="360" w:lineRule="auto"/>
        <w:rPr>
          <w:rFonts w:ascii="Arial" w:hAnsi="Arial" w:cs="Arial"/>
        </w:rPr>
      </w:pPr>
      <w:r w:rsidRPr="00785A07">
        <w:rPr>
          <w:rFonts w:ascii="Arial" w:hAnsi="Arial" w:cs="Arial"/>
        </w:rPr>
        <w:t>In 2021, 5.9 million individuals were unaware that they had HIV</w:t>
      </w:r>
      <w:r>
        <w:rPr>
          <w:rFonts w:ascii="Arial" w:hAnsi="Arial" w:cs="Arial"/>
        </w:rPr>
        <w:t>.</w:t>
      </w:r>
    </w:p>
    <w:p w14:paraId="7E2EAD68" w14:textId="77777777" w:rsidR="00785A07" w:rsidRDefault="00785A07" w:rsidP="00973A91">
      <w:pPr>
        <w:tabs>
          <w:tab w:val="left" w:pos="7630"/>
        </w:tabs>
        <w:spacing w:line="360" w:lineRule="auto"/>
        <w:rPr>
          <w:rFonts w:ascii="Arial" w:hAnsi="Arial" w:cs="Arial"/>
        </w:rPr>
      </w:pPr>
    </w:p>
    <w:p w14:paraId="4B798918" w14:textId="77777777" w:rsidR="00785A07" w:rsidRDefault="00785A07" w:rsidP="00973A91">
      <w:pPr>
        <w:tabs>
          <w:tab w:val="left" w:pos="7630"/>
        </w:tabs>
        <w:spacing w:line="360" w:lineRule="auto"/>
        <w:rPr>
          <w:rFonts w:ascii="Arial" w:hAnsi="Arial" w:cs="Arial"/>
        </w:rPr>
      </w:pPr>
    </w:p>
    <w:p w14:paraId="1376E7B0" w14:textId="77777777" w:rsidR="00785A07" w:rsidRDefault="00785A07" w:rsidP="00973A91">
      <w:pPr>
        <w:tabs>
          <w:tab w:val="left" w:pos="7630"/>
        </w:tabs>
        <w:spacing w:line="360" w:lineRule="auto"/>
        <w:rPr>
          <w:rFonts w:ascii="Arial" w:hAnsi="Arial" w:cs="Arial"/>
        </w:rPr>
      </w:pPr>
    </w:p>
    <w:p w14:paraId="2E1864EA" w14:textId="77777777" w:rsidR="00785A07" w:rsidRDefault="00785A07" w:rsidP="00973A91">
      <w:pPr>
        <w:tabs>
          <w:tab w:val="left" w:pos="7630"/>
        </w:tabs>
        <w:spacing w:line="360" w:lineRule="auto"/>
        <w:rPr>
          <w:rFonts w:ascii="Arial" w:hAnsi="Arial" w:cs="Arial"/>
        </w:rPr>
      </w:pPr>
    </w:p>
    <w:p w14:paraId="66BF02D7" w14:textId="77777777" w:rsidR="00785A07" w:rsidRDefault="00785A07" w:rsidP="00973A91">
      <w:pPr>
        <w:tabs>
          <w:tab w:val="left" w:pos="7630"/>
        </w:tabs>
        <w:spacing w:line="360" w:lineRule="auto"/>
        <w:rPr>
          <w:rFonts w:ascii="Arial" w:hAnsi="Arial" w:cs="Arial"/>
        </w:rPr>
      </w:pPr>
    </w:p>
    <w:p w14:paraId="5AFE83C6" w14:textId="77777777" w:rsidR="00785A07" w:rsidRDefault="00785A07" w:rsidP="00973A91">
      <w:pPr>
        <w:tabs>
          <w:tab w:val="left" w:pos="7630"/>
        </w:tabs>
        <w:spacing w:line="360" w:lineRule="auto"/>
        <w:rPr>
          <w:rFonts w:ascii="Arial" w:hAnsi="Arial" w:cs="Arial"/>
        </w:rPr>
      </w:pPr>
    </w:p>
    <w:p w14:paraId="5F0901AF" w14:textId="77777777" w:rsidR="00785A07" w:rsidRDefault="00785A07" w:rsidP="00973A91">
      <w:pPr>
        <w:tabs>
          <w:tab w:val="left" w:pos="7630"/>
        </w:tabs>
        <w:spacing w:line="360" w:lineRule="auto"/>
        <w:rPr>
          <w:rFonts w:ascii="Arial" w:hAnsi="Arial" w:cs="Arial"/>
        </w:rPr>
      </w:pPr>
    </w:p>
    <w:p w14:paraId="4BFA359F" w14:textId="77777777" w:rsidR="00785A07" w:rsidRDefault="00785A07" w:rsidP="00973A91">
      <w:pPr>
        <w:tabs>
          <w:tab w:val="left" w:pos="7630"/>
        </w:tabs>
        <w:spacing w:line="360" w:lineRule="auto"/>
        <w:rPr>
          <w:rFonts w:ascii="Arial" w:hAnsi="Arial" w:cs="Arial"/>
        </w:rPr>
      </w:pPr>
    </w:p>
    <w:p w14:paraId="5CD740A2" w14:textId="234CC74A" w:rsidR="00785A07" w:rsidRPr="00785A07" w:rsidRDefault="00785A07" w:rsidP="00973A91">
      <w:pPr>
        <w:tabs>
          <w:tab w:val="left" w:pos="7630"/>
        </w:tabs>
        <w:spacing w:line="360" w:lineRule="auto"/>
        <w:rPr>
          <w:rFonts w:ascii="Arial" w:hAnsi="Arial" w:cs="Arial"/>
          <w:b/>
          <w:bCs/>
        </w:rPr>
      </w:pPr>
      <w:r w:rsidRPr="00785A07">
        <w:rPr>
          <w:rFonts w:ascii="Arial" w:hAnsi="Arial" w:cs="Arial"/>
          <w:b/>
          <w:bCs/>
        </w:rPr>
        <w:t>HIV-positive patients receiving antiretroviral treatment</w:t>
      </w:r>
      <w:r w:rsidRPr="00785A07">
        <w:rPr>
          <w:rFonts w:ascii="Arial" w:hAnsi="Arial" w:cs="Arial"/>
          <w:b/>
          <w:bCs/>
        </w:rPr>
        <w:t>:</w:t>
      </w:r>
    </w:p>
    <w:p w14:paraId="48D75BAC"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Antiretroviral medication was being used by 28.7 million patients at the end of December 2021, up from 7.8 million in 2010.</w:t>
      </w:r>
    </w:p>
    <w:p w14:paraId="08E4A0A4"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75% [66-85%] of all HIV-positive individuals have access to treatment in 2021.</w:t>
      </w:r>
    </w:p>
    <w:p w14:paraId="45F36E2C" w14:textId="77777777" w:rsidR="00785A07" w:rsidRPr="00785A07" w:rsidRDefault="00785A07" w:rsidP="00973A91">
      <w:pPr>
        <w:tabs>
          <w:tab w:val="left" w:pos="7630"/>
        </w:tabs>
        <w:spacing w:line="360" w:lineRule="auto"/>
        <w:rPr>
          <w:rFonts w:ascii="Arial" w:hAnsi="Arial" w:cs="Arial"/>
        </w:rPr>
      </w:pPr>
      <w:r w:rsidRPr="00785A07">
        <w:rPr>
          <w:rFonts w:ascii="Arial" w:hAnsi="Arial" w:cs="Arial"/>
        </w:rPr>
        <w:t>52% [42-65%] of kids between the ages of 0 and 14 had access to therapy, as did 76% [67-87%] of individuals aged 15 and older who had HIV.</w:t>
      </w:r>
    </w:p>
    <w:p w14:paraId="26D66979"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Only 70% [61-82%] of male people aged 15 and older had access to treatment, compared to 80% [72-91%] of female individuals of the same age.</w:t>
      </w:r>
    </w:p>
    <w:p w14:paraId="5690C668" w14:textId="0A99187C" w:rsidR="00785A07" w:rsidRDefault="00785A07" w:rsidP="00785A07">
      <w:pPr>
        <w:tabs>
          <w:tab w:val="left" w:pos="7630"/>
        </w:tabs>
        <w:spacing w:line="360" w:lineRule="auto"/>
        <w:jc w:val="both"/>
        <w:rPr>
          <w:rFonts w:ascii="Arial" w:hAnsi="Arial" w:cs="Arial"/>
        </w:rPr>
      </w:pPr>
      <w:r w:rsidRPr="00785A07">
        <w:rPr>
          <w:rFonts w:ascii="Arial" w:hAnsi="Arial" w:cs="Arial"/>
        </w:rPr>
        <w:t>In 2021, 81% [63-97%] of HIV-positive pregnant women had access to antiretroviral medications to stop HIV from passing to their unborn child.</w:t>
      </w:r>
    </w:p>
    <w:p w14:paraId="38465099" w14:textId="77777777" w:rsidR="00785A07" w:rsidRDefault="00785A07" w:rsidP="00785A07">
      <w:pPr>
        <w:tabs>
          <w:tab w:val="left" w:pos="7630"/>
        </w:tabs>
        <w:spacing w:line="360" w:lineRule="auto"/>
        <w:jc w:val="both"/>
        <w:rPr>
          <w:rFonts w:ascii="Arial" w:hAnsi="Arial" w:cs="Arial"/>
        </w:rPr>
      </w:pPr>
    </w:p>
    <w:p w14:paraId="69992A09" w14:textId="39BFBB49" w:rsidR="00785A07" w:rsidRPr="00785A07" w:rsidRDefault="00785A07" w:rsidP="00785A07">
      <w:pPr>
        <w:tabs>
          <w:tab w:val="left" w:pos="7630"/>
        </w:tabs>
        <w:spacing w:line="360" w:lineRule="auto"/>
        <w:jc w:val="both"/>
        <w:rPr>
          <w:rFonts w:ascii="Arial" w:hAnsi="Arial" w:cs="Arial"/>
          <w:b/>
          <w:bCs/>
        </w:rPr>
      </w:pPr>
      <w:r w:rsidRPr="00785A07">
        <w:rPr>
          <w:rFonts w:ascii="Arial" w:hAnsi="Arial" w:cs="Arial"/>
          <w:b/>
          <w:bCs/>
        </w:rPr>
        <w:t>emerging HIV infections</w:t>
      </w:r>
      <w:r>
        <w:rPr>
          <w:rFonts w:ascii="Arial" w:hAnsi="Arial" w:cs="Arial"/>
          <w:b/>
          <w:bCs/>
        </w:rPr>
        <w:t>:</w:t>
      </w:r>
    </w:p>
    <w:p w14:paraId="33EE8EF6"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Since the peak in 1996, there has been a 54% decrease in new HIV infections.</w:t>
      </w:r>
    </w:p>
    <w:p w14:paraId="61EF3839"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As opposed to 3.2 million [2.4 million-4.3 million] people in 1996, there were approximately 1.5 million [1.1 million-2.0 million] new HIV infections in 2021.</w:t>
      </w:r>
    </w:p>
    <w:p w14:paraId="314CE023"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Infections that occurred for the first time in 2021 were 49% female and female.</w:t>
      </w:r>
    </w:p>
    <w:p w14:paraId="6D3F7B19"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From 2.2 million [1.7 million-2.9 million] to 1.5 million [1.1 million-2.0 million] in 2021, new HIV infections have decreased by 32% since 2010.</w:t>
      </w:r>
    </w:p>
    <w:p w14:paraId="0E024663" w14:textId="37626CDD" w:rsidR="00785A07" w:rsidRDefault="00785A07" w:rsidP="00785A07">
      <w:pPr>
        <w:tabs>
          <w:tab w:val="left" w:pos="7630"/>
        </w:tabs>
        <w:spacing w:line="360" w:lineRule="auto"/>
        <w:jc w:val="both"/>
        <w:rPr>
          <w:rFonts w:ascii="Arial" w:hAnsi="Arial" w:cs="Arial"/>
        </w:rPr>
      </w:pPr>
      <w:r w:rsidRPr="00785A07">
        <w:rPr>
          <w:rFonts w:ascii="Arial" w:hAnsi="Arial" w:cs="Arial"/>
        </w:rPr>
        <w:t>From 2010 to 2021, there will be a 52% decrease in the number of new HIV infections among children, from 320 000 [220 000–480 000] in 2010 to 160 000 [110 000–230 000].</w:t>
      </w:r>
    </w:p>
    <w:p w14:paraId="184D7D6F" w14:textId="77777777" w:rsidR="00785A07" w:rsidRDefault="00785A07" w:rsidP="00785A07">
      <w:pPr>
        <w:tabs>
          <w:tab w:val="left" w:pos="7630"/>
        </w:tabs>
        <w:spacing w:line="360" w:lineRule="auto"/>
        <w:jc w:val="both"/>
        <w:rPr>
          <w:rFonts w:ascii="Arial" w:hAnsi="Arial" w:cs="Arial"/>
        </w:rPr>
      </w:pPr>
    </w:p>
    <w:p w14:paraId="719088D9" w14:textId="129E3DAA" w:rsidR="00785A07" w:rsidRPr="00785A07" w:rsidRDefault="00785A07" w:rsidP="00785A07">
      <w:pPr>
        <w:tabs>
          <w:tab w:val="left" w:pos="7630"/>
        </w:tabs>
        <w:spacing w:line="360" w:lineRule="auto"/>
        <w:jc w:val="both"/>
        <w:rPr>
          <w:rFonts w:ascii="Arial" w:hAnsi="Arial" w:cs="Arial"/>
          <w:b/>
          <w:bCs/>
        </w:rPr>
      </w:pPr>
      <w:r w:rsidRPr="00785A07">
        <w:rPr>
          <w:rFonts w:ascii="Arial" w:hAnsi="Arial" w:cs="Arial"/>
          <w:b/>
          <w:bCs/>
        </w:rPr>
        <w:t>deaths caused by AIDS</w:t>
      </w:r>
      <w:r>
        <w:rPr>
          <w:rFonts w:ascii="Arial" w:hAnsi="Arial" w:cs="Arial"/>
          <w:b/>
          <w:bCs/>
        </w:rPr>
        <w:t>:</w:t>
      </w:r>
    </w:p>
    <w:p w14:paraId="50DEECCF" w14:textId="6068A3EA"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 xml:space="preserve">Since the high in 2004, and by 52% since 2010, AIDS-related mortality </w:t>
      </w:r>
      <w:r w:rsidRPr="00785A07">
        <w:rPr>
          <w:rFonts w:ascii="Arial" w:hAnsi="Arial" w:cs="Arial"/>
        </w:rPr>
        <w:t>has</w:t>
      </w:r>
      <w:r w:rsidRPr="00785A07">
        <w:rPr>
          <w:rFonts w:ascii="Arial" w:hAnsi="Arial" w:cs="Arial"/>
        </w:rPr>
        <w:t xml:space="preserve"> decreased by 68% and 52%, respectively.</w:t>
      </w:r>
    </w:p>
    <w:p w14:paraId="132FA455"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Globally, AIDS-related illnesses claimed the lives of about 650 000 [510 000-860 000] persons in 2021, down from 2.0 million [1.6 million-2.7 million] in 2004 and 1.4 million [1.1 million-1.8 million] in 2010.</w:t>
      </w:r>
    </w:p>
    <w:p w14:paraId="636DDA70" w14:textId="25C01045" w:rsidR="00785A07" w:rsidRDefault="00785A07" w:rsidP="00785A07">
      <w:pPr>
        <w:tabs>
          <w:tab w:val="left" w:pos="7630"/>
        </w:tabs>
        <w:spacing w:line="360" w:lineRule="auto"/>
        <w:jc w:val="both"/>
        <w:rPr>
          <w:rFonts w:ascii="Arial" w:hAnsi="Arial" w:cs="Arial"/>
        </w:rPr>
      </w:pPr>
      <w:r w:rsidRPr="00785A07">
        <w:rPr>
          <w:rFonts w:ascii="Arial" w:hAnsi="Arial" w:cs="Arial"/>
        </w:rPr>
        <w:lastRenderedPageBreak/>
        <w:t>Since 2010, AIDS-related mortality has decreased by 47% for men and boys and by 57% for women and girls.</w:t>
      </w:r>
    </w:p>
    <w:p w14:paraId="4B2BE1E2" w14:textId="040E19B9" w:rsidR="00785A07" w:rsidRPr="00785A07" w:rsidRDefault="00785A07" w:rsidP="00785A07">
      <w:pPr>
        <w:tabs>
          <w:tab w:val="left" w:pos="7630"/>
        </w:tabs>
        <w:spacing w:line="360" w:lineRule="auto"/>
        <w:jc w:val="both"/>
        <w:rPr>
          <w:rFonts w:ascii="Arial" w:hAnsi="Arial" w:cs="Arial"/>
          <w:b/>
          <w:bCs/>
        </w:rPr>
      </w:pPr>
      <w:r w:rsidRPr="00785A07">
        <w:rPr>
          <w:rFonts w:ascii="Arial" w:hAnsi="Arial" w:cs="Arial"/>
          <w:b/>
          <w:bCs/>
        </w:rPr>
        <w:t>important groups</w:t>
      </w:r>
      <w:r>
        <w:rPr>
          <w:rFonts w:ascii="Arial" w:hAnsi="Arial" w:cs="Arial"/>
          <w:b/>
          <w:bCs/>
        </w:rPr>
        <w:t>:</w:t>
      </w:r>
    </w:p>
    <w:p w14:paraId="6D856F05"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70% of new HIV infections outside of sub-Saharan Africa in 2021 were among important populations (sex workers and their customers, homosexual men and other men who have sex with males, persons who inject drugs, and transgender people) and their sexual partners.</w:t>
      </w:r>
    </w:p>
    <w:p w14:paraId="3300FD71"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Sub-Saharan Africa accounts for 51% of new HIV infections.</w:t>
      </w:r>
    </w:p>
    <w:p w14:paraId="48079DCF"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Adults who inject drugs have a 35-fold higher chance of contracting HIV than adults who do not.</w:t>
      </w:r>
    </w:p>
    <w:p w14:paraId="673DEC28"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The ratio of female sex workers to adult women is thirty times higher.</w:t>
      </w:r>
    </w:p>
    <w:p w14:paraId="4D99B231" w14:textId="77777777" w:rsidR="00785A07" w:rsidRPr="00785A07" w:rsidRDefault="00785A07" w:rsidP="00785A07">
      <w:pPr>
        <w:tabs>
          <w:tab w:val="left" w:pos="7630"/>
        </w:tabs>
        <w:spacing w:line="360" w:lineRule="auto"/>
        <w:jc w:val="both"/>
        <w:rPr>
          <w:rFonts w:ascii="Arial" w:hAnsi="Arial" w:cs="Arial"/>
        </w:rPr>
      </w:pPr>
      <w:r w:rsidRPr="00785A07">
        <w:rPr>
          <w:rFonts w:ascii="Arial" w:hAnsi="Arial" w:cs="Arial"/>
        </w:rPr>
        <w:t>Gay males and other men who have sex with men have a 28-fold greater rate of HIV than adult men.</w:t>
      </w:r>
    </w:p>
    <w:p w14:paraId="2F7BAA2D" w14:textId="1C55DEB7" w:rsidR="00785A07" w:rsidRDefault="00785A07" w:rsidP="00785A07">
      <w:pPr>
        <w:tabs>
          <w:tab w:val="left" w:pos="7630"/>
        </w:tabs>
        <w:spacing w:line="360" w:lineRule="auto"/>
        <w:jc w:val="both"/>
        <w:rPr>
          <w:rFonts w:ascii="Arial" w:hAnsi="Arial" w:cs="Arial"/>
        </w:rPr>
      </w:pPr>
      <w:r w:rsidRPr="00785A07">
        <w:rPr>
          <w:rFonts w:ascii="Arial" w:hAnsi="Arial" w:cs="Arial"/>
        </w:rPr>
        <w:t>For transsexual women, the ratio is 14 times greater than for adult women.</w:t>
      </w:r>
    </w:p>
    <w:p w14:paraId="40F3F7F8" w14:textId="77777777" w:rsidR="00973A91" w:rsidRDefault="00973A91" w:rsidP="00785A07">
      <w:pPr>
        <w:tabs>
          <w:tab w:val="left" w:pos="7630"/>
        </w:tabs>
        <w:spacing w:line="360" w:lineRule="auto"/>
        <w:jc w:val="both"/>
        <w:rPr>
          <w:rFonts w:ascii="Arial" w:hAnsi="Arial" w:cs="Arial"/>
        </w:rPr>
      </w:pPr>
    </w:p>
    <w:p w14:paraId="3C2A8649" w14:textId="42BAA7DF" w:rsidR="00973A91" w:rsidRPr="00973A91" w:rsidRDefault="00973A91" w:rsidP="00973A91">
      <w:pPr>
        <w:tabs>
          <w:tab w:val="left" w:pos="7630"/>
        </w:tabs>
        <w:spacing w:line="360" w:lineRule="auto"/>
        <w:jc w:val="both"/>
        <w:rPr>
          <w:rFonts w:ascii="Arial" w:hAnsi="Arial" w:cs="Arial"/>
          <w:b/>
          <w:bCs/>
        </w:rPr>
      </w:pPr>
      <w:r w:rsidRPr="00973A91">
        <w:rPr>
          <w:rFonts w:ascii="Arial" w:hAnsi="Arial" w:cs="Arial"/>
          <w:b/>
          <w:bCs/>
        </w:rPr>
        <w:t>Women</w:t>
      </w:r>
      <w:r>
        <w:rPr>
          <w:rFonts w:ascii="Arial" w:hAnsi="Arial" w:cs="Arial"/>
          <w:b/>
          <w:bCs/>
        </w:rPr>
        <w:t>:</w:t>
      </w:r>
    </w:p>
    <w:p w14:paraId="466E6939"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Approximately 4900 young women between the ages of 15 and 24 contract HIV every week.</w:t>
      </w:r>
    </w:p>
    <w:p w14:paraId="14C78D38"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Six out of every seven new HIV infections among teenagers in sub-Saharan Africa between the ages of 15 and 19 are among females. The prevalence of HIV in girls and young women (15–24) is double that of young males.</w:t>
      </w:r>
    </w:p>
    <w:p w14:paraId="6DFA2C70" w14:textId="22972E2B"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Women and girls made up 63% of all new HIV infections in sub-Saharan Africa in 2021.</w:t>
      </w:r>
    </w:p>
    <w:p w14:paraId="3BDC2727" w14:textId="5B26AD2D"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95–95–95</w:t>
      </w:r>
    </w:p>
    <w:p w14:paraId="07D6C9E7"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85% [75-97%] of people with HIV knew their status in 2021.</w:t>
      </w:r>
    </w:p>
    <w:p w14:paraId="560C6860"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88% [78- &gt;98%] of those who understood their status were receiving treatment.</w:t>
      </w:r>
    </w:p>
    <w:p w14:paraId="350D1353"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Additionally, 92% [81- &gt;98%] of those receiving therapy had viral suppression.</w:t>
      </w:r>
    </w:p>
    <w:p w14:paraId="4EA46945" w14:textId="51AB38EF" w:rsidR="00973A91" w:rsidRDefault="00973A91" w:rsidP="00973A91">
      <w:pPr>
        <w:tabs>
          <w:tab w:val="left" w:pos="7630"/>
        </w:tabs>
        <w:spacing w:line="360" w:lineRule="auto"/>
        <w:jc w:val="both"/>
        <w:rPr>
          <w:rFonts w:ascii="Arial" w:hAnsi="Arial" w:cs="Arial"/>
        </w:rPr>
      </w:pPr>
      <w:r w:rsidRPr="00973A91">
        <w:rPr>
          <w:rFonts w:ascii="Arial" w:hAnsi="Arial" w:cs="Arial"/>
        </w:rPr>
        <w:t>85% [75-97%] of all HIV-positive individuals recognised their status, 75% [66-85%] were receiving treatment, and 68% [60-78%] had viral suppression.</w:t>
      </w:r>
    </w:p>
    <w:p w14:paraId="42EE95DD" w14:textId="77777777" w:rsidR="00785A07" w:rsidRDefault="00785A07" w:rsidP="00785A07">
      <w:pPr>
        <w:tabs>
          <w:tab w:val="left" w:pos="7630"/>
        </w:tabs>
        <w:spacing w:line="360" w:lineRule="auto"/>
        <w:jc w:val="both"/>
        <w:rPr>
          <w:rFonts w:ascii="Arial" w:hAnsi="Arial" w:cs="Arial"/>
        </w:rPr>
      </w:pPr>
    </w:p>
    <w:p w14:paraId="277BCE3C" w14:textId="77777777" w:rsidR="00785A07" w:rsidRDefault="00785A07" w:rsidP="00785A07">
      <w:pPr>
        <w:tabs>
          <w:tab w:val="left" w:pos="7630"/>
        </w:tabs>
        <w:spacing w:line="360" w:lineRule="auto"/>
        <w:jc w:val="both"/>
        <w:rPr>
          <w:rFonts w:ascii="Arial" w:hAnsi="Arial" w:cs="Arial"/>
        </w:rPr>
      </w:pPr>
    </w:p>
    <w:p w14:paraId="44A30D6D" w14:textId="77777777" w:rsidR="00785A07" w:rsidRPr="00882986" w:rsidRDefault="00785A07" w:rsidP="00785A07">
      <w:pPr>
        <w:tabs>
          <w:tab w:val="left" w:pos="7630"/>
        </w:tabs>
        <w:spacing w:line="360" w:lineRule="auto"/>
        <w:jc w:val="both"/>
        <w:rPr>
          <w:rFonts w:ascii="Arial" w:hAnsi="Arial" w:cs="Arial"/>
        </w:rPr>
      </w:pPr>
    </w:p>
    <w:p w14:paraId="3C101336" w14:textId="77777777" w:rsidR="00973A91" w:rsidRPr="00973A91" w:rsidRDefault="00973A91" w:rsidP="00973A91">
      <w:pPr>
        <w:tabs>
          <w:tab w:val="left" w:pos="7630"/>
        </w:tabs>
        <w:spacing w:line="360" w:lineRule="auto"/>
        <w:jc w:val="both"/>
        <w:rPr>
          <w:rFonts w:ascii="Arial" w:hAnsi="Arial" w:cs="Arial"/>
        </w:rPr>
      </w:pPr>
      <w:r w:rsidRPr="00973A91">
        <w:rPr>
          <w:rFonts w:ascii="Arial" w:hAnsi="Arial" w:cs="Arial"/>
        </w:rPr>
        <w:t>End-of-year 2021 funding for the AIDS response in low- and middle-income countries was US$ 21.4 billion (in constant 2019 US dollars), of which around 60% came from domestic sources.</w:t>
      </w:r>
    </w:p>
    <w:p w14:paraId="4FBDD3E3" w14:textId="77777777" w:rsidR="00973A91" w:rsidRPr="00973A91" w:rsidRDefault="00973A91" w:rsidP="00973A91">
      <w:pPr>
        <w:tabs>
          <w:tab w:val="left" w:pos="7630"/>
        </w:tabs>
        <w:spacing w:line="360" w:lineRule="auto"/>
        <w:jc w:val="both"/>
        <w:rPr>
          <w:rFonts w:ascii="Arial" w:hAnsi="Arial" w:cs="Arial"/>
        </w:rPr>
      </w:pPr>
    </w:p>
    <w:p w14:paraId="53796B29" w14:textId="40767A11" w:rsidR="00BA1F3D" w:rsidRDefault="00973A91" w:rsidP="00973A91">
      <w:pPr>
        <w:tabs>
          <w:tab w:val="left" w:pos="7630"/>
        </w:tabs>
        <w:spacing w:line="360" w:lineRule="auto"/>
        <w:jc w:val="both"/>
        <w:rPr>
          <w:rFonts w:ascii="Arial" w:hAnsi="Arial" w:cs="Arial"/>
        </w:rPr>
      </w:pPr>
      <w:r w:rsidRPr="00973A91">
        <w:rPr>
          <w:rFonts w:ascii="Arial" w:hAnsi="Arial" w:cs="Arial"/>
        </w:rPr>
        <w:t>In order to get on track to end AIDS as a worldwide public health hazard, UNAIDS predicts that in 2025, the AIDS response in low- and middle-income countries—including nations that were historically thought of as upper-income nations—will require US$ 29 billion (in constant 2019 United States dollars).</w:t>
      </w:r>
    </w:p>
    <w:p w14:paraId="599AB0EB" w14:textId="77777777" w:rsidR="00973A91" w:rsidRDefault="00973A91" w:rsidP="00973A91">
      <w:pPr>
        <w:tabs>
          <w:tab w:val="left" w:pos="7630"/>
        </w:tabs>
        <w:spacing w:line="360" w:lineRule="auto"/>
        <w:jc w:val="both"/>
        <w:rPr>
          <w:rFonts w:ascii="Arial" w:hAnsi="Arial" w:cs="Arial"/>
        </w:rPr>
      </w:pPr>
    </w:p>
    <w:p w14:paraId="7E46F156" w14:textId="77777777" w:rsidR="00973A91" w:rsidRDefault="00973A91" w:rsidP="00973A91">
      <w:pPr>
        <w:tabs>
          <w:tab w:val="left" w:pos="7630"/>
        </w:tabs>
        <w:spacing w:line="360" w:lineRule="auto"/>
        <w:jc w:val="both"/>
        <w:rPr>
          <w:rFonts w:ascii="Arial" w:hAnsi="Arial" w:cs="Arial"/>
        </w:rPr>
      </w:pPr>
    </w:p>
    <w:p w14:paraId="1D763295" w14:textId="77777777" w:rsidR="00973A91" w:rsidRDefault="00973A91" w:rsidP="00973A91">
      <w:pPr>
        <w:tabs>
          <w:tab w:val="left" w:pos="7630"/>
        </w:tabs>
        <w:spacing w:line="360" w:lineRule="auto"/>
        <w:jc w:val="both"/>
        <w:rPr>
          <w:rFonts w:ascii="Arial" w:hAnsi="Arial" w:cs="Arial"/>
        </w:rPr>
      </w:pPr>
    </w:p>
    <w:p w14:paraId="5C4B93BC" w14:textId="77777777" w:rsidR="00973A91" w:rsidRDefault="00973A91" w:rsidP="00973A91">
      <w:pPr>
        <w:tabs>
          <w:tab w:val="left" w:pos="7630"/>
        </w:tabs>
        <w:spacing w:line="360" w:lineRule="auto"/>
        <w:jc w:val="both"/>
        <w:rPr>
          <w:rFonts w:ascii="Arial" w:hAnsi="Arial" w:cs="Arial"/>
        </w:rPr>
      </w:pPr>
    </w:p>
    <w:p w14:paraId="7EF7322D" w14:textId="77777777" w:rsidR="00973A91" w:rsidRDefault="00973A91" w:rsidP="00973A91">
      <w:pPr>
        <w:tabs>
          <w:tab w:val="left" w:pos="7630"/>
        </w:tabs>
        <w:spacing w:line="360" w:lineRule="auto"/>
        <w:jc w:val="both"/>
        <w:rPr>
          <w:rFonts w:ascii="Arial" w:hAnsi="Arial" w:cs="Arial"/>
        </w:rPr>
      </w:pPr>
    </w:p>
    <w:p w14:paraId="5F316792" w14:textId="77777777" w:rsidR="00973A91" w:rsidRDefault="00973A91" w:rsidP="00973A91">
      <w:pPr>
        <w:tabs>
          <w:tab w:val="left" w:pos="7630"/>
        </w:tabs>
        <w:spacing w:line="360" w:lineRule="auto"/>
        <w:jc w:val="both"/>
        <w:rPr>
          <w:rFonts w:ascii="Arial" w:hAnsi="Arial" w:cs="Arial"/>
        </w:rPr>
      </w:pPr>
    </w:p>
    <w:p w14:paraId="2E933688" w14:textId="77777777" w:rsidR="00973A91" w:rsidRDefault="00973A91" w:rsidP="00973A91">
      <w:pPr>
        <w:tabs>
          <w:tab w:val="left" w:pos="7630"/>
        </w:tabs>
        <w:spacing w:line="360" w:lineRule="auto"/>
        <w:jc w:val="both"/>
        <w:rPr>
          <w:rFonts w:ascii="Arial" w:hAnsi="Arial" w:cs="Arial"/>
        </w:rPr>
      </w:pPr>
    </w:p>
    <w:p w14:paraId="6E052713" w14:textId="77777777" w:rsidR="00973A91" w:rsidRDefault="00973A91" w:rsidP="00973A91">
      <w:pPr>
        <w:tabs>
          <w:tab w:val="left" w:pos="7630"/>
        </w:tabs>
        <w:spacing w:line="360" w:lineRule="auto"/>
        <w:jc w:val="both"/>
        <w:rPr>
          <w:rFonts w:ascii="Arial" w:hAnsi="Arial" w:cs="Arial"/>
        </w:rPr>
      </w:pPr>
    </w:p>
    <w:p w14:paraId="122D1994" w14:textId="77777777" w:rsidR="00973A91" w:rsidRDefault="00973A91" w:rsidP="00973A91">
      <w:pPr>
        <w:tabs>
          <w:tab w:val="left" w:pos="7630"/>
        </w:tabs>
        <w:spacing w:line="360" w:lineRule="auto"/>
        <w:jc w:val="both"/>
        <w:rPr>
          <w:rFonts w:ascii="Arial" w:hAnsi="Arial" w:cs="Arial"/>
        </w:rPr>
      </w:pPr>
    </w:p>
    <w:p w14:paraId="5B0B6572" w14:textId="77777777" w:rsidR="00973A91" w:rsidRDefault="00973A91" w:rsidP="00973A91">
      <w:pPr>
        <w:tabs>
          <w:tab w:val="left" w:pos="7630"/>
        </w:tabs>
        <w:spacing w:line="360" w:lineRule="auto"/>
        <w:jc w:val="both"/>
        <w:rPr>
          <w:rFonts w:ascii="Arial" w:hAnsi="Arial" w:cs="Arial"/>
        </w:rPr>
      </w:pPr>
    </w:p>
    <w:p w14:paraId="28DF392C" w14:textId="77777777" w:rsidR="00973A91" w:rsidRDefault="00973A91" w:rsidP="00973A91">
      <w:pPr>
        <w:tabs>
          <w:tab w:val="left" w:pos="7630"/>
        </w:tabs>
        <w:spacing w:line="360" w:lineRule="auto"/>
        <w:jc w:val="both"/>
        <w:rPr>
          <w:rFonts w:ascii="Arial" w:hAnsi="Arial" w:cs="Arial"/>
        </w:rPr>
      </w:pPr>
    </w:p>
    <w:p w14:paraId="3D2AB78B" w14:textId="77777777" w:rsidR="00973A91" w:rsidRDefault="00973A91" w:rsidP="00973A91">
      <w:pPr>
        <w:tabs>
          <w:tab w:val="left" w:pos="7630"/>
        </w:tabs>
        <w:spacing w:line="360" w:lineRule="auto"/>
        <w:jc w:val="both"/>
        <w:rPr>
          <w:rFonts w:ascii="Arial" w:hAnsi="Arial" w:cs="Arial"/>
        </w:rPr>
      </w:pPr>
    </w:p>
    <w:p w14:paraId="0E6FBE2F" w14:textId="77777777" w:rsidR="00973A91" w:rsidRDefault="00973A91" w:rsidP="00973A91">
      <w:pPr>
        <w:tabs>
          <w:tab w:val="left" w:pos="7630"/>
        </w:tabs>
        <w:spacing w:line="360" w:lineRule="auto"/>
        <w:jc w:val="both"/>
        <w:rPr>
          <w:rFonts w:ascii="Arial" w:hAnsi="Arial" w:cs="Arial"/>
        </w:rPr>
      </w:pPr>
    </w:p>
    <w:p w14:paraId="7994E396" w14:textId="77777777" w:rsidR="00973A91" w:rsidRDefault="00973A91" w:rsidP="00973A91">
      <w:pPr>
        <w:tabs>
          <w:tab w:val="left" w:pos="7630"/>
        </w:tabs>
        <w:spacing w:line="360" w:lineRule="auto"/>
        <w:jc w:val="both"/>
        <w:rPr>
          <w:rFonts w:ascii="Arial" w:hAnsi="Arial" w:cs="Arial"/>
        </w:rPr>
      </w:pPr>
    </w:p>
    <w:p w14:paraId="77B5A1A7" w14:textId="77777777" w:rsidR="00973A91" w:rsidRDefault="00973A91" w:rsidP="00973A91">
      <w:pPr>
        <w:tabs>
          <w:tab w:val="left" w:pos="7630"/>
        </w:tabs>
        <w:spacing w:line="360" w:lineRule="auto"/>
        <w:jc w:val="both"/>
        <w:rPr>
          <w:rFonts w:ascii="Arial" w:hAnsi="Arial" w:cs="Arial"/>
        </w:rPr>
      </w:pPr>
    </w:p>
    <w:p w14:paraId="4F528B3E" w14:textId="77777777" w:rsidR="00973A91" w:rsidRDefault="00973A91" w:rsidP="00973A91">
      <w:pPr>
        <w:tabs>
          <w:tab w:val="left" w:pos="7630"/>
        </w:tabs>
        <w:spacing w:line="360" w:lineRule="auto"/>
        <w:jc w:val="both"/>
        <w:rPr>
          <w:rFonts w:ascii="Arial" w:hAnsi="Arial" w:cs="Arial"/>
        </w:rPr>
      </w:pPr>
    </w:p>
    <w:p w14:paraId="27BE260A" w14:textId="77777777" w:rsidR="00973A91" w:rsidRDefault="00973A91" w:rsidP="00973A91">
      <w:pPr>
        <w:tabs>
          <w:tab w:val="left" w:pos="7630"/>
        </w:tabs>
        <w:spacing w:line="360" w:lineRule="auto"/>
        <w:jc w:val="both"/>
        <w:rPr>
          <w:rFonts w:ascii="Arial" w:hAnsi="Arial" w:cs="Arial"/>
        </w:rPr>
      </w:pPr>
    </w:p>
    <w:p w14:paraId="7CAF2F1F" w14:textId="77777777" w:rsidR="00973A91" w:rsidRDefault="00973A91" w:rsidP="00973A91">
      <w:pPr>
        <w:tabs>
          <w:tab w:val="left" w:pos="7630"/>
        </w:tabs>
        <w:spacing w:line="360" w:lineRule="auto"/>
        <w:jc w:val="both"/>
        <w:rPr>
          <w:rFonts w:ascii="Arial" w:hAnsi="Arial" w:cs="Arial"/>
        </w:rPr>
      </w:pPr>
    </w:p>
    <w:p w14:paraId="5CD40D13" w14:textId="6E4245D1" w:rsidR="00973A91" w:rsidRDefault="00973A91" w:rsidP="00973A91">
      <w:pPr>
        <w:tabs>
          <w:tab w:val="left" w:pos="7630"/>
        </w:tabs>
        <w:spacing w:line="360" w:lineRule="auto"/>
        <w:jc w:val="center"/>
        <w:rPr>
          <w:rFonts w:ascii="Arial" w:hAnsi="Arial" w:cs="Arial"/>
          <w:b/>
          <w:bCs/>
        </w:rPr>
      </w:pPr>
      <w:r w:rsidRPr="00973A91">
        <w:rPr>
          <w:rFonts w:ascii="Arial" w:hAnsi="Arial" w:cs="Arial"/>
          <w:b/>
          <w:bCs/>
        </w:rPr>
        <w:lastRenderedPageBreak/>
        <w:t>Public health measures available</w:t>
      </w:r>
    </w:p>
    <w:p w14:paraId="6759AA00" w14:textId="77777777" w:rsidR="00E81AF7" w:rsidRPr="00973A91" w:rsidRDefault="00E81AF7" w:rsidP="00E81AF7">
      <w:pPr>
        <w:tabs>
          <w:tab w:val="left" w:pos="7630"/>
        </w:tabs>
        <w:spacing w:line="360" w:lineRule="auto"/>
        <w:jc w:val="both"/>
        <w:rPr>
          <w:rFonts w:ascii="Arial" w:hAnsi="Arial" w:cs="Arial"/>
          <w:b/>
          <w:bCs/>
        </w:rPr>
      </w:pPr>
    </w:p>
    <w:p w14:paraId="4878AB8D" w14:textId="3302EDF6" w:rsidR="00BA1F3D" w:rsidRPr="00E81AF7" w:rsidRDefault="00E81AF7" w:rsidP="00E81AF7">
      <w:pPr>
        <w:tabs>
          <w:tab w:val="left" w:pos="3400"/>
        </w:tabs>
        <w:spacing w:line="360" w:lineRule="auto"/>
        <w:jc w:val="both"/>
        <w:rPr>
          <w:rFonts w:ascii="Arial" w:hAnsi="Arial" w:cs="Arial"/>
        </w:rPr>
      </w:pPr>
      <w:r w:rsidRPr="00E81AF7">
        <w:rPr>
          <w:rFonts w:ascii="Arial" w:hAnsi="Arial" w:cs="Arial"/>
        </w:rPr>
        <w:t>Chief Medical Officer Professor Dame Sally Davies declared that antiquated regulations intended to address the threat of AIDS in the 1980s, when attitudes were substantially different and risks were less known, will be modernised in accordance with the most recent scientific findings.</w:t>
      </w:r>
    </w:p>
    <w:p w14:paraId="141D08EE" w14:textId="346149D7" w:rsidR="00E81AF7" w:rsidRPr="00E81AF7" w:rsidRDefault="00E81AF7" w:rsidP="00E81AF7">
      <w:pPr>
        <w:tabs>
          <w:tab w:val="left" w:pos="3400"/>
        </w:tabs>
        <w:spacing w:line="360" w:lineRule="auto"/>
        <w:jc w:val="both"/>
        <w:rPr>
          <w:rFonts w:ascii="Arial" w:hAnsi="Arial" w:cs="Arial"/>
        </w:rPr>
      </w:pPr>
      <w:r w:rsidRPr="00E81AF7">
        <w:rPr>
          <w:rFonts w:ascii="Arial" w:hAnsi="Arial" w:cs="Arial"/>
          <w:b/>
          <w:bCs/>
        </w:rPr>
        <w:t>The alterations imply that</w:t>
      </w:r>
      <w:r w:rsidRPr="00E81AF7">
        <w:rPr>
          <w:rFonts w:ascii="Arial" w:hAnsi="Arial" w:cs="Arial"/>
        </w:rPr>
        <w:t>:</w:t>
      </w:r>
    </w:p>
    <w:p w14:paraId="5EA512EE" w14:textId="101D2C08" w:rsidR="00E81AF7" w:rsidRDefault="00E81AF7" w:rsidP="00E81AF7">
      <w:pPr>
        <w:pStyle w:val="ListParagraph"/>
        <w:numPr>
          <w:ilvl w:val="0"/>
          <w:numId w:val="1"/>
        </w:numPr>
        <w:tabs>
          <w:tab w:val="left" w:pos="3400"/>
        </w:tabs>
        <w:spacing w:line="360" w:lineRule="auto"/>
        <w:jc w:val="both"/>
        <w:rPr>
          <w:rFonts w:ascii="Arial" w:hAnsi="Arial" w:cs="Arial"/>
        </w:rPr>
      </w:pPr>
      <w:r w:rsidRPr="00E81AF7">
        <w:rPr>
          <w:rFonts w:ascii="Arial" w:hAnsi="Arial" w:cs="Arial"/>
        </w:rPr>
        <w:t>Once the kits meet criteria, anyone will be able to purchase HIV self-testing kits.</w:t>
      </w:r>
    </w:p>
    <w:p w14:paraId="0542092C" w14:textId="77777777" w:rsidR="00E81AF7" w:rsidRPr="00E81AF7" w:rsidRDefault="00E81AF7" w:rsidP="00E81AF7">
      <w:pPr>
        <w:pStyle w:val="ListParagraph"/>
        <w:numPr>
          <w:ilvl w:val="0"/>
          <w:numId w:val="1"/>
        </w:numPr>
        <w:tabs>
          <w:tab w:val="left" w:pos="3400"/>
        </w:tabs>
        <w:spacing w:line="360" w:lineRule="auto"/>
        <w:jc w:val="both"/>
        <w:rPr>
          <w:rFonts w:ascii="Arial" w:hAnsi="Arial" w:cs="Arial"/>
        </w:rPr>
      </w:pPr>
    </w:p>
    <w:p w14:paraId="1D85BD28" w14:textId="7DD42766" w:rsidR="00E81AF7" w:rsidRDefault="00E81AF7" w:rsidP="00E81AF7">
      <w:pPr>
        <w:pStyle w:val="ListParagraph"/>
        <w:numPr>
          <w:ilvl w:val="0"/>
          <w:numId w:val="1"/>
        </w:numPr>
        <w:tabs>
          <w:tab w:val="left" w:pos="3400"/>
        </w:tabs>
        <w:spacing w:line="360" w:lineRule="auto"/>
        <w:jc w:val="both"/>
        <w:rPr>
          <w:rFonts w:ascii="Arial" w:hAnsi="Arial" w:cs="Arial"/>
        </w:rPr>
      </w:pPr>
      <w:r w:rsidRPr="00E81AF7">
        <w:rPr>
          <w:rFonts w:ascii="Arial" w:hAnsi="Arial" w:cs="Arial"/>
        </w:rPr>
        <w:t>HIV-positive medical professionals, including doctors, nurses, and other qualified healthcare professionals, will be permitted to participate in some medical procedures that they are currently prohibited from doing.</w:t>
      </w:r>
    </w:p>
    <w:p w14:paraId="31165C2E" w14:textId="77777777" w:rsidR="00E81AF7" w:rsidRDefault="00E81AF7" w:rsidP="00E81AF7">
      <w:pPr>
        <w:pStyle w:val="ListParagraph"/>
        <w:tabs>
          <w:tab w:val="left" w:pos="3400"/>
        </w:tabs>
        <w:spacing w:line="360" w:lineRule="auto"/>
        <w:jc w:val="both"/>
        <w:rPr>
          <w:rFonts w:ascii="Arial" w:hAnsi="Arial" w:cs="Arial"/>
        </w:rPr>
      </w:pPr>
    </w:p>
    <w:p w14:paraId="5B63451F" w14:textId="77777777" w:rsidR="00E81AF7" w:rsidRDefault="00E81AF7" w:rsidP="00E81AF7">
      <w:pPr>
        <w:tabs>
          <w:tab w:val="left" w:pos="3400"/>
        </w:tabs>
        <w:spacing w:line="360" w:lineRule="auto"/>
        <w:jc w:val="both"/>
      </w:pPr>
      <w:r w:rsidRPr="00E81AF7">
        <w:rPr>
          <w:rFonts w:ascii="Arial" w:hAnsi="Arial" w:cs="Arial"/>
        </w:rPr>
        <w:t>Up to 100,000 persons in the UK are HIV positive, yet about 25% are undiagnosed. The likelihood of new HIV infections will decline as a result of these measures, which will increase people's options for testing and enable them to begin treatment sooner.</w:t>
      </w:r>
      <w:r w:rsidRPr="00E81AF7">
        <w:t xml:space="preserve"> </w:t>
      </w:r>
    </w:p>
    <w:p w14:paraId="667613E6" w14:textId="24EE0C86" w:rsidR="00E81AF7" w:rsidRDefault="00E81AF7" w:rsidP="00E81AF7">
      <w:pPr>
        <w:tabs>
          <w:tab w:val="left" w:pos="3400"/>
        </w:tabs>
        <w:spacing w:line="360" w:lineRule="auto"/>
        <w:jc w:val="both"/>
        <w:rPr>
          <w:rFonts w:ascii="Arial" w:hAnsi="Arial" w:cs="Arial"/>
        </w:rPr>
      </w:pPr>
      <w:r w:rsidRPr="00E81AF7">
        <w:rPr>
          <w:rFonts w:ascii="Arial" w:hAnsi="Arial" w:cs="Arial"/>
        </w:rPr>
        <w:t>The Department of Health will relax its restriction on certain dental and surgical operations being performed by healthcare professionals who have HIV after receiving independent scientific opinion. To protect patients, there will be strict guidelines for testing, monitoring, and treatment.</w:t>
      </w:r>
    </w:p>
    <w:p w14:paraId="133B782D" w14:textId="1733B7A0" w:rsidR="00E81AF7" w:rsidRDefault="00E81AF7" w:rsidP="00E81AF7">
      <w:pPr>
        <w:tabs>
          <w:tab w:val="left" w:pos="3400"/>
        </w:tabs>
        <w:spacing w:line="360" w:lineRule="auto"/>
        <w:jc w:val="both"/>
        <w:rPr>
          <w:rFonts w:ascii="Arial" w:hAnsi="Arial" w:cs="Arial"/>
        </w:rPr>
      </w:pPr>
      <w:r w:rsidRPr="00E81AF7">
        <w:rPr>
          <w:rFonts w:ascii="Arial" w:hAnsi="Arial" w:cs="Arial"/>
        </w:rPr>
        <w:t>The UK will now be comparable to the majority of Western nations thanks to this reform. Patients will have a one in five million chance of being struck by lightning rather than getting HIV from a healthcare worker under the new method. In the UK, there is no history of a patient contracting an infection via this route. There have only been four instances of doctors infecting patients that have been documented worldwide, and the most recent of these occurred more than ten years ago.</w:t>
      </w:r>
    </w:p>
    <w:p w14:paraId="0E4B0574" w14:textId="77777777" w:rsidR="00E81AF7" w:rsidRPr="00E81AF7" w:rsidRDefault="00E81AF7" w:rsidP="00E81AF7">
      <w:pPr>
        <w:tabs>
          <w:tab w:val="left" w:pos="3400"/>
        </w:tabs>
        <w:spacing w:line="360" w:lineRule="auto"/>
        <w:jc w:val="both"/>
        <w:rPr>
          <w:rFonts w:ascii="Arial" w:hAnsi="Arial" w:cs="Arial"/>
        </w:rPr>
      </w:pPr>
      <w:r w:rsidRPr="00E81AF7">
        <w:rPr>
          <w:rFonts w:ascii="Arial" w:hAnsi="Arial" w:cs="Arial"/>
        </w:rPr>
        <w:t>The adjustments made today may further lower that danger because healthcare professionals are more likely to get tested themselves and are thus less likely to put others at risk.</w:t>
      </w:r>
    </w:p>
    <w:p w14:paraId="6F1CDC59" w14:textId="77777777" w:rsidR="00E81AF7" w:rsidRPr="00E81AF7" w:rsidRDefault="00E81AF7" w:rsidP="00E81AF7">
      <w:pPr>
        <w:tabs>
          <w:tab w:val="left" w:pos="3400"/>
        </w:tabs>
        <w:spacing w:line="360" w:lineRule="auto"/>
        <w:jc w:val="both"/>
        <w:rPr>
          <w:rFonts w:ascii="Arial" w:hAnsi="Arial" w:cs="Arial"/>
        </w:rPr>
      </w:pPr>
    </w:p>
    <w:p w14:paraId="413E3ECA" w14:textId="77777777" w:rsidR="00E81AF7" w:rsidRPr="00E81AF7" w:rsidRDefault="00E81AF7" w:rsidP="00E81AF7">
      <w:pPr>
        <w:tabs>
          <w:tab w:val="left" w:pos="3400"/>
        </w:tabs>
        <w:spacing w:line="360" w:lineRule="auto"/>
        <w:jc w:val="both"/>
        <w:rPr>
          <w:rFonts w:ascii="Arial" w:hAnsi="Arial" w:cs="Arial"/>
        </w:rPr>
      </w:pPr>
      <w:r w:rsidRPr="00E81AF7">
        <w:rPr>
          <w:rFonts w:ascii="Arial" w:hAnsi="Arial" w:cs="Arial"/>
        </w:rPr>
        <w:t>Due to the stigma around HIV, some people are hesitant to use the testing services that are available, which causes half of HIV infections to go undiagnosed until they are advanced enough to require more intensive treatment.</w:t>
      </w:r>
    </w:p>
    <w:p w14:paraId="0BFB99FC" w14:textId="77777777" w:rsidR="00E81AF7" w:rsidRPr="00E81AF7" w:rsidRDefault="00E81AF7" w:rsidP="00E81AF7">
      <w:pPr>
        <w:tabs>
          <w:tab w:val="left" w:pos="3400"/>
        </w:tabs>
        <w:spacing w:line="360" w:lineRule="auto"/>
        <w:jc w:val="both"/>
        <w:rPr>
          <w:rFonts w:ascii="Arial" w:hAnsi="Arial" w:cs="Arial"/>
        </w:rPr>
      </w:pPr>
    </w:p>
    <w:p w14:paraId="4E4F20C7" w14:textId="77777777" w:rsidR="00E81AF7" w:rsidRPr="00E81AF7" w:rsidRDefault="00E81AF7" w:rsidP="00E81AF7">
      <w:pPr>
        <w:tabs>
          <w:tab w:val="left" w:pos="3400"/>
        </w:tabs>
        <w:spacing w:line="360" w:lineRule="auto"/>
        <w:jc w:val="both"/>
        <w:rPr>
          <w:rFonts w:ascii="Arial" w:hAnsi="Arial" w:cs="Arial"/>
        </w:rPr>
      </w:pPr>
      <w:r w:rsidRPr="00E81AF7">
        <w:rPr>
          <w:rFonts w:ascii="Arial" w:hAnsi="Arial" w:cs="Arial"/>
        </w:rPr>
        <w:t>By lifting the restriction on the sale of self-testing kits, it will be simpler for people to get tested as soon as possible and receive the best care possible.</w:t>
      </w:r>
    </w:p>
    <w:p w14:paraId="4CA95007" w14:textId="77777777" w:rsidR="00E81AF7" w:rsidRPr="00E81AF7" w:rsidRDefault="00E81AF7" w:rsidP="00E81AF7">
      <w:pPr>
        <w:tabs>
          <w:tab w:val="left" w:pos="3400"/>
        </w:tabs>
        <w:spacing w:line="360" w:lineRule="auto"/>
        <w:jc w:val="both"/>
        <w:rPr>
          <w:rFonts w:ascii="Arial" w:hAnsi="Arial" w:cs="Arial"/>
        </w:rPr>
      </w:pPr>
    </w:p>
    <w:p w14:paraId="55142846" w14:textId="0AF27E28" w:rsidR="00E81AF7" w:rsidRPr="00E81AF7" w:rsidRDefault="00E81AF7" w:rsidP="00E81AF7">
      <w:pPr>
        <w:tabs>
          <w:tab w:val="left" w:pos="3400"/>
        </w:tabs>
        <w:spacing w:line="360" w:lineRule="auto"/>
        <w:jc w:val="both"/>
        <w:rPr>
          <w:rFonts w:ascii="Arial" w:hAnsi="Arial" w:cs="Arial"/>
        </w:rPr>
      </w:pPr>
      <w:r w:rsidRPr="00E81AF7">
        <w:rPr>
          <w:rFonts w:ascii="Arial" w:hAnsi="Arial" w:cs="Arial"/>
        </w:rPr>
        <w:t>People who receive a positive test result are urged to see an NHS facility for a confirmatory test as soon as possible. Information that is specific on how to interpret the outcome and what to do next</w:t>
      </w:r>
      <w:r>
        <w:rPr>
          <w:rFonts w:ascii="Arial" w:hAnsi="Arial" w:cs="Arial"/>
        </w:rPr>
        <w:t>.</w:t>
      </w:r>
      <w:r w:rsidRPr="00E81AF7">
        <w:t xml:space="preserve"> </w:t>
      </w:r>
      <w:r w:rsidRPr="00E81AF7">
        <w:rPr>
          <w:rFonts w:ascii="Arial" w:hAnsi="Arial" w:cs="Arial"/>
        </w:rPr>
        <w:t>Anna Soubry, a minister of public health, said:</w:t>
      </w:r>
    </w:p>
    <w:p w14:paraId="6E1C7E21" w14:textId="6A6401AD" w:rsidR="00E81AF7" w:rsidRDefault="006D2D8C" w:rsidP="00E81AF7">
      <w:pPr>
        <w:tabs>
          <w:tab w:val="left" w:pos="3400"/>
        </w:tabs>
        <w:spacing w:line="360" w:lineRule="auto"/>
        <w:jc w:val="both"/>
        <w:rPr>
          <w:rFonts w:ascii="Arial" w:hAnsi="Arial" w:cs="Arial"/>
        </w:rPr>
      </w:pPr>
      <w:r>
        <w:rPr>
          <w:rFonts w:ascii="Arial" w:hAnsi="Arial" w:cs="Arial"/>
        </w:rPr>
        <w:t>“</w:t>
      </w:r>
      <w:r w:rsidR="00E81AF7" w:rsidRPr="00E81AF7">
        <w:rPr>
          <w:rFonts w:ascii="Arial" w:hAnsi="Arial" w:cs="Arial"/>
        </w:rPr>
        <w:t>Despite the fact that HIV is still a serious health concern, some people are hesitant to receive an HIV test in person for a variety of reasons.</w:t>
      </w:r>
    </w:p>
    <w:p w14:paraId="59DCF677" w14:textId="6C449D00" w:rsidR="00E81AF7" w:rsidRDefault="00E81AF7" w:rsidP="00E81AF7">
      <w:pPr>
        <w:tabs>
          <w:tab w:val="left" w:pos="3400"/>
        </w:tabs>
        <w:spacing w:line="360" w:lineRule="auto"/>
        <w:jc w:val="both"/>
        <w:rPr>
          <w:rFonts w:ascii="Arial" w:hAnsi="Arial" w:cs="Arial"/>
        </w:rPr>
      </w:pPr>
      <w:r w:rsidRPr="00E81AF7">
        <w:rPr>
          <w:rFonts w:ascii="Arial" w:hAnsi="Arial" w:cs="Arial"/>
        </w:rPr>
        <w:t>By lifting the restriction on the sale of self-testing kits and reducing the bureaucracy that prevents medical professionals from treating patients, we are bringing the UK into step with the majority of other Western nations. In order to get the best care possible, we aim to make it even simpler for people to test themselves as early as feasible.</w:t>
      </w:r>
      <w:r w:rsidR="006D2D8C">
        <w:rPr>
          <w:rFonts w:ascii="Arial" w:hAnsi="Arial" w:cs="Arial"/>
        </w:rPr>
        <w:t>”</w:t>
      </w:r>
      <w:r w:rsidR="006D2D8C" w:rsidRPr="006D2D8C">
        <w:t xml:space="preserve"> </w:t>
      </w:r>
      <w:hyperlink r:id="rId20" w:history="1">
        <w:r w:rsidR="006D2D8C" w:rsidRPr="006D2D8C">
          <w:rPr>
            <w:rStyle w:val="Hyperlink"/>
            <w:rFonts w:ascii="Arial" w:hAnsi="Arial" w:cs="Arial"/>
          </w:rPr>
          <w:t>Modernisation of HIV rules to better protect public - GOV.UK (www.gov.uk)</w:t>
        </w:r>
      </w:hyperlink>
      <w:r w:rsidR="006D2D8C" w:rsidRPr="006D2D8C">
        <w:rPr>
          <w:rFonts w:ascii="Arial" w:hAnsi="Arial" w:cs="Arial"/>
        </w:rPr>
        <w:t xml:space="preserve"> </w:t>
      </w:r>
      <w:bookmarkStart w:id="8" w:name="_Hlk135322262"/>
      <w:r w:rsidR="006D2D8C" w:rsidRPr="006D2D8C">
        <w:rPr>
          <w:rFonts w:ascii="Arial" w:hAnsi="Arial" w:cs="Arial"/>
        </w:rPr>
        <w:t>(Acess11 May 23)</w:t>
      </w:r>
      <w:bookmarkEnd w:id="8"/>
    </w:p>
    <w:p w14:paraId="1ACE928C" w14:textId="77777777" w:rsidR="006D2D8C" w:rsidRDefault="006D2D8C" w:rsidP="00E81AF7">
      <w:pPr>
        <w:tabs>
          <w:tab w:val="left" w:pos="3400"/>
        </w:tabs>
        <w:spacing w:line="360" w:lineRule="auto"/>
        <w:jc w:val="both"/>
        <w:rPr>
          <w:rFonts w:ascii="Arial" w:hAnsi="Arial" w:cs="Arial"/>
        </w:rPr>
      </w:pPr>
    </w:p>
    <w:p w14:paraId="24E273CE" w14:textId="77777777" w:rsidR="006D2D8C" w:rsidRDefault="006D2D8C" w:rsidP="00E81AF7">
      <w:pPr>
        <w:tabs>
          <w:tab w:val="left" w:pos="3400"/>
        </w:tabs>
        <w:spacing w:line="360" w:lineRule="auto"/>
        <w:jc w:val="both"/>
        <w:rPr>
          <w:rFonts w:ascii="Arial" w:hAnsi="Arial" w:cs="Arial"/>
        </w:rPr>
      </w:pPr>
    </w:p>
    <w:p w14:paraId="1451661D" w14:textId="77777777" w:rsidR="001D22EF" w:rsidRDefault="001D22EF" w:rsidP="00E81AF7">
      <w:pPr>
        <w:tabs>
          <w:tab w:val="left" w:pos="3400"/>
        </w:tabs>
        <w:spacing w:line="360" w:lineRule="auto"/>
        <w:jc w:val="both"/>
        <w:rPr>
          <w:rFonts w:ascii="Arial" w:hAnsi="Arial" w:cs="Arial"/>
        </w:rPr>
      </w:pPr>
    </w:p>
    <w:p w14:paraId="2034C022" w14:textId="77777777" w:rsidR="001D22EF" w:rsidRDefault="001D22EF" w:rsidP="00E81AF7">
      <w:pPr>
        <w:tabs>
          <w:tab w:val="left" w:pos="3400"/>
        </w:tabs>
        <w:spacing w:line="360" w:lineRule="auto"/>
        <w:jc w:val="both"/>
        <w:rPr>
          <w:rFonts w:ascii="Arial" w:hAnsi="Arial" w:cs="Arial"/>
        </w:rPr>
      </w:pPr>
    </w:p>
    <w:p w14:paraId="1106E925" w14:textId="77777777" w:rsidR="001D22EF" w:rsidRDefault="001D22EF" w:rsidP="00E81AF7">
      <w:pPr>
        <w:tabs>
          <w:tab w:val="left" w:pos="3400"/>
        </w:tabs>
        <w:spacing w:line="360" w:lineRule="auto"/>
        <w:jc w:val="both"/>
        <w:rPr>
          <w:rFonts w:ascii="Arial" w:hAnsi="Arial" w:cs="Arial"/>
        </w:rPr>
      </w:pPr>
    </w:p>
    <w:p w14:paraId="78BAFA68" w14:textId="77777777" w:rsidR="001D22EF" w:rsidRDefault="001D22EF" w:rsidP="00E81AF7">
      <w:pPr>
        <w:tabs>
          <w:tab w:val="left" w:pos="3400"/>
        </w:tabs>
        <w:spacing w:line="360" w:lineRule="auto"/>
        <w:jc w:val="both"/>
        <w:rPr>
          <w:rFonts w:ascii="Arial" w:hAnsi="Arial" w:cs="Arial"/>
        </w:rPr>
      </w:pPr>
    </w:p>
    <w:p w14:paraId="0C837233" w14:textId="77777777" w:rsidR="001D22EF" w:rsidRDefault="001D22EF" w:rsidP="00E81AF7">
      <w:pPr>
        <w:tabs>
          <w:tab w:val="left" w:pos="3400"/>
        </w:tabs>
        <w:spacing w:line="360" w:lineRule="auto"/>
        <w:jc w:val="both"/>
        <w:rPr>
          <w:rFonts w:ascii="Arial" w:hAnsi="Arial" w:cs="Arial"/>
        </w:rPr>
      </w:pPr>
    </w:p>
    <w:p w14:paraId="62699756" w14:textId="77777777" w:rsidR="001D22EF" w:rsidRDefault="001D22EF" w:rsidP="00E81AF7">
      <w:pPr>
        <w:tabs>
          <w:tab w:val="left" w:pos="3400"/>
        </w:tabs>
        <w:spacing w:line="360" w:lineRule="auto"/>
        <w:jc w:val="both"/>
        <w:rPr>
          <w:rFonts w:ascii="Arial" w:hAnsi="Arial" w:cs="Arial"/>
        </w:rPr>
      </w:pPr>
    </w:p>
    <w:p w14:paraId="2A1BF54F" w14:textId="77777777" w:rsidR="001D22EF" w:rsidRDefault="001D22EF" w:rsidP="00E81AF7">
      <w:pPr>
        <w:tabs>
          <w:tab w:val="left" w:pos="3400"/>
        </w:tabs>
        <w:spacing w:line="360" w:lineRule="auto"/>
        <w:jc w:val="both"/>
        <w:rPr>
          <w:rFonts w:ascii="Arial" w:hAnsi="Arial" w:cs="Arial"/>
        </w:rPr>
      </w:pPr>
    </w:p>
    <w:p w14:paraId="189594C5" w14:textId="77777777" w:rsidR="001D22EF" w:rsidRDefault="001D22EF" w:rsidP="00E81AF7">
      <w:pPr>
        <w:tabs>
          <w:tab w:val="left" w:pos="3400"/>
        </w:tabs>
        <w:spacing w:line="360" w:lineRule="auto"/>
        <w:jc w:val="both"/>
        <w:rPr>
          <w:rFonts w:ascii="Arial" w:hAnsi="Arial" w:cs="Arial"/>
        </w:rPr>
      </w:pPr>
    </w:p>
    <w:p w14:paraId="5604E7AC" w14:textId="77777777" w:rsidR="001D22EF" w:rsidRDefault="001D22EF" w:rsidP="00E81AF7">
      <w:pPr>
        <w:tabs>
          <w:tab w:val="left" w:pos="3400"/>
        </w:tabs>
        <w:spacing w:line="360" w:lineRule="auto"/>
        <w:jc w:val="both"/>
        <w:rPr>
          <w:rFonts w:ascii="Arial" w:hAnsi="Arial" w:cs="Arial"/>
        </w:rPr>
      </w:pPr>
    </w:p>
    <w:p w14:paraId="35D57A5C" w14:textId="77777777" w:rsidR="001D22EF" w:rsidRDefault="001D22EF" w:rsidP="00E81AF7">
      <w:pPr>
        <w:tabs>
          <w:tab w:val="left" w:pos="3400"/>
        </w:tabs>
        <w:spacing w:line="360" w:lineRule="auto"/>
        <w:jc w:val="both"/>
        <w:rPr>
          <w:rFonts w:ascii="Arial" w:hAnsi="Arial" w:cs="Arial"/>
        </w:rPr>
      </w:pPr>
    </w:p>
    <w:p w14:paraId="669BB4A3" w14:textId="77777777" w:rsidR="001D22EF" w:rsidRDefault="001D22EF" w:rsidP="00E81AF7">
      <w:pPr>
        <w:tabs>
          <w:tab w:val="left" w:pos="3400"/>
        </w:tabs>
        <w:spacing w:line="360" w:lineRule="auto"/>
        <w:jc w:val="both"/>
        <w:rPr>
          <w:rFonts w:ascii="Arial" w:hAnsi="Arial" w:cs="Arial"/>
        </w:rPr>
      </w:pPr>
    </w:p>
    <w:p w14:paraId="679BF212" w14:textId="77777777" w:rsidR="006D2D8C" w:rsidRDefault="006D2D8C" w:rsidP="00E81AF7">
      <w:pPr>
        <w:tabs>
          <w:tab w:val="left" w:pos="3400"/>
        </w:tabs>
        <w:spacing w:line="360" w:lineRule="auto"/>
        <w:jc w:val="both"/>
        <w:rPr>
          <w:rFonts w:ascii="Arial" w:hAnsi="Arial" w:cs="Arial"/>
        </w:rPr>
      </w:pPr>
    </w:p>
    <w:p w14:paraId="4BE2C806" w14:textId="6D5D7987" w:rsidR="006D2D8C" w:rsidRPr="00860B1F" w:rsidRDefault="006D2D8C" w:rsidP="006D2D8C">
      <w:pPr>
        <w:tabs>
          <w:tab w:val="left" w:pos="3400"/>
        </w:tabs>
        <w:spacing w:line="360" w:lineRule="auto"/>
        <w:jc w:val="center"/>
        <w:rPr>
          <w:rFonts w:ascii="Arial" w:hAnsi="Arial" w:cs="Arial"/>
          <w:b/>
          <w:bCs/>
        </w:rPr>
      </w:pPr>
      <w:r w:rsidRPr="00860B1F">
        <w:rPr>
          <w:rFonts w:ascii="Arial" w:hAnsi="Arial" w:cs="Arial"/>
          <w:b/>
          <w:bCs/>
        </w:rPr>
        <w:lastRenderedPageBreak/>
        <w:t>The key determinants/risk factors of the chosen disease</w:t>
      </w:r>
    </w:p>
    <w:p w14:paraId="1DDED0F3" w14:textId="57E417EA" w:rsidR="00860B1F" w:rsidRDefault="00860B1F" w:rsidP="00860B1F">
      <w:pPr>
        <w:tabs>
          <w:tab w:val="left" w:pos="3400"/>
        </w:tabs>
        <w:spacing w:line="360" w:lineRule="auto"/>
        <w:jc w:val="both"/>
        <w:rPr>
          <w:rFonts w:ascii="Arial" w:hAnsi="Arial" w:cs="Arial"/>
        </w:rPr>
      </w:pPr>
      <w:r w:rsidRPr="00860B1F">
        <w:rPr>
          <w:rFonts w:ascii="Arial" w:hAnsi="Arial" w:cs="Arial"/>
        </w:rPr>
        <w:t>HIV can be spread intravenously during unprotected sexual contact or during needle sharing incidents involving drug use or blood transfusions. Virus transmission to the foetus or when breastfeeding is another risk for infected moms.</w:t>
      </w:r>
    </w:p>
    <w:p w14:paraId="7B8C1624" w14:textId="61AD5D8A" w:rsidR="00860B1F" w:rsidRDefault="00860B1F" w:rsidP="00860B1F">
      <w:pPr>
        <w:tabs>
          <w:tab w:val="left" w:pos="3400"/>
        </w:tabs>
        <w:spacing w:line="360" w:lineRule="auto"/>
        <w:jc w:val="both"/>
        <w:rPr>
          <w:rFonts w:ascii="Arial" w:hAnsi="Arial" w:cs="Arial"/>
        </w:rPr>
      </w:pPr>
      <w:r w:rsidRPr="00860B1F">
        <w:rPr>
          <w:rFonts w:ascii="Arial" w:hAnsi="Arial" w:cs="Arial"/>
        </w:rPr>
        <w:t>The transmission of HIV occurs through blood, sperm, vaginal fluids, placenta, and breast milk. However, the AIDS virus cannot be spread through saliva, breath, or even through close touch with an infected person. Additionally, the widespread use of glasses, silverware, and other items prevents the spread of HIV.</w:t>
      </w:r>
    </w:p>
    <w:p w14:paraId="3EEA57B0" w14:textId="69CD50A9" w:rsidR="00860B1F" w:rsidRDefault="00860B1F" w:rsidP="00860B1F">
      <w:pPr>
        <w:tabs>
          <w:tab w:val="left" w:pos="3400"/>
        </w:tabs>
        <w:spacing w:line="360" w:lineRule="auto"/>
        <w:jc w:val="both"/>
        <w:rPr>
          <w:rFonts w:ascii="Arial" w:hAnsi="Arial" w:cs="Arial"/>
        </w:rPr>
      </w:pPr>
      <w:r w:rsidRPr="00860B1F">
        <w:rPr>
          <w:rFonts w:ascii="Arial" w:hAnsi="Arial" w:cs="Arial"/>
        </w:rPr>
        <w:t>Sexually transmitted diseases (STDs) include HIV on the list. Only sexual activity without the use of a condom or other kind of protection makes HIV transmission possible. Nevertheless, some forms of intercourse, particularly anal sex, are more likely to transfer the virus than others.</w:t>
      </w:r>
    </w:p>
    <w:p w14:paraId="19A8BE36" w14:textId="77777777" w:rsidR="00860B1F" w:rsidRDefault="00860B1F" w:rsidP="00860B1F">
      <w:pPr>
        <w:tabs>
          <w:tab w:val="left" w:pos="3400"/>
        </w:tabs>
        <w:spacing w:line="360" w:lineRule="auto"/>
        <w:jc w:val="both"/>
        <w:rPr>
          <w:rFonts w:ascii="Arial" w:hAnsi="Arial" w:cs="Arial"/>
        </w:rPr>
      </w:pPr>
      <w:r w:rsidRPr="00860B1F">
        <w:rPr>
          <w:rFonts w:ascii="Arial" w:hAnsi="Arial" w:cs="Arial"/>
        </w:rPr>
        <w:t>Unprotected sex usage is the main risk factor for HIV. guys who date other guys run a higher risk of contracting the disease since anal intercourse has a higher chance of transmission due to the anus region's high vascularization and susceptibility to cuts and traumas</w:t>
      </w:r>
      <w:r>
        <w:rPr>
          <w:rFonts w:ascii="Arial" w:hAnsi="Arial" w:cs="Arial"/>
        </w:rPr>
        <w:t>.</w:t>
      </w:r>
    </w:p>
    <w:p w14:paraId="79E2ED16" w14:textId="223656B2" w:rsidR="00860B1F" w:rsidRDefault="00860B1F" w:rsidP="00860B1F">
      <w:pPr>
        <w:tabs>
          <w:tab w:val="left" w:pos="3400"/>
        </w:tabs>
        <w:spacing w:line="360" w:lineRule="auto"/>
        <w:jc w:val="both"/>
        <w:rPr>
          <w:rFonts w:ascii="Arial" w:hAnsi="Arial" w:cs="Arial"/>
        </w:rPr>
      </w:pPr>
      <w:r w:rsidRPr="00860B1F">
        <w:t xml:space="preserve"> </w:t>
      </w:r>
      <w:r w:rsidRPr="00860B1F">
        <w:rPr>
          <w:rFonts w:ascii="Arial" w:hAnsi="Arial" w:cs="Arial"/>
        </w:rPr>
        <w:t>Additionally, due to the higher likelihood of the virus entering the bloodstream in patients with skin or mucosal sores, they are more likely to get HIV. Multiple partner sexual activity is also a risk factor for HIV transmission for probabilistic reasons.</w:t>
      </w:r>
    </w:p>
    <w:p w14:paraId="068E5459" w14:textId="77777777" w:rsidR="00860B1F" w:rsidRDefault="00860B1F" w:rsidP="00860B1F">
      <w:pPr>
        <w:tabs>
          <w:tab w:val="left" w:pos="3400"/>
        </w:tabs>
        <w:spacing w:line="360" w:lineRule="auto"/>
        <w:jc w:val="both"/>
        <w:rPr>
          <w:rFonts w:ascii="Arial" w:hAnsi="Arial" w:cs="Arial"/>
        </w:rPr>
      </w:pPr>
    </w:p>
    <w:p w14:paraId="3608D7E4" w14:textId="77777777" w:rsidR="00860B1F" w:rsidRDefault="00860B1F" w:rsidP="00860B1F">
      <w:pPr>
        <w:tabs>
          <w:tab w:val="left" w:pos="3400"/>
        </w:tabs>
        <w:spacing w:line="360" w:lineRule="auto"/>
        <w:jc w:val="both"/>
        <w:rPr>
          <w:rFonts w:ascii="Arial" w:hAnsi="Arial" w:cs="Arial"/>
        </w:rPr>
      </w:pPr>
    </w:p>
    <w:p w14:paraId="50794C12" w14:textId="77777777" w:rsidR="00860B1F" w:rsidRDefault="00860B1F" w:rsidP="00860B1F">
      <w:pPr>
        <w:tabs>
          <w:tab w:val="left" w:pos="3400"/>
        </w:tabs>
        <w:spacing w:line="360" w:lineRule="auto"/>
        <w:jc w:val="both"/>
        <w:rPr>
          <w:rFonts w:ascii="Arial" w:hAnsi="Arial" w:cs="Arial"/>
        </w:rPr>
      </w:pPr>
    </w:p>
    <w:p w14:paraId="30BF0D71" w14:textId="77777777" w:rsidR="00860B1F" w:rsidRDefault="00860B1F" w:rsidP="00860B1F">
      <w:pPr>
        <w:tabs>
          <w:tab w:val="left" w:pos="3400"/>
        </w:tabs>
        <w:spacing w:line="360" w:lineRule="auto"/>
        <w:jc w:val="both"/>
        <w:rPr>
          <w:rFonts w:ascii="Arial" w:hAnsi="Arial" w:cs="Arial"/>
        </w:rPr>
      </w:pPr>
    </w:p>
    <w:p w14:paraId="6730CF27" w14:textId="77777777" w:rsidR="00860B1F" w:rsidRDefault="00860B1F" w:rsidP="00860B1F">
      <w:pPr>
        <w:tabs>
          <w:tab w:val="left" w:pos="3400"/>
        </w:tabs>
        <w:spacing w:line="360" w:lineRule="auto"/>
        <w:jc w:val="both"/>
        <w:rPr>
          <w:rFonts w:ascii="Arial" w:hAnsi="Arial" w:cs="Arial"/>
        </w:rPr>
      </w:pPr>
    </w:p>
    <w:p w14:paraId="38ADF546" w14:textId="77777777" w:rsidR="00860B1F" w:rsidRDefault="00860B1F" w:rsidP="00860B1F">
      <w:pPr>
        <w:tabs>
          <w:tab w:val="left" w:pos="3400"/>
        </w:tabs>
        <w:spacing w:line="360" w:lineRule="auto"/>
        <w:jc w:val="both"/>
        <w:rPr>
          <w:rFonts w:ascii="Arial" w:hAnsi="Arial" w:cs="Arial"/>
        </w:rPr>
      </w:pPr>
    </w:p>
    <w:p w14:paraId="249B8D9A" w14:textId="77777777" w:rsidR="00860B1F" w:rsidRDefault="00860B1F" w:rsidP="00860B1F">
      <w:pPr>
        <w:tabs>
          <w:tab w:val="left" w:pos="3400"/>
        </w:tabs>
        <w:spacing w:line="360" w:lineRule="auto"/>
        <w:jc w:val="both"/>
        <w:rPr>
          <w:rFonts w:ascii="Arial" w:hAnsi="Arial" w:cs="Arial"/>
        </w:rPr>
      </w:pPr>
    </w:p>
    <w:p w14:paraId="0F653AF6" w14:textId="77777777" w:rsidR="00860B1F" w:rsidRDefault="00860B1F" w:rsidP="00860B1F">
      <w:pPr>
        <w:tabs>
          <w:tab w:val="left" w:pos="3400"/>
        </w:tabs>
        <w:spacing w:line="360" w:lineRule="auto"/>
        <w:jc w:val="both"/>
        <w:rPr>
          <w:rFonts w:ascii="Arial" w:hAnsi="Arial" w:cs="Arial"/>
        </w:rPr>
      </w:pPr>
    </w:p>
    <w:p w14:paraId="70200709" w14:textId="77777777" w:rsidR="00860B1F" w:rsidRDefault="00860B1F" w:rsidP="00860B1F">
      <w:pPr>
        <w:tabs>
          <w:tab w:val="left" w:pos="3400"/>
        </w:tabs>
        <w:spacing w:line="360" w:lineRule="auto"/>
        <w:jc w:val="both"/>
        <w:rPr>
          <w:rFonts w:ascii="Arial" w:hAnsi="Arial" w:cs="Arial"/>
        </w:rPr>
      </w:pPr>
    </w:p>
    <w:p w14:paraId="7477AEC2" w14:textId="77777777" w:rsidR="00860B1F" w:rsidRDefault="00860B1F" w:rsidP="00860B1F">
      <w:pPr>
        <w:tabs>
          <w:tab w:val="left" w:pos="3400"/>
        </w:tabs>
        <w:spacing w:line="360" w:lineRule="auto"/>
        <w:jc w:val="both"/>
        <w:rPr>
          <w:rFonts w:ascii="Arial" w:hAnsi="Arial" w:cs="Arial"/>
        </w:rPr>
      </w:pPr>
    </w:p>
    <w:p w14:paraId="554D069E" w14:textId="77777777" w:rsidR="00860B1F" w:rsidRDefault="00860B1F" w:rsidP="00860B1F">
      <w:pPr>
        <w:tabs>
          <w:tab w:val="left" w:pos="3400"/>
        </w:tabs>
        <w:spacing w:line="360" w:lineRule="auto"/>
        <w:jc w:val="both"/>
        <w:rPr>
          <w:rFonts w:ascii="Arial" w:hAnsi="Arial" w:cs="Arial"/>
        </w:rPr>
      </w:pPr>
    </w:p>
    <w:p w14:paraId="36663EA6" w14:textId="4A1F2F08" w:rsidR="00860B1F" w:rsidRPr="00860B1F" w:rsidRDefault="00860B1F" w:rsidP="00860B1F">
      <w:pPr>
        <w:tabs>
          <w:tab w:val="left" w:pos="3400"/>
        </w:tabs>
        <w:spacing w:line="360" w:lineRule="auto"/>
        <w:jc w:val="both"/>
        <w:rPr>
          <w:rFonts w:ascii="Arial" w:hAnsi="Arial" w:cs="Arial"/>
          <w:b/>
          <w:bCs/>
        </w:rPr>
      </w:pPr>
      <w:bookmarkStart w:id="9" w:name="_Hlk135323940"/>
      <w:r w:rsidRPr="00860B1F">
        <w:rPr>
          <w:rFonts w:ascii="Arial" w:hAnsi="Arial" w:cs="Arial"/>
          <w:b/>
          <w:bCs/>
        </w:rPr>
        <w:lastRenderedPageBreak/>
        <w:t>Short-term public health consequences of the disease in a health or social care setting</w:t>
      </w:r>
    </w:p>
    <w:bookmarkEnd w:id="9"/>
    <w:p w14:paraId="3676C024" w14:textId="59F6DD17" w:rsidR="006D2D8C" w:rsidRDefault="000566B9" w:rsidP="00E81AF7">
      <w:pPr>
        <w:tabs>
          <w:tab w:val="left" w:pos="3400"/>
        </w:tabs>
        <w:spacing w:line="360" w:lineRule="auto"/>
        <w:jc w:val="both"/>
        <w:rPr>
          <w:rFonts w:ascii="Arial" w:hAnsi="Arial" w:cs="Arial"/>
        </w:rPr>
      </w:pPr>
      <w:r w:rsidRPr="000566B9">
        <w:rPr>
          <w:rFonts w:ascii="Arial" w:hAnsi="Arial" w:cs="Arial"/>
        </w:rPr>
        <w:t>One's mental health may suffer from the strain of dealing with a severe illness or condition, like HIV. Mental, anxious, and cognitive impairments are more likely to appear in HIV-positive people. One of the most prevalent mental health issues affecting people with HIV, for instance, is depression.</w:t>
      </w:r>
    </w:p>
    <w:p w14:paraId="02D25DD2" w14:textId="77777777" w:rsidR="000566B9" w:rsidRPr="000566B9" w:rsidRDefault="000566B9" w:rsidP="000566B9">
      <w:pPr>
        <w:tabs>
          <w:tab w:val="left" w:pos="3400"/>
        </w:tabs>
        <w:spacing w:line="360" w:lineRule="auto"/>
        <w:jc w:val="both"/>
        <w:rPr>
          <w:rFonts w:ascii="Arial" w:hAnsi="Arial" w:cs="Arial"/>
        </w:rPr>
      </w:pPr>
      <w:r w:rsidRPr="000566B9">
        <w:rPr>
          <w:rFonts w:ascii="Arial" w:hAnsi="Arial" w:cs="Arial"/>
        </w:rPr>
        <w:t>It is crucial to keep in mind that mental problems can be treated. People who suffer from mental disorders can become well.</w:t>
      </w:r>
    </w:p>
    <w:p w14:paraId="5B65F763" w14:textId="77777777" w:rsidR="000566B9" w:rsidRPr="000566B9" w:rsidRDefault="000566B9" w:rsidP="000566B9">
      <w:pPr>
        <w:tabs>
          <w:tab w:val="left" w:pos="3400"/>
        </w:tabs>
        <w:spacing w:line="360" w:lineRule="auto"/>
        <w:jc w:val="both"/>
        <w:rPr>
          <w:rFonts w:ascii="Arial" w:hAnsi="Arial" w:cs="Arial"/>
        </w:rPr>
      </w:pPr>
    </w:p>
    <w:p w14:paraId="4E313D45" w14:textId="77777777" w:rsidR="000566B9" w:rsidRDefault="000566B9" w:rsidP="000566B9">
      <w:pPr>
        <w:tabs>
          <w:tab w:val="left" w:pos="3400"/>
        </w:tabs>
        <w:spacing w:line="360" w:lineRule="auto"/>
        <w:jc w:val="both"/>
        <w:rPr>
          <w:rFonts w:ascii="Arial" w:hAnsi="Arial" w:cs="Arial"/>
        </w:rPr>
      </w:pPr>
      <w:r w:rsidRPr="000566B9">
        <w:rPr>
          <w:rFonts w:ascii="Arial" w:hAnsi="Arial" w:cs="Arial"/>
        </w:rPr>
        <w:t>The brain and the rest of the nervous system are also susceptible to HIV and other illnesses. A person's thoughts and actions could be affected by this. Additionally, some HIV drugs may have negative side effects that impair a person's mental health.</w:t>
      </w:r>
    </w:p>
    <w:p w14:paraId="7995DCC4" w14:textId="3EDA0CFE" w:rsidR="000566B9" w:rsidRPr="000566B9" w:rsidRDefault="000566B9" w:rsidP="000566B9">
      <w:pPr>
        <w:tabs>
          <w:tab w:val="left" w:pos="3400"/>
        </w:tabs>
        <w:spacing w:line="360" w:lineRule="auto"/>
        <w:jc w:val="both"/>
        <w:rPr>
          <w:rFonts w:ascii="Arial" w:hAnsi="Arial" w:cs="Arial"/>
        </w:rPr>
      </w:pPr>
      <w:r w:rsidRPr="000566B9">
        <w:rPr>
          <w:rFonts w:ascii="Arial" w:hAnsi="Arial" w:cs="Arial"/>
        </w:rPr>
        <w:t xml:space="preserve">Situations that might lead to mental health issues for anyone include: </w:t>
      </w:r>
    </w:p>
    <w:p w14:paraId="05435633" w14:textId="77777777" w:rsidR="000566B9" w:rsidRPr="000566B9" w:rsidRDefault="000566B9" w:rsidP="000566B9">
      <w:pPr>
        <w:pStyle w:val="ListParagraph"/>
        <w:numPr>
          <w:ilvl w:val="0"/>
          <w:numId w:val="2"/>
        </w:numPr>
        <w:tabs>
          <w:tab w:val="left" w:pos="3400"/>
        </w:tabs>
        <w:spacing w:line="360" w:lineRule="auto"/>
        <w:jc w:val="both"/>
        <w:rPr>
          <w:rFonts w:ascii="Arial" w:hAnsi="Arial" w:cs="Arial"/>
        </w:rPr>
      </w:pPr>
      <w:r w:rsidRPr="000566B9">
        <w:rPr>
          <w:rFonts w:ascii="Arial" w:hAnsi="Arial" w:cs="Arial"/>
        </w:rPr>
        <w:t>finding it difficult to obtain mental health care</w:t>
      </w:r>
    </w:p>
    <w:p w14:paraId="034E93E9" w14:textId="77777777" w:rsidR="000566B9" w:rsidRPr="000566B9" w:rsidRDefault="000566B9" w:rsidP="000566B9">
      <w:pPr>
        <w:pStyle w:val="ListParagraph"/>
        <w:numPr>
          <w:ilvl w:val="0"/>
          <w:numId w:val="2"/>
        </w:numPr>
        <w:tabs>
          <w:tab w:val="left" w:pos="3400"/>
        </w:tabs>
        <w:spacing w:line="360" w:lineRule="auto"/>
        <w:jc w:val="both"/>
        <w:rPr>
          <w:rFonts w:ascii="Arial" w:hAnsi="Arial" w:cs="Arial"/>
        </w:rPr>
      </w:pPr>
      <w:r w:rsidRPr="000566B9">
        <w:rPr>
          <w:rFonts w:ascii="Arial" w:hAnsi="Arial" w:cs="Arial"/>
        </w:rPr>
        <w:t>experiencing a lack of social support that causes loneliness experiencing a job loss or concerns about performing well at work</w:t>
      </w:r>
    </w:p>
    <w:p w14:paraId="2AD192E6" w14:textId="788CF9A7" w:rsidR="000566B9" w:rsidRDefault="000566B9" w:rsidP="000566B9">
      <w:pPr>
        <w:pStyle w:val="ListParagraph"/>
        <w:numPr>
          <w:ilvl w:val="0"/>
          <w:numId w:val="2"/>
        </w:numPr>
        <w:tabs>
          <w:tab w:val="left" w:pos="3400"/>
        </w:tabs>
        <w:spacing w:line="360" w:lineRule="auto"/>
        <w:jc w:val="both"/>
        <w:rPr>
          <w:rFonts w:ascii="Arial" w:hAnsi="Arial" w:cs="Arial"/>
        </w:rPr>
      </w:pPr>
      <w:r w:rsidRPr="000566B9">
        <w:rPr>
          <w:rFonts w:ascii="Arial" w:hAnsi="Arial" w:cs="Arial"/>
        </w:rPr>
        <w:t>dealing with loss, such as dealing with relationship loss or loved one's death</w:t>
      </w:r>
    </w:p>
    <w:p w14:paraId="075AEAA0" w14:textId="77777777" w:rsidR="000566B9" w:rsidRPr="000566B9" w:rsidRDefault="000566B9" w:rsidP="000566B9">
      <w:pPr>
        <w:tabs>
          <w:tab w:val="left" w:pos="3400"/>
        </w:tabs>
        <w:spacing w:line="360" w:lineRule="auto"/>
        <w:jc w:val="both"/>
        <w:rPr>
          <w:rFonts w:ascii="Arial" w:hAnsi="Arial" w:cs="Arial"/>
        </w:rPr>
      </w:pPr>
      <w:r w:rsidRPr="000566B9">
        <w:rPr>
          <w:rFonts w:ascii="Arial" w:hAnsi="Arial" w:cs="Arial"/>
        </w:rPr>
        <w:t xml:space="preserve">In addition, individuals living with HIV may come across circumstances that are harmful to their mental health, such as: </w:t>
      </w:r>
    </w:p>
    <w:p w14:paraId="45E7A58F" w14:textId="77777777" w:rsidR="000566B9" w:rsidRPr="000566B9" w:rsidRDefault="000566B9" w:rsidP="000566B9">
      <w:pPr>
        <w:tabs>
          <w:tab w:val="left" w:pos="3400"/>
        </w:tabs>
        <w:spacing w:line="360" w:lineRule="auto"/>
        <w:jc w:val="both"/>
        <w:rPr>
          <w:rFonts w:ascii="Arial" w:hAnsi="Arial" w:cs="Arial"/>
        </w:rPr>
      </w:pPr>
    </w:p>
    <w:p w14:paraId="62C749F2" w14:textId="77777777" w:rsidR="000566B9" w:rsidRPr="000566B9" w:rsidRDefault="000566B9" w:rsidP="000566B9">
      <w:pPr>
        <w:pStyle w:val="ListParagraph"/>
        <w:numPr>
          <w:ilvl w:val="0"/>
          <w:numId w:val="3"/>
        </w:numPr>
        <w:tabs>
          <w:tab w:val="left" w:pos="3400"/>
        </w:tabs>
        <w:spacing w:line="360" w:lineRule="auto"/>
        <w:jc w:val="both"/>
        <w:rPr>
          <w:rFonts w:ascii="Arial" w:hAnsi="Arial" w:cs="Arial"/>
        </w:rPr>
      </w:pPr>
      <w:r w:rsidRPr="000566B9">
        <w:rPr>
          <w:rFonts w:ascii="Arial" w:hAnsi="Arial" w:cs="Arial"/>
        </w:rPr>
        <w:t>Informing others of an HIV diagnosis</w:t>
      </w:r>
    </w:p>
    <w:p w14:paraId="126CB171" w14:textId="77777777" w:rsidR="000566B9" w:rsidRPr="000566B9" w:rsidRDefault="000566B9" w:rsidP="000566B9">
      <w:pPr>
        <w:pStyle w:val="ListParagraph"/>
        <w:numPr>
          <w:ilvl w:val="0"/>
          <w:numId w:val="3"/>
        </w:numPr>
        <w:tabs>
          <w:tab w:val="left" w:pos="3400"/>
        </w:tabs>
        <w:spacing w:line="360" w:lineRule="auto"/>
        <w:jc w:val="both"/>
        <w:rPr>
          <w:rFonts w:ascii="Arial" w:hAnsi="Arial" w:cs="Arial"/>
        </w:rPr>
      </w:pPr>
      <w:r w:rsidRPr="000566B9">
        <w:rPr>
          <w:rFonts w:ascii="Arial" w:hAnsi="Arial" w:cs="Arial"/>
        </w:rPr>
        <w:t>Taking care of HIV medications and medical care</w:t>
      </w:r>
    </w:p>
    <w:p w14:paraId="6EDFFE6F" w14:textId="77777777" w:rsidR="000566B9" w:rsidRPr="000566B9" w:rsidRDefault="000566B9" w:rsidP="000566B9">
      <w:pPr>
        <w:pStyle w:val="ListParagraph"/>
        <w:numPr>
          <w:ilvl w:val="0"/>
          <w:numId w:val="3"/>
        </w:numPr>
        <w:tabs>
          <w:tab w:val="left" w:pos="3400"/>
        </w:tabs>
        <w:spacing w:line="360" w:lineRule="auto"/>
        <w:jc w:val="both"/>
        <w:rPr>
          <w:rFonts w:ascii="Arial" w:hAnsi="Arial" w:cs="Arial"/>
        </w:rPr>
      </w:pPr>
      <w:r w:rsidRPr="000566B9">
        <w:rPr>
          <w:rFonts w:ascii="Arial" w:hAnsi="Arial" w:cs="Arial"/>
        </w:rPr>
        <w:t>enduring HIV/AIDS-related stigma and prejudice</w:t>
      </w:r>
    </w:p>
    <w:p w14:paraId="75B9D9FE" w14:textId="35FA6742" w:rsidR="00121903" w:rsidRPr="00F37E9E" w:rsidRDefault="000566B9" w:rsidP="00F37E9E">
      <w:pPr>
        <w:pStyle w:val="ListParagraph"/>
        <w:numPr>
          <w:ilvl w:val="0"/>
          <w:numId w:val="3"/>
        </w:numPr>
        <w:tabs>
          <w:tab w:val="left" w:pos="3400"/>
        </w:tabs>
        <w:spacing w:line="360" w:lineRule="auto"/>
        <w:jc w:val="both"/>
        <w:rPr>
          <w:rFonts w:ascii="Arial" w:hAnsi="Arial" w:cs="Arial"/>
        </w:rPr>
      </w:pPr>
      <w:r w:rsidRPr="000566B9">
        <w:rPr>
          <w:rFonts w:ascii="Arial" w:hAnsi="Arial" w:cs="Arial"/>
        </w:rPr>
        <w:t>People can better manage their overall health and well-being by being aware of the potential effects that living with HIV can have on mental health as well as the supports that are accessible.</w:t>
      </w:r>
    </w:p>
    <w:p w14:paraId="1A913D7D" w14:textId="77777777" w:rsidR="00121903" w:rsidRDefault="00121903" w:rsidP="00E81AF7">
      <w:pPr>
        <w:tabs>
          <w:tab w:val="left" w:pos="7630"/>
        </w:tabs>
        <w:spacing w:line="360" w:lineRule="auto"/>
        <w:jc w:val="both"/>
        <w:rPr>
          <w:rFonts w:ascii="Arial" w:hAnsi="Arial" w:cs="Arial"/>
        </w:rPr>
      </w:pPr>
    </w:p>
    <w:p w14:paraId="3B0519DC" w14:textId="77777777" w:rsidR="00121903" w:rsidRDefault="00121903" w:rsidP="00E81AF7">
      <w:pPr>
        <w:tabs>
          <w:tab w:val="left" w:pos="7630"/>
        </w:tabs>
        <w:spacing w:line="360" w:lineRule="auto"/>
        <w:jc w:val="both"/>
        <w:rPr>
          <w:rFonts w:ascii="Arial" w:hAnsi="Arial" w:cs="Arial"/>
        </w:rPr>
      </w:pPr>
    </w:p>
    <w:p w14:paraId="40540C17" w14:textId="77777777" w:rsidR="00121903" w:rsidRDefault="00121903" w:rsidP="00E81AF7">
      <w:pPr>
        <w:tabs>
          <w:tab w:val="left" w:pos="7630"/>
        </w:tabs>
        <w:spacing w:line="360" w:lineRule="auto"/>
        <w:jc w:val="both"/>
        <w:rPr>
          <w:rFonts w:ascii="Arial" w:hAnsi="Arial" w:cs="Arial"/>
        </w:rPr>
      </w:pPr>
    </w:p>
    <w:p w14:paraId="5DA89D44" w14:textId="77777777" w:rsidR="00121903" w:rsidRDefault="00121903" w:rsidP="00E81AF7">
      <w:pPr>
        <w:tabs>
          <w:tab w:val="left" w:pos="7630"/>
        </w:tabs>
        <w:spacing w:line="360" w:lineRule="auto"/>
        <w:jc w:val="both"/>
        <w:rPr>
          <w:rFonts w:ascii="Arial" w:hAnsi="Arial" w:cs="Arial"/>
        </w:rPr>
      </w:pPr>
    </w:p>
    <w:p w14:paraId="09286C10" w14:textId="77777777" w:rsidR="00121903" w:rsidRDefault="00121903" w:rsidP="00E81AF7">
      <w:pPr>
        <w:tabs>
          <w:tab w:val="left" w:pos="7630"/>
        </w:tabs>
        <w:spacing w:line="360" w:lineRule="auto"/>
        <w:jc w:val="both"/>
        <w:rPr>
          <w:rFonts w:ascii="Arial" w:hAnsi="Arial" w:cs="Arial"/>
        </w:rPr>
      </w:pPr>
    </w:p>
    <w:p w14:paraId="4C916939" w14:textId="683A854D" w:rsidR="00121903" w:rsidRPr="00121903" w:rsidRDefault="00121903" w:rsidP="00121903">
      <w:pPr>
        <w:tabs>
          <w:tab w:val="left" w:pos="7630"/>
        </w:tabs>
        <w:spacing w:line="360" w:lineRule="auto"/>
        <w:jc w:val="center"/>
        <w:rPr>
          <w:rFonts w:ascii="Arial" w:hAnsi="Arial" w:cs="Arial"/>
          <w:b/>
          <w:bCs/>
        </w:rPr>
      </w:pPr>
      <w:r w:rsidRPr="00121903">
        <w:rPr>
          <w:rFonts w:ascii="Arial" w:hAnsi="Arial" w:cs="Arial"/>
          <w:b/>
          <w:bCs/>
        </w:rPr>
        <w:lastRenderedPageBreak/>
        <w:t>Long-term public health consequences of the disease in a health or social care setting</w:t>
      </w:r>
      <w:r w:rsidR="00F37E9E">
        <w:rPr>
          <w:rFonts w:ascii="Arial" w:hAnsi="Arial" w:cs="Arial"/>
          <w:b/>
          <w:bCs/>
        </w:rPr>
        <w:t>.</w:t>
      </w:r>
    </w:p>
    <w:p w14:paraId="6F3308BC" w14:textId="64F0AA78" w:rsidR="00121903" w:rsidRPr="00DE1DF7" w:rsidRDefault="00255C58" w:rsidP="00DE1DF7">
      <w:pPr>
        <w:tabs>
          <w:tab w:val="left" w:pos="7630"/>
        </w:tabs>
        <w:spacing w:line="360" w:lineRule="auto"/>
        <w:jc w:val="both"/>
        <w:rPr>
          <w:rFonts w:ascii="Arial" w:hAnsi="Arial" w:cs="Arial"/>
          <w:b/>
          <w:bCs/>
          <w:sz w:val="18"/>
          <w:szCs w:val="18"/>
        </w:rPr>
      </w:pPr>
      <w:r w:rsidRPr="00255C58">
        <w:rPr>
          <w:rFonts w:ascii="Arial" w:hAnsi="Arial" w:cs="Arial"/>
        </w:rPr>
        <w:t>According to research, HIV-positive individuals are more likely than the general population to get chronic kidney disease, diabetes, or kidney failure. This might have something to do with both ageing and renal damage brought on by ART.</w:t>
      </w:r>
      <w:r w:rsidRPr="00255C58">
        <w:rPr>
          <w:rFonts w:ascii="Segoe UI" w:hAnsi="Segoe UI" w:cs="Segoe UI"/>
          <w:color w:val="002029"/>
          <w:sz w:val="21"/>
          <w:szCs w:val="21"/>
          <w:shd w:val="clear" w:color="auto" w:fill="FFFFFF"/>
        </w:rPr>
        <w:t xml:space="preserve"> </w:t>
      </w:r>
      <w:r w:rsidRPr="00255C58">
        <w:rPr>
          <w:rFonts w:ascii="Arial" w:hAnsi="Arial" w:cs="Arial"/>
        </w:rPr>
        <w:t>HIV and Opportunistic Infections, Coinfections, and Conditions</w:t>
      </w:r>
      <w:bookmarkStart w:id="10" w:name="_Hlk135318255"/>
    </w:p>
    <w:bookmarkEnd w:id="10"/>
    <w:p w14:paraId="6E7DF76F" w14:textId="7FC8A5F7" w:rsidR="00255C58" w:rsidRPr="00DE1DF7" w:rsidRDefault="00255C58" w:rsidP="00DE1DF7">
      <w:pPr>
        <w:tabs>
          <w:tab w:val="left" w:pos="7630"/>
        </w:tabs>
        <w:spacing w:line="360" w:lineRule="auto"/>
        <w:jc w:val="both"/>
        <w:rPr>
          <w:rFonts w:ascii="Arial" w:hAnsi="Arial" w:cs="Arial"/>
          <w:b/>
          <w:bCs/>
          <w:sz w:val="18"/>
          <w:szCs w:val="18"/>
        </w:rPr>
      </w:pPr>
      <w:r w:rsidRPr="00255C58">
        <w:rPr>
          <w:rFonts w:ascii="Arial" w:hAnsi="Arial" w:cs="Arial"/>
        </w:rPr>
        <w:t>NRTIs, notably tenofovir disoproxil and zidovudine, are frequently linked to kidney and metabolic problems. According to one study, a person's chance of developing diabetes increased with the length of time they used a NRTI</w:t>
      </w:r>
    </w:p>
    <w:p w14:paraId="24FA1334" w14:textId="4F93F5E8" w:rsidR="00255C58" w:rsidRPr="00DE1DF7" w:rsidRDefault="00255C58" w:rsidP="00DE1DF7">
      <w:pPr>
        <w:tabs>
          <w:tab w:val="left" w:pos="7630"/>
        </w:tabs>
        <w:spacing w:line="360" w:lineRule="auto"/>
        <w:jc w:val="both"/>
        <w:rPr>
          <w:rFonts w:ascii="Arial" w:hAnsi="Arial" w:cs="Arial"/>
          <w:b/>
          <w:bCs/>
          <w:sz w:val="18"/>
          <w:szCs w:val="18"/>
        </w:rPr>
      </w:pPr>
      <w:r w:rsidRPr="00255C58">
        <w:rPr>
          <w:rFonts w:ascii="Arial" w:hAnsi="Arial" w:cs="Arial"/>
        </w:rPr>
        <w:t>Normal ageing is just one of several factors that might cause changes in how the brain (a component of the central nervous system) functions. However, evidence indicates that HIV-positive individuals, particularly older persons, are more likely than the general population to experience problems with their brain function</w:t>
      </w:r>
      <w:r w:rsidRPr="00255C58">
        <w:t xml:space="preserve"> </w:t>
      </w:r>
      <w:r w:rsidRPr="00255C58">
        <w:rPr>
          <w:rFonts w:ascii="Arial" w:hAnsi="Arial" w:cs="Arial"/>
        </w:rPr>
        <w:t>in</w:t>
      </w:r>
      <w:r w:rsidRPr="00255C58">
        <w:rPr>
          <w:rFonts w:ascii="Arial" w:hAnsi="Arial" w:cs="Arial"/>
        </w:rPr>
        <w:t xml:space="preserve"> comparison to other ART medications like lopinavir/ritonavir, the medicine efavirenz may impair information processing and increase short-term memory. Long-term depression or suicidal thoughts can also develop as a result of efavirenz. On this possible connection, more details are required</w:t>
      </w:r>
    </w:p>
    <w:p w14:paraId="626F5B0F" w14:textId="147597F5" w:rsidR="00255C58" w:rsidRDefault="00255C58" w:rsidP="00DE1DF7">
      <w:pPr>
        <w:tabs>
          <w:tab w:val="left" w:pos="7630"/>
        </w:tabs>
        <w:spacing w:line="360" w:lineRule="auto"/>
        <w:jc w:val="both"/>
        <w:rPr>
          <w:rFonts w:ascii="Arial" w:hAnsi="Arial" w:cs="Arial"/>
        </w:rPr>
      </w:pPr>
      <w:r w:rsidRPr="00255C58">
        <w:rPr>
          <w:rFonts w:ascii="Arial" w:hAnsi="Arial" w:cs="Arial"/>
        </w:rPr>
        <w:t>There may be long-term consequences on mental health and brain function from integrase inhibitors like dolutegravir.</w:t>
      </w:r>
    </w:p>
    <w:p w14:paraId="42CD4A37" w14:textId="03DFAEE0" w:rsidR="00255C58" w:rsidRPr="00255C58" w:rsidRDefault="00255C58" w:rsidP="00DE1DF7">
      <w:pPr>
        <w:tabs>
          <w:tab w:val="left" w:pos="7630"/>
        </w:tabs>
        <w:spacing w:line="360" w:lineRule="auto"/>
        <w:jc w:val="both"/>
        <w:rPr>
          <w:rFonts w:ascii="Arial" w:hAnsi="Arial" w:cs="Arial"/>
        </w:rPr>
      </w:pPr>
      <w:r w:rsidRPr="00255C58">
        <w:rPr>
          <w:rFonts w:ascii="Arial" w:hAnsi="Arial" w:cs="Arial"/>
        </w:rPr>
        <w:t>According to recent studies, older persons with HIV have a higher risk of cardiovascular disease (CVD) and significant consequences from CVD than older adults without HIV. These side effects include heart attack and stroke.</w:t>
      </w:r>
    </w:p>
    <w:p w14:paraId="58A4EBCF" w14:textId="77777777" w:rsidR="00255C58" w:rsidRPr="00255C58" w:rsidRDefault="00255C58" w:rsidP="00DE1DF7">
      <w:pPr>
        <w:tabs>
          <w:tab w:val="left" w:pos="7630"/>
        </w:tabs>
        <w:spacing w:line="360" w:lineRule="auto"/>
        <w:jc w:val="both"/>
        <w:rPr>
          <w:rFonts w:ascii="Arial" w:hAnsi="Arial" w:cs="Arial"/>
        </w:rPr>
      </w:pPr>
    </w:p>
    <w:p w14:paraId="1863139A" w14:textId="5B4A6F24" w:rsidR="00255C58" w:rsidRDefault="00255C58" w:rsidP="00DE1DF7">
      <w:pPr>
        <w:tabs>
          <w:tab w:val="left" w:pos="7630"/>
        </w:tabs>
        <w:spacing w:line="360" w:lineRule="auto"/>
        <w:jc w:val="both"/>
        <w:rPr>
          <w:rFonts w:ascii="Arial" w:hAnsi="Arial" w:cs="Arial"/>
        </w:rPr>
      </w:pPr>
      <w:r w:rsidRPr="00255C58">
        <w:rPr>
          <w:rFonts w:ascii="Arial" w:hAnsi="Arial" w:cs="Arial"/>
        </w:rPr>
        <w:t>The risk of having a heart attack may be influenced by protease inhibitors. Abacavir, a NRTI, has also been linked to an elevated risk of heart attacks. However, further study is required to fully comprehend this potential connection.</w:t>
      </w:r>
    </w:p>
    <w:p w14:paraId="0F6DAE4E" w14:textId="3660288D" w:rsidR="001D22EF" w:rsidRDefault="00255C58" w:rsidP="00DE1DF7">
      <w:pPr>
        <w:tabs>
          <w:tab w:val="left" w:pos="7630"/>
        </w:tabs>
        <w:spacing w:line="360" w:lineRule="auto"/>
        <w:jc w:val="both"/>
        <w:rPr>
          <w:rFonts w:ascii="Arial" w:hAnsi="Arial" w:cs="Arial"/>
        </w:rPr>
      </w:pPr>
      <w:r w:rsidRPr="00255C58">
        <w:rPr>
          <w:rFonts w:ascii="Arial" w:hAnsi="Arial" w:cs="Arial"/>
        </w:rPr>
        <w:t xml:space="preserve">Many liver diseases may be more common in HIV-positive people. Both alcoholic and </w:t>
      </w:r>
      <w:r w:rsidRPr="00255C58">
        <w:rPr>
          <w:rFonts w:ascii="Arial" w:hAnsi="Arial" w:cs="Arial"/>
        </w:rPr>
        <w:t>non-alcoholic</w:t>
      </w:r>
      <w:r w:rsidRPr="00255C58">
        <w:rPr>
          <w:rFonts w:ascii="Arial" w:hAnsi="Arial" w:cs="Arial"/>
        </w:rPr>
        <w:t xml:space="preserve"> fatty liver disease fall under this category. Liver function may be affected by metabolic problems brought on by HIV and associated medication. Additionally, these problems could result in hepatitis B or hepatitis infection.</w:t>
      </w:r>
      <w:r w:rsidRPr="00255C58">
        <w:t xml:space="preserve"> </w:t>
      </w:r>
      <w:r w:rsidRPr="00255C58">
        <w:rPr>
          <w:rFonts w:ascii="Arial" w:hAnsi="Arial" w:cs="Arial"/>
        </w:rPr>
        <w:t xml:space="preserve">If there is a connection between ART and liver illness, more investigation is required. However, there might be a connection between liver problems and continued NRTI use. </w:t>
      </w:r>
      <w:r w:rsidRPr="00255C58">
        <w:rPr>
          <w:rFonts w:ascii="Arial" w:hAnsi="Arial" w:cs="Arial"/>
        </w:rPr>
        <w:t>Diazocine</w:t>
      </w:r>
      <w:r w:rsidRPr="00255C58">
        <w:rPr>
          <w:rFonts w:ascii="Arial" w:hAnsi="Arial" w:cs="Arial"/>
        </w:rPr>
        <w:t xml:space="preserve"> is no longer advised as an HIV therapy option because it has been discovered to cause liver problems. Nearly all classes of HIV medications carry the potential risk of causing liver problems</w:t>
      </w:r>
      <w:r w:rsidR="00054D26">
        <w:rPr>
          <w:rFonts w:ascii="Arial" w:hAnsi="Arial" w:cs="Arial"/>
        </w:rPr>
        <w:t>.</w:t>
      </w:r>
    </w:p>
    <w:p w14:paraId="50CEE973" w14:textId="20BFFEDC" w:rsidR="00DE1DF7" w:rsidRDefault="00DE1DF7" w:rsidP="00DE1DF7">
      <w:pPr>
        <w:tabs>
          <w:tab w:val="left" w:pos="7630"/>
        </w:tabs>
        <w:spacing w:line="360" w:lineRule="auto"/>
        <w:jc w:val="center"/>
        <w:rPr>
          <w:rFonts w:ascii="Arial" w:hAnsi="Arial" w:cs="Arial"/>
          <w:b/>
          <w:bCs/>
        </w:rPr>
      </w:pPr>
      <w:r w:rsidRPr="00DE1DF7">
        <w:rPr>
          <w:rFonts w:ascii="Arial" w:hAnsi="Arial" w:cs="Arial"/>
          <w:b/>
          <w:bCs/>
        </w:rPr>
        <w:lastRenderedPageBreak/>
        <w:t>Conclusion</w:t>
      </w:r>
    </w:p>
    <w:p w14:paraId="396DC6D2" w14:textId="77777777" w:rsidR="00DE1DF7" w:rsidRPr="00DE1DF7" w:rsidRDefault="00DE1DF7" w:rsidP="00FA39C0">
      <w:pPr>
        <w:tabs>
          <w:tab w:val="left" w:pos="7630"/>
        </w:tabs>
        <w:spacing w:line="360" w:lineRule="auto"/>
        <w:jc w:val="both"/>
        <w:rPr>
          <w:rFonts w:ascii="Arial" w:hAnsi="Arial" w:cs="Arial"/>
          <w:b/>
          <w:bCs/>
        </w:rPr>
      </w:pPr>
    </w:p>
    <w:p w14:paraId="5AC2B610" w14:textId="532A9375" w:rsidR="00980C6C" w:rsidRPr="00980C6C" w:rsidRDefault="00980C6C" w:rsidP="00FA39C0">
      <w:pPr>
        <w:tabs>
          <w:tab w:val="left" w:pos="7630"/>
        </w:tabs>
        <w:spacing w:line="360" w:lineRule="auto"/>
        <w:jc w:val="both"/>
        <w:rPr>
          <w:rFonts w:ascii="Arial" w:hAnsi="Arial" w:cs="Arial"/>
        </w:rPr>
      </w:pPr>
      <w:r w:rsidRPr="00980C6C">
        <w:rPr>
          <w:rFonts w:ascii="Arial" w:hAnsi="Arial" w:cs="Arial"/>
        </w:rPr>
        <w:t>HIV and AIDS still has no treatment option. It is a virus with a high capacity for replication and a variety of mutations, which make it challenging to treat because they frequently render the virus resistant to treatment-effective medications.</w:t>
      </w:r>
    </w:p>
    <w:p w14:paraId="6B89FCAE" w14:textId="1766B88D" w:rsidR="00980C6C" w:rsidRPr="00980C6C" w:rsidRDefault="00980C6C" w:rsidP="00FA39C0">
      <w:pPr>
        <w:tabs>
          <w:tab w:val="left" w:pos="7630"/>
        </w:tabs>
        <w:spacing w:line="360" w:lineRule="auto"/>
        <w:jc w:val="both"/>
        <w:rPr>
          <w:rFonts w:ascii="Arial" w:hAnsi="Arial" w:cs="Arial"/>
        </w:rPr>
      </w:pPr>
      <w:r w:rsidRPr="00980C6C">
        <w:rPr>
          <w:rFonts w:ascii="Arial" w:hAnsi="Arial" w:cs="Arial"/>
        </w:rPr>
        <w:t>There are currently a large range of medications available to control this infection, and in the majority of instances, a high quality of life can be maintained for an extended period of time.</w:t>
      </w:r>
    </w:p>
    <w:p w14:paraId="76C41B6A" w14:textId="27AF9EAA" w:rsidR="00DE1DF7" w:rsidRDefault="00980C6C" w:rsidP="00FA39C0">
      <w:pPr>
        <w:tabs>
          <w:tab w:val="left" w:pos="7630"/>
        </w:tabs>
        <w:spacing w:line="360" w:lineRule="auto"/>
        <w:jc w:val="both"/>
        <w:rPr>
          <w:rFonts w:ascii="Arial" w:hAnsi="Arial" w:cs="Arial"/>
        </w:rPr>
      </w:pPr>
      <w:r w:rsidRPr="00980C6C">
        <w:rPr>
          <w:rFonts w:ascii="Arial" w:hAnsi="Arial" w:cs="Arial"/>
        </w:rPr>
        <w:t>The effectiveness of the treatment depends on an early diagnosis and ongoing monitoring by a doctor that enables continuous evaluation of the maintenance of the response to the chosen medications.</w:t>
      </w:r>
    </w:p>
    <w:p w14:paraId="1E5B57BF" w14:textId="326CC8AB" w:rsidR="00FA39C0" w:rsidRPr="00FA39C0" w:rsidRDefault="00FA39C0" w:rsidP="00FA39C0">
      <w:pPr>
        <w:tabs>
          <w:tab w:val="left" w:pos="7630"/>
        </w:tabs>
        <w:spacing w:line="360" w:lineRule="auto"/>
        <w:jc w:val="both"/>
        <w:rPr>
          <w:rFonts w:ascii="Arial" w:hAnsi="Arial" w:cs="Arial"/>
        </w:rPr>
      </w:pPr>
      <w:r w:rsidRPr="00FA39C0">
        <w:rPr>
          <w:rFonts w:ascii="Arial" w:hAnsi="Arial" w:cs="Arial"/>
        </w:rPr>
        <w:t>There is yet no vaccine that will protect against this virus.</w:t>
      </w:r>
      <w:r>
        <w:rPr>
          <w:rFonts w:ascii="Arial" w:hAnsi="Arial" w:cs="Arial"/>
        </w:rPr>
        <w:t xml:space="preserve"> </w:t>
      </w:r>
      <w:r w:rsidRPr="00FA39C0">
        <w:rPr>
          <w:rFonts w:ascii="Arial" w:hAnsi="Arial" w:cs="Arial"/>
        </w:rPr>
        <w:t>Correct information and the use of common sense consequently allow, in many situations, to keep this virus at bay. Risk categories should not be considered in prevention but rather risk behaviours. Adoption of strategies like these is included in prevention.</w:t>
      </w:r>
    </w:p>
    <w:p w14:paraId="3141F1FC" w14:textId="77777777" w:rsidR="00FA39C0" w:rsidRPr="00FA39C0" w:rsidRDefault="00FA39C0" w:rsidP="00FA39C0">
      <w:pPr>
        <w:pStyle w:val="ListParagraph"/>
        <w:numPr>
          <w:ilvl w:val="0"/>
          <w:numId w:val="5"/>
        </w:numPr>
        <w:tabs>
          <w:tab w:val="left" w:pos="7630"/>
        </w:tabs>
        <w:spacing w:line="360" w:lineRule="auto"/>
        <w:jc w:val="both"/>
        <w:rPr>
          <w:rFonts w:ascii="Arial" w:hAnsi="Arial" w:cs="Arial"/>
        </w:rPr>
      </w:pPr>
      <w:r w:rsidRPr="00FA39C0">
        <w:rPr>
          <w:rFonts w:ascii="Arial" w:hAnsi="Arial" w:cs="Arial"/>
        </w:rPr>
        <w:t>Condom usage</w:t>
      </w:r>
    </w:p>
    <w:p w14:paraId="49ED2D58" w14:textId="77777777" w:rsidR="00FA39C0" w:rsidRPr="00FA39C0" w:rsidRDefault="00FA39C0" w:rsidP="00FA39C0">
      <w:pPr>
        <w:pStyle w:val="ListParagraph"/>
        <w:numPr>
          <w:ilvl w:val="0"/>
          <w:numId w:val="5"/>
        </w:numPr>
        <w:tabs>
          <w:tab w:val="left" w:pos="7630"/>
        </w:tabs>
        <w:spacing w:line="360" w:lineRule="auto"/>
        <w:jc w:val="both"/>
        <w:rPr>
          <w:rFonts w:ascii="Arial" w:hAnsi="Arial" w:cs="Arial"/>
        </w:rPr>
      </w:pPr>
      <w:r w:rsidRPr="00FA39C0">
        <w:rPr>
          <w:rFonts w:ascii="Arial" w:hAnsi="Arial" w:cs="Arial"/>
        </w:rPr>
        <w:t>Keep your distance from any blood or blood-related goods.</w:t>
      </w:r>
    </w:p>
    <w:p w14:paraId="1E00D49E" w14:textId="2AF17488" w:rsidR="00FA39C0" w:rsidRPr="00FA39C0" w:rsidRDefault="00FA39C0" w:rsidP="00FA39C0">
      <w:pPr>
        <w:pStyle w:val="ListParagraph"/>
        <w:numPr>
          <w:ilvl w:val="0"/>
          <w:numId w:val="5"/>
        </w:numPr>
        <w:tabs>
          <w:tab w:val="left" w:pos="7630"/>
        </w:tabs>
        <w:spacing w:line="360" w:lineRule="auto"/>
        <w:jc w:val="both"/>
        <w:rPr>
          <w:rFonts w:ascii="Arial" w:hAnsi="Arial" w:cs="Arial"/>
        </w:rPr>
      </w:pPr>
      <w:r w:rsidRPr="00FA39C0">
        <w:rPr>
          <w:rFonts w:ascii="Arial" w:hAnsi="Arial" w:cs="Arial"/>
        </w:rPr>
        <w:t>Obtain an HIV test</w:t>
      </w:r>
    </w:p>
    <w:p w14:paraId="64E4369C" w14:textId="77777777" w:rsidR="00DE1DF7" w:rsidRPr="00980C6C" w:rsidRDefault="00DE1DF7" w:rsidP="00FA39C0">
      <w:pPr>
        <w:tabs>
          <w:tab w:val="left" w:pos="7630"/>
        </w:tabs>
        <w:spacing w:line="360" w:lineRule="auto"/>
        <w:ind w:left="720"/>
        <w:jc w:val="both"/>
        <w:rPr>
          <w:rFonts w:ascii="Arial" w:hAnsi="Arial" w:cs="Arial"/>
        </w:rPr>
      </w:pPr>
    </w:p>
    <w:p w14:paraId="18DBB0DF" w14:textId="4E26A212" w:rsidR="00255C58" w:rsidRDefault="00255C58" w:rsidP="00FA39C0">
      <w:pPr>
        <w:tabs>
          <w:tab w:val="left" w:pos="7630"/>
        </w:tabs>
        <w:spacing w:line="360" w:lineRule="auto"/>
        <w:jc w:val="both"/>
        <w:rPr>
          <w:rFonts w:ascii="Arial" w:hAnsi="Arial" w:cs="Arial"/>
        </w:rPr>
      </w:pPr>
    </w:p>
    <w:p w14:paraId="07C4A4BE" w14:textId="77777777" w:rsidR="00121903" w:rsidRDefault="00121903" w:rsidP="00FA39C0">
      <w:pPr>
        <w:tabs>
          <w:tab w:val="left" w:pos="7630"/>
        </w:tabs>
        <w:spacing w:line="360" w:lineRule="auto"/>
        <w:jc w:val="both"/>
        <w:rPr>
          <w:rFonts w:ascii="Arial" w:hAnsi="Arial" w:cs="Arial"/>
        </w:rPr>
      </w:pPr>
    </w:p>
    <w:p w14:paraId="3577FE4E" w14:textId="77777777" w:rsidR="00121903" w:rsidRDefault="00121903" w:rsidP="00FA39C0">
      <w:pPr>
        <w:tabs>
          <w:tab w:val="left" w:pos="7630"/>
        </w:tabs>
        <w:spacing w:line="360" w:lineRule="auto"/>
        <w:jc w:val="both"/>
        <w:rPr>
          <w:rFonts w:ascii="Arial" w:hAnsi="Arial" w:cs="Arial"/>
        </w:rPr>
      </w:pPr>
    </w:p>
    <w:p w14:paraId="2B4FFEDB" w14:textId="77777777" w:rsidR="00121903" w:rsidRDefault="00121903" w:rsidP="00FA39C0">
      <w:pPr>
        <w:tabs>
          <w:tab w:val="left" w:pos="7630"/>
        </w:tabs>
        <w:spacing w:line="360" w:lineRule="auto"/>
        <w:jc w:val="both"/>
        <w:rPr>
          <w:rFonts w:ascii="Arial" w:hAnsi="Arial" w:cs="Arial"/>
        </w:rPr>
      </w:pPr>
    </w:p>
    <w:p w14:paraId="5489464E" w14:textId="77777777" w:rsidR="00121903" w:rsidRDefault="00121903" w:rsidP="00FA39C0">
      <w:pPr>
        <w:tabs>
          <w:tab w:val="left" w:pos="7630"/>
        </w:tabs>
        <w:spacing w:line="360" w:lineRule="auto"/>
        <w:jc w:val="both"/>
        <w:rPr>
          <w:rFonts w:ascii="Arial" w:hAnsi="Arial" w:cs="Arial"/>
        </w:rPr>
      </w:pPr>
    </w:p>
    <w:p w14:paraId="66F47709" w14:textId="77777777" w:rsidR="000A22FF" w:rsidRDefault="000A22FF" w:rsidP="00FA39C0">
      <w:pPr>
        <w:tabs>
          <w:tab w:val="left" w:pos="7630"/>
        </w:tabs>
        <w:spacing w:line="360" w:lineRule="auto"/>
        <w:jc w:val="both"/>
        <w:rPr>
          <w:rFonts w:ascii="Arial" w:hAnsi="Arial" w:cs="Arial"/>
        </w:rPr>
      </w:pPr>
    </w:p>
    <w:p w14:paraId="4EF0BAF1" w14:textId="77777777" w:rsidR="000A22FF" w:rsidRDefault="000A22FF" w:rsidP="00FA39C0">
      <w:pPr>
        <w:tabs>
          <w:tab w:val="left" w:pos="7630"/>
        </w:tabs>
        <w:spacing w:line="360" w:lineRule="auto"/>
        <w:jc w:val="both"/>
        <w:rPr>
          <w:rFonts w:ascii="Arial" w:hAnsi="Arial" w:cs="Arial"/>
        </w:rPr>
      </w:pPr>
    </w:p>
    <w:p w14:paraId="390C2836" w14:textId="77777777" w:rsidR="000A22FF" w:rsidRDefault="000A22FF" w:rsidP="00DE1DF7">
      <w:pPr>
        <w:tabs>
          <w:tab w:val="left" w:pos="7630"/>
        </w:tabs>
        <w:spacing w:line="360" w:lineRule="auto"/>
        <w:jc w:val="both"/>
        <w:rPr>
          <w:rFonts w:ascii="Arial" w:hAnsi="Arial" w:cs="Arial"/>
        </w:rPr>
      </w:pPr>
    </w:p>
    <w:p w14:paraId="274EA94D" w14:textId="77777777" w:rsidR="000A22FF" w:rsidRDefault="000A22FF" w:rsidP="00DE1DF7">
      <w:pPr>
        <w:tabs>
          <w:tab w:val="left" w:pos="7630"/>
        </w:tabs>
        <w:spacing w:line="360" w:lineRule="auto"/>
        <w:jc w:val="both"/>
        <w:rPr>
          <w:rFonts w:ascii="Arial" w:hAnsi="Arial" w:cs="Arial"/>
        </w:rPr>
      </w:pPr>
    </w:p>
    <w:p w14:paraId="1675B9EE" w14:textId="77777777" w:rsidR="000A22FF" w:rsidRDefault="000A22FF" w:rsidP="00DE1DF7">
      <w:pPr>
        <w:tabs>
          <w:tab w:val="left" w:pos="7630"/>
        </w:tabs>
        <w:spacing w:line="360" w:lineRule="auto"/>
        <w:jc w:val="both"/>
        <w:rPr>
          <w:rFonts w:ascii="Arial" w:hAnsi="Arial" w:cs="Arial"/>
        </w:rPr>
      </w:pPr>
    </w:p>
    <w:p w14:paraId="1E6C877D" w14:textId="77777777" w:rsidR="0071041D" w:rsidRDefault="0071041D" w:rsidP="00DE1DF7">
      <w:pPr>
        <w:tabs>
          <w:tab w:val="left" w:pos="7630"/>
        </w:tabs>
        <w:spacing w:line="360" w:lineRule="auto"/>
        <w:jc w:val="both"/>
        <w:rPr>
          <w:rFonts w:ascii="Arial" w:hAnsi="Arial" w:cs="Arial"/>
        </w:rPr>
      </w:pPr>
    </w:p>
    <w:p w14:paraId="448B431B" w14:textId="77777777" w:rsidR="000A22FF" w:rsidRDefault="000A22FF" w:rsidP="00DE1DF7">
      <w:pPr>
        <w:tabs>
          <w:tab w:val="left" w:pos="7630"/>
        </w:tabs>
        <w:spacing w:line="360" w:lineRule="auto"/>
        <w:jc w:val="both"/>
        <w:rPr>
          <w:rFonts w:ascii="Arial" w:hAnsi="Arial" w:cs="Arial"/>
        </w:rPr>
      </w:pPr>
    </w:p>
    <w:p w14:paraId="123D90A9" w14:textId="779720C1" w:rsidR="000A22FF" w:rsidRPr="0071041D" w:rsidRDefault="000A22FF" w:rsidP="000A22FF">
      <w:pPr>
        <w:tabs>
          <w:tab w:val="left" w:pos="7630"/>
        </w:tabs>
        <w:spacing w:line="360" w:lineRule="auto"/>
        <w:jc w:val="center"/>
        <w:rPr>
          <w:rFonts w:ascii="Arial" w:hAnsi="Arial" w:cs="Arial"/>
          <w:b/>
          <w:bCs/>
        </w:rPr>
      </w:pPr>
      <w:bookmarkStart w:id="11" w:name="_Hlk135324205"/>
      <w:r w:rsidRPr="0071041D">
        <w:rPr>
          <w:rFonts w:ascii="Arial" w:hAnsi="Arial" w:cs="Arial"/>
          <w:b/>
          <w:bCs/>
        </w:rPr>
        <w:t>Reference</w:t>
      </w:r>
    </w:p>
    <w:bookmarkEnd w:id="11"/>
    <w:p w14:paraId="52185FBA" w14:textId="77777777" w:rsidR="000A22FF" w:rsidRPr="00980C6C" w:rsidRDefault="000A22FF" w:rsidP="00980C6C">
      <w:pPr>
        <w:tabs>
          <w:tab w:val="left" w:pos="7630"/>
        </w:tabs>
        <w:spacing w:line="360" w:lineRule="auto"/>
        <w:jc w:val="both"/>
        <w:rPr>
          <w:rFonts w:ascii="Arial" w:hAnsi="Arial" w:cs="Arial"/>
          <w:sz w:val="20"/>
          <w:szCs w:val="20"/>
        </w:rPr>
      </w:pPr>
    </w:p>
    <w:p w14:paraId="625DA51E" w14:textId="31FBC7CD"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Centers for Disease Control and Prevention (2019). </w:t>
      </w:r>
      <w:r w:rsidRPr="00980C6C">
        <w:rPr>
          <w:i/>
          <w:iCs/>
          <w:sz w:val="18"/>
          <w:szCs w:val="18"/>
        </w:rPr>
        <w:t>AIDS and Opportunistic Infections</w:t>
      </w:r>
      <w:r w:rsidRPr="00980C6C">
        <w:rPr>
          <w:sz w:val="18"/>
          <w:szCs w:val="18"/>
        </w:rPr>
        <w:t xml:space="preserve">. [online] Centers for Disease Control and Prevention. Available at: </w:t>
      </w:r>
      <w:hyperlink r:id="rId21" w:history="1">
        <w:r w:rsidRPr="00980C6C">
          <w:rPr>
            <w:rStyle w:val="Hyperlink"/>
            <w:sz w:val="18"/>
            <w:szCs w:val="18"/>
          </w:rPr>
          <w:t>https://www.cdc.gov/hiv/basics/livingwithhiv/opportunisticinfections.html</w:t>
        </w:r>
      </w:hyperlink>
      <w:r w:rsidRPr="00980C6C">
        <w:rPr>
          <w:sz w:val="18"/>
          <w:szCs w:val="18"/>
        </w:rPr>
        <w:t>.</w:t>
      </w:r>
      <w:r w:rsidR="00980C6C" w:rsidRPr="00980C6C">
        <w:rPr>
          <w:rFonts w:ascii="Arial" w:eastAsiaTheme="minorHAnsi" w:hAnsi="Arial" w:cs="Arial"/>
          <w:kern w:val="2"/>
          <w:sz w:val="18"/>
          <w:szCs w:val="18"/>
          <w:lang w:eastAsia="en-US"/>
          <w14:ligatures w14:val="standardContextual"/>
        </w:rPr>
        <w:t xml:space="preserve"> </w:t>
      </w:r>
      <w:r w:rsidR="00980C6C" w:rsidRPr="00980C6C">
        <w:rPr>
          <w:sz w:val="18"/>
          <w:szCs w:val="18"/>
        </w:rPr>
        <w:t>(Acess11 May 23)</w:t>
      </w:r>
    </w:p>
    <w:p w14:paraId="369138E5" w14:textId="782CAA7E"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Department of Health and Social Care (2013). </w:t>
      </w:r>
      <w:r w:rsidRPr="00980C6C">
        <w:rPr>
          <w:i/>
          <w:iCs/>
          <w:sz w:val="18"/>
          <w:szCs w:val="18"/>
        </w:rPr>
        <w:t>Modernisation of HIV rules to better protect public</w:t>
      </w:r>
      <w:r w:rsidRPr="00980C6C">
        <w:rPr>
          <w:sz w:val="18"/>
          <w:szCs w:val="18"/>
        </w:rPr>
        <w:t xml:space="preserve">. [online] GOV.UK. Available at: </w:t>
      </w:r>
      <w:hyperlink r:id="rId22" w:history="1">
        <w:r w:rsidRPr="00980C6C">
          <w:rPr>
            <w:rStyle w:val="Hyperlink"/>
            <w:sz w:val="18"/>
            <w:szCs w:val="18"/>
          </w:rPr>
          <w:t>https://www.gov.uk/government/news/modernisation-of-hiv-rules-to-better-protect-public</w:t>
        </w:r>
      </w:hyperlink>
      <w:r w:rsidR="00980C6C" w:rsidRPr="00980C6C">
        <w:rPr>
          <w:sz w:val="18"/>
          <w:szCs w:val="18"/>
        </w:rPr>
        <w:t>(Acess11 May 23)</w:t>
      </w:r>
    </w:p>
    <w:p w14:paraId="6209AC20" w14:textId="3B48D306"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Frieden, T.R., Das-Douglas, M., Kellerman, S.E. and Henning, K.J. (2005). Applying Public Health Principles to the HIV Epidemic. </w:t>
      </w:r>
      <w:r w:rsidRPr="00980C6C">
        <w:rPr>
          <w:i/>
          <w:iCs/>
          <w:sz w:val="18"/>
          <w:szCs w:val="18"/>
        </w:rPr>
        <w:t>New England Journal of Medicine</w:t>
      </w:r>
      <w:r w:rsidRPr="00980C6C">
        <w:rPr>
          <w:sz w:val="18"/>
          <w:szCs w:val="18"/>
        </w:rPr>
        <w:t xml:space="preserve">, [online] 353(22), pp.2397–2402. </w:t>
      </w:r>
      <w:r w:rsidRPr="00980C6C">
        <w:rPr>
          <w:sz w:val="18"/>
          <w:szCs w:val="18"/>
        </w:rPr>
        <w:t xml:space="preserve">Doi: </w:t>
      </w:r>
      <w:hyperlink r:id="rId23" w:history="1">
        <w:r w:rsidRPr="00980C6C">
          <w:rPr>
            <w:rStyle w:val="Hyperlink"/>
            <w:sz w:val="18"/>
            <w:szCs w:val="18"/>
          </w:rPr>
          <w:t>HTTPs</w:t>
        </w:r>
        <w:r w:rsidRPr="00980C6C">
          <w:rPr>
            <w:rStyle w:val="Hyperlink"/>
            <w:sz w:val="18"/>
            <w:szCs w:val="18"/>
          </w:rPr>
          <w:t>://doi.org/10.1056/nejmsb053133</w:t>
        </w:r>
      </w:hyperlink>
      <w:r w:rsidR="00980C6C" w:rsidRPr="00980C6C">
        <w:rPr>
          <w:sz w:val="18"/>
          <w:szCs w:val="18"/>
        </w:rPr>
        <w:t>(Acess11 May 23)</w:t>
      </w:r>
    </w:p>
    <w:p w14:paraId="28657BCD" w14:textId="5FCCC582"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GOV.UK (2022). </w:t>
      </w:r>
      <w:r w:rsidRPr="00980C6C">
        <w:rPr>
          <w:i/>
          <w:iCs/>
          <w:sz w:val="18"/>
          <w:szCs w:val="18"/>
        </w:rPr>
        <w:t>HIV testing, PrEP, new HIV diagnoses, and care outcomes for people accessing HIV services: 2022 report</w:t>
      </w:r>
      <w:r w:rsidRPr="00980C6C">
        <w:rPr>
          <w:sz w:val="18"/>
          <w:szCs w:val="18"/>
        </w:rPr>
        <w:t xml:space="preserve">. [online] GOV.UK. Available at: </w:t>
      </w:r>
      <w:hyperlink r:id="rId24" w:history="1">
        <w:r w:rsidRPr="00980C6C">
          <w:rPr>
            <w:rStyle w:val="Hyperlink"/>
            <w:sz w:val="18"/>
            <w:szCs w:val="18"/>
          </w:rPr>
          <w:t>https://www.gov.uk/government/statistics/hiv-annual-data-tables/hiv-testing-prep-new-hiv-diagnoses-and-care-outcomes-for-people-accessing-hiv-services-2022-report</w:t>
        </w:r>
      </w:hyperlink>
      <w:r w:rsidRPr="00980C6C">
        <w:rPr>
          <w:sz w:val="18"/>
          <w:szCs w:val="18"/>
        </w:rPr>
        <w:t>.</w:t>
      </w:r>
      <w:r w:rsidR="00980C6C" w:rsidRPr="00980C6C">
        <w:rPr>
          <w:rFonts w:ascii="Arial" w:eastAsiaTheme="minorHAnsi" w:hAnsi="Arial" w:cs="Arial"/>
          <w:kern w:val="2"/>
          <w:sz w:val="18"/>
          <w:szCs w:val="18"/>
          <w:lang w:eastAsia="en-US"/>
          <w14:ligatures w14:val="standardContextual"/>
        </w:rPr>
        <w:t xml:space="preserve"> </w:t>
      </w:r>
      <w:r w:rsidR="00980C6C" w:rsidRPr="00980C6C">
        <w:rPr>
          <w:sz w:val="18"/>
          <w:szCs w:val="18"/>
        </w:rPr>
        <w:t>(Acess11 May 23)</w:t>
      </w:r>
    </w:p>
    <w:p w14:paraId="6F9B4E74" w14:textId="5855D794"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HIV.gov (2022). </w:t>
      </w:r>
      <w:r w:rsidRPr="00980C6C">
        <w:rPr>
          <w:i/>
          <w:iCs/>
          <w:sz w:val="18"/>
          <w:szCs w:val="18"/>
        </w:rPr>
        <w:t xml:space="preserve">Symptoms of HIV and AIDS: What </w:t>
      </w:r>
      <w:proofErr w:type="gramStart"/>
      <w:r w:rsidRPr="00980C6C">
        <w:rPr>
          <w:i/>
          <w:iCs/>
          <w:sz w:val="18"/>
          <w:szCs w:val="18"/>
        </w:rPr>
        <w:t>To</w:t>
      </w:r>
      <w:proofErr w:type="gramEnd"/>
      <w:r w:rsidRPr="00980C6C">
        <w:rPr>
          <w:i/>
          <w:iCs/>
          <w:sz w:val="18"/>
          <w:szCs w:val="18"/>
        </w:rPr>
        <w:t xml:space="preserve"> Look For?</w:t>
      </w:r>
      <w:r w:rsidRPr="00980C6C">
        <w:rPr>
          <w:sz w:val="18"/>
          <w:szCs w:val="18"/>
        </w:rPr>
        <w:t xml:space="preserve"> [online] HIV.gov. Available at: </w:t>
      </w:r>
      <w:hyperlink r:id="rId25" w:history="1">
        <w:r w:rsidRPr="00980C6C">
          <w:rPr>
            <w:rStyle w:val="Hyperlink"/>
            <w:sz w:val="18"/>
            <w:szCs w:val="18"/>
          </w:rPr>
          <w:t>https://www.hiv.gov/hiv-basics/overview/about-hiv-and-aids/symptoms-of-hiv/</w:t>
        </w:r>
      </w:hyperlink>
      <w:r w:rsidRPr="00980C6C">
        <w:rPr>
          <w:sz w:val="18"/>
          <w:szCs w:val="18"/>
        </w:rPr>
        <w:t>.</w:t>
      </w:r>
      <w:r w:rsidR="00980C6C" w:rsidRPr="00980C6C">
        <w:rPr>
          <w:sz w:val="18"/>
          <w:szCs w:val="18"/>
        </w:rPr>
        <w:t>(Acess11 May 23)</w:t>
      </w:r>
    </w:p>
    <w:p w14:paraId="196083C5" w14:textId="6E9757FA"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National Health Service (2021). </w:t>
      </w:r>
      <w:r w:rsidRPr="00980C6C">
        <w:rPr>
          <w:i/>
          <w:iCs/>
          <w:sz w:val="18"/>
          <w:szCs w:val="18"/>
        </w:rPr>
        <w:t>Overview - HIV and AIDS</w:t>
      </w:r>
      <w:r w:rsidRPr="00980C6C">
        <w:rPr>
          <w:sz w:val="18"/>
          <w:szCs w:val="18"/>
        </w:rPr>
        <w:t xml:space="preserve">. [online] NHS. Available at: </w:t>
      </w:r>
      <w:hyperlink r:id="rId26" w:history="1">
        <w:r w:rsidRPr="00980C6C">
          <w:rPr>
            <w:rStyle w:val="Hyperlink"/>
            <w:sz w:val="18"/>
            <w:szCs w:val="18"/>
          </w:rPr>
          <w:t>https://www.nhs.uk/conditions/hiv-and-aids/</w:t>
        </w:r>
      </w:hyperlink>
      <w:r w:rsidRPr="00980C6C">
        <w:rPr>
          <w:sz w:val="18"/>
          <w:szCs w:val="18"/>
        </w:rPr>
        <w:t>.</w:t>
      </w:r>
      <w:r w:rsidR="00980C6C" w:rsidRPr="00980C6C">
        <w:rPr>
          <w:sz w:val="18"/>
          <w:szCs w:val="18"/>
        </w:rPr>
        <w:t>(Acess11 May 23)</w:t>
      </w:r>
    </w:p>
    <w:p w14:paraId="3C2B9716" w14:textId="4A1CF26A"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Phillips, A.N., Elford, J., Sabin, C., Bofill, M., Janossy, G. and Lee, C.A. (1992). Immunodeficiency and the risk of death in HIV infection. </w:t>
      </w:r>
      <w:r w:rsidRPr="00980C6C">
        <w:rPr>
          <w:i/>
          <w:iCs/>
          <w:sz w:val="18"/>
          <w:szCs w:val="18"/>
        </w:rPr>
        <w:t>JAMA</w:t>
      </w:r>
      <w:r w:rsidRPr="00980C6C">
        <w:rPr>
          <w:sz w:val="18"/>
          <w:szCs w:val="18"/>
        </w:rPr>
        <w:t xml:space="preserve">, [online] 268(19), pp.2662–2666. Available at: </w:t>
      </w:r>
      <w:hyperlink r:id="rId27" w:history="1">
        <w:r w:rsidRPr="00980C6C">
          <w:rPr>
            <w:rStyle w:val="Hyperlink"/>
            <w:sz w:val="18"/>
            <w:szCs w:val="18"/>
          </w:rPr>
          <w:t>https://pubmed.ncbi.nlm.nih.gov/1359163/</w:t>
        </w:r>
      </w:hyperlink>
      <w:r w:rsidRPr="00980C6C">
        <w:rPr>
          <w:sz w:val="18"/>
          <w:szCs w:val="18"/>
        </w:rPr>
        <w:t>.</w:t>
      </w:r>
      <w:r w:rsidR="00980C6C" w:rsidRPr="00980C6C">
        <w:rPr>
          <w:sz w:val="18"/>
          <w:szCs w:val="18"/>
        </w:rPr>
        <w:t>(Acess11 May 23)</w:t>
      </w:r>
    </w:p>
    <w:p w14:paraId="4BC5D016" w14:textId="0CDBA18F"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Sumray, K., Lloyd, K.C., Estcourt, C.S., Burns, F. and Gibbs, J. (2022). Access to, usage and clinical outcomes of, online postal sexually transmitted infection services: a scoping review. </w:t>
      </w:r>
      <w:r w:rsidRPr="00980C6C">
        <w:rPr>
          <w:i/>
          <w:iCs/>
          <w:sz w:val="18"/>
          <w:szCs w:val="18"/>
        </w:rPr>
        <w:t>Sexually Transmitted Infections</w:t>
      </w:r>
      <w:r w:rsidRPr="00980C6C">
        <w:rPr>
          <w:sz w:val="18"/>
          <w:szCs w:val="18"/>
        </w:rPr>
        <w:t xml:space="preserve">, [online] 98(7), pp.528–535. </w:t>
      </w:r>
      <w:r w:rsidRPr="00980C6C">
        <w:rPr>
          <w:sz w:val="18"/>
          <w:szCs w:val="18"/>
        </w:rPr>
        <w:t xml:space="preserve">Doi: </w:t>
      </w:r>
      <w:hyperlink r:id="rId28" w:history="1">
        <w:r w:rsidRPr="00980C6C">
          <w:rPr>
            <w:rStyle w:val="Hyperlink"/>
            <w:sz w:val="18"/>
            <w:szCs w:val="18"/>
          </w:rPr>
          <w:t>HTTPs</w:t>
        </w:r>
        <w:r w:rsidRPr="00980C6C">
          <w:rPr>
            <w:rStyle w:val="Hyperlink"/>
            <w:sz w:val="18"/>
            <w:szCs w:val="18"/>
          </w:rPr>
          <w:t>://doi.org/10.1136/sextrans-2021-055376</w:t>
        </w:r>
      </w:hyperlink>
      <w:r w:rsidRPr="00980C6C">
        <w:rPr>
          <w:sz w:val="18"/>
          <w:szCs w:val="18"/>
        </w:rPr>
        <w:t>.</w:t>
      </w:r>
      <w:r w:rsidR="00980C6C" w:rsidRPr="00980C6C">
        <w:rPr>
          <w:rFonts w:ascii="Arial" w:eastAsiaTheme="minorHAnsi" w:hAnsi="Arial" w:cs="Arial"/>
          <w:kern w:val="2"/>
          <w:sz w:val="18"/>
          <w:szCs w:val="18"/>
          <w:lang w:eastAsia="en-US"/>
          <w14:ligatures w14:val="standardContextual"/>
        </w:rPr>
        <w:t xml:space="preserve"> </w:t>
      </w:r>
      <w:r w:rsidR="00980C6C" w:rsidRPr="00980C6C">
        <w:rPr>
          <w:sz w:val="18"/>
          <w:szCs w:val="18"/>
        </w:rPr>
        <w:t>(Acess11 May 23)</w:t>
      </w:r>
    </w:p>
    <w:p w14:paraId="7361E8D0" w14:textId="4522E5D0" w:rsidR="0071041D" w:rsidRPr="00980C6C" w:rsidRDefault="0071041D" w:rsidP="00980C6C">
      <w:pPr>
        <w:pStyle w:val="NormalWeb"/>
        <w:spacing w:before="0" w:beforeAutospacing="0" w:after="240" w:afterAutospacing="0" w:line="360" w:lineRule="auto"/>
        <w:jc w:val="both"/>
        <w:rPr>
          <w:sz w:val="18"/>
          <w:szCs w:val="18"/>
        </w:rPr>
      </w:pPr>
      <w:r w:rsidRPr="00980C6C">
        <w:rPr>
          <w:sz w:val="18"/>
          <w:szCs w:val="18"/>
        </w:rPr>
        <w:t xml:space="preserve">UNAIDS (2021). </w:t>
      </w:r>
      <w:r w:rsidRPr="00980C6C">
        <w:rPr>
          <w:i/>
          <w:iCs/>
          <w:sz w:val="18"/>
          <w:szCs w:val="18"/>
        </w:rPr>
        <w:t>Global HIV &amp; AIDS Statistics — 2020 Fact Sheet</w:t>
      </w:r>
      <w:r w:rsidRPr="00980C6C">
        <w:rPr>
          <w:sz w:val="18"/>
          <w:szCs w:val="18"/>
        </w:rPr>
        <w:t xml:space="preserve">. [online] UNAIDS. Available at: </w:t>
      </w:r>
      <w:hyperlink r:id="rId29" w:history="1">
        <w:r w:rsidRPr="00980C6C">
          <w:rPr>
            <w:rStyle w:val="Hyperlink"/>
            <w:sz w:val="18"/>
            <w:szCs w:val="18"/>
          </w:rPr>
          <w:t>https://www.unaids.org/en/resources/fact-sheet</w:t>
        </w:r>
      </w:hyperlink>
      <w:r w:rsidRPr="00980C6C">
        <w:rPr>
          <w:sz w:val="18"/>
          <w:szCs w:val="18"/>
        </w:rPr>
        <w:t>.</w:t>
      </w:r>
      <w:r w:rsidR="00980C6C" w:rsidRPr="00980C6C">
        <w:rPr>
          <w:rFonts w:ascii="Arial" w:eastAsiaTheme="minorHAnsi" w:hAnsi="Arial" w:cs="Arial"/>
          <w:kern w:val="2"/>
          <w:sz w:val="18"/>
          <w:szCs w:val="18"/>
          <w:lang w:eastAsia="en-US"/>
          <w14:ligatures w14:val="standardContextual"/>
        </w:rPr>
        <w:t xml:space="preserve"> </w:t>
      </w:r>
      <w:r w:rsidR="00980C6C" w:rsidRPr="00980C6C">
        <w:rPr>
          <w:sz w:val="18"/>
          <w:szCs w:val="18"/>
        </w:rPr>
        <w:t>(Acess11 May 23)</w:t>
      </w:r>
    </w:p>
    <w:p w14:paraId="0D040E17" w14:textId="77777777" w:rsidR="0071041D" w:rsidRPr="00980C6C" w:rsidRDefault="0071041D" w:rsidP="00980C6C">
      <w:pPr>
        <w:pStyle w:val="NormalWeb"/>
        <w:spacing w:before="0" w:beforeAutospacing="0" w:after="240" w:afterAutospacing="0" w:line="360" w:lineRule="auto"/>
        <w:jc w:val="both"/>
        <w:rPr>
          <w:sz w:val="18"/>
          <w:szCs w:val="18"/>
        </w:rPr>
      </w:pPr>
    </w:p>
    <w:p w14:paraId="59A8EE0C" w14:textId="77777777" w:rsidR="000A22FF" w:rsidRPr="00980C6C" w:rsidRDefault="000A22FF" w:rsidP="00980C6C">
      <w:pPr>
        <w:tabs>
          <w:tab w:val="left" w:pos="7630"/>
        </w:tabs>
        <w:spacing w:line="360" w:lineRule="auto"/>
        <w:jc w:val="both"/>
        <w:rPr>
          <w:rFonts w:ascii="Arial" w:hAnsi="Arial" w:cs="Arial"/>
          <w:sz w:val="18"/>
          <w:szCs w:val="18"/>
        </w:rPr>
      </w:pPr>
    </w:p>
    <w:sectPr w:rsidR="000A22FF" w:rsidRPr="00980C6C">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8FB3A" w14:textId="77777777" w:rsidR="00961832" w:rsidRDefault="00961832" w:rsidP="00961832">
      <w:pPr>
        <w:spacing w:after="0" w:line="240" w:lineRule="auto"/>
      </w:pPr>
      <w:r>
        <w:separator/>
      </w:r>
    </w:p>
  </w:endnote>
  <w:endnote w:type="continuationSeparator" w:id="0">
    <w:p w14:paraId="7DB6E5E7" w14:textId="77777777" w:rsidR="00961832" w:rsidRDefault="00961832" w:rsidP="00961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499612"/>
      <w:docPartObj>
        <w:docPartGallery w:val="Page Numbers (Bottom of Page)"/>
        <w:docPartUnique/>
      </w:docPartObj>
    </w:sdtPr>
    <w:sdtEndPr>
      <w:rPr>
        <w:color w:val="7F7F7F" w:themeColor="background1" w:themeShade="7F"/>
        <w:spacing w:val="60"/>
      </w:rPr>
    </w:sdtEndPr>
    <w:sdtContent>
      <w:p w14:paraId="453588B4" w14:textId="38462179" w:rsidR="00D652E7" w:rsidRDefault="00D652E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7F174E3" w14:textId="77777777" w:rsidR="00D652E7" w:rsidRDefault="00D65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765E0" w14:textId="77777777" w:rsidR="00961832" w:rsidRDefault="00961832" w:rsidP="00961832">
      <w:pPr>
        <w:spacing w:after="0" w:line="240" w:lineRule="auto"/>
      </w:pPr>
      <w:r>
        <w:separator/>
      </w:r>
    </w:p>
  </w:footnote>
  <w:footnote w:type="continuationSeparator" w:id="0">
    <w:p w14:paraId="40586D3A" w14:textId="77777777" w:rsidR="00961832" w:rsidRDefault="00961832" w:rsidP="00961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251D"/>
    <w:multiLevelType w:val="hybridMultilevel"/>
    <w:tmpl w:val="0254B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121F0"/>
    <w:multiLevelType w:val="hybridMultilevel"/>
    <w:tmpl w:val="C1E0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471A6"/>
    <w:multiLevelType w:val="hybridMultilevel"/>
    <w:tmpl w:val="62909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B7D05"/>
    <w:multiLevelType w:val="multilevel"/>
    <w:tmpl w:val="EF96E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B840F4"/>
    <w:multiLevelType w:val="hybridMultilevel"/>
    <w:tmpl w:val="06BC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119572">
    <w:abstractNumId w:val="1"/>
  </w:num>
  <w:num w:numId="2" w16cid:durableId="2091075008">
    <w:abstractNumId w:val="0"/>
  </w:num>
  <w:num w:numId="3" w16cid:durableId="724767055">
    <w:abstractNumId w:val="2"/>
  </w:num>
  <w:num w:numId="4" w16cid:durableId="2009476758">
    <w:abstractNumId w:val="3"/>
  </w:num>
  <w:num w:numId="5" w16cid:durableId="4053067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9AA"/>
    <w:rsid w:val="00054D26"/>
    <w:rsid w:val="000566B9"/>
    <w:rsid w:val="000A22FF"/>
    <w:rsid w:val="00121903"/>
    <w:rsid w:val="00172ABC"/>
    <w:rsid w:val="001D22EF"/>
    <w:rsid w:val="002423F6"/>
    <w:rsid w:val="00255C58"/>
    <w:rsid w:val="002D3D59"/>
    <w:rsid w:val="00543F61"/>
    <w:rsid w:val="00622C13"/>
    <w:rsid w:val="006D2D8C"/>
    <w:rsid w:val="006D5EED"/>
    <w:rsid w:val="0071041D"/>
    <w:rsid w:val="00785A07"/>
    <w:rsid w:val="00860B1F"/>
    <w:rsid w:val="00882986"/>
    <w:rsid w:val="008C1CB7"/>
    <w:rsid w:val="0090491C"/>
    <w:rsid w:val="00954A57"/>
    <w:rsid w:val="00961832"/>
    <w:rsid w:val="00973A91"/>
    <w:rsid w:val="00980C6C"/>
    <w:rsid w:val="00A83C98"/>
    <w:rsid w:val="00B43C39"/>
    <w:rsid w:val="00B62C23"/>
    <w:rsid w:val="00BA1F3D"/>
    <w:rsid w:val="00C01C6D"/>
    <w:rsid w:val="00C26AEC"/>
    <w:rsid w:val="00CD1FA6"/>
    <w:rsid w:val="00D652E7"/>
    <w:rsid w:val="00D72140"/>
    <w:rsid w:val="00DE1DF7"/>
    <w:rsid w:val="00E34712"/>
    <w:rsid w:val="00E81AF7"/>
    <w:rsid w:val="00EA49AA"/>
    <w:rsid w:val="00F37E9E"/>
    <w:rsid w:val="00FA3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1AE3FFD"/>
  <w15:chartTrackingRefBased/>
  <w15:docId w15:val="{C40F5092-CF30-46D3-9B38-093AF437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A49A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A49AA"/>
    <w:rPr>
      <w:i/>
      <w:iCs/>
      <w:color w:val="4472C4" w:themeColor="accent1"/>
    </w:rPr>
  </w:style>
  <w:style w:type="paragraph" w:styleId="Header">
    <w:name w:val="header"/>
    <w:basedOn w:val="Normal"/>
    <w:link w:val="HeaderChar"/>
    <w:uiPriority w:val="99"/>
    <w:unhideWhenUsed/>
    <w:rsid w:val="00961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1832"/>
  </w:style>
  <w:style w:type="paragraph" w:styleId="Footer">
    <w:name w:val="footer"/>
    <w:basedOn w:val="Normal"/>
    <w:link w:val="FooterChar"/>
    <w:uiPriority w:val="99"/>
    <w:unhideWhenUsed/>
    <w:rsid w:val="00961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1832"/>
  </w:style>
  <w:style w:type="character" w:styleId="Hyperlink">
    <w:name w:val="Hyperlink"/>
    <w:basedOn w:val="DefaultParagraphFont"/>
    <w:uiPriority w:val="99"/>
    <w:unhideWhenUsed/>
    <w:rsid w:val="00B43C39"/>
    <w:rPr>
      <w:color w:val="0563C1" w:themeColor="hyperlink"/>
      <w:u w:val="single"/>
    </w:rPr>
  </w:style>
  <w:style w:type="character" w:styleId="UnresolvedMention">
    <w:name w:val="Unresolved Mention"/>
    <w:basedOn w:val="DefaultParagraphFont"/>
    <w:uiPriority w:val="99"/>
    <w:semiHidden/>
    <w:unhideWhenUsed/>
    <w:rsid w:val="00B43C39"/>
    <w:rPr>
      <w:color w:val="605E5C"/>
      <w:shd w:val="clear" w:color="auto" w:fill="E1DFDD"/>
    </w:rPr>
  </w:style>
  <w:style w:type="paragraph" w:styleId="ListParagraph">
    <w:name w:val="List Paragraph"/>
    <w:basedOn w:val="Normal"/>
    <w:uiPriority w:val="34"/>
    <w:qFormat/>
    <w:rsid w:val="00E81AF7"/>
    <w:pPr>
      <w:ind w:left="720"/>
      <w:contextualSpacing/>
    </w:pPr>
  </w:style>
  <w:style w:type="paragraph" w:styleId="NormalWeb">
    <w:name w:val="Normal (Web)"/>
    <w:basedOn w:val="Normal"/>
    <w:uiPriority w:val="99"/>
    <w:semiHidden/>
    <w:unhideWhenUsed/>
    <w:rsid w:val="0071041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429248">
      <w:bodyDiv w:val="1"/>
      <w:marLeft w:val="0"/>
      <w:marRight w:val="0"/>
      <w:marTop w:val="0"/>
      <w:marBottom w:val="0"/>
      <w:divBdr>
        <w:top w:val="none" w:sz="0" w:space="0" w:color="auto"/>
        <w:left w:val="none" w:sz="0" w:space="0" w:color="auto"/>
        <w:bottom w:val="none" w:sz="0" w:space="0" w:color="auto"/>
        <w:right w:val="none" w:sz="0" w:space="0" w:color="auto"/>
      </w:divBdr>
      <w:divsChild>
        <w:div w:id="1804536907">
          <w:marLeft w:val="0"/>
          <w:marRight w:val="0"/>
          <w:marTop w:val="0"/>
          <w:marBottom w:val="0"/>
          <w:divBdr>
            <w:top w:val="none" w:sz="0" w:space="0" w:color="auto"/>
            <w:left w:val="none" w:sz="0" w:space="0" w:color="auto"/>
            <w:bottom w:val="none" w:sz="0" w:space="0" w:color="auto"/>
            <w:right w:val="none" w:sz="0" w:space="0" w:color="auto"/>
          </w:divBdr>
        </w:div>
      </w:divsChild>
    </w:div>
    <w:div w:id="164006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nhs.uk/conditions/hiv-and-aids/" TargetMode="External"/><Relationship Id="rId3" Type="http://schemas.openxmlformats.org/officeDocument/2006/relationships/styles" Target="styles.xml"/><Relationship Id="rId21" Type="http://schemas.openxmlformats.org/officeDocument/2006/relationships/hyperlink" Target="https://www.cdc.gov/hiv/basics/livingwithhiv/opportunisticinfections.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hiv.gov/hiv-basics/overview/about-hiv-and-aids/symptoms-of-hiv/"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v.uk/government/news/modernisation-of-hiv-rules-to-better-protect-public" TargetMode="External"/><Relationship Id="rId29" Type="http://schemas.openxmlformats.org/officeDocument/2006/relationships/hyperlink" Target="https://www.unaids.org/en/resources/fact-she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statistics/hiv-annual-data-tables/hiv-testing-prep-new-hiv-diagnoses-and-care-outcomes-for-people-accessing-hiv-services-2022-repor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56/nejmsb053133" TargetMode="External"/><Relationship Id="rId28" Type="http://schemas.openxmlformats.org/officeDocument/2006/relationships/hyperlink" Target="HTTPs://doi.org/10.1136/sextrans-2021-055376" TargetMode="External"/><Relationship Id="rId10" Type="http://schemas.openxmlformats.org/officeDocument/2006/relationships/image" Target="media/image3.png"/><Relationship Id="rId19" Type="http://schemas.openxmlformats.org/officeDocument/2006/relationships/hyperlink" Target="https://www.unaids.org/en/resources/fact-shee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news/modernisation-of-hiv-rules-to-better-protect-public" TargetMode="External"/><Relationship Id="rId27" Type="http://schemas.openxmlformats.org/officeDocument/2006/relationships/hyperlink" Target="https://pubmed.ncbi.nlm.nih.gov/135916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4DBF5-E0AC-45F5-928D-6AD025827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23</Pages>
  <Words>4449</Words>
  <Characters>25365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catia silva</dc:creator>
  <cp:keywords/>
  <dc:description/>
  <cp:lastModifiedBy>julia catia silva</cp:lastModifiedBy>
  <cp:revision>3</cp:revision>
  <dcterms:created xsi:type="dcterms:W3CDTF">2023-05-18T12:26:00Z</dcterms:created>
  <dcterms:modified xsi:type="dcterms:W3CDTF">2023-05-18T16:46:00Z</dcterms:modified>
</cp:coreProperties>
</file>