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776818E4" wp14:paraId="08E9DB5A" wp14:textId="43794D2F">
      <w:pPr>
        <w:spacing w:before="240" w:beforeAutospacing="off" w:after="240" w:afterAutospacing="off"/>
        <w:rPr>
          <w:rFonts w:ascii="Aptos" w:hAnsi="Aptos" w:eastAsia="Aptos" w:cs="Aptos"/>
          <w:noProof w:val="0"/>
          <w:sz w:val="24"/>
          <w:szCs w:val="24"/>
          <w:lang w:val="en-US"/>
        </w:rPr>
      </w:pPr>
      <w:r w:rsidRPr="776818E4" w:rsidR="1A5CDD28">
        <w:rPr>
          <w:rFonts w:ascii="Aptos" w:hAnsi="Aptos" w:eastAsia="Aptos" w:cs="Aptos"/>
          <w:noProof w:val="0"/>
          <w:sz w:val="24"/>
          <w:szCs w:val="24"/>
          <w:lang w:val="en-US"/>
        </w:rPr>
        <w:t xml:space="preserve">Slide 1 </w:t>
      </w:r>
    </w:p>
    <w:p xmlns:wp14="http://schemas.microsoft.com/office/word/2010/wordml" w:rsidP="776818E4" wp14:paraId="70815906" wp14:textId="452F119C">
      <w:pPr>
        <w:spacing w:before="240" w:beforeAutospacing="off" w:after="240" w:afterAutospacing="off"/>
      </w:pPr>
      <w:r w:rsidRPr="776818E4" w:rsidR="1A5CDD28">
        <w:rPr>
          <w:rFonts w:ascii="Aptos" w:hAnsi="Aptos" w:eastAsia="Aptos" w:cs="Aptos"/>
          <w:noProof w:val="0"/>
          <w:sz w:val="24"/>
          <w:szCs w:val="24"/>
          <w:lang w:val="en-US"/>
        </w:rPr>
        <w:t xml:space="preserve">Good morning. Today I will be discussing a review of a peer-reviewed journal by Stefana and colleagues. The article explores the patient’s perspective on the therapeutic relationship, particularly the question surrounding the importance of the therapeutic alliance in shaping session quality and </w:t>
      </w:r>
      <w:r w:rsidRPr="776818E4" w:rsidR="1A5CDD28">
        <w:rPr>
          <w:rFonts w:ascii="Aptos" w:hAnsi="Aptos" w:eastAsia="Aptos" w:cs="Aptos"/>
          <w:b w:val="1"/>
          <w:bCs w:val="1"/>
          <w:noProof w:val="0"/>
          <w:sz w:val="24"/>
          <w:szCs w:val="24"/>
          <w:lang w:val="en-US"/>
        </w:rPr>
        <w:t>its relevance/implications</w:t>
      </w:r>
      <w:r w:rsidRPr="776818E4" w:rsidR="1A5CDD28">
        <w:rPr>
          <w:rFonts w:ascii="Aptos" w:hAnsi="Aptos" w:eastAsia="Aptos" w:cs="Aptos"/>
          <w:noProof w:val="0"/>
          <w:sz w:val="24"/>
          <w:szCs w:val="24"/>
          <w:lang w:val="en-US"/>
        </w:rPr>
        <w:t xml:space="preserve">. </w:t>
      </w:r>
      <w:r w:rsidRPr="776818E4" w:rsidR="1A5CDD28">
        <w:rPr>
          <w:rFonts w:ascii="Aptos" w:hAnsi="Aptos" w:eastAsia="Aptos" w:cs="Aptos"/>
          <w:noProof w:val="0"/>
          <w:sz w:val="24"/>
          <w:szCs w:val="24"/>
          <w:lang w:val="en-US"/>
        </w:rPr>
        <w:t>I’ll</w:t>
      </w:r>
      <w:r w:rsidRPr="776818E4" w:rsidR="1A5CDD28">
        <w:rPr>
          <w:rFonts w:ascii="Aptos" w:hAnsi="Aptos" w:eastAsia="Aptos" w:cs="Aptos"/>
          <w:noProof w:val="0"/>
          <w:sz w:val="24"/>
          <w:szCs w:val="24"/>
          <w:lang w:val="en-US"/>
        </w:rPr>
        <w:t xml:space="preserve"> then cover the background and aims of the study, the method and key findings, and finish with implications for counselling practice and future research, alongside a critique of the article.</w:t>
      </w:r>
    </w:p>
    <w:p xmlns:wp14="http://schemas.microsoft.com/office/word/2010/wordml" w:rsidP="776818E4" wp14:paraId="54EC20DB" wp14:textId="1D625C31">
      <w:pPr>
        <w:spacing w:before="240" w:beforeAutospacing="off" w:after="240" w:afterAutospacing="off"/>
        <w:rPr>
          <w:rFonts w:ascii="Aptos" w:hAnsi="Aptos" w:eastAsia="Aptos" w:cs="Aptos"/>
          <w:noProof w:val="0"/>
          <w:sz w:val="24"/>
          <w:szCs w:val="24"/>
          <w:lang w:val="en-US"/>
        </w:rPr>
      </w:pPr>
    </w:p>
    <w:p xmlns:wp14="http://schemas.microsoft.com/office/word/2010/wordml" w:rsidP="776818E4" wp14:paraId="7D738B61" wp14:textId="70FDB1E9">
      <w:pPr>
        <w:pStyle w:val="Normal"/>
        <w:rPr>
          <w:rFonts w:ascii="Aptos" w:hAnsi="Aptos" w:eastAsia="Aptos" w:cs="Aptos"/>
          <w:noProof w:val="0"/>
          <w:sz w:val="24"/>
          <w:szCs w:val="24"/>
          <w:lang w:val="en-US"/>
        </w:rPr>
      </w:pPr>
      <w:r w:rsidRPr="776818E4" w:rsidR="1A5CDD28">
        <w:rPr>
          <w:rFonts w:ascii="Aptos" w:hAnsi="Aptos" w:eastAsia="Aptos" w:cs="Aptos"/>
          <w:noProof w:val="0"/>
          <w:sz w:val="24"/>
          <w:szCs w:val="24"/>
          <w:lang w:val="en-US"/>
        </w:rPr>
        <w:t xml:space="preserve">Slide 2 </w:t>
      </w:r>
    </w:p>
    <w:p xmlns:wp14="http://schemas.microsoft.com/office/word/2010/wordml" w:rsidP="776818E4" wp14:paraId="56424C19" wp14:textId="1E2DEB9F">
      <w:pPr>
        <w:pStyle w:val="Normal"/>
      </w:pPr>
      <w:r w:rsidRPr="776818E4" w:rsidR="1A5CDD28">
        <w:rPr>
          <w:rFonts w:ascii="Aptos" w:hAnsi="Aptos" w:eastAsia="Aptos" w:cs="Aptos"/>
          <w:noProof w:val="0"/>
          <w:sz w:val="24"/>
          <w:szCs w:val="24"/>
          <w:lang w:val="en-US"/>
        </w:rPr>
        <w:t xml:space="preserve">The therapeutic alliance is an essential aspect of a strong and effective therapeutic relationship. The bond ensures that there is a mutual understanding, with the ability to set goals and boundaries within the professional </w:t>
      </w:r>
      <w:r w:rsidRPr="776818E4" w:rsidR="1A5CDD28">
        <w:rPr>
          <w:rFonts w:ascii="Aptos" w:hAnsi="Aptos" w:eastAsia="Aptos" w:cs="Aptos"/>
          <w:noProof w:val="0"/>
          <w:sz w:val="24"/>
          <w:szCs w:val="24"/>
          <w:lang w:val="en-US"/>
        </w:rPr>
        <w:t>relationship, and</w:t>
      </w:r>
      <w:r w:rsidRPr="776818E4" w:rsidR="1A5CDD28">
        <w:rPr>
          <w:rFonts w:ascii="Aptos" w:hAnsi="Aptos" w:eastAsia="Aptos" w:cs="Aptos"/>
          <w:noProof w:val="0"/>
          <w:sz w:val="24"/>
          <w:szCs w:val="24"/>
          <w:lang w:val="en-US"/>
        </w:rPr>
        <w:t xml:space="preserve"> helps clients feel safe. Research has previously concluded that </w:t>
      </w:r>
      <w:r w:rsidRPr="776818E4" w:rsidR="1A5CDD28">
        <w:rPr>
          <w:rFonts w:ascii="Aptos" w:hAnsi="Aptos" w:eastAsia="Aptos" w:cs="Aptos"/>
          <w:noProof w:val="0"/>
          <w:sz w:val="24"/>
          <w:szCs w:val="24"/>
          <w:lang w:val="en-US"/>
        </w:rPr>
        <w:t>establishing</w:t>
      </w:r>
      <w:r w:rsidRPr="776818E4" w:rsidR="1A5CDD28">
        <w:rPr>
          <w:rFonts w:ascii="Aptos" w:hAnsi="Aptos" w:eastAsia="Aptos" w:cs="Aptos"/>
          <w:noProof w:val="0"/>
          <w:sz w:val="24"/>
          <w:szCs w:val="24"/>
          <w:lang w:val="en-US"/>
        </w:rPr>
        <w:t xml:space="preserve"> a therapeutic alliance contributes to higher therapy outcomes, regardless of the therapeutic approach used. Therefore, it can be suggested that the therapeutic alliance between the client and </w:t>
      </w:r>
      <w:r w:rsidRPr="776818E4" w:rsidR="1A5CDD28">
        <w:rPr>
          <w:rFonts w:ascii="Aptos" w:hAnsi="Aptos" w:eastAsia="Aptos" w:cs="Aptos"/>
          <w:noProof w:val="0"/>
          <w:sz w:val="24"/>
          <w:szCs w:val="24"/>
          <w:lang w:val="en-US"/>
        </w:rPr>
        <w:t>practitioner</w:t>
      </w:r>
      <w:r w:rsidRPr="776818E4" w:rsidR="1A5CDD28">
        <w:rPr>
          <w:rFonts w:ascii="Aptos" w:hAnsi="Aptos" w:eastAsia="Aptos" w:cs="Aptos"/>
          <w:noProof w:val="0"/>
          <w:sz w:val="24"/>
          <w:szCs w:val="24"/>
          <w:lang w:val="en-US"/>
        </w:rPr>
        <w:t xml:space="preserve"> is </w:t>
      </w:r>
      <w:r w:rsidRPr="776818E4" w:rsidR="1A5CDD28">
        <w:rPr>
          <w:rFonts w:ascii="Aptos" w:hAnsi="Aptos" w:eastAsia="Aptos" w:cs="Aptos"/>
          <w:noProof w:val="0"/>
          <w:sz w:val="24"/>
          <w:szCs w:val="24"/>
          <w:lang w:val="en-US"/>
        </w:rPr>
        <w:t>very important</w:t>
      </w:r>
      <w:r w:rsidRPr="776818E4" w:rsidR="1A5CDD28">
        <w:rPr>
          <w:rFonts w:ascii="Aptos" w:hAnsi="Aptos" w:eastAsia="Aptos" w:cs="Aptos"/>
          <w:noProof w:val="0"/>
          <w:sz w:val="24"/>
          <w:szCs w:val="24"/>
          <w:lang w:val="en-US"/>
        </w:rPr>
        <w:t>.</w:t>
      </w:r>
    </w:p>
    <w:p xmlns:wp14="http://schemas.microsoft.com/office/word/2010/wordml" w:rsidP="776818E4" wp14:paraId="7B3C456D" wp14:textId="302809D8">
      <w:pPr>
        <w:spacing w:before="240" w:beforeAutospacing="off" w:after="240" w:afterAutospacing="off"/>
      </w:pPr>
      <w:r w:rsidRPr="776818E4" w:rsidR="1A5CDD28">
        <w:rPr>
          <w:rFonts w:ascii="Aptos" w:hAnsi="Aptos" w:eastAsia="Aptos" w:cs="Aptos"/>
          <w:noProof w:val="0"/>
          <w:sz w:val="24"/>
          <w:szCs w:val="24"/>
          <w:lang w:val="en-US"/>
        </w:rPr>
        <w:t>Researchers Horvath et al. (2011) and Norcross and Lambert (2018) found that the therapeutic alliance is one of the strongest predictors of successful therapy outcomes, regardless of the therapeutic approach.</w:t>
      </w:r>
    </w:p>
    <w:p xmlns:wp14="http://schemas.microsoft.com/office/word/2010/wordml" w:rsidP="776818E4" wp14:paraId="3B034083" wp14:textId="062FB04A">
      <w:pPr>
        <w:spacing w:before="240" w:beforeAutospacing="off" w:after="240" w:afterAutospacing="off"/>
      </w:pPr>
      <w:r w:rsidRPr="776818E4" w:rsidR="1A5CDD28">
        <w:rPr>
          <w:rFonts w:ascii="Aptos" w:hAnsi="Aptos" w:eastAsia="Aptos" w:cs="Aptos"/>
          <w:noProof w:val="0"/>
          <w:sz w:val="24"/>
          <w:szCs w:val="24"/>
          <w:lang w:val="en-US"/>
        </w:rPr>
        <w:t xml:space="preserve">Bordin’s model </w:t>
      </w:r>
      <w:r w:rsidRPr="776818E4" w:rsidR="1A5CDD28">
        <w:rPr>
          <w:rFonts w:ascii="Aptos" w:hAnsi="Aptos" w:eastAsia="Aptos" w:cs="Aptos"/>
          <w:noProof w:val="0"/>
          <w:sz w:val="24"/>
          <w:szCs w:val="24"/>
          <w:lang w:val="en-US"/>
        </w:rPr>
        <w:t>conceptualises</w:t>
      </w:r>
      <w:r w:rsidRPr="776818E4" w:rsidR="1A5CDD28">
        <w:rPr>
          <w:rFonts w:ascii="Aptos" w:hAnsi="Aptos" w:eastAsia="Aptos" w:cs="Aptos"/>
          <w:noProof w:val="0"/>
          <w:sz w:val="24"/>
          <w:szCs w:val="24"/>
          <w:lang w:val="en-US"/>
        </w:rPr>
        <w:t xml:space="preserve"> the following: goal setting, agreement on tasks, and emotional experience. This study supports this article because it provides information on the patient’s lived experience, rather than just therapy scales. Although his model </w:t>
      </w:r>
      <w:r w:rsidRPr="776818E4" w:rsidR="1A5CDD28">
        <w:rPr>
          <w:rFonts w:ascii="Aptos" w:hAnsi="Aptos" w:eastAsia="Aptos" w:cs="Aptos"/>
          <w:noProof w:val="0"/>
          <w:sz w:val="24"/>
          <w:szCs w:val="24"/>
          <w:lang w:val="en-US"/>
        </w:rPr>
        <w:t>remains</w:t>
      </w:r>
      <w:r w:rsidRPr="776818E4" w:rsidR="1A5CDD28">
        <w:rPr>
          <w:rFonts w:ascii="Aptos" w:hAnsi="Aptos" w:eastAsia="Aptos" w:cs="Aptos"/>
          <w:noProof w:val="0"/>
          <w:sz w:val="24"/>
          <w:szCs w:val="24"/>
          <w:lang w:val="en-US"/>
        </w:rPr>
        <w:t xml:space="preserve"> influential, critics argue that he simplified the </w:t>
      </w:r>
      <w:r w:rsidRPr="776818E4" w:rsidR="1A5CDD28">
        <w:rPr>
          <w:rFonts w:ascii="Aptos" w:hAnsi="Aptos" w:eastAsia="Aptos" w:cs="Aptos"/>
          <w:b w:val="1"/>
          <w:bCs w:val="1"/>
          <w:noProof w:val="0"/>
          <w:sz w:val="24"/>
          <w:szCs w:val="24"/>
          <w:lang w:val="en-US"/>
        </w:rPr>
        <w:t>clients’ emotional experience</w:t>
      </w:r>
      <w:r w:rsidRPr="776818E4" w:rsidR="1A5CDD28">
        <w:rPr>
          <w:rFonts w:ascii="Aptos" w:hAnsi="Aptos" w:eastAsia="Aptos" w:cs="Aptos"/>
          <w:noProof w:val="0"/>
          <w:sz w:val="24"/>
          <w:szCs w:val="24"/>
          <w:lang w:val="en-US"/>
        </w:rPr>
        <w:t>, contradicting the study’s research question.</w:t>
      </w:r>
    </w:p>
    <w:p xmlns:wp14="http://schemas.microsoft.com/office/word/2010/wordml" w:rsidP="776818E4" wp14:paraId="012F9329" wp14:textId="31E20174">
      <w:pPr>
        <w:spacing w:before="240" w:beforeAutospacing="off" w:after="240" w:afterAutospacing="off"/>
        <w:rPr>
          <w:rFonts w:ascii="Aptos" w:hAnsi="Aptos" w:eastAsia="Aptos" w:cs="Aptos"/>
          <w:noProof w:val="0"/>
          <w:sz w:val="24"/>
          <w:szCs w:val="24"/>
          <w:lang w:val="en-US"/>
        </w:rPr>
      </w:pPr>
    </w:p>
    <w:p xmlns:wp14="http://schemas.microsoft.com/office/word/2010/wordml" w:rsidP="776818E4" wp14:paraId="610C4803" wp14:textId="46BE2501">
      <w:pPr>
        <w:pStyle w:val="Normal"/>
        <w:rPr>
          <w:rFonts w:ascii="Aptos" w:hAnsi="Aptos" w:eastAsia="Aptos" w:cs="Aptos"/>
          <w:noProof w:val="0"/>
          <w:sz w:val="24"/>
          <w:szCs w:val="24"/>
          <w:lang w:val="en-US"/>
        </w:rPr>
      </w:pPr>
      <w:r w:rsidRPr="776818E4" w:rsidR="1A5CDD28">
        <w:rPr>
          <w:rFonts w:ascii="Aptos" w:hAnsi="Aptos" w:eastAsia="Aptos" w:cs="Aptos"/>
          <w:noProof w:val="0"/>
          <w:sz w:val="24"/>
          <w:szCs w:val="24"/>
          <w:lang w:val="en-US"/>
        </w:rPr>
        <w:t xml:space="preserve">Slide 3 </w:t>
      </w:r>
    </w:p>
    <w:p xmlns:wp14="http://schemas.microsoft.com/office/word/2010/wordml" w:rsidP="776818E4" wp14:paraId="57172AF4" wp14:textId="0DB50522">
      <w:pPr>
        <w:pStyle w:val="Normal"/>
      </w:pPr>
      <w:r w:rsidRPr="776818E4" w:rsidR="1A5CDD28">
        <w:rPr>
          <w:rFonts w:ascii="Aptos" w:hAnsi="Aptos" w:eastAsia="Aptos" w:cs="Aptos"/>
          <w:noProof w:val="0"/>
          <w:sz w:val="24"/>
          <w:szCs w:val="24"/>
          <w:lang w:val="en-US"/>
        </w:rPr>
        <w:t xml:space="preserve">The article aims to examine the therapeutic alliance from the </w:t>
      </w:r>
      <w:r w:rsidRPr="776818E4" w:rsidR="1A5CDD28">
        <w:rPr>
          <w:rFonts w:ascii="Aptos" w:hAnsi="Aptos" w:eastAsia="Aptos" w:cs="Aptos"/>
          <w:b w:val="1"/>
          <w:bCs w:val="1"/>
          <w:noProof w:val="0"/>
          <w:sz w:val="24"/>
          <w:szCs w:val="24"/>
          <w:lang w:val="en-US"/>
        </w:rPr>
        <w:t>patients’ perspective</w:t>
      </w:r>
      <w:r w:rsidRPr="776818E4" w:rsidR="1A5CDD28">
        <w:rPr>
          <w:rFonts w:ascii="Aptos" w:hAnsi="Aptos" w:eastAsia="Aptos" w:cs="Aptos"/>
          <w:noProof w:val="0"/>
          <w:sz w:val="24"/>
          <w:szCs w:val="24"/>
          <w:lang w:val="en-US"/>
        </w:rPr>
        <w:t xml:space="preserve"> and its association with session effectiveness. The authors highlight the patients’ perspective on therapy as mainly person-</w:t>
      </w:r>
      <w:r w:rsidRPr="776818E4" w:rsidR="1A5CDD28">
        <w:rPr>
          <w:rFonts w:ascii="Aptos" w:hAnsi="Aptos" w:eastAsia="Aptos" w:cs="Aptos"/>
          <w:noProof w:val="0"/>
          <w:sz w:val="24"/>
          <w:szCs w:val="24"/>
          <w:lang w:val="en-US"/>
        </w:rPr>
        <w:t>centred</w:t>
      </w:r>
      <w:r w:rsidRPr="776818E4" w:rsidR="1A5CDD28">
        <w:rPr>
          <w:rFonts w:ascii="Aptos" w:hAnsi="Aptos" w:eastAsia="Aptos" w:cs="Aptos"/>
          <w:noProof w:val="0"/>
          <w:sz w:val="24"/>
          <w:szCs w:val="24"/>
          <w:lang w:val="en-US"/>
        </w:rPr>
        <w:t>, rather than focusing solely on the completion of goals or tasks.</w:t>
      </w:r>
    </w:p>
    <w:p xmlns:wp14="http://schemas.microsoft.com/office/word/2010/wordml" w:rsidP="776818E4" wp14:paraId="2A25B86E" wp14:textId="55780D3B">
      <w:pPr>
        <w:spacing w:before="240" w:beforeAutospacing="off" w:after="240" w:afterAutospacing="off"/>
      </w:pPr>
      <w:r w:rsidRPr="776818E4" w:rsidR="1A5CDD28">
        <w:rPr>
          <w:rFonts w:ascii="Aptos" w:hAnsi="Aptos" w:eastAsia="Aptos" w:cs="Aptos"/>
          <w:noProof w:val="0"/>
          <w:sz w:val="24"/>
          <w:szCs w:val="24"/>
          <w:lang w:val="en-US"/>
        </w:rPr>
        <w:t xml:space="preserve">Although the research question is not explicitly defined in the article, it can be inferred that clients’ evaluations of session success are influenced by the therapeutic alliance that is developed. This is significant, as it illustrates the </w:t>
      </w:r>
      <w:r w:rsidRPr="776818E4" w:rsidR="1A5CDD28">
        <w:rPr>
          <w:rFonts w:ascii="Aptos" w:hAnsi="Aptos" w:eastAsia="Aptos" w:cs="Aptos"/>
          <w:noProof w:val="0"/>
          <w:sz w:val="24"/>
          <w:szCs w:val="24"/>
          <w:lang w:val="en-US"/>
        </w:rPr>
        <w:t>central role</w:t>
      </w:r>
      <w:r w:rsidRPr="776818E4" w:rsidR="1A5CDD28">
        <w:rPr>
          <w:rFonts w:ascii="Aptos" w:hAnsi="Aptos" w:eastAsia="Aptos" w:cs="Aptos"/>
          <w:noProof w:val="0"/>
          <w:sz w:val="24"/>
          <w:szCs w:val="24"/>
          <w:lang w:val="en-US"/>
        </w:rPr>
        <w:t xml:space="preserve"> of the client in therapy and allows the therapeutic process to be viewed from </w:t>
      </w:r>
      <w:r w:rsidRPr="776818E4" w:rsidR="1A5CDD28">
        <w:rPr>
          <w:rFonts w:ascii="Aptos" w:hAnsi="Aptos" w:eastAsia="Aptos" w:cs="Aptos"/>
          <w:noProof w:val="0"/>
          <w:sz w:val="24"/>
          <w:szCs w:val="24"/>
          <w:lang w:val="en-US"/>
        </w:rPr>
        <w:t>a different perspective</w:t>
      </w:r>
      <w:r w:rsidRPr="776818E4" w:rsidR="1A5CDD28">
        <w:rPr>
          <w:rFonts w:ascii="Aptos" w:hAnsi="Aptos" w:eastAsia="Aptos" w:cs="Aptos"/>
          <w:noProof w:val="0"/>
          <w:sz w:val="24"/>
          <w:szCs w:val="24"/>
          <w:lang w:val="en-US"/>
        </w:rPr>
        <w:t>.</w:t>
      </w:r>
    </w:p>
    <w:p xmlns:wp14="http://schemas.microsoft.com/office/word/2010/wordml" w:rsidP="776818E4" wp14:paraId="553068C7" wp14:textId="0F0BA1D8">
      <w:pPr>
        <w:spacing w:before="240" w:beforeAutospacing="off" w:after="240" w:afterAutospacing="off"/>
        <w:rPr>
          <w:rFonts w:ascii="Aptos" w:hAnsi="Aptos" w:eastAsia="Aptos" w:cs="Aptos"/>
          <w:noProof w:val="0"/>
          <w:sz w:val="24"/>
          <w:szCs w:val="24"/>
          <w:lang w:val="en-US"/>
        </w:rPr>
      </w:pPr>
    </w:p>
    <w:p xmlns:wp14="http://schemas.microsoft.com/office/word/2010/wordml" w:rsidP="776818E4" wp14:paraId="14C6951F" wp14:textId="3C7D127A">
      <w:pPr>
        <w:spacing w:before="240" w:beforeAutospacing="off" w:after="240" w:afterAutospacing="off"/>
        <w:rPr>
          <w:rFonts w:ascii="Aptos" w:hAnsi="Aptos" w:eastAsia="Aptos" w:cs="Aptos"/>
          <w:noProof w:val="0"/>
          <w:sz w:val="24"/>
          <w:szCs w:val="24"/>
          <w:lang w:val="en-US"/>
        </w:rPr>
      </w:pPr>
      <w:r w:rsidRPr="776818E4" w:rsidR="1A5CDD28">
        <w:rPr>
          <w:rFonts w:ascii="Aptos" w:hAnsi="Aptos" w:eastAsia="Aptos" w:cs="Aptos"/>
          <w:noProof w:val="0"/>
          <w:sz w:val="24"/>
          <w:szCs w:val="24"/>
          <w:lang w:val="en-US"/>
        </w:rPr>
        <w:t xml:space="preserve">Slide 4 </w:t>
      </w:r>
    </w:p>
    <w:p xmlns:wp14="http://schemas.microsoft.com/office/word/2010/wordml" w:rsidP="776818E4" wp14:paraId="23A267FF" wp14:textId="764F9F68">
      <w:pPr>
        <w:spacing w:before="240" w:beforeAutospacing="off" w:after="240" w:afterAutospacing="off"/>
      </w:pPr>
      <w:r w:rsidRPr="776818E4" w:rsidR="1A5CDD28">
        <w:rPr>
          <w:rFonts w:ascii="Aptos" w:hAnsi="Aptos" w:eastAsia="Aptos" w:cs="Aptos"/>
          <w:noProof w:val="0"/>
          <w:sz w:val="24"/>
          <w:szCs w:val="24"/>
          <w:lang w:val="en-US"/>
        </w:rPr>
        <w:t xml:space="preserve">The </w:t>
      </w:r>
      <w:r w:rsidRPr="776818E4" w:rsidR="1A5CDD28">
        <w:rPr>
          <w:rFonts w:ascii="Aptos" w:hAnsi="Aptos" w:eastAsia="Aptos" w:cs="Aptos"/>
          <w:noProof w:val="0"/>
          <w:sz w:val="24"/>
          <w:szCs w:val="24"/>
          <w:lang w:val="en-US"/>
        </w:rPr>
        <w:t>objectives</w:t>
      </w:r>
      <w:r w:rsidRPr="776818E4" w:rsidR="1A5CDD28">
        <w:rPr>
          <w:rFonts w:ascii="Aptos" w:hAnsi="Aptos" w:eastAsia="Aptos" w:cs="Aptos"/>
          <w:noProof w:val="0"/>
          <w:sz w:val="24"/>
          <w:szCs w:val="24"/>
          <w:lang w:val="en-US"/>
        </w:rPr>
        <w:t xml:space="preserve"> listed </w:t>
      </w:r>
      <w:r w:rsidRPr="776818E4" w:rsidR="1A5CDD28">
        <w:rPr>
          <w:rFonts w:ascii="Aptos" w:hAnsi="Aptos" w:eastAsia="Aptos" w:cs="Aptos"/>
          <w:noProof w:val="0"/>
          <w:sz w:val="24"/>
          <w:szCs w:val="24"/>
          <w:lang w:val="en-US"/>
        </w:rPr>
        <w:t>demonstrate</w:t>
      </w:r>
      <w:r w:rsidRPr="776818E4" w:rsidR="1A5CDD28">
        <w:rPr>
          <w:rFonts w:ascii="Aptos" w:hAnsi="Aptos" w:eastAsia="Aptos" w:cs="Aptos"/>
          <w:noProof w:val="0"/>
          <w:sz w:val="24"/>
          <w:szCs w:val="24"/>
          <w:lang w:val="en-US"/>
        </w:rPr>
        <w:t xml:space="preserve"> the structure of the presentation. I will first evaluate supporting research on the therapeutic alliance and session effectiveness. Next, I will explain Bordin’s model of goals, tasks, and </w:t>
      </w:r>
      <w:r w:rsidRPr="776818E4" w:rsidR="1A5CDD28">
        <w:rPr>
          <w:rFonts w:ascii="Aptos" w:hAnsi="Aptos" w:eastAsia="Aptos" w:cs="Aptos"/>
          <w:noProof w:val="0"/>
          <w:sz w:val="24"/>
          <w:szCs w:val="24"/>
          <w:lang w:val="en-US"/>
        </w:rPr>
        <w:t>the client bond</w:t>
      </w:r>
      <w:r w:rsidRPr="776818E4" w:rsidR="1A5CDD28">
        <w:rPr>
          <w:rFonts w:ascii="Aptos" w:hAnsi="Aptos" w:eastAsia="Aptos" w:cs="Aptos"/>
          <w:noProof w:val="0"/>
          <w:sz w:val="24"/>
          <w:szCs w:val="24"/>
          <w:lang w:val="en-US"/>
        </w:rPr>
        <w:t xml:space="preserve">. Finally, I will </w:t>
      </w:r>
      <w:r w:rsidRPr="776818E4" w:rsidR="1A5CDD28">
        <w:rPr>
          <w:rFonts w:ascii="Aptos" w:hAnsi="Aptos" w:eastAsia="Aptos" w:cs="Aptos"/>
          <w:noProof w:val="0"/>
          <w:sz w:val="24"/>
          <w:szCs w:val="24"/>
          <w:lang w:val="en-US"/>
        </w:rPr>
        <w:t>analyse</w:t>
      </w:r>
      <w:r w:rsidRPr="776818E4" w:rsidR="1A5CDD28">
        <w:rPr>
          <w:rFonts w:ascii="Aptos" w:hAnsi="Aptos" w:eastAsia="Aptos" w:cs="Aptos"/>
          <w:noProof w:val="0"/>
          <w:sz w:val="24"/>
          <w:szCs w:val="24"/>
          <w:lang w:val="en-US"/>
        </w:rPr>
        <w:t xml:space="preserve"> the significance of the client’s emotional experience in therapeutic outcomes, </w:t>
      </w:r>
      <w:r w:rsidRPr="776818E4" w:rsidR="1A5CDD28">
        <w:rPr>
          <w:rFonts w:ascii="Aptos" w:hAnsi="Aptos" w:eastAsia="Aptos" w:cs="Aptos"/>
          <w:noProof w:val="0"/>
          <w:sz w:val="24"/>
          <w:szCs w:val="24"/>
          <w:lang w:val="en-US"/>
        </w:rPr>
        <w:t>methodology</w:t>
      </w:r>
      <w:r w:rsidRPr="776818E4" w:rsidR="1A5CDD28">
        <w:rPr>
          <w:rFonts w:ascii="Aptos" w:hAnsi="Aptos" w:eastAsia="Aptos" w:cs="Aptos"/>
          <w:noProof w:val="0"/>
          <w:sz w:val="24"/>
          <w:szCs w:val="24"/>
          <w:lang w:val="en-US"/>
        </w:rPr>
        <w:t>, and future implications.</w:t>
      </w:r>
    </w:p>
    <w:p xmlns:wp14="http://schemas.microsoft.com/office/word/2010/wordml" w:rsidP="776818E4" wp14:paraId="4720192B" wp14:textId="2D6E5178">
      <w:pPr>
        <w:spacing w:before="240" w:beforeAutospacing="off" w:after="240" w:afterAutospacing="off"/>
        <w:rPr>
          <w:rFonts w:ascii="Aptos" w:hAnsi="Aptos" w:eastAsia="Aptos" w:cs="Aptos"/>
          <w:noProof w:val="0"/>
          <w:sz w:val="24"/>
          <w:szCs w:val="24"/>
          <w:lang w:val="en-US"/>
        </w:rPr>
      </w:pPr>
    </w:p>
    <w:p xmlns:wp14="http://schemas.microsoft.com/office/word/2010/wordml" w:rsidP="776818E4" wp14:paraId="406B5191" wp14:textId="7F6604CA">
      <w:pPr>
        <w:pStyle w:val="Normal"/>
        <w:rPr>
          <w:rFonts w:ascii="Aptos" w:hAnsi="Aptos" w:eastAsia="Aptos" w:cs="Aptos"/>
          <w:noProof w:val="0"/>
          <w:sz w:val="24"/>
          <w:szCs w:val="24"/>
          <w:lang w:val="en-US"/>
        </w:rPr>
      </w:pPr>
      <w:r w:rsidRPr="776818E4" w:rsidR="1A5CDD28">
        <w:rPr>
          <w:rFonts w:ascii="Aptos" w:hAnsi="Aptos" w:eastAsia="Aptos" w:cs="Aptos"/>
          <w:noProof w:val="0"/>
          <w:sz w:val="24"/>
          <w:szCs w:val="24"/>
          <w:lang w:val="en-US"/>
        </w:rPr>
        <w:t xml:space="preserve">Slide 5 </w:t>
      </w:r>
    </w:p>
    <w:p xmlns:wp14="http://schemas.microsoft.com/office/word/2010/wordml" w:rsidP="776818E4" wp14:paraId="113E60ED" wp14:textId="1C43DC66">
      <w:pPr>
        <w:pStyle w:val="Normal"/>
      </w:pPr>
      <w:r w:rsidRPr="776818E4" w:rsidR="1A5CDD28">
        <w:rPr>
          <w:rFonts w:ascii="Aptos" w:hAnsi="Aptos" w:eastAsia="Aptos" w:cs="Aptos"/>
          <w:noProof w:val="0"/>
          <w:sz w:val="24"/>
          <w:szCs w:val="24"/>
          <w:lang w:val="en-US"/>
        </w:rPr>
        <w:t>This study uses a quantitative design, meaning it focuses on numerical data. The data was collected using self-report measures, which allowed participants to rate both the session and their relationship with the therapist straight after the session.</w:t>
      </w:r>
    </w:p>
    <w:p xmlns:wp14="http://schemas.microsoft.com/office/word/2010/wordml" w:rsidP="776818E4" wp14:paraId="43682770" wp14:textId="0794E089">
      <w:pPr>
        <w:spacing w:before="240" w:beforeAutospacing="off" w:after="240" w:afterAutospacing="off"/>
      </w:pPr>
      <w:r w:rsidRPr="776818E4" w:rsidR="1A5CDD28">
        <w:rPr>
          <w:rFonts w:ascii="Aptos" w:hAnsi="Aptos" w:eastAsia="Aptos" w:cs="Aptos"/>
          <w:noProof w:val="0"/>
          <w:sz w:val="24"/>
          <w:szCs w:val="24"/>
          <w:lang w:val="en-US"/>
        </w:rPr>
        <w:t>The sample included 700 adult outpatients receiving therapy. The participants came from a range of different backgrounds and presented with various issues, which makes the findings more generalisable and relevant to real-life counselling settings, increasing overall reliability and statistical power. However, there is a higher number of females in the sample, which might limit representativeness.</w:t>
      </w:r>
    </w:p>
    <w:p xmlns:wp14="http://schemas.microsoft.com/office/word/2010/wordml" w:rsidP="776818E4" wp14:paraId="180EF932" wp14:textId="2B055BCE">
      <w:pPr>
        <w:spacing w:before="240" w:beforeAutospacing="off" w:after="240" w:afterAutospacing="off"/>
      </w:pPr>
      <w:r w:rsidRPr="776818E4" w:rsidR="1A5CDD28">
        <w:rPr>
          <w:rFonts w:ascii="Aptos" w:hAnsi="Aptos" w:eastAsia="Aptos" w:cs="Aptos"/>
          <w:noProof w:val="0"/>
          <w:sz w:val="24"/>
          <w:szCs w:val="24"/>
          <w:lang w:val="en-US"/>
        </w:rPr>
        <w:t>In terms of the procedure, participants completed standardised measures after multiple therapy sessions. This improves the reliability of the findings, as it reflects the clients’ views over time rather than being based on just one session.</w:t>
      </w:r>
    </w:p>
    <w:p xmlns:wp14="http://schemas.microsoft.com/office/word/2010/wordml" w:rsidP="776818E4" wp14:paraId="19C42496" wp14:textId="486BC57D">
      <w:pPr>
        <w:pStyle w:val="Normal"/>
        <w:rPr>
          <w:rFonts w:ascii="Aptos" w:hAnsi="Aptos" w:eastAsia="Aptos" w:cs="Aptos"/>
          <w:noProof w:val="0"/>
          <w:sz w:val="24"/>
          <w:szCs w:val="24"/>
          <w:lang w:val="en-US"/>
        </w:rPr>
      </w:pPr>
    </w:p>
    <w:p xmlns:wp14="http://schemas.microsoft.com/office/word/2010/wordml" w:rsidP="776818E4" wp14:paraId="4FDD3AAA" wp14:textId="2E039AD2">
      <w:pPr>
        <w:pStyle w:val="Normal"/>
        <w:rPr>
          <w:rFonts w:ascii="Aptos" w:hAnsi="Aptos" w:eastAsia="Aptos" w:cs="Aptos"/>
          <w:noProof w:val="0"/>
          <w:sz w:val="24"/>
          <w:szCs w:val="24"/>
          <w:lang w:val="en-US"/>
        </w:rPr>
      </w:pPr>
      <w:r w:rsidRPr="776818E4" w:rsidR="1A5CDD28">
        <w:rPr>
          <w:rFonts w:ascii="Aptos" w:hAnsi="Aptos" w:eastAsia="Aptos" w:cs="Aptos"/>
          <w:noProof w:val="0"/>
          <w:sz w:val="24"/>
          <w:szCs w:val="24"/>
          <w:lang w:val="en-US"/>
        </w:rPr>
        <w:t xml:space="preserve">Slide 6 </w:t>
      </w:r>
    </w:p>
    <w:p xmlns:wp14="http://schemas.microsoft.com/office/word/2010/wordml" w:rsidP="776818E4" wp14:paraId="71FE9962" wp14:textId="68728561">
      <w:pPr>
        <w:pStyle w:val="Normal"/>
      </w:pPr>
      <w:r w:rsidRPr="776818E4" w:rsidR="1A5CDD28">
        <w:rPr>
          <w:rFonts w:ascii="Aptos" w:hAnsi="Aptos" w:eastAsia="Aptos" w:cs="Aptos"/>
          <w:noProof w:val="0"/>
          <w:sz w:val="24"/>
          <w:szCs w:val="24"/>
          <w:lang w:val="en-US"/>
        </w:rPr>
        <w:t>The materials used in the study were the Working Alliance Inventory, which focused on the quality of the therapeutic alliance through three components: goals, tasks, and the bond between the client and practitioner.</w:t>
      </w:r>
    </w:p>
    <w:p xmlns:wp14="http://schemas.microsoft.com/office/word/2010/wordml" w:rsidP="776818E4" wp14:paraId="072F14F7" wp14:textId="668A40CF">
      <w:pPr>
        <w:spacing w:before="240" w:beforeAutospacing="off" w:after="240" w:afterAutospacing="off"/>
      </w:pPr>
      <w:r w:rsidRPr="776818E4" w:rsidR="1A5CDD28">
        <w:rPr>
          <w:rFonts w:ascii="Aptos" w:hAnsi="Aptos" w:eastAsia="Aptos" w:cs="Aptos"/>
          <w:noProof w:val="0"/>
          <w:sz w:val="24"/>
          <w:szCs w:val="24"/>
          <w:lang w:val="en-US"/>
        </w:rPr>
        <w:t>The Session Rating Scale was completed after each session and evaluated session effectiveness, including how helpful participants found the overall session.</w:t>
      </w:r>
    </w:p>
    <w:p xmlns:wp14="http://schemas.microsoft.com/office/word/2010/wordml" w:rsidP="776818E4" wp14:paraId="4C054349" wp14:textId="22C393A7">
      <w:pPr>
        <w:spacing w:before="240" w:beforeAutospacing="off" w:after="240" w:afterAutospacing="off"/>
      </w:pPr>
      <w:r w:rsidRPr="776818E4" w:rsidR="1A5CDD28">
        <w:rPr>
          <w:rFonts w:ascii="Aptos" w:hAnsi="Aptos" w:eastAsia="Aptos" w:cs="Aptos"/>
          <w:noProof w:val="0"/>
          <w:sz w:val="24"/>
          <w:szCs w:val="24"/>
          <w:lang w:val="en-US"/>
        </w:rPr>
        <w:t>The In-Session Patient Affective Reactions Questionnaire was used to assess clients’ reactions towards their therapist during sessions. It allows researchers to capture both positive emotions (e.g., safety, comfort) and negative emotions (e.g., anxiety, discomfort, shame). This tool enables a visual representation of how clients’ immediate feelings in session correspond with overall therapy effectiveness and the strength of the therapeutic alliance. The SPARQ measure suggests that emotional safety is not secondary to goal agreement, but a critical factor in effective sessions.</w:t>
      </w:r>
    </w:p>
    <w:p xmlns:wp14="http://schemas.microsoft.com/office/word/2010/wordml" w:rsidP="776818E4" wp14:paraId="7EE23E04" wp14:textId="6F806BF0">
      <w:pPr>
        <w:spacing w:before="240" w:beforeAutospacing="off" w:after="240" w:afterAutospacing="off"/>
      </w:pPr>
      <w:r w:rsidRPr="776818E4" w:rsidR="1A5CDD28">
        <w:rPr>
          <w:rFonts w:ascii="Aptos" w:hAnsi="Aptos" w:eastAsia="Aptos" w:cs="Aptos"/>
          <w:noProof w:val="0"/>
          <w:sz w:val="24"/>
          <w:szCs w:val="24"/>
          <w:lang w:val="en-US"/>
        </w:rPr>
        <w:t>Together, these measures allowed the researchers to explore how the therapeutic alliance influenced how successful participants felt their therapy sessions were. This figure, adapted from Kruger and Terblanche (2022), shows how the working alliance is demonstrated through goals, tasks, and the emotional bond.</w:t>
      </w:r>
    </w:p>
    <w:p xmlns:wp14="http://schemas.microsoft.com/office/word/2010/wordml" wp14:paraId="77487114" wp14:textId="12EA2315"/>
    <w:p xmlns:wp14="http://schemas.microsoft.com/office/word/2010/wordml" wp14:paraId="5099AEC6" wp14:textId="001C0718">
      <w:r w:rsidR="1A5CDD28">
        <w:rPr/>
        <w:t xml:space="preserve">Slide 7 </w:t>
      </w:r>
    </w:p>
    <w:p xmlns:wp14="http://schemas.microsoft.com/office/word/2010/wordml" w:rsidP="776818E4" wp14:paraId="3348DA4A" wp14:textId="10EA2255">
      <w:pPr>
        <w:spacing w:before="240" w:beforeAutospacing="off" w:after="240" w:afterAutospacing="off"/>
      </w:pPr>
      <w:r w:rsidRPr="776818E4" w:rsidR="1A5CDD28">
        <w:rPr>
          <w:rFonts w:ascii="Aptos" w:hAnsi="Aptos" w:eastAsia="Aptos" w:cs="Aptos"/>
          <w:noProof w:val="0"/>
          <w:sz w:val="24"/>
          <w:szCs w:val="24"/>
          <w:lang w:val="en-US"/>
        </w:rPr>
        <w:t>The Real Relationship Inventory looks at congruence and authenticity, meaning how genuine and real the therapist feels to the client, rather than just focusing on completing goals and tasks.</w:t>
      </w:r>
    </w:p>
    <w:p xmlns:wp14="http://schemas.microsoft.com/office/word/2010/wordml" w:rsidP="776818E4" wp14:paraId="209ED612" wp14:textId="0E9CE203">
      <w:pPr>
        <w:spacing w:before="240" w:beforeAutospacing="off" w:after="240" w:afterAutospacing="off"/>
      </w:pPr>
      <w:r w:rsidRPr="776818E4" w:rsidR="1A5CDD28">
        <w:rPr>
          <w:rFonts w:ascii="Aptos" w:hAnsi="Aptos" w:eastAsia="Aptos" w:cs="Aptos"/>
          <w:noProof w:val="0"/>
          <w:sz w:val="24"/>
          <w:szCs w:val="24"/>
          <w:lang w:val="en-US"/>
        </w:rPr>
        <w:t xml:space="preserve">This is important because it shows the therapist as sincere and real, not just someone who has the skills or techniques. Aligns with </w:t>
      </w:r>
      <w:r w:rsidRPr="776818E4" w:rsidR="1A5CDD28">
        <w:rPr>
          <w:rFonts w:ascii="Aptos" w:hAnsi="Aptos" w:eastAsia="Aptos" w:cs="Aptos"/>
          <w:b w:val="1"/>
          <w:bCs w:val="1"/>
          <w:noProof w:val="0"/>
          <w:sz w:val="24"/>
          <w:szCs w:val="24"/>
          <w:lang w:val="en-US"/>
        </w:rPr>
        <w:t>Rogers’ person-centred theory</w:t>
      </w:r>
      <w:r w:rsidRPr="776818E4" w:rsidR="1A5CDD28">
        <w:rPr>
          <w:rFonts w:ascii="Aptos" w:hAnsi="Aptos" w:eastAsia="Aptos" w:cs="Aptos"/>
          <w:noProof w:val="0"/>
          <w:sz w:val="24"/>
          <w:szCs w:val="24"/>
          <w:lang w:val="en-US"/>
        </w:rPr>
        <w:t>.</w:t>
      </w:r>
    </w:p>
    <w:p xmlns:wp14="http://schemas.microsoft.com/office/word/2010/wordml" w:rsidP="776818E4" wp14:paraId="0AA22640" wp14:textId="7C8487A2">
      <w:pPr>
        <w:spacing w:before="240" w:beforeAutospacing="off" w:after="240" w:afterAutospacing="off"/>
      </w:pPr>
      <w:r w:rsidRPr="776818E4" w:rsidR="1A5CDD28">
        <w:rPr>
          <w:rFonts w:ascii="Aptos" w:hAnsi="Aptos" w:eastAsia="Aptos" w:cs="Aptos"/>
          <w:noProof w:val="0"/>
          <w:sz w:val="24"/>
          <w:szCs w:val="24"/>
          <w:lang w:val="en-US"/>
        </w:rPr>
        <w:t>From a counselling perspective, being sincere and congruent are core ethical values in practice. If a therapist does not seem engaged or real in the session, this can affect how effective the session feels, regardless of how skilled the therapist is.</w:t>
      </w:r>
    </w:p>
    <w:p xmlns:wp14="http://schemas.microsoft.com/office/word/2010/wordml" w:rsidP="776818E4" wp14:paraId="20B7BD90" wp14:textId="3E8F51E9">
      <w:pPr>
        <w:spacing w:before="240" w:beforeAutospacing="off" w:after="240" w:afterAutospacing="off"/>
      </w:pPr>
      <w:r w:rsidRPr="776818E4" w:rsidR="1A5CDD28">
        <w:rPr>
          <w:rFonts w:ascii="Aptos" w:hAnsi="Aptos" w:eastAsia="Aptos" w:cs="Aptos"/>
          <w:noProof w:val="0"/>
          <w:sz w:val="24"/>
          <w:szCs w:val="24"/>
          <w:lang w:val="en-US"/>
        </w:rPr>
        <w:t>This measure goes beyond the working alliance by focusing on authenticity and congruence, which are key aspects of counselling.</w:t>
      </w:r>
    </w:p>
    <w:p xmlns:wp14="http://schemas.microsoft.com/office/word/2010/wordml" w:rsidP="776818E4" wp14:paraId="1DA6CEFB" wp14:textId="451E5580">
      <w:pPr>
        <w:spacing w:before="240" w:beforeAutospacing="off" w:after="240" w:afterAutospacing="off"/>
        <w:rPr>
          <w:rFonts w:ascii="Aptos" w:hAnsi="Aptos" w:eastAsia="Aptos" w:cs="Aptos"/>
          <w:noProof w:val="0"/>
          <w:sz w:val="24"/>
          <w:szCs w:val="24"/>
          <w:lang w:val="en-US"/>
        </w:rPr>
      </w:pPr>
    </w:p>
    <w:p xmlns:wp14="http://schemas.microsoft.com/office/word/2010/wordml" wp14:paraId="002DCD42" wp14:textId="0695B92F">
      <w:r w:rsidR="1A5CDD28">
        <w:rPr/>
        <w:t xml:space="preserve">Slide 8 </w:t>
      </w:r>
    </w:p>
    <w:p xmlns:wp14="http://schemas.microsoft.com/office/word/2010/wordml" w:rsidP="776818E4" wp14:paraId="5A18916C" wp14:textId="69F78524">
      <w:pPr>
        <w:spacing w:before="240" w:beforeAutospacing="off" w:after="240" w:afterAutospacing="off"/>
      </w:pPr>
      <w:r w:rsidRPr="776818E4" w:rsidR="1A5CDD28">
        <w:rPr>
          <w:rFonts w:ascii="Aptos" w:hAnsi="Aptos" w:eastAsia="Aptos" w:cs="Aptos"/>
          <w:noProof w:val="0"/>
          <w:sz w:val="24"/>
          <w:szCs w:val="24"/>
          <w:lang w:val="en-US"/>
        </w:rPr>
        <w:t>The study conducted by Stefana and colleagues found that the therapeutic alliance between client and practitioner is strongly associated with overall session quality. Clients who experienced a more positive relationship with their therapist reported higher session quality outcomes, whereas clients with negative feelings towards their therapist reported lower session quality.</w:t>
      </w:r>
    </w:p>
    <w:p xmlns:wp14="http://schemas.microsoft.com/office/word/2010/wordml" w:rsidP="776818E4" wp14:paraId="7123BEFD" wp14:textId="1A18E5C0">
      <w:pPr>
        <w:spacing w:before="240" w:beforeAutospacing="off" w:after="240" w:afterAutospacing="off"/>
      </w:pPr>
      <w:r w:rsidRPr="776818E4" w:rsidR="1A5CDD28">
        <w:rPr>
          <w:rFonts w:ascii="Aptos" w:hAnsi="Aptos" w:eastAsia="Aptos" w:cs="Aptos"/>
          <w:noProof w:val="0"/>
          <w:sz w:val="24"/>
          <w:szCs w:val="24"/>
          <w:lang w:val="en-US"/>
        </w:rPr>
        <w:t>When the relevant variables were analysed together, approximately 30 percent of the variance in session outcomes was explained, which is a substantial effect. This illustrates that relational factors, particularly the emotional bond, are just as important as therapeutic methods. Counsellors should actively apply this insight in practice, aiming to create positive experiences for all clients and to build strong therapeutic alliances each session.</w:t>
      </w:r>
    </w:p>
    <w:p xmlns:wp14="http://schemas.microsoft.com/office/word/2010/wordml" wp14:paraId="70742B82" wp14:textId="3FFD35AB"/>
    <w:p xmlns:wp14="http://schemas.microsoft.com/office/word/2010/wordml" w:rsidP="776818E4" wp14:paraId="6BDFDCDF" wp14:textId="1A6C229A">
      <w:pPr>
        <w:spacing w:before="240" w:beforeAutospacing="off" w:after="240" w:afterAutospacing="off"/>
        <w:rPr>
          <w:rFonts w:ascii="Aptos" w:hAnsi="Aptos" w:eastAsia="Aptos" w:cs="Aptos"/>
          <w:noProof w:val="0"/>
          <w:sz w:val="24"/>
          <w:szCs w:val="24"/>
          <w:lang w:val="en-US"/>
        </w:rPr>
      </w:pPr>
      <w:r w:rsidRPr="776818E4" w:rsidR="1A5CDD28">
        <w:rPr>
          <w:rFonts w:ascii="Aptos" w:hAnsi="Aptos" w:eastAsia="Aptos" w:cs="Aptos"/>
          <w:noProof w:val="0"/>
          <w:sz w:val="24"/>
          <w:szCs w:val="24"/>
          <w:lang w:val="en-US"/>
        </w:rPr>
        <w:t xml:space="preserve">Slide 9 </w:t>
      </w:r>
    </w:p>
    <w:p xmlns:wp14="http://schemas.microsoft.com/office/word/2010/wordml" w:rsidP="776818E4" wp14:paraId="36A147D5" wp14:textId="55652044">
      <w:pPr>
        <w:spacing w:before="240" w:beforeAutospacing="off" w:after="240" w:afterAutospacing="off"/>
      </w:pPr>
      <w:r w:rsidRPr="776818E4" w:rsidR="1A5CDD28">
        <w:rPr>
          <w:rFonts w:ascii="Aptos" w:hAnsi="Aptos" w:eastAsia="Aptos" w:cs="Aptos"/>
          <w:noProof w:val="0"/>
          <w:sz w:val="24"/>
          <w:szCs w:val="24"/>
          <w:lang w:val="en-US"/>
        </w:rPr>
        <w:t>This infographic summarises the findings from Stefana et al. (2024) and highlights other supporting and relevant research on the therapeutic alliance.</w:t>
      </w:r>
    </w:p>
    <w:p xmlns:wp14="http://schemas.microsoft.com/office/word/2010/wordml" w:rsidP="776818E4" wp14:paraId="05792D1C" wp14:textId="44F0B731">
      <w:pPr>
        <w:spacing w:before="240" w:beforeAutospacing="off" w:after="240" w:afterAutospacing="off"/>
      </w:pPr>
      <w:r w:rsidRPr="776818E4" w:rsidR="1A5CDD28">
        <w:rPr>
          <w:rFonts w:ascii="Aptos" w:hAnsi="Aptos" w:eastAsia="Aptos" w:cs="Aptos"/>
          <w:noProof w:val="0"/>
          <w:sz w:val="24"/>
          <w:szCs w:val="24"/>
          <w:lang w:val="en-US"/>
        </w:rPr>
        <w:t>Horvath and colleagues (2011) conducted a large-scale meta-analysis and found that the therapeutic alliance is one of the strongest predictors of effective therapeutic outcomes.</w:t>
      </w:r>
      <w:r>
        <w:br/>
      </w:r>
      <w:r w:rsidRPr="776818E4" w:rsidR="1A5CDD28">
        <w:rPr>
          <w:rFonts w:ascii="Aptos" w:hAnsi="Aptos" w:eastAsia="Aptos" w:cs="Aptos"/>
          <w:noProof w:val="0"/>
          <w:sz w:val="24"/>
          <w:szCs w:val="24"/>
          <w:lang w:val="en-US"/>
        </w:rPr>
        <w:t xml:space="preserve"> Norcross and Lambert (2018) further demonstrated that the quality of the therapeutic alliance is often more important than the specific therapeutic model or approach used.</w:t>
      </w:r>
      <w:r>
        <w:br/>
      </w:r>
      <w:r w:rsidRPr="776818E4" w:rsidR="1A5CDD28">
        <w:rPr>
          <w:rFonts w:ascii="Aptos" w:hAnsi="Aptos" w:eastAsia="Aptos" w:cs="Aptos"/>
          <w:noProof w:val="0"/>
          <w:sz w:val="24"/>
          <w:szCs w:val="24"/>
          <w:lang w:val="en-US"/>
        </w:rPr>
        <w:t xml:space="preserve"> Stefana et al. (2024) supported this by examining the correlation between session quality and the therapeutic alliance. They concluded that a stronger alliance was associated with clients feeling more understood, supported, and comfortable within sessions.</w:t>
      </w:r>
      <w:r>
        <w:br/>
      </w:r>
      <w:r w:rsidRPr="776818E4" w:rsidR="1A5CDD28">
        <w:rPr>
          <w:rFonts w:ascii="Aptos" w:hAnsi="Aptos" w:eastAsia="Aptos" w:cs="Aptos"/>
          <w:noProof w:val="0"/>
          <w:sz w:val="24"/>
          <w:szCs w:val="24"/>
          <w:lang w:val="en-US"/>
        </w:rPr>
        <w:t xml:space="preserve"> Horvath and colleagues also found that clients were more motivated to engage in therapy when a strong alliance was present, due to factors such as increased trust and stronger commitment to the therapeutic process.</w:t>
      </w:r>
    </w:p>
    <w:p xmlns:wp14="http://schemas.microsoft.com/office/word/2010/wordml" w:rsidP="776818E4" wp14:paraId="463719F2" wp14:textId="42C368F6">
      <w:pPr>
        <w:spacing w:before="240" w:beforeAutospacing="off" w:after="240" w:afterAutospacing="off"/>
      </w:pPr>
      <w:r w:rsidRPr="776818E4" w:rsidR="1A5CDD28">
        <w:rPr>
          <w:rFonts w:ascii="Aptos" w:hAnsi="Aptos" w:eastAsia="Aptos" w:cs="Aptos"/>
          <w:noProof w:val="0"/>
          <w:sz w:val="24"/>
          <w:szCs w:val="24"/>
          <w:lang w:val="en-US"/>
        </w:rPr>
        <w:t>Therefore, research from multiple sources suggests that effective therapy is not only influenced by the therapeutic approach used, but is largely shaped by relational factors, particularly the therapeutic alliance, which appear to be essential for positive therapeutic outcomes.</w:t>
      </w:r>
    </w:p>
    <w:p xmlns:wp14="http://schemas.microsoft.com/office/word/2010/wordml" wp14:paraId="04815FB9" wp14:textId="6905A55E"/>
    <w:p xmlns:wp14="http://schemas.microsoft.com/office/word/2010/wordml" w:rsidP="776818E4" wp14:paraId="5D96B6F5" wp14:textId="3F1D0031">
      <w:pPr>
        <w:spacing w:before="240" w:beforeAutospacing="off" w:after="240" w:afterAutospacing="off"/>
        <w:rPr>
          <w:rFonts w:ascii="Aptos" w:hAnsi="Aptos" w:eastAsia="Aptos" w:cs="Aptos"/>
          <w:noProof w:val="0"/>
          <w:sz w:val="24"/>
          <w:szCs w:val="24"/>
          <w:lang w:val="en-US"/>
        </w:rPr>
      </w:pPr>
      <w:r w:rsidRPr="776818E4" w:rsidR="1A5CDD28">
        <w:rPr>
          <w:rFonts w:ascii="Aptos" w:hAnsi="Aptos" w:eastAsia="Aptos" w:cs="Aptos"/>
          <w:noProof w:val="0"/>
          <w:sz w:val="24"/>
          <w:szCs w:val="24"/>
          <w:lang w:val="en-US"/>
        </w:rPr>
        <w:t xml:space="preserve">Slide 10 </w:t>
      </w:r>
    </w:p>
    <w:p xmlns:wp14="http://schemas.microsoft.com/office/word/2010/wordml" w:rsidP="776818E4" wp14:paraId="102711CB" wp14:textId="52FA27E2">
      <w:pPr>
        <w:spacing w:before="240" w:beforeAutospacing="off" w:after="240" w:afterAutospacing="off"/>
      </w:pPr>
      <w:r w:rsidRPr="776818E4" w:rsidR="1A5CDD28">
        <w:rPr>
          <w:rFonts w:ascii="Aptos" w:hAnsi="Aptos" w:eastAsia="Aptos" w:cs="Aptos"/>
          <w:noProof w:val="0"/>
          <w:sz w:val="24"/>
          <w:szCs w:val="24"/>
          <w:lang w:val="en-US"/>
        </w:rPr>
        <w:t>The findings suggest that the therapeutic alliance may play a bigger role in session effectiveness and therapy than was once thought.</w:t>
      </w:r>
    </w:p>
    <w:p xmlns:wp14="http://schemas.microsoft.com/office/word/2010/wordml" w:rsidP="776818E4" wp14:paraId="095A3E4F" wp14:textId="72B25309">
      <w:pPr>
        <w:spacing w:before="240" w:beforeAutospacing="off" w:after="240" w:afterAutospacing="off"/>
      </w:pPr>
      <w:r w:rsidRPr="776818E4" w:rsidR="1A5CDD28">
        <w:rPr>
          <w:rFonts w:ascii="Aptos" w:hAnsi="Aptos" w:eastAsia="Aptos" w:cs="Aptos"/>
          <w:noProof w:val="0"/>
          <w:sz w:val="24"/>
          <w:szCs w:val="24"/>
          <w:lang w:val="en-US"/>
        </w:rPr>
        <w:t>This implies that therapy models are not the main drivers behind session engagement. Instead, it seems to be the trust, safety, and congruence in the relationship that really matter to clients.</w:t>
      </w:r>
    </w:p>
    <w:p xmlns:wp14="http://schemas.microsoft.com/office/word/2010/wordml" w:rsidP="776818E4" wp14:paraId="35DD2B6D" wp14:textId="389D3C20">
      <w:pPr>
        <w:spacing w:before="240" w:beforeAutospacing="off" w:after="240" w:afterAutospacing="off"/>
      </w:pPr>
      <w:r w:rsidRPr="776818E4" w:rsidR="1A5CDD28">
        <w:rPr>
          <w:rFonts w:ascii="Aptos" w:hAnsi="Aptos" w:eastAsia="Aptos" w:cs="Aptos"/>
          <w:noProof w:val="0"/>
          <w:sz w:val="24"/>
          <w:szCs w:val="24"/>
          <w:lang w:val="en-US"/>
        </w:rPr>
        <w:t>Clients appear to take away from sessions not just what was achieved, but how they felt within the session, which shows how important the emotional experience of therapy is.</w:t>
      </w:r>
      <w:r>
        <w:br/>
      </w:r>
      <w:r w:rsidRPr="776818E4" w:rsidR="1A5CDD28">
        <w:rPr>
          <w:rFonts w:ascii="Aptos" w:hAnsi="Aptos" w:eastAsia="Aptos" w:cs="Aptos"/>
          <w:noProof w:val="0"/>
          <w:sz w:val="24"/>
          <w:szCs w:val="24"/>
          <w:lang w:val="en-US"/>
        </w:rPr>
        <w:t xml:space="preserve"> The study also shows that even small miscommunications in the alliance can have a domino effect and impact session effectiveness. This highlights that practitioners need to be mindful of emotional and </w:t>
      </w:r>
      <w:r w:rsidRPr="776818E4" w:rsidR="1A5CDD28">
        <w:rPr>
          <w:rFonts w:ascii="Aptos" w:hAnsi="Aptos" w:eastAsia="Aptos" w:cs="Aptos"/>
          <w:b w:val="1"/>
          <w:bCs w:val="1"/>
          <w:noProof w:val="0"/>
          <w:sz w:val="24"/>
          <w:szCs w:val="24"/>
          <w:lang w:val="en-US"/>
        </w:rPr>
        <w:t>bodily cues</w:t>
      </w:r>
      <w:r w:rsidRPr="776818E4" w:rsidR="1A5CDD28">
        <w:rPr>
          <w:rFonts w:ascii="Aptos" w:hAnsi="Aptos" w:eastAsia="Aptos" w:cs="Aptos"/>
          <w:noProof w:val="0"/>
          <w:sz w:val="24"/>
          <w:szCs w:val="24"/>
          <w:lang w:val="en-US"/>
        </w:rPr>
        <w:t xml:space="preserve"> and stay aware of how the client is feeling; otherwise, it can hinder the session.</w:t>
      </w:r>
    </w:p>
    <w:p xmlns:wp14="http://schemas.microsoft.com/office/word/2010/wordml" w:rsidP="776818E4" wp14:paraId="02A9B3E7" wp14:textId="23B8D61A">
      <w:pPr>
        <w:spacing w:before="240" w:beforeAutospacing="off" w:after="240" w:afterAutospacing="off"/>
      </w:pPr>
      <w:r w:rsidRPr="776818E4" w:rsidR="1A5CDD28">
        <w:rPr>
          <w:rFonts w:ascii="Aptos" w:hAnsi="Aptos" w:eastAsia="Aptos" w:cs="Aptos"/>
          <w:noProof w:val="0"/>
          <w:sz w:val="24"/>
          <w:szCs w:val="24"/>
          <w:lang w:val="en-US"/>
        </w:rPr>
        <w:t>Overall, this study supports the idea that therapy is not just procedural but relational, with relational factors being more important than technical elements.</w:t>
      </w:r>
    </w:p>
    <w:p xmlns:wp14="http://schemas.microsoft.com/office/word/2010/wordml" wp14:paraId="5B6D5523" wp14:textId="58B3C041"/>
    <w:p xmlns:wp14="http://schemas.microsoft.com/office/word/2010/wordml" w:rsidP="776818E4" wp14:paraId="30A92DD2" wp14:textId="04687C79">
      <w:pPr>
        <w:spacing w:before="240" w:beforeAutospacing="off" w:after="240" w:afterAutospacing="off"/>
      </w:pPr>
      <w:r w:rsidRPr="776818E4" w:rsidR="1A5CDD28">
        <w:rPr>
          <w:rFonts w:ascii="Aptos" w:hAnsi="Aptos" w:eastAsia="Aptos" w:cs="Aptos"/>
          <w:noProof w:val="0"/>
          <w:sz w:val="24"/>
          <w:szCs w:val="24"/>
          <w:lang w:val="en-US"/>
        </w:rPr>
        <w:t xml:space="preserve">Slide 11 </w:t>
      </w:r>
    </w:p>
    <w:p xmlns:wp14="http://schemas.microsoft.com/office/word/2010/wordml" w:rsidP="776818E4" wp14:paraId="1FAEB231" wp14:textId="08BE6F56">
      <w:pPr>
        <w:spacing w:before="240" w:beforeAutospacing="off" w:after="240" w:afterAutospacing="off"/>
      </w:pPr>
      <w:r w:rsidRPr="776818E4" w:rsidR="1A5CDD28">
        <w:rPr>
          <w:rFonts w:ascii="Aptos" w:hAnsi="Aptos" w:eastAsia="Aptos" w:cs="Aptos"/>
          <w:noProof w:val="0"/>
          <w:sz w:val="24"/>
          <w:szCs w:val="24"/>
          <w:lang w:val="en-US"/>
        </w:rPr>
        <w:t xml:space="preserve">These findings illustrate important implications for future practice. Firstly, practitioners should </w:t>
      </w:r>
      <w:r w:rsidRPr="776818E4" w:rsidR="1A5CDD28">
        <w:rPr>
          <w:rFonts w:ascii="Aptos" w:hAnsi="Aptos" w:eastAsia="Aptos" w:cs="Aptos"/>
          <w:noProof w:val="0"/>
          <w:sz w:val="24"/>
          <w:szCs w:val="24"/>
          <w:lang w:val="en-US"/>
        </w:rPr>
        <w:t>maintain</w:t>
      </w:r>
      <w:r w:rsidRPr="776818E4" w:rsidR="1A5CDD28">
        <w:rPr>
          <w:rFonts w:ascii="Aptos" w:hAnsi="Aptos" w:eastAsia="Aptos" w:cs="Aptos"/>
          <w:noProof w:val="0"/>
          <w:sz w:val="24"/>
          <w:szCs w:val="24"/>
          <w:lang w:val="en-US"/>
        </w:rPr>
        <w:t xml:space="preserve"> conscious awareness throughout sessions to </w:t>
      </w:r>
      <w:r w:rsidRPr="776818E4" w:rsidR="1A5CDD28">
        <w:rPr>
          <w:rFonts w:ascii="Aptos" w:hAnsi="Aptos" w:eastAsia="Aptos" w:cs="Aptos"/>
          <w:noProof w:val="0"/>
          <w:sz w:val="24"/>
          <w:szCs w:val="24"/>
          <w:lang w:val="en-US"/>
        </w:rPr>
        <w:t>monitor</w:t>
      </w:r>
      <w:r w:rsidRPr="776818E4" w:rsidR="1A5CDD28">
        <w:rPr>
          <w:rFonts w:ascii="Aptos" w:hAnsi="Aptos" w:eastAsia="Aptos" w:cs="Aptos"/>
          <w:noProof w:val="0"/>
          <w:sz w:val="24"/>
          <w:szCs w:val="24"/>
          <w:lang w:val="en-US"/>
        </w:rPr>
        <w:t xml:space="preserve"> the client’s emotional experience. Building strong, long-lasting emotional connections is essential.</w:t>
      </w:r>
    </w:p>
    <w:p xmlns:wp14="http://schemas.microsoft.com/office/word/2010/wordml" w:rsidP="776818E4" wp14:paraId="2A9DE78A" wp14:textId="5D8F327A">
      <w:pPr>
        <w:spacing w:before="240" w:beforeAutospacing="off" w:after="240" w:afterAutospacing="off"/>
      </w:pPr>
      <w:r w:rsidRPr="776818E4" w:rsidR="1A5CDD28">
        <w:rPr>
          <w:rFonts w:ascii="Aptos" w:hAnsi="Aptos" w:eastAsia="Aptos" w:cs="Aptos"/>
          <w:noProof w:val="0"/>
          <w:sz w:val="24"/>
          <w:szCs w:val="24"/>
          <w:lang w:val="en-US"/>
        </w:rPr>
        <w:t xml:space="preserve">Sessions should be client-focused, meaning that the client guides the direction of the session, rather </w:t>
      </w:r>
      <w:r w:rsidRPr="776818E4" w:rsidR="1A5CDD28">
        <w:rPr>
          <w:rFonts w:ascii="Aptos" w:hAnsi="Aptos" w:eastAsia="Aptos" w:cs="Aptos"/>
          <w:noProof w:val="0"/>
          <w:sz w:val="24"/>
          <w:szCs w:val="24"/>
          <w:lang w:val="en-US"/>
        </w:rPr>
        <w:t>than it</w:t>
      </w:r>
      <w:r w:rsidRPr="776818E4" w:rsidR="1A5CDD28">
        <w:rPr>
          <w:rFonts w:ascii="Aptos" w:hAnsi="Aptos" w:eastAsia="Aptos" w:cs="Aptos"/>
          <w:noProof w:val="0"/>
          <w:sz w:val="24"/>
          <w:szCs w:val="24"/>
          <w:lang w:val="en-US"/>
        </w:rPr>
        <w:t xml:space="preserve"> feeling like a tick-box exercise. This links to the idea that sessions should be relational, not procedural. By </w:t>
      </w:r>
      <w:r w:rsidRPr="776818E4" w:rsidR="1A5CDD28">
        <w:rPr>
          <w:rFonts w:ascii="Aptos" w:hAnsi="Aptos" w:eastAsia="Aptos" w:cs="Aptos"/>
          <w:noProof w:val="0"/>
          <w:sz w:val="24"/>
          <w:szCs w:val="24"/>
          <w:lang w:val="en-US"/>
        </w:rPr>
        <w:t>maintaining</w:t>
      </w:r>
      <w:r w:rsidRPr="776818E4" w:rsidR="1A5CDD28">
        <w:rPr>
          <w:rFonts w:ascii="Aptos" w:hAnsi="Aptos" w:eastAsia="Aptos" w:cs="Aptos"/>
          <w:noProof w:val="0"/>
          <w:sz w:val="24"/>
          <w:szCs w:val="24"/>
          <w:lang w:val="en-US"/>
        </w:rPr>
        <w:t xml:space="preserve"> key consistencies throughout every session — such as empathy, congruence, and trust — practitioners can uphold and strengthen </w:t>
      </w:r>
      <w:r w:rsidRPr="776818E4" w:rsidR="1A5CDD28">
        <w:rPr>
          <w:rFonts w:ascii="Aptos" w:hAnsi="Aptos" w:eastAsia="Aptos" w:cs="Aptos"/>
          <w:noProof w:val="0"/>
          <w:sz w:val="24"/>
          <w:szCs w:val="24"/>
          <w:lang w:val="en-US"/>
        </w:rPr>
        <w:t>the therapeutic</w:t>
      </w:r>
      <w:r w:rsidRPr="776818E4" w:rsidR="1A5CDD28">
        <w:rPr>
          <w:rFonts w:ascii="Aptos" w:hAnsi="Aptos" w:eastAsia="Aptos" w:cs="Aptos"/>
          <w:noProof w:val="0"/>
          <w:sz w:val="24"/>
          <w:szCs w:val="24"/>
          <w:lang w:val="en-US"/>
        </w:rPr>
        <w:t xml:space="preserve"> alliance.</w:t>
      </w:r>
    </w:p>
    <w:p xmlns:wp14="http://schemas.microsoft.com/office/word/2010/wordml" w:rsidP="776818E4" wp14:paraId="5F64B48D" wp14:textId="5A281FB6">
      <w:pPr>
        <w:spacing w:before="240" w:beforeAutospacing="off" w:after="240" w:afterAutospacing="off"/>
        <w:rPr>
          <w:rFonts w:ascii="Aptos" w:hAnsi="Aptos" w:eastAsia="Aptos" w:cs="Aptos"/>
          <w:noProof w:val="0"/>
          <w:sz w:val="24"/>
          <w:szCs w:val="24"/>
          <w:lang w:val="en-US"/>
        </w:rPr>
      </w:pPr>
    </w:p>
    <w:p xmlns:wp14="http://schemas.microsoft.com/office/word/2010/wordml" wp14:paraId="2CD7BF2A" wp14:textId="4253D656">
      <w:r w:rsidR="1A5CDD28">
        <w:rPr/>
        <w:t>Slide 12</w:t>
      </w:r>
    </w:p>
    <w:p xmlns:wp14="http://schemas.microsoft.com/office/word/2010/wordml" w:rsidP="776818E4" wp14:paraId="475C961D" wp14:textId="3AE170BE">
      <w:pPr>
        <w:spacing w:before="240" w:beforeAutospacing="off" w:after="240" w:afterAutospacing="off"/>
      </w:pPr>
      <w:r w:rsidRPr="776818E4" w:rsidR="1A5CDD28">
        <w:rPr>
          <w:rFonts w:ascii="Aptos" w:hAnsi="Aptos" w:eastAsia="Aptos" w:cs="Aptos"/>
          <w:noProof w:val="0"/>
          <w:sz w:val="24"/>
          <w:szCs w:val="24"/>
          <w:lang w:val="en-US"/>
        </w:rPr>
        <w:t>The study included a large outpatient sample of 700 participants, which increases the statistical power and strengthens generalisability to the wider population. It also used four validated measures (WAI, SRS, SPARQ, RRI-C-SF), increasing reliability and allowing different aspects of the session and alliance to be recorded.</w:t>
      </w:r>
    </w:p>
    <w:p xmlns:wp14="http://schemas.microsoft.com/office/word/2010/wordml" w:rsidP="776818E4" wp14:paraId="77A75C58" wp14:textId="78C5FB90">
      <w:pPr>
        <w:spacing w:before="240" w:beforeAutospacing="off" w:after="240" w:afterAutospacing="off"/>
      </w:pPr>
      <w:r w:rsidRPr="776818E4" w:rsidR="1A5CDD28">
        <w:rPr>
          <w:rFonts w:ascii="Aptos" w:hAnsi="Aptos" w:eastAsia="Aptos" w:cs="Aptos"/>
          <w:noProof w:val="0"/>
          <w:sz w:val="24"/>
          <w:szCs w:val="24"/>
          <w:lang w:val="en-US"/>
        </w:rPr>
        <w:t xml:space="preserve">A repeated measures design was used, meaning participants reported how they felt across multiple sessions. This provides more information than a single time point and reflects the therapeutic process over time. The study also emphasises the </w:t>
      </w:r>
      <w:r w:rsidRPr="776818E4" w:rsidR="1A5CDD28">
        <w:rPr>
          <w:rFonts w:ascii="Aptos" w:hAnsi="Aptos" w:eastAsia="Aptos" w:cs="Aptos"/>
          <w:b w:val="1"/>
          <w:bCs w:val="1"/>
          <w:noProof w:val="0"/>
          <w:sz w:val="24"/>
          <w:szCs w:val="24"/>
          <w:lang w:val="en-US"/>
        </w:rPr>
        <w:t>patients’ perspective</w:t>
      </w:r>
      <w:r w:rsidRPr="776818E4" w:rsidR="1A5CDD28">
        <w:rPr>
          <w:rFonts w:ascii="Aptos" w:hAnsi="Aptos" w:eastAsia="Aptos" w:cs="Aptos"/>
          <w:noProof w:val="0"/>
          <w:sz w:val="24"/>
          <w:szCs w:val="24"/>
          <w:lang w:val="en-US"/>
        </w:rPr>
        <w:t>, which is often understudied in alliance research that typically prioritises therapist or observer ratings. This focus makes the research more person-centred, because it highlights the client’s emotional experience within the session.</w:t>
      </w:r>
    </w:p>
    <w:p xmlns:wp14="http://schemas.microsoft.com/office/word/2010/wordml" w:rsidP="776818E4" wp14:paraId="176F73F2" wp14:textId="26277477">
      <w:pPr>
        <w:spacing w:before="240" w:beforeAutospacing="off" w:after="240" w:afterAutospacing="off"/>
      </w:pPr>
      <w:r w:rsidRPr="776818E4" w:rsidR="1A5CDD28">
        <w:rPr>
          <w:rFonts w:ascii="Aptos" w:hAnsi="Aptos" w:eastAsia="Aptos" w:cs="Aptos"/>
          <w:noProof w:val="0"/>
          <w:sz w:val="24"/>
          <w:szCs w:val="24"/>
          <w:lang w:val="en-US"/>
        </w:rPr>
        <w:t xml:space="preserve">Data was collected during real therapy sessions, which increases ecological validity. Finally, the study has clinical relevance, as it </w:t>
      </w:r>
      <w:r w:rsidRPr="776818E4" w:rsidR="1A5CDD28">
        <w:rPr>
          <w:rFonts w:ascii="Aptos" w:hAnsi="Aptos" w:eastAsia="Aptos" w:cs="Aptos"/>
          <w:noProof w:val="0"/>
          <w:sz w:val="24"/>
          <w:szCs w:val="24"/>
          <w:lang w:val="en-US"/>
        </w:rPr>
        <w:t>demonstrates</w:t>
      </w:r>
      <w:r w:rsidRPr="776818E4" w:rsidR="1A5CDD28">
        <w:rPr>
          <w:rFonts w:ascii="Aptos" w:hAnsi="Aptos" w:eastAsia="Aptos" w:cs="Aptos"/>
          <w:noProof w:val="0"/>
          <w:sz w:val="24"/>
          <w:szCs w:val="24"/>
          <w:lang w:val="en-US"/>
        </w:rPr>
        <w:t xml:space="preserve"> that the therapeutic alliance influences how effective clients perceive therapy sessions to be.</w:t>
      </w:r>
    </w:p>
    <w:p xmlns:wp14="http://schemas.microsoft.com/office/word/2010/wordml" w:rsidP="776818E4" wp14:paraId="20541C8F" wp14:textId="57FEE405">
      <w:pPr>
        <w:spacing w:before="240" w:beforeAutospacing="off" w:after="240" w:afterAutospacing="off"/>
        <w:rPr>
          <w:rFonts w:ascii="Aptos" w:hAnsi="Aptos" w:eastAsia="Aptos" w:cs="Aptos"/>
          <w:noProof w:val="0"/>
          <w:sz w:val="24"/>
          <w:szCs w:val="24"/>
          <w:lang w:val="en-US"/>
        </w:rPr>
      </w:pPr>
    </w:p>
    <w:p xmlns:wp14="http://schemas.microsoft.com/office/word/2010/wordml" wp14:paraId="0A6A8006" wp14:textId="7F82CD72">
      <w:r w:rsidR="1A5CDD28">
        <w:rPr/>
        <w:t xml:space="preserve">Slide 13 </w:t>
      </w:r>
    </w:p>
    <w:p xmlns:wp14="http://schemas.microsoft.com/office/word/2010/wordml" w:rsidP="776818E4" wp14:paraId="3CD97E76" wp14:textId="6FADF25B">
      <w:pPr>
        <w:spacing w:before="240" w:beforeAutospacing="off" w:after="240" w:afterAutospacing="off"/>
      </w:pPr>
      <w:r w:rsidRPr="776818E4" w:rsidR="1A5CDD28">
        <w:rPr>
          <w:rFonts w:ascii="Aptos" w:hAnsi="Aptos" w:eastAsia="Aptos" w:cs="Aptos"/>
          <w:noProof w:val="0"/>
          <w:sz w:val="24"/>
          <w:szCs w:val="24"/>
          <w:lang w:val="en-US"/>
        </w:rPr>
        <w:t>First, the use of self-report measures increases the risk of bias, including social desirability. This means participants may have answered questions in ways they believed were expected, rather than reflecting how they actually felt.</w:t>
      </w:r>
    </w:p>
    <w:p xmlns:wp14="http://schemas.microsoft.com/office/word/2010/wordml" w:rsidP="776818E4" wp14:paraId="0834F3E3" wp14:textId="7C14ECAF">
      <w:pPr>
        <w:spacing w:before="240" w:beforeAutospacing="off" w:after="240" w:afterAutospacing="off"/>
      </w:pPr>
      <w:r w:rsidRPr="776818E4" w:rsidR="1A5CDD28">
        <w:rPr>
          <w:rFonts w:ascii="Aptos" w:hAnsi="Aptos" w:eastAsia="Aptos" w:cs="Aptos"/>
          <w:noProof w:val="0"/>
          <w:sz w:val="24"/>
          <w:szCs w:val="24"/>
          <w:lang w:val="en-US"/>
        </w:rPr>
        <w:t>Second, the data was collected mainly from the patient’s perspective. While this is valuable, it excludes other viewpoints, such as the therapist or an independent observer.</w:t>
      </w:r>
      <w:r>
        <w:br/>
      </w:r>
      <w:r w:rsidRPr="776818E4" w:rsidR="1A5CDD28">
        <w:rPr>
          <w:rFonts w:ascii="Aptos" w:hAnsi="Aptos" w:eastAsia="Aptos" w:cs="Aptos"/>
          <w:noProof w:val="0"/>
          <w:sz w:val="24"/>
          <w:szCs w:val="24"/>
          <w:lang w:val="en-US"/>
        </w:rPr>
        <w:t xml:space="preserve"> This was also a cross-sectional study, meaning it cannot show cause and effect, only associations. A self-selected sampling method was used, which may introduce response bias. Participants with more positive therapy experiences may have been more willing to take part. There was also an underrepresentation of male participants, meaning the sample may not fully represent the wider population. Responses were taken immediately after the session, meaning that feelings may have been influenced by the moment rather than how the participant felt later on.</w:t>
      </w:r>
    </w:p>
    <w:p xmlns:wp14="http://schemas.microsoft.com/office/word/2010/wordml" w:rsidP="776818E4" wp14:paraId="205CF3BD" wp14:textId="3A95ED10">
      <w:pPr>
        <w:spacing w:before="240" w:beforeAutospacing="off" w:after="240" w:afterAutospacing="off"/>
      </w:pPr>
      <w:r w:rsidRPr="776818E4" w:rsidR="1A5CDD28">
        <w:rPr>
          <w:rFonts w:ascii="Aptos" w:hAnsi="Aptos" w:eastAsia="Aptos" w:cs="Aptos"/>
          <w:noProof w:val="0"/>
          <w:sz w:val="24"/>
          <w:szCs w:val="24"/>
          <w:lang w:val="en-US"/>
        </w:rPr>
        <w:t>Finally, findings were based only on outpatient participants, which limits generalisability to other settings (</w:t>
      </w:r>
      <w:r w:rsidRPr="776818E4" w:rsidR="1A5CDD28">
        <w:rPr>
          <w:rFonts w:ascii="Aptos" w:hAnsi="Aptos" w:eastAsia="Aptos" w:cs="Aptos"/>
          <w:b w:val="1"/>
          <w:bCs w:val="1"/>
          <w:noProof w:val="0"/>
          <w:sz w:val="24"/>
          <w:szCs w:val="24"/>
          <w:lang w:val="en-US"/>
        </w:rPr>
        <w:t>inpatient, private, and hospital settings</w:t>
      </w:r>
      <w:r w:rsidRPr="776818E4" w:rsidR="1A5CDD28">
        <w:rPr>
          <w:rFonts w:ascii="Aptos" w:hAnsi="Aptos" w:eastAsia="Aptos" w:cs="Aptos"/>
          <w:noProof w:val="0"/>
          <w:sz w:val="24"/>
          <w:szCs w:val="24"/>
          <w:lang w:val="en-US"/>
        </w:rPr>
        <w:t>).</w:t>
      </w:r>
    </w:p>
    <w:p xmlns:wp14="http://schemas.microsoft.com/office/word/2010/wordml" wp14:paraId="66CF2326" wp14:textId="6165BC7A"/>
    <w:p xmlns:wp14="http://schemas.microsoft.com/office/word/2010/wordml" wp14:paraId="4EF144EF" wp14:textId="73DAA8C2">
      <w:r w:rsidR="1A5CDD28">
        <w:rPr/>
        <w:t>Slide 14</w:t>
      </w:r>
    </w:p>
    <w:p xmlns:wp14="http://schemas.microsoft.com/office/word/2010/wordml" w:rsidP="776818E4" wp14:paraId="607EC8BD" wp14:textId="730CC89C">
      <w:pPr>
        <w:spacing w:before="240" w:beforeAutospacing="off" w:after="240" w:afterAutospacing="off"/>
      </w:pPr>
      <w:r w:rsidRPr="776818E4" w:rsidR="1A5CDD28">
        <w:rPr>
          <w:rFonts w:ascii="Aptos" w:hAnsi="Aptos" w:eastAsia="Aptos" w:cs="Aptos"/>
          <w:noProof w:val="0"/>
          <w:sz w:val="24"/>
          <w:szCs w:val="24"/>
          <w:lang w:val="en-US"/>
        </w:rPr>
        <w:t xml:space="preserve">In conclusion, the therapeutic alliance is strongly associated with how clients rate overall session quality. The findings highlight that the alliance may be more influential than the technical models used in therapy. The relationship </w:t>
      </w:r>
      <w:r w:rsidRPr="776818E4" w:rsidR="1A5CDD28">
        <w:rPr>
          <w:rFonts w:ascii="Aptos" w:hAnsi="Aptos" w:eastAsia="Aptos" w:cs="Aptos"/>
          <w:noProof w:val="0"/>
          <w:sz w:val="24"/>
          <w:szCs w:val="24"/>
          <w:lang w:val="en-US"/>
        </w:rPr>
        <w:t>appears to be</w:t>
      </w:r>
      <w:r w:rsidRPr="776818E4" w:rsidR="1A5CDD28">
        <w:rPr>
          <w:rFonts w:ascii="Aptos" w:hAnsi="Aptos" w:eastAsia="Aptos" w:cs="Aptos"/>
          <w:noProof w:val="0"/>
          <w:sz w:val="24"/>
          <w:szCs w:val="24"/>
          <w:lang w:val="en-US"/>
        </w:rPr>
        <w:t xml:space="preserve"> a key driver of success, with an emphasis on the patient’s emotional experience and how they feel throughout sessions.</w:t>
      </w:r>
    </w:p>
    <w:p xmlns:wp14="http://schemas.microsoft.com/office/word/2010/wordml" w:rsidP="776818E4" wp14:paraId="761897DB" wp14:textId="056FFF7A">
      <w:pPr>
        <w:spacing w:before="240" w:beforeAutospacing="off" w:after="240" w:afterAutospacing="off"/>
        <w:rPr>
          <w:rFonts w:ascii="Aptos" w:hAnsi="Aptos" w:eastAsia="Aptos" w:cs="Aptos"/>
          <w:noProof w:val="0"/>
          <w:sz w:val="24"/>
          <w:szCs w:val="24"/>
          <w:lang w:val="en-US"/>
        </w:rPr>
      </w:pPr>
    </w:p>
    <w:p xmlns:wp14="http://schemas.microsoft.com/office/word/2010/wordml" w:rsidP="776818E4" wp14:paraId="16262FC7" wp14:textId="70D8BA9C">
      <w:pPr>
        <w:spacing w:before="240" w:beforeAutospacing="off" w:after="240" w:afterAutospacing="off"/>
        <w:rPr>
          <w:rFonts w:ascii="Aptos" w:hAnsi="Aptos" w:eastAsia="Aptos" w:cs="Aptos"/>
          <w:noProof w:val="0"/>
          <w:sz w:val="24"/>
          <w:szCs w:val="24"/>
          <w:lang w:val="en-US"/>
        </w:rPr>
      </w:pPr>
      <w:r w:rsidRPr="776818E4" w:rsidR="1A5CDD28">
        <w:rPr>
          <w:rFonts w:ascii="Aptos" w:hAnsi="Aptos" w:eastAsia="Aptos" w:cs="Aptos"/>
          <w:noProof w:val="0"/>
          <w:sz w:val="24"/>
          <w:szCs w:val="24"/>
          <w:lang w:val="en-US"/>
        </w:rPr>
        <w:t xml:space="preserve">Slide 15 </w:t>
      </w:r>
    </w:p>
    <w:p xmlns:wp14="http://schemas.microsoft.com/office/word/2010/wordml" w:rsidP="776818E4" wp14:paraId="65917904" wp14:textId="538E0821">
      <w:pPr>
        <w:spacing w:before="240" w:beforeAutospacing="off" w:after="240" w:afterAutospacing="off"/>
      </w:pPr>
      <w:r w:rsidRPr="776818E4" w:rsidR="1A5CDD28">
        <w:rPr>
          <w:rFonts w:ascii="Aptos" w:hAnsi="Aptos" w:eastAsia="Aptos" w:cs="Aptos"/>
          <w:noProof w:val="0"/>
          <w:sz w:val="24"/>
          <w:szCs w:val="24"/>
          <w:lang w:val="en-US"/>
        </w:rPr>
        <w:t>Future research could include both the therapist and patient viewpoints to gain a fuller picture. It would also be beneficial to conduct studies in private, inpatient, and hospital settings. Different therapy models could be compared, and a longitudinal study would help to examine the effects over time.</w:t>
      </w:r>
    </w:p>
    <w:p xmlns:wp14="http://schemas.microsoft.com/office/word/2010/wordml" wp14:paraId="2C078E63" wp14:textId="7AFD4017"/>
    <w:sectPr>
      <w:pgSz w:w="12240" w:h="15840" w:orient="portrait"/>
      <w:pgMar w:top="1440" w:right="1440" w:bottom="1440" w:left="1440" w:header="720" w:footer="720" w:gutter="0"/>
      <w:cols w:space="720"/>
      <w:docGrid w:linePitch="360"/>
      <w:headerReference w:type="default" r:id="Rb50fe9ec76524048"/>
      <w:footerReference w:type="default" r:id="Rcea52a5a313d487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776818E4" w:rsidTr="776818E4" w14:paraId="5D5594F4">
      <w:trPr>
        <w:trHeight w:val="300"/>
      </w:trPr>
      <w:tc>
        <w:tcPr>
          <w:tcW w:w="3120" w:type="dxa"/>
          <w:tcMar/>
        </w:tcPr>
        <w:p w:rsidR="776818E4" w:rsidP="776818E4" w:rsidRDefault="776818E4" w14:paraId="63DDD02C" w14:textId="493A06EF">
          <w:pPr>
            <w:pStyle w:val="Header"/>
            <w:bidi w:val="0"/>
            <w:ind w:left="-115"/>
            <w:jc w:val="left"/>
          </w:pPr>
        </w:p>
      </w:tc>
      <w:tc>
        <w:tcPr>
          <w:tcW w:w="3120" w:type="dxa"/>
          <w:tcMar/>
        </w:tcPr>
        <w:p w:rsidR="776818E4" w:rsidP="776818E4" w:rsidRDefault="776818E4" w14:paraId="26FFFED8" w14:textId="17995C6B">
          <w:pPr>
            <w:pStyle w:val="Header"/>
            <w:bidi w:val="0"/>
            <w:jc w:val="center"/>
          </w:pPr>
        </w:p>
      </w:tc>
      <w:tc>
        <w:tcPr>
          <w:tcW w:w="3120" w:type="dxa"/>
          <w:tcMar/>
        </w:tcPr>
        <w:p w:rsidR="776818E4" w:rsidP="776818E4" w:rsidRDefault="776818E4" w14:paraId="6042EE9B" w14:textId="2BE57839">
          <w:pPr>
            <w:pStyle w:val="Header"/>
            <w:bidi w:val="0"/>
            <w:ind w:right="-115"/>
            <w:jc w:val="right"/>
          </w:pPr>
          <w:r>
            <w:fldChar w:fldCharType="begin"/>
          </w:r>
          <w:r>
            <w:instrText xml:space="preserve">PAGE</w:instrText>
          </w:r>
          <w:r>
            <w:fldChar w:fldCharType="separate"/>
          </w:r>
          <w:r>
            <w:fldChar w:fldCharType="end"/>
          </w:r>
        </w:p>
      </w:tc>
    </w:tr>
  </w:tbl>
  <w:p w:rsidR="776818E4" w:rsidP="776818E4" w:rsidRDefault="776818E4" w14:paraId="55BA9BAD" w14:textId="37BEC9C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776818E4" w:rsidTr="776818E4" w14:paraId="74B3092C">
      <w:trPr>
        <w:trHeight w:val="300"/>
      </w:trPr>
      <w:tc>
        <w:tcPr>
          <w:tcW w:w="3120" w:type="dxa"/>
          <w:tcMar/>
        </w:tcPr>
        <w:p w:rsidR="776818E4" w:rsidP="776818E4" w:rsidRDefault="776818E4" w14:paraId="1D53F303" w14:textId="66448A1F">
          <w:pPr>
            <w:pStyle w:val="Header"/>
            <w:bidi w:val="0"/>
            <w:ind w:left="-115"/>
            <w:jc w:val="left"/>
          </w:pPr>
        </w:p>
      </w:tc>
      <w:tc>
        <w:tcPr>
          <w:tcW w:w="3120" w:type="dxa"/>
          <w:tcMar/>
        </w:tcPr>
        <w:p w:rsidR="776818E4" w:rsidP="776818E4" w:rsidRDefault="776818E4" w14:paraId="2BEF98D1" w14:textId="52F2BEB9">
          <w:pPr>
            <w:pStyle w:val="Header"/>
            <w:bidi w:val="0"/>
            <w:jc w:val="center"/>
          </w:pPr>
        </w:p>
      </w:tc>
      <w:tc>
        <w:tcPr>
          <w:tcW w:w="3120" w:type="dxa"/>
          <w:tcMar/>
        </w:tcPr>
        <w:p w:rsidR="776818E4" w:rsidP="776818E4" w:rsidRDefault="776818E4" w14:paraId="6B2D1E02" w14:textId="4C6CA53F">
          <w:pPr>
            <w:pStyle w:val="Header"/>
            <w:bidi w:val="0"/>
            <w:ind w:right="-115"/>
            <w:jc w:val="right"/>
          </w:pPr>
        </w:p>
      </w:tc>
    </w:tr>
  </w:tbl>
  <w:p w:rsidR="776818E4" w:rsidP="776818E4" w:rsidRDefault="776818E4" w14:paraId="4A3690AA" w14:textId="0FA41F2E">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8CA56AB"/>
    <w:rsid w:val="15C119E8"/>
    <w:rsid w:val="1A5CDD28"/>
    <w:rsid w:val="1D4F7C2B"/>
    <w:rsid w:val="1F11BD47"/>
    <w:rsid w:val="29F120FC"/>
    <w:rsid w:val="3752BF17"/>
    <w:rsid w:val="3D2EE2D5"/>
    <w:rsid w:val="53117FF2"/>
    <w:rsid w:val="639A9C2D"/>
    <w:rsid w:val="776818E4"/>
    <w:rsid w:val="78CA56A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CA56AB"/>
  <w15:chartTrackingRefBased/>
  <w15:docId w15:val="{36EE8B07-6ABC-4465-BFBA-F4C721838D8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776818E4"/>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er">
    <w:uiPriority w:val="99"/>
    <w:name w:val="header"/>
    <w:basedOn w:val="Normal"/>
    <w:unhideWhenUsed/>
    <w:rsid w:val="776818E4"/>
    <w:pPr>
      <w:tabs>
        <w:tab w:val="center" w:leader="none" w:pos="4680"/>
        <w:tab w:val="right" w:leader="none" w:pos="9360"/>
      </w:tabs>
      <w:spacing w:after="0" w:line="240" w:lineRule="auto"/>
    </w:pPr>
  </w:style>
  <w:style w:type="paragraph" w:styleId="Footer">
    <w:uiPriority w:val="99"/>
    <w:name w:val="footer"/>
    <w:basedOn w:val="Normal"/>
    <w:unhideWhenUsed/>
    <w:rsid w:val="776818E4"/>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b50fe9ec76524048" /><Relationship Type="http://schemas.openxmlformats.org/officeDocument/2006/relationships/footer" Target="footer.xml" Id="Rcea52a5a313d487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2026-01-22T08:22:19.0046633Z</dcterms:created>
  <dcterms:modified xsi:type="dcterms:W3CDTF">2026-01-22T08:28:19.3291581Z</dcterms:modified>
  <dc:creator>Sophia Rosser (2404696)</dc:creator>
  <lastModifiedBy>Sophia Rosser (2404696)</lastModifiedBy>
</coreProperties>
</file>