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FAA461" w14:textId="29A5C15A" w:rsidR="00CA0895" w:rsidRDefault="00CA0895" w:rsidP="00E91BD0">
      <w:pPr>
        <w:rPr>
          <w:b/>
          <w:bCs/>
          <w:i/>
          <w:iCs/>
          <w:lang w:val="en-US"/>
        </w:rPr>
      </w:pPr>
      <w:r>
        <w:rPr>
          <w:b/>
          <w:bCs/>
          <w:i/>
          <w:iCs/>
          <w:lang w:val="en-US"/>
        </w:rPr>
        <w:t xml:space="preserve">Title: </w:t>
      </w:r>
      <w:r w:rsidRPr="00CA0895">
        <w:rPr>
          <w:b/>
          <w:bCs/>
          <w:i/>
          <w:iCs/>
          <w:lang w:val="en-US"/>
        </w:rPr>
        <w:t>Importance of Jean Piaget’s theory.</w:t>
      </w:r>
    </w:p>
    <w:p w14:paraId="0E02165D" w14:textId="77777777" w:rsidR="00CA0895" w:rsidRDefault="00CA0895" w:rsidP="00E91BD0">
      <w:pPr>
        <w:rPr>
          <w:b/>
          <w:bCs/>
        </w:rPr>
      </w:pPr>
    </w:p>
    <w:p w14:paraId="4030EA75" w14:textId="2F9F5163" w:rsidR="00CA0895" w:rsidRDefault="00CA0895" w:rsidP="00E91BD0">
      <w:r w:rsidRPr="00CA0895">
        <w:rPr>
          <w:b/>
          <w:bCs/>
        </w:rPr>
        <w:t>Importance of Piaget’s theory</w:t>
      </w:r>
      <w:r w:rsidRPr="00CA0895">
        <w:br/>
      </w:r>
      <w:r w:rsidRPr="00CA0895">
        <w:br/>
        <w:t>Piaget presented the first systematic study of cognitive development of children. His theory allows us to understand how and when children learn things. His study also revels children’s different cognitive abilities in different age stage.</w:t>
      </w:r>
      <w:r w:rsidRPr="00CA0895">
        <w:br/>
      </w:r>
    </w:p>
    <w:p w14:paraId="2F52D396" w14:textId="3B22C6C9" w:rsidR="001551DF" w:rsidRDefault="00CA0895" w:rsidP="00E91BD0">
      <w:r w:rsidRPr="00CA0895">
        <w:rPr>
          <w:b/>
          <w:bCs/>
        </w:rPr>
        <w:t>Influence of Piaget’s Theory</w:t>
      </w:r>
      <w:r w:rsidRPr="00CA0895">
        <w:br/>
      </w:r>
      <w:r w:rsidRPr="00CA0895">
        <w:br/>
        <w:t>Piaget theory believes children need to explore things through experiment and question to each other. It provides opportunity to generate new ideas through discuss and debate with each other.</w:t>
      </w:r>
      <w:r w:rsidRPr="00CA0895">
        <w:br/>
      </w:r>
      <w:r w:rsidRPr="00CA0895">
        <w:br/>
      </w:r>
      <w:r w:rsidRPr="00CA0895">
        <w:rPr>
          <w:b/>
          <w:bCs/>
        </w:rPr>
        <w:t>Impact of Piaget’s Theory</w:t>
      </w:r>
      <w:r w:rsidRPr="00CA0895">
        <w:br/>
      </w:r>
      <w:r w:rsidRPr="00CA0895">
        <w:br/>
        <w:t>Each children have their own way of learning. From child’s error, Parents and teachers can understand the way a child is seeing the world and provide support or guidance where needed. Piaget suggested that appropriate learning materials and experiences stimulate child’s thinking level</w:t>
      </w:r>
    </w:p>
    <w:p w14:paraId="27FF206B" w14:textId="018B6B90" w:rsidR="00CA0895" w:rsidRDefault="00CA0895" w:rsidP="00E91BD0"/>
    <w:p w14:paraId="5CAA19C0" w14:textId="0135F639" w:rsidR="00CA0895" w:rsidRDefault="00CA0895" w:rsidP="00E91BD0">
      <w:r w:rsidRPr="00CA0895">
        <w:rPr>
          <w:b/>
          <w:bCs/>
        </w:rPr>
        <w:t>Piaget's theory in the preschool years:</w:t>
      </w:r>
      <w:r w:rsidRPr="00CA0895">
        <w:br/>
        <w:t> </w:t>
      </w:r>
      <w:r w:rsidRPr="00CA0895">
        <w:br/>
      </w:r>
      <w:r w:rsidR="00D14D38">
        <w:t xml:space="preserve">Piaget’s theory of cognitive development is </w:t>
      </w:r>
      <w:r w:rsidR="00EE5872">
        <w:t xml:space="preserve">widely used in </w:t>
      </w:r>
      <w:r w:rsidR="006018AC">
        <w:t xml:space="preserve">children’s pre school period. </w:t>
      </w:r>
      <w:r w:rsidR="001C1A32">
        <w:t>Piaget placed pre-schoolers in the pre-operational stage which is before mental action stage. He states three abilities or standard c</w:t>
      </w:r>
      <w:r w:rsidR="006018AC">
        <w:t xml:space="preserve">hildren </w:t>
      </w:r>
      <w:r w:rsidR="001C1A32">
        <w:t xml:space="preserve">must </w:t>
      </w:r>
      <w:r w:rsidR="006018AC">
        <w:t xml:space="preserve">learn </w:t>
      </w:r>
      <w:r w:rsidR="001C1A32">
        <w:t xml:space="preserve">before </w:t>
      </w:r>
      <w:r w:rsidR="003C217E">
        <w:t xml:space="preserve">mental activity exist in children as </w:t>
      </w:r>
      <w:r w:rsidR="006018AC">
        <w:t>various ideas and life</w:t>
      </w:r>
      <w:r w:rsidR="00BB786C">
        <w:t>-</w:t>
      </w:r>
      <w:r w:rsidR="006018AC">
        <w:t xml:space="preserve">long habits </w:t>
      </w:r>
      <w:r w:rsidR="003C217E">
        <w:t xml:space="preserve">built </w:t>
      </w:r>
      <w:r w:rsidR="006018AC">
        <w:t xml:space="preserve">during preschool period. So, this stage </w:t>
      </w:r>
      <w:r w:rsidR="004914EC">
        <w:t xml:space="preserve">is </w:t>
      </w:r>
      <w:r w:rsidR="006018AC">
        <w:t xml:space="preserve">very important for children cognitive </w:t>
      </w:r>
      <w:r w:rsidR="00BB786C">
        <w:t xml:space="preserve">development. </w:t>
      </w:r>
      <w:r w:rsidRPr="00CA0895">
        <w:br/>
        <w:t> </w:t>
      </w:r>
      <w:r w:rsidRPr="00CA0895">
        <w:br/>
      </w:r>
      <w:r w:rsidRPr="00CA0895">
        <w:rPr>
          <w:b/>
          <w:bCs/>
        </w:rPr>
        <w:t>Piaget Theory in Education</w:t>
      </w:r>
      <w:r w:rsidRPr="00CA0895">
        <w:br/>
      </w:r>
      <w:r w:rsidRPr="00CA0895">
        <w:br/>
        <w:t>Children’s learning process depends on how parents and teachers teach children and how children learn and interact with the environment around them. Piaget’s theory admits that a child’s rational capability is a mixture of genetics and environment. Parents and teachers play important role to boost children’s intellectual development through environmental factors. Parents and teachers must use proper learning materials and experiences to help them discover the world around them.</w:t>
      </w:r>
      <w:r w:rsidRPr="00CA0895">
        <w:br/>
      </w:r>
      <w:r w:rsidRPr="00CA0895">
        <w:br/>
      </w:r>
      <w:r w:rsidRPr="00CA0895">
        <w:rPr>
          <w:b/>
          <w:bCs/>
        </w:rPr>
        <w:t>Piaget Theory in Nutrition Education</w:t>
      </w:r>
      <w:r w:rsidRPr="00CA0895">
        <w:br/>
      </w:r>
      <w:r w:rsidRPr="00CA0895">
        <w:br/>
        <w:t xml:space="preserve">Nutrition plays an important part to </w:t>
      </w:r>
      <w:r w:rsidRPr="00CA0895">
        <w:t>kid’s</w:t>
      </w:r>
      <w:r w:rsidRPr="00CA0895">
        <w:t xml:space="preserve"> health and mental development. Better nutrition can ensure infants to adult sound mental health and stronger immune system, lower risk of disease and </w:t>
      </w:r>
      <w:r w:rsidRPr="00CA0895">
        <w:t>long-life</w:t>
      </w:r>
      <w:r w:rsidRPr="00CA0895">
        <w:t xml:space="preserve"> expectancy. Healthy children </w:t>
      </w:r>
      <w:r w:rsidRPr="00CA0895">
        <w:t>are</w:t>
      </w:r>
      <w:r w:rsidRPr="00CA0895">
        <w:t xml:space="preserve"> quick learner and more productive. Piaget’s theory of development can be used as a structure in nutrition education. During four stages of mental development </w:t>
      </w:r>
      <w:r w:rsidRPr="00CA0895">
        <w:t>children’s</w:t>
      </w:r>
      <w:r w:rsidRPr="00CA0895">
        <w:t xml:space="preserve"> parents can provide children age suitable </w:t>
      </w:r>
      <w:r w:rsidRPr="00CA0895">
        <w:t>food and</w:t>
      </w:r>
      <w:r w:rsidRPr="00CA0895">
        <w:t xml:space="preserve"> can develop a balanced diet habit for their kids.</w:t>
      </w:r>
    </w:p>
    <w:p w14:paraId="76BD922F" w14:textId="619E16D9" w:rsidR="00CA0895" w:rsidRDefault="00CA0895" w:rsidP="00E91BD0"/>
    <w:p w14:paraId="2F5AFEAF" w14:textId="77777777" w:rsidR="00CA0895" w:rsidRPr="00CA0895" w:rsidRDefault="00CA0895" w:rsidP="00CA0895">
      <w:pPr>
        <w:numPr>
          <w:ilvl w:val="0"/>
          <w:numId w:val="1"/>
        </w:numPr>
      </w:pPr>
      <w:proofErr w:type="spellStart"/>
      <w:r w:rsidRPr="00CA0895">
        <w:lastRenderedPageBreak/>
        <w:t>Dykas</w:t>
      </w:r>
      <w:proofErr w:type="spellEnd"/>
      <w:r w:rsidRPr="00CA0895">
        <w:t xml:space="preserve">, MJ &amp; Cassidy, J 2018, ‘Attachment and the processing of social information across the life span: Theory and evidence.’, </w:t>
      </w:r>
      <w:r w:rsidRPr="00CA0895">
        <w:rPr>
          <w:i/>
          <w:iCs/>
        </w:rPr>
        <w:t>Psychological Bulletin</w:t>
      </w:r>
      <w:r w:rsidRPr="00CA0895">
        <w:t>, vol. 137, no. 1, pp. 19–46.</w:t>
      </w:r>
    </w:p>
    <w:p w14:paraId="50E94ABA" w14:textId="77777777" w:rsidR="00CA0895" w:rsidRPr="00CA0895" w:rsidRDefault="00CA0895" w:rsidP="00CA0895">
      <w:pPr>
        <w:numPr>
          <w:ilvl w:val="0"/>
          <w:numId w:val="1"/>
        </w:numPr>
      </w:pPr>
      <w:r w:rsidRPr="00CA0895">
        <w:t xml:space="preserve">Feldman, DH 2015, ‘Piaget’s stages: the unfinished symphony of cognitive development’, </w:t>
      </w:r>
      <w:r w:rsidRPr="00CA0895">
        <w:rPr>
          <w:i/>
          <w:iCs/>
        </w:rPr>
        <w:t>New Ideas in Psychology</w:t>
      </w:r>
      <w:r w:rsidRPr="00CA0895">
        <w:t>, vol. 22, no. 3, pp. 175–231.</w:t>
      </w:r>
    </w:p>
    <w:p w14:paraId="20E4A288" w14:textId="5CCBAE04" w:rsidR="00CA0895" w:rsidRPr="00CA0895" w:rsidRDefault="00CA0895" w:rsidP="00CA0895">
      <w:pPr>
        <w:numPr>
          <w:ilvl w:val="0"/>
          <w:numId w:val="1"/>
        </w:numPr>
      </w:pPr>
      <w:r w:rsidRPr="00CA0895">
        <w:t xml:space="preserve">Sanghvi, P 2020, ‘Piaget’s theory of cognitive </w:t>
      </w:r>
      <w:r w:rsidRPr="00CA0895">
        <w:t>development:</w:t>
      </w:r>
      <w:r w:rsidRPr="00CA0895">
        <w:t xml:space="preserve"> a review’, </w:t>
      </w:r>
      <w:r w:rsidRPr="00CA0895">
        <w:rPr>
          <w:i/>
          <w:iCs/>
        </w:rPr>
        <w:t>Indian Journal of Mental Health</w:t>
      </w:r>
      <w:r w:rsidRPr="00CA0895">
        <w:t>, vol. 7, no. 2, p. 90.</w:t>
      </w:r>
    </w:p>
    <w:p w14:paraId="7E3BF087" w14:textId="77777777" w:rsidR="00CA0895" w:rsidRPr="00CA0895" w:rsidRDefault="00CA0895" w:rsidP="00CA0895">
      <w:pPr>
        <w:numPr>
          <w:ilvl w:val="0"/>
          <w:numId w:val="1"/>
        </w:numPr>
      </w:pPr>
      <w:r w:rsidRPr="00CA0895">
        <w:rPr>
          <w:lang w:val="en-US"/>
        </w:rPr>
        <w:t>Plowden, b. H. P. (1967). Children and their primary schools: A report (research and surveys). London, England: HM stationery office.</w:t>
      </w:r>
    </w:p>
    <w:p w14:paraId="08DF73C1" w14:textId="77777777" w:rsidR="00CA0895" w:rsidRPr="00E91BD0" w:rsidRDefault="00CA0895" w:rsidP="00E91BD0"/>
    <w:sectPr w:rsidR="00CA0895" w:rsidRPr="00E91BD0" w:rsidSect="00786EAB">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C8441FD"/>
    <w:multiLevelType w:val="hybridMultilevel"/>
    <w:tmpl w:val="9CD2A51A"/>
    <w:lvl w:ilvl="0" w:tplc="72B03956">
      <w:start w:val="1"/>
      <w:numFmt w:val="bullet"/>
      <w:lvlText w:val="u"/>
      <w:lvlJc w:val="left"/>
      <w:pPr>
        <w:tabs>
          <w:tab w:val="num" w:pos="720"/>
        </w:tabs>
        <w:ind w:left="720" w:hanging="360"/>
      </w:pPr>
      <w:rPr>
        <w:rFonts w:ascii="Wingdings 3" w:hAnsi="Wingdings 3" w:hint="default"/>
      </w:rPr>
    </w:lvl>
    <w:lvl w:ilvl="1" w:tplc="143EE85A" w:tentative="1">
      <w:start w:val="1"/>
      <w:numFmt w:val="bullet"/>
      <w:lvlText w:val="u"/>
      <w:lvlJc w:val="left"/>
      <w:pPr>
        <w:tabs>
          <w:tab w:val="num" w:pos="1440"/>
        </w:tabs>
        <w:ind w:left="1440" w:hanging="360"/>
      </w:pPr>
      <w:rPr>
        <w:rFonts w:ascii="Wingdings 3" w:hAnsi="Wingdings 3" w:hint="default"/>
      </w:rPr>
    </w:lvl>
    <w:lvl w:ilvl="2" w:tplc="60C02618" w:tentative="1">
      <w:start w:val="1"/>
      <w:numFmt w:val="bullet"/>
      <w:lvlText w:val="u"/>
      <w:lvlJc w:val="left"/>
      <w:pPr>
        <w:tabs>
          <w:tab w:val="num" w:pos="2160"/>
        </w:tabs>
        <w:ind w:left="2160" w:hanging="360"/>
      </w:pPr>
      <w:rPr>
        <w:rFonts w:ascii="Wingdings 3" w:hAnsi="Wingdings 3" w:hint="default"/>
      </w:rPr>
    </w:lvl>
    <w:lvl w:ilvl="3" w:tplc="BFA80EAE" w:tentative="1">
      <w:start w:val="1"/>
      <w:numFmt w:val="bullet"/>
      <w:lvlText w:val="u"/>
      <w:lvlJc w:val="left"/>
      <w:pPr>
        <w:tabs>
          <w:tab w:val="num" w:pos="2880"/>
        </w:tabs>
        <w:ind w:left="2880" w:hanging="360"/>
      </w:pPr>
      <w:rPr>
        <w:rFonts w:ascii="Wingdings 3" w:hAnsi="Wingdings 3" w:hint="default"/>
      </w:rPr>
    </w:lvl>
    <w:lvl w:ilvl="4" w:tplc="909E7966" w:tentative="1">
      <w:start w:val="1"/>
      <w:numFmt w:val="bullet"/>
      <w:lvlText w:val="u"/>
      <w:lvlJc w:val="left"/>
      <w:pPr>
        <w:tabs>
          <w:tab w:val="num" w:pos="3600"/>
        </w:tabs>
        <w:ind w:left="3600" w:hanging="360"/>
      </w:pPr>
      <w:rPr>
        <w:rFonts w:ascii="Wingdings 3" w:hAnsi="Wingdings 3" w:hint="default"/>
      </w:rPr>
    </w:lvl>
    <w:lvl w:ilvl="5" w:tplc="B9E2AE04" w:tentative="1">
      <w:start w:val="1"/>
      <w:numFmt w:val="bullet"/>
      <w:lvlText w:val="u"/>
      <w:lvlJc w:val="left"/>
      <w:pPr>
        <w:tabs>
          <w:tab w:val="num" w:pos="4320"/>
        </w:tabs>
        <w:ind w:left="4320" w:hanging="360"/>
      </w:pPr>
      <w:rPr>
        <w:rFonts w:ascii="Wingdings 3" w:hAnsi="Wingdings 3" w:hint="default"/>
      </w:rPr>
    </w:lvl>
    <w:lvl w:ilvl="6" w:tplc="6284D3BC" w:tentative="1">
      <w:start w:val="1"/>
      <w:numFmt w:val="bullet"/>
      <w:lvlText w:val="u"/>
      <w:lvlJc w:val="left"/>
      <w:pPr>
        <w:tabs>
          <w:tab w:val="num" w:pos="5040"/>
        </w:tabs>
        <w:ind w:left="5040" w:hanging="360"/>
      </w:pPr>
      <w:rPr>
        <w:rFonts w:ascii="Wingdings 3" w:hAnsi="Wingdings 3" w:hint="default"/>
      </w:rPr>
    </w:lvl>
    <w:lvl w:ilvl="7" w:tplc="91B8BC5E" w:tentative="1">
      <w:start w:val="1"/>
      <w:numFmt w:val="bullet"/>
      <w:lvlText w:val="u"/>
      <w:lvlJc w:val="left"/>
      <w:pPr>
        <w:tabs>
          <w:tab w:val="num" w:pos="5760"/>
        </w:tabs>
        <w:ind w:left="5760" w:hanging="360"/>
      </w:pPr>
      <w:rPr>
        <w:rFonts w:ascii="Wingdings 3" w:hAnsi="Wingdings 3" w:hint="default"/>
      </w:rPr>
    </w:lvl>
    <w:lvl w:ilvl="8" w:tplc="E5D4B20C" w:tentative="1">
      <w:start w:val="1"/>
      <w:numFmt w:val="bullet"/>
      <w:lvlText w:val="u"/>
      <w:lvlJc w:val="left"/>
      <w:pPr>
        <w:tabs>
          <w:tab w:val="num" w:pos="6480"/>
        </w:tabs>
        <w:ind w:left="6480" w:hanging="360"/>
      </w:pPr>
      <w:rPr>
        <w:rFonts w:ascii="Wingdings 3" w:hAnsi="Wingdings 3"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1BD0"/>
    <w:rsid w:val="001C1A32"/>
    <w:rsid w:val="003C217E"/>
    <w:rsid w:val="004914EC"/>
    <w:rsid w:val="006018AC"/>
    <w:rsid w:val="00786EAB"/>
    <w:rsid w:val="00AD09F3"/>
    <w:rsid w:val="00BB786C"/>
    <w:rsid w:val="00CA0895"/>
    <w:rsid w:val="00D14D38"/>
    <w:rsid w:val="00E91BD0"/>
    <w:rsid w:val="00EE58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D80FCB7"/>
  <w14:defaultImageDpi w14:val="32767"/>
  <w15:chartTrackingRefBased/>
  <w15:docId w15:val="{1C5B83AE-A8B7-6D4B-BC6E-2F0A173966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A0895"/>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5730839">
      <w:bodyDiv w:val="1"/>
      <w:marLeft w:val="0"/>
      <w:marRight w:val="0"/>
      <w:marTop w:val="0"/>
      <w:marBottom w:val="0"/>
      <w:divBdr>
        <w:top w:val="none" w:sz="0" w:space="0" w:color="auto"/>
        <w:left w:val="none" w:sz="0" w:space="0" w:color="auto"/>
        <w:bottom w:val="none" w:sz="0" w:space="0" w:color="auto"/>
        <w:right w:val="none" w:sz="0" w:space="0" w:color="auto"/>
      </w:divBdr>
      <w:divsChild>
        <w:div w:id="1015496073">
          <w:marLeft w:val="547"/>
          <w:marRight w:val="0"/>
          <w:marTop w:val="200"/>
          <w:marBottom w:val="0"/>
          <w:divBdr>
            <w:top w:val="none" w:sz="0" w:space="0" w:color="auto"/>
            <w:left w:val="none" w:sz="0" w:space="0" w:color="auto"/>
            <w:bottom w:val="none" w:sz="0" w:space="0" w:color="auto"/>
            <w:right w:val="none" w:sz="0" w:space="0" w:color="auto"/>
          </w:divBdr>
        </w:div>
        <w:div w:id="1075396398">
          <w:marLeft w:val="547"/>
          <w:marRight w:val="0"/>
          <w:marTop w:val="200"/>
          <w:marBottom w:val="0"/>
          <w:divBdr>
            <w:top w:val="none" w:sz="0" w:space="0" w:color="auto"/>
            <w:left w:val="none" w:sz="0" w:space="0" w:color="auto"/>
            <w:bottom w:val="none" w:sz="0" w:space="0" w:color="auto"/>
            <w:right w:val="none" w:sz="0" w:space="0" w:color="auto"/>
          </w:divBdr>
        </w:div>
        <w:div w:id="767694834">
          <w:marLeft w:val="547"/>
          <w:marRight w:val="0"/>
          <w:marTop w:val="200"/>
          <w:marBottom w:val="0"/>
          <w:divBdr>
            <w:top w:val="none" w:sz="0" w:space="0" w:color="auto"/>
            <w:left w:val="none" w:sz="0" w:space="0" w:color="auto"/>
            <w:bottom w:val="none" w:sz="0" w:space="0" w:color="auto"/>
            <w:right w:val="none" w:sz="0" w:space="0" w:color="auto"/>
          </w:divBdr>
        </w:div>
        <w:div w:id="1836260615">
          <w:marLeft w:val="547"/>
          <w:marRight w:val="0"/>
          <w:marTop w:val="200"/>
          <w:marBottom w:val="0"/>
          <w:divBdr>
            <w:top w:val="none" w:sz="0" w:space="0" w:color="auto"/>
            <w:left w:val="none" w:sz="0" w:space="0" w:color="auto"/>
            <w:bottom w:val="none" w:sz="0" w:space="0" w:color="auto"/>
            <w:right w:val="none" w:sz="0" w:space="0" w:color="auto"/>
          </w:divBdr>
        </w:div>
      </w:divsChild>
    </w:div>
    <w:div w:id="2143762799">
      <w:bodyDiv w:val="1"/>
      <w:marLeft w:val="0"/>
      <w:marRight w:val="0"/>
      <w:marTop w:val="0"/>
      <w:marBottom w:val="0"/>
      <w:divBdr>
        <w:top w:val="none" w:sz="0" w:space="0" w:color="auto"/>
        <w:left w:val="none" w:sz="0" w:space="0" w:color="auto"/>
        <w:bottom w:val="none" w:sz="0" w:space="0" w:color="auto"/>
        <w:right w:val="none" w:sz="0" w:space="0" w:color="auto"/>
      </w:divBdr>
      <w:divsChild>
        <w:div w:id="2070886151">
          <w:marLeft w:val="0"/>
          <w:marRight w:val="0"/>
          <w:marTop w:val="0"/>
          <w:marBottom w:val="0"/>
          <w:divBdr>
            <w:top w:val="none" w:sz="0" w:space="0" w:color="auto"/>
            <w:left w:val="none" w:sz="0" w:space="0" w:color="auto"/>
            <w:bottom w:val="none" w:sz="0" w:space="0" w:color="auto"/>
            <w:right w:val="none" w:sz="0" w:space="0" w:color="auto"/>
          </w:divBdr>
        </w:div>
        <w:div w:id="626202812">
          <w:marLeft w:val="0"/>
          <w:marRight w:val="0"/>
          <w:marTop w:val="0"/>
          <w:marBottom w:val="0"/>
          <w:divBdr>
            <w:top w:val="none" w:sz="0" w:space="0" w:color="auto"/>
            <w:left w:val="none" w:sz="0" w:space="0" w:color="auto"/>
            <w:bottom w:val="none" w:sz="0" w:space="0" w:color="auto"/>
            <w:right w:val="none" w:sz="0" w:space="0" w:color="auto"/>
          </w:divBdr>
        </w:div>
        <w:div w:id="58869114">
          <w:marLeft w:val="0"/>
          <w:marRight w:val="0"/>
          <w:marTop w:val="0"/>
          <w:marBottom w:val="0"/>
          <w:divBdr>
            <w:top w:val="none" w:sz="0" w:space="0" w:color="auto"/>
            <w:left w:val="none" w:sz="0" w:space="0" w:color="auto"/>
            <w:bottom w:val="none" w:sz="0" w:space="0" w:color="auto"/>
            <w:right w:val="none" w:sz="0" w:space="0" w:color="auto"/>
          </w:divBdr>
        </w:div>
        <w:div w:id="23135635">
          <w:marLeft w:val="0"/>
          <w:marRight w:val="0"/>
          <w:marTop w:val="0"/>
          <w:marBottom w:val="0"/>
          <w:divBdr>
            <w:top w:val="none" w:sz="0" w:space="0" w:color="auto"/>
            <w:left w:val="none" w:sz="0" w:space="0" w:color="auto"/>
            <w:bottom w:val="none" w:sz="0" w:space="0" w:color="auto"/>
            <w:right w:val="none" w:sz="0" w:space="0" w:color="auto"/>
          </w:divBdr>
        </w:div>
        <w:div w:id="1683164983">
          <w:marLeft w:val="0"/>
          <w:marRight w:val="0"/>
          <w:marTop w:val="0"/>
          <w:marBottom w:val="0"/>
          <w:divBdr>
            <w:top w:val="none" w:sz="0" w:space="0" w:color="auto"/>
            <w:left w:val="none" w:sz="0" w:space="0" w:color="auto"/>
            <w:bottom w:val="none" w:sz="0" w:space="0" w:color="auto"/>
            <w:right w:val="none" w:sz="0" w:space="0" w:color="auto"/>
          </w:divBdr>
        </w:div>
        <w:div w:id="1132405331">
          <w:marLeft w:val="0"/>
          <w:marRight w:val="0"/>
          <w:marTop w:val="0"/>
          <w:marBottom w:val="0"/>
          <w:divBdr>
            <w:top w:val="none" w:sz="0" w:space="0" w:color="auto"/>
            <w:left w:val="none" w:sz="0" w:space="0" w:color="auto"/>
            <w:bottom w:val="none" w:sz="0" w:space="0" w:color="auto"/>
            <w:right w:val="none" w:sz="0" w:space="0" w:color="auto"/>
          </w:divBdr>
        </w:div>
        <w:div w:id="14448797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TotalTime>
  <Pages>2</Pages>
  <Words>441</Words>
  <Characters>2515</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cp:revision>
  <dcterms:created xsi:type="dcterms:W3CDTF">2022-03-29T19:09:00Z</dcterms:created>
  <dcterms:modified xsi:type="dcterms:W3CDTF">2022-03-29T19:49:00Z</dcterms:modified>
</cp:coreProperties>
</file>