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48C6DB0"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8B0C92">
              <w:rPr>
                <w:b/>
                <w:color w:val="auto"/>
                <w:sz w:val="32"/>
              </w:rPr>
              <w:t xml:space="preserve"> Jacob Parkinson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6A321BD" w:rsidR="005A1BA3" w:rsidRDefault="006A57D2" w:rsidP="0022001B">
            <w:pPr>
              <w:overflowPunct/>
              <w:autoSpaceDE/>
              <w:autoSpaceDN/>
              <w:adjustRightInd/>
              <w:ind w:right="-330"/>
              <w:textAlignment w:val="auto"/>
              <w:rPr>
                <w:b/>
                <w:color w:val="auto"/>
                <w:sz w:val="32"/>
              </w:rPr>
            </w:pPr>
            <w:r>
              <w:rPr>
                <w:b/>
                <w:color w:val="auto"/>
                <w:sz w:val="32"/>
              </w:rPr>
              <w:t>2023962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43ED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8307168" w14:textId="53392F74" w:rsidR="007D3CE7" w:rsidRDefault="006407D3" w:rsidP="00FF7EBB">
      <w:pPr>
        <w:jc w:val="both"/>
        <w:rPr>
          <w:sz w:val="24"/>
          <w:szCs w:val="24"/>
        </w:rPr>
      </w:pPr>
      <w:r>
        <w:rPr>
          <w:sz w:val="24"/>
          <w:szCs w:val="24"/>
        </w:rPr>
        <w:t xml:space="preserve">Wellbeing and resilience </w:t>
      </w:r>
      <w:r w:rsidR="003C6794">
        <w:rPr>
          <w:sz w:val="24"/>
          <w:szCs w:val="24"/>
        </w:rPr>
        <w:t>are</w:t>
      </w:r>
      <w:r>
        <w:rPr>
          <w:sz w:val="24"/>
          <w:szCs w:val="24"/>
        </w:rPr>
        <w:t xml:space="preserve"> vital to the success of an individual’s productivity, which is why I took the time to </w:t>
      </w:r>
      <w:r w:rsidR="000E75FA">
        <w:rPr>
          <w:sz w:val="24"/>
          <w:szCs w:val="24"/>
        </w:rPr>
        <w:t xml:space="preserve">invest a considerable amount of time into ensuring that I was balancing the </w:t>
      </w:r>
      <w:r w:rsidR="000D78EC">
        <w:rPr>
          <w:sz w:val="24"/>
          <w:szCs w:val="24"/>
        </w:rPr>
        <w:t>time that I had between my police training</w:t>
      </w:r>
      <w:r w:rsidR="000B13BD">
        <w:rPr>
          <w:sz w:val="24"/>
          <w:szCs w:val="24"/>
        </w:rPr>
        <w:t xml:space="preserve"> and minimising stress in the correct manner. </w:t>
      </w:r>
      <w:r w:rsidR="000D78EC">
        <w:rPr>
          <w:sz w:val="24"/>
          <w:szCs w:val="24"/>
        </w:rPr>
        <w:t xml:space="preserve">I will be discussing three different types of </w:t>
      </w:r>
      <w:r w:rsidR="00ED4206">
        <w:rPr>
          <w:sz w:val="24"/>
          <w:szCs w:val="24"/>
        </w:rPr>
        <w:t>co</w:t>
      </w:r>
      <w:r w:rsidR="007D3CE7">
        <w:rPr>
          <w:sz w:val="24"/>
          <w:szCs w:val="24"/>
        </w:rPr>
        <w:t xml:space="preserve">ping strategies that I used to help me minimise stress and develop resilience. The first strategy I used was a </w:t>
      </w:r>
      <w:r w:rsidR="00E76D0C">
        <w:rPr>
          <w:sz w:val="24"/>
          <w:szCs w:val="24"/>
        </w:rPr>
        <w:t>one-hundred-kilometre</w:t>
      </w:r>
      <w:r w:rsidR="007D3CE7">
        <w:rPr>
          <w:sz w:val="24"/>
          <w:szCs w:val="24"/>
        </w:rPr>
        <w:t xml:space="preserve"> challenge using the Nike Run Club application. </w:t>
      </w:r>
      <w:r w:rsidR="006510C3">
        <w:rPr>
          <w:sz w:val="24"/>
          <w:szCs w:val="24"/>
        </w:rPr>
        <w:t>The second strategy I used was listening to music, which I find helped me relax during the evenings due to my passion for it. The third and final coping strategy I used was to ensure that I had an extensive knowledge of the subjects that I was learning during my time in police training. I will be referring to a model of reflection known as Bortons’s model of reflection</w:t>
      </w:r>
      <w:sdt>
        <w:sdtPr>
          <w:rPr>
            <w:sz w:val="24"/>
            <w:szCs w:val="24"/>
          </w:rPr>
          <w:id w:val="1032301424"/>
          <w:citation/>
        </w:sdtPr>
        <w:sdtContent>
          <w:r w:rsidR="00B136DC">
            <w:rPr>
              <w:sz w:val="24"/>
              <w:szCs w:val="24"/>
            </w:rPr>
            <w:fldChar w:fldCharType="begin"/>
          </w:r>
          <w:r w:rsidR="00B136DC">
            <w:rPr>
              <w:sz w:val="24"/>
              <w:szCs w:val="24"/>
            </w:rPr>
            <w:instrText xml:space="preserve"> CITATION Bor70 \l 2057 </w:instrText>
          </w:r>
          <w:r w:rsidR="00B136DC">
            <w:rPr>
              <w:sz w:val="24"/>
              <w:szCs w:val="24"/>
            </w:rPr>
            <w:fldChar w:fldCharType="separate"/>
          </w:r>
          <w:r w:rsidR="00B136DC">
            <w:rPr>
              <w:noProof/>
              <w:sz w:val="24"/>
              <w:szCs w:val="24"/>
            </w:rPr>
            <w:t xml:space="preserve"> </w:t>
          </w:r>
          <w:r w:rsidR="00B136DC" w:rsidRPr="00B136DC">
            <w:rPr>
              <w:noProof/>
              <w:sz w:val="24"/>
              <w:szCs w:val="24"/>
            </w:rPr>
            <w:t>(Borton, 1970)</w:t>
          </w:r>
          <w:r w:rsidR="00B136DC">
            <w:rPr>
              <w:sz w:val="24"/>
              <w:szCs w:val="24"/>
            </w:rPr>
            <w:fldChar w:fldCharType="end"/>
          </w:r>
        </w:sdtContent>
      </w:sdt>
      <w:r w:rsidR="00B136DC">
        <w:rPr>
          <w:sz w:val="24"/>
          <w:szCs w:val="24"/>
        </w:rPr>
        <w:t>, which is a simple reflection tool that allows you to look at an event and figure out the steps you can take to improve yourself and actions</w:t>
      </w:r>
      <w:r w:rsidR="00C443B4">
        <w:rPr>
          <w:sz w:val="24"/>
          <w:szCs w:val="24"/>
        </w:rPr>
        <w:t xml:space="preserve"> you have taken</w:t>
      </w:r>
      <w:r w:rsidR="00B136DC">
        <w:rPr>
          <w:sz w:val="24"/>
          <w:szCs w:val="24"/>
        </w:rPr>
        <w:t xml:space="preserve">. </w:t>
      </w:r>
    </w:p>
    <w:p w14:paraId="4322F965" w14:textId="2FC66B2A" w:rsidR="007209D6" w:rsidRDefault="007209D6" w:rsidP="00FF7EBB">
      <w:pPr>
        <w:jc w:val="both"/>
        <w:rPr>
          <w:sz w:val="24"/>
          <w:szCs w:val="24"/>
        </w:rPr>
      </w:pPr>
    </w:p>
    <w:p w14:paraId="6A09EB12" w14:textId="2716FE46" w:rsidR="007209D6" w:rsidRDefault="008115C7" w:rsidP="00FF7EBB">
      <w:pPr>
        <w:jc w:val="both"/>
        <w:rPr>
          <w:sz w:val="24"/>
          <w:szCs w:val="24"/>
        </w:rPr>
      </w:pPr>
      <w:r>
        <w:rPr>
          <w:sz w:val="24"/>
          <w:szCs w:val="24"/>
        </w:rPr>
        <w:t xml:space="preserve">During my training I </w:t>
      </w:r>
      <w:r w:rsidR="00541AAD">
        <w:rPr>
          <w:sz w:val="24"/>
          <w:szCs w:val="24"/>
        </w:rPr>
        <w:t>wanted to increase my physical fitness and improve my mental health, so I took part in a one-hundred-kilometre challenge using the Nike Running Club Application</w:t>
      </w:r>
      <w:r w:rsidR="00BB5829">
        <w:rPr>
          <w:sz w:val="24"/>
          <w:szCs w:val="24"/>
        </w:rPr>
        <w:t xml:space="preserve"> </w:t>
      </w:r>
      <w:sdt>
        <w:sdtPr>
          <w:rPr>
            <w:sz w:val="24"/>
            <w:szCs w:val="24"/>
          </w:rPr>
          <w:id w:val="1315221403"/>
          <w:citation/>
        </w:sdtPr>
        <w:sdtContent>
          <w:r w:rsidR="00BB5829">
            <w:rPr>
              <w:sz w:val="24"/>
              <w:szCs w:val="24"/>
            </w:rPr>
            <w:fldChar w:fldCharType="begin"/>
          </w:r>
          <w:r w:rsidR="00BB5829">
            <w:rPr>
              <w:sz w:val="24"/>
              <w:szCs w:val="24"/>
            </w:rPr>
            <w:instrText xml:space="preserve"> CITATION Nik21 \l 2057 </w:instrText>
          </w:r>
          <w:r w:rsidR="00BB5829">
            <w:rPr>
              <w:sz w:val="24"/>
              <w:szCs w:val="24"/>
            </w:rPr>
            <w:fldChar w:fldCharType="separate"/>
          </w:r>
          <w:r w:rsidR="00BB5829" w:rsidRPr="00BB5829">
            <w:rPr>
              <w:noProof/>
              <w:sz w:val="24"/>
              <w:szCs w:val="24"/>
            </w:rPr>
            <w:t>(Nike , 2021)</w:t>
          </w:r>
          <w:r w:rsidR="00BB5829">
            <w:rPr>
              <w:sz w:val="24"/>
              <w:szCs w:val="24"/>
            </w:rPr>
            <w:fldChar w:fldCharType="end"/>
          </w:r>
        </w:sdtContent>
      </w:sdt>
      <w:r w:rsidR="009534B7">
        <w:rPr>
          <w:sz w:val="24"/>
          <w:szCs w:val="24"/>
        </w:rPr>
        <w:t xml:space="preserve">. </w:t>
      </w:r>
      <w:r w:rsidR="00467D4D">
        <w:rPr>
          <w:sz w:val="24"/>
          <w:szCs w:val="24"/>
        </w:rPr>
        <w:t xml:space="preserve">I knew that this challenge would keep me motivated, because there was a clear goal to reach at the end of the month, and I was completing the challenge alongside two of my friends, and this created a competitive edge to the challenge. I started off the challenge by planning out my month and creating a plan, which had the days I </w:t>
      </w:r>
      <w:r w:rsidR="000F4C1A">
        <w:rPr>
          <w:sz w:val="24"/>
          <w:szCs w:val="24"/>
        </w:rPr>
        <w:t xml:space="preserve">was going to run on, so that it I felt organised and had clear rest days for recovery. The challenge was very difficult to start, but I found </w:t>
      </w:r>
      <w:r w:rsidR="005A4EA9">
        <w:rPr>
          <w:sz w:val="24"/>
          <w:szCs w:val="24"/>
        </w:rPr>
        <w:t xml:space="preserve">that the more I was running the more that I was enjoying it, which led to my stress decreasing in a positive way. </w:t>
      </w:r>
      <w:r w:rsidR="00167751">
        <w:rPr>
          <w:sz w:val="24"/>
          <w:szCs w:val="24"/>
        </w:rPr>
        <w:t>After the first week I noticed that I was now looking forward to running at the end of a hard day of training, which is something I was not used to</w:t>
      </w:r>
      <w:r w:rsidR="00A94AAB">
        <w:rPr>
          <w:sz w:val="24"/>
          <w:szCs w:val="24"/>
        </w:rPr>
        <w:t xml:space="preserve">, because I would usually find running uninteresting. I started to feel the physical and emotional benefits of running after the two week point of the challenge, I felt happier and stronger, which was evident by my increased running times and willingness to work during the day. </w:t>
      </w:r>
      <w:r w:rsidR="00CB0998">
        <w:rPr>
          <w:sz w:val="24"/>
          <w:szCs w:val="24"/>
        </w:rPr>
        <w:t xml:space="preserve">I felt less-fatigued during the day, which increased my productivity and the quality of my work. Exercise has a positive effect </w:t>
      </w:r>
      <w:r w:rsidR="0029321F">
        <w:rPr>
          <w:sz w:val="24"/>
          <w:szCs w:val="24"/>
        </w:rPr>
        <w:t>o</w:t>
      </w:r>
      <w:r w:rsidR="00CB0998">
        <w:rPr>
          <w:sz w:val="24"/>
          <w:szCs w:val="24"/>
        </w:rPr>
        <w:t>n the b</w:t>
      </w:r>
      <w:r w:rsidR="0029321F">
        <w:rPr>
          <w:sz w:val="24"/>
          <w:szCs w:val="24"/>
        </w:rPr>
        <w:t xml:space="preserve">ody, and this has been proven medically. There is a term called “runners high” which is something that can create an extreme sense of relaxation or euphoria </w:t>
      </w:r>
      <w:sdt>
        <w:sdtPr>
          <w:rPr>
            <w:sz w:val="24"/>
            <w:szCs w:val="24"/>
          </w:rPr>
          <w:id w:val="1274677327"/>
          <w:citation/>
        </w:sdtPr>
        <w:sdtContent>
          <w:r w:rsidR="0029321F">
            <w:rPr>
              <w:sz w:val="24"/>
              <w:szCs w:val="24"/>
            </w:rPr>
            <w:fldChar w:fldCharType="begin"/>
          </w:r>
          <w:r w:rsidR="0029321F">
            <w:rPr>
              <w:sz w:val="24"/>
              <w:szCs w:val="24"/>
            </w:rPr>
            <w:instrText xml:space="preserve"> CITATION Kim20 \l 2057 </w:instrText>
          </w:r>
          <w:r w:rsidR="0029321F">
            <w:rPr>
              <w:sz w:val="24"/>
              <w:szCs w:val="24"/>
            </w:rPr>
            <w:fldChar w:fldCharType="separate"/>
          </w:r>
          <w:r w:rsidR="0029321F" w:rsidRPr="0029321F">
            <w:rPr>
              <w:noProof/>
              <w:sz w:val="24"/>
              <w:szCs w:val="24"/>
            </w:rPr>
            <w:t>(Kimberly Holland , 2020)</w:t>
          </w:r>
          <w:r w:rsidR="0029321F">
            <w:rPr>
              <w:sz w:val="24"/>
              <w:szCs w:val="24"/>
            </w:rPr>
            <w:fldChar w:fldCharType="end"/>
          </w:r>
        </w:sdtContent>
      </w:sdt>
      <w:r w:rsidR="0029321F">
        <w:rPr>
          <w:sz w:val="24"/>
          <w:szCs w:val="24"/>
        </w:rPr>
        <w:t xml:space="preserve">. </w:t>
      </w:r>
    </w:p>
    <w:p w14:paraId="38259A92" w14:textId="15A7B666" w:rsidR="009350AC" w:rsidRDefault="009350AC" w:rsidP="00FF7EBB">
      <w:pPr>
        <w:jc w:val="both"/>
        <w:rPr>
          <w:sz w:val="24"/>
          <w:szCs w:val="24"/>
        </w:rPr>
      </w:pPr>
    </w:p>
    <w:p w14:paraId="5E0D14FC" w14:textId="0E97D13C" w:rsidR="009350AC" w:rsidRDefault="009350AC" w:rsidP="00FF7EBB">
      <w:pPr>
        <w:jc w:val="both"/>
        <w:rPr>
          <w:sz w:val="24"/>
          <w:szCs w:val="24"/>
        </w:rPr>
      </w:pPr>
      <w:r>
        <w:rPr>
          <w:sz w:val="24"/>
          <w:szCs w:val="24"/>
        </w:rPr>
        <w:lastRenderedPageBreak/>
        <w:t>Upon reflecting on my challenge, despite completing it I believe there were certain steps I could have taken to ensure that it ran far smoother. I would often struggle on some of my runs with pain in my shins, which is commonly known as shin splints, and to deal with this I followed the NHS guidelines on how to cope with shin splints</w:t>
      </w:r>
      <w:sdt>
        <w:sdtPr>
          <w:rPr>
            <w:sz w:val="24"/>
            <w:szCs w:val="24"/>
          </w:rPr>
          <w:id w:val="-2049141797"/>
          <w:citation/>
        </w:sdtPr>
        <w:sdtContent>
          <w:r>
            <w:rPr>
              <w:sz w:val="24"/>
              <w:szCs w:val="24"/>
            </w:rPr>
            <w:fldChar w:fldCharType="begin"/>
          </w:r>
          <w:r>
            <w:rPr>
              <w:sz w:val="24"/>
              <w:szCs w:val="24"/>
            </w:rPr>
            <w:instrText xml:space="preserve"> CITATION NHS20 \l 2057 </w:instrText>
          </w:r>
          <w:r>
            <w:rPr>
              <w:sz w:val="24"/>
              <w:szCs w:val="24"/>
            </w:rPr>
            <w:fldChar w:fldCharType="separate"/>
          </w:r>
          <w:r>
            <w:rPr>
              <w:noProof/>
              <w:sz w:val="24"/>
              <w:szCs w:val="24"/>
            </w:rPr>
            <w:t xml:space="preserve"> </w:t>
          </w:r>
          <w:r w:rsidRPr="009350AC">
            <w:rPr>
              <w:noProof/>
              <w:sz w:val="24"/>
              <w:szCs w:val="24"/>
            </w:rPr>
            <w:t>(NHS, 2020)</w:t>
          </w:r>
          <w:r>
            <w:rPr>
              <w:sz w:val="24"/>
              <w:szCs w:val="24"/>
            </w:rPr>
            <w:fldChar w:fldCharType="end"/>
          </w:r>
        </w:sdtContent>
      </w:sdt>
      <w:r>
        <w:rPr>
          <w:sz w:val="24"/>
          <w:szCs w:val="24"/>
        </w:rPr>
        <w:t xml:space="preserve">. I believe that if I had invested more time in recovery then I would have been able to run further </w:t>
      </w:r>
      <w:r w:rsidR="00977C47">
        <w:rPr>
          <w:sz w:val="24"/>
          <w:szCs w:val="24"/>
        </w:rPr>
        <w:t xml:space="preserve">and faster, as opposed to focusing on the competitiveness of the challenge too much. </w:t>
      </w:r>
    </w:p>
    <w:p w14:paraId="7142A41D" w14:textId="249EEB04" w:rsidR="00977C47" w:rsidRDefault="00977C47" w:rsidP="00FF7EBB">
      <w:pPr>
        <w:jc w:val="both"/>
        <w:rPr>
          <w:sz w:val="24"/>
          <w:szCs w:val="24"/>
        </w:rPr>
      </w:pPr>
    </w:p>
    <w:p w14:paraId="6F23B864" w14:textId="28E51762" w:rsidR="00062BD2" w:rsidRDefault="00977C47" w:rsidP="00FF7EBB">
      <w:pPr>
        <w:jc w:val="both"/>
        <w:rPr>
          <w:sz w:val="24"/>
          <w:szCs w:val="24"/>
        </w:rPr>
      </w:pPr>
      <w:r>
        <w:rPr>
          <w:sz w:val="24"/>
          <w:szCs w:val="24"/>
        </w:rPr>
        <w:t xml:space="preserve">My second coping strategy was listening to music, which is a strong passion of mine. I believe that </w:t>
      </w:r>
      <w:r w:rsidR="00947952">
        <w:rPr>
          <w:sz w:val="24"/>
          <w:szCs w:val="24"/>
        </w:rPr>
        <w:t>investing time in your favourite hobbies is key to the success of minimising stress and developing resilience, because it keeps you motivated.</w:t>
      </w:r>
      <w:r w:rsidR="0098688D">
        <w:rPr>
          <w:sz w:val="24"/>
          <w:szCs w:val="24"/>
        </w:rPr>
        <w:t xml:space="preserve"> </w:t>
      </w:r>
      <w:r w:rsidR="001C4703">
        <w:rPr>
          <w:sz w:val="24"/>
          <w:szCs w:val="24"/>
        </w:rPr>
        <w:t>Music is a great coping strategy to decrease stress, because it can be used whilst you carry out other activities, so it does not require your full attention</w:t>
      </w:r>
      <w:sdt>
        <w:sdtPr>
          <w:rPr>
            <w:sz w:val="24"/>
            <w:szCs w:val="24"/>
          </w:rPr>
          <w:id w:val="2099207243"/>
          <w:citation/>
        </w:sdtPr>
        <w:sdtContent>
          <w:r w:rsidR="008E53B7">
            <w:rPr>
              <w:sz w:val="24"/>
              <w:szCs w:val="24"/>
            </w:rPr>
            <w:fldChar w:fldCharType="begin"/>
          </w:r>
          <w:r w:rsidR="008E53B7">
            <w:rPr>
              <w:sz w:val="24"/>
              <w:szCs w:val="24"/>
            </w:rPr>
            <w:instrText xml:space="preserve"> CITATION Eli201 \l 2057 </w:instrText>
          </w:r>
          <w:r w:rsidR="008E53B7">
            <w:rPr>
              <w:sz w:val="24"/>
              <w:szCs w:val="24"/>
            </w:rPr>
            <w:fldChar w:fldCharType="separate"/>
          </w:r>
          <w:r w:rsidR="008E53B7">
            <w:rPr>
              <w:noProof/>
              <w:sz w:val="24"/>
              <w:szCs w:val="24"/>
            </w:rPr>
            <w:t xml:space="preserve"> </w:t>
          </w:r>
          <w:r w:rsidR="008E53B7" w:rsidRPr="008E53B7">
            <w:rPr>
              <w:noProof/>
              <w:sz w:val="24"/>
              <w:szCs w:val="24"/>
            </w:rPr>
            <w:t>(Scott, 2020)</w:t>
          </w:r>
          <w:r w:rsidR="008E53B7">
            <w:rPr>
              <w:sz w:val="24"/>
              <w:szCs w:val="24"/>
            </w:rPr>
            <w:fldChar w:fldCharType="end"/>
          </w:r>
        </w:sdtContent>
      </w:sdt>
      <w:r w:rsidR="001C4703">
        <w:rPr>
          <w:sz w:val="24"/>
          <w:szCs w:val="24"/>
        </w:rPr>
        <w:t xml:space="preserve">. </w:t>
      </w:r>
      <w:r w:rsidR="00942777">
        <w:rPr>
          <w:sz w:val="24"/>
          <w:szCs w:val="24"/>
        </w:rPr>
        <w:t>I would regularly listen to my favourite albums on the way to the training centre in Bridgend</w:t>
      </w:r>
      <w:r w:rsidR="000B2915">
        <w:rPr>
          <w:sz w:val="24"/>
          <w:szCs w:val="24"/>
        </w:rPr>
        <w:t xml:space="preserve"> during my commute from Swansea</w:t>
      </w:r>
      <w:r w:rsidR="008E53B7">
        <w:rPr>
          <w:sz w:val="24"/>
          <w:szCs w:val="24"/>
        </w:rPr>
        <w:t xml:space="preserve">, which I found would increase my mood and help </w:t>
      </w:r>
      <w:r w:rsidR="00062BD2">
        <w:rPr>
          <w:sz w:val="24"/>
          <w:szCs w:val="24"/>
        </w:rPr>
        <w:t>prepare me for a difficult day of training</w:t>
      </w:r>
      <w:r w:rsidR="00C478C6">
        <w:rPr>
          <w:sz w:val="24"/>
          <w:szCs w:val="24"/>
        </w:rPr>
        <w:t xml:space="preserve">. It also helped me on the journey home, because it would help me relax before I got home to revise during the examination period. </w:t>
      </w:r>
    </w:p>
    <w:p w14:paraId="77BEC20C" w14:textId="3925E8FD" w:rsidR="00C478C6" w:rsidRDefault="00C478C6" w:rsidP="00FF7EBB">
      <w:pPr>
        <w:jc w:val="both"/>
        <w:rPr>
          <w:sz w:val="24"/>
          <w:szCs w:val="24"/>
        </w:rPr>
      </w:pPr>
    </w:p>
    <w:p w14:paraId="7E68017B" w14:textId="202B14E1" w:rsidR="00C478C6" w:rsidRDefault="00C478C6" w:rsidP="00FF7EBB">
      <w:pPr>
        <w:jc w:val="both"/>
        <w:rPr>
          <w:sz w:val="24"/>
          <w:szCs w:val="24"/>
        </w:rPr>
      </w:pPr>
      <w:r>
        <w:rPr>
          <w:sz w:val="24"/>
          <w:szCs w:val="24"/>
        </w:rPr>
        <w:t xml:space="preserve">During the lead up to the examinations that I had to pass before the end of training, I had to invest a lot of time during the evenings in </w:t>
      </w:r>
      <w:r w:rsidR="00325BD5">
        <w:rPr>
          <w:sz w:val="24"/>
          <w:szCs w:val="24"/>
        </w:rPr>
        <w:t>revising the subjects that would</w:t>
      </w:r>
      <w:r w:rsidR="008A32C1">
        <w:rPr>
          <w:sz w:val="24"/>
          <w:szCs w:val="24"/>
        </w:rPr>
        <w:t xml:space="preserve"> potentially be included in the examination, and I found that listening to music would increase my focus and allow me to revise for a lot longer. </w:t>
      </w:r>
    </w:p>
    <w:p w14:paraId="2FCCC7CB" w14:textId="5E19783B" w:rsidR="008A32C1" w:rsidRDefault="008A32C1" w:rsidP="00FF7EBB">
      <w:pPr>
        <w:jc w:val="both"/>
        <w:rPr>
          <w:sz w:val="24"/>
          <w:szCs w:val="24"/>
        </w:rPr>
      </w:pPr>
    </w:p>
    <w:p w14:paraId="12266633" w14:textId="1D015C49" w:rsidR="008A32C1" w:rsidRDefault="008A32C1" w:rsidP="00FF7EBB">
      <w:pPr>
        <w:jc w:val="both"/>
        <w:rPr>
          <w:sz w:val="24"/>
          <w:szCs w:val="24"/>
        </w:rPr>
      </w:pPr>
      <w:r>
        <w:rPr>
          <w:sz w:val="24"/>
          <w:szCs w:val="24"/>
        </w:rPr>
        <w:t>Upon reflection I feel that I could have utilised a genre of music that could have possibly aided my learning</w:t>
      </w:r>
      <w:r w:rsidR="00BF412E">
        <w:rPr>
          <w:sz w:val="24"/>
          <w:szCs w:val="24"/>
        </w:rPr>
        <w:t xml:space="preserve">, and increased my focus and concentration. </w:t>
      </w:r>
    </w:p>
    <w:p w14:paraId="583E1D55" w14:textId="61F82449" w:rsidR="00BF412E" w:rsidRDefault="00BF412E" w:rsidP="00FF7EBB">
      <w:pPr>
        <w:jc w:val="both"/>
        <w:rPr>
          <w:sz w:val="24"/>
          <w:szCs w:val="24"/>
        </w:rPr>
      </w:pPr>
    </w:p>
    <w:p w14:paraId="0794FFA1" w14:textId="3023217A" w:rsidR="00BF412E" w:rsidRDefault="00BF412E" w:rsidP="00FF7EBB">
      <w:pPr>
        <w:jc w:val="both"/>
        <w:rPr>
          <w:sz w:val="24"/>
          <w:szCs w:val="24"/>
        </w:rPr>
      </w:pPr>
      <w:r>
        <w:rPr>
          <w:sz w:val="24"/>
          <w:szCs w:val="24"/>
        </w:rPr>
        <w:t xml:space="preserve">My third and final </w:t>
      </w:r>
      <w:r w:rsidR="0061720F">
        <w:rPr>
          <w:sz w:val="24"/>
          <w:szCs w:val="24"/>
        </w:rPr>
        <w:t xml:space="preserve">coping strategy was to ensure that I had enough knowledge of the subjects that I was learning about in training, so that I would have the tools I needed to pass the examination. </w:t>
      </w:r>
      <w:r w:rsidR="008C7DA4">
        <w:rPr>
          <w:sz w:val="24"/>
          <w:szCs w:val="24"/>
        </w:rPr>
        <w:t xml:space="preserve">Although it sounds like a strange coping </w:t>
      </w:r>
      <w:r w:rsidR="003C6794">
        <w:rPr>
          <w:sz w:val="24"/>
          <w:szCs w:val="24"/>
        </w:rPr>
        <w:t>technique,</w:t>
      </w:r>
      <w:r w:rsidR="008C7DA4">
        <w:rPr>
          <w:sz w:val="24"/>
          <w:szCs w:val="24"/>
        </w:rPr>
        <w:t xml:space="preserve"> I knew that stress </w:t>
      </w:r>
      <w:r w:rsidR="00BE1026">
        <w:rPr>
          <w:sz w:val="24"/>
          <w:szCs w:val="24"/>
        </w:rPr>
        <w:t>could be a potential barrier to myself when revising due to the stress of not knowing enough, so this is why I would use mindfulness techniques to increase my memory, which in turn would allow me to retain more knowledge</w:t>
      </w:r>
      <w:sdt>
        <w:sdtPr>
          <w:rPr>
            <w:sz w:val="24"/>
            <w:szCs w:val="24"/>
          </w:rPr>
          <w:id w:val="-886571318"/>
          <w:citation/>
        </w:sdtPr>
        <w:sdtContent>
          <w:r w:rsidR="00BE1026">
            <w:rPr>
              <w:sz w:val="24"/>
              <w:szCs w:val="24"/>
            </w:rPr>
            <w:fldChar w:fldCharType="begin"/>
          </w:r>
          <w:r w:rsidR="00BE1026">
            <w:rPr>
              <w:sz w:val="24"/>
              <w:szCs w:val="24"/>
            </w:rPr>
            <w:instrText xml:space="preserve"> CITATION Eli21 \l 2057 </w:instrText>
          </w:r>
          <w:r w:rsidR="00BE1026">
            <w:rPr>
              <w:sz w:val="24"/>
              <w:szCs w:val="24"/>
            </w:rPr>
            <w:fldChar w:fldCharType="separate"/>
          </w:r>
          <w:r w:rsidR="00BE1026">
            <w:rPr>
              <w:noProof/>
              <w:sz w:val="24"/>
              <w:szCs w:val="24"/>
            </w:rPr>
            <w:t xml:space="preserve"> </w:t>
          </w:r>
          <w:r w:rsidR="00BE1026" w:rsidRPr="00BE1026">
            <w:rPr>
              <w:noProof/>
              <w:sz w:val="24"/>
              <w:szCs w:val="24"/>
            </w:rPr>
            <w:t>(Scott, 2021)</w:t>
          </w:r>
          <w:r w:rsidR="00BE1026">
            <w:rPr>
              <w:sz w:val="24"/>
              <w:szCs w:val="24"/>
            </w:rPr>
            <w:fldChar w:fldCharType="end"/>
          </w:r>
        </w:sdtContent>
      </w:sdt>
      <w:r w:rsidR="00BE1026">
        <w:rPr>
          <w:sz w:val="24"/>
          <w:szCs w:val="24"/>
        </w:rPr>
        <w:t xml:space="preserve">. </w:t>
      </w:r>
    </w:p>
    <w:p w14:paraId="5BF30B81" w14:textId="160D4C20" w:rsidR="00BE1026" w:rsidRDefault="00BE1026" w:rsidP="00FF7EBB">
      <w:pPr>
        <w:jc w:val="both"/>
        <w:rPr>
          <w:sz w:val="24"/>
          <w:szCs w:val="24"/>
        </w:rPr>
      </w:pPr>
    </w:p>
    <w:p w14:paraId="172E2F8F" w14:textId="5CA0B7CD" w:rsidR="00BE1026" w:rsidRDefault="00BE1026" w:rsidP="00FF7EBB">
      <w:pPr>
        <w:jc w:val="both"/>
        <w:rPr>
          <w:sz w:val="24"/>
          <w:szCs w:val="24"/>
        </w:rPr>
      </w:pPr>
      <w:r>
        <w:rPr>
          <w:sz w:val="24"/>
          <w:szCs w:val="24"/>
        </w:rPr>
        <w:t>In conclusion to this, I believe that I pursued the correct techniques to allow me to succeed in training</w:t>
      </w:r>
      <w:r w:rsidR="00940ADC">
        <w:rPr>
          <w:sz w:val="24"/>
          <w:szCs w:val="24"/>
        </w:rPr>
        <w:t xml:space="preserve"> and this is evident by my success in both examinations. Running </w:t>
      </w:r>
      <w:r w:rsidR="009879EE">
        <w:rPr>
          <w:sz w:val="24"/>
          <w:szCs w:val="24"/>
        </w:rPr>
        <w:t xml:space="preserve">and competing in a challenge allowed me to improve my physical and mental fitness, and enabled me to become confident in the physical aspects of training. </w:t>
      </w:r>
    </w:p>
    <w:p w14:paraId="1CB8145B" w14:textId="5CF1BB94" w:rsidR="009879EE" w:rsidRDefault="009879EE" w:rsidP="00FF7EBB">
      <w:pPr>
        <w:jc w:val="both"/>
        <w:rPr>
          <w:sz w:val="24"/>
          <w:szCs w:val="24"/>
        </w:rPr>
      </w:pPr>
    </w:p>
    <w:p w14:paraId="40B5F269" w14:textId="04A440A3" w:rsidR="009879EE" w:rsidRDefault="009879EE" w:rsidP="00FF7EBB">
      <w:pPr>
        <w:jc w:val="both"/>
        <w:rPr>
          <w:sz w:val="24"/>
          <w:szCs w:val="24"/>
        </w:rPr>
      </w:pPr>
      <w:r>
        <w:rPr>
          <w:sz w:val="24"/>
          <w:szCs w:val="24"/>
        </w:rPr>
        <w:t xml:space="preserve">Listening to music and discovering new music that allowed me to relax during the commute to work and in the evenings increased my focus and concentration. It gave me something to look forward to, as opposed to a boring commute to and from work. </w:t>
      </w:r>
    </w:p>
    <w:p w14:paraId="2C506437" w14:textId="232151E5" w:rsidR="0023589B" w:rsidRDefault="0023589B" w:rsidP="00FF7EBB">
      <w:pPr>
        <w:jc w:val="both"/>
        <w:rPr>
          <w:sz w:val="24"/>
          <w:szCs w:val="24"/>
        </w:rPr>
      </w:pPr>
    </w:p>
    <w:p w14:paraId="504F95B5" w14:textId="1826BFA5" w:rsidR="0023589B" w:rsidRDefault="0023589B" w:rsidP="00FF7EBB">
      <w:pPr>
        <w:jc w:val="both"/>
        <w:rPr>
          <w:sz w:val="24"/>
          <w:szCs w:val="24"/>
        </w:rPr>
      </w:pPr>
      <w:r>
        <w:rPr>
          <w:sz w:val="24"/>
          <w:szCs w:val="24"/>
        </w:rPr>
        <w:t xml:space="preserve">Finally, ensuring that I was fully prepared for the training course by revising and learning about the different aspects of policing was key to making me feel prepared and therefore less stressed about the examinations. </w:t>
      </w:r>
      <w:r w:rsidR="003C6794">
        <w:rPr>
          <w:sz w:val="24"/>
          <w:szCs w:val="24"/>
        </w:rPr>
        <w:t>Overall,</w:t>
      </w:r>
      <w:r>
        <w:rPr>
          <w:sz w:val="24"/>
          <w:szCs w:val="24"/>
        </w:rPr>
        <w:t xml:space="preserve"> I believe I took the right steps to be able to succeed in my training and develop resilience for the job I was preparing for. </w:t>
      </w:r>
    </w:p>
    <w:p w14:paraId="7F846703" w14:textId="1570EAF5" w:rsidR="00BF412E" w:rsidRDefault="00BF412E" w:rsidP="00FF7EBB">
      <w:pPr>
        <w:jc w:val="both"/>
        <w:rPr>
          <w:sz w:val="24"/>
          <w:szCs w:val="24"/>
        </w:rPr>
      </w:pPr>
    </w:p>
    <w:p w14:paraId="27F27F10" w14:textId="77777777" w:rsidR="00BF412E" w:rsidRPr="00270EEB" w:rsidRDefault="00BF412E"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ED420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7733BD17" w14:textId="77777777" w:rsidR="00FA4A52" w:rsidRDefault="00FA4A52" w:rsidP="00FA4A52">
      <w:pPr>
        <w:jc w:val="both"/>
        <w:rPr>
          <w:sz w:val="24"/>
          <w:szCs w:val="24"/>
        </w:rPr>
      </w:pPr>
      <w:r>
        <w:rPr>
          <w:sz w:val="24"/>
          <w:szCs w:val="24"/>
        </w:rPr>
        <w:t xml:space="preserve">Conflict management is a major part of policing, it can be the difference between resolving a situation that has become out of control and making a situation worse than it already is. During my initial tutorship period so far, I have come into contact with a number of incidents that have contained conflict, and I will be describing a particular incident that happened very recently, which involved conflict. I was attached to an incident recently of a domestic assault, which involved a family of foreign origins. The incident involved a prolific offender who was known to be difficult and had several warning markers attached to him for assaulting officers. Based on the call I planned to arrest him on suspicion of domestic assault, the level of assault was common </w:t>
      </w:r>
      <w:sdt>
        <w:sdtPr>
          <w:rPr>
            <w:sz w:val="24"/>
            <w:szCs w:val="24"/>
          </w:rPr>
          <w:id w:val="-264920879"/>
          <w:citation/>
        </w:sdtPr>
        <w:sdtContent>
          <w:r>
            <w:rPr>
              <w:sz w:val="24"/>
              <w:szCs w:val="24"/>
            </w:rPr>
            <w:fldChar w:fldCharType="begin"/>
          </w:r>
          <w:r>
            <w:rPr>
              <w:sz w:val="24"/>
              <w:szCs w:val="24"/>
            </w:rPr>
            <w:instrText xml:space="preserve"> CITATION Cri881 \l 2057 </w:instrText>
          </w:r>
          <w:r>
            <w:rPr>
              <w:sz w:val="24"/>
              <w:szCs w:val="24"/>
            </w:rPr>
            <w:fldChar w:fldCharType="separate"/>
          </w:r>
          <w:r w:rsidRPr="00645F98">
            <w:rPr>
              <w:noProof/>
              <w:sz w:val="24"/>
              <w:szCs w:val="24"/>
            </w:rPr>
            <w:t>(Criminal Justice Act , 1988)</w:t>
          </w:r>
          <w:r>
            <w:rPr>
              <w:sz w:val="24"/>
              <w:szCs w:val="24"/>
            </w:rPr>
            <w:fldChar w:fldCharType="end"/>
          </w:r>
        </w:sdtContent>
      </w:sdt>
      <w:r>
        <w:rPr>
          <w:sz w:val="24"/>
          <w:szCs w:val="24"/>
        </w:rPr>
        <w:t xml:space="preserve">. The report indicated that the aggressor had returned to his parents’ </w:t>
      </w:r>
      <w:r>
        <w:rPr>
          <w:sz w:val="24"/>
          <w:szCs w:val="24"/>
        </w:rPr>
        <w:lastRenderedPageBreak/>
        <w:t>house in the early hours of the morning and he has been under the influence of alcohol and drugs. The suspect has then started to play loud music, and when he was approached by his mother and father, he has assaulted them both causing minor bruising to his mother and reddening to his father’s cheek. During the incident and in the lead up to it I considered the use of different models including The Betari Box Model</w:t>
      </w:r>
      <w:sdt>
        <w:sdtPr>
          <w:rPr>
            <w:sz w:val="24"/>
            <w:szCs w:val="24"/>
          </w:rPr>
          <w:id w:val="1301113906"/>
          <w:citation/>
        </w:sdtPr>
        <w:sdtContent>
          <w:r>
            <w:rPr>
              <w:sz w:val="24"/>
              <w:szCs w:val="24"/>
            </w:rPr>
            <w:fldChar w:fldCharType="begin"/>
          </w:r>
          <w:r>
            <w:rPr>
              <w:sz w:val="24"/>
              <w:szCs w:val="24"/>
            </w:rPr>
            <w:instrText xml:space="preserve"> CITATION Col20 \l 2057 </w:instrText>
          </w:r>
          <w:r>
            <w:rPr>
              <w:sz w:val="24"/>
              <w:szCs w:val="24"/>
            </w:rPr>
            <w:fldChar w:fldCharType="separate"/>
          </w:r>
          <w:r>
            <w:rPr>
              <w:noProof/>
              <w:sz w:val="24"/>
              <w:szCs w:val="24"/>
            </w:rPr>
            <w:t xml:space="preserve"> </w:t>
          </w:r>
          <w:r w:rsidRPr="00BC46F2">
            <w:rPr>
              <w:noProof/>
              <w:sz w:val="24"/>
              <w:szCs w:val="24"/>
            </w:rPr>
            <w:t>(College of Policing, 2020)</w:t>
          </w:r>
          <w:r>
            <w:rPr>
              <w:sz w:val="24"/>
              <w:szCs w:val="24"/>
            </w:rPr>
            <w:fldChar w:fldCharType="end"/>
          </w:r>
        </w:sdtContent>
      </w:sdt>
      <w:r>
        <w:rPr>
          <w:sz w:val="24"/>
          <w:szCs w:val="24"/>
        </w:rPr>
        <w:t>, which analyses how your attitude and behaviour affects those that you deal with and comes under the conflict management section of policing. Another theory I considered was the Drama Triangle, which is described as a model of dysfunctional social interactions and includes a rescuer, victim and persecutor</w:t>
      </w:r>
      <w:sdt>
        <w:sdtPr>
          <w:rPr>
            <w:sz w:val="24"/>
            <w:szCs w:val="24"/>
          </w:rPr>
          <w:id w:val="-2058464696"/>
          <w:citation/>
        </w:sdtPr>
        <w:sdtContent>
          <w:r>
            <w:rPr>
              <w:sz w:val="24"/>
              <w:szCs w:val="24"/>
            </w:rPr>
            <w:fldChar w:fldCharType="begin"/>
          </w:r>
          <w:r>
            <w:rPr>
              <w:sz w:val="24"/>
              <w:szCs w:val="24"/>
            </w:rPr>
            <w:instrText xml:space="preserve"> CITATION Kar68 \l 2057 </w:instrText>
          </w:r>
          <w:r>
            <w:rPr>
              <w:sz w:val="24"/>
              <w:szCs w:val="24"/>
            </w:rPr>
            <w:fldChar w:fldCharType="separate"/>
          </w:r>
          <w:r>
            <w:rPr>
              <w:noProof/>
              <w:sz w:val="24"/>
              <w:szCs w:val="24"/>
            </w:rPr>
            <w:t xml:space="preserve"> </w:t>
          </w:r>
          <w:r w:rsidRPr="00CF2D95">
            <w:rPr>
              <w:noProof/>
              <w:sz w:val="24"/>
              <w:szCs w:val="24"/>
            </w:rPr>
            <w:t>(Karpman, 1968)</w:t>
          </w:r>
          <w:r>
            <w:rPr>
              <w:sz w:val="24"/>
              <w:szCs w:val="24"/>
            </w:rPr>
            <w:fldChar w:fldCharType="end"/>
          </w:r>
        </w:sdtContent>
      </w:sdt>
      <w:r>
        <w:rPr>
          <w:sz w:val="24"/>
          <w:szCs w:val="24"/>
        </w:rPr>
        <w:t>.</w:t>
      </w:r>
    </w:p>
    <w:p w14:paraId="16EA115F" w14:textId="77777777" w:rsidR="00FA4A52" w:rsidRDefault="00FA4A52" w:rsidP="00FA4A52">
      <w:pPr>
        <w:jc w:val="both"/>
        <w:rPr>
          <w:sz w:val="24"/>
          <w:szCs w:val="24"/>
        </w:rPr>
      </w:pPr>
    </w:p>
    <w:p w14:paraId="2CA92049" w14:textId="77777777" w:rsidR="00FA4A52" w:rsidRDefault="00FA4A52" w:rsidP="00FA4A52">
      <w:pPr>
        <w:jc w:val="both"/>
        <w:rPr>
          <w:sz w:val="24"/>
          <w:szCs w:val="24"/>
        </w:rPr>
      </w:pPr>
    </w:p>
    <w:p w14:paraId="6F4861E4" w14:textId="77777777" w:rsidR="00FA4A52" w:rsidRDefault="00FA4A52" w:rsidP="00FA4A52">
      <w:pPr>
        <w:jc w:val="both"/>
        <w:rPr>
          <w:sz w:val="24"/>
          <w:szCs w:val="24"/>
        </w:rPr>
      </w:pPr>
      <w:r>
        <w:rPr>
          <w:sz w:val="24"/>
          <w:szCs w:val="24"/>
        </w:rPr>
        <w:t>I arrived at the incident with my colleague in the early hours of the morning approximately 15 minutes after the initial report with my colleague, and we were greeted by the mother of the aggressor who was one of the victims, and she told us that the suspect was in the kitchen area. It was important to use my active listening skills during this interaction, because of the nature of the incident and this involved maintaining eye contact and nodding my head. I maintained Demonstrating concern is a skill I had to use during this conversation, because it was important to ensure that the victim knew that I was taking the situation seriously, while being concerned for their current situation. I believe the use of non-verbal communication linked in with the verbal was a success as it outlined my intentions towards the suspect, which were to perform an arrest. I maintained eye contact throughout the incident and made sure that my actions reflected my movements, so that there was no confusion. The language barrier during the incident was difficult, but I believe my use of plain and simple communication was helpful, this included the use combining verbal and non-verbal communication, which aided my goal of communicating with them. It is common to come across barriers to communication as a police officer, which is why it is important to put emphasis on non-verbal communication, we only use a certain amount of words a day, and being clear and confident with my non-verbal communication was key to breaking the barrier</w:t>
      </w:r>
      <w:sdt>
        <w:sdtPr>
          <w:rPr>
            <w:sz w:val="24"/>
            <w:szCs w:val="24"/>
          </w:rPr>
          <w:id w:val="1023663212"/>
          <w:citation/>
        </w:sdtPr>
        <w:sdtContent>
          <w:r>
            <w:rPr>
              <w:sz w:val="24"/>
              <w:szCs w:val="24"/>
            </w:rPr>
            <w:fldChar w:fldCharType="begin"/>
          </w:r>
          <w:r>
            <w:rPr>
              <w:sz w:val="24"/>
              <w:szCs w:val="24"/>
            </w:rPr>
            <w:instrText xml:space="preserve"> CITATION Sco18 \l 2057 </w:instrText>
          </w:r>
          <w:r>
            <w:rPr>
              <w:sz w:val="24"/>
              <w:szCs w:val="24"/>
            </w:rPr>
            <w:fldChar w:fldCharType="separate"/>
          </w:r>
          <w:r>
            <w:rPr>
              <w:noProof/>
              <w:sz w:val="24"/>
              <w:szCs w:val="24"/>
            </w:rPr>
            <w:t xml:space="preserve"> </w:t>
          </w:r>
          <w:r w:rsidRPr="00B14A4E">
            <w:rPr>
              <w:noProof/>
              <w:sz w:val="24"/>
              <w:szCs w:val="24"/>
            </w:rPr>
            <w:t>(Scott Haas, 2018)</w:t>
          </w:r>
          <w:r>
            <w:rPr>
              <w:sz w:val="24"/>
              <w:szCs w:val="24"/>
            </w:rPr>
            <w:fldChar w:fldCharType="end"/>
          </w:r>
        </w:sdtContent>
      </w:sdt>
    </w:p>
    <w:p w14:paraId="46E04BB5" w14:textId="77777777" w:rsidR="00FA4A52" w:rsidRDefault="00FA4A52" w:rsidP="00FA4A52">
      <w:pPr>
        <w:jc w:val="both"/>
        <w:rPr>
          <w:sz w:val="24"/>
          <w:szCs w:val="24"/>
        </w:rPr>
      </w:pPr>
    </w:p>
    <w:p w14:paraId="25C53D8A" w14:textId="3155228F" w:rsidR="00FA4A52" w:rsidRDefault="00FA4A52" w:rsidP="00FA4A52">
      <w:pPr>
        <w:jc w:val="both"/>
        <w:rPr>
          <w:sz w:val="24"/>
          <w:szCs w:val="24"/>
        </w:rPr>
      </w:pPr>
      <w:r>
        <w:rPr>
          <w:sz w:val="24"/>
          <w:szCs w:val="24"/>
        </w:rPr>
        <w:t>I approached the kitchen area and noted that it was important to use the non-verbal communication skills I had learnt from training, because I know the importance of this skill during conflict. Misinterpretation of communication whether it be verbally or non-verbally is one of the most common sources of conflict</w:t>
      </w:r>
      <w:sdt>
        <w:sdtPr>
          <w:rPr>
            <w:sz w:val="24"/>
            <w:szCs w:val="24"/>
          </w:rPr>
          <w:id w:val="1792852064"/>
          <w:citation/>
        </w:sdtPr>
        <w:sdtContent>
          <w:r>
            <w:rPr>
              <w:sz w:val="24"/>
              <w:szCs w:val="24"/>
            </w:rPr>
            <w:fldChar w:fldCharType="begin"/>
          </w:r>
          <w:r>
            <w:rPr>
              <w:sz w:val="24"/>
              <w:szCs w:val="24"/>
            </w:rPr>
            <w:instrText xml:space="preserve"> CITATION Ell16 \l 2057 </w:instrText>
          </w:r>
          <w:r>
            <w:rPr>
              <w:sz w:val="24"/>
              <w:szCs w:val="24"/>
            </w:rPr>
            <w:fldChar w:fldCharType="separate"/>
          </w:r>
          <w:r>
            <w:rPr>
              <w:noProof/>
              <w:sz w:val="24"/>
              <w:szCs w:val="24"/>
            </w:rPr>
            <w:t xml:space="preserve"> </w:t>
          </w:r>
          <w:r w:rsidRPr="007E3EE4">
            <w:rPr>
              <w:noProof/>
              <w:sz w:val="24"/>
              <w:szCs w:val="24"/>
            </w:rPr>
            <w:t>(Ellen Kandall, 2016)</w:t>
          </w:r>
          <w:r>
            <w:rPr>
              <w:sz w:val="24"/>
              <w:szCs w:val="24"/>
            </w:rPr>
            <w:fldChar w:fldCharType="end"/>
          </w:r>
        </w:sdtContent>
      </w:sdt>
      <w:r>
        <w:rPr>
          <w:sz w:val="24"/>
          <w:szCs w:val="24"/>
        </w:rPr>
        <w:t xml:space="preserve"> it is vitally important that your non-verbal communication skills match the tone of your verbal communication, because it may present a mixed message and lead to conflict. It was important to use these skills, because of the intensity of the situation and its potential to get out of hand and end up in a physical confrontation, this was made even more difficult due to the language barriers that were in place due to the </w:t>
      </w:r>
      <w:r w:rsidR="00996237">
        <w:rPr>
          <w:sz w:val="24"/>
          <w:szCs w:val="24"/>
        </w:rPr>
        <w:t>person’s</w:t>
      </w:r>
      <w:r>
        <w:rPr>
          <w:sz w:val="24"/>
          <w:szCs w:val="24"/>
        </w:rPr>
        <w:t xml:space="preserve"> ethnicity. </w:t>
      </w:r>
    </w:p>
    <w:p w14:paraId="1AD6A85C" w14:textId="77777777" w:rsidR="00FA4A52" w:rsidRDefault="00FA4A52" w:rsidP="00FA4A52">
      <w:pPr>
        <w:jc w:val="both"/>
        <w:rPr>
          <w:sz w:val="24"/>
          <w:szCs w:val="24"/>
        </w:rPr>
      </w:pPr>
    </w:p>
    <w:p w14:paraId="38058101" w14:textId="77777777" w:rsidR="00FA4A52" w:rsidRDefault="00FA4A52" w:rsidP="00FA4A52">
      <w:pPr>
        <w:jc w:val="both"/>
        <w:rPr>
          <w:sz w:val="24"/>
          <w:szCs w:val="24"/>
        </w:rPr>
      </w:pPr>
      <w:r>
        <w:rPr>
          <w:sz w:val="24"/>
          <w:szCs w:val="24"/>
        </w:rPr>
        <w:t>I approached the suspect and asked him a few opening questions using the 5WH technique, which is what happened? Where did it happen? Who was involved? When did this happen? And finally, how did this happen? This is a technique I learnt from the college of policing during my initial training (</w:t>
      </w:r>
      <w:sdt>
        <w:sdtPr>
          <w:rPr>
            <w:color w:val="000000" w:themeColor="text1"/>
            <w:sz w:val="24"/>
            <w:szCs w:val="24"/>
          </w:rPr>
          <w:id w:val="-420715848"/>
          <w:citation/>
        </w:sdtPr>
        <w:sdtContent>
          <w:r w:rsidRPr="0021697E">
            <w:rPr>
              <w:color w:val="000000" w:themeColor="text1"/>
              <w:sz w:val="24"/>
              <w:szCs w:val="24"/>
            </w:rPr>
            <w:fldChar w:fldCharType="begin"/>
          </w:r>
          <w:r w:rsidRPr="0021697E">
            <w:rPr>
              <w:color w:val="000000" w:themeColor="text1"/>
              <w:sz w:val="24"/>
              <w:szCs w:val="24"/>
            </w:rPr>
            <w:instrText xml:space="preserve"> CITATION Col \l 2057 </w:instrText>
          </w:r>
          <w:r w:rsidRPr="0021697E">
            <w:rPr>
              <w:color w:val="000000" w:themeColor="text1"/>
              <w:sz w:val="24"/>
              <w:szCs w:val="24"/>
            </w:rPr>
            <w:fldChar w:fldCharType="separate"/>
          </w:r>
          <w:r w:rsidRPr="0021697E">
            <w:rPr>
              <w:noProof/>
              <w:color w:val="000000" w:themeColor="text1"/>
              <w:sz w:val="24"/>
              <w:szCs w:val="24"/>
            </w:rPr>
            <w:t xml:space="preserve"> (College of Policing, n.d.)</w:t>
          </w:r>
          <w:r w:rsidRPr="0021697E">
            <w:rPr>
              <w:color w:val="000000" w:themeColor="text1"/>
              <w:sz w:val="24"/>
              <w:szCs w:val="24"/>
            </w:rPr>
            <w:fldChar w:fldCharType="end"/>
          </w:r>
        </w:sdtContent>
      </w:sdt>
      <w:r w:rsidRPr="0021697E">
        <w:rPr>
          <w:color w:val="000000" w:themeColor="text1"/>
          <w:sz w:val="24"/>
          <w:szCs w:val="24"/>
        </w:rPr>
        <w:t xml:space="preserve">). </w:t>
      </w:r>
      <w:r>
        <w:rPr>
          <w:sz w:val="24"/>
          <w:szCs w:val="24"/>
        </w:rPr>
        <w:t xml:space="preserve">This technique did not work well unfortunately and the aggressor started to become more unhinged as each question went by, and this is when I evaluated the situation and made the decision to perform an arrest on him under the Police and Criminal Evidence Act, for </w:t>
      </w:r>
      <w:r>
        <w:rPr>
          <w:sz w:val="24"/>
          <w:szCs w:val="24"/>
        </w:rPr>
        <w:lastRenderedPageBreak/>
        <w:t>when a person has been suspected of committing an offence</w:t>
      </w:r>
      <w:sdt>
        <w:sdtPr>
          <w:rPr>
            <w:sz w:val="24"/>
            <w:szCs w:val="24"/>
          </w:rPr>
          <w:id w:val="-198167455"/>
          <w:citation/>
        </w:sdtPr>
        <w:sdtContent>
          <w:r>
            <w:rPr>
              <w:sz w:val="24"/>
              <w:szCs w:val="24"/>
            </w:rPr>
            <w:fldChar w:fldCharType="begin"/>
          </w:r>
          <w:r>
            <w:rPr>
              <w:sz w:val="24"/>
              <w:szCs w:val="24"/>
            </w:rPr>
            <w:instrText xml:space="preserve"> CITATION Pol84 \l 2057 </w:instrText>
          </w:r>
          <w:r>
            <w:rPr>
              <w:sz w:val="24"/>
              <w:szCs w:val="24"/>
            </w:rPr>
            <w:fldChar w:fldCharType="separate"/>
          </w:r>
          <w:r>
            <w:rPr>
              <w:noProof/>
              <w:sz w:val="24"/>
              <w:szCs w:val="24"/>
            </w:rPr>
            <w:t xml:space="preserve"> </w:t>
          </w:r>
          <w:r w:rsidRPr="00FD1C01">
            <w:rPr>
              <w:noProof/>
              <w:sz w:val="24"/>
              <w:szCs w:val="24"/>
            </w:rPr>
            <w:t>(Police and Criminal Evidence Act 1984, 1984)</w:t>
          </w:r>
          <w:r>
            <w:rPr>
              <w:sz w:val="24"/>
              <w:szCs w:val="24"/>
            </w:rPr>
            <w:fldChar w:fldCharType="end"/>
          </w:r>
        </w:sdtContent>
      </w:sdt>
      <w:r>
        <w:rPr>
          <w:sz w:val="24"/>
          <w:szCs w:val="24"/>
        </w:rPr>
        <w:t>. I explained that this was necessary to prevent further harm under PACE code G, which is the arrest necessity list</w:t>
      </w:r>
      <w:sdt>
        <w:sdtPr>
          <w:rPr>
            <w:sz w:val="24"/>
            <w:szCs w:val="24"/>
          </w:rPr>
          <w:id w:val="-1561169828"/>
          <w:citation/>
        </w:sdtPr>
        <w:sdtContent>
          <w:r>
            <w:rPr>
              <w:sz w:val="24"/>
              <w:szCs w:val="24"/>
            </w:rPr>
            <w:fldChar w:fldCharType="begin"/>
          </w:r>
          <w:r>
            <w:rPr>
              <w:sz w:val="24"/>
              <w:szCs w:val="24"/>
            </w:rPr>
            <w:instrText xml:space="preserve"> CITATION Pol12 \l 2057 </w:instrText>
          </w:r>
          <w:r>
            <w:rPr>
              <w:sz w:val="24"/>
              <w:szCs w:val="24"/>
            </w:rPr>
            <w:fldChar w:fldCharType="separate"/>
          </w:r>
          <w:r>
            <w:rPr>
              <w:noProof/>
              <w:sz w:val="24"/>
              <w:szCs w:val="24"/>
            </w:rPr>
            <w:t xml:space="preserve"> </w:t>
          </w:r>
          <w:r w:rsidRPr="00445BE6">
            <w:rPr>
              <w:noProof/>
              <w:sz w:val="24"/>
              <w:szCs w:val="24"/>
            </w:rPr>
            <w:t>(G, 2012)</w:t>
          </w:r>
          <w:r>
            <w:rPr>
              <w:sz w:val="24"/>
              <w:szCs w:val="24"/>
            </w:rPr>
            <w:fldChar w:fldCharType="end"/>
          </w:r>
        </w:sdtContent>
      </w:sdt>
      <w:r>
        <w:rPr>
          <w:sz w:val="24"/>
          <w:szCs w:val="24"/>
        </w:rPr>
        <w:t>. As I prepared to handcuff the suspect he began to resist, which prompted me and my colleague to restrain him using the necessary force to detain him, a police constable has the power to use force if necessary, under the Police and Criminal Evidence Act</w:t>
      </w:r>
      <w:sdt>
        <w:sdtPr>
          <w:rPr>
            <w:sz w:val="24"/>
            <w:szCs w:val="24"/>
          </w:rPr>
          <w:id w:val="-1192305356"/>
          <w:citation/>
        </w:sdtPr>
        <w:sdtContent>
          <w:r>
            <w:rPr>
              <w:sz w:val="24"/>
              <w:szCs w:val="24"/>
            </w:rPr>
            <w:fldChar w:fldCharType="begin"/>
          </w:r>
          <w:r>
            <w:rPr>
              <w:sz w:val="24"/>
              <w:szCs w:val="24"/>
            </w:rPr>
            <w:instrText xml:space="preserve"> CITATION Pol \l 2057 </w:instrText>
          </w:r>
          <w:r>
            <w:rPr>
              <w:sz w:val="24"/>
              <w:szCs w:val="24"/>
            </w:rPr>
            <w:fldChar w:fldCharType="separate"/>
          </w:r>
          <w:r>
            <w:rPr>
              <w:noProof/>
              <w:sz w:val="24"/>
              <w:szCs w:val="24"/>
            </w:rPr>
            <w:t xml:space="preserve"> </w:t>
          </w:r>
          <w:r w:rsidRPr="00DD31B9">
            <w:rPr>
              <w:noProof/>
              <w:sz w:val="24"/>
              <w:szCs w:val="24"/>
            </w:rPr>
            <w:t>(Police and Criminal Evidence Act 1984, Section 117, n.d.)</w:t>
          </w:r>
          <w:r>
            <w:rPr>
              <w:sz w:val="24"/>
              <w:szCs w:val="24"/>
            </w:rPr>
            <w:fldChar w:fldCharType="end"/>
          </w:r>
        </w:sdtContent>
      </w:sdt>
      <w:r>
        <w:rPr>
          <w:sz w:val="24"/>
          <w:szCs w:val="24"/>
        </w:rPr>
        <w:t xml:space="preserve">. This force was extremely necessary during the moment, because of the presence of vulnerable people who could have potentially been harmed if we had not sued the necessary force. </w:t>
      </w:r>
    </w:p>
    <w:p w14:paraId="4632C3F4" w14:textId="77777777" w:rsidR="00FA4A52" w:rsidRDefault="00FA4A52" w:rsidP="00FA4A52">
      <w:pPr>
        <w:jc w:val="both"/>
        <w:rPr>
          <w:sz w:val="24"/>
          <w:szCs w:val="24"/>
        </w:rPr>
      </w:pPr>
    </w:p>
    <w:p w14:paraId="24943126" w14:textId="77777777" w:rsidR="00FA4A52" w:rsidRDefault="00FA4A52" w:rsidP="00FA4A52">
      <w:pPr>
        <w:jc w:val="both"/>
        <w:rPr>
          <w:sz w:val="24"/>
          <w:szCs w:val="24"/>
        </w:rPr>
      </w:pPr>
      <w:r>
        <w:rPr>
          <w:sz w:val="24"/>
          <w:szCs w:val="24"/>
        </w:rPr>
        <w:t>During the incident I considered the use of the Betari’s box model</w:t>
      </w:r>
      <w:sdt>
        <w:sdtPr>
          <w:rPr>
            <w:sz w:val="24"/>
            <w:szCs w:val="24"/>
          </w:rPr>
          <w:id w:val="-2037185258"/>
          <w:citation/>
        </w:sdtPr>
        <w:sdtContent>
          <w:r>
            <w:rPr>
              <w:sz w:val="24"/>
              <w:szCs w:val="24"/>
            </w:rPr>
            <w:fldChar w:fldCharType="begin"/>
          </w:r>
          <w:r>
            <w:rPr>
              <w:sz w:val="24"/>
              <w:szCs w:val="24"/>
            </w:rPr>
            <w:instrText xml:space="preserve"> CITATION Col20 \l 2057 </w:instrText>
          </w:r>
          <w:r>
            <w:rPr>
              <w:sz w:val="24"/>
              <w:szCs w:val="24"/>
            </w:rPr>
            <w:fldChar w:fldCharType="separate"/>
          </w:r>
          <w:r>
            <w:rPr>
              <w:noProof/>
              <w:sz w:val="24"/>
              <w:szCs w:val="24"/>
            </w:rPr>
            <w:t xml:space="preserve"> </w:t>
          </w:r>
          <w:r w:rsidRPr="001825AF">
            <w:rPr>
              <w:noProof/>
              <w:sz w:val="24"/>
              <w:szCs w:val="24"/>
            </w:rPr>
            <w:t>(College of Policing, 2020)</w:t>
          </w:r>
          <w:r>
            <w:rPr>
              <w:sz w:val="24"/>
              <w:szCs w:val="24"/>
            </w:rPr>
            <w:fldChar w:fldCharType="end"/>
          </w:r>
        </w:sdtContent>
      </w:sdt>
      <w:r>
        <w:rPr>
          <w:sz w:val="24"/>
          <w:szCs w:val="24"/>
        </w:rPr>
        <w:t>, which is a simple model that tells you how your own attitude affects your behaviour, and in turn affects the attitude and behaviour of the person you are dealing with. I believe this method worked, because the situation had the potential to be a lot worse than it was, and this was due to my own calm and collective approach to the aggressor, the model is taught by the college of policing and was covered in my initial training, which helped me develop a method of approaching people whilst on shift. The method gave me the knowledge of knowing how to deal with potential suspects and victims in order to be able to come up with a resolution that is in line with the high standards of the South Wales Police. The model explains how your attitude and behaviour reflects that of the people you speak to. It is natural for people to be wary of the police, especially when they are intervening on a situation that has gone poorly.</w:t>
      </w:r>
    </w:p>
    <w:p w14:paraId="642E398C" w14:textId="77777777" w:rsidR="00FA4A52" w:rsidRDefault="00FA4A52" w:rsidP="00FA4A52">
      <w:pPr>
        <w:jc w:val="both"/>
        <w:rPr>
          <w:sz w:val="24"/>
          <w:szCs w:val="24"/>
        </w:rPr>
      </w:pPr>
    </w:p>
    <w:p w14:paraId="5C629948" w14:textId="77777777" w:rsidR="00FA4A52" w:rsidRDefault="00FA4A52" w:rsidP="00FA4A52">
      <w:pPr>
        <w:jc w:val="both"/>
        <w:rPr>
          <w:sz w:val="24"/>
          <w:szCs w:val="24"/>
        </w:rPr>
      </w:pPr>
      <w:r>
        <w:rPr>
          <w:sz w:val="24"/>
          <w:szCs w:val="24"/>
        </w:rPr>
        <w:t xml:space="preserve">I also studied the drama triangle </w:t>
      </w:r>
      <w:sdt>
        <w:sdtPr>
          <w:rPr>
            <w:sz w:val="24"/>
            <w:szCs w:val="24"/>
          </w:rPr>
          <w:id w:val="1308980900"/>
          <w:citation/>
        </w:sdtPr>
        <w:sdtContent>
          <w:r>
            <w:rPr>
              <w:sz w:val="24"/>
              <w:szCs w:val="24"/>
            </w:rPr>
            <w:fldChar w:fldCharType="begin"/>
          </w:r>
          <w:r>
            <w:rPr>
              <w:sz w:val="24"/>
              <w:szCs w:val="24"/>
            </w:rPr>
            <w:instrText xml:space="preserve"> CITATION Kar68 \l 2057 </w:instrText>
          </w:r>
          <w:r>
            <w:rPr>
              <w:sz w:val="24"/>
              <w:szCs w:val="24"/>
            </w:rPr>
            <w:fldChar w:fldCharType="separate"/>
          </w:r>
          <w:r w:rsidRPr="00AA5CB1">
            <w:rPr>
              <w:noProof/>
              <w:sz w:val="24"/>
              <w:szCs w:val="24"/>
            </w:rPr>
            <w:t>(Karpman, 1968)</w:t>
          </w:r>
          <w:r>
            <w:rPr>
              <w:sz w:val="24"/>
              <w:szCs w:val="24"/>
            </w:rPr>
            <w:fldChar w:fldCharType="end"/>
          </w:r>
        </w:sdtContent>
      </w:sdt>
      <w:r>
        <w:rPr>
          <w:sz w:val="24"/>
          <w:szCs w:val="24"/>
        </w:rPr>
        <w:t xml:space="preserve">. This is a social model of a triangle that involves three different things that have the potential to cause a type of destruction interaction. The three different types of destruction are the victim, which is a person who is not necessarily a victim, but acting like one. The rescuer, who acts as an enabler and can be an act that usually disguises concern over the victims actual needs. The third and final part of the triangle is the persecutor, who is usually controlling, oppressive and angry and they usually blame others for their own failings. The aim for this was to remove the aggressor who was the persecutor, and was very violent and oppressive, the triangle itself involved the aggressor, the mother and the father, which formed a toxic relationship. The idea was to remove a part of the triangle, in this case the persecutor, so that it would remove the danger presented to the family. </w:t>
      </w:r>
    </w:p>
    <w:p w14:paraId="4D9F4ECD" w14:textId="77777777" w:rsidR="00FA4A52" w:rsidRDefault="00FA4A52" w:rsidP="00FA4A52">
      <w:pPr>
        <w:jc w:val="both"/>
        <w:rPr>
          <w:sz w:val="24"/>
          <w:szCs w:val="24"/>
        </w:rPr>
      </w:pPr>
    </w:p>
    <w:p w14:paraId="739EDAAC" w14:textId="77777777" w:rsidR="00FA4A52" w:rsidRDefault="00FA4A52" w:rsidP="00FA4A52">
      <w:pPr>
        <w:jc w:val="both"/>
        <w:rPr>
          <w:sz w:val="24"/>
          <w:szCs w:val="24"/>
        </w:rPr>
      </w:pPr>
      <w:r>
        <w:rPr>
          <w:sz w:val="24"/>
          <w:szCs w:val="24"/>
        </w:rPr>
        <w:t>I will be using Borton’s model of reflection to review what I could have done better during the incident</w:t>
      </w:r>
      <w:sdt>
        <w:sdtPr>
          <w:rPr>
            <w:sz w:val="24"/>
            <w:szCs w:val="24"/>
          </w:rPr>
          <w:id w:val="817613479"/>
          <w:citation/>
        </w:sdtPr>
        <w:sdtContent>
          <w:r>
            <w:rPr>
              <w:sz w:val="24"/>
              <w:szCs w:val="24"/>
            </w:rPr>
            <w:fldChar w:fldCharType="begin"/>
          </w:r>
          <w:r>
            <w:rPr>
              <w:sz w:val="24"/>
              <w:szCs w:val="24"/>
            </w:rPr>
            <w:instrText xml:space="preserve"> CITATION Bor70 \l 2057 </w:instrText>
          </w:r>
          <w:r>
            <w:rPr>
              <w:sz w:val="24"/>
              <w:szCs w:val="24"/>
            </w:rPr>
            <w:fldChar w:fldCharType="separate"/>
          </w:r>
          <w:r>
            <w:rPr>
              <w:noProof/>
              <w:sz w:val="24"/>
              <w:szCs w:val="24"/>
            </w:rPr>
            <w:t xml:space="preserve"> </w:t>
          </w:r>
          <w:r w:rsidRPr="006D5E75">
            <w:rPr>
              <w:noProof/>
              <w:sz w:val="24"/>
              <w:szCs w:val="24"/>
            </w:rPr>
            <w:t>(Borton, 1970)</w:t>
          </w:r>
          <w:r>
            <w:rPr>
              <w:sz w:val="24"/>
              <w:szCs w:val="24"/>
            </w:rPr>
            <w:fldChar w:fldCharType="end"/>
          </w:r>
        </w:sdtContent>
      </w:sdt>
      <w:r>
        <w:rPr>
          <w:sz w:val="24"/>
          <w:szCs w:val="24"/>
        </w:rPr>
        <w:t>. I believe my actions were in line with the code of ethics</w:t>
      </w:r>
      <w:sdt>
        <w:sdtPr>
          <w:rPr>
            <w:sz w:val="24"/>
            <w:szCs w:val="24"/>
          </w:rPr>
          <w:id w:val="1121184282"/>
          <w:citation/>
        </w:sdtPr>
        <w:sdtContent>
          <w:r>
            <w:rPr>
              <w:sz w:val="24"/>
              <w:szCs w:val="24"/>
            </w:rPr>
            <w:fldChar w:fldCharType="begin"/>
          </w:r>
          <w:r>
            <w:rPr>
              <w:sz w:val="24"/>
              <w:szCs w:val="24"/>
            </w:rPr>
            <w:instrText xml:space="preserve"> CITATION Col14 \l 2057 </w:instrText>
          </w:r>
          <w:r>
            <w:rPr>
              <w:sz w:val="24"/>
              <w:szCs w:val="24"/>
            </w:rPr>
            <w:fldChar w:fldCharType="separate"/>
          </w:r>
          <w:r>
            <w:rPr>
              <w:noProof/>
              <w:sz w:val="24"/>
              <w:szCs w:val="24"/>
            </w:rPr>
            <w:t xml:space="preserve"> </w:t>
          </w:r>
          <w:r w:rsidRPr="00CB3786">
            <w:rPr>
              <w:noProof/>
              <w:sz w:val="24"/>
              <w:szCs w:val="24"/>
            </w:rPr>
            <w:t>(Policing, 2014)</w:t>
          </w:r>
          <w:r>
            <w:rPr>
              <w:sz w:val="24"/>
              <w:szCs w:val="24"/>
            </w:rPr>
            <w:fldChar w:fldCharType="end"/>
          </w:r>
        </w:sdtContent>
      </w:sdt>
      <w:r>
        <w:rPr>
          <w:sz w:val="24"/>
          <w:szCs w:val="24"/>
        </w:rPr>
        <w:t>, however I do believe I could have treated the aggressor with more respect, despite his actions I should still be acting in an impartial manner, I believe this was due to my personal issues with domestic violence due to personal experiences of witnessing these types of incidents, I believe that my personal experiences have shaped how I can sometimes make decisions, which Is something that I need to work on personally</w:t>
      </w:r>
      <w:sdt>
        <w:sdtPr>
          <w:rPr>
            <w:sz w:val="24"/>
            <w:szCs w:val="24"/>
          </w:rPr>
          <w:id w:val="-1443063167"/>
          <w:citation/>
        </w:sdtPr>
        <w:sdtContent>
          <w:r>
            <w:rPr>
              <w:sz w:val="24"/>
              <w:szCs w:val="24"/>
            </w:rPr>
            <w:fldChar w:fldCharType="begin"/>
          </w:r>
          <w:r>
            <w:rPr>
              <w:sz w:val="24"/>
              <w:szCs w:val="24"/>
            </w:rPr>
            <w:instrText xml:space="preserve"> CITATION Tha17 \l 2057 </w:instrText>
          </w:r>
          <w:r>
            <w:rPr>
              <w:sz w:val="24"/>
              <w:szCs w:val="24"/>
            </w:rPr>
            <w:fldChar w:fldCharType="separate"/>
          </w:r>
          <w:r>
            <w:rPr>
              <w:noProof/>
              <w:sz w:val="24"/>
              <w:szCs w:val="24"/>
            </w:rPr>
            <w:t xml:space="preserve"> </w:t>
          </w:r>
          <w:r w:rsidRPr="005439B5">
            <w:rPr>
              <w:noProof/>
              <w:sz w:val="24"/>
              <w:szCs w:val="24"/>
            </w:rPr>
            <w:t>(Spiegel, 2017)</w:t>
          </w:r>
          <w:r>
            <w:rPr>
              <w:sz w:val="24"/>
              <w:szCs w:val="24"/>
            </w:rPr>
            <w:fldChar w:fldCharType="end"/>
          </w:r>
        </w:sdtContent>
      </w:sdt>
      <w:r>
        <w:rPr>
          <w:sz w:val="24"/>
          <w:szCs w:val="24"/>
        </w:rPr>
        <w:t xml:space="preserve">. </w:t>
      </w:r>
    </w:p>
    <w:p w14:paraId="3037EE46" w14:textId="77777777" w:rsidR="00FA4A52" w:rsidRDefault="00FA4A52" w:rsidP="00FA4A52">
      <w:pPr>
        <w:jc w:val="both"/>
        <w:rPr>
          <w:sz w:val="24"/>
          <w:szCs w:val="24"/>
        </w:rPr>
      </w:pPr>
    </w:p>
    <w:p w14:paraId="6CBCBB95" w14:textId="15182B63" w:rsidR="00FA4A52" w:rsidRDefault="00FA4A52" w:rsidP="00FA4A52">
      <w:pPr>
        <w:jc w:val="both"/>
        <w:rPr>
          <w:sz w:val="24"/>
          <w:szCs w:val="24"/>
        </w:rPr>
      </w:pPr>
      <w:r>
        <w:rPr>
          <w:sz w:val="24"/>
          <w:szCs w:val="24"/>
        </w:rPr>
        <w:t xml:space="preserve">The techniques I used during the incident such as the use of conflict management skills in order to try and avoid any form of conflict, this worked up until a point, because the aggressor did not like being handcuffed. I believe the use of force was necessary in order to detain the person, and it was used in the context of the correct legislation. The use of the drama triangle allowed me to evaluate the situation and remove the </w:t>
      </w:r>
      <w:r>
        <w:rPr>
          <w:sz w:val="24"/>
          <w:szCs w:val="24"/>
        </w:rPr>
        <w:lastRenderedPageBreak/>
        <w:t>part of the triangle which was causing the trouble at the incident. I also used the betari box model</w:t>
      </w:r>
      <w:sdt>
        <w:sdtPr>
          <w:rPr>
            <w:sz w:val="24"/>
            <w:szCs w:val="24"/>
          </w:rPr>
          <w:id w:val="-1514523299"/>
          <w:citation/>
        </w:sdtPr>
        <w:sdtContent>
          <w:r>
            <w:rPr>
              <w:sz w:val="24"/>
              <w:szCs w:val="24"/>
            </w:rPr>
            <w:fldChar w:fldCharType="begin"/>
          </w:r>
          <w:r>
            <w:rPr>
              <w:sz w:val="24"/>
              <w:szCs w:val="24"/>
            </w:rPr>
            <w:instrText xml:space="preserve"> CITATION Col20 \l 2057 </w:instrText>
          </w:r>
          <w:r>
            <w:rPr>
              <w:sz w:val="24"/>
              <w:szCs w:val="24"/>
            </w:rPr>
            <w:fldChar w:fldCharType="separate"/>
          </w:r>
          <w:r>
            <w:rPr>
              <w:noProof/>
              <w:sz w:val="24"/>
              <w:szCs w:val="24"/>
            </w:rPr>
            <w:t xml:space="preserve"> </w:t>
          </w:r>
          <w:r w:rsidRPr="00FA4A52">
            <w:rPr>
              <w:noProof/>
              <w:sz w:val="24"/>
              <w:szCs w:val="24"/>
            </w:rPr>
            <w:t>(College of Policing, 2020)</w:t>
          </w:r>
          <w:r>
            <w:rPr>
              <w:sz w:val="24"/>
              <w:szCs w:val="24"/>
            </w:rPr>
            <w:fldChar w:fldCharType="end"/>
          </w:r>
        </w:sdtContent>
      </w:sdt>
      <w:r>
        <w:rPr>
          <w:sz w:val="24"/>
          <w:szCs w:val="24"/>
        </w:rPr>
        <w:t>, which analyses how a person’s behaviour affects their attitude, and I believe</w:t>
      </w:r>
      <w:r w:rsidR="00C511A1">
        <w:rPr>
          <w:sz w:val="24"/>
          <w:szCs w:val="24"/>
        </w:rPr>
        <w:t xml:space="preserve"> it helped how</w:t>
      </w:r>
      <w:r>
        <w:rPr>
          <w:sz w:val="24"/>
          <w:szCs w:val="24"/>
        </w:rPr>
        <w:t xml:space="preserve"> my calm demeanour </w:t>
      </w:r>
      <w:r w:rsidR="004D6148">
        <w:rPr>
          <w:sz w:val="24"/>
          <w:szCs w:val="24"/>
        </w:rPr>
        <w:t>upon arrival affect</w:t>
      </w:r>
      <w:r w:rsidR="00C511A1">
        <w:rPr>
          <w:sz w:val="24"/>
          <w:szCs w:val="24"/>
        </w:rPr>
        <w:t xml:space="preserve">ed how my attitude came across during the entire incident. </w:t>
      </w:r>
    </w:p>
    <w:p w14:paraId="5B453660" w14:textId="13EC4B55" w:rsidR="00A40852" w:rsidRDefault="00A40852" w:rsidP="00FA4A52">
      <w:pPr>
        <w:jc w:val="both"/>
        <w:rPr>
          <w:sz w:val="24"/>
          <w:szCs w:val="24"/>
        </w:rPr>
      </w:pPr>
    </w:p>
    <w:p w14:paraId="6B12B6EC" w14:textId="4FEBEE77" w:rsidR="00A40852" w:rsidRPr="00270EEB" w:rsidRDefault="00A40852" w:rsidP="00FA4A52">
      <w:pPr>
        <w:jc w:val="both"/>
        <w:rPr>
          <w:sz w:val="24"/>
          <w:szCs w:val="24"/>
        </w:rPr>
      </w:pPr>
      <w:r>
        <w:rPr>
          <w:sz w:val="24"/>
          <w:szCs w:val="24"/>
        </w:rPr>
        <w:t xml:space="preserve">Overall I believe the incident was a learning curve for me considering it was one of the first times I have dealt with conflict during a shift, and I learnt that there is a lot that I can improve on for future reference. </w:t>
      </w: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25DA3105" w:rsidR="00025650" w:rsidRDefault="003927DB" w:rsidP="00025650">
      <w:pPr>
        <w:jc w:val="both"/>
        <w:rPr>
          <w:sz w:val="24"/>
          <w:szCs w:val="24"/>
        </w:rPr>
      </w:pPr>
      <w:r>
        <w:rPr>
          <w:sz w:val="24"/>
          <w:szCs w:val="24"/>
        </w:rPr>
        <w:t xml:space="preserve">It is extremely important to deal with diversity in the correct way in modern day policing. It is even more important to ensure that the crimes that deal with people with protected characteristics are dealt with efficiently, effective work within this type of crime will give people faith in the police if appropriate action and a non-tolerance is applied by the police. </w:t>
      </w:r>
    </w:p>
    <w:p w14:paraId="3E9766A8" w14:textId="7F5D2C29" w:rsidR="003927DB" w:rsidRDefault="003927DB" w:rsidP="00025650">
      <w:pPr>
        <w:jc w:val="both"/>
        <w:rPr>
          <w:sz w:val="24"/>
          <w:szCs w:val="24"/>
        </w:rPr>
      </w:pPr>
    </w:p>
    <w:p w14:paraId="6E91F602" w14:textId="616F9EE4" w:rsidR="003927DB" w:rsidRDefault="003927DB" w:rsidP="00025650">
      <w:pPr>
        <w:jc w:val="both"/>
        <w:rPr>
          <w:sz w:val="24"/>
          <w:szCs w:val="24"/>
        </w:rPr>
      </w:pPr>
      <w:r>
        <w:rPr>
          <w:sz w:val="24"/>
          <w:szCs w:val="24"/>
        </w:rPr>
        <w:t xml:space="preserve">I dealt with an incident early in </w:t>
      </w:r>
      <w:r w:rsidR="007D2FEA">
        <w:rPr>
          <w:sz w:val="24"/>
          <w:szCs w:val="24"/>
        </w:rPr>
        <w:t xml:space="preserve">my tutorship which involved a reported incident in which a man believed he was assaulted due to his sexuality. </w:t>
      </w:r>
      <w:r w:rsidR="003672F9">
        <w:rPr>
          <w:sz w:val="24"/>
          <w:szCs w:val="24"/>
        </w:rPr>
        <w:t>Upon arrival at the reporting persons address I started off by asking him some questions about how the incident occurred and I had the intention of asking the relevant questions to gauge whether it was a hate crime or not. I asked him what had happened first. He then explained that he was walking outside a shop and a man had verbally assaulted him by using a homophob</w:t>
      </w:r>
      <w:r w:rsidR="00013350">
        <w:rPr>
          <w:sz w:val="24"/>
          <w:szCs w:val="24"/>
        </w:rPr>
        <w:t>ic slur, and I immediately noted that this was a hate crime, I strongly believe that these type of crimes must be dealt with effectively, because of the fact that homophobic hate crimes are rising rapidly</w:t>
      </w:r>
      <w:sdt>
        <w:sdtPr>
          <w:rPr>
            <w:sz w:val="24"/>
            <w:szCs w:val="24"/>
          </w:rPr>
          <w:id w:val="-1724749211"/>
          <w:citation/>
        </w:sdtPr>
        <w:sdtContent>
          <w:r w:rsidR="00013350">
            <w:rPr>
              <w:sz w:val="24"/>
              <w:szCs w:val="24"/>
            </w:rPr>
            <w:fldChar w:fldCharType="begin"/>
          </w:r>
          <w:r w:rsidR="00013350">
            <w:rPr>
              <w:sz w:val="24"/>
              <w:szCs w:val="24"/>
            </w:rPr>
            <w:instrText xml:space="preserve"> CITATION Ben20 \l 2057 </w:instrText>
          </w:r>
          <w:r w:rsidR="00013350">
            <w:rPr>
              <w:sz w:val="24"/>
              <w:szCs w:val="24"/>
            </w:rPr>
            <w:fldChar w:fldCharType="separate"/>
          </w:r>
          <w:r w:rsidR="00013350">
            <w:rPr>
              <w:noProof/>
              <w:sz w:val="24"/>
              <w:szCs w:val="24"/>
            </w:rPr>
            <w:t xml:space="preserve"> </w:t>
          </w:r>
          <w:r w:rsidR="00013350" w:rsidRPr="00013350">
            <w:rPr>
              <w:noProof/>
              <w:sz w:val="24"/>
              <w:szCs w:val="24"/>
            </w:rPr>
            <w:t>(Hunte, 2020)</w:t>
          </w:r>
          <w:r w:rsidR="00013350">
            <w:rPr>
              <w:sz w:val="24"/>
              <w:szCs w:val="24"/>
            </w:rPr>
            <w:fldChar w:fldCharType="end"/>
          </w:r>
        </w:sdtContent>
      </w:sdt>
      <w:r w:rsidR="00013350">
        <w:rPr>
          <w:sz w:val="24"/>
          <w:szCs w:val="24"/>
        </w:rPr>
        <w:t xml:space="preserve">. This type of crime falls into the category of a </w:t>
      </w:r>
      <w:r w:rsidR="003B6BA9">
        <w:rPr>
          <w:sz w:val="24"/>
          <w:szCs w:val="24"/>
        </w:rPr>
        <w:t>public order offence that is aggravated by a hate crime, specifically sexual orientation</w:t>
      </w:r>
      <w:sdt>
        <w:sdtPr>
          <w:rPr>
            <w:sz w:val="24"/>
            <w:szCs w:val="24"/>
          </w:rPr>
          <w:id w:val="326871806"/>
          <w:citation/>
        </w:sdtPr>
        <w:sdtContent>
          <w:r w:rsidR="003B6BA9">
            <w:rPr>
              <w:sz w:val="24"/>
              <w:szCs w:val="24"/>
            </w:rPr>
            <w:fldChar w:fldCharType="begin"/>
          </w:r>
          <w:r w:rsidR="003B6BA9">
            <w:rPr>
              <w:sz w:val="24"/>
              <w:szCs w:val="24"/>
            </w:rPr>
            <w:instrText xml:space="preserve"> CITATION Pub86 \l 2057 </w:instrText>
          </w:r>
          <w:r w:rsidR="003B6BA9">
            <w:rPr>
              <w:sz w:val="24"/>
              <w:szCs w:val="24"/>
            </w:rPr>
            <w:fldChar w:fldCharType="separate"/>
          </w:r>
          <w:r w:rsidR="003B6BA9">
            <w:rPr>
              <w:noProof/>
              <w:sz w:val="24"/>
              <w:szCs w:val="24"/>
            </w:rPr>
            <w:t xml:space="preserve"> </w:t>
          </w:r>
          <w:r w:rsidR="003B6BA9" w:rsidRPr="003B6BA9">
            <w:rPr>
              <w:noProof/>
              <w:sz w:val="24"/>
              <w:szCs w:val="24"/>
            </w:rPr>
            <w:t>(Public Order Act 1986, 1986)</w:t>
          </w:r>
          <w:r w:rsidR="003B6BA9">
            <w:rPr>
              <w:sz w:val="24"/>
              <w:szCs w:val="24"/>
            </w:rPr>
            <w:fldChar w:fldCharType="end"/>
          </w:r>
        </w:sdtContent>
      </w:sdt>
      <w:r w:rsidR="003B6BA9">
        <w:rPr>
          <w:sz w:val="24"/>
          <w:szCs w:val="24"/>
        </w:rPr>
        <w:t xml:space="preserve">. This act deals with causing intentional harassment, alarm and distress and in this case it is by way of verbal abuse, due to the nature of the incident I felt it was necessary to perform an arrest on the </w:t>
      </w:r>
      <w:r w:rsidR="003B6BA9">
        <w:rPr>
          <w:sz w:val="24"/>
          <w:szCs w:val="24"/>
        </w:rPr>
        <w:lastRenderedPageBreak/>
        <w:t>suspect due to the serious nature of the crime</w:t>
      </w:r>
      <w:r w:rsidR="004C06DA">
        <w:rPr>
          <w:sz w:val="24"/>
          <w:szCs w:val="24"/>
        </w:rPr>
        <w:t xml:space="preserve"> and it was necessary for a </w:t>
      </w:r>
      <w:r w:rsidR="00D81DEA">
        <w:rPr>
          <w:sz w:val="24"/>
          <w:szCs w:val="24"/>
        </w:rPr>
        <w:t>prompt</w:t>
      </w:r>
      <w:r w:rsidR="004C06DA">
        <w:rPr>
          <w:sz w:val="24"/>
          <w:szCs w:val="24"/>
        </w:rPr>
        <w:t xml:space="preserve"> and effective investigation</w:t>
      </w:r>
      <w:r w:rsidR="00D81DEA">
        <w:rPr>
          <w:sz w:val="24"/>
          <w:szCs w:val="24"/>
        </w:rPr>
        <w:t xml:space="preserve"> under PACE code G and section 24 of PACE</w:t>
      </w:r>
      <w:sdt>
        <w:sdtPr>
          <w:rPr>
            <w:sz w:val="24"/>
            <w:szCs w:val="24"/>
          </w:rPr>
          <w:id w:val="1473644203"/>
          <w:citation/>
        </w:sdtPr>
        <w:sdtContent>
          <w:r w:rsidR="00D81DEA">
            <w:rPr>
              <w:sz w:val="24"/>
              <w:szCs w:val="24"/>
            </w:rPr>
            <w:fldChar w:fldCharType="begin"/>
          </w:r>
          <w:r w:rsidR="00D81DEA">
            <w:rPr>
              <w:sz w:val="24"/>
              <w:szCs w:val="24"/>
            </w:rPr>
            <w:instrText xml:space="preserve"> CITATION Pol12 \l 2057 </w:instrText>
          </w:r>
          <w:r w:rsidR="00D81DEA">
            <w:rPr>
              <w:sz w:val="24"/>
              <w:szCs w:val="24"/>
            </w:rPr>
            <w:fldChar w:fldCharType="separate"/>
          </w:r>
          <w:r w:rsidR="00D81DEA">
            <w:rPr>
              <w:noProof/>
              <w:sz w:val="24"/>
              <w:szCs w:val="24"/>
            </w:rPr>
            <w:t xml:space="preserve"> </w:t>
          </w:r>
          <w:r w:rsidR="00D81DEA" w:rsidRPr="00D81DEA">
            <w:rPr>
              <w:noProof/>
              <w:sz w:val="24"/>
              <w:szCs w:val="24"/>
            </w:rPr>
            <w:t>(G, 2012)</w:t>
          </w:r>
          <w:r w:rsidR="00D81DEA">
            <w:rPr>
              <w:sz w:val="24"/>
              <w:szCs w:val="24"/>
            </w:rPr>
            <w:fldChar w:fldCharType="end"/>
          </w:r>
        </w:sdtContent>
      </w:sdt>
      <w:r w:rsidR="00D81DEA">
        <w:rPr>
          <w:sz w:val="24"/>
          <w:szCs w:val="24"/>
        </w:rPr>
        <w:t>.</w:t>
      </w:r>
    </w:p>
    <w:p w14:paraId="122F82CC" w14:textId="07D3E64D" w:rsidR="00133F17" w:rsidRDefault="00133F17" w:rsidP="00025650">
      <w:pPr>
        <w:jc w:val="both"/>
        <w:rPr>
          <w:sz w:val="24"/>
          <w:szCs w:val="24"/>
        </w:rPr>
      </w:pPr>
    </w:p>
    <w:p w14:paraId="6736C1EE" w14:textId="3F5DA273" w:rsidR="00133F17" w:rsidRDefault="00133F17" w:rsidP="00025650">
      <w:pPr>
        <w:jc w:val="both"/>
        <w:rPr>
          <w:sz w:val="24"/>
          <w:szCs w:val="24"/>
        </w:rPr>
      </w:pPr>
      <w:r>
        <w:rPr>
          <w:sz w:val="24"/>
          <w:szCs w:val="24"/>
        </w:rPr>
        <w:t xml:space="preserve">The initial report received was from the victim who said he had been subject to homophobic abuse, so my first action in line with valuing difference and inclusion within the police was to gain an account from the victim, which also falls under the actions of dealing with victims or witnesses </w:t>
      </w:r>
      <w:r w:rsidR="00465781">
        <w:rPr>
          <w:sz w:val="24"/>
          <w:szCs w:val="24"/>
        </w:rPr>
        <w:t>under the codes of practices for victims of crime in England and Wales, which w</w:t>
      </w:r>
      <w:r w:rsidR="00822CDD">
        <w:rPr>
          <w:sz w:val="24"/>
          <w:szCs w:val="24"/>
        </w:rPr>
        <w:t>as introduced in 2020, the victims code initially came in, in 2006. The victim’s code sets out to each criminal justice agency must do and the timeframe they must do it in when involving victims and the support they receive</w:t>
      </w:r>
      <w:sdt>
        <w:sdtPr>
          <w:rPr>
            <w:sz w:val="24"/>
            <w:szCs w:val="24"/>
          </w:rPr>
          <w:id w:val="-162548747"/>
          <w:citation/>
        </w:sdtPr>
        <w:sdtContent>
          <w:r w:rsidR="00822CDD">
            <w:rPr>
              <w:sz w:val="24"/>
              <w:szCs w:val="24"/>
            </w:rPr>
            <w:fldChar w:fldCharType="begin"/>
          </w:r>
          <w:r w:rsidR="00822CDD">
            <w:rPr>
              <w:sz w:val="24"/>
              <w:szCs w:val="24"/>
            </w:rPr>
            <w:instrText xml:space="preserve"> CITATION Vic \l 2057 </w:instrText>
          </w:r>
          <w:r w:rsidR="00822CDD">
            <w:rPr>
              <w:sz w:val="24"/>
              <w:szCs w:val="24"/>
            </w:rPr>
            <w:fldChar w:fldCharType="separate"/>
          </w:r>
          <w:r w:rsidR="00822CDD">
            <w:rPr>
              <w:noProof/>
              <w:sz w:val="24"/>
              <w:szCs w:val="24"/>
            </w:rPr>
            <w:t xml:space="preserve"> </w:t>
          </w:r>
          <w:r w:rsidR="00822CDD" w:rsidRPr="00822CDD">
            <w:rPr>
              <w:noProof/>
              <w:sz w:val="24"/>
              <w:szCs w:val="24"/>
            </w:rPr>
            <w:t>(Victim Support, n.d.)</w:t>
          </w:r>
          <w:r w:rsidR="00822CDD">
            <w:rPr>
              <w:sz w:val="24"/>
              <w:szCs w:val="24"/>
            </w:rPr>
            <w:fldChar w:fldCharType="end"/>
          </w:r>
        </w:sdtContent>
      </w:sdt>
      <w:r w:rsidR="00822CDD">
        <w:rPr>
          <w:sz w:val="24"/>
          <w:szCs w:val="24"/>
        </w:rPr>
        <w:t xml:space="preserve">. </w:t>
      </w:r>
      <w:r w:rsidR="00534053">
        <w:rPr>
          <w:sz w:val="24"/>
          <w:szCs w:val="24"/>
        </w:rPr>
        <w:t>It is my responsibility as a member of an organisation that deals extensively with the criminal justice procedures, and the evidence gathering involved in bringing offenders to justice.</w:t>
      </w:r>
    </w:p>
    <w:p w14:paraId="062DEAAD" w14:textId="4040DD89" w:rsidR="00534053" w:rsidRDefault="00534053" w:rsidP="00025650">
      <w:pPr>
        <w:jc w:val="both"/>
        <w:rPr>
          <w:sz w:val="24"/>
          <w:szCs w:val="24"/>
        </w:rPr>
      </w:pPr>
    </w:p>
    <w:p w14:paraId="3F51B400" w14:textId="5473832A" w:rsidR="00AF20FA" w:rsidRDefault="00A47CB3" w:rsidP="00025650">
      <w:pPr>
        <w:jc w:val="both"/>
        <w:rPr>
          <w:sz w:val="24"/>
          <w:szCs w:val="24"/>
        </w:rPr>
      </w:pPr>
      <w:r>
        <w:rPr>
          <w:sz w:val="24"/>
          <w:szCs w:val="24"/>
        </w:rPr>
        <w:t xml:space="preserve">The nature of this crime demanded that I ensure the victim of the crime was treated in line with the codes of practice, so I started by taking an account </w:t>
      </w:r>
      <w:r w:rsidR="00CD0CE9">
        <w:rPr>
          <w:sz w:val="24"/>
          <w:szCs w:val="24"/>
        </w:rPr>
        <w:t>of what happened, but this was extremely difficult due to the fact that I was dealing with an intimidated victim</w:t>
      </w:r>
      <w:r w:rsidR="00876BC0">
        <w:rPr>
          <w:sz w:val="24"/>
          <w:szCs w:val="24"/>
        </w:rPr>
        <w:t xml:space="preserve">/witness. This meant that the quality of the evidence I could receive from them may </w:t>
      </w:r>
      <w:r w:rsidR="00F06D3F">
        <w:rPr>
          <w:sz w:val="24"/>
          <w:szCs w:val="24"/>
        </w:rPr>
        <w:t>be tainted and not as reliable, which is why I had to explain the special measures procedure to the victim to ensure that they were comfortable that they would not feel intimidated</w:t>
      </w:r>
      <w:sdt>
        <w:sdtPr>
          <w:rPr>
            <w:sz w:val="24"/>
            <w:szCs w:val="24"/>
          </w:rPr>
          <w:id w:val="1088122159"/>
          <w:citation/>
        </w:sdtPr>
        <w:sdtContent>
          <w:r w:rsidR="005B41F6">
            <w:rPr>
              <w:sz w:val="24"/>
              <w:szCs w:val="24"/>
            </w:rPr>
            <w:fldChar w:fldCharType="begin"/>
          </w:r>
          <w:r w:rsidR="005B41F6">
            <w:rPr>
              <w:sz w:val="24"/>
              <w:szCs w:val="24"/>
            </w:rPr>
            <w:instrText xml:space="preserve"> CITATION Min11 \l 2057 </w:instrText>
          </w:r>
          <w:r w:rsidR="005B41F6">
            <w:rPr>
              <w:sz w:val="24"/>
              <w:szCs w:val="24"/>
            </w:rPr>
            <w:fldChar w:fldCharType="separate"/>
          </w:r>
          <w:r w:rsidR="005B41F6">
            <w:rPr>
              <w:noProof/>
              <w:sz w:val="24"/>
              <w:szCs w:val="24"/>
            </w:rPr>
            <w:t xml:space="preserve"> </w:t>
          </w:r>
          <w:r w:rsidR="005B41F6" w:rsidRPr="005B41F6">
            <w:rPr>
              <w:noProof/>
              <w:sz w:val="24"/>
              <w:szCs w:val="24"/>
            </w:rPr>
            <w:t>(Ministry of Justice, 2011)</w:t>
          </w:r>
          <w:r w:rsidR="005B41F6">
            <w:rPr>
              <w:sz w:val="24"/>
              <w:szCs w:val="24"/>
            </w:rPr>
            <w:fldChar w:fldCharType="end"/>
          </w:r>
        </w:sdtContent>
      </w:sdt>
      <w:r w:rsidR="005B41F6">
        <w:rPr>
          <w:sz w:val="24"/>
          <w:szCs w:val="24"/>
        </w:rPr>
        <w:t>.</w:t>
      </w:r>
      <w:r w:rsidR="009A5563">
        <w:rPr>
          <w:sz w:val="24"/>
          <w:szCs w:val="24"/>
        </w:rPr>
        <w:t xml:space="preserve"> I strongly believe that explaining the process of special measures to them eased their fears of intimidation, because the person was a lot more willing to give an account of what happened after it. </w:t>
      </w:r>
      <w:r w:rsidR="00AF20FA">
        <w:rPr>
          <w:sz w:val="24"/>
          <w:szCs w:val="24"/>
        </w:rPr>
        <w:t xml:space="preserve">I asked the victim if they were willing to give a complaint regarding the incident, and after I explained the special measures that could be put in place if they wished, they were happy to proceed with the whole process. Special measures protect a victim from feeling intimidated throughout the whole court process, and stops the suspect/offender from being able to make the victim feel as if they cannot give the relevant evidence that incriminates them. </w:t>
      </w:r>
    </w:p>
    <w:p w14:paraId="6E7BCB9B" w14:textId="50FBCD74" w:rsidR="00AF20FA" w:rsidRDefault="00AF20FA" w:rsidP="00025650">
      <w:pPr>
        <w:jc w:val="both"/>
        <w:rPr>
          <w:sz w:val="24"/>
          <w:szCs w:val="24"/>
        </w:rPr>
      </w:pPr>
    </w:p>
    <w:p w14:paraId="6705B308" w14:textId="06240244" w:rsidR="00AF20FA" w:rsidRDefault="00AF20FA" w:rsidP="00025650">
      <w:pPr>
        <w:jc w:val="both"/>
        <w:rPr>
          <w:sz w:val="24"/>
          <w:szCs w:val="24"/>
        </w:rPr>
      </w:pPr>
      <w:r>
        <w:rPr>
          <w:sz w:val="24"/>
          <w:szCs w:val="24"/>
        </w:rPr>
        <w:t>Upon reflecting on my actions when I was dealing with the victim, I believe they were in line with how a victim w</w:t>
      </w:r>
      <w:r w:rsidR="0094345D">
        <w:rPr>
          <w:sz w:val="24"/>
          <w:szCs w:val="24"/>
        </w:rPr>
        <w:t xml:space="preserve">ishes to be treated, and in line with the victims and witnesses code of practice outlined by the crown prosecution service. I used the 5WH tool to ask questions, which worked well because it gave the victim the opportunity to tell me, what happened, who was involved and how the situation occurred from their point of view. </w:t>
      </w:r>
      <w:r w:rsidR="00EE19AF">
        <w:rPr>
          <w:sz w:val="24"/>
          <w:szCs w:val="24"/>
        </w:rPr>
        <w:t xml:space="preserve">I learnt from my initial police training that the best way to obtain an account was to gain an account from the victim, and any potential witnesses CCTV included. I managed to obtain a CCTV account of the incident, which was key to identifying the exact homophobic slur that was used, which allowed gave me the necessity to arrest the suspect when he was found. There is usually a variance of accounts when dealing with multiple victims and witnesses, but this was quashed when I obtained CCTV footage, because CCTV is the best type of evidence when dealing with multiple accounts. </w:t>
      </w:r>
      <w:r w:rsidR="00132293">
        <w:rPr>
          <w:sz w:val="24"/>
          <w:szCs w:val="24"/>
        </w:rPr>
        <w:t>CCTV can be used in court as evidence, and is usually viewed as the best way to obtain solid evidence when dealing with incidents such as this type</w:t>
      </w:r>
      <w:sdt>
        <w:sdtPr>
          <w:rPr>
            <w:sz w:val="24"/>
            <w:szCs w:val="24"/>
          </w:rPr>
          <w:id w:val="1650942225"/>
          <w:citation/>
        </w:sdtPr>
        <w:sdtContent>
          <w:r w:rsidR="00132293">
            <w:rPr>
              <w:sz w:val="24"/>
              <w:szCs w:val="24"/>
            </w:rPr>
            <w:fldChar w:fldCharType="begin"/>
          </w:r>
          <w:r w:rsidR="00132293">
            <w:rPr>
              <w:sz w:val="24"/>
              <w:szCs w:val="24"/>
            </w:rPr>
            <w:instrText xml:space="preserve"> CITATION Ele \l 2057 </w:instrText>
          </w:r>
          <w:r w:rsidR="00132293">
            <w:rPr>
              <w:sz w:val="24"/>
              <w:szCs w:val="24"/>
            </w:rPr>
            <w:fldChar w:fldCharType="separate"/>
          </w:r>
          <w:r w:rsidR="00132293">
            <w:rPr>
              <w:noProof/>
              <w:sz w:val="24"/>
              <w:szCs w:val="24"/>
            </w:rPr>
            <w:t xml:space="preserve"> </w:t>
          </w:r>
          <w:r w:rsidR="00132293" w:rsidRPr="00132293">
            <w:rPr>
              <w:noProof/>
              <w:sz w:val="24"/>
              <w:szCs w:val="24"/>
            </w:rPr>
            <w:t>(Electronic and Security Services, n.d.)</w:t>
          </w:r>
          <w:r w:rsidR="00132293">
            <w:rPr>
              <w:sz w:val="24"/>
              <w:szCs w:val="24"/>
            </w:rPr>
            <w:fldChar w:fldCharType="end"/>
          </w:r>
        </w:sdtContent>
      </w:sdt>
      <w:r w:rsidR="00132293">
        <w:rPr>
          <w:sz w:val="24"/>
          <w:szCs w:val="24"/>
        </w:rPr>
        <w:t>.</w:t>
      </w:r>
    </w:p>
    <w:p w14:paraId="2E778C7F" w14:textId="0BC3ACAC" w:rsidR="00EA76D1" w:rsidRDefault="00EA76D1" w:rsidP="00025650">
      <w:pPr>
        <w:jc w:val="both"/>
        <w:rPr>
          <w:sz w:val="24"/>
          <w:szCs w:val="24"/>
        </w:rPr>
      </w:pPr>
    </w:p>
    <w:p w14:paraId="6CC3E88C" w14:textId="22C23C17" w:rsidR="00EA76D1" w:rsidRDefault="00A11EF0" w:rsidP="00025650">
      <w:pPr>
        <w:jc w:val="both"/>
        <w:rPr>
          <w:sz w:val="24"/>
          <w:szCs w:val="24"/>
        </w:rPr>
      </w:pPr>
      <w:r>
        <w:rPr>
          <w:sz w:val="24"/>
          <w:szCs w:val="24"/>
        </w:rPr>
        <w:t xml:space="preserve">I am fully aware of the effects that crime can have on </w:t>
      </w:r>
      <w:r w:rsidR="007E795F">
        <w:rPr>
          <w:sz w:val="24"/>
          <w:szCs w:val="24"/>
        </w:rPr>
        <w:t xml:space="preserve">a victim such as mental health issues and could even have an effect on a person’s social life and lead them to become reclusive, which is why I explained to the victim about the witness care unit, which </w:t>
      </w:r>
      <w:r w:rsidR="007E795F">
        <w:rPr>
          <w:sz w:val="24"/>
          <w:szCs w:val="24"/>
        </w:rPr>
        <w:lastRenderedPageBreak/>
        <w:t xml:space="preserve">provides a single point of contact for victims of crime. </w:t>
      </w:r>
      <w:r w:rsidR="00651827">
        <w:rPr>
          <w:sz w:val="24"/>
          <w:szCs w:val="24"/>
        </w:rPr>
        <w:t>The Witness Care Unit is more likely to be used in cases of prejudice against a person, and it was in this case, because it included l</w:t>
      </w:r>
      <w:r w:rsidR="00F77C1A">
        <w:rPr>
          <w:sz w:val="24"/>
          <w:szCs w:val="24"/>
        </w:rPr>
        <w:t xml:space="preserve">anguage that was offensive regarding a person’s sexual orientation. </w:t>
      </w:r>
      <w:r w:rsidR="00325DA9">
        <w:rPr>
          <w:sz w:val="24"/>
          <w:szCs w:val="24"/>
        </w:rPr>
        <w:t xml:space="preserve">It is vital to address the </w:t>
      </w:r>
      <w:r w:rsidR="00032558">
        <w:rPr>
          <w:sz w:val="24"/>
          <w:szCs w:val="24"/>
        </w:rPr>
        <w:t>potential issues of long-term effects of crim</w:t>
      </w:r>
      <w:r w:rsidR="00242A35">
        <w:rPr>
          <w:sz w:val="24"/>
          <w:szCs w:val="24"/>
        </w:rPr>
        <w:t>e on a person, because they can have a traumatic effect in terms of experiencing something that makes a person feel terrified, which is why it is important to ensure that the victim codes of practice are followed when dealing with an incident like this</w:t>
      </w:r>
      <w:sdt>
        <w:sdtPr>
          <w:rPr>
            <w:sz w:val="24"/>
            <w:szCs w:val="24"/>
          </w:rPr>
          <w:id w:val="441110188"/>
          <w:citation/>
        </w:sdtPr>
        <w:sdtContent>
          <w:r w:rsidR="00242A35">
            <w:rPr>
              <w:sz w:val="24"/>
              <w:szCs w:val="24"/>
            </w:rPr>
            <w:fldChar w:fldCharType="begin"/>
          </w:r>
          <w:r w:rsidR="00242A35">
            <w:rPr>
              <w:sz w:val="24"/>
              <w:szCs w:val="24"/>
            </w:rPr>
            <w:instrText xml:space="preserve"> CITATION Vic1 \l 2057 </w:instrText>
          </w:r>
          <w:r w:rsidR="00242A35">
            <w:rPr>
              <w:sz w:val="24"/>
              <w:szCs w:val="24"/>
            </w:rPr>
            <w:fldChar w:fldCharType="separate"/>
          </w:r>
          <w:r w:rsidR="00242A35">
            <w:rPr>
              <w:noProof/>
              <w:sz w:val="24"/>
              <w:szCs w:val="24"/>
            </w:rPr>
            <w:t xml:space="preserve"> </w:t>
          </w:r>
          <w:r w:rsidR="00242A35" w:rsidRPr="00242A35">
            <w:rPr>
              <w:noProof/>
              <w:sz w:val="24"/>
              <w:szCs w:val="24"/>
            </w:rPr>
            <w:t>(Victim Support, n.d.)</w:t>
          </w:r>
          <w:r w:rsidR="00242A35">
            <w:rPr>
              <w:sz w:val="24"/>
              <w:szCs w:val="24"/>
            </w:rPr>
            <w:fldChar w:fldCharType="end"/>
          </w:r>
        </w:sdtContent>
      </w:sdt>
      <w:r w:rsidR="00242A35">
        <w:rPr>
          <w:sz w:val="24"/>
          <w:szCs w:val="24"/>
        </w:rPr>
        <w:t xml:space="preserve">. </w:t>
      </w:r>
    </w:p>
    <w:p w14:paraId="1087F4C2" w14:textId="7C29748B" w:rsidR="004439EA" w:rsidRDefault="004439EA" w:rsidP="00025650">
      <w:pPr>
        <w:jc w:val="both"/>
        <w:rPr>
          <w:sz w:val="24"/>
          <w:szCs w:val="24"/>
        </w:rPr>
      </w:pPr>
    </w:p>
    <w:p w14:paraId="5D68FC25" w14:textId="6BB05AB6" w:rsidR="004439EA" w:rsidRDefault="004439EA" w:rsidP="00025650">
      <w:pPr>
        <w:jc w:val="both"/>
        <w:rPr>
          <w:sz w:val="24"/>
          <w:szCs w:val="24"/>
        </w:rPr>
      </w:pPr>
      <w:r>
        <w:rPr>
          <w:sz w:val="24"/>
          <w:szCs w:val="24"/>
        </w:rPr>
        <w:t>When dealing</w:t>
      </w:r>
      <w:r w:rsidR="00BC6A04">
        <w:rPr>
          <w:sz w:val="24"/>
          <w:szCs w:val="24"/>
        </w:rPr>
        <w:t xml:space="preserve"> with victims of a crime, part of the process within the police is to keep the vi</w:t>
      </w:r>
      <w:r w:rsidR="00E92725">
        <w:rPr>
          <w:sz w:val="24"/>
          <w:szCs w:val="24"/>
        </w:rPr>
        <w:t xml:space="preserve">ctim updated at different parts of the investigation, so I started off by making the initial contact with the victim to gain an account of what happened, and to see if they required further support. I then had to update the victim after the </w:t>
      </w:r>
      <w:r w:rsidR="00922689">
        <w:rPr>
          <w:sz w:val="24"/>
          <w:szCs w:val="24"/>
        </w:rPr>
        <w:t>enquiries regarding the suspect and see if they wished to make a complaint.</w:t>
      </w:r>
      <w:r w:rsidR="00710A2F">
        <w:rPr>
          <w:sz w:val="24"/>
          <w:szCs w:val="24"/>
        </w:rPr>
        <w:t xml:space="preserve"> </w:t>
      </w:r>
      <w:r w:rsidR="00922689">
        <w:rPr>
          <w:sz w:val="24"/>
          <w:szCs w:val="24"/>
        </w:rPr>
        <w:t>After the investigation and due to the overwhelming evidence the offender was charged with the offence</w:t>
      </w:r>
      <w:r w:rsidR="00710A2F">
        <w:rPr>
          <w:sz w:val="24"/>
          <w:szCs w:val="24"/>
        </w:rPr>
        <w:t>.</w:t>
      </w:r>
    </w:p>
    <w:p w14:paraId="6794F1F3" w14:textId="45AB889C" w:rsidR="00710A2F" w:rsidRDefault="00710A2F" w:rsidP="00025650">
      <w:pPr>
        <w:jc w:val="both"/>
        <w:rPr>
          <w:sz w:val="24"/>
          <w:szCs w:val="24"/>
        </w:rPr>
      </w:pPr>
    </w:p>
    <w:p w14:paraId="60A4A0F0" w14:textId="35A9351B" w:rsidR="00710A2F" w:rsidRDefault="00710A2F" w:rsidP="00025650">
      <w:pPr>
        <w:jc w:val="both"/>
        <w:rPr>
          <w:sz w:val="24"/>
          <w:szCs w:val="24"/>
        </w:rPr>
      </w:pPr>
      <w:r>
        <w:rPr>
          <w:sz w:val="24"/>
          <w:szCs w:val="24"/>
        </w:rPr>
        <w:t>Upon reflect</w:t>
      </w:r>
      <w:r w:rsidR="00FD2CCA">
        <w:rPr>
          <w:sz w:val="24"/>
          <w:szCs w:val="24"/>
        </w:rPr>
        <w:t>ion I believe my role, which was to investigate a hate crime and come up with a prompt resolution for the victim was fulfilled eventually, however it was not without its problems</w:t>
      </w:r>
      <w:r w:rsidR="004A5FA3">
        <w:rPr>
          <w:sz w:val="24"/>
          <w:szCs w:val="24"/>
        </w:rPr>
        <w:t>. Due to the stress of operational demand and the lack of officers on my current shift, it was difficult to resolve this incident within the recommended timeframe, but I believe that this was due to my lack of experience and I learnt a lot from this incident and how to approach similar incidents in the future in a timely manner</w:t>
      </w:r>
      <w:sdt>
        <w:sdtPr>
          <w:rPr>
            <w:sz w:val="24"/>
            <w:szCs w:val="24"/>
          </w:rPr>
          <w:id w:val="-318116851"/>
          <w:citation/>
        </w:sdtPr>
        <w:sdtContent>
          <w:r w:rsidR="004A5FA3">
            <w:rPr>
              <w:sz w:val="24"/>
              <w:szCs w:val="24"/>
            </w:rPr>
            <w:fldChar w:fldCharType="begin"/>
          </w:r>
          <w:r w:rsidR="004A5FA3">
            <w:rPr>
              <w:sz w:val="24"/>
              <w:szCs w:val="24"/>
            </w:rPr>
            <w:instrText xml:space="preserve"> CITATION Bor70 \l 2057 </w:instrText>
          </w:r>
          <w:r w:rsidR="004A5FA3">
            <w:rPr>
              <w:sz w:val="24"/>
              <w:szCs w:val="24"/>
            </w:rPr>
            <w:fldChar w:fldCharType="separate"/>
          </w:r>
          <w:r w:rsidR="004A5FA3">
            <w:rPr>
              <w:noProof/>
              <w:sz w:val="24"/>
              <w:szCs w:val="24"/>
            </w:rPr>
            <w:t xml:space="preserve"> </w:t>
          </w:r>
          <w:r w:rsidR="004A5FA3" w:rsidRPr="004A5FA3">
            <w:rPr>
              <w:noProof/>
              <w:sz w:val="24"/>
              <w:szCs w:val="24"/>
            </w:rPr>
            <w:t>(Borton, 1970)</w:t>
          </w:r>
          <w:r w:rsidR="004A5FA3">
            <w:rPr>
              <w:sz w:val="24"/>
              <w:szCs w:val="24"/>
            </w:rPr>
            <w:fldChar w:fldCharType="end"/>
          </w:r>
        </w:sdtContent>
      </w:sdt>
      <w:r w:rsidR="004A5FA3">
        <w:rPr>
          <w:sz w:val="24"/>
          <w:szCs w:val="24"/>
        </w:rPr>
        <w:t xml:space="preserve">. </w:t>
      </w:r>
    </w:p>
    <w:p w14:paraId="37671FAE" w14:textId="11674314" w:rsidR="00D2114F" w:rsidRDefault="00D2114F" w:rsidP="00025650">
      <w:pPr>
        <w:jc w:val="both"/>
        <w:rPr>
          <w:sz w:val="24"/>
          <w:szCs w:val="24"/>
        </w:rPr>
      </w:pPr>
    </w:p>
    <w:p w14:paraId="41850180" w14:textId="6C87C56C" w:rsidR="00D2114F" w:rsidRDefault="00D2114F" w:rsidP="00025650">
      <w:pPr>
        <w:jc w:val="both"/>
        <w:rPr>
          <w:sz w:val="24"/>
          <w:szCs w:val="24"/>
        </w:rPr>
      </w:pPr>
      <w:r>
        <w:rPr>
          <w:sz w:val="24"/>
          <w:szCs w:val="24"/>
        </w:rPr>
        <w:t xml:space="preserve">The incident demanded that I utilised the policing values and principles that I had learnt during my initial training, which is why I approached the situation with a </w:t>
      </w:r>
      <w:r w:rsidR="00AF7980">
        <w:rPr>
          <w:sz w:val="24"/>
          <w:szCs w:val="24"/>
        </w:rPr>
        <w:t xml:space="preserve">sense of openness, which was evident by my </w:t>
      </w:r>
      <w:r w:rsidR="009C03C5">
        <w:rPr>
          <w:sz w:val="24"/>
          <w:szCs w:val="24"/>
        </w:rPr>
        <w:t>ability to look at the incident from afar and evaluate what actions needed to be taken in order to come up with the correct reso</w:t>
      </w:r>
      <w:r w:rsidR="004E1EC2">
        <w:rPr>
          <w:sz w:val="24"/>
          <w:szCs w:val="24"/>
        </w:rPr>
        <w:t>lution for the victim through being transparent</w:t>
      </w:r>
      <w:r w:rsidR="00362130">
        <w:rPr>
          <w:sz w:val="24"/>
          <w:szCs w:val="24"/>
        </w:rPr>
        <w:t xml:space="preserve"> and utilising the code of ethics</w:t>
      </w:r>
      <w:sdt>
        <w:sdtPr>
          <w:rPr>
            <w:sz w:val="24"/>
            <w:szCs w:val="24"/>
          </w:rPr>
          <w:id w:val="-487164459"/>
          <w:citation/>
        </w:sdtPr>
        <w:sdtContent>
          <w:r w:rsidR="004E1EC2">
            <w:rPr>
              <w:sz w:val="24"/>
              <w:szCs w:val="24"/>
            </w:rPr>
            <w:fldChar w:fldCharType="begin"/>
          </w:r>
          <w:r w:rsidR="004E1EC2">
            <w:rPr>
              <w:sz w:val="24"/>
              <w:szCs w:val="24"/>
            </w:rPr>
            <w:instrText xml:space="preserve"> CITATION Col1 \l 2057 </w:instrText>
          </w:r>
          <w:r w:rsidR="004E1EC2">
            <w:rPr>
              <w:sz w:val="24"/>
              <w:szCs w:val="24"/>
            </w:rPr>
            <w:fldChar w:fldCharType="separate"/>
          </w:r>
          <w:r w:rsidR="004E1EC2">
            <w:rPr>
              <w:noProof/>
              <w:sz w:val="24"/>
              <w:szCs w:val="24"/>
            </w:rPr>
            <w:t xml:space="preserve"> </w:t>
          </w:r>
          <w:r w:rsidR="004E1EC2" w:rsidRPr="004E1EC2">
            <w:rPr>
              <w:noProof/>
              <w:sz w:val="24"/>
              <w:szCs w:val="24"/>
            </w:rPr>
            <w:t>(College of Policing , n.d.)</w:t>
          </w:r>
          <w:r w:rsidR="004E1EC2">
            <w:rPr>
              <w:sz w:val="24"/>
              <w:szCs w:val="24"/>
            </w:rPr>
            <w:fldChar w:fldCharType="end"/>
          </w:r>
        </w:sdtContent>
      </w:sdt>
      <w:r w:rsidR="004E1EC2">
        <w:rPr>
          <w:sz w:val="24"/>
          <w:szCs w:val="24"/>
        </w:rPr>
        <w:t>.</w:t>
      </w:r>
    </w:p>
    <w:p w14:paraId="70D73F68" w14:textId="759ABA29" w:rsidR="005F379F" w:rsidRDefault="005F379F" w:rsidP="00025650">
      <w:pPr>
        <w:jc w:val="both"/>
        <w:rPr>
          <w:sz w:val="24"/>
          <w:szCs w:val="24"/>
        </w:rPr>
      </w:pPr>
    </w:p>
    <w:p w14:paraId="4BE4A783" w14:textId="3B83506A" w:rsidR="005F379F" w:rsidRDefault="005F379F" w:rsidP="00025650">
      <w:pPr>
        <w:jc w:val="both"/>
        <w:rPr>
          <w:sz w:val="24"/>
          <w:szCs w:val="24"/>
        </w:rPr>
      </w:pPr>
      <w:r>
        <w:rPr>
          <w:sz w:val="24"/>
          <w:szCs w:val="24"/>
        </w:rPr>
        <w:t xml:space="preserve">Accountability is a </w:t>
      </w:r>
      <w:r w:rsidR="00337276">
        <w:rPr>
          <w:sz w:val="24"/>
          <w:szCs w:val="24"/>
        </w:rPr>
        <w:t xml:space="preserve">major part of how my own actions affect the police, which is why it was vital for me to take </w:t>
      </w:r>
      <w:r w:rsidR="00A8765A">
        <w:rPr>
          <w:sz w:val="24"/>
          <w:szCs w:val="24"/>
        </w:rPr>
        <w:t xml:space="preserve">responsibility for the actions I had taken. The measures I had taken to ensure the victim was supported throughout the process after the incident was in line with the policing standards expected of me, and also the support expected by </w:t>
      </w:r>
      <w:r w:rsidR="00362130">
        <w:rPr>
          <w:sz w:val="24"/>
          <w:szCs w:val="24"/>
        </w:rPr>
        <w:t>victim support. Legitimacy within the police must come through being accountable for your own actions, which I illustrated by my own actions throughout the whole incident</w:t>
      </w:r>
      <w:sdt>
        <w:sdtPr>
          <w:rPr>
            <w:sz w:val="24"/>
            <w:szCs w:val="24"/>
          </w:rPr>
          <w:id w:val="196287605"/>
          <w:citation/>
        </w:sdtPr>
        <w:sdtContent>
          <w:r w:rsidR="00BA5DDA">
            <w:rPr>
              <w:sz w:val="24"/>
              <w:szCs w:val="24"/>
            </w:rPr>
            <w:fldChar w:fldCharType="begin"/>
          </w:r>
          <w:r w:rsidR="00BA5DDA">
            <w:rPr>
              <w:sz w:val="24"/>
              <w:szCs w:val="24"/>
            </w:rPr>
            <w:instrText xml:space="preserve"> CITATION DrR05 \l 2057 </w:instrText>
          </w:r>
          <w:r w:rsidR="00BA5DDA">
            <w:rPr>
              <w:sz w:val="24"/>
              <w:szCs w:val="24"/>
            </w:rPr>
            <w:fldChar w:fldCharType="separate"/>
          </w:r>
          <w:r w:rsidR="00BA5DDA">
            <w:rPr>
              <w:noProof/>
              <w:sz w:val="24"/>
              <w:szCs w:val="24"/>
            </w:rPr>
            <w:t xml:space="preserve"> </w:t>
          </w:r>
          <w:r w:rsidR="00BA5DDA" w:rsidRPr="00BA5DDA">
            <w:rPr>
              <w:noProof/>
              <w:sz w:val="24"/>
              <w:szCs w:val="24"/>
            </w:rPr>
            <w:t>(Wright, 2005)</w:t>
          </w:r>
          <w:r w:rsidR="00BA5DDA">
            <w:rPr>
              <w:sz w:val="24"/>
              <w:szCs w:val="24"/>
            </w:rPr>
            <w:fldChar w:fldCharType="end"/>
          </w:r>
        </w:sdtContent>
      </w:sdt>
      <w:r w:rsidR="00362130">
        <w:rPr>
          <w:sz w:val="24"/>
          <w:szCs w:val="24"/>
        </w:rPr>
        <w:t xml:space="preserve">. </w:t>
      </w:r>
    </w:p>
    <w:p w14:paraId="6E670EDD" w14:textId="43583E1F" w:rsidR="00362130" w:rsidRDefault="00362130" w:rsidP="00025650">
      <w:pPr>
        <w:jc w:val="both"/>
        <w:rPr>
          <w:sz w:val="24"/>
          <w:szCs w:val="24"/>
        </w:rPr>
      </w:pPr>
    </w:p>
    <w:p w14:paraId="2B53FB23" w14:textId="108ECE1F" w:rsidR="00362130" w:rsidRDefault="006D34A0" w:rsidP="00025650">
      <w:pPr>
        <w:jc w:val="both"/>
        <w:rPr>
          <w:sz w:val="24"/>
          <w:szCs w:val="24"/>
        </w:rPr>
      </w:pPr>
      <w:r>
        <w:rPr>
          <w:sz w:val="24"/>
          <w:szCs w:val="24"/>
        </w:rPr>
        <w:t>Cultural sensitivity is important when dealing with a person who has a protected characteristic, because they may be more vulnerable to discrimination</w:t>
      </w:r>
      <w:r w:rsidR="0090327A">
        <w:rPr>
          <w:sz w:val="24"/>
          <w:szCs w:val="24"/>
        </w:rPr>
        <w:t xml:space="preserve">. Statistics appear to be on the rise as each year goes by regarding those that identify as belonging to </w:t>
      </w:r>
      <w:r w:rsidR="00BA5DDA">
        <w:rPr>
          <w:sz w:val="24"/>
          <w:szCs w:val="24"/>
        </w:rPr>
        <w:t>LGBTQ+</w:t>
      </w:r>
      <w:sdt>
        <w:sdtPr>
          <w:rPr>
            <w:sz w:val="24"/>
            <w:szCs w:val="24"/>
          </w:rPr>
          <w:id w:val="1469014415"/>
          <w:citation/>
        </w:sdtPr>
        <w:sdtContent>
          <w:r w:rsidR="00BA5DDA">
            <w:rPr>
              <w:sz w:val="24"/>
              <w:szCs w:val="24"/>
            </w:rPr>
            <w:fldChar w:fldCharType="begin"/>
          </w:r>
          <w:r w:rsidR="00BA5DDA">
            <w:rPr>
              <w:sz w:val="24"/>
              <w:szCs w:val="24"/>
            </w:rPr>
            <w:instrText xml:space="preserve"> CITATION Phi19 \l 2057 </w:instrText>
          </w:r>
          <w:r w:rsidR="00BA5DDA">
            <w:rPr>
              <w:sz w:val="24"/>
              <w:szCs w:val="24"/>
            </w:rPr>
            <w:fldChar w:fldCharType="separate"/>
          </w:r>
          <w:r w:rsidR="00BA5DDA">
            <w:rPr>
              <w:noProof/>
              <w:sz w:val="24"/>
              <w:szCs w:val="24"/>
            </w:rPr>
            <w:t xml:space="preserve"> </w:t>
          </w:r>
          <w:r w:rsidR="00BA5DDA" w:rsidRPr="00BA5DDA">
            <w:rPr>
              <w:noProof/>
              <w:sz w:val="24"/>
              <w:szCs w:val="24"/>
            </w:rPr>
            <w:t>(Stewart, 2019)</w:t>
          </w:r>
          <w:r w:rsidR="00BA5DDA">
            <w:rPr>
              <w:sz w:val="24"/>
              <w:szCs w:val="24"/>
            </w:rPr>
            <w:fldChar w:fldCharType="end"/>
          </w:r>
        </w:sdtContent>
      </w:sdt>
      <w:r w:rsidR="00BA5DDA">
        <w:rPr>
          <w:sz w:val="24"/>
          <w:szCs w:val="24"/>
        </w:rPr>
        <w:t xml:space="preserve">. The statistics appear to show an alarming rise over the last few years, which is why it is important that these type of crimes are dealt with effectively and with care and concern for the victims involved. </w:t>
      </w:r>
    </w:p>
    <w:p w14:paraId="5186333B" w14:textId="40DF1885" w:rsidR="00477663" w:rsidRDefault="00477663" w:rsidP="00025650">
      <w:pPr>
        <w:jc w:val="both"/>
        <w:rPr>
          <w:sz w:val="24"/>
          <w:szCs w:val="24"/>
        </w:rPr>
      </w:pPr>
    </w:p>
    <w:p w14:paraId="49BC89AC" w14:textId="023080D0" w:rsidR="00477663" w:rsidRDefault="00477663" w:rsidP="00025650">
      <w:pPr>
        <w:jc w:val="both"/>
        <w:rPr>
          <w:sz w:val="24"/>
          <w:szCs w:val="24"/>
        </w:rPr>
      </w:pPr>
      <w:r>
        <w:rPr>
          <w:sz w:val="24"/>
          <w:szCs w:val="24"/>
        </w:rPr>
        <w:t xml:space="preserve">Overall and upon reflection of the entire incident I learnt a lot from my first time dealing with an incident that demanded extra care due to the presence of an individual with a protected characteristic. I believe the actions I took to provide support to individual </w:t>
      </w:r>
      <w:r>
        <w:rPr>
          <w:sz w:val="24"/>
          <w:szCs w:val="24"/>
        </w:rPr>
        <w:lastRenderedPageBreak/>
        <w:t xml:space="preserve">were successful and reassuring towards </w:t>
      </w:r>
      <w:r w:rsidR="00EC05FC">
        <w:rPr>
          <w:sz w:val="24"/>
          <w:szCs w:val="24"/>
        </w:rPr>
        <w:t>them. I believe that with the more experience I gain, the more competent and efficient I will be with dealing with incidents that involve sensitive subjects.</w:t>
      </w:r>
    </w:p>
    <w:p w14:paraId="07D2DEB0" w14:textId="160C54A7" w:rsidR="0068739C" w:rsidRDefault="0068739C" w:rsidP="00025650">
      <w:pPr>
        <w:jc w:val="both"/>
        <w:rPr>
          <w:sz w:val="24"/>
          <w:szCs w:val="24"/>
        </w:rPr>
      </w:pPr>
    </w:p>
    <w:p w14:paraId="72184662" w14:textId="77777777" w:rsidR="00D2114F" w:rsidRDefault="00D2114F" w:rsidP="00025650">
      <w:pPr>
        <w:jc w:val="both"/>
        <w:rPr>
          <w:sz w:val="24"/>
          <w:szCs w:val="24"/>
        </w:rPr>
      </w:pPr>
    </w:p>
    <w:p w14:paraId="7361803B" w14:textId="77777777" w:rsidR="0068739C" w:rsidRDefault="0068739C" w:rsidP="0068739C">
      <w:pPr>
        <w:jc w:val="both"/>
        <w:rPr>
          <w:sz w:val="24"/>
          <w:szCs w:val="24"/>
        </w:rPr>
      </w:pPr>
    </w:p>
    <w:p w14:paraId="13CDA285" w14:textId="24BEA37B" w:rsidR="0068739C" w:rsidRDefault="0068739C" w:rsidP="0068739C">
      <w:pPr>
        <w:jc w:val="both"/>
        <w:rPr>
          <w:sz w:val="24"/>
          <w:szCs w:val="24"/>
        </w:rPr>
      </w:pPr>
    </w:p>
    <w:p w14:paraId="40926C31" w14:textId="70AB57CA" w:rsidR="0068739C" w:rsidRPr="00270EEB" w:rsidRDefault="0068739C" w:rsidP="0068739C">
      <w:pPr>
        <w:jc w:val="both"/>
        <w:rPr>
          <w:sz w:val="24"/>
          <w:szCs w:val="24"/>
        </w:rPr>
      </w:pPr>
    </w:p>
    <w:p w14:paraId="0B4E67F2" w14:textId="77777777" w:rsidR="0068739C" w:rsidRDefault="0068739C" w:rsidP="00025650">
      <w:pPr>
        <w:jc w:val="both"/>
        <w:rPr>
          <w:sz w:val="24"/>
          <w:szCs w:val="24"/>
        </w:rPr>
      </w:pPr>
    </w:p>
    <w:p w14:paraId="3C9C85CF" w14:textId="3CE1F628" w:rsidR="004A5FA3" w:rsidRDefault="004A5FA3" w:rsidP="00025650">
      <w:pPr>
        <w:jc w:val="both"/>
        <w:rPr>
          <w:sz w:val="24"/>
          <w:szCs w:val="24"/>
        </w:rPr>
      </w:pPr>
    </w:p>
    <w:p w14:paraId="43AD4368" w14:textId="77777777" w:rsidR="0068739C" w:rsidRDefault="0068739C" w:rsidP="00025650">
      <w:pPr>
        <w:jc w:val="both"/>
        <w:rPr>
          <w:sz w:val="24"/>
          <w:szCs w:val="24"/>
        </w:rPr>
      </w:pPr>
    </w:p>
    <w:p w14:paraId="3DD70EA2" w14:textId="77777777" w:rsidR="004A5FA3" w:rsidRDefault="004A5FA3" w:rsidP="00025650">
      <w:pPr>
        <w:jc w:val="both"/>
        <w:rPr>
          <w:sz w:val="24"/>
          <w:szCs w:val="24"/>
        </w:rPr>
      </w:pPr>
    </w:p>
    <w:p w14:paraId="703DF4CA" w14:textId="77777777" w:rsidR="00F06D3F" w:rsidRDefault="00F06D3F" w:rsidP="00025650">
      <w:pPr>
        <w:jc w:val="both"/>
        <w:rPr>
          <w:sz w:val="24"/>
          <w:szCs w:val="24"/>
        </w:rPr>
      </w:pPr>
    </w:p>
    <w:p w14:paraId="635CA8A0" w14:textId="7D90F99C" w:rsidR="00534053" w:rsidRDefault="00534053" w:rsidP="00025650">
      <w:pPr>
        <w:jc w:val="both"/>
        <w:rPr>
          <w:sz w:val="24"/>
          <w:szCs w:val="24"/>
        </w:rPr>
      </w:pPr>
    </w:p>
    <w:p w14:paraId="3DC4DDBE" w14:textId="77777777" w:rsidR="00534053" w:rsidRDefault="00534053" w:rsidP="00025650">
      <w:pPr>
        <w:jc w:val="both"/>
        <w:rPr>
          <w:sz w:val="24"/>
          <w:szCs w:val="24"/>
        </w:rPr>
      </w:pPr>
    </w:p>
    <w:p w14:paraId="6D42DC12" w14:textId="3952F9C6" w:rsidR="00D81DEA" w:rsidRDefault="00D81DEA" w:rsidP="00025650">
      <w:pPr>
        <w:jc w:val="both"/>
        <w:rPr>
          <w:sz w:val="24"/>
          <w:szCs w:val="24"/>
        </w:rPr>
      </w:pPr>
    </w:p>
    <w:p w14:paraId="3F44FFF0" w14:textId="77777777" w:rsidR="00D81DEA" w:rsidRPr="00270EEB" w:rsidRDefault="00D81DEA"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587F1AFE" w:rsidR="00025650" w:rsidRDefault="001527A8" w:rsidP="00025650">
      <w:pPr>
        <w:jc w:val="both"/>
        <w:rPr>
          <w:sz w:val="24"/>
          <w:szCs w:val="24"/>
        </w:rPr>
      </w:pPr>
      <w:r>
        <w:rPr>
          <w:sz w:val="24"/>
          <w:szCs w:val="24"/>
        </w:rPr>
        <w:t xml:space="preserve">During my initial tutorship period of my training, I dealt with a number of incidents that required me to utilise </w:t>
      </w:r>
      <w:r w:rsidR="00DA54BE">
        <w:rPr>
          <w:sz w:val="24"/>
          <w:szCs w:val="24"/>
        </w:rPr>
        <w:t>different approaches to working, and this one particular incident involved the offence of a burglary.</w:t>
      </w:r>
      <w:r w:rsidR="008C5FFB">
        <w:rPr>
          <w:sz w:val="24"/>
          <w:szCs w:val="24"/>
        </w:rPr>
        <w:t xml:space="preserve"> The burglary occurred at a terraced house and it was early in the night, which unlike most burglaries. The family involved were from a foreign country</w:t>
      </w:r>
      <w:r w:rsidR="00DB59D6">
        <w:rPr>
          <w:sz w:val="24"/>
          <w:szCs w:val="24"/>
        </w:rPr>
        <w:t>, and they believed that the burglary was targeted by a local group of young adults who were renowned for committi</w:t>
      </w:r>
      <w:r w:rsidR="00062EE1">
        <w:rPr>
          <w:sz w:val="24"/>
          <w:szCs w:val="24"/>
        </w:rPr>
        <w:t xml:space="preserve">ng these sort of crimes in the area. The family were out at the time of the burglary, and they believed that those who </w:t>
      </w:r>
      <w:r w:rsidR="00AB5F2E">
        <w:rPr>
          <w:sz w:val="24"/>
          <w:szCs w:val="24"/>
        </w:rPr>
        <w:t xml:space="preserve">were responsible knew this fact. There were multiple items stolen during the incident, and there was criminal damage committed in the process of the offenders gaining entry to the premises. </w:t>
      </w:r>
      <w:r w:rsidR="00062EE1">
        <w:rPr>
          <w:sz w:val="24"/>
          <w:szCs w:val="24"/>
        </w:rPr>
        <w:t xml:space="preserve"> </w:t>
      </w:r>
    </w:p>
    <w:p w14:paraId="625ABBB1" w14:textId="68DE9CAC" w:rsidR="00062EE1" w:rsidRDefault="00062EE1" w:rsidP="00025650">
      <w:pPr>
        <w:jc w:val="both"/>
        <w:rPr>
          <w:sz w:val="24"/>
          <w:szCs w:val="24"/>
        </w:rPr>
      </w:pPr>
    </w:p>
    <w:p w14:paraId="3F2D5D2F" w14:textId="2510B4BF" w:rsidR="00062EE1" w:rsidRDefault="00062EE1" w:rsidP="00025650">
      <w:pPr>
        <w:jc w:val="both"/>
        <w:rPr>
          <w:sz w:val="24"/>
          <w:szCs w:val="24"/>
        </w:rPr>
      </w:pPr>
      <w:r>
        <w:rPr>
          <w:sz w:val="24"/>
          <w:szCs w:val="24"/>
        </w:rPr>
        <w:t>The incident required me to use the national decision model, which is the main decision making tool, which is used by the police when making decisions in all different types of situations</w:t>
      </w:r>
      <w:sdt>
        <w:sdtPr>
          <w:rPr>
            <w:sz w:val="24"/>
            <w:szCs w:val="24"/>
          </w:rPr>
          <w:id w:val="-570584180"/>
          <w:citation/>
        </w:sdtPr>
        <w:sdtContent>
          <w:r w:rsidR="00076B52">
            <w:rPr>
              <w:sz w:val="24"/>
              <w:szCs w:val="24"/>
            </w:rPr>
            <w:fldChar w:fldCharType="begin"/>
          </w:r>
          <w:r w:rsidR="00076B52">
            <w:rPr>
              <w:sz w:val="24"/>
              <w:szCs w:val="24"/>
            </w:rPr>
            <w:instrText xml:space="preserve"> CITATION Col13 \l 2057 </w:instrText>
          </w:r>
          <w:r w:rsidR="00076B52">
            <w:rPr>
              <w:sz w:val="24"/>
              <w:szCs w:val="24"/>
            </w:rPr>
            <w:fldChar w:fldCharType="separate"/>
          </w:r>
          <w:r w:rsidR="00076B52">
            <w:rPr>
              <w:noProof/>
              <w:sz w:val="24"/>
              <w:szCs w:val="24"/>
            </w:rPr>
            <w:t xml:space="preserve"> </w:t>
          </w:r>
          <w:r w:rsidR="00076B52" w:rsidRPr="00076B52">
            <w:rPr>
              <w:noProof/>
              <w:sz w:val="24"/>
              <w:szCs w:val="24"/>
            </w:rPr>
            <w:t>(College of Policing, 2013)</w:t>
          </w:r>
          <w:r w:rsidR="00076B52">
            <w:rPr>
              <w:sz w:val="24"/>
              <w:szCs w:val="24"/>
            </w:rPr>
            <w:fldChar w:fldCharType="end"/>
          </w:r>
        </w:sdtContent>
      </w:sdt>
      <w:r>
        <w:rPr>
          <w:sz w:val="24"/>
          <w:szCs w:val="24"/>
        </w:rPr>
        <w:t>.</w:t>
      </w:r>
      <w:r w:rsidR="00076B52">
        <w:rPr>
          <w:sz w:val="24"/>
          <w:szCs w:val="24"/>
        </w:rPr>
        <w:t xml:space="preserve"> The national decision model is suitable for any type of policing decision, whether it be critical or not. The model is split up into seven different parts, which helped me make decisions regarding the incident I was dealing with. </w:t>
      </w:r>
    </w:p>
    <w:p w14:paraId="0CF2CCE5" w14:textId="12C621EA" w:rsidR="00076B52" w:rsidRDefault="00076B52" w:rsidP="00025650">
      <w:pPr>
        <w:jc w:val="both"/>
        <w:rPr>
          <w:sz w:val="24"/>
          <w:szCs w:val="24"/>
        </w:rPr>
      </w:pPr>
    </w:p>
    <w:p w14:paraId="3DF9B7C2" w14:textId="5979A058" w:rsidR="00BA6F0F" w:rsidRDefault="00076B52" w:rsidP="00025650">
      <w:pPr>
        <w:jc w:val="both"/>
        <w:rPr>
          <w:sz w:val="24"/>
          <w:szCs w:val="24"/>
        </w:rPr>
      </w:pPr>
      <w:r>
        <w:rPr>
          <w:sz w:val="24"/>
          <w:szCs w:val="24"/>
        </w:rPr>
        <w:lastRenderedPageBreak/>
        <w:t>It st</w:t>
      </w:r>
      <w:r w:rsidR="00BD5020">
        <w:rPr>
          <w:sz w:val="24"/>
          <w:szCs w:val="24"/>
        </w:rPr>
        <w:t xml:space="preserve">arts off with the code of ethics, this is the basis for each decision that you make in the police, and falls in line with the remaining six parts of the model, it is the </w:t>
      </w:r>
      <w:r w:rsidR="00FB367E">
        <w:rPr>
          <w:sz w:val="24"/>
          <w:szCs w:val="24"/>
        </w:rPr>
        <w:t xml:space="preserve">beating </w:t>
      </w:r>
      <w:r w:rsidR="00BD5020">
        <w:rPr>
          <w:sz w:val="24"/>
          <w:szCs w:val="24"/>
        </w:rPr>
        <w:t>heart</w:t>
      </w:r>
      <w:r w:rsidR="00FB367E">
        <w:rPr>
          <w:sz w:val="24"/>
          <w:szCs w:val="24"/>
        </w:rPr>
        <w:t xml:space="preserve"> of the decision making process.</w:t>
      </w:r>
      <w:r w:rsidR="00BD5020">
        <w:rPr>
          <w:sz w:val="24"/>
          <w:szCs w:val="24"/>
        </w:rPr>
        <w:t xml:space="preserve"> </w:t>
      </w:r>
      <w:r w:rsidR="00FB367E">
        <w:rPr>
          <w:sz w:val="24"/>
          <w:szCs w:val="24"/>
        </w:rPr>
        <w:t xml:space="preserve">The </w:t>
      </w:r>
      <w:r w:rsidR="006B522A">
        <w:rPr>
          <w:sz w:val="24"/>
          <w:szCs w:val="24"/>
        </w:rPr>
        <w:t>policing</w:t>
      </w:r>
      <w:r w:rsidR="00FB367E">
        <w:rPr>
          <w:sz w:val="24"/>
          <w:szCs w:val="24"/>
        </w:rPr>
        <w:t xml:space="preserve"> principles I learnt during my training were important to put into practice during this incident due to the sensitive nature of the victims involved in the crime.</w:t>
      </w:r>
      <w:r w:rsidR="006B522A">
        <w:rPr>
          <w:sz w:val="24"/>
          <w:szCs w:val="24"/>
        </w:rPr>
        <w:t xml:space="preserve"> One of the principles included in the code of ethics is honesty, and I believe this was vital for me to use, considering the victim involved had a distrust of the police, and this was due to issues in his homeland. I had to ensure that I was being truthful and trustworthy in order to gain the approval of the victim, which would in turn allow me to have the cooperation of the victim involved. It was important to consider that recent events involving those with ethnic backgrounds may have been the cause of this distrust, it has been an unfortunate statistical fact that ethnic Britons have a distrust of the police due to the history between themselves and the police</w:t>
      </w:r>
      <w:sdt>
        <w:sdtPr>
          <w:rPr>
            <w:sz w:val="24"/>
            <w:szCs w:val="24"/>
          </w:rPr>
          <w:id w:val="1521817297"/>
          <w:citation/>
        </w:sdtPr>
        <w:sdtContent>
          <w:r w:rsidR="006B522A">
            <w:rPr>
              <w:sz w:val="24"/>
              <w:szCs w:val="24"/>
            </w:rPr>
            <w:fldChar w:fldCharType="begin"/>
          </w:r>
          <w:r w:rsidR="006B522A">
            <w:rPr>
              <w:sz w:val="24"/>
              <w:szCs w:val="24"/>
            </w:rPr>
            <w:instrText xml:space="preserve"> CITATION Vik20 \l 2057 </w:instrText>
          </w:r>
          <w:r w:rsidR="006B522A">
            <w:rPr>
              <w:sz w:val="24"/>
              <w:szCs w:val="24"/>
            </w:rPr>
            <w:fldChar w:fldCharType="separate"/>
          </w:r>
          <w:r w:rsidR="006B522A">
            <w:rPr>
              <w:noProof/>
              <w:sz w:val="24"/>
              <w:szCs w:val="24"/>
            </w:rPr>
            <w:t xml:space="preserve"> </w:t>
          </w:r>
          <w:r w:rsidR="006B522A" w:rsidRPr="006B522A">
            <w:rPr>
              <w:noProof/>
              <w:sz w:val="24"/>
              <w:szCs w:val="24"/>
            </w:rPr>
            <w:t>(Dodd, 2020)</w:t>
          </w:r>
          <w:r w:rsidR="006B522A">
            <w:rPr>
              <w:sz w:val="24"/>
              <w:szCs w:val="24"/>
            </w:rPr>
            <w:fldChar w:fldCharType="end"/>
          </w:r>
        </w:sdtContent>
      </w:sdt>
      <w:r w:rsidR="007A0FFA">
        <w:rPr>
          <w:sz w:val="24"/>
          <w:szCs w:val="24"/>
        </w:rPr>
        <w:t xml:space="preserve">. </w:t>
      </w:r>
    </w:p>
    <w:p w14:paraId="2A094323" w14:textId="50682C8B" w:rsidR="007A0FFA" w:rsidRDefault="007A0FFA" w:rsidP="00025650">
      <w:pPr>
        <w:jc w:val="both"/>
        <w:rPr>
          <w:sz w:val="24"/>
          <w:szCs w:val="24"/>
        </w:rPr>
      </w:pPr>
    </w:p>
    <w:p w14:paraId="4781A1CB" w14:textId="1495BC29" w:rsidR="007A0FFA" w:rsidRDefault="007A0FFA" w:rsidP="00025650">
      <w:pPr>
        <w:jc w:val="both"/>
        <w:rPr>
          <w:sz w:val="24"/>
          <w:szCs w:val="24"/>
        </w:rPr>
      </w:pPr>
      <w:r>
        <w:rPr>
          <w:sz w:val="24"/>
          <w:szCs w:val="24"/>
        </w:rPr>
        <w:t xml:space="preserve">Information is the next part of the process, and the leadership principle helped me with this, because I took charge of the situation and was confident in my decisions such as requesting forensics and asking the relevant questions of the victim. Leadership is something every police officer requires to take charge of an incident </w:t>
      </w:r>
      <w:sdt>
        <w:sdtPr>
          <w:rPr>
            <w:sz w:val="24"/>
            <w:szCs w:val="24"/>
          </w:rPr>
          <w:id w:val="-1234007006"/>
          <w:citation/>
        </w:sdtPr>
        <w:sdtContent>
          <w:r>
            <w:rPr>
              <w:sz w:val="24"/>
              <w:szCs w:val="24"/>
            </w:rPr>
            <w:fldChar w:fldCharType="begin"/>
          </w:r>
          <w:r>
            <w:rPr>
              <w:sz w:val="24"/>
              <w:szCs w:val="24"/>
            </w:rPr>
            <w:instrText xml:space="preserve"> CITATION Por05 \l 2057 </w:instrText>
          </w:r>
          <w:r>
            <w:rPr>
              <w:sz w:val="24"/>
              <w:szCs w:val="24"/>
            </w:rPr>
            <w:fldChar w:fldCharType="separate"/>
          </w:r>
          <w:r w:rsidRPr="007A0FFA">
            <w:rPr>
              <w:noProof/>
              <w:sz w:val="24"/>
              <w:szCs w:val="24"/>
            </w:rPr>
            <w:t>(Porter, 2005)</w:t>
          </w:r>
          <w:r>
            <w:rPr>
              <w:sz w:val="24"/>
              <w:szCs w:val="24"/>
            </w:rPr>
            <w:fldChar w:fldCharType="end"/>
          </w:r>
        </w:sdtContent>
      </w:sdt>
      <w:r>
        <w:rPr>
          <w:sz w:val="24"/>
          <w:szCs w:val="24"/>
        </w:rPr>
        <w:t xml:space="preserve">. I had to assess the situation from the viewpoint of the victim, and also from an outside view so that I was able to consider why this burglary had happened. </w:t>
      </w:r>
      <w:r w:rsidR="001F0CB1">
        <w:rPr>
          <w:sz w:val="24"/>
          <w:szCs w:val="24"/>
        </w:rPr>
        <w:t>Powers and policies were the next topic I had to contemplate, such as the potential powers I would have to use to arrest a suspect, and potentially search their property for the stolen items under PACE</w:t>
      </w:r>
      <w:sdt>
        <w:sdtPr>
          <w:rPr>
            <w:sz w:val="24"/>
            <w:szCs w:val="24"/>
          </w:rPr>
          <w:id w:val="-1461413872"/>
          <w:citation/>
        </w:sdtPr>
        <w:sdtContent>
          <w:r w:rsidR="001F0CB1">
            <w:rPr>
              <w:sz w:val="24"/>
              <w:szCs w:val="24"/>
            </w:rPr>
            <w:fldChar w:fldCharType="begin"/>
          </w:r>
          <w:r w:rsidR="001F0CB1">
            <w:rPr>
              <w:sz w:val="24"/>
              <w:szCs w:val="24"/>
            </w:rPr>
            <w:instrText xml:space="preserve"> CITATION PAC84 \l 2057 </w:instrText>
          </w:r>
          <w:r w:rsidR="001F0CB1">
            <w:rPr>
              <w:sz w:val="24"/>
              <w:szCs w:val="24"/>
            </w:rPr>
            <w:fldChar w:fldCharType="separate"/>
          </w:r>
          <w:r w:rsidR="001F0CB1">
            <w:rPr>
              <w:noProof/>
              <w:sz w:val="24"/>
              <w:szCs w:val="24"/>
            </w:rPr>
            <w:t xml:space="preserve"> </w:t>
          </w:r>
          <w:r w:rsidR="001F0CB1" w:rsidRPr="001F0CB1">
            <w:rPr>
              <w:noProof/>
              <w:sz w:val="24"/>
              <w:szCs w:val="24"/>
            </w:rPr>
            <w:t>(PACE 1984, 1984)</w:t>
          </w:r>
          <w:r w:rsidR="001F0CB1">
            <w:rPr>
              <w:sz w:val="24"/>
              <w:szCs w:val="24"/>
            </w:rPr>
            <w:fldChar w:fldCharType="end"/>
          </w:r>
        </w:sdtContent>
      </w:sdt>
    </w:p>
    <w:p w14:paraId="4F602199" w14:textId="37E00EE9" w:rsidR="004221E9" w:rsidRDefault="004221E9" w:rsidP="00025650">
      <w:pPr>
        <w:jc w:val="both"/>
        <w:rPr>
          <w:sz w:val="24"/>
          <w:szCs w:val="24"/>
        </w:rPr>
      </w:pPr>
    </w:p>
    <w:p w14:paraId="29A8D1CB" w14:textId="433C1337" w:rsidR="004221E9" w:rsidRDefault="004221E9" w:rsidP="00025650">
      <w:pPr>
        <w:jc w:val="both"/>
        <w:rPr>
          <w:sz w:val="24"/>
          <w:szCs w:val="24"/>
        </w:rPr>
      </w:pPr>
      <w:r>
        <w:rPr>
          <w:sz w:val="24"/>
          <w:szCs w:val="24"/>
        </w:rPr>
        <w:t xml:space="preserve">I then assessed the whole situation under the model after I had taken the initial accounts and noted any potential information that was relevant, and made sure that </w:t>
      </w:r>
      <w:r w:rsidR="008F40CC">
        <w:rPr>
          <w:sz w:val="24"/>
          <w:szCs w:val="24"/>
        </w:rPr>
        <w:t>I had all of the correct information I required to be able to conduct a thorough investigation</w:t>
      </w:r>
      <w:r w:rsidR="00773225">
        <w:rPr>
          <w:sz w:val="24"/>
          <w:szCs w:val="24"/>
        </w:rPr>
        <w:t xml:space="preserve"> and notify the correct departments. A thorough assessment of the situation is vital to ensure that you come up with a working strategy</w:t>
      </w:r>
      <w:sdt>
        <w:sdtPr>
          <w:rPr>
            <w:sz w:val="24"/>
            <w:szCs w:val="24"/>
          </w:rPr>
          <w:id w:val="923450609"/>
          <w:citation/>
        </w:sdtPr>
        <w:sdtContent>
          <w:r w:rsidR="00A53588">
            <w:rPr>
              <w:sz w:val="24"/>
              <w:szCs w:val="24"/>
            </w:rPr>
            <w:fldChar w:fldCharType="begin"/>
          </w:r>
          <w:r w:rsidR="00A53588">
            <w:rPr>
              <w:sz w:val="24"/>
              <w:szCs w:val="24"/>
            </w:rPr>
            <w:instrText xml:space="preserve"> CITATION Pro212 \l 2057 </w:instrText>
          </w:r>
          <w:r w:rsidR="00A53588">
            <w:rPr>
              <w:sz w:val="24"/>
              <w:szCs w:val="24"/>
            </w:rPr>
            <w:fldChar w:fldCharType="separate"/>
          </w:r>
          <w:r w:rsidR="00A53588">
            <w:rPr>
              <w:noProof/>
              <w:sz w:val="24"/>
              <w:szCs w:val="24"/>
            </w:rPr>
            <w:t xml:space="preserve"> </w:t>
          </w:r>
          <w:r w:rsidR="00A53588" w:rsidRPr="00A53588">
            <w:rPr>
              <w:noProof/>
              <w:sz w:val="24"/>
              <w:szCs w:val="24"/>
            </w:rPr>
            <w:t>(Bryant, The National Decision Model, 2021)</w:t>
          </w:r>
          <w:r w:rsidR="00A53588">
            <w:rPr>
              <w:sz w:val="24"/>
              <w:szCs w:val="24"/>
            </w:rPr>
            <w:fldChar w:fldCharType="end"/>
          </w:r>
        </w:sdtContent>
      </w:sdt>
      <w:r w:rsidR="00BB75C1">
        <w:rPr>
          <w:sz w:val="24"/>
          <w:szCs w:val="24"/>
        </w:rPr>
        <w:t>.</w:t>
      </w:r>
    </w:p>
    <w:p w14:paraId="3D5ADD2F" w14:textId="1EB74EA1" w:rsidR="00BB75C1" w:rsidRDefault="00BB75C1" w:rsidP="00025650">
      <w:pPr>
        <w:jc w:val="both"/>
        <w:rPr>
          <w:sz w:val="24"/>
          <w:szCs w:val="24"/>
        </w:rPr>
      </w:pPr>
    </w:p>
    <w:p w14:paraId="79504349" w14:textId="511B8C79" w:rsidR="00BB75C1" w:rsidRDefault="00BB75C1" w:rsidP="00025650">
      <w:pPr>
        <w:jc w:val="both"/>
        <w:rPr>
          <w:sz w:val="24"/>
          <w:szCs w:val="24"/>
        </w:rPr>
      </w:pPr>
      <w:r>
        <w:rPr>
          <w:sz w:val="24"/>
          <w:szCs w:val="24"/>
        </w:rPr>
        <w:t xml:space="preserve">The options part of the process is where I looked at the different ways I could deal with the incident, such as how to proceed with preserving the evidence through the golden hour procedures, and how I would keep the victim informed about the outcome of the investigation, which was by mobile. </w:t>
      </w:r>
      <w:r w:rsidR="00A53588">
        <w:rPr>
          <w:sz w:val="24"/>
          <w:szCs w:val="24"/>
        </w:rPr>
        <w:t>The golden hour was something I had to consider, because it was vital to preserve any evidence that could potentially be tampered with by the victims</w:t>
      </w:r>
      <w:sdt>
        <w:sdtPr>
          <w:rPr>
            <w:sz w:val="24"/>
            <w:szCs w:val="24"/>
          </w:rPr>
          <w:id w:val="-1905680858"/>
          <w:citation/>
        </w:sdtPr>
        <w:sdtContent>
          <w:r w:rsidR="00A53588">
            <w:rPr>
              <w:sz w:val="24"/>
              <w:szCs w:val="24"/>
            </w:rPr>
            <w:fldChar w:fldCharType="begin"/>
          </w:r>
          <w:r w:rsidR="00A53588">
            <w:rPr>
              <w:sz w:val="24"/>
              <w:szCs w:val="24"/>
            </w:rPr>
            <w:instrText xml:space="preserve"> CITATION Pro211 \l 2057 </w:instrText>
          </w:r>
          <w:r w:rsidR="00A53588">
            <w:rPr>
              <w:sz w:val="24"/>
              <w:szCs w:val="24"/>
            </w:rPr>
            <w:fldChar w:fldCharType="separate"/>
          </w:r>
          <w:r w:rsidR="00A53588">
            <w:rPr>
              <w:noProof/>
              <w:sz w:val="24"/>
              <w:szCs w:val="24"/>
            </w:rPr>
            <w:t xml:space="preserve"> </w:t>
          </w:r>
          <w:r w:rsidR="00A53588" w:rsidRPr="00A53588">
            <w:rPr>
              <w:noProof/>
              <w:sz w:val="24"/>
              <w:szCs w:val="24"/>
            </w:rPr>
            <w:t>(Bryant, The "Golden Hour", 2021)</w:t>
          </w:r>
          <w:r w:rsidR="00A53588">
            <w:rPr>
              <w:sz w:val="24"/>
              <w:szCs w:val="24"/>
            </w:rPr>
            <w:fldChar w:fldCharType="end"/>
          </w:r>
        </w:sdtContent>
      </w:sdt>
      <w:r w:rsidR="00A53588">
        <w:rPr>
          <w:sz w:val="24"/>
          <w:szCs w:val="24"/>
        </w:rPr>
        <w:t xml:space="preserve">, because it was their house, this is why I had to cordon off a section of the living that had been affected by the offenders the most, and preservation of this scene for forensics would be key evidence to identify the suspect of the crime. </w:t>
      </w:r>
    </w:p>
    <w:p w14:paraId="28E8D314" w14:textId="1CFAA4DA" w:rsidR="00A53588" w:rsidRDefault="00A53588" w:rsidP="00025650">
      <w:pPr>
        <w:jc w:val="both"/>
        <w:rPr>
          <w:sz w:val="24"/>
          <w:szCs w:val="24"/>
        </w:rPr>
      </w:pPr>
    </w:p>
    <w:p w14:paraId="5692EDBA" w14:textId="3F2BB1B9" w:rsidR="00A53588" w:rsidRDefault="00A53588" w:rsidP="00025650">
      <w:pPr>
        <w:jc w:val="both"/>
        <w:rPr>
          <w:sz w:val="24"/>
          <w:szCs w:val="24"/>
        </w:rPr>
      </w:pPr>
      <w:r>
        <w:rPr>
          <w:sz w:val="24"/>
          <w:szCs w:val="24"/>
        </w:rPr>
        <w:t>During the action part of this model I instantly alerted forensics and the crime scene investigation team, and informed them of the actions I had taken to preserve the evidence and they told me they would be at the scene within the hour. I took a full account from the victim who stated that he believed the burglary had been targeted by acquaintances of his son who were aware the house would be empty, and he told me that valuable items that belonged to his wife had been taken, such as jewellery</w:t>
      </w:r>
      <w:r w:rsidR="00A2771C">
        <w:rPr>
          <w:sz w:val="24"/>
          <w:szCs w:val="24"/>
        </w:rPr>
        <w:t xml:space="preserve">. I then conducted house to house enquiries and their next door neighbour had an amazon ring door bell, which captured three videos of the offenders walking to the house, so </w:t>
      </w:r>
      <w:r w:rsidR="00A2771C">
        <w:rPr>
          <w:sz w:val="24"/>
          <w:szCs w:val="24"/>
        </w:rPr>
        <w:lastRenderedPageBreak/>
        <w:t xml:space="preserve">this gave me a description of them. The final action was to wait for forensics to provide me with any evidence that would lead me to the offenders. </w:t>
      </w:r>
    </w:p>
    <w:p w14:paraId="0A4DEECF" w14:textId="3E96E840" w:rsidR="001B4CDA" w:rsidRDefault="001B4CDA" w:rsidP="00025650">
      <w:pPr>
        <w:jc w:val="both"/>
        <w:rPr>
          <w:sz w:val="24"/>
          <w:szCs w:val="24"/>
        </w:rPr>
      </w:pPr>
    </w:p>
    <w:p w14:paraId="3E58C215" w14:textId="39BECC73" w:rsidR="001B4CDA" w:rsidRDefault="001B4CDA" w:rsidP="00025650">
      <w:pPr>
        <w:jc w:val="both"/>
        <w:rPr>
          <w:sz w:val="24"/>
          <w:szCs w:val="24"/>
        </w:rPr>
      </w:pPr>
      <w:r>
        <w:rPr>
          <w:sz w:val="24"/>
          <w:szCs w:val="24"/>
        </w:rPr>
        <w:t>This whole reflection of using the national decision model helped me to understand how important the use of the model is when dealing with incidents that require you to think fast in order to come up with the best type of resolution.</w:t>
      </w:r>
      <w:r w:rsidR="00C6727B">
        <w:rPr>
          <w:sz w:val="24"/>
          <w:szCs w:val="24"/>
        </w:rPr>
        <w:t xml:space="preserve"> </w:t>
      </w:r>
      <w:r w:rsidR="00DE2B01">
        <w:rPr>
          <w:sz w:val="24"/>
          <w:szCs w:val="24"/>
        </w:rPr>
        <w:t>The experience was a good one overall, and I was attempting to achieve a successful investigation, and through this I learnt that during the initial golden hour that time was a huge factor in preserving evidence, and I had to act fast. The consequences of my actions could have potentially led to the failure of the investigation. I utilised Borton’s model of reflection for this analysis</w:t>
      </w:r>
      <w:sdt>
        <w:sdtPr>
          <w:rPr>
            <w:sz w:val="24"/>
            <w:szCs w:val="24"/>
          </w:rPr>
          <w:id w:val="2106374337"/>
          <w:citation/>
        </w:sdtPr>
        <w:sdtContent>
          <w:r w:rsidR="00DE2B01">
            <w:rPr>
              <w:sz w:val="24"/>
              <w:szCs w:val="24"/>
            </w:rPr>
            <w:fldChar w:fldCharType="begin"/>
          </w:r>
          <w:r w:rsidR="00DE2B01">
            <w:rPr>
              <w:sz w:val="24"/>
              <w:szCs w:val="24"/>
            </w:rPr>
            <w:instrText xml:space="preserve"> CITATION Bor70 \l 2057 </w:instrText>
          </w:r>
          <w:r w:rsidR="00DE2B01">
            <w:rPr>
              <w:sz w:val="24"/>
              <w:szCs w:val="24"/>
            </w:rPr>
            <w:fldChar w:fldCharType="separate"/>
          </w:r>
          <w:r w:rsidR="00DE2B01">
            <w:rPr>
              <w:noProof/>
              <w:sz w:val="24"/>
              <w:szCs w:val="24"/>
            </w:rPr>
            <w:t xml:space="preserve"> </w:t>
          </w:r>
          <w:r w:rsidR="00DE2B01" w:rsidRPr="00DE2B01">
            <w:rPr>
              <w:noProof/>
              <w:sz w:val="24"/>
              <w:szCs w:val="24"/>
            </w:rPr>
            <w:t>(Borton, 1970)</w:t>
          </w:r>
          <w:r w:rsidR="00DE2B01">
            <w:rPr>
              <w:sz w:val="24"/>
              <w:szCs w:val="24"/>
            </w:rPr>
            <w:fldChar w:fldCharType="end"/>
          </w:r>
        </w:sdtContent>
      </w:sdt>
      <w:r w:rsidR="00DE2B01">
        <w:rPr>
          <w:sz w:val="24"/>
          <w:szCs w:val="24"/>
        </w:rPr>
        <w:t>.</w:t>
      </w:r>
    </w:p>
    <w:p w14:paraId="6ED30636" w14:textId="2D07E33C" w:rsidR="004028B9" w:rsidRDefault="004028B9" w:rsidP="00025650">
      <w:pPr>
        <w:jc w:val="both"/>
        <w:rPr>
          <w:sz w:val="24"/>
          <w:szCs w:val="24"/>
        </w:rPr>
      </w:pPr>
    </w:p>
    <w:p w14:paraId="22A53D54" w14:textId="2B486531" w:rsidR="004028B9" w:rsidRDefault="00643E3C" w:rsidP="00025650">
      <w:pPr>
        <w:jc w:val="both"/>
        <w:rPr>
          <w:sz w:val="24"/>
          <w:szCs w:val="24"/>
        </w:rPr>
      </w:pPr>
      <w:r>
        <w:rPr>
          <w:sz w:val="24"/>
          <w:szCs w:val="24"/>
        </w:rPr>
        <w:t>The</w:t>
      </w:r>
      <w:r w:rsidR="00C70D0E">
        <w:rPr>
          <w:sz w:val="24"/>
          <w:szCs w:val="24"/>
        </w:rPr>
        <w:t xml:space="preserve"> criminal procedure and investigations act plays a huge part when conducting investigations, because it is legislation that must be adhered to when investigating </w:t>
      </w:r>
      <w:r w:rsidR="00263E48">
        <w:rPr>
          <w:sz w:val="24"/>
          <w:szCs w:val="24"/>
        </w:rPr>
        <w:t>an incident. I had to ensure that my Axon body worn video was activated during the incident in the event that it would be used in court. I had to ensure that I was recording who was present at the incident during the investigation, and what items were seized for forensics</w:t>
      </w:r>
      <w:r w:rsidR="00917CA2">
        <w:rPr>
          <w:sz w:val="24"/>
          <w:szCs w:val="24"/>
        </w:rPr>
        <w:t>. In this investigation I was given the role of investigator or reporting officer, which meant I was in control of recording all of the relevant information, such as adhering to the codes implemented under the Criminal Procedure and Investigations Act 1996</w:t>
      </w:r>
      <w:sdt>
        <w:sdtPr>
          <w:rPr>
            <w:sz w:val="24"/>
            <w:szCs w:val="24"/>
          </w:rPr>
          <w:id w:val="-1223211682"/>
          <w:citation/>
        </w:sdtPr>
        <w:sdtContent>
          <w:r w:rsidR="00DE2B01">
            <w:rPr>
              <w:sz w:val="24"/>
              <w:szCs w:val="24"/>
            </w:rPr>
            <w:fldChar w:fldCharType="begin"/>
          </w:r>
          <w:r w:rsidR="00DE2B01">
            <w:rPr>
              <w:sz w:val="24"/>
              <w:szCs w:val="24"/>
            </w:rPr>
            <w:instrText xml:space="preserve"> CITATION Leg \l 2057 </w:instrText>
          </w:r>
          <w:r w:rsidR="00DE2B01">
            <w:rPr>
              <w:sz w:val="24"/>
              <w:szCs w:val="24"/>
            </w:rPr>
            <w:fldChar w:fldCharType="separate"/>
          </w:r>
          <w:r w:rsidR="00DE2B01">
            <w:rPr>
              <w:noProof/>
              <w:sz w:val="24"/>
              <w:szCs w:val="24"/>
            </w:rPr>
            <w:t xml:space="preserve"> </w:t>
          </w:r>
          <w:r w:rsidR="00DE2B01" w:rsidRPr="00DE2B01">
            <w:rPr>
              <w:noProof/>
              <w:sz w:val="24"/>
              <w:szCs w:val="24"/>
            </w:rPr>
            <w:t>(Legislation.gov, n.d.)</w:t>
          </w:r>
          <w:r w:rsidR="00DE2B01">
            <w:rPr>
              <w:sz w:val="24"/>
              <w:szCs w:val="24"/>
            </w:rPr>
            <w:fldChar w:fldCharType="end"/>
          </w:r>
        </w:sdtContent>
      </w:sdt>
      <w:r w:rsidR="00917CA2">
        <w:rPr>
          <w:sz w:val="24"/>
          <w:szCs w:val="24"/>
        </w:rPr>
        <w:t>.</w:t>
      </w:r>
    </w:p>
    <w:p w14:paraId="2BAA463D" w14:textId="5D86BBC9" w:rsidR="00F22BC0" w:rsidRDefault="00F22BC0" w:rsidP="00025650">
      <w:pPr>
        <w:jc w:val="both"/>
        <w:rPr>
          <w:sz w:val="24"/>
          <w:szCs w:val="24"/>
        </w:rPr>
      </w:pPr>
    </w:p>
    <w:p w14:paraId="14DEF832" w14:textId="64881E5E" w:rsidR="00F22BC0" w:rsidRDefault="00F22BC0" w:rsidP="00025650">
      <w:pPr>
        <w:jc w:val="both"/>
        <w:rPr>
          <w:sz w:val="24"/>
          <w:szCs w:val="24"/>
        </w:rPr>
      </w:pPr>
      <w:r>
        <w:rPr>
          <w:sz w:val="24"/>
          <w:szCs w:val="24"/>
        </w:rPr>
        <w:t>To prevent cases being thrown out, the role of a disclosure officer is always required during these investigations, and they ensure that everything is regulated within the codes of practice under the legislation</w:t>
      </w:r>
      <w:sdt>
        <w:sdtPr>
          <w:rPr>
            <w:sz w:val="24"/>
            <w:szCs w:val="24"/>
          </w:rPr>
          <w:id w:val="86886712"/>
          <w:citation/>
        </w:sdtPr>
        <w:sdtContent>
          <w:r w:rsidR="00C25A45">
            <w:rPr>
              <w:sz w:val="24"/>
              <w:szCs w:val="24"/>
            </w:rPr>
            <w:fldChar w:fldCharType="begin"/>
          </w:r>
          <w:r w:rsidR="00C25A45">
            <w:rPr>
              <w:sz w:val="24"/>
              <w:szCs w:val="24"/>
            </w:rPr>
            <w:instrText xml:space="preserve"> CITATION Hea \l 2057 </w:instrText>
          </w:r>
          <w:r w:rsidR="00C25A45">
            <w:rPr>
              <w:sz w:val="24"/>
              <w:szCs w:val="24"/>
            </w:rPr>
            <w:fldChar w:fldCharType="separate"/>
          </w:r>
          <w:r w:rsidR="00C25A45">
            <w:rPr>
              <w:noProof/>
              <w:sz w:val="24"/>
              <w:szCs w:val="24"/>
            </w:rPr>
            <w:t xml:space="preserve"> </w:t>
          </w:r>
          <w:r w:rsidR="00C25A45" w:rsidRPr="00C25A45">
            <w:rPr>
              <w:noProof/>
              <w:sz w:val="24"/>
              <w:szCs w:val="24"/>
            </w:rPr>
            <w:t>(Health and Safety Executive, n.d.)</w:t>
          </w:r>
          <w:r w:rsidR="00C25A45">
            <w:rPr>
              <w:sz w:val="24"/>
              <w:szCs w:val="24"/>
            </w:rPr>
            <w:fldChar w:fldCharType="end"/>
          </w:r>
        </w:sdtContent>
      </w:sdt>
      <w:r>
        <w:rPr>
          <w:sz w:val="24"/>
          <w:szCs w:val="24"/>
        </w:rPr>
        <w:t>.</w:t>
      </w:r>
    </w:p>
    <w:p w14:paraId="5501D935" w14:textId="41581934" w:rsidR="00C25A45" w:rsidRDefault="00C25A45" w:rsidP="00025650">
      <w:pPr>
        <w:jc w:val="both"/>
        <w:rPr>
          <w:sz w:val="24"/>
          <w:szCs w:val="24"/>
        </w:rPr>
      </w:pPr>
    </w:p>
    <w:p w14:paraId="7E8FE91B" w14:textId="308DEA2B" w:rsidR="006452AC" w:rsidRDefault="00C25A45" w:rsidP="00025650">
      <w:pPr>
        <w:jc w:val="both"/>
        <w:rPr>
          <w:sz w:val="24"/>
          <w:szCs w:val="24"/>
        </w:rPr>
      </w:pPr>
      <w:r>
        <w:rPr>
          <w:sz w:val="24"/>
          <w:szCs w:val="24"/>
        </w:rPr>
        <w:t>It was my duty as reporting officer to ensure that all lines of enquiry were followed through, such as the potential suspects base</w:t>
      </w:r>
      <w:r w:rsidR="004F5BBC">
        <w:rPr>
          <w:sz w:val="24"/>
          <w:szCs w:val="24"/>
        </w:rPr>
        <w:t>d off the forensic information. I had to make sure that the scene was preserved and also the routes to and from the scene in the house were kept as clean as possible, so that potential footprint</w:t>
      </w:r>
      <w:r w:rsidR="006D1A39">
        <w:rPr>
          <w:sz w:val="24"/>
          <w:szCs w:val="24"/>
        </w:rPr>
        <w:t>s could be secured and not tampered.</w:t>
      </w:r>
      <w:r w:rsidR="006452AC">
        <w:rPr>
          <w:sz w:val="24"/>
          <w:szCs w:val="24"/>
        </w:rPr>
        <w:t xml:space="preserve"> The investigating officer is in charge of determining whether or not items or a scene should be examined</w:t>
      </w:r>
      <w:sdt>
        <w:sdtPr>
          <w:rPr>
            <w:sz w:val="24"/>
            <w:szCs w:val="24"/>
          </w:rPr>
          <w:id w:val="-462347764"/>
          <w:citation/>
        </w:sdtPr>
        <w:sdtContent>
          <w:r w:rsidR="006452AC">
            <w:rPr>
              <w:sz w:val="24"/>
              <w:szCs w:val="24"/>
            </w:rPr>
            <w:fldChar w:fldCharType="begin"/>
          </w:r>
          <w:r w:rsidR="006452AC">
            <w:rPr>
              <w:sz w:val="24"/>
              <w:szCs w:val="24"/>
            </w:rPr>
            <w:instrText xml:space="preserve"> CITATION Col2 \l 2057 </w:instrText>
          </w:r>
          <w:r w:rsidR="006452AC">
            <w:rPr>
              <w:sz w:val="24"/>
              <w:szCs w:val="24"/>
            </w:rPr>
            <w:fldChar w:fldCharType="separate"/>
          </w:r>
          <w:r w:rsidR="006452AC">
            <w:rPr>
              <w:noProof/>
              <w:sz w:val="24"/>
              <w:szCs w:val="24"/>
            </w:rPr>
            <w:t xml:space="preserve"> </w:t>
          </w:r>
          <w:r w:rsidR="006452AC" w:rsidRPr="006452AC">
            <w:rPr>
              <w:noProof/>
              <w:sz w:val="24"/>
              <w:szCs w:val="24"/>
            </w:rPr>
            <w:t>(College of Policing , n.d.)</w:t>
          </w:r>
          <w:r w:rsidR="006452AC">
            <w:rPr>
              <w:sz w:val="24"/>
              <w:szCs w:val="24"/>
            </w:rPr>
            <w:fldChar w:fldCharType="end"/>
          </w:r>
        </w:sdtContent>
      </w:sdt>
      <w:r w:rsidR="00921066">
        <w:rPr>
          <w:sz w:val="24"/>
          <w:szCs w:val="24"/>
        </w:rPr>
        <w:t>.</w:t>
      </w:r>
    </w:p>
    <w:p w14:paraId="4F5D41FF" w14:textId="262C3AAA" w:rsidR="00921066" w:rsidRDefault="00921066" w:rsidP="00025650">
      <w:pPr>
        <w:jc w:val="both"/>
        <w:rPr>
          <w:sz w:val="24"/>
          <w:szCs w:val="24"/>
        </w:rPr>
      </w:pPr>
    </w:p>
    <w:p w14:paraId="09D341C9" w14:textId="2E0CE9A7" w:rsidR="00921066" w:rsidRDefault="00921066" w:rsidP="00025650">
      <w:pPr>
        <w:jc w:val="both"/>
        <w:rPr>
          <w:sz w:val="24"/>
          <w:szCs w:val="24"/>
        </w:rPr>
      </w:pPr>
      <w:r>
        <w:rPr>
          <w:sz w:val="24"/>
          <w:szCs w:val="24"/>
        </w:rPr>
        <w:t xml:space="preserve">I was able to demonstrate the core values of policing throughout the incident and this was critical in allowing me to perform the correct course of conduct throughout the incident. </w:t>
      </w:r>
      <w:r w:rsidR="002B7862">
        <w:rPr>
          <w:sz w:val="24"/>
          <w:szCs w:val="24"/>
        </w:rPr>
        <w:t xml:space="preserve">Taking ownership is a part of the of the core competency and values and I demonstrated this by ensuring that the scene was preserved </w:t>
      </w:r>
      <w:r w:rsidR="0013421A">
        <w:rPr>
          <w:sz w:val="24"/>
          <w:szCs w:val="24"/>
        </w:rPr>
        <w:t xml:space="preserve">and kept safe and clean for the forensics team that would need to analyse it. </w:t>
      </w:r>
    </w:p>
    <w:p w14:paraId="406C7DA4" w14:textId="079D2046" w:rsidR="00030734" w:rsidRDefault="00030734" w:rsidP="00025650">
      <w:pPr>
        <w:jc w:val="both"/>
        <w:rPr>
          <w:sz w:val="24"/>
          <w:szCs w:val="24"/>
        </w:rPr>
      </w:pPr>
    </w:p>
    <w:p w14:paraId="31EBD09B" w14:textId="6D606976" w:rsidR="00030734" w:rsidRDefault="00030734" w:rsidP="00025650">
      <w:pPr>
        <w:jc w:val="both"/>
        <w:rPr>
          <w:sz w:val="24"/>
          <w:szCs w:val="24"/>
        </w:rPr>
      </w:pPr>
      <w:r>
        <w:rPr>
          <w:sz w:val="24"/>
          <w:szCs w:val="24"/>
        </w:rPr>
        <w:t xml:space="preserve">I wanted to make sure that I was accountable for the actions that I was going to take throughout the investigation, and this was because I was striving to show that I was capable of conducting an investigation myself, accountability is at the forefront of all investigations, because the decision making progress can be the difference between a successful and unsuccessful investigation. </w:t>
      </w:r>
    </w:p>
    <w:p w14:paraId="1396A334" w14:textId="59F06D10" w:rsidR="0005426B" w:rsidRDefault="0005426B" w:rsidP="00025650">
      <w:pPr>
        <w:jc w:val="both"/>
        <w:rPr>
          <w:sz w:val="24"/>
          <w:szCs w:val="24"/>
        </w:rPr>
      </w:pPr>
    </w:p>
    <w:p w14:paraId="7794F798" w14:textId="7620DB6C" w:rsidR="0005426B" w:rsidRDefault="0005426B" w:rsidP="00025650">
      <w:pPr>
        <w:jc w:val="both"/>
        <w:rPr>
          <w:sz w:val="24"/>
          <w:szCs w:val="24"/>
        </w:rPr>
      </w:pPr>
      <w:r>
        <w:rPr>
          <w:sz w:val="24"/>
          <w:szCs w:val="24"/>
        </w:rPr>
        <w:t xml:space="preserve">It was important that I ensured that the investigation was not biased against the victims, because of their nationality. Current events around the world regarding the black lives matter movement have made Britons with ethnic backgrounds wary of the police, so it was important to ensure that cognitive bias was not an issue in the </w:t>
      </w:r>
      <w:r>
        <w:rPr>
          <w:sz w:val="24"/>
          <w:szCs w:val="24"/>
        </w:rPr>
        <w:lastRenderedPageBreak/>
        <w:t xml:space="preserve">investigation. </w:t>
      </w:r>
      <w:r w:rsidR="00030734">
        <w:rPr>
          <w:sz w:val="24"/>
          <w:szCs w:val="24"/>
        </w:rPr>
        <w:t>Despite these biases being unconscious, there are easy steps to take to ensure they are not an issue when dealing with a group of people or individuals with different backgrounds</w:t>
      </w:r>
      <w:sdt>
        <w:sdtPr>
          <w:rPr>
            <w:sz w:val="24"/>
            <w:szCs w:val="24"/>
          </w:rPr>
          <w:id w:val="1955366398"/>
          <w:citation/>
        </w:sdtPr>
        <w:sdtContent>
          <w:r w:rsidR="00030734">
            <w:rPr>
              <w:sz w:val="24"/>
              <w:szCs w:val="24"/>
            </w:rPr>
            <w:fldChar w:fldCharType="begin"/>
          </w:r>
          <w:r w:rsidR="00030734">
            <w:rPr>
              <w:sz w:val="24"/>
              <w:szCs w:val="24"/>
            </w:rPr>
            <w:instrText xml:space="preserve"> CITATION Cha21 \l 2057 </w:instrText>
          </w:r>
          <w:r w:rsidR="00030734">
            <w:rPr>
              <w:sz w:val="24"/>
              <w:szCs w:val="24"/>
            </w:rPr>
            <w:fldChar w:fldCharType="separate"/>
          </w:r>
          <w:r w:rsidR="00030734">
            <w:rPr>
              <w:noProof/>
              <w:sz w:val="24"/>
              <w:szCs w:val="24"/>
            </w:rPr>
            <w:t xml:space="preserve"> </w:t>
          </w:r>
          <w:r w:rsidR="00030734" w:rsidRPr="00030734">
            <w:rPr>
              <w:noProof/>
              <w:sz w:val="24"/>
              <w:szCs w:val="24"/>
            </w:rPr>
            <w:t>(Ruhl, 2021)</w:t>
          </w:r>
          <w:r w:rsidR="00030734">
            <w:rPr>
              <w:sz w:val="24"/>
              <w:szCs w:val="24"/>
            </w:rPr>
            <w:fldChar w:fldCharType="end"/>
          </w:r>
        </w:sdtContent>
      </w:sdt>
      <w:r w:rsidR="00030734">
        <w:rPr>
          <w:sz w:val="24"/>
          <w:szCs w:val="24"/>
        </w:rPr>
        <w:t xml:space="preserve">. </w:t>
      </w:r>
    </w:p>
    <w:p w14:paraId="658EA8EF" w14:textId="66042EE4" w:rsidR="00AB5F2E" w:rsidRDefault="00AB5F2E" w:rsidP="00025650">
      <w:pPr>
        <w:jc w:val="both"/>
        <w:rPr>
          <w:sz w:val="24"/>
          <w:szCs w:val="24"/>
        </w:rPr>
      </w:pPr>
    </w:p>
    <w:p w14:paraId="4987D9B0" w14:textId="0EDCD1C3" w:rsidR="00AB5F2E" w:rsidRDefault="004F7450" w:rsidP="00025650">
      <w:pPr>
        <w:jc w:val="both"/>
        <w:rPr>
          <w:sz w:val="24"/>
          <w:szCs w:val="24"/>
        </w:rPr>
      </w:pPr>
      <w:r>
        <w:rPr>
          <w:sz w:val="24"/>
          <w:szCs w:val="24"/>
        </w:rPr>
        <w:t xml:space="preserve">Reflecting on the incident, I felt as if I followed up the correct enquiries, and was able to ensure that the golden hour principles were secured for the evidence to ensure it was preserved correctly. The only part of the incident I felt did not go well, was how the victims perceived the work we had done, because I did not explain the process to them well enough, but this is something I can work on after review. </w:t>
      </w:r>
    </w:p>
    <w:p w14:paraId="4578038B" w14:textId="77777777" w:rsidR="00921066" w:rsidRPr="00270EEB" w:rsidRDefault="00921066" w:rsidP="00921066">
      <w:pPr>
        <w:rPr>
          <w:sz w:val="24"/>
          <w:szCs w:val="24"/>
        </w:rPr>
      </w:pPr>
    </w:p>
    <w:p w14:paraId="3EC26B54" w14:textId="77777777" w:rsidR="00921066" w:rsidRDefault="00921066" w:rsidP="00025650">
      <w:pPr>
        <w:jc w:val="both"/>
        <w:rPr>
          <w:sz w:val="24"/>
          <w:szCs w:val="24"/>
        </w:rPr>
      </w:pPr>
    </w:p>
    <w:p w14:paraId="412AD178" w14:textId="77777777" w:rsidR="006452AC" w:rsidRDefault="006452AC" w:rsidP="00025650">
      <w:pPr>
        <w:jc w:val="both"/>
        <w:rPr>
          <w:sz w:val="24"/>
          <w:szCs w:val="24"/>
        </w:rPr>
      </w:pPr>
    </w:p>
    <w:p w14:paraId="6BCBC498" w14:textId="78BB369B" w:rsidR="00C25A45" w:rsidRDefault="006D1A39" w:rsidP="00025650">
      <w:pPr>
        <w:jc w:val="both"/>
        <w:rPr>
          <w:sz w:val="24"/>
          <w:szCs w:val="24"/>
        </w:rPr>
      </w:pPr>
      <w:r>
        <w:rPr>
          <w:sz w:val="24"/>
          <w:szCs w:val="24"/>
        </w:rPr>
        <w:t xml:space="preserve"> </w:t>
      </w:r>
    </w:p>
    <w:p w14:paraId="7BCB7546" w14:textId="14A07C84" w:rsidR="00F22BC0" w:rsidRDefault="00F22BC0" w:rsidP="00025650">
      <w:pPr>
        <w:jc w:val="both"/>
        <w:rPr>
          <w:sz w:val="24"/>
          <w:szCs w:val="24"/>
        </w:rPr>
      </w:pPr>
    </w:p>
    <w:p w14:paraId="6BD586C1" w14:textId="62405DB8" w:rsidR="00C25A45" w:rsidRDefault="00C25A45" w:rsidP="00025650">
      <w:pPr>
        <w:jc w:val="both"/>
        <w:rPr>
          <w:sz w:val="24"/>
          <w:szCs w:val="24"/>
        </w:rPr>
      </w:pPr>
    </w:p>
    <w:p w14:paraId="5A5851EE" w14:textId="77777777" w:rsidR="00C25A45" w:rsidRDefault="00C25A45" w:rsidP="00025650">
      <w:pPr>
        <w:jc w:val="both"/>
        <w:rPr>
          <w:sz w:val="24"/>
          <w:szCs w:val="24"/>
        </w:rPr>
      </w:pPr>
    </w:p>
    <w:p w14:paraId="09413D59" w14:textId="77777777" w:rsidR="00F22BC0" w:rsidRDefault="00F22BC0" w:rsidP="00025650">
      <w:pPr>
        <w:jc w:val="both"/>
        <w:rPr>
          <w:sz w:val="24"/>
          <w:szCs w:val="24"/>
        </w:rPr>
      </w:pPr>
    </w:p>
    <w:p w14:paraId="05169BBB" w14:textId="1D4091A0" w:rsidR="001B4CDA" w:rsidRDefault="001B4CDA" w:rsidP="00025650">
      <w:pPr>
        <w:jc w:val="both"/>
        <w:rPr>
          <w:sz w:val="24"/>
          <w:szCs w:val="24"/>
        </w:rPr>
      </w:pPr>
    </w:p>
    <w:p w14:paraId="511F64A4" w14:textId="77777777" w:rsidR="001B4CDA" w:rsidRDefault="001B4CDA" w:rsidP="00025650">
      <w:pPr>
        <w:jc w:val="both"/>
        <w:rPr>
          <w:sz w:val="24"/>
          <w:szCs w:val="24"/>
        </w:rPr>
      </w:pPr>
    </w:p>
    <w:p w14:paraId="1322680D" w14:textId="5846F355" w:rsidR="00A2771C" w:rsidRDefault="00A2771C" w:rsidP="00025650">
      <w:pPr>
        <w:jc w:val="both"/>
        <w:rPr>
          <w:sz w:val="24"/>
          <w:szCs w:val="24"/>
        </w:rPr>
      </w:pPr>
    </w:p>
    <w:p w14:paraId="34F1E8BC" w14:textId="3B68BE52" w:rsidR="00A2771C" w:rsidRDefault="00A2771C" w:rsidP="00025650">
      <w:pPr>
        <w:jc w:val="both"/>
        <w:rPr>
          <w:sz w:val="24"/>
          <w:szCs w:val="24"/>
        </w:rPr>
      </w:pPr>
    </w:p>
    <w:p w14:paraId="661F017D" w14:textId="158A3CA7" w:rsidR="007A0FFA" w:rsidRDefault="007A0FFA" w:rsidP="00025650">
      <w:pPr>
        <w:jc w:val="both"/>
        <w:rPr>
          <w:sz w:val="24"/>
          <w:szCs w:val="24"/>
        </w:rPr>
      </w:pPr>
    </w:p>
    <w:p w14:paraId="73459F18" w14:textId="77777777" w:rsidR="007A0FFA" w:rsidRDefault="007A0FFA" w:rsidP="00025650">
      <w:pPr>
        <w:jc w:val="both"/>
        <w:rPr>
          <w:sz w:val="24"/>
          <w:szCs w:val="24"/>
        </w:rPr>
      </w:pPr>
    </w:p>
    <w:p w14:paraId="1701CF41" w14:textId="6E6CCD26" w:rsidR="00BA6F0F" w:rsidRDefault="00BA6F0F" w:rsidP="00025650">
      <w:pPr>
        <w:jc w:val="both"/>
        <w:rPr>
          <w:sz w:val="24"/>
          <w:szCs w:val="24"/>
        </w:rPr>
      </w:pPr>
    </w:p>
    <w:p w14:paraId="5F071247" w14:textId="77777777" w:rsidR="00BA6F0F" w:rsidRPr="00270EEB" w:rsidRDefault="00BA6F0F"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ED4206">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647E2A1C" w:rsidR="00220D06" w:rsidRPr="00270EEB" w:rsidRDefault="00121B63" w:rsidP="00FF7EBB">
            <w:pPr>
              <w:jc w:val="both"/>
              <w:rPr>
                <w:sz w:val="24"/>
                <w:szCs w:val="24"/>
              </w:rPr>
            </w:pPr>
            <w:r>
              <w:rPr>
                <w:sz w:val="24"/>
                <w:szCs w:val="24"/>
              </w:rPr>
              <w:t>Confidence In my own ability.</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DE053D9" w:rsidR="00220D06" w:rsidRPr="00270EEB" w:rsidRDefault="00121B63" w:rsidP="00FF7EBB">
            <w:pPr>
              <w:jc w:val="both"/>
              <w:rPr>
                <w:sz w:val="24"/>
                <w:szCs w:val="24"/>
              </w:rPr>
            </w:pPr>
            <w:r>
              <w:rPr>
                <w:sz w:val="24"/>
                <w:szCs w:val="24"/>
              </w:rPr>
              <w:t xml:space="preserve">I will achieve this by taking the lead in more calls that I go to </w:t>
            </w:r>
            <w:r w:rsidR="005D0A01">
              <w:rPr>
                <w:sz w:val="24"/>
                <w:szCs w:val="24"/>
              </w:rPr>
              <w:t xml:space="preserve">and believing in myself. I know that I have the ability to be able to work well within my new job, but it is my confidence that lets me down. </w:t>
            </w:r>
            <w:r w:rsidR="00743ED7">
              <w:rPr>
                <w:sz w:val="24"/>
                <w:szCs w:val="24"/>
              </w:rPr>
              <w:t>I can improve my confidence by noting what went well in each of my calls, and what went bad so that I can review my actions and plan how to ensure things go better the next time.</w:t>
            </w:r>
          </w:p>
        </w:tc>
        <w:tc>
          <w:tcPr>
            <w:tcW w:w="2230" w:type="dxa"/>
            <w:shd w:val="clear" w:color="auto" w:fill="auto"/>
          </w:tcPr>
          <w:p w14:paraId="7F37B744" w14:textId="77777777" w:rsidR="00220D06" w:rsidRDefault="005D0A01" w:rsidP="00FF7EBB">
            <w:pPr>
              <w:jc w:val="both"/>
              <w:rPr>
                <w:sz w:val="24"/>
                <w:szCs w:val="24"/>
              </w:rPr>
            </w:pPr>
            <w:r>
              <w:rPr>
                <w:sz w:val="24"/>
                <w:szCs w:val="24"/>
              </w:rPr>
              <w:t>My tutor can provide support, and I have asked him to allow me to take the lead on more calls in the future.</w:t>
            </w:r>
          </w:p>
          <w:p w14:paraId="43A13DA7" w14:textId="77777777" w:rsidR="005D0A01" w:rsidRDefault="005D0A01" w:rsidP="00FF7EBB">
            <w:pPr>
              <w:jc w:val="both"/>
              <w:rPr>
                <w:sz w:val="24"/>
                <w:szCs w:val="24"/>
              </w:rPr>
            </w:pPr>
          </w:p>
          <w:p w14:paraId="177DD410" w14:textId="7CDC52EC" w:rsidR="005D0A01" w:rsidRPr="00270EEB" w:rsidRDefault="005D0A01" w:rsidP="00FF7EBB">
            <w:pPr>
              <w:jc w:val="both"/>
              <w:rPr>
                <w:sz w:val="24"/>
                <w:szCs w:val="24"/>
              </w:rPr>
            </w:pPr>
            <w:r>
              <w:rPr>
                <w:sz w:val="24"/>
                <w:szCs w:val="24"/>
              </w:rPr>
              <w:t>My sergeant is able and willing to provide support when I need it too.</w:t>
            </w:r>
            <w:r w:rsidR="00683F34">
              <w:rPr>
                <w:sz w:val="24"/>
                <w:szCs w:val="24"/>
              </w:rPr>
              <w:t xml:space="preserve"> My team has offered me advice on how to be able to gain confidence and they have also stated that I need to believe in myself more. </w:t>
            </w:r>
          </w:p>
        </w:tc>
        <w:tc>
          <w:tcPr>
            <w:tcW w:w="2230" w:type="dxa"/>
            <w:shd w:val="clear" w:color="auto" w:fill="auto"/>
          </w:tcPr>
          <w:p w14:paraId="1F90E38B" w14:textId="0222DBB7" w:rsidR="62FE5CAF" w:rsidRDefault="005D0A01" w:rsidP="62FE5CAF">
            <w:pPr>
              <w:jc w:val="both"/>
              <w:rPr>
                <w:sz w:val="24"/>
                <w:szCs w:val="24"/>
              </w:rPr>
            </w:pPr>
            <w:r>
              <w:rPr>
                <w:sz w:val="24"/>
                <w:szCs w:val="24"/>
              </w:rPr>
              <w:t>This will be completed before my tutorship ends, so that I am confident in taking calls on my own.</w:t>
            </w:r>
            <w:r w:rsidR="00743ED7">
              <w:rPr>
                <w:sz w:val="24"/>
                <w:szCs w:val="24"/>
              </w:rPr>
              <w:t xml:space="preserve"> I need to show the willingness to take the lead on calls and ensure that I devising a strategy to come up with a good resolution for those involved.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2842BEDA" w:rsidR="00220D06" w:rsidRPr="00270EEB" w:rsidRDefault="005D0A01" w:rsidP="00FF7EBB">
            <w:pPr>
              <w:jc w:val="both"/>
              <w:rPr>
                <w:sz w:val="24"/>
                <w:szCs w:val="24"/>
              </w:rPr>
            </w:pPr>
            <w:r>
              <w:rPr>
                <w:sz w:val="24"/>
                <w:szCs w:val="24"/>
              </w:rPr>
              <w:t>Organisation Skills.</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A713691" w:rsidR="00220D06" w:rsidRPr="00270EEB" w:rsidRDefault="00D13587" w:rsidP="00FF7EBB">
            <w:pPr>
              <w:jc w:val="both"/>
              <w:rPr>
                <w:sz w:val="24"/>
                <w:szCs w:val="24"/>
              </w:rPr>
            </w:pPr>
            <w:r>
              <w:rPr>
                <w:sz w:val="24"/>
                <w:szCs w:val="24"/>
              </w:rPr>
              <w:t xml:space="preserve">I have struggled with the initial workload that I currently have in the police, and balancing the work, university tasks and my social life has become quite difficult. I will be creating a spreadsheet that </w:t>
            </w:r>
            <w:r>
              <w:rPr>
                <w:sz w:val="24"/>
                <w:szCs w:val="24"/>
              </w:rPr>
              <w:lastRenderedPageBreak/>
              <w:t>outlines my schedule for the week, and will allow me to plan things around the slots that I will be booking to do m</w:t>
            </w:r>
            <w:r w:rsidR="00743ED7">
              <w:rPr>
                <w:sz w:val="24"/>
                <w:szCs w:val="24"/>
              </w:rPr>
              <w:t xml:space="preserve">y tasks and also learning new skills. </w:t>
            </w:r>
          </w:p>
        </w:tc>
        <w:tc>
          <w:tcPr>
            <w:tcW w:w="2230" w:type="dxa"/>
            <w:shd w:val="clear" w:color="auto" w:fill="auto"/>
          </w:tcPr>
          <w:p w14:paraId="55CDA8EA" w14:textId="39801521" w:rsidR="00220D06" w:rsidRPr="00270EEB" w:rsidRDefault="00D13587" w:rsidP="00FF7EBB">
            <w:pPr>
              <w:jc w:val="both"/>
              <w:rPr>
                <w:sz w:val="24"/>
                <w:szCs w:val="24"/>
              </w:rPr>
            </w:pPr>
            <w:r>
              <w:rPr>
                <w:sz w:val="24"/>
                <w:szCs w:val="24"/>
              </w:rPr>
              <w:lastRenderedPageBreak/>
              <w:t>The university is willing to provide support to assist me with my work, and has set up one to one meetings, and also learning lessons</w:t>
            </w:r>
            <w:r w:rsidR="00207FF2">
              <w:rPr>
                <w:sz w:val="24"/>
                <w:szCs w:val="24"/>
              </w:rPr>
              <w:t xml:space="preserve"> for me to improve upon my academic skills.</w:t>
            </w:r>
            <w:r w:rsidR="00683F34">
              <w:rPr>
                <w:sz w:val="24"/>
                <w:szCs w:val="24"/>
              </w:rPr>
              <w:t xml:space="preserve"> I can access the library in order to look at books that </w:t>
            </w:r>
            <w:r w:rsidR="00683F34">
              <w:rPr>
                <w:sz w:val="24"/>
                <w:szCs w:val="24"/>
              </w:rPr>
              <w:lastRenderedPageBreak/>
              <w:t>contain information on how to improve my organisational skills.</w:t>
            </w:r>
          </w:p>
        </w:tc>
        <w:tc>
          <w:tcPr>
            <w:tcW w:w="2230" w:type="dxa"/>
            <w:shd w:val="clear" w:color="auto" w:fill="auto"/>
          </w:tcPr>
          <w:p w14:paraId="25AAFC86" w14:textId="60FC732A" w:rsidR="62FE5CAF" w:rsidRDefault="00207FF2" w:rsidP="62FE5CAF">
            <w:pPr>
              <w:jc w:val="both"/>
              <w:rPr>
                <w:sz w:val="24"/>
                <w:szCs w:val="24"/>
              </w:rPr>
            </w:pPr>
            <w:r>
              <w:rPr>
                <w:sz w:val="24"/>
                <w:szCs w:val="24"/>
              </w:rPr>
              <w:lastRenderedPageBreak/>
              <w:t>This will be completed alongside my working days and as I gain more experience.</w:t>
            </w:r>
          </w:p>
        </w:tc>
      </w:tr>
      <w:tr w:rsidR="00220D06" w:rsidRPr="00270EEB" w14:paraId="32973BBE" w14:textId="77777777" w:rsidTr="6E3AA50A">
        <w:tc>
          <w:tcPr>
            <w:tcW w:w="2318" w:type="dxa"/>
            <w:shd w:val="clear" w:color="auto" w:fill="auto"/>
          </w:tcPr>
          <w:p w14:paraId="27365973" w14:textId="03924016" w:rsidR="00220D06" w:rsidRPr="00270EEB" w:rsidRDefault="00EB1CFC" w:rsidP="00FF7EBB">
            <w:pPr>
              <w:jc w:val="both"/>
              <w:rPr>
                <w:sz w:val="24"/>
                <w:szCs w:val="24"/>
              </w:rPr>
            </w:pPr>
            <w:r>
              <w:rPr>
                <w:sz w:val="24"/>
                <w:szCs w:val="24"/>
              </w:rPr>
              <w:t>Statement writing.</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B36DB8F" w:rsidR="00220D06" w:rsidRPr="00270EEB" w:rsidRDefault="00EB1CFC" w:rsidP="00FF7EBB">
            <w:pPr>
              <w:jc w:val="both"/>
              <w:rPr>
                <w:sz w:val="24"/>
                <w:szCs w:val="24"/>
              </w:rPr>
            </w:pPr>
            <w:r>
              <w:rPr>
                <w:sz w:val="24"/>
                <w:szCs w:val="24"/>
              </w:rPr>
              <w:t>I have had struggles with the organisation of my statement writing, and I believe I need to improve it by setting it out in an organised manner. I have written down a plan for me to follow in regards to statement writing, and I have researched the work I initially learnt during my training, which included statement writing in order to improve.</w:t>
            </w:r>
            <w:r w:rsidR="00174925">
              <w:rPr>
                <w:sz w:val="24"/>
                <w:szCs w:val="24"/>
              </w:rPr>
              <w:t xml:space="preserve"> The initial training showed me a way to structure my statements and I believe that I should use this as a guide to improve my own statement writing.</w:t>
            </w:r>
            <w:bookmarkStart w:id="12" w:name="_GoBack"/>
            <w:bookmarkEnd w:id="12"/>
          </w:p>
        </w:tc>
        <w:tc>
          <w:tcPr>
            <w:tcW w:w="2230" w:type="dxa"/>
            <w:shd w:val="clear" w:color="auto" w:fill="auto"/>
          </w:tcPr>
          <w:p w14:paraId="63C5B3FF" w14:textId="0A2CD0EB" w:rsidR="00220D06" w:rsidRPr="00270EEB" w:rsidRDefault="00EB1CFC" w:rsidP="00FF7EBB">
            <w:pPr>
              <w:jc w:val="both"/>
              <w:rPr>
                <w:sz w:val="24"/>
                <w:szCs w:val="24"/>
              </w:rPr>
            </w:pPr>
            <w:r>
              <w:rPr>
                <w:sz w:val="24"/>
                <w:szCs w:val="24"/>
              </w:rPr>
              <w:t xml:space="preserve">My tutor and team are willing to provide me with the help I require in order to improve my statement writing. They have offered me advice on how to proceed with this, but I </w:t>
            </w:r>
            <w:r w:rsidR="00743ED7">
              <w:rPr>
                <w:sz w:val="24"/>
                <w:szCs w:val="24"/>
              </w:rPr>
              <w:t>also realise I can learn myself through booking different courses to help improve my academic skills in the university.</w:t>
            </w:r>
          </w:p>
        </w:tc>
        <w:tc>
          <w:tcPr>
            <w:tcW w:w="2230" w:type="dxa"/>
            <w:shd w:val="clear" w:color="auto" w:fill="auto"/>
          </w:tcPr>
          <w:p w14:paraId="5A4090B6" w14:textId="1380B2CE" w:rsidR="62FE5CAF" w:rsidRDefault="00EB1CFC" w:rsidP="62FE5CAF">
            <w:pPr>
              <w:jc w:val="both"/>
              <w:rPr>
                <w:sz w:val="24"/>
                <w:szCs w:val="24"/>
              </w:rPr>
            </w:pPr>
            <w:r>
              <w:rPr>
                <w:sz w:val="24"/>
                <w:szCs w:val="24"/>
              </w:rPr>
              <w:t>I will complete this goal by the time I gain independent patrol status.</w:t>
            </w:r>
          </w:p>
        </w:tc>
      </w:tr>
    </w:tbl>
    <w:sdt>
      <w:sdtPr>
        <w:rPr>
          <w:b w:val="0"/>
          <w:kern w:val="0"/>
          <w:sz w:val="20"/>
        </w:rPr>
        <w:id w:val="116570384"/>
        <w:docPartObj>
          <w:docPartGallery w:val="Bibliographies"/>
          <w:docPartUnique/>
        </w:docPartObj>
      </w:sdtPr>
      <w:sdtContent>
        <w:p w14:paraId="69003CA7" w14:textId="255686AC" w:rsidR="004F7450" w:rsidRDefault="004F7450">
          <w:pPr>
            <w:pStyle w:val="Heading1"/>
          </w:pPr>
          <w:r>
            <w:t>Bibliography</w:t>
          </w:r>
        </w:p>
        <w:sdt>
          <w:sdtPr>
            <w:id w:val="111145805"/>
            <w:bibliography/>
          </w:sdtPr>
          <w:sdtContent>
            <w:p w14:paraId="3EBFDEFD" w14:textId="77777777" w:rsidR="004F7450" w:rsidRDefault="004F7450" w:rsidP="004F7450">
              <w:pPr>
                <w:pStyle w:val="Bibliography"/>
                <w:ind w:left="720" w:hanging="720"/>
                <w:rPr>
                  <w:noProof/>
                  <w:sz w:val="24"/>
                  <w:szCs w:val="24"/>
                </w:rPr>
              </w:pPr>
              <w:r>
                <w:fldChar w:fldCharType="begin"/>
              </w:r>
              <w:r>
                <w:instrText xml:space="preserve"> BIBLIOGRAPHY </w:instrText>
              </w:r>
              <w:r>
                <w:fldChar w:fldCharType="separate"/>
              </w:r>
              <w:r>
                <w:rPr>
                  <w:noProof/>
                </w:rPr>
                <w:t xml:space="preserve">Borton, T. (1970). </w:t>
              </w:r>
              <w:r>
                <w:rPr>
                  <w:i/>
                  <w:iCs/>
                  <w:noProof/>
                </w:rPr>
                <w:t>Reach, Touch and Teach.</w:t>
              </w:r>
              <w:r>
                <w:rPr>
                  <w:noProof/>
                </w:rPr>
                <w:t xml:space="preserve"> London: Hutchinson.</w:t>
              </w:r>
            </w:p>
            <w:p w14:paraId="61DA785C" w14:textId="77777777" w:rsidR="004F7450" w:rsidRDefault="004F7450" w:rsidP="004F7450">
              <w:pPr>
                <w:pStyle w:val="Bibliography"/>
                <w:ind w:left="720" w:hanging="720"/>
                <w:rPr>
                  <w:noProof/>
                </w:rPr>
              </w:pPr>
              <w:r>
                <w:rPr>
                  <w:noProof/>
                </w:rPr>
                <w:t>Bryant, P. R. (2021). Blackstone's Handbook for Policing Students. Oxford .</w:t>
              </w:r>
            </w:p>
            <w:p w14:paraId="15484335" w14:textId="77777777" w:rsidR="004F7450" w:rsidRDefault="004F7450" w:rsidP="004F7450">
              <w:pPr>
                <w:pStyle w:val="Bibliography"/>
                <w:ind w:left="720" w:hanging="720"/>
                <w:rPr>
                  <w:noProof/>
                </w:rPr>
              </w:pPr>
              <w:r>
                <w:rPr>
                  <w:noProof/>
                </w:rPr>
                <w:t xml:space="preserve">Bryant, P. R. (2021). The "Golden Hour". In P. R. Bryant, </w:t>
              </w:r>
              <w:r>
                <w:rPr>
                  <w:i/>
                  <w:iCs/>
                  <w:noProof/>
                </w:rPr>
                <w:t>Blackstone's Handbook for Policing Students</w:t>
              </w:r>
              <w:r>
                <w:rPr>
                  <w:noProof/>
                </w:rPr>
                <w:t xml:space="preserve"> (pp. 235-236). Oxford.</w:t>
              </w:r>
            </w:p>
            <w:p w14:paraId="1046FD4E" w14:textId="77777777" w:rsidR="004F7450" w:rsidRDefault="004F7450" w:rsidP="004F7450">
              <w:pPr>
                <w:pStyle w:val="Bibliography"/>
                <w:ind w:left="720" w:hanging="720"/>
                <w:rPr>
                  <w:noProof/>
                </w:rPr>
              </w:pPr>
              <w:r>
                <w:rPr>
                  <w:noProof/>
                </w:rPr>
                <w:t xml:space="preserve">Bryant, P. R. (2021). The National Decision Model. In P. R. Bryant, </w:t>
              </w:r>
              <w:r>
                <w:rPr>
                  <w:i/>
                  <w:iCs/>
                  <w:noProof/>
                </w:rPr>
                <w:t>Blackstone's Handbook for Policing Students</w:t>
              </w:r>
              <w:r>
                <w:rPr>
                  <w:noProof/>
                </w:rPr>
                <w:t xml:space="preserve"> (pp. 77-78). Oxford.</w:t>
              </w:r>
            </w:p>
            <w:p w14:paraId="0E7063E5" w14:textId="77777777" w:rsidR="004F7450" w:rsidRDefault="004F7450" w:rsidP="004F7450">
              <w:pPr>
                <w:pStyle w:val="Bibliography"/>
                <w:ind w:left="720" w:hanging="720"/>
                <w:rPr>
                  <w:noProof/>
                </w:rPr>
              </w:pPr>
              <w:r>
                <w:rPr>
                  <w:noProof/>
                </w:rPr>
                <w:t xml:space="preserve">College of Policing . (n.d.). </w:t>
              </w:r>
              <w:r>
                <w:rPr>
                  <w:i/>
                  <w:iCs/>
                  <w:noProof/>
                </w:rPr>
                <w:t xml:space="preserve">Investigative Strategies </w:t>
              </w:r>
              <w:r>
                <w:rPr>
                  <w:noProof/>
                </w:rPr>
                <w:t>. Retrieved from College of Policing : https://www.app.college.police.uk/app-content/investigations/investigative-strategies/physical-evidence/#forensic-strategy</w:t>
              </w:r>
            </w:p>
            <w:p w14:paraId="08B4F168" w14:textId="77777777" w:rsidR="004F7450" w:rsidRDefault="004F7450" w:rsidP="004F7450">
              <w:pPr>
                <w:pStyle w:val="Bibliography"/>
                <w:ind w:left="720" w:hanging="720"/>
                <w:rPr>
                  <w:noProof/>
                </w:rPr>
              </w:pPr>
              <w:r>
                <w:rPr>
                  <w:noProof/>
                </w:rPr>
                <w:lastRenderedPageBreak/>
                <w:t xml:space="preserve">College of Policing . (n.d.). </w:t>
              </w:r>
              <w:r>
                <w:rPr>
                  <w:i/>
                  <w:iCs/>
                  <w:noProof/>
                </w:rPr>
                <w:t xml:space="preserve">Transparency </w:t>
              </w:r>
              <w:r>
                <w:rPr>
                  <w:noProof/>
                </w:rPr>
                <w:t>. Retrieved from College of Policing: https://profdev.college.police.uk/competency-values/transparency/</w:t>
              </w:r>
            </w:p>
            <w:p w14:paraId="209DD283" w14:textId="77777777" w:rsidR="004F7450" w:rsidRDefault="004F7450" w:rsidP="004F7450">
              <w:pPr>
                <w:pStyle w:val="Bibliography"/>
                <w:ind w:left="720" w:hanging="720"/>
                <w:rPr>
                  <w:noProof/>
                </w:rPr>
              </w:pPr>
              <w:r>
                <w:rPr>
                  <w:noProof/>
                </w:rPr>
                <w:t xml:space="preserve">College of Policing. (2013). </w:t>
              </w:r>
              <w:r>
                <w:rPr>
                  <w:i/>
                  <w:iCs/>
                  <w:noProof/>
                </w:rPr>
                <w:t>National Decision Model</w:t>
              </w:r>
              <w:r>
                <w:rPr>
                  <w:noProof/>
                </w:rPr>
                <w:t>. Retrieved from College of Policing : https://www.app.college.police.uk/app-content/national-decision-model/the-national-decision-model/</w:t>
              </w:r>
            </w:p>
            <w:p w14:paraId="61A1BA1D" w14:textId="77777777" w:rsidR="004F7450" w:rsidRDefault="004F7450" w:rsidP="004F7450">
              <w:pPr>
                <w:pStyle w:val="Bibliography"/>
                <w:ind w:left="720" w:hanging="720"/>
                <w:rPr>
                  <w:noProof/>
                </w:rPr>
              </w:pPr>
              <w:r>
                <w:rPr>
                  <w:noProof/>
                </w:rPr>
                <w:t xml:space="preserve">College of Policing. (2020). </w:t>
              </w:r>
              <w:r>
                <w:rPr>
                  <w:i/>
                  <w:iCs/>
                  <w:noProof/>
                </w:rPr>
                <w:t>Conflict Management Skills - College of Policing</w:t>
              </w:r>
              <w:r>
                <w:rPr>
                  <w:noProof/>
                </w:rPr>
                <w:t>. Retrieved from https://www.college.police.uk/guidance/conflict-management/conflict-management-skills</w:t>
              </w:r>
            </w:p>
            <w:p w14:paraId="146DD22A" w14:textId="77777777" w:rsidR="004F7450" w:rsidRDefault="004F7450" w:rsidP="004F7450">
              <w:pPr>
                <w:pStyle w:val="Bibliography"/>
                <w:ind w:left="720" w:hanging="720"/>
                <w:rPr>
                  <w:noProof/>
                </w:rPr>
              </w:pPr>
              <w:r>
                <w:rPr>
                  <w:noProof/>
                </w:rPr>
                <w:t xml:space="preserve">College of Policing. (n.d.). </w:t>
              </w:r>
              <w:r>
                <w:rPr>
                  <w:i/>
                  <w:iCs/>
                  <w:noProof/>
                </w:rPr>
                <w:t>Intelligence Management</w:t>
              </w:r>
              <w:r>
                <w:rPr>
                  <w:noProof/>
                </w:rPr>
                <w:t>. Retrieved from College of Policing: https://www.app.college.police.uk/app-content/intelligence-management/analysis/getting-started/#5wh-template</w:t>
              </w:r>
            </w:p>
            <w:p w14:paraId="542450C0" w14:textId="77777777" w:rsidR="004F7450" w:rsidRDefault="004F7450" w:rsidP="004F7450">
              <w:pPr>
                <w:pStyle w:val="Bibliography"/>
                <w:ind w:left="720" w:hanging="720"/>
                <w:rPr>
                  <w:noProof/>
                </w:rPr>
              </w:pPr>
              <w:r>
                <w:rPr>
                  <w:noProof/>
                </w:rPr>
                <w:t xml:space="preserve">Criminal Justice Act . (1988). </w:t>
              </w:r>
              <w:r>
                <w:rPr>
                  <w:i/>
                  <w:iCs/>
                  <w:noProof/>
                </w:rPr>
                <w:t>Legislation.gov.uk</w:t>
              </w:r>
              <w:r>
                <w:rPr>
                  <w:noProof/>
                </w:rPr>
                <w:t>. Retrieved from https://www.legislation.gov.uk/ukpga/1988/33/section/39</w:t>
              </w:r>
            </w:p>
            <w:p w14:paraId="103AB822" w14:textId="77777777" w:rsidR="004F7450" w:rsidRDefault="004F7450" w:rsidP="004F7450">
              <w:pPr>
                <w:pStyle w:val="Bibliography"/>
                <w:ind w:left="720" w:hanging="720"/>
                <w:rPr>
                  <w:noProof/>
                </w:rPr>
              </w:pPr>
              <w:r>
                <w:rPr>
                  <w:noProof/>
                </w:rPr>
                <w:t xml:space="preserve">Criminal Justice Act 1988. (1988). </w:t>
              </w:r>
              <w:r>
                <w:rPr>
                  <w:i/>
                  <w:iCs/>
                  <w:noProof/>
                </w:rPr>
                <w:t>Legislation</w:t>
              </w:r>
              <w:r>
                <w:rPr>
                  <w:noProof/>
                </w:rPr>
                <w:t>. Retrieved from https://www.legislation.gov.uk/ukpga/1988/33/section/39</w:t>
              </w:r>
            </w:p>
            <w:p w14:paraId="37B6B6C9" w14:textId="77777777" w:rsidR="004F7450" w:rsidRDefault="004F7450" w:rsidP="004F7450">
              <w:pPr>
                <w:pStyle w:val="Bibliography"/>
                <w:ind w:left="720" w:hanging="720"/>
                <w:rPr>
                  <w:noProof/>
                </w:rPr>
              </w:pPr>
              <w:r>
                <w:rPr>
                  <w:noProof/>
                </w:rPr>
                <w:t xml:space="preserve">Dodd, V. (2020, August). </w:t>
              </w:r>
              <w:r>
                <w:rPr>
                  <w:i/>
                  <w:iCs/>
                  <w:noProof/>
                </w:rPr>
                <w:t>65% of minority ethnic Britons say police are biased against them</w:t>
              </w:r>
              <w:r>
                <w:rPr>
                  <w:noProof/>
                </w:rPr>
                <w:t>. Retrieved from The Guardian: https://www.theguardian.com/uk-news/2020/aug/20/65-of-minority-ethnic-britons-say-police-are-biased-against-them</w:t>
              </w:r>
            </w:p>
            <w:p w14:paraId="778F0CF7" w14:textId="77777777" w:rsidR="004F7450" w:rsidRDefault="004F7450" w:rsidP="004F7450">
              <w:pPr>
                <w:pStyle w:val="Bibliography"/>
                <w:ind w:left="720" w:hanging="720"/>
                <w:rPr>
                  <w:noProof/>
                </w:rPr>
              </w:pPr>
              <w:r>
                <w:rPr>
                  <w:noProof/>
                </w:rPr>
                <w:t xml:space="preserve">Electronic and Security Services. (n.d.). </w:t>
              </w:r>
              <w:r>
                <w:rPr>
                  <w:i/>
                  <w:iCs/>
                  <w:noProof/>
                </w:rPr>
                <w:t xml:space="preserve">Can CCTV be used in Court Cases </w:t>
              </w:r>
              <w:r>
                <w:rPr>
                  <w:noProof/>
                </w:rPr>
                <w:t>. Retrieved from https://www.ess-security.co.uk/news/can-cctv-be-used-be-used-in-court-cases-concerning-my-home-or-business/</w:t>
              </w:r>
            </w:p>
            <w:p w14:paraId="45F158AA" w14:textId="77777777" w:rsidR="004F7450" w:rsidRDefault="004F7450" w:rsidP="004F7450">
              <w:pPr>
                <w:pStyle w:val="Bibliography"/>
                <w:ind w:left="720" w:hanging="720"/>
                <w:rPr>
                  <w:noProof/>
                </w:rPr>
              </w:pPr>
              <w:r>
                <w:rPr>
                  <w:noProof/>
                </w:rPr>
                <w:t xml:space="preserve">Ellen Kandall. (2016). </w:t>
              </w:r>
              <w:r>
                <w:rPr>
                  <w:i/>
                  <w:iCs/>
                  <w:noProof/>
                </w:rPr>
                <w:t>Alternative Resolutions</w:t>
              </w:r>
              <w:r>
                <w:rPr>
                  <w:noProof/>
                </w:rPr>
                <w:t>. Retrieved from https://www.alternativeresolutions.net/2016/10/31/the-importance-of-nonverbal-communication/</w:t>
              </w:r>
            </w:p>
            <w:p w14:paraId="56E35230" w14:textId="77777777" w:rsidR="004F7450" w:rsidRDefault="004F7450" w:rsidP="004F7450">
              <w:pPr>
                <w:pStyle w:val="Bibliography"/>
                <w:ind w:left="720" w:hanging="720"/>
                <w:rPr>
                  <w:noProof/>
                </w:rPr>
              </w:pPr>
              <w:r>
                <w:rPr>
                  <w:noProof/>
                </w:rPr>
                <w:t xml:space="preserve">G, P. a. (2012). </w:t>
              </w:r>
              <w:r>
                <w:rPr>
                  <w:i/>
                  <w:iCs/>
                  <w:noProof/>
                </w:rPr>
                <w:t>Legislation.gov.uk</w:t>
              </w:r>
              <w:r>
                <w:rPr>
                  <w:noProof/>
                </w:rPr>
                <w:t>. Retrieved from https://www.gov.uk/government/publications/pace-code-g-2012</w:t>
              </w:r>
            </w:p>
            <w:p w14:paraId="69D4F2DF" w14:textId="77777777" w:rsidR="004F7450" w:rsidRDefault="004F7450" w:rsidP="004F7450">
              <w:pPr>
                <w:pStyle w:val="Bibliography"/>
                <w:ind w:left="720" w:hanging="720"/>
                <w:rPr>
                  <w:noProof/>
                </w:rPr>
              </w:pPr>
              <w:r>
                <w:rPr>
                  <w:noProof/>
                </w:rPr>
                <w:t xml:space="preserve">Health and Safety Executive. (n.d.). </w:t>
              </w:r>
              <w:r>
                <w:rPr>
                  <w:i/>
                  <w:iCs/>
                  <w:noProof/>
                </w:rPr>
                <w:t>Key Requirements of the CPIA</w:t>
              </w:r>
              <w:r>
                <w:rPr>
                  <w:noProof/>
                </w:rPr>
                <w:t>. Retrieved from hse.gov: https://www.hse.gov.uk/enforce/enforcementguide/pretrial/after-key.htm</w:t>
              </w:r>
            </w:p>
            <w:p w14:paraId="29764362" w14:textId="77777777" w:rsidR="004F7450" w:rsidRDefault="004F7450" w:rsidP="004F7450">
              <w:pPr>
                <w:pStyle w:val="Bibliography"/>
                <w:ind w:left="720" w:hanging="720"/>
                <w:rPr>
                  <w:noProof/>
                </w:rPr>
              </w:pPr>
              <w:r>
                <w:rPr>
                  <w:noProof/>
                </w:rPr>
                <w:t>Hunte, B. (2020). Retrieved from BBC: https://www.bbc.co.uk/news/uk-54470077</w:t>
              </w:r>
            </w:p>
            <w:p w14:paraId="3903CF6F" w14:textId="77777777" w:rsidR="004F7450" w:rsidRDefault="004F7450" w:rsidP="004F7450">
              <w:pPr>
                <w:pStyle w:val="Bibliography"/>
                <w:ind w:left="720" w:hanging="720"/>
                <w:rPr>
                  <w:noProof/>
                </w:rPr>
              </w:pPr>
              <w:r>
                <w:rPr>
                  <w:noProof/>
                </w:rPr>
                <w:t>Karpman, S. (1968). Fairy Tales and Script Drama Analysis. Regents of the University of California .</w:t>
              </w:r>
            </w:p>
            <w:p w14:paraId="62399E14" w14:textId="77777777" w:rsidR="004F7450" w:rsidRDefault="004F7450" w:rsidP="004F7450">
              <w:pPr>
                <w:pStyle w:val="Bibliography"/>
                <w:ind w:left="720" w:hanging="720"/>
                <w:rPr>
                  <w:noProof/>
                </w:rPr>
              </w:pPr>
              <w:r>
                <w:rPr>
                  <w:noProof/>
                </w:rPr>
                <w:t xml:space="preserve">Kimberly Holland . (2020). </w:t>
              </w:r>
              <w:r>
                <w:rPr>
                  <w:i/>
                  <w:iCs/>
                  <w:noProof/>
                </w:rPr>
                <w:t>Healthline</w:t>
              </w:r>
              <w:r>
                <w:rPr>
                  <w:noProof/>
                </w:rPr>
                <w:t>. Retrieved August 5, 2021, from https://www.healthline.com/health/runners-high</w:t>
              </w:r>
            </w:p>
            <w:p w14:paraId="57724D6A" w14:textId="77777777" w:rsidR="004F7450" w:rsidRDefault="004F7450" w:rsidP="004F7450">
              <w:pPr>
                <w:pStyle w:val="Bibliography"/>
                <w:ind w:left="720" w:hanging="720"/>
                <w:rPr>
                  <w:noProof/>
                </w:rPr>
              </w:pPr>
              <w:r>
                <w:rPr>
                  <w:noProof/>
                </w:rPr>
                <w:t xml:space="preserve">Legislation.gov. (n.d.). </w:t>
              </w:r>
              <w:r>
                <w:rPr>
                  <w:i/>
                  <w:iCs/>
                  <w:noProof/>
                </w:rPr>
                <w:t>Criminal Procedure and Investigations Act 1996</w:t>
              </w:r>
              <w:r>
                <w:rPr>
                  <w:noProof/>
                </w:rPr>
                <w:t>. Retrieved from Legislation.gov: https://www.legislation.gov.uk/ukpga/1996/25/contents</w:t>
              </w:r>
            </w:p>
            <w:p w14:paraId="5710C7C7" w14:textId="77777777" w:rsidR="004F7450" w:rsidRDefault="004F7450" w:rsidP="004F7450">
              <w:pPr>
                <w:pStyle w:val="Bibliography"/>
                <w:ind w:left="720" w:hanging="720"/>
                <w:rPr>
                  <w:noProof/>
                </w:rPr>
              </w:pPr>
              <w:r>
                <w:rPr>
                  <w:noProof/>
                </w:rPr>
                <w:t xml:space="preserve">Ministry of Justice. (2011). </w:t>
              </w:r>
              <w:r>
                <w:rPr>
                  <w:i/>
                  <w:iCs/>
                  <w:noProof/>
                </w:rPr>
                <w:t>Achieveing Best Evidence</w:t>
              </w:r>
              <w:r>
                <w:rPr>
                  <w:noProof/>
                </w:rPr>
                <w:t>. Retrieved from CPS.gov: https://www.cps.gov.uk/sites/default/files/documents/legal_guidance/best_evidence_in_criminal_proceedings.pdf</w:t>
              </w:r>
            </w:p>
            <w:p w14:paraId="39CD0931" w14:textId="77777777" w:rsidR="004F7450" w:rsidRDefault="004F7450" w:rsidP="004F7450">
              <w:pPr>
                <w:pStyle w:val="Bibliography"/>
                <w:ind w:left="720" w:hanging="720"/>
                <w:rPr>
                  <w:noProof/>
                </w:rPr>
              </w:pPr>
              <w:r>
                <w:rPr>
                  <w:noProof/>
                </w:rPr>
                <w:t xml:space="preserve">MS, E. S. (2020). </w:t>
              </w:r>
              <w:r>
                <w:rPr>
                  <w:i/>
                  <w:iCs/>
                  <w:noProof/>
                </w:rPr>
                <w:t>Very Well Mind</w:t>
              </w:r>
              <w:r>
                <w:rPr>
                  <w:noProof/>
                </w:rPr>
                <w:t>. Retrieved 2020, from https://www.verywellmind.com/how-to-use-music-for-stress-relief-3144689</w:t>
              </w:r>
            </w:p>
            <w:p w14:paraId="09E665DC" w14:textId="77777777" w:rsidR="004F7450" w:rsidRDefault="004F7450" w:rsidP="004F7450">
              <w:pPr>
                <w:pStyle w:val="Bibliography"/>
                <w:ind w:left="720" w:hanging="720"/>
                <w:rPr>
                  <w:noProof/>
                </w:rPr>
              </w:pPr>
              <w:r>
                <w:rPr>
                  <w:noProof/>
                </w:rPr>
                <w:t xml:space="preserve">NHS. (2020). </w:t>
              </w:r>
              <w:r>
                <w:rPr>
                  <w:i/>
                  <w:iCs/>
                  <w:noProof/>
                </w:rPr>
                <w:t>NHS</w:t>
              </w:r>
              <w:r>
                <w:rPr>
                  <w:noProof/>
                </w:rPr>
                <w:t>. Retrieved August 5, 2021, from https://www.nhs.uk/conditions/shin-splints/</w:t>
              </w:r>
            </w:p>
            <w:p w14:paraId="66DE6038" w14:textId="77777777" w:rsidR="004F7450" w:rsidRDefault="004F7450" w:rsidP="004F7450">
              <w:pPr>
                <w:pStyle w:val="Bibliography"/>
                <w:ind w:left="720" w:hanging="720"/>
                <w:rPr>
                  <w:noProof/>
                </w:rPr>
              </w:pPr>
              <w:r>
                <w:rPr>
                  <w:noProof/>
                </w:rPr>
                <w:t>Nike . (2021). Retrieved from https://www.nike.com/gb/nrc-app</w:t>
              </w:r>
            </w:p>
            <w:p w14:paraId="7C1E2021" w14:textId="77777777" w:rsidR="004F7450" w:rsidRDefault="004F7450" w:rsidP="004F7450">
              <w:pPr>
                <w:pStyle w:val="Bibliography"/>
                <w:ind w:left="720" w:hanging="720"/>
                <w:rPr>
                  <w:noProof/>
                </w:rPr>
              </w:pPr>
              <w:r>
                <w:rPr>
                  <w:noProof/>
                </w:rPr>
                <w:t xml:space="preserve">PACE 1984. (1984). </w:t>
              </w:r>
              <w:r>
                <w:rPr>
                  <w:i/>
                  <w:iCs/>
                  <w:noProof/>
                </w:rPr>
                <w:t>S18 Search and Entry After Arrest</w:t>
              </w:r>
              <w:r>
                <w:rPr>
                  <w:noProof/>
                </w:rPr>
                <w:t>. Retrieved from Legislation.gov: https://www.legislation.gov.uk/ukpga/1984/60/section/18</w:t>
              </w:r>
            </w:p>
            <w:p w14:paraId="2AC37F63" w14:textId="77777777" w:rsidR="004F7450" w:rsidRDefault="004F7450" w:rsidP="004F7450">
              <w:pPr>
                <w:pStyle w:val="Bibliography"/>
                <w:ind w:left="720" w:hanging="720"/>
                <w:rPr>
                  <w:noProof/>
                </w:rPr>
              </w:pPr>
              <w:r>
                <w:rPr>
                  <w:noProof/>
                </w:rPr>
                <w:t xml:space="preserve">Police and Criminal Evidence Act 1984. (1984). </w:t>
              </w:r>
              <w:r>
                <w:rPr>
                  <w:i/>
                  <w:iCs/>
                  <w:noProof/>
                </w:rPr>
                <w:t>Legislation.gov</w:t>
              </w:r>
              <w:r>
                <w:rPr>
                  <w:noProof/>
                </w:rPr>
                <w:t>. Retrieved from https://www.legislation.gov.uk/ukpga/1984/60/section/24</w:t>
              </w:r>
            </w:p>
            <w:p w14:paraId="28FAB3EF" w14:textId="77777777" w:rsidR="004F7450" w:rsidRDefault="004F7450" w:rsidP="004F7450">
              <w:pPr>
                <w:pStyle w:val="Bibliography"/>
                <w:ind w:left="720" w:hanging="720"/>
                <w:rPr>
                  <w:noProof/>
                </w:rPr>
              </w:pPr>
              <w:r>
                <w:rPr>
                  <w:noProof/>
                </w:rPr>
                <w:t xml:space="preserve">Police and Criminal Evidence Act 1984, Section 117. (n.d.). </w:t>
              </w:r>
              <w:r>
                <w:rPr>
                  <w:i/>
                  <w:iCs/>
                  <w:noProof/>
                </w:rPr>
                <w:t>Legislation.gov.uk</w:t>
              </w:r>
              <w:r>
                <w:rPr>
                  <w:noProof/>
                </w:rPr>
                <w:t>. Retrieved from https://www.legislation.gov.uk/ukpga/1984/60/section/117</w:t>
              </w:r>
            </w:p>
            <w:p w14:paraId="34D5AFCB" w14:textId="77777777" w:rsidR="004F7450" w:rsidRDefault="004F7450" w:rsidP="004F7450">
              <w:pPr>
                <w:pStyle w:val="Bibliography"/>
                <w:ind w:left="720" w:hanging="720"/>
                <w:rPr>
                  <w:noProof/>
                </w:rPr>
              </w:pPr>
              <w:r>
                <w:rPr>
                  <w:noProof/>
                </w:rPr>
                <w:t xml:space="preserve">Policing, C. o. (2014). </w:t>
              </w:r>
              <w:r>
                <w:rPr>
                  <w:i/>
                  <w:iCs/>
                  <w:noProof/>
                </w:rPr>
                <w:t>Code of Ethics .</w:t>
              </w:r>
              <w:r>
                <w:rPr>
                  <w:noProof/>
                </w:rPr>
                <w:t xml:space="preserve"> College of Policing .</w:t>
              </w:r>
            </w:p>
            <w:p w14:paraId="04C5BBAB" w14:textId="77777777" w:rsidR="004F7450" w:rsidRDefault="004F7450" w:rsidP="004F7450">
              <w:pPr>
                <w:pStyle w:val="Bibliography"/>
                <w:ind w:left="720" w:hanging="720"/>
                <w:rPr>
                  <w:noProof/>
                </w:rPr>
              </w:pPr>
              <w:r>
                <w:rPr>
                  <w:noProof/>
                </w:rPr>
                <w:t xml:space="preserve">Porter, L. (2005). Policing The Police Service. In </w:t>
              </w:r>
              <w:r>
                <w:rPr>
                  <w:i/>
                  <w:iCs/>
                  <w:noProof/>
                </w:rPr>
                <w:t>Psychological Contributions to the Study and Prevention of Police Corruption.</w:t>
              </w:r>
              <w:r>
                <w:rPr>
                  <w:noProof/>
                </w:rPr>
                <w:t xml:space="preserve"> Cullompton.</w:t>
              </w:r>
            </w:p>
            <w:p w14:paraId="30BD3616" w14:textId="77777777" w:rsidR="004F7450" w:rsidRDefault="004F7450" w:rsidP="004F7450">
              <w:pPr>
                <w:pStyle w:val="Bibliography"/>
                <w:ind w:left="720" w:hanging="720"/>
                <w:rPr>
                  <w:noProof/>
                </w:rPr>
              </w:pPr>
              <w:r>
                <w:rPr>
                  <w:noProof/>
                </w:rPr>
                <w:t>Public Order Act 1986. (1986). Retrieved from Legislation.gov: https://www.legislation.gov.uk/ukpga/1986/64/section/4A</w:t>
              </w:r>
            </w:p>
            <w:p w14:paraId="65D0AED9" w14:textId="77777777" w:rsidR="004F7450" w:rsidRDefault="004F7450" w:rsidP="004F7450">
              <w:pPr>
                <w:pStyle w:val="Bibliography"/>
                <w:ind w:left="720" w:hanging="720"/>
                <w:rPr>
                  <w:noProof/>
                </w:rPr>
              </w:pPr>
              <w:r>
                <w:rPr>
                  <w:noProof/>
                </w:rPr>
                <w:t xml:space="preserve">Ruhl, C. (2021, May 4). </w:t>
              </w:r>
              <w:r>
                <w:rPr>
                  <w:i/>
                  <w:iCs/>
                  <w:noProof/>
                </w:rPr>
                <w:t>What Is Cognitive Bias?</w:t>
              </w:r>
              <w:r>
                <w:rPr>
                  <w:noProof/>
                </w:rPr>
                <w:t xml:space="preserve"> Retrieved from Simply Psychology: https://www.simplypsychology.org/cognitive-bias.html#:~:text=%20What%20Is%20Cognitive%20Bias%3F%20%201%20Cognitive,the%20way%20we%20make%20judgments%20and...%20More%20</w:t>
              </w:r>
            </w:p>
            <w:p w14:paraId="11D0B844" w14:textId="77777777" w:rsidR="004F7450" w:rsidRDefault="004F7450" w:rsidP="004F7450">
              <w:pPr>
                <w:pStyle w:val="Bibliography"/>
                <w:ind w:left="720" w:hanging="720"/>
                <w:rPr>
                  <w:noProof/>
                </w:rPr>
              </w:pPr>
              <w:r>
                <w:rPr>
                  <w:noProof/>
                </w:rPr>
                <w:t xml:space="preserve">Scott Haas. (2018). </w:t>
              </w:r>
              <w:r>
                <w:rPr>
                  <w:i/>
                  <w:iCs/>
                  <w:noProof/>
                </w:rPr>
                <w:t>How Nonverbal Cues Can Break Down Language Barriers, According to a Travel Psychologist</w:t>
              </w:r>
              <w:r>
                <w:rPr>
                  <w:noProof/>
                </w:rPr>
                <w:t>. Retrieved from The Points Guy: https://thepointsguy.co.uk/news/how-nonverbal-cues-can-break-down-language-barriers-according-to-a-travel-psychologist/</w:t>
              </w:r>
            </w:p>
            <w:p w14:paraId="0F39BEBB" w14:textId="77777777" w:rsidR="004F7450" w:rsidRDefault="004F7450" w:rsidP="004F7450">
              <w:pPr>
                <w:pStyle w:val="Bibliography"/>
                <w:ind w:left="720" w:hanging="720"/>
                <w:rPr>
                  <w:noProof/>
                </w:rPr>
              </w:pPr>
              <w:r>
                <w:rPr>
                  <w:noProof/>
                </w:rPr>
                <w:lastRenderedPageBreak/>
                <w:t xml:space="preserve">Scott, E. (2020). </w:t>
              </w:r>
              <w:r>
                <w:rPr>
                  <w:i/>
                  <w:iCs/>
                  <w:noProof/>
                </w:rPr>
                <w:t xml:space="preserve">Very Well Mind </w:t>
              </w:r>
              <w:r>
                <w:rPr>
                  <w:noProof/>
                </w:rPr>
                <w:t>. Retrieved from https://www.verywellmind.com/how-to-use-music-for-stress-relief-3144689</w:t>
              </w:r>
            </w:p>
            <w:p w14:paraId="3556BDFD" w14:textId="77777777" w:rsidR="004F7450" w:rsidRDefault="004F7450" w:rsidP="004F7450">
              <w:pPr>
                <w:pStyle w:val="Bibliography"/>
                <w:ind w:left="720" w:hanging="720"/>
                <w:rPr>
                  <w:noProof/>
                </w:rPr>
              </w:pPr>
              <w:r>
                <w:rPr>
                  <w:noProof/>
                </w:rPr>
                <w:t xml:space="preserve">Scott, E. (2021). </w:t>
              </w:r>
              <w:r>
                <w:rPr>
                  <w:i/>
                  <w:iCs/>
                  <w:noProof/>
                </w:rPr>
                <w:t>Very Well Mind</w:t>
              </w:r>
              <w:r>
                <w:rPr>
                  <w:noProof/>
                </w:rPr>
                <w:t>. Retrieved from https://www.verywellmind.com/stress-and-your-memory-4158323</w:t>
              </w:r>
            </w:p>
            <w:p w14:paraId="5BC35346" w14:textId="77777777" w:rsidR="004F7450" w:rsidRDefault="004F7450" w:rsidP="004F7450">
              <w:pPr>
                <w:pStyle w:val="Bibliography"/>
                <w:ind w:left="720" w:hanging="720"/>
                <w:rPr>
                  <w:noProof/>
                </w:rPr>
              </w:pPr>
              <w:r>
                <w:rPr>
                  <w:noProof/>
                </w:rPr>
                <w:t xml:space="preserve">Spiegel, T. (2017). </w:t>
              </w:r>
              <w:r>
                <w:rPr>
                  <w:i/>
                  <w:iCs/>
                  <w:noProof/>
                </w:rPr>
                <w:t>Influences of Personal Experience in Decision-Making.</w:t>
              </w:r>
              <w:r>
                <w:rPr>
                  <w:noProof/>
                </w:rPr>
                <w:t xml:space="preserve"> IGI Global.</w:t>
              </w:r>
            </w:p>
            <w:p w14:paraId="6F5E7F64" w14:textId="77777777" w:rsidR="004F7450" w:rsidRDefault="004F7450" w:rsidP="004F7450">
              <w:pPr>
                <w:pStyle w:val="Bibliography"/>
                <w:ind w:left="720" w:hanging="720"/>
                <w:rPr>
                  <w:noProof/>
                </w:rPr>
              </w:pPr>
              <w:r>
                <w:rPr>
                  <w:noProof/>
                </w:rPr>
                <w:t xml:space="preserve">Stewart, P. H. (2019). </w:t>
              </w:r>
              <w:r>
                <w:rPr>
                  <w:i/>
                  <w:iCs/>
                  <w:noProof/>
                </w:rPr>
                <w:t>UK Hate Crime Stats Make Shocking Read</w:t>
              </w:r>
              <w:r>
                <w:rPr>
                  <w:noProof/>
                </w:rPr>
                <w:t>. Retrieved from Human Rights Watch: https://www.hrw.org/news/2019/10/23/uk-lgbt-hate-crimes-stats-make-shocking-reading</w:t>
              </w:r>
            </w:p>
            <w:p w14:paraId="174A0CCD" w14:textId="77777777" w:rsidR="004F7450" w:rsidRDefault="004F7450" w:rsidP="004F7450">
              <w:pPr>
                <w:pStyle w:val="Bibliography"/>
                <w:ind w:left="720" w:hanging="720"/>
                <w:rPr>
                  <w:noProof/>
                </w:rPr>
              </w:pPr>
              <w:r>
                <w:rPr>
                  <w:noProof/>
                </w:rPr>
                <w:t xml:space="preserve">Victim Support. (n.d.). </w:t>
              </w:r>
              <w:r>
                <w:rPr>
                  <w:i/>
                  <w:iCs/>
                  <w:noProof/>
                </w:rPr>
                <w:t>How Crime Can Affect You?</w:t>
              </w:r>
              <w:r>
                <w:rPr>
                  <w:noProof/>
                </w:rPr>
                <w:t xml:space="preserve"> Retrieved from Victim Support: https://www.victimsupport.org.uk/help-and-support/coping-crime/how-can-crime-affect-you/#:~:text=While%20the%20short-term%20effects%20of%20crime%20can%20be,a%20crime%2C%20known%20as%20post-traumatic%20stress%20disorder%20%28PTSD%29.</w:t>
              </w:r>
            </w:p>
            <w:p w14:paraId="0ED9D67D" w14:textId="77777777" w:rsidR="004F7450" w:rsidRDefault="004F7450" w:rsidP="004F7450">
              <w:pPr>
                <w:pStyle w:val="Bibliography"/>
                <w:ind w:left="720" w:hanging="720"/>
                <w:rPr>
                  <w:noProof/>
                </w:rPr>
              </w:pPr>
              <w:r>
                <w:rPr>
                  <w:noProof/>
                </w:rPr>
                <w:t xml:space="preserve">Victim Support. (n.d.). </w:t>
              </w:r>
              <w:r>
                <w:rPr>
                  <w:i/>
                  <w:iCs/>
                  <w:noProof/>
                </w:rPr>
                <w:t>Victim's Code</w:t>
              </w:r>
              <w:r>
                <w:rPr>
                  <w:noProof/>
                </w:rPr>
                <w:t>. Retrieved from Victim Support.org: https://www.victimsupport.org.uk/help-and-support/your-rights/victims-code/#:~:text=Victims%E2%80%99%20Code%20The%20Code%20of%20Practice%20for%20Victims,justice%20system.%20How%20does%20the%20Victims%27%20Code%20work%3F</w:t>
              </w:r>
            </w:p>
            <w:p w14:paraId="56062DDC" w14:textId="77777777" w:rsidR="004F7450" w:rsidRDefault="004F7450" w:rsidP="004F7450">
              <w:pPr>
                <w:pStyle w:val="Bibliography"/>
                <w:ind w:left="720" w:hanging="720"/>
                <w:rPr>
                  <w:noProof/>
                </w:rPr>
              </w:pPr>
              <w:r>
                <w:rPr>
                  <w:noProof/>
                </w:rPr>
                <w:t xml:space="preserve">Wright, D. R. (2005). </w:t>
              </w:r>
              <w:r>
                <w:rPr>
                  <w:i/>
                  <w:iCs/>
                  <w:noProof/>
                </w:rPr>
                <w:t>Police Accountability In The United Kingdom</w:t>
              </w:r>
              <w:r>
                <w:rPr>
                  <w:noProof/>
                </w:rPr>
                <w:t>. Retrieved from Human Rights Initiative: https://www.humanrightsinitiative.org/programs/aj/police/res_mat/police_accountability_in_uk.pdf</w:t>
              </w:r>
            </w:p>
            <w:p w14:paraId="4923BA12" w14:textId="75C1C2AE" w:rsidR="004F7450" w:rsidRDefault="004F7450" w:rsidP="004F7450">
              <w:r>
                <w:rPr>
                  <w:b/>
                  <w:bCs/>
                  <w:noProof/>
                </w:rPr>
                <w:fldChar w:fldCharType="end"/>
              </w:r>
            </w:p>
          </w:sdtContent>
        </w:sdt>
      </w:sdtContent>
    </w:sdt>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ED4206">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ED4206">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A25CC3" w14:textId="77777777" w:rsidR="00743ED7" w:rsidRDefault="00743ED7">
      <w:r>
        <w:separator/>
      </w:r>
    </w:p>
  </w:endnote>
  <w:endnote w:type="continuationSeparator" w:id="0">
    <w:p w14:paraId="0750A193" w14:textId="77777777" w:rsidR="00743ED7" w:rsidRDefault="00743E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3FC1A2" w14:textId="6808FE02" w:rsidR="00743ED7" w:rsidRDefault="00174925" w:rsidP="00174925">
    <w:pPr>
      <w:pStyle w:val="Footer"/>
      <w:rPr>
        <w:sz w:val="17"/>
      </w:rPr>
    </w:pPr>
    <w:bookmarkStart w:id="2" w:name="TITUS1FooterEvenPages"/>
    <w:r>
      <w:rPr>
        <w:sz w:val="17"/>
      </w:rPr>
      <w:t> </w:t>
    </w:r>
  </w:p>
  <w:bookmarkEnd w:id="2"/>
  <w:p w14:paraId="3C1BD201" w14:textId="446DE862" w:rsidR="00743ED7" w:rsidRDefault="00743ED7" w:rsidP="00ED4206">
    <w:pPr>
      <w:pStyle w:val="Footer"/>
      <w:jc w:val="right"/>
    </w:pPr>
    <w:r>
      <w:fldChar w:fldCharType="begin"/>
    </w:r>
    <w:r>
      <w:instrText xml:space="preserve"> PAGE   \* MERGEFORMAT </w:instrText>
    </w:r>
    <w:r>
      <w:fldChar w:fldCharType="separate"/>
    </w:r>
    <w:r w:rsidR="005C2C0D">
      <w:rPr>
        <w:noProof/>
      </w:rPr>
      <w:t>8</w:t>
    </w:r>
    <w:r>
      <w:rPr>
        <w:noProof/>
      </w:rPr>
      <w:fldChar w:fldCharType="end"/>
    </w:r>
  </w:p>
  <w:p w14:paraId="1254482F" w14:textId="77777777" w:rsidR="00743ED7" w:rsidRPr="00BB5EAA" w:rsidRDefault="00743ED7" w:rsidP="00ED4206">
    <w:pPr>
      <w:pStyle w:val="Footer"/>
      <w:ind w:right="360"/>
      <w:jc w:val="center"/>
    </w:pPr>
  </w:p>
  <w:p w14:paraId="092542F2" w14:textId="77777777" w:rsidR="00743ED7" w:rsidRDefault="00743E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324BB8" w14:textId="454F2A04" w:rsidR="00743ED7" w:rsidRDefault="00174925" w:rsidP="00174925">
    <w:pPr>
      <w:pStyle w:val="Footer"/>
      <w:rPr>
        <w:sz w:val="17"/>
      </w:rPr>
    </w:pPr>
    <w:bookmarkStart w:id="3" w:name="TITUS1FooterPrimary"/>
    <w:r>
      <w:rPr>
        <w:sz w:val="17"/>
      </w:rPr>
      <w:t> </w:t>
    </w:r>
  </w:p>
  <w:bookmarkEnd w:id="3"/>
  <w:p w14:paraId="50521BFA" w14:textId="700DBE18" w:rsidR="00743ED7" w:rsidRDefault="00743ED7">
    <w:pPr>
      <w:pStyle w:val="Footer"/>
      <w:jc w:val="right"/>
    </w:pPr>
    <w:r>
      <w:fldChar w:fldCharType="begin"/>
    </w:r>
    <w:r>
      <w:instrText xml:space="preserve"> PAGE   \* MERGEFORMAT </w:instrText>
    </w:r>
    <w:r>
      <w:fldChar w:fldCharType="separate"/>
    </w:r>
    <w:r w:rsidR="005C2C0D">
      <w:rPr>
        <w:noProof/>
      </w:rPr>
      <w:t>7</w:t>
    </w:r>
    <w:r>
      <w:rPr>
        <w:noProof/>
      </w:rPr>
      <w:fldChar w:fldCharType="end"/>
    </w:r>
  </w:p>
  <w:p w14:paraId="790812FF" w14:textId="77777777" w:rsidR="00743ED7" w:rsidRPr="00BB5EAA" w:rsidRDefault="00743ED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29FA35" w14:textId="4456A86E" w:rsidR="00743ED7" w:rsidRDefault="00174925" w:rsidP="00174925">
    <w:pPr>
      <w:pStyle w:val="Footer"/>
      <w:rPr>
        <w:sz w:val="17"/>
      </w:rPr>
    </w:pPr>
    <w:bookmarkStart w:id="5" w:name="TITUS1FooterFirstPage"/>
    <w:r>
      <w:rPr>
        <w:sz w:val="17"/>
      </w:rPr>
      <w:t> </w:t>
    </w:r>
  </w:p>
  <w:bookmarkEnd w:id="5"/>
  <w:p w14:paraId="5901D0D9" w14:textId="72F42EA2" w:rsidR="00743ED7" w:rsidRDefault="00743ED7" w:rsidP="00ED4206">
    <w:pPr>
      <w:pStyle w:val="Footer"/>
      <w:jc w:val="right"/>
    </w:pPr>
    <w:r>
      <w:fldChar w:fldCharType="begin"/>
    </w:r>
    <w:r>
      <w:instrText xml:space="preserve"> PAGE   \* MERGEFORMAT </w:instrText>
    </w:r>
    <w:r>
      <w:fldChar w:fldCharType="separate"/>
    </w:r>
    <w:r w:rsidR="005C2C0D">
      <w:rPr>
        <w:noProof/>
      </w:rPr>
      <w:t>1</w:t>
    </w:r>
    <w:r>
      <w:rPr>
        <w:noProof/>
      </w:rPr>
      <w:fldChar w:fldCharType="end"/>
    </w:r>
  </w:p>
  <w:p w14:paraId="35B5FAE3" w14:textId="77777777" w:rsidR="00743ED7" w:rsidRPr="00BB5EAA" w:rsidRDefault="00743ED7" w:rsidP="00ED4206">
    <w:pPr>
      <w:pStyle w:val="Footer"/>
      <w:ind w:right="360"/>
      <w:jc w:val="center"/>
    </w:pPr>
  </w:p>
  <w:p w14:paraId="17531CD7" w14:textId="77777777" w:rsidR="00743ED7" w:rsidRDefault="00743ED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1C7B3" w14:textId="309B2619" w:rsidR="00743ED7" w:rsidRDefault="00174925" w:rsidP="00174925">
    <w:pPr>
      <w:pStyle w:val="Footer"/>
      <w:rPr>
        <w:sz w:val="17"/>
      </w:rPr>
    </w:pPr>
    <w:bookmarkStart w:id="8" w:name="TITUS2FooterEvenPages"/>
    <w:r>
      <w:rPr>
        <w:sz w:val="17"/>
      </w:rPr>
      <w:t> </w:t>
    </w:r>
  </w:p>
  <w:bookmarkEnd w:id="8"/>
  <w:p w14:paraId="631CE889" w14:textId="77777777" w:rsidR="00743ED7" w:rsidRDefault="00743ED7" w:rsidP="00ED4206">
    <w:pPr>
      <w:pStyle w:val="Footer"/>
      <w:jc w:val="right"/>
    </w:pPr>
  </w:p>
  <w:p w14:paraId="1A171A43" w14:textId="4DF071D1" w:rsidR="00743ED7" w:rsidRDefault="00743ED7" w:rsidP="00ED4206">
    <w:pPr>
      <w:pStyle w:val="Footer"/>
      <w:jc w:val="right"/>
    </w:pPr>
    <w:r>
      <w:fldChar w:fldCharType="begin"/>
    </w:r>
    <w:r>
      <w:instrText xml:space="preserve"> PAGE   \* MERGEFORMAT </w:instrText>
    </w:r>
    <w:r>
      <w:fldChar w:fldCharType="separate"/>
    </w:r>
    <w:r w:rsidR="005C2C0D">
      <w:rPr>
        <w:noProof/>
      </w:rPr>
      <w:t>10</w:t>
    </w:r>
    <w:r>
      <w:rPr>
        <w:noProof/>
      </w:rPr>
      <w:fldChar w:fldCharType="end"/>
    </w:r>
  </w:p>
  <w:p w14:paraId="0357361D" w14:textId="77777777" w:rsidR="00743ED7" w:rsidRPr="00BB5EAA" w:rsidRDefault="00743ED7" w:rsidP="00ED4206">
    <w:pPr>
      <w:pStyle w:val="Footer"/>
      <w:ind w:right="360"/>
      <w:jc w:val="center"/>
    </w:pPr>
  </w:p>
  <w:p w14:paraId="43C3ABBC" w14:textId="77777777" w:rsidR="00743ED7" w:rsidRDefault="00743ED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755062" w14:textId="674616F3" w:rsidR="00743ED7" w:rsidRDefault="00174925" w:rsidP="00174925">
    <w:pPr>
      <w:pStyle w:val="Footer"/>
      <w:rPr>
        <w:sz w:val="17"/>
      </w:rPr>
    </w:pPr>
    <w:bookmarkStart w:id="9" w:name="TITUS2FooterPrimary"/>
    <w:r>
      <w:rPr>
        <w:sz w:val="17"/>
      </w:rPr>
      <w:t> </w:t>
    </w:r>
  </w:p>
  <w:bookmarkEnd w:id="9"/>
  <w:p w14:paraId="192E21A0" w14:textId="77777777" w:rsidR="00743ED7" w:rsidRDefault="00743ED7">
    <w:pPr>
      <w:pStyle w:val="Footer"/>
      <w:jc w:val="right"/>
    </w:pPr>
  </w:p>
  <w:p w14:paraId="09998FC7" w14:textId="128E8A2B" w:rsidR="00743ED7" w:rsidRDefault="00743ED7">
    <w:pPr>
      <w:pStyle w:val="Footer"/>
      <w:jc w:val="right"/>
    </w:pPr>
    <w:r>
      <w:fldChar w:fldCharType="begin"/>
    </w:r>
    <w:r>
      <w:instrText xml:space="preserve"> PAGE   \* MERGEFORMAT </w:instrText>
    </w:r>
    <w:r>
      <w:fldChar w:fldCharType="separate"/>
    </w:r>
    <w:r w:rsidR="005C2C0D">
      <w:rPr>
        <w:noProof/>
      </w:rPr>
      <w:t>19</w:t>
    </w:r>
    <w:r>
      <w:rPr>
        <w:noProof/>
      </w:rPr>
      <w:fldChar w:fldCharType="end"/>
    </w:r>
  </w:p>
  <w:p w14:paraId="632D8667" w14:textId="77777777" w:rsidR="00743ED7" w:rsidRPr="00BB5EAA" w:rsidRDefault="00743ED7"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0FBEF3" w14:textId="5E9E0D18" w:rsidR="00743ED7" w:rsidRDefault="00174925" w:rsidP="00174925">
    <w:pPr>
      <w:pStyle w:val="Footer"/>
      <w:rPr>
        <w:sz w:val="17"/>
      </w:rPr>
    </w:pPr>
    <w:bookmarkStart w:id="11" w:name="TITUS2FooterFirstPage"/>
    <w:r>
      <w:rPr>
        <w:sz w:val="17"/>
      </w:rPr>
      <w:t> </w:t>
    </w:r>
  </w:p>
  <w:bookmarkEnd w:id="11"/>
  <w:p w14:paraId="3508F552" w14:textId="77777777" w:rsidR="00743ED7" w:rsidRDefault="00743ED7" w:rsidP="00ED4206">
    <w:pPr>
      <w:pStyle w:val="Footer"/>
      <w:jc w:val="right"/>
    </w:pPr>
  </w:p>
  <w:p w14:paraId="6D1D750C" w14:textId="4AC31E1B" w:rsidR="00743ED7" w:rsidRDefault="00743ED7" w:rsidP="00ED4206">
    <w:pPr>
      <w:pStyle w:val="Footer"/>
      <w:jc w:val="right"/>
    </w:pPr>
    <w:r>
      <w:fldChar w:fldCharType="begin"/>
    </w:r>
    <w:r>
      <w:instrText xml:space="preserve"> PAGE   \* MERGEFORMAT </w:instrText>
    </w:r>
    <w:r>
      <w:fldChar w:fldCharType="separate"/>
    </w:r>
    <w:r w:rsidR="005C2C0D">
      <w:rPr>
        <w:noProof/>
      </w:rPr>
      <w:t>9</w:t>
    </w:r>
    <w:r>
      <w:rPr>
        <w:noProof/>
      </w:rPr>
      <w:fldChar w:fldCharType="end"/>
    </w:r>
  </w:p>
  <w:p w14:paraId="1E204878" w14:textId="77777777" w:rsidR="00743ED7" w:rsidRPr="00BB5EAA" w:rsidRDefault="00743ED7" w:rsidP="00ED4206">
    <w:pPr>
      <w:pStyle w:val="Footer"/>
      <w:ind w:right="360"/>
      <w:jc w:val="center"/>
    </w:pPr>
  </w:p>
  <w:p w14:paraId="121C0475" w14:textId="77777777" w:rsidR="00743ED7" w:rsidRDefault="00743ED7">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1FD97C" w14:textId="7CE4E123" w:rsidR="00743ED7" w:rsidRDefault="00174925" w:rsidP="00174925">
    <w:pPr>
      <w:pStyle w:val="Footer"/>
      <w:rPr>
        <w:sz w:val="17"/>
      </w:rPr>
    </w:pPr>
    <w:bookmarkStart w:id="15" w:name="TITUS3FooterEvenPages"/>
    <w:r>
      <w:rPr>
        <w:sz w:val="17"/>
      </w:rPr>
      <w:t> </w:t>
    </w:r>
  </w:p>
  <w:bookmarkEnd w:id="15"/>
  <w:p w14:paraId="774E60B4" w14:textId="77777777" w:rsidR="00743ED7" w:rsidRDefault="00743ED7" w:rsidP="00ED4206">
    <w:pPr>
      <w:pStyle w:val="Footer"/>
      <w:jc w:val="right"/>
    </w:pPr>
  </w:p>
  <w:p w14:paraId="41E73C8B" w14:textId="4A112017" w:rsidR="00743ED7" w:rsidRDefault="00743ED7" w:rsidP="00ED4206">
    <w:pPr>
      <w:pStyle w:val="Footer"/>
      <w:jc w:val="right"/>
    </w:pPr>
    <w:r>
      <w:fldChar w:fldCharType="begin"/>
    </w:r>
    <w:r>
      <w:instrText xml:space="preserve"> PAGE   \* MERGEFORMAT </w:instrText>
    </w:r>
    <w:r>
      <w:fldChar w:fldCharType="separate"/>
    </w:r>
    <w:r w:rsidR="005C2C0D">
      <w:rPr>
        <w:noProof/>
      </w:rPr>
      <w:t>24</w:t>
    </w:r>
    <w:r>
      <w:rPr>
        <w:noProof/>
      </w:rPr>
      <w:fldChar w:fldCharType="end"/>
    </w:r>
  </w:p>
  <w:p w14:paraId="5F0A79CF" w14:textId="77777777" w:rsidR="00743ED7" w:rsidRPr="00BB5EAA" w:rsidRDefault="00743ED7" w:rsidP="00ED4206">
    <w:pPr>
      <w:pStyle w:val="Footer"/>
      <w:ind w:right="360"/>
      <w:jc w:val="center"/>
    </w:pPr>
  </w:p>
  <w:p w14:paraId="2FEFE7D2" w14:textId="77777777" w:rsidR="00743ED7" w:rsidRDefault="00743ED7">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3E5083" w14:textId="7575CEA1" w:rsidR="00743ED7" w:rsidRDefault="00174925" w:rsidP="00174925">
    <w:pPr>
      <w:pStyle w:val="Footer"/>
      <w:rPr>
        <w:sz w:val="17"/>
      </w:rPr>
    </w:pPr>
    <w:bookmarkStart w:id="16" w:name="TITUS3FooterPrimary"/>
    <w:r>
      <w:rPr>
        <w:sz w:val="17"/>
      </w:rPr>
      <w:t> </w:t>
    </w:r>
  </w:p>
  <w:bookmarkEnd w:id="16"/>
  <w:p w14:paraId="1FDD0B78" w14:textId="77777777" w:rsidR="00743ED7" w:rsidRDefault="00743ED7">
    <w:pPr>
      <w:pStyle w:val="Footer"/>
      <w:jc w:val="right"/>
    </w:pPr>
  </w:p>
  <w:p w14:paraId="18A38EBA" w14:textId="734E96B6" w:rsidR="00743ED7" w:rsidRDefault="00743ED7">
    <w:pPr>
      <w:pStyle w:val="Footer"/>
      <w:jc w:val="right"/>
    </w:pPr>
    <w:r>
      <w:fldChar w:fldCharType="begin"/>
    </w:r>
    <w:r>
      <w:instrText xml:space="preserve"> PAGE   \* MERGEFORMAT </w:instrText>
    </w:r>
    <w:r>
      <w:fldChar w:fldCharType="separate"/>
    </w:r>
    <w:r w:rsidR="005C2C0D">
      <w:rPr>
        <w:noProof/>
      </w:rPr>
      <w:t>25</w:t>
    </w:r>
    <w:r>
      <w:rPr>
        <w:noProof/>
      </w:rPr>
      <w:fldChar w:fldCharType="end"/>
    </w:r>
  </w:p>
  <w:p w14:paraId="55A746F1" w14:textId="77777777" w:rsidR="00743ED7" w:rsidRPr="00BB5EAA" w:rsidRDefault="00743ED7"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E5636F" w14:textId="40377A23" w:rsidR="00743ED7" w:rsidRDefault="00174925" w:rsidP="00174925">
    <w:pPr>
      <w:pStyle w:val="Footer"/>
      <w:rPr>
        <w:sz w:val="17"/>
      </w:rPr>
    </w:pPr>
    <w:bookmarkStart w:id="18" w:name="TITUS3FooterFirstPage"/>
    <w:r>
      <w:rPr>
        <w:sz w:val="17"/>
      </w:rPr>
      <w:t> </w:t>
    </w:r>
  </w:p>
  <w:bookmarkEnd w:id="18"/>
  <w:p w14:paraId="0DD252F5" w14:textId="77777777" w:rsidR="00743ED7" w:rsidRDefault="00743ED7" w:rsidP="00ED4206">
    <w:pPr>
      <w:pStyle w:val="Footer"/>
      <w:jc w:val="right"/>
    </w:pPr>
  </w:p>
  <w:p w14:paraId="4C244575" w14:textId="61C68A3C" w:rsidR="00743ED7" w:rsidRDefault="00743ED7" w:rsidP="00ED4206">
    <w:pPr>
      <w:pStyle w:val="Footer"/>
      <w:jc w:val="right"/>
    </w:pPr>
    <w:r>
      <w:fldChar w:fldCharType="begin"/>
    </w:r>
    <w:r>
      <w:instrText xml:space="preserve"> PAGE   \* MERGEFORMAT </w:instrText>
    </w:r>
    <w:r>
      <w:fldChar w:fldCharType="separate"/>
    </w:r>
    <w:r w:rsidR="005C2C0D">
      <w:rPr>
        <w:noProof/>
      </w:rPr>
      <w:t>21</w:t>
    </w:r>
    <w:r>
      <w:rPr>
        <w:noProof/>
      </w:rPr>
      <w:fldChar w:fldCharType="end"/>
    </w:r>
  </w:p>
  <w:p w14:paraId="268972D2" w14:textId="77777777" w:rsidR="00743ED7" w:rsidRPr="00BB5EAA" w:rsidRDefault="00743ED7" w:rsidP="00ED4206">
    <w:pPr>
      <w:pStyle w:val="Footer"/>
      <w:ind w:right="360"/>
      <w:jc w:val="center"/>
    </w:pPr>
  </w:p>
  <w:p w14:paraId="6B120D63" w14:textId="77777777" w:rsidR="00743ED7" w:rsidRDefault="00743ED7">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4EB606" w14:textId="51CC4659" w:rsidR="00743ED7" w:rsidRDefault="00174925" w:rsidP="00174925">
    <w:pPr>
      <w:pStyle w:val="Footer"/>
      <w:rPr>
        <w:sz w:val="17"/>
      </w:rPr>
    </w:pPr>
    <w:bookmarkStart w:id="21" w:name="TITUS4FooterEvenPages"/>
    <w:r>
      <w:rPr>
        <w:sz w:val="17"/>
      </w:rPr>
      <w:t> </w:t>
    </w:r>
  </w:p>
  <w:bookmarkEnd w:id="21"/>
  <w:p w14:paraId="6F78CF76" w14:textId="77777777" w:rsidR="00743ED7" w:rsidRDefault="00743ED7" w:rsidP="00ED4206">
    <w:pPr>
      <w:pStyle w:val="Footer"/>
      <w:jc w:val="right"/>
    </w:pPr>
  </w:p>
  <w:p w14:paraId="7AA9CF1B" w14:textId="77777777" w:rsidR="00743ED7" w:rsidRDefault="00743ED7" w:rsidP="00ED4206">
    <w:pPr>
      <w:pStyle w:val="Footer"/>
      <w:jc w:val="right"/>
    </w:pPr>
    <w:r>
      <w:fldChar w:fldCharType="begin"/>
    </w:r>
    <w:r>
      <w:instrText xml:space="preserve"> PAGE   \* MERGEFORMAT </w:instrText>
    </w:r>
    <w:r>
      <w:fldChar w:fldCharType="separate"/>
    </w:r>
    <w:r>
      <w:rPr>
        <w:noProof/>
      </w:rPr>
      <w:t>6</w:t>
    </w:r>
    <w:r>
      <w:rPr>
        <w:noProof/>
      </w:rPr>
      <w:fldChar w:fldCharType="end"/>
    </w:r>
  </w:p>
  <w:p w14:paraId="5F7B3139" w14:textId="77777777" w:rsidR="00743ED7" w:rsidRPr="00BB5EAA" w:rsidRDefault="00743ED7" w:rsidP="00ED4206">
    <w:pPr>
      <w:pStyle w:val="Footer"/>
      <w:ind w:right="360"/>
      <w:jc w:val="center"/>
    </w:pPr>
  </w:p>
  <w:p w14:paraId="141C3FA3" w14:textId="77777777" w:rsidR="00743ED7" w:rsidRDefault="00743ED7">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AB136" w14:textId="1A59B041" w:rsidR="00743ED7" w:rsidRDefault="00174925" w:rsidP="00174925">
    <w:pPr>
      <w:pStyle w:val="Footer"/>
      <w:rPr>
        <w:sz w:val="17"/>
      </w:rPr>
    </w:pPr>
    <w:bookmarkStart w:id="22" w:name="TITUS4FooterPrimary"/>
    <w:r>
      <w:rPr>
        <w:sz w:val="17"/>
      </w:rPr>
      <w:t> </w:t>
    </w:r>
  </w:p>
  <w:bookmarkEnd w:id="22"/>
  <w:p w14:paraId="1E9F873F" w14:textId="77777777" w:rsidR="00743ED7" w:rsidRDefault="00743ED7">
    <w:pPr>
      <w:pStyle w:val="Footer"/>
      <w:jc w:val="right"/>
    </w:pPr>
  </w:p>
  <w:p w14:paraId="299D4DAB" w14:textId="77777777" w:rsidR="00743ED7" w:rsidRDefault="00743ED7">
    <w:pPr>
      <w:pStyle w:val="Footer"/>
      <w:jc w:val="right"/>
    </w:pPr>
    <w:r>
      <w:fldChar w:fldCharType="begin"/>
    </w:r>
    <w:r>
      <w:instrText xml:space="preserve"> PAGE   \* MERGEFORMAT </w:instrText>
    </w:r>
    <w:r>
      <w:fldChar w:fldCharType="separate"/>
    </w:r>
    <w:r>
      <w:rPr>
        <w:noProof/>
      </w:rPr>
      <w:t>5</w:t>
    </w:r>
    <w:r>
      <w:rPr>
        <w:noProof/>
      </w:rPr>
      <w:fldChar w:fldCharType="end"/>
    </w:r>
  </w:p>
  <w:p w14:paraId="12B965ED" w14:textId="77777777" w:rsidR="00743ED7" w:rsidRPr="00BB5EAA" w:rsidRDefault="00743ED7"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43D454" w14:textId="794BF362" w:rsidR="00743ED7" w:rsidRDefault="00174925" w:rsidP="00174925">
    <w:pPr>
      <w:pStyle w:val="Footer"/>
      <w:rPr>
        <w:sz w:val="17"/>
      </w:rPr>
    </w:pPr>
    <w:bookmarkStart w:id="24" w:name="TITUS4FooterFirstPage"/>
    <w:r>
      <w:rPr>
        <w:sz w:val="17"/>
      </w:rPr>
      <w:t> </w:t>
    </w:r>
  </w:p>
  <w:bookmarkEnd w:id="24"/>
  <w:p w14:paraId="2810DE91" w14:textId="77777777" w:rsidR="00743ED7" w:rsidRDefault="00743ED7" w:rsidP="00ED4206">
    <w:pPr>
      <w:pStyle w:val="Footer"/>
      <w:jc w:val="right"/>
    </w:pPr>
  </w:p>
  <w:p w14:paraId="73355149" w14:textId="577329AF" w:rsidR="00743ED7" w:rsidRDefault="00743ED7" w:rsidP="00ED4206">
    <w:pPr>
      <w:pStyle w:val="Footer"/>
      <w:jc w:val="right"/>
    </w:pPr>
    <w:r>
      <w:fldChar w:fldCharType="begin"/>
    </w:r>
    <w:r>
      <w:instrText xml:space="preserve"> PAGE   \* MERGEFORMAT </w:instrText>
    </w:r>
    <w:r>
      <w:fldChar w:fldCharType="separate"/>
    </w:r>
    <w:r w:rsidR="005C2C0D">
      <w:rPr>
        <w:noProof/>
      </w:rPr>
      <w:t>27</w:t>
    </w:r>
    <w:r>
      <w:rPr>
        <w:noProof/>
      </w:rPr>
      <w:fldChar w:fldCharType="end"/>
    </w:r>
  </w:p>
  <w:p w14:paraId="5F7C5541" w14:textId="77777777" w:rsidR="00743ED7" w:rsidRPr="00BB5EAA" w:rsidRDefault="00743ED7" w:rsidP="00ED4206">
    <w:pPr>
      <w:pStyle w:val="Footer"/>
      <w:ind w:right="360"/>
      <w:jc w:val="center"/>
    </w:pPr>
  </w:p>
  <w:p w14:paraId="651C73BD" w14:textId="77777777" w:rsidR="00743ED7" w:rsidRDefault="00743E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95EB52" w14:textId="77777777" w:rsidR="00743ED7" w:rsidRDefault="00743ED7">
      <w:r>
        <w:separator/>
      </w:r>
    </w:p>
  </w:footnote>
  <w:footnote w:type="continuationSeparator" w:id="0">
    <w:p w14:paraId="6640F622" w14:textId="77777777" w:rsidR="00743ED7" w:rsidRDefault="00743E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A87E2E" w14:textId="738DE7F3" w:rsidR="00743ED7" w:rsidRDefault="00174925" w:rsidP="00174925">
    <w:pPr>
      <w:pStyle w:val="Header"/>
      <w:rPr>
        <w:sz w:val="17"/>
      </w:rPr>
    </w:pPr>
    <w:bookmarkStart w:id="0" w:name="TITUS1HeaderEvenPages"/>
    <w:r>
      <w:rPr>
        <w:sz w:val="17"/>
      </w:rPr>
      <w:t> </w:t>
    </w:r>
  </w:p>
  <w:bookmarkEnd w:id="0"/>
  <w:p w14:paraId="3F188873" w14:textId="77777777" w:rsidR="00743ED7" w:rsidRDefault="00743ED7" w:rsidP="00E0051A">
    <w:pPr>
      <w:pStyle w:val="Header"/>
    </w:pPr>
  </w:p>
  <w:p w14:paraId="0EDC1EAD" w14:textId="77777777" w:rsidR="00743ED7" w:rsidRDefault="00743E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371CA4" w14:textId="69F4B776" w:rsidR="00743ED7" w:rsidRDefault="00174925" w:rsidP="00174925">
    <w:pPr>
      <w:pStyle w:val="Header"/>
      <w:rPr>
        <w:sz w:val="17"/>
      </w:rPr>
    </w:pPr>
    <w:bookmarkStart w:id="1" w:name="TITUS1HeaderPrimary"/>
    <w:r>
      <w:rPr>
        <w:sz w:val="17"/>
      </w:rPr>
      <w:t> </w:t>
    </w:r>
  </w:p>
  <w:bookmarkEnd w:id="1"/>
  <w:p w14:paraId="21D90805" w14:textId="77777777" w:rsidR="00743ED7" w:rsidRDefault="00743E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1FD447" w14:textId="52422E18" w:rsidR="00743ED7" w:rsidRDefault="00174925" w:rsidP="00174925">
    <w:pPr>
      <w:pStyle w:val="Header"/>
      <w:rPr>
        <w:sz w:val="17"/>
      </w:rPr>
    </w:pPr>
    <w:bookmarkStart w:id="4" w:name="TITUS1HeaderFirstPage"/>
    <w:r>
      <w:rPr>
        <w:sz w:val="17"/>
      </w:rPr>
      <w:t> </w:t>
    </w:r>
  </w:p>
  <w:bookmarkEnd w:id="4"/>
  <w:p w14:paraId="7791DB82" w14:textId="77777777" w:rsidR="00743ED7" w:rsidRDefault="00743ED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EEDDA9" w14:textId="61369734" w:rsidR="00743ED7" w:rsidRDefault="00174925" w:rsidP="00174925">
    <w:pPr>
      <w:pStyle w:val="Header"/>
      <w:rPr>
        <w:sz w:val="17"/>
      </w:rPr>
    </w:pPr>
    <w:bookmarkStart w:id="6" w:name="TITUS2HeaderEvenPages"/>
    <w:r>
      <w:rPr>
        <w:sz w:val="17"/>
      </w:rPr>
      <w:t> </w:t>
    </w:r>
  </w:p>
  <w:bookmarkEnd w:id="6"/>
  <w:p w14:paraId="1235B619" w14:textId="77777777" w:rsidR="00743ED7" w:rsidRDefault="00743ED7" w:rsidP="00ED4206">
    <w:pPr>
      <w:pStyle w:val="Header"/>
    </w:pPr>
  </w:p>
  <w:p w14:paraId="480AFB1A" w14:textId="77777777" w:rsidR="00743ED7" w:rsidRDefault="00743ED7">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EB6C6F" w14:textId="22CED383" w:rsidR="00743ED7" w:rsidRDefault="00174925" w:rsidP="00174925">
    <w:pPr>
      <w:pStyle w:val="Header"/>
      <w:rPr>
        <w:sz w:val="17"/>
      </w:rPr>
    </w:pPr>
    <w:bookmarkStart w:id="7" w:name="TITUS2HeaderPrimary"/>
    <w:r>
      <w:rPr>
        <w:sz w:val="17"/>
      </w:rPr>
      <w:t> </w:t>
    </w:r>
  </w:p>
  <w:bookmarkEnd w:id="7"/>
  <w:p w14:paraId="7A03A18B" w14:textId="77777777" w:rsidR="00743ED7" w:rsidRDefault="00743ED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A4A574" w14:textId="69E5D6BC" w:rsidR="00743ED7" w:rsidRDefault="00174925" w:rsidP="00174925">
    <w:pPr>
      <w:pStyle w:val="Header"/>
      <w:rPr>
        <w:sz w:val="17"/>
      </w:rPr>
    </w:pPr>
    <w:bookmarkStart w:id="10" w:name="TITUS2HeaderFirstPage"/>
    <w:r>
      <w:rPr>
        <w:sz w:val="17"/>
      </w:rPr>
      <w:t> </w:t>
    </w:r>
  </w:p>
  <w:bookmarkEnd w:id="10"/>
  <w:p w14:paraId="6A791326" w14:textId="77777777" w:rsidR="00743ED7" w:rsidRDefault="00743ED7" w:rsidP="00ED4206">
    <w:pPr>
      <w:pStyle w:val="Header"/>
    </w:pPr>
  </w:p>
  <w:p w14:paraId="45BB5AC8" w14:textId="77777777" w:rsidR="00743ED7" w:rsidRDefault="00743ED7">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134820" w14:textId="63612BEF" w:rsidR="00743ED7" w:rsidRDefault="00174925" w:rsidP="00174925">
    <w:pPr>
      <w:pStyle w:val="Header"/>
      <w:rPr>
        <w:sz w:val="17"/>
      </w:rPr>
    </w:pPr>
    <w:bookmarkStart w:id="13" w:name="TITUS3HeaderEvenPages"/>
    <w:r>
      <w:rPr>
        <w:sz w:val="17"/>
      </w:rPr>
      <w:t> </w:t>
    </w:r>
  </w:p>
  <w:bookmarkEnd w:id="13"/>
  <w:p w14:paraId="451F0600" w14:textId="77777777" w:rsidR="00743ED7" w:rsidRDefault="00743ED7" w:rsidP="00ED4206">
    <w:pPr>
      <w:pStyle w:val="Header"/>
    </w:pPr>
  </w:p>
  <w:p w14:paraId="65C2A394" w14:textId="77777777" w:rsidR="00743ED7" w:rsidRDefault="00743ED7">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F8B99" w14:textId="49BFDE70" w:rsidR="00743ED7" w:rsidRDefault="00174925" w:rsidP="00174925">
    <w:pPr>
      <w:pStyle w:val="Header"/>
      <w:rPr>
        <w:sz w:val="17"/>
      </w:rPr>
    </w:pPr>
    <w:bookmarkStart w:id="14" w:name="TITUS3HeaderPrimary"/>
    <w:r>
      <w:rPr>
        <w:sz w:val="17"/>
      </w:rPr>
      <w:t> </w:t>
    </w:r>
  </w:p>
  <w:bookmarkEnd w:id="14"/>
  <w:p w14:paraId="252A8AB6" w14:textId="77777777" w:rsidR="00743ED7" w:rsidRDefault="00743ED7">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168D19" w14:textId="4E3A1A6C" w:rsidR="00743ED7" w:rsidRDefault="00174925" w:rsidP="00174925">
    <w:pPr>
      <w:pStyle w:val="Header"/>
      <w:rPr>
        <w:sz w:val="17"/>
      </w:rPr>
    </w:pPr>
    <w:bookmarkStart w:id="17" w:name="TITUS3HeaderFirstPage"/>
    <w:r>
      <w:rPr>
        <w:sz w:val="17"/>
      </w:rPr>
      <w:t> </w:t>
    </w:r>
  </w:p>
  <w:bookmarkEnd w:id="17"/>
  <w:p w14:paraId="7C0E8956" w14:textId="77777777" w:rsidR="00743ED7" w:rsidRDefault="00743ED7" w:rsidP="00ED4206">
    <w:pPr>
      <w:pStyle w:val="Header"/>
    </w:pPr>
  </w:p>
  <w:p w14:paraId="0C1BA634" w14:textId="77777777" w:rsidR="00743ED7" w:rsidRDefault="00743ED7">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56D7AC" w14:textId="6FC11D0C" w:rsidR="00743ED7" w:rsidRDefault="00174925" w:rsidP="00174925">
    <w:pPr>
      <w:pStyle w:val="Header"/>
      <w:rPr>
        <w:sz w:val="17"/>
      </w:rPr>
    </w:pPr>
    <w:bookmarkStart w:id="19" w:name="TITUS4HeaderEvenPages"/>
    <w:r>
      <w:rPr>
        <w:sz w:val="17"/>
      </w:rPr>
      <w:t> </w:t>
    </w:r>
  </w:p>
  <w:bookmarkEnd w:id="19"/>
  <w:p w14:paraId="1FB5933E" w14:textId="77777777" w:rsidR="00743ED7" w:rsidRDefault="00743ED7" w:rsidP="00ED4206">
    <w:pPr>
      <w:pStyle w:val="Header"/>
    </w:pPr>
  </w:p>
  <w:p w14:paraId="009CB436" w14:textId="77777777" w:rsidR="00743ED7" w:rsidRDefault="00743ED7">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319B74" w14:textId="03755704" w:rsidR="00743ED7" w:rsidRDefault="00174925" w:rsidP="00174925">
    <w:pPr>
      <w:pStyle w:val="Header"/>
      <w:rPr>
        <w:sz w:val="17"/>
      </w:rPr>
    </w:pPr>
    <w:bookmarkStart w:id="20" w:name="TITUS4HeaderPrimary"/>
    <w:r>
      <w:rPr>
        <w:sz w:val="17"/>
      </w:rPr>
      <w:t> </w:t>
    </w:r>
  </w:p>
  <w:bookmarkEnd w:id="20"/>
  <w:p w14:paraId="3BCEBBF5" w14:textId="77777777" w:rsidR="00743ED7" w:rsidRDefault="00743ED7">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28B4AF" w14:textId="063C26B9" w:rsidR="00743ED7" w:rsidRDefault="00174925" w:rsidP="00174925">
    <w:pPr>
      <w:pStyle w:val="Header"/>
      <w:rPr>
        <w:sz w:val="17"/>
      </w:rPr>
    </w:pPr>
    <w:bookmarkStart w:id="23" w:name="TITUS4HeaderFirstPage"/>
    <w:r>
      <w:rPr>
        <w:sz w:val="17"/>
      </w:rPr>
      <w:t> </w:t>
    </w:r>
  </w:p>
  <w:bookmarkEnd w:id="23"/>
  <w:p w14:paraId="58E63F5D" w14:textId="77777777" w:rsidR="00743ED7" w:rsidRDefault="00743ED7" w:rsidP="00ED4206">
    <w:pPr>
      <w:pStyle w:val="Header"/>
    </w:pPr>
  </w:p>
  <w:p w14:paraId="18135679" w14:textId="77777777" w:rsidR="00743ED7" w:rsidRDefault="00743E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3350"/>
    <w:rsid w:val="00020EEC"/>
    <w:rsid w:val="00025650"/>
    <w:rsid w:val="00026FAB"/>
    <w:rsid w:val="00027B1F"/>
    <w:rsid w:val="00030734"/>
    <w:rsid w:val="0003088B"/>
    <w:rsid w:val="00032558"/>
    <w:rsid w:val="000325D9"/>
    <w:rsid w:val="000335C6"/>
    <w:rsid w:val="00037129"/>
    <w:rsid w:val="000372B2"/>
    <w:rsid w:val="0004079F"/>
    <w:rsid w:val="00045B87"/>
    <w:rsid w:val="00045C07"/>
    <w:rsid w:val="0005426B"/>
    <w:rsid w:val="00055C5E"/>
    <w:rsid w:val="00055D43"/>
    <w:rsid w:val="00056FAC"/>
    <w:rsid w:val="00057751"/>
    <w:rsid w:val="00061D8C"/>
    <w:rsid w:val="00062BD2"/>
    <w:rsid w:val="00062E39"/>
    <w:rsid w:val="00062EE1"/>
    <w:rsid w:val="00065FC5"/>
    <w:rsid w:val="00076B5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3BD"/>
    <w:rsid w:val="000B1E96"/>
    <w:rsid w:val="000B2915"/>
    <w:rsid w:val="000C378F"/>
    <w:rsid w:val="000C6892"/>
    <w:rsid w:val="000C6FFE"/>
    <w:rsid w:val="000D0BB6"/>
    <w:rsid w:val="000D78EC"/>
    <w:rsid w:val="000E26B0"/>
    <w:rsid w:val="000E75FA"/>
    <w:rsid w:val="000F0830"/>
    <w:rsid w:val="000F10BC"/>
    <w:rsid w:val="000F1599"/>
    <w:rsid w:val="000F1769"/>
    <w:rsid w:val="000F4C1A"/>
    <w:rsid w:val="000F6196"/>
    <w:rsid w:val="000F7ECD"/>
    <w:rsid w:val="00102E64"/>
    <w:rsid w:val="0010312C"/>
    <w:rsid w:val="00103D6B"/>
    <w:rsid w:val="00106DC7"/>
    <w:rsid w:val="0010759E"/>
    <w:rsid w:val="00112391"/>
    <w:rsid w:val="00114F52"/>
    <w:rsid w:val="00121B63"/>
    <w:rsid w:val="00132293"/>
    <w:rsid w:val="00133F17"/>
    <w:rsid w:val="0013421A"/>
    <w:rsid w:val="001347F8"/>
    <w:rsid w:val="00137BB5"/>
    <w:rsid w:val="00137E05"/>
    <w:rsid w:val="001447F6"/>
    <w:rsid w:val="00147DE3"/>
    <w:rsid w:val="00150794"/>
    <w:rsid w:val="001527A8"/>
    <w:rsid w:val="001608C4"/>
    <w:rsid w:val="0016394D"/>
    <w:rsid w:val="00167751"/>
    <w:rsid w:val="00171418"/>
    <w:rsid w:val="00174925"/>
    <w:rsid w:val="001771FA"/>
    <w:rsid w:val="001825AF"/>
    <w:rsid w:val="0019062A"/>
    <w:rsid w:val="00190913"/>
    <w:rsid w:val="00193C44"/>
    <w:rsid w:val="001961CF"/>
    <w:rsid w:val="001A475C"/>
    <w:rsid w:val="001A59BB"/>
    <w:rsid w:val="001A6A51"/>
    <w:rsid w:val="001A79C4"/>
    <w:rsid w:val="001B331A"/>
    <w:rsid w:val="001B4CDA"/>
    <w:rsid w:val="001C0E74"/>
    <w:rsid w:val="001C4703"/>
    <w:rsid w:val="001C6CEC"/>
    <w:rsid w:val="001D229F"/>
    <w:rsid w:val="001D4192"/>
    <w:rsid w:val="001D6162"/>
    <w:rsid w:val="001E7592"/>
    <w:rsid w:val="001F0CB1"/>
    <w:rsid w:val="001F3878"/>
    <w:rsid w:val="001F4552"/>
    <w:rsid w:val="002019EB"/>
    <w:rsid w:val="00202B1F"/>
    <w:rsid w:val="002030F2"/>
    <w:rsid w:val="00205051"/>
    <w:rsid w:val="00207FF2"/>
    <w:rsid w:val="00211F65"/>
    <w:rsid w:val="0021697E"/>
    <w:rsid w:val="0022001B"/>
    <w:rsid w:val="00220D06"/>
    <w:rsid w:val="002246A0"/>
    <w:rsid w:val="0022493F"/>
    <w:rsid w:val="00224AF9"/>
    <w:rsid w:val="0022793A"/>
    <w:rsid w:val="00230439"/>
    <w:rsid w:val="00235176"/>
    <w:rsid w:val="0023589B"/>
    <w:rsid w:val="00236061"/>
    <w:rsid w:val="0024100E"/>
    <w:rsid w:val="00241C1B"/>
    <w:rsid w:val="0024288B"/>
    <w:rsid w:val="00242A35"/>
    <w:rsid w:val="00255D8E"/>
    <w:rsid w:val="00263E48"/>
    <w:rsid w:val="002657E9"/>
    <w:rsid w:val="0026665E"/>
    <w:rsid w:val="00270EEB"/>
    <w:rsid w:val="0027147E"/>
    <w:rsid w:val="00274DE8"/>
    <w:rsid w:val="002761F4"/>
    <w:rsid w:val="002775E1"/>
    <w:rsid w:val="00277979"/>
    <w:rsid w:val="002808EB"/>
    <w:rsid w:val="0028095D"/>
    <w:rsid w:val="00291ADD"/>
    <w:rsid w:val="00292886"/>
    <w:rsid w:val="0029321F"/>
    <w:rsid w:val="00293C0D"/>
    <w:rsid w:val="00294868"/>
    <w:rsid w:val="00295CA1"/>
    <w:rsid w:val="002A291A"/>
    <w:rsid w:val="002A5604"/>
    <w:rsid w:val="002B1701"/>
    <w:rsid w:val="002B1811"/>
    <w:rsid w:val="002B23C3"/>
    <w:rsid w:val="002B443A"/>
    <w:rsid w:val="002B5B35"/>
    <w:rsid w:val="002B7862"/>
    <w:rsid w:val="002C256A"/>
    <w:rsid w:val="002C496D"/>
    <w:rsid w:val="002D05EB"/>
    <w:rsid w:val="002D2F29"/>
    <w:rsid w:val="002D2FD3"/>
    <w:rsid w:val="002E232A"/>
    <w:rsid w:val="002E7017"/>
    <w:rsid w:val="002E733D"/>
    <w:rsid w:val="002F4F6E"/>
    <w:rsid w:val="003015C3"/>
    <w:rsid w:val="0030698D"/>
    <w:rsid w:val="0031350A"/>
    <w:rsid w:val="00316815"/>
    <w:rsid w:val="003168CA"/>
    <w:rsid w:val="00321255"/>
    <w:rsid w:val="00321C19"/>
    <w:rsid w:val="0032230D"/>
    <w:rsid w:val="00322A0B"/>
    <w:rsid w:val="00325BD5"/>
    <w:rsid w:val="00325DA9"/>
    <w:rsid w:val="00335FC5"/>
    <w:rsid w:val="00337276"/>
    <w:rsid w:val="003516C0"/>
    <w:rsid w:val="00352E59"/>
    <w:rsid w:val="00354DBE"/>
    <w:rsid w:val="00355210"/>
    <w:rsid w:val="00362130"/>
    <w:rsid w:val="00365DF9"/>
    <w:rsid w:val="003672F9"/>
    <w:rsid w:val="00372DB4"/>
    <w:rsid w:val="003734CE"/>
    <w:rsid w:val="0037490C"/>
    <w:rsid w:val="00375AF5"/>
    <w:rsid w:val="003761BD"/>
    <w:rsid w:val="003769F6"/>
    <w:rsid w:val="0037A2D4"/>
    <w:rsid w:val="00385414"/>
    <w:rsid w:val="00390074"/>
    <w:rsid w:val="003927DB"/>
    <w:rsid w:val="0039762B"/>
    <w:rsid w:val="003A0C37"/>
    <w:rsid w:val="003A1B6B"/>
    <w:rsid w:val="003A2357"/>
    <w:rsid w:val="003A46C0"/>
    <w:rsid w:val="003A600E"/>
    <w:rsid w:val="003A6513"/>
    <w:rsid w:val="003B16C7"/>
    <w:rsid w:val="003B6BA9"/>
    <w:rsid w:val="003C19F1"/>
    <w:rsid w:val="003C4186"/>
    <w:rsid w:val="003C458C"/>
    <w:rsid w:val="003C6185"/>
    <w:rsid w:val="003C6794"/>
    <w:rsid w:val="003D0D2D"/>
    <w:rsid w:val="003D4710"/>
    <w:rsid w:val="003E16D7"/>
    <w:rsid w:val="003E197E"/>
    <w:rsid w:val="003E7573"/>
    <w:rsid w:val="004028B9"/>
    <w:rsid w:val="004046F0"/>
    <w:rsid w:val="0040668F"/>
    <w:rsid w:val="00412677"/>
    <w:rsid w:val="00413CE2"/>
    <w:rsid w:val="00417925"/>
    <w:rsid w:val="004221E9"/>
    <w:rsid w:val="0042277D"/>
    <w:rsid w:val="00422C21"/>
    <w:rsid w:val="00431E82"/>
    <w:rsid w:val="004348AE"/>
    <w:rsid w:val="004376C0"/>
    <w:rsid w:val="00437CA0"/>
    <w:rsid w:val="0044115F"/>
    <w:rsid w:val="0044223A"/>
    <w:rsid w:val="004439EA"/>
    <w:rsid w:val="00445BE6"/>
    <w:rsid w:val="00446792"/>
    <w:rsid w:val="00446F80"/>
    <w:rsid w:val="00450C83"/>
    <w:rsid w:val="00451851"/>
    <w:rsid w:val="00453343"/>
    <w:rsid w:val="004608B9"/>
    <w:rsid w:val="00465781"/>
    <w:rsid w:val="00465947"/>
    <w:rsid w:val="00467644"/>
    <w:rsid w:val="00467D4D"/>
    <w:rsid w:val="00470BB1"/>
    <w:rsid w:val="004718F7"/>
    <w:rsid w:val="00471978"/>
    <w:rsid w:val="00473153"/>
    <w:rsid w:val="004743AF"/>
    <w:rsid w:val="00475EE4"/>
    <w:rsid w:val="00477663"/>
    <w:rsid w:val="00482C17"/>
    <w:rsid w:val="004911B4"/>
    <w:rsid w:val="0049196A"/>
    <w:rsid w:val="004923DA"/>
    <w:rsid w:val="00493434"/>
    <w:rsid w:val="004962F9"/>
    <w:rsid w:val="004968E2"/>
    <w:rsid w:val="004A13E2"/>
    <w:rsid w:val="004A2A49"/>
    <w:rsid w:val="004A5FA3"/>
    <w:rsid w:val="004B21B9"/>
    <w:rsid w:val="004B5FDC"/>
    <w:rsid w:val="004B600B"/>
    <w:rsid w:val="004B6822"/>
    <w:rsid w:val="004B69F6"/>
    <w:rsid w:val="004C06DA"/>
    <w:rsid w:val="004C26C4"/>
    <w:rsid w:val="004C2D3A"/>
    <w:rsid w:val="004D03C4"/>
    <w:rsid w:val="004D0742"/>
    <w:rsid w:val="004D0BF1"/>
    <w:rsid w:val="004D24D2"/>
    <w:rsid w:val="004D35A4"/>
    <w:rsid w:val="004D445F"/>
    <w:rsid w:val="004D6148"/>
    <w:rsid w:val="004E087B"/>
    <w:rsid w:val="004E1EC2"/>
    <w:rsid w:val="004E44A4"/>
    <w:rsid w:val="004E7B8B"/>
    <w:rsid w:val="004E7BDD"/>
    <w:rsid w:val="004F1E21"/>
    <w:rsid w:val="004F5BBC"/>
    <w:rsid w:val="004F740D"/>
    <w:rsid w:val="004F7450"/>
    <w:rsid w:val="004F7B8F"/>
    <w:rsid w:val="00500748"/>
    <w:rsid w:val="005011D6"/>
    <w:rsid w:val="0050167A"/>
    <w:rsid w:val="005042F1"/>
    <w:rsid w:val="00511D78"/>
    <w:rsid w:val="00513C7D"/>
    <w:rsid w:val="005169D1"/>
    <w:rsid w:val="00521123"/>
    <w:rsid w:val="00521221"/>
    <w:rsid w:val="00534053"/>
    <w:rsid w:val="00536FA9"/>
    <w:rsid w:val="005414F4"/>
    <w:rsid w:val="00541AAD"/>
    <w:rsid w:val="005439B5"/>
    <w:rsid w:val="005443B2"/>
    <w:rsid w:val="00546187"/>
    <w:rsid w:val="005463F1"/>
    <w:rsid w:val="00557D77"/>
    <w:rsid w:val="00562EAA"/>
    <w:rsid w:val="00563B58"/>
    <w:rsid w:val="005640C4"/>
    <w:rsid w:val="0056684C"/>
    <w:rsid w:val="00574A0C"/>
    <w:rsid w:val="00576E4C"/>
    <w:rsid w:val="0057780F"/>
    <w:rsid w:val="00581E0A"/>
    <w:rsid w:val="005837BD"/>
    <w:rsid w:val="00586D89"/>
    <w:rsid w:val="005916B8"/>
    <w:rsid w:val="005A1B4C"/>
    <w:rsid w:val="005A1BA3"/>
    <w:rsid w:val="005A4EA9"/>
    <w:rsid w:val="005A545C"/>
    <w:rsid w:val="005B41F6"/>
    <w:rsid w:val="005C1567"/>
    <w:rsid w:val="005C2C0D"/>
    <w:rsid w:val="005C66AC"/>
    <w:rsid w:val="005C6CE5"/>
    <w:rsid w:val="005D0A01"/>
    <w:rsid w:val="005D3F07"/>
    <w:rsid w:val="005D583E"/>
    <w:rsid w:val="005E13EA"/>
    <w:rsid w:val="005F379F"/>
    <w:rsid w:val="00606E27"/>
    <w:rsid w:val="006108C9"/>
    <w:rsid w:val="00615C7E"/>
    <w:rsid w:val="0061720F"/>
    <w:rsid w:val="0062158D"/>
    <w:rsid w:val="00630F39"/>
    <w:rsid w:val="006326D1"/>
    <w:rsid w:val="00632E0A"/>
    <w:rsid w:val="00633165"/>
    <w:rsid w:val="00636B33"/>
    <w:rsid w:val="00636B6C"/>
    <w:rsid w:val="006407D3"/>
    <w:rsid w:val="00643E3C"/>
    <w:rsid w:val="006447DE"/>
    <w:rsid w:val="006452AC"/>
    <w:rsid w:val="00645F98"/>
    <w:rsid w:val="006510C3"/>
    <w:rsid w:val="00651827"/>
    <w:rsid w:val="0065276E"/>
    <w:rsid w:val="00654329"/>
    <w:rsid w:val="00654CEC"/>
    <w:rsid w:val="00655507"/>
    <w:rsid w:val="006574BC"/>
    <w:rsid w:val="006712A7"/>
    <w:rsid w:val="006733CC"/>
    <w:rsid w:val="00674FC2"/>
    <w:rsid w:val="006778BF"/>
    <w:rsid w:val="00677E42"/>
    <w:rsid w:val="00682334"/>
    <w:rsid w:val="00683F34"/>
    <w:rsid w:val="006846D8"/>
    <w:rsid w:val="00684B16"/>
    <w:rsid w:val="0068739C"/>
    <w:rsid w:val="00687B72"/>
    <w:rsid w:val="00696F65"/>
    <w:rsid w:val="006A57D2"/>
    <w:rsid w:val="006A69F5"/>
    <w:rsid w:val="006A7A6D"/>
    <w:rsid w:val="006B1282"/>
    <w:rsid w:val="006B522A"/>
    <w:rsid w:val="006B5E67"/>
    <w:rsid w:val="006C06B0"/>
    <w:rsid w:val="006C2EB5"/>
    <w:rsid w:val="006D18A3"/>
    <w:rsid w:val="006D1A39"/>
    <w:rsid w:val="006D34A0"/>
    <w:rsid w:val="006D5970"/>
    <w:rsid w:val="006D5E75"/>
    <w:rsid w:val="006E481E"/>
    <w:rsid w:val="006E795F"/>
    <w:rsid w:val="00700249"/>
    <w:rsid w:val="00701127"/>
    <w:rsid w:val="0070604C"/>
    <w:rsid w:val="007069CD"/>
    <w:rsid w:val="007079A9"/>
    <w:rsid w:val="00710A2F"/>
    <w:rsid w:val="007110E6"/>
    <w:rsid w:val="00711A70"/>
    <w:rsid w:val="00712E6F"/>
    <w:rsid w:val="00712E90"/>
    <w:rsid w:val="00713B7E"/>
    <w:rsid w:val="007204AE"/>
    <w:rsid w:val="007209D6"/>
    <w:rsid w:val="0072678F"/>
    <w:rsid w:val="00727C4C"/>
    <w:rsid w:val="0073346C"/>
    <w:rsid w:val="00734809"/>
    <w:rsid w:val="007406E1"/>
    <w:rsid w:val="00743E40"/>
    <w:rsid w:val="00743ED7"/>
    <w:rsid w:val="00751263"/>
    <w:rsid w:val="0075704F"/>
    <w:rsid w:val="00763B2D"/>
    <w:rsid w:val="00772924"/>
    <w:rsid w:val="00772C8E"/>
    <w:rsid w:val="00773225"/>
    <w:rsid w:val="00784EC4"/>
    <w:rsid w:val="007872F2"/>
    <w:rsid w:val="007874BC"/>
    <w:rsid w:val="007908E0"/>
    <w:rsid w:val="00793EB3"/>
    <w:rsid w:val="00794205"/>
    <w:rsid w:val="007A0FFA"/>
    <w:rsid w:val="007A1F6A"/>
    <w:rsid w:val="007B0DE3"/>
    <w:rsid w:val="007B491F"/>
    <w:rsid w:val="007B5CB2"/>
    <w:rsid w:val="007B6BAC"/>
    <w:rsid w:val="007B7191"/>
    <w:rsid w:val="007C1634"/>
    <w:rsid w:val="007C18E4"/>
    <w:rsid w:val="007C1D94"/>
    <w:rsid w:val="007C2879"/>
    <w:rsid w:val="007C472A"/>
    <w:rsid w:val="007C6A84"/>
    <w:rsid w:val="007C6A87"/>
    <w:rsid w:val="007C6C05"/>
    <w:rsid w:val="007C705D"/>
    <w:rsid w:val="007D0A07"/>
    <w:rsid w:val="007D0C96"/>
    <w:rsid w:val="007D133D"/>
    <w:rsid w:val="007D2FEA"/>
    <w:rsid w:val="007D3CE7"/>
    <w:rsid w:val="007D3EB4"/>
    <w:rsid w:val="007D3F16"/>
    <w:rsid w:val="007E3EE4"/>
    <w:rsid w:val="007E795F"/>
    <w:rsid w:val="007F02E2"/>
    <w:rsid w:val="007F3F7E"/>
    <w:rsid w:val="007F5497"/>
    <w:rsid w:val="0080759B"/>
    <w:rsid w:val="008115C7"/>
    <w:rsid w:val="00813CEC"/>
    <w:rsid w:val="0081534C"/>
    <w:rsid w:val="008171E4"/>
    <w:rsid w:val="008208EA"/>
    <w:rsid w:val="00822CDD"/>
    <w:rsid w:val="00824E67"/>
    <w:rsid w:val="00825A64"/>
    <w:rsid w:val="00826F48"/>
    <w:rsid w:val="008308AE"/>
    <w:rsid w:val="0083166E"/>
    <w:rsid w:val="00831DC3"/>
    <w:rsid w:val="008322C7"/>
    <w:rsid w:val="00834F1D"/>
    <w:rsid w:val="00835600"/>
    <w:rsid w:val="00836FEC"/>
    <w:rsid w:val="00841F9D"/>
    <w:rsid w:val="008420E1"/>
    <w:rsid w:val="00843D58"/>
    <w:rsid w:val="00843EBA"/>
    <w:rsid w:val="00844D98"/>
    <w:rsid w:val="00846D84"/>
    <w:rsid w:val="0085230E"/>
    <w:rsid w:val="008550A1"/>
    <w:rsid w:val="00861035"/>
    <w:rsid w:val="00861038"/>
    <w:rsid w:val="0086219C"/>
    <w:rsid w:val="00865008"/>
    <w:rsid w:val="00866B50"/>
    <w:rsid w:val="008708F1"/>
    <w:rsid w:val="00876BC0"/>
    <w:rsid w:val="00880539"/>
    <w:rsid w:val="008859E8"/>
    <w:rsid w:val="0088737B"/>
    <w:rsid w:val="00887BBC"/>
    <w:rsid w:val="00892716"/>
    <w:rsid w:val="00893067"/>
    <w:rsid w:val="008933DE"/>
    <w:rsid w:val="00895FCE"/>
    <w:rsid w:val="00897F3E"/>
    <w:rsid w:val="00897F43"/>
    <w:rsid w:val="008A1BA8"/>
    <w:rsid w:val="008A21B4"/>
    <w:rsid w:val="008A32C1"/>
    <w:rsid w:val="008A4576"/>
    <w:rsid w:val="008B07DE"/>
    <w:rsid w:val="008B0C92"/>
    <w:rsid w:val="008B28E7"/>
    <w:rsid w:val="008C14C7"/>
    <w:rsid w:val="008C2FFB"/>
    <w:rsid w:val="008C5FFB"/>
    <w:rsid w:val="008C6EEA"/>
    <w:rsid w:val="008C7DA4"/>
    <w:rsid w:val="008D5813"/>
    <w:rsid w:val="008D634E"/>
    <w:rsid w:val="008D770C"/>
    <w:rsid w:val="008D778A"/>
    <w:rsid w:val="008E53B7"/>
    <w:rsid w:val="008F22BD"/>
    <w:rsid w:val="008F39F4"/>
    <w:rsid w:val="008F40CC"/>
    <w:rsid w:val="0090327A"/>
    <w:rsid w:val="00906B3C"/>
    <w:rsid w:val="009079BD"/>
    <w:rsid w:val="00912BD9"/>
    <w:rsid w:val="00917CA2"/>
    <w:rsid w:val="00917DAD"/>
    <w:rsid w:val="00920E5B"/>
    <w:rsid w:val="00921066"/>
    <w:rsid w:val="00922689"/>
    <w:rsid w:val="00926436"/>
    <w:rsid w:val="00926FB6"/>
    <w:rsid w:val="00927FB9"/>
    <w:rsid w:val="0093018C"/>
    <w:rsid w:val="0093027F"/>
    <w:rsid w:val="00932CCA"/>
    <w:rsid w:val="009350AC"/>
    <w:rsid w:val="00940ADC"/>
    <w:rsid w:val="00942777"/>
    <w:rsid w:val="0094345D"/>
    <w:rsid w:val="00947952"/>
    <w:rsid w:val="009534B7"/>
    <w:rsid w:val="009544C0"/>
    <w:rsid w:val="00954FA4"/>
    <w:rsid w:val="00956AE9"/>
    <w:rsid w:val="00964CC6"/>
    <w:rsid w:val="00977C47"/>
    <w:rsid w:val="00986179"/>
    <w:rsid w:val="009861B9"/>
    <w:rsid w:val="0098688D"/>
    <w:rsid w:val="009879EE"/>
    <w:rsid w:val="00991FDA"/>
    <w:rsid w:val="009927A1"/>
    <w:rsid w:val="00996237"/>
    <w:rsid w:val="0099774D"/>
    <w:rsid w:val="009A5563"/>
    <w:rsid w:val="009A5F3B"/>
    <w:rsid w:val="009B0B61"/>
    <w:rsid w:val="009B28C0"/>
    <w:rsid w:val="009B7136"/>
    <w:rsid w:val="009B7806"/>
    <w:rsid w:val="009C03C5"/>
    <w:rsid w:val="009C3AC2"/>
    <w:rsid w:val="009D4365"/>
    <w:rsid w:val="009D4E3B"/>
    <w:rsid w:val="009D7BC9"/>
    <w:rsid w:val="009E1982"/>
    <w:rsid w:val="009E4D2C"/>
    <w:rsid w:val="009F0978"/>
    <w:rsid w:val="009F3AEC"/>
    <w:rsid w:val="00A00081"/>
    <w:rsid w:val="00A015F7"/>
    <w:rsid w:val="00A049C7"/>
    <w:rsid w:val="00A10D56"/>
    <w:rsid w:val="00A11EF0"/>
    <w:rsid w:val="00A12AAE"/>
    <w:rsid w:val="00A16DD1"/>
    <w:rsid w:val="00A22441"/>
    <w:rsid w:val="00A23F3B"/>
    <w:rsid w:val="00A24406"/>
    <w:rsid w:val="00A25F64"/>
    <w:rsid w:val="00A2771C"/>
    <w:rsid w:val="00A27CC2"/>
    <w:rsid w:val="00A3273B"/>
    <w:rsid w:val="00A34E0C"/>
    <w:rsid w:val="00A40852"/>
    <w:rsid w:val="00A40ED6"/>
    <w:rsid w:val="00A470EE"/>
    <w:rsid w:val="00A47621"/>
    <w:rsid w:val="00A479CD"/>
    <w:rsid w:val="00A47CB3"/>
    <w:rsid w:val="00A50CFC"/>
    <w:rsid w:val="00A53588"/>
    <w:rsid w:val="00A54D67"/>
    <w:rsid w:val="00A55A3F"/>
    <w:rsid w:val="00A652F6"/>
    <w:rsid w:val="00A732EA"/>
    <w:rsid w:val="00A7489E"/>
    <w:rsid w:val="00A8014E"/>
    <w:rsid w:val="00A8015F"/>
    <w:rsid w:val="00A80BD2"/>
    <w:rsid w:val="00A85039"/>
    <w:rsid w:val="00A851F7"/>
    <w:rsid w:val="00A8765A"/>
    <w:rsid w:val="00A906AA"/>
    <w:rsid w:val="00A94AAB"/>
    <w:rsid w:val="00A94C5E"/>
    <w:rsid w:val="00AA241A"/>
    <w:rsid w:val="00AA252C"/>
    <w:rsid w:val="00AA5CB1"/>
    <w:rsid w:val="00AA666E"/>
    <w:rsid w:val="00AB5518"/>
    <w:rsid w:val="00AB5F2E"/>
    <w:rsid w:val="00AC01D4"/>
    <w:rsid w:val="00AC4A04"/>
    <w:rsid w:val="00AD336F"/>
    <w:rsid w:val="00AD3550"/>
    <w:rsid w:val="00AE2564"/>
    <w:rsid w:val="00AE301F"/>
    <w:rsid w:val="00AE3302"/>
    <w:rsid w:val="00AE3645"/>
    <w:rsid w:val="00AE7077"/>
    <w:rsid w:val="00AF20FA"/>
    <w:rsid w:val="00AF61C2"/>
    <w:rsid w:val="00AF6CC6"/>
    <w:rsid w:val="00AF7980"/>
    <w:rsid w:val="00B011CD"/>
    <w:rsid w:val="00B0296A"/>
    <w:rsid w:val="00B10ADC"/>
    <w:rsid w:val="00B118D4"/>
    <w:rsid w:val="00B12295"/>
    <w:rsid w:val="00B136DC"/>
    <w:rsid w:val="00B137BE"/>
    <w:rsid w:val="00B14A4E"/>
    <w:rsid w:val="00B17FA0"/>
    <w:rsid w:val="00B23C22"/>
    <w:rsid w:val="00B24344"/>
    <w:rsid w:val="00B26769"/>
    <w:rsid w:val="00B2773E"/>
    <w:rsid w:val="00B31C91"/>
    <w:rsid w:val="00B36EC2"/>
    <w:rsid w:val="00B3747F"/>
    <w:rsid w:val="00B43194"/>
    <w:rsid w:val="00B47734"/>
    <w:rsid w:val="00B50FBA"/>
    <w:rsid w:val="00B558EB"/>
    <w:rsid w:val="00B577D3"/>
    <w:rsid w:val="00B60466"/>
    <w:rsid w:val="00B6548F"/>
    <w:rsid w:val="00B7502A"/>
    <w:rsid w:val="00B77305"/>
    <w:rsid w:val="00B82CC2"/>
    <w:rsid w:val="00B84A89"/>
    <w:rsid w:val="00B92BEF"/>
    <w:rsid w:val="00B93228"/>
    <w:rsid w:val="00B9689A"/>
    <w:rsid w:val="00BA1FFA"/>
    <w:rsid w:val="00BA5DDA"/>
    <w:rsid w:val="00BA6F0F"/>
    <w:rsid w:val="00BA7FF1"/>
    <w:rsid w:val="00BB06CB"/>
    <w:rsid w:val="00BB12A8"/>
    <w:rsid w:val="00BB261F"/>
    <w:rsid w:val="00BB2887"/>
    <w:rsid w:val="00BB4B15"/>
    <w:rsid w:val="00BB5829"/>
    <w:rsid w:val="00BB5EAA"/>
    <w:rsid w:val="00BB5F11"/>
    <w:rsid w:val="00BB75C1"/>
    <w:rsid w:val="00BC0401"/>
    <w:rsid w:val="00BC04FA"/>
    <w:rsid w:val="00BC1C22"/>
    <w:rsid w:val="00BC460B"/>
    <w:rsid w:val="00BC46F2"/>
    <w:rsid w:val="00BC5725"/>
    <w:rsid w:val="00BC6A04"/>
    <w:rsid w:val="00BD2333"/>
    <w:rsid w:val="00BD30B1"/>
    <w:rsid w:val="00BD5020"/>
    <w:rsid w:val="00BE0F7B"/>
    <w:rsid w:val="00BE1026"/>
    <w:rsid w:val="00BE10C2"/>
    <w:rsid w:val="00BF412E"/>
    <w:rsid w:val="00C01D14"/>
    <w:rsid w:val="00C025B4"/>
    <w:rsid w:val="00C161FD"/>
    <w:rsid w:val="00C23F17"/>
    <w:rsid w:val="00C25A45"/>
    <w:rsid w:val="00C26D0D"/>
    <w:rsid w:val="00C27C95"/>
    <w:rsid w:val="00C300D2"/>
    <w:rsid w:val="00C3270F"/>
    <w:rsid w:val="00C3278B"/>
    <w:rsid w:val="00C33375"/>
    <w:rsid w:val="00C34C23"/>
    <w:rsid w:val="00C42005"/>
    <w:rsid w:val="00C432BE"/>
    <w:rsid w:val="00C443B4"/>
    <w:rsid w:val="00C44446"/>
    <w:rsid w:val="00C4664D"/>
    <w:rsid w:val="00C472AA"/>
    <w:rsid w:val="00C478C6"/>
    <w:rsid w:val="00C50A05"/>
    <w:rsid w:val="00C511A1"/>
    <w:rsid w:val="00C54AED"/>
    <w:rsid w:val="00C63D00"/>
    <w:rsid w:val="00C6441B"/>
    <w:rsid w:val="00C65AA0"/>
    <w:rsid w:val="00C6727B"/>
    <w:rsid w:val="00C70D0E"/>
    <w:rsid w:val="00C7108B"/>
    <w:rsid w:val="00C8089F"/>
    <w:rsid w:val="00C82BF1"/>
    <w:rsid w:val="00C836CC"/>
    <w:rsid w:val="00C87A74"/>
    <w:rsid w:val="00C90A71"/>
    <w:rsid w:val="00C92C71"/>
    <w:rsid w:val="00C93AAA"/>
    <w:rsid w:val="00C93F8F"/>
    <w:rsid w:val="00C97F01"/>
    <w:rsid w:val="00CA3593"/>
    <w:rsid w:val="00CA7F4F"/>
    <w:rsid w:val="00CB0998"/>
    <w:rsid w:val="00CB258E"/>
    <w:rsid w:val="00CB3786"/>
    <w:rsid w:val="00CB3B57"/>
    <w:rsid w:val="00CB3C8F"/>
    <w:rsid w:val="00CC02F1"/>
    <w:rsid w:val="00CC11A6"/>
    <w:rsid w:val="00CC135E"/>
    <w:rsid w:val="00CD0CE9"/>
    <w:rsid w:val="00CD5D3F"/>
    <w:rsid w:val="00CF1E90"/>
    <w:rsid w:val="00CF2D95"/>
    <w:rsid w:val="00CF3DB3"/>
    <w:rsid w:val="00D052BC"/>
    <w:rsid w:val="00D07026"/>
    <w:rsid w:val="00D13587"/>
    <w:rsid w:val="00D2114F"/>
    <w:rsid w:val="00D22C8F"/>
    <w:rsid w:val="00D33491"/>
    <w:rsid w:val="00D36DE0"/>
    <w:rsid w:val="00D44F8E"/>
    <w:rsid w:val="00D44FD0"/>
    <w:rsid w:val="00D607EF"/>
    <w:rsid w:val="00D60F88"/>
    <w:rsid w:val="00D625E7"/>
    <w:rsid w:val="00D646BD"/>
    <w:rsid w:val="00D70239"/>
    <w:rsid w:val="00D71201"/>
    <w:rsid w:val="00D720C7"/>
    <w:rsid w:val="00D81D06"/>
    <w:rsid w:val="00D81DEA"/>
    <w:rsid w:val="00D8652C"/>
    <w:rsid w:val="00D876E6"/>
    <w:rsid w:val="00DA1025"/>
    <w:rsid w:val="00DA22EC"/>
    <w:rsid w:val="00DA54BE"/>
    <w:rsid w:val="00DA5860"/>
    <w:rsid w:val="00DB2767"/>
    <w:rsid w:val="00DB59D6"/>
    <w:rsid w:val="00DC4729"/>
    <w:rsid w:val="00DD31B9"/>
    <w:rsid w:val="00DE06F0"/>
    <w:rsid w:val="00DE2B01"/>
    <w:rsid w:val="00DE2EED"/>
    <w:rsid w:val="00DE556F"/>
    <w:rsid w:val="00E0051A"/>
    <w:rsid w:val="00E02967"/>
    <w:rsid w:val="00E03B6D"/>
    <w:rsid w:val="00E06684"/>
    <w:rsid w:val="00E17160"/>
    <w:rsid w:val="00E35BEC"/>
    <w:rsid w:val="00E50821"/>
    <w:rsid w:val="00E51F91"/>
    <w:rsid w:val="00E6776F"/>
    <w:rsid w:val="00E7086E"/>
    <w:rsid w:val="00E7374A"/>
    <w:rsid w:val="00E73C41"/>
    <w:rsid w:val="00E7598F"/>
    <w:rsid w:val="00E76D0C"/>
    <w:rsid w:val="00E76F60"/>
    <w:rsid w:val="00E83D90"/>
    <w:rsid w:val="00E83F28"/>
    <w:rsid w:val="00E83F91"/>
    <w:rsid w:val="00E9107A"/>
    <w:rsid w:val="00E91F62"/>
    <w:rsid w:val="00E92725"/>
    <w:rsid w:val="00E929FD"/>
    <w:rsid w:val="00E93240"/>
    <w:rsid w:val="00E9479B"/>
    <w:rsid w:val="00EA4D48"/>
    <w:rsid w:val="00EA6AAA"/>
    <w:rsid w:val="00EA76D1"/>
    <w:rsid w:val="00EB1CFC"/>
    <w:rsid w:val="00EB2173"/>
    <w:rsid w:val="00EB62E6"/>
    <w:rsid w:val="00EB75CC"/>
    <w:rsid w:val="00EC05FC"/>
    <w:rsid w:val="00EC4602"/>
    <w:rsid w:val="00ED1B30"/>
    <w:rsid w:val="00ED250E"/>
    <w:rsid w:val="00ED4206"/>
    <w:rsid w:val="00EE19AF"/>
    <w:rsid w:val="00EE1AC1"/>
    <w:rsid w:val="00EE1FDB"/>
    <w:rsid w:val="00EE39D6"/>
    <w:rsid w:val="00EE413C"/>
    <w:rsid w:val="00EE52AD"/>
    <w:rsid w:val="00F01F92"/>
    <w:rsid w:val="00F04E9B"/>
    <w:rsid w:val="00F06D3F"/>
    <w:rsid w:val="00F10A08"/>
    <w:rsid w:val="00F139CF"/>
    <w:rsid w:val="00F22AC5"/>
    <w:rsid w:val="00F22BC0"/>
    <w:rsid w:val="00F254D1"/>
    <w:rsid w:val="00F32B82"/>
    <w:rsid w:val="00F3768C"/>
    <w:rsid w:val="00F4043E"/>
    <w:rsid w:val="00F40CB5"/>
    <w:rsid w:val="00F41BBC"/>
    <w:rsid w:val="00F43B9D"/>
    <w:rsid w:val="00F444F0"/>
    <w:rsid w:val="00F5031D"/>
    <w:rsid w:val="00F50847"/>
    <w:rsid w:val="00F53F27"/>
    <w:rsid w:val="00F546D1"/>
    <w:rsid w:val="00F61951"/>
    <w:rsid w:val="00F6195C"/>
    <w:rsid w:val="00F6513F"/>
    <w:rsid w:val="00F66272"/>
    <w:rsid w:val="00F709C0"/>
    <w:rsid w:val="00F755D5"/>
    <w:rsid w:val="00F77C1A"/>
    <w:rsid w:val="00F927A1"/>
    <w:rsid w:val="00F92E4D"/>
    <w:rsid w:val="00FA3764"/>
    <w:rsid w:val="00FA4A52"/>
    <w:rsid w:val="00FA56ED"/>
    <w:rsid w:val="00FB367E"/>
    <w:rsid w:val="00FB5FA6"/>
    <w:rsid w:val="00FC1310"/>
    <w:rsid w:val="00FC2FF3"/>
    <w:rsid w:val="00FC3263"/>
    <w:rsid w:val="00FC51F9"/>
    <w:rsid w:val="00FC5B40"/>
    <w:rsid w:val="00FC5FF8"/>
    <w:rsid w:val="00FD1C01"/>
    <w:rsid w:val="00FD2CCA"/>
    <w:rsid w:val="00FD3D49"/>
    <w:rsid w:val="00FD3D7C"/>
    <w:rsid w:val="00FD4F8F"/>
    <w:rsid w:val="00FE0C16"/>
    <w:rsid w:val="00FE14AD"/>
    <w:rsid w:val="00FE14B1"/>
    <w:rsid w:val="00FE65CB"/>
    <w:rsid w:val="00FE7DC0"/>
    <w:rsid w:val="00FF0070"/>
    <w:rsid w:val="00FF07D0"/>
    <w:rsid w:val="00FF13E3"/>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8115C7"/>
    <w:rPr>
      <w:rFonts w:ascii="Arial" w:hAnsi="Arial" w:cs="Arial"/>
      <w:b/>
      <w:color w:val="000000"/>
      <w:kern w:val="28"/>
      <w:sz w:val="28"/>
      <w:lang w:eastAsia="en-GB"/>
    </w:rPr>
  </w:style>
  <w:style w:type="paragraph" w:styleId="Bibliography">
    <w:name w:val="Bibliography"/>
    <w:basedOn w:val="Normal"/>
    <w:next w:val="Normal"/>
    <w:uiPriority w:val="37"/>
    <w:unhideWhenUsed/>
    <w:rsid w:val="008115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97106">
      <w:bodyDiv w:val="1"/>
      <w:marLeft w:val="0"/>
      <w:marRight w:val="0"/>
      <w:marTop w:val="0"/>
      <w:marBottom w:val="0"/>
      <w:divBdr>
        <w:top w:val="none" w:sz="0" w:space="0" w:color="auto"/>
        <w:left w:val="none" w:sz="0" w:space="0" w:color="auto"/>
        <w:bottom w:val="none" w:sz="0" w:space="0" w:color="auto"/>
        <w:right w:val="none" w:sz="0" w:space="0" w:color="auto"/>
      </w:divBdr>
    </w:div>
    <w:div w:id="204222205">
      <w:bodyDiv w:val="1"/>
      <w:marLeft w:val="0"/>
      <w:marRight w:val="0"/>
      <w:marTop w:val="0"/>
      <w:marBottom w:val="0"/>
      <w:divBdr>
        <w:top w:val="none" w:sz="0" w:space="0" w:color="auto"/>
        <w:left w:val="none" w:sz="0" w:space="0" w:color="auto"/>
        <w:bottom w:val="none" w:sz="0" w:space="0" w:color="auto"/>
        <w:right w:val="none" w:sz="0" w:space="0" w:color="auto"/>
      </w:divBdr>
    </w:div>
    <w:div w:id="219563213">
      <w:bodyDiv w:val="1"/>
      <w:marLeft w:val="0"/>
      <w:marRight w:val="0"/>
      <w:marTop w:val="0"/>
      <w:marBottom w:val="0"/>
      <w:divBdr>
        <w:top w:val="none" w:sz="0" w:space="0" w:color="auto"/>
        <w:left w:val="none" w:sz="0" w:space="0" w:color="auto"/>
        <w:bottom w:val="none" w:sz="0" w:space="0" w:color="auto"/>
        <w:right w:val="none" w:sz="0" w:space="0" w:color="auto"/>
      </w:divBdr>
    </w:div>
    <w:div w:id="277030436">
      <w:bodyDiv w:val="1"/>
      <w:marLeft w:val="0"/>
      <w:marRight w:val="0"/>
      <w:marTop w:val="0"/>
      <w:marBottom w:val="0"/>
      <w:divBdr>
        <w:top w:val="none" w:sz="0" w:space="0" w:color="auto"/>
        <w:left w:val="none" w:sz="0" w:space="0" w:color="auto"/>
        <w:bottom w:val="none" w:sz="0" w:space="0" w:color="auto"/>
        <w:right w:val="none" w:sz="0" w:space="0" w:color="auto"/>
      </w:divBdr>
    </w:div>
    <w:div w:id="291330844">
      <w:bodyDiv w:val="1"/>
      <w:marLeft w:val="0"/>
      <w:marRight w:val="0"/>
      <w:marTop w:val="0"/>
      <w:marBottom w:val="0"/>
      <w:divBdr>
        <w:top w:val="none" w:sz="0" w:space="0" w:color="auto"/>
        <w:left w:val="none" w:sz="0" w:space="0" w:color="auto"/>
        <w:bottom w:val="none" w:sz="0" w:space="0" w:color="auto"/>
        <w:right w:val="none" w:sz="0" w:space="0" w:color="auto"/>
      </w:divBdr>
    </w:div>
    <w:div w:id="323706066">
      <w:bodyDiv w:val="1"/>
      <w:marLeft w:val="0"/>
      <w:marRight w:val="0"/>
      <w:marTop w:val="0"/>
      <w:marBottom w:val="0"/>
      <w:divBdr>
        <w:top w:val="none" w:sz="0" w:space="0" w:color="auto"/>
        <w:left w:val="none" w:sz="0" w:space="0" w:color="auto"/>
        <w:bottom w:val="none" w:sz="0" w:space="0" w:color="auto"/>
        <w:right w:val="none" w:sz="0" w:space="0" w:color="auto"/>
      </w:divBdr>
    </w:div>
    <w:div w:id="468936849">
      <w:bodyDiv w:val="1"/>
      <w:marLeft w:val="0"/>
      <w:marRight w:val="0"/>
      <w:marTop w:val="0"/>
      <w:marBottom w:val="0"/>
      <w:divBdr>
        <w:top w:val="none" w:sz="0" w:space="0" w:color="auto"/>
        <w:left w:val="none" w:sz="0" w:space="0" w:color="auto"/>
        <w:bottom w:val="none" w:sz="0" w:space="0" w:color="auto"/>
        <w:right w:val="none" w:sz="0" w:space="0" w:color="auto"/>
      </w:divBdr>
    </w:div>
    <w:div w:id="492793016">
      <w:bodyDiv w:val="1"/>
      <w:marLeft w:val="0"/>
      <w:marRight w:val="0"/>
      <w:marTop w:val="0"/>
      <w:marBottom w:val="0"/>
      <w:divBdr>
        <w:top w:val="none" w:sz="0" w:space="0" w:color="auto"/>
        <w:left w:val="none" w:sz="0" w:space="0" w:color="auto"/>
        <w:bottom w:val="none" w:sz="0" w:space="0" w:color="auto"/>
        <w:right w:val="none" w:sz="0" w:space="0" w:color="auto"/>
      </w:divBdr>
    </w:div>
    <w:div w:id="554511512">
      <w:bodyDiv w:val="1"/>
      <w:marLeft w:val="0"/>
      <w:marRight w:val="0"/>
      <w:marTop w:val="0"/>
      <w:marBottom w:val="0"/>
      <w:divBdr>
        <w:top w:val="none" w:sz="0" w:space="0" w:color="auto"/>
        <w:left w:val="none" w:sz="0" w:space="0" w:color="auto"/>
        <w:bottom w:val="none" w:sz="0" w:space="0" w:color="auto"/>
        <w:right w:val="none" w:sz="0" w:space="0" w:color="auto"/>
      </w:divBdr>
    </w:div>
    <w:div w:id="592279772">
      <w:bodyDiv w:val="1"/>
      <w:marLeft w:val="0"/>
      <w:marRight w:val="0"/>
      <w:marTop w:val="0"/>
      <w:marBottom w:val="0"/>
      <w:divBdr>
        <w:top w:val="none" w:sz="0" w:space="0" w:color="auto"/>
        <w:left w:val="none" w:sz="0" w:space="0" w:color="auto"/>
        <w:bottom w:val="none" w:sz="0" w:space="0" w:color="auto"/>
        <w:right w:val="none" w:sz="0" w:space="0" w:color="auto"/>
      </w:divBdr>
    </w:div>
    <w:div w:id="606275572">
      <w:bodyDiv w:val="1"/>
      <w:marLeft w:val="0"/>
      <w:marRight w:val="0"/>
      <w:marTop w:val="0"/>
      <w:marBottom w:val="0"/>
      <w:divBdr>
        <w:top w:val="none" w:sz="0" w:space="0" w:color="auto"/>
        <w:left w:val="none" w:sz="0" w:space="0" w:color="auto"/>
        <w:bottom w:val="none" w:sz="0" w:space="0" w:color="auto"/>
        <w:right w:val="none" w:sz="0" w:space="0" w:color="auto"/>
      </w:divBdr>
    </w:div>
    <w:div w:id="610362753">
      <w:bodyDiv w:val="1"/>
      <w:marLeft w:val="0"/>
      <w:marRight w:val="0"/>
      <w:marTop w:val="0"/>
      <w:marBottom w:val="0"/>
      <w:divBdr>
        <w:top w:val="none" w:sz="0" w:space="0" w:color="auto"/>
        <w:left w:val="none" w:sz="0" w:space="0" w:color="auto"/>
        <w:bottom w:val="none" w:sz="0" w:space="0" w:color="auto"/>
        <w:right w:val="none" w:sz="0" w:space="0" w:color="auto"/>
      </w:divBdr>
    </w:div>
    <w:div w:id="659961742">
      <w:bodyDiv w:val="1"/>
      <w:marLeft w:val="0"/>
      <w:marRight w:val="0"/>
      <w:marTop w:val="0"/>
      <w:marBottom w:val="0"/>
      <w:divBdr>
        <w:top w:val="none" w:sz="0" w:space="0" w:color="auto"/>
        <w:left w:val="none" w:sz="0" w:space="0" w:color="auto"/>
        <w:bottom w:val="none" w:sz="0" w:space="0" w:color="auto"/>
        <w:right w:val="none" w:sz="0" w:space="0" w:color="auto"/>
      </w:divBdr>
    </w:div>
    <w:div w:id="727338828">
      <w:bodyDiv w:val="1"/>
      <w:marLeft w:val="0"/>
      <w:marRight w:val="0"/>
      <w:marTop w:val="0"/>
      <w:marBottom w:val="0"/>
      <w:divBdr>
        <w:top w:val="none" w:sz="0" w:space="0" w:color="auto"/>
        <w:left w:val="none" w:sz="0" w:space="0" w:color="auto"/>
        <w:bottom w:val="none" w:sz="0" w:space="0" w:color="auto"/>
        <w:right w:val="none" w:sz="0" w:space="0" w:color="auto"/>
      </w:divBdr>
    </w:div>
    <w:div w:id="770660815">
      <w:bodyDiv w:val="1"/>
      <w:marLeft w:val="0"/>
      <w:marRight w:val="0"/>
      <w:marTop w:val="0"/>
      <w:marBottom w:val="0"/>
      <w:divBdr>
        <w:top w:val="none" w:sz="0" w:space="0" w:color="auto"/>
        <w:left w:val="none" w:sz="0" w:space="0" w:color="auto"/>
        <w:bottom w:val="none" w:sz="0" w:space="0" w:color="auto"/>
        <w:right w:val="none" w:sz="0" w:space="0" w:color="auto"/>
      </w:divBdr>
    </w:div>
    <w:div w:id="847019674">
      <w:bodyDiv w:val="1"/>
      <w:marLeft w:val="0"/>
      <w:marRight w:val="0"/>
      <w:marTop w:val="0"/>
      <w:marBottom w:val="0"/>
      <w:divBdr>
        <w:top w:val="none" w:sz="0" w:space="0" w:color="auto"/>
        <w:left w:val="none" w:sz="0" w:space="0" w:color="auto"/>
        <w:bottom w:val="none" w:sz="0" w:space="0" w:color="auto"/>
        <w:right w:val="none" w:sz="0" w:space="0" w:color="auto"/>
      </w:divBdr>
    </w:div>
    <w:div w:id="911236328">
      <w:bodyDiv w:val="1"/>
      <w:marLeft w:val="0"/>
      <w:marRight w:val="0"/>
      <w:marTop w:val="0"/>
      <w:marBottom w:val="0"/>
      <w:divBdr>
        <w:top w:val="none" w:sz="0" w:space="0" w:color="auto"/>
        <w:left w:val="none" w:sz="0" w:space="0" w:color="auto"/>
        <w:bottom w:val="none" w:sz="0" w:space="0" w:color="auto"/>
        <w:right w:val="none" w:sz="0" w:space="0" w:color="auto"/>
      </w:divBdr>
    </w:div>
    <w:div w:id="1028944856">
      <w:bodyDiv w:val="1"/>
      <w:marLeft w:val="0"/>
      <w:marRight w:val="0"/>
      <w:marTop w:val="0"/>
      <w:marBottom w:val="0"/>
      <w:divBdr>
        <w:top w:val="none" w:sz="0" w:space="0" w:color="auto"/>
        <w:left w:val="none" w:sz="0" w:space="0" w:color="auto"/>
        <w:bottom w:val="none" w:sz="0" w:space="0" w:color="auto"/>
        <w:right w:val="none" w:sz="0" w:space="0" w:color="auto"/>
      </w:divBdr>
    </w:div>
    <w:div w:id="1040939457">
      <w:bodyDiv w:val="1"/>
      <w:marLeft w:val="0"/>
      <w:marRight w:val="0"/>
      <w:marTop w:val="0"/>
      <w:marBottom w:val="0"/>
      <w:divBdr>
        <w:top w:val="none" w:sz="0" w:space="0" w:color="auto"/>
        <w:left w:val="none" w:sz="0" w:space="0" w:color="auto"/>
        <w:bottom w:val="none" w:sz="0" w:space="0" w:color="auto"/>
        <w:right w:val="none" w:sz="0" w:space="0" w:color="auto"/>
      </w:divBdr>
    </w:div>
    <w:div w:id="1042630892">
      <w:bodyDiv w:val="1"/>
      <w:marLeft w:val="0"/>
      <w:marRight w:val="0"/>
      <w:marTop w:val="0"/>
      <w:marBottom w:val="0"/>
      <w:divBdr>
        <w:top w:val="none" w:sz="0" w:space="0" w:color="auto"/>
        <w:left w:val="none" w:sz="0" w:space="0" w:color="auto"/>
        <w:bottom w:val="none" w:sz="0" w:space="0" w:color="auto"/>
        <w:right w:val="none" w:sz="0" w:space="0" w:color="auto"/>
      </w:divBdr>
    </w:div>
    <w:div w:id="1052971539">
      <w:bodyDiv w:val="1"/>
      <w:marLeft w:val="0"/>
      <w:marRight w:val="0"/>
      <w:marTop w:val="0"/>
      <w:marBottom w:val="0"/>
      <w:divBdr>
        <w:top w:val="none" w:sz="0" w:space="0" w:color="auto"/>
        <w:left w:val="none" w:sz="0" w:space="0" w:color="auto"/>
        <w:bottom w:val="none" w:sz="0" w:space="0" w:color="auto"/>
        <w:right w:val="none" w:sz="0" w:space="0" w:color="auto"/>
      </w:divBdr>
    </w:div>
    <w:div w:id="1064568292">
      <w:bodyDiv w:val="1"/>
      <w:marLeft w:val="0"/>
      <w:marRight w:val="0"/>
      <w:marTop w:val="0"/>
      <w:marBottom w:val="0"/>
      <w:divBdr>
        <w:top w:val="none" w:sz="0" w:space="0" w:color="auto"/>
        <w:left w:val="none" w:sz="0" w:space="0" w:color="auto"/>
        <w:bottom w:val="none" w:sz="0" w:space="0" w:color="auto"/>
        <w:right w:val="none" w:sz="0" w:space="0" w:color="auto"/>
      </w:divBdr>
    </w:div>
    <w:div w:id="108202389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2797131">
      <w:bodyDiv w:val="1"/>
      <w:marLeft w:val="0"/>
      <w:marRight w:val="0"/>
      <w:marTop w:val="0"/>
      <w:marBottom w:val="0"/>
      <w:divBdr>
        <w:top w:val="none" w:sz="0" w:space="0" w:color="auto"/>
        <w:left w:val="none" w:sz="0" w:space="0" w:color="auto"/>
        <w:bottom w:val="none" w:sz="0" w:space="0" w:color="auto"/>
        <w:right w:val="none" w:sz="0" w:space="0" w:color="auto"/>
      </w:divBdr>
    </w:div>
    <w:div w:id="118825102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8517790">
      <w:bodyDiv w:val="1"/>
      <w:marLeft w:val="0"/>
      <w:marRight w:val="0"/>
      <w:marTop w:val="0"/>
      <w:marBottom w:val="0"/>
      <w:divBdr>
        <w:top w:val="none" w:sz="0" w:space="0" w:color="auto"/>
        <w:left w:val="none" w:sz="0" w:space="0" w:color="auto"/>
        <w:bottom w:val="none" w:sz="0" w:space="0" w:color="auto"/>
        <w:right w:val="none" w:sz="0" w:space="0" w:color="auto"/>
      </w:divBdr>
    </w:div>
    <w:div w:id="1219782078">
      <w:bodyDiv w:val="1"/>
      <w:marLeft w:val="0"/>
      <w:marRight w:val="0"/>
      <w:marTop w:val="0"/>
      <w:marBottom w:val="0"/>
      <w:divBdr>
        <w:top w:val="none" w:sz="0" w:space="0" w:color="auto"/>
        <w:left w:val="none" w:sz="0" w:space="0" w:color="auto"/>
        <w:bottom w:val="none" w:sz="0" w:space="0" w:color="auto"/>
        <w:right w:val="none" w:sz="0" w:space="0" w:color="auto"/>
      </w:divBdr>
    </w:div>
    <w:div w:id="1253275098">
      <w:bodyDiv w:val="1"/>
      <w:marLeft w:val="0"/>
      <w:marRight w:val="0"/>
      <w:marTop w:val="0"/>
      <w:marBottom w:val="0"/>
      <w:divBdr>
        <w:top w:val="none" w:sz="0" w:space="0" w:color="auto"/>
        <w:left w:val="none" w:sz="0" w:space="0" w:color="auto"/>
        <w:bottom w:val="none" w:sz="0" w:space="0" w:color="auto"/>
        <w:right w:val="none" w:sz="0" w:space="0" w:color="auto"/>
      </w:divBdr>
    </w:div>
    <w:div w:id="1272123402">
      <w:bodyDiv w:val="1"/>
      <w:marLeft w:val="0"/>
      <w:marRight w:val="0"/>
      <w:marTop w:val="0"/>
      <w:marBottom w:val="0"/>
      <w:divBdr>
        <w:top w:val="none" w:sz="0" w:space="0" w:color="auto"/>
        <w:left w:val="none" w:sz="0" w:space="0" w:color="auto"/>
        <w:bottom w:val="none" w:sz="0" w:space="0" w:color="auto"/>
        <w:right w:val="none" w:sz="0" w:space="0" w:color="auto"/>
      </w:divBdr>
    </w:div>
    <w:div w:id="1283612937">
      <w:bodyDiv w:val="1"/>
      <w:marLeft w:val="0"/>
      <w:marRight w:val="0"/>
      <w:marTop w:val="0"/>
      <w:marBottom w:val="0"/>
      <w:divBdr>
        <w:top w:val="none" w:sz="0" w:space="0" w:color="auto"/>
        <w:left w:val="none" w:sz="0" w:space="0" w:color="auto"/>
        <w:bottom w:val="none" w:sz="0" w:space="0" w:color="auto"/>
        <w:right w:val="none" w:sz="0" w:space="0" w:color="auto"/>
      </w:divBdr>
    </w:div>
    <w:div w:id="1389499590">
      <w:bodyDiv w:val="1"/>
      <w:marLeft w:val="0"/>
      <w:marRight w:val="0"/>
      <w:marTop w:val="0"/>
      <w:marBottom w:val="0"/>
      <w:divBdr>
        <w:top w:val="none" w:sz="0" w:space="0" w:color="auto"/>
        <w:left w:val="none" w:sz="0" w:space="0" w:color="auto"/>
        <w:bottom w:val="none" w:sz="0" w:space="0" w:color="auto"/>
        <w:right w:val="none" w:sz="0" w:space="0" w:color="auto"/>
      </w:divBdr>
    </w:div>
    <w:div w:id="1478033702">
      <w:bodyDiv w:val="1"/>
      <w:marLeft w:val="0"/>
      <w:marRight w:val="0"/>
      <w:marTop w:val="0"/>
      <w:marBottom w:val="0"/>
      <w:divBdr>
        <w:top w:val="none" w:sz="0" w:space="0" w:color="auto"/>
        <w:left w:val="none" w:sz="0" w:space="0" w:color="auto"/>
        <w:bottom w:val="none" w:sz="0" w:space="0" w:color="auto"/>
        <w:right w:val="none" w:sz="0" w:space="0" w:color="auto"/>
      </w:divBdr>
    </w:div>
    <w:div w:id="1495142493">
      <w:bodyDiv w:val="1"/>
      <w:marLeft w:val="0"/>
      <w:marRight w:val="0"/>
      <w:marTop w:val="0"/>
      <w:marBottom w:val="0"/>
      <w:divBdr>
        <w:top w:val="none" w:sz="0" w:space="0" w:color="auto"/>
        <w:left w:val="none" w:sz="0" w:space="0" w:color="auto"/>
        <w:bottom w:val="none" w:sz="0" w:space="0" w:color="auto"/>
        <w:right w:val="none" w:sz="0" w:space="0" w:color="auto"/>
      </w:divBdr>
    </w:div>
    <w:div w:id="1552962244">
      <w:bodyDiv w:val="1"/>
      <w:marLeft w:val="0"/>
      <w:marRight w:val="0"/>
      <w:marTop w:val="0"/>
      <w:marBottom w:val="0"/>
      <w:divBdr>
        <w:top w:val="none" w:sz="0" w:space="0" w:color="auto"/>
        <w:left w:val="none" w:sz="0" w:space="0" w:color="auto"/>
        <w:bottom w:val="none" w:sz="0" w:space="0" w:color="auto"/>
        <w:right w:val="none" w:sz="0" w:space="0" w:color="auto"/>
      </w:divBdr>
    </w:div>
    <w:div w:id="1596522869">
      <w:bodyDiv w:val="1"/>
      <w:marLeft w:val="0"/>
      <w:marRight w:val="0"/>
      <w:marTop w:val="0"/>
      <w:marBottom w:val="0"/>
      <w:divBdr>
        <w:top w:val="none" w:sz="0" w:space="0" w:color="auto"/>
        <w:left w:val="none" w:sz="0" w:space="0" w:color="auto"/>
        <w:bottom w:val="none" w:sz="0" w:space="0" w:color="auto"/>
        <w:right w:val="none" w:sz="0" w:space="0" w:color="auto"/>
      </w:divBdr>
    </w:div>
    <w:div w:id="1721518591">
      <w:bodyDiv w:val="1"/>
      <w:marLeft w:val="0"/>
      <w:marRight w:val="0"/>
      <w:marTop w:val="0"/>
      <w:marBottom w:val="0"/>
      <w:divBdr>
        <w:top w:val="none" w:sz="0" w:space="0" w:color="auto"/>
        <w:left w:val="none" w:sz="0" w:space="0" w:color="auto"/>
        <w:bottom w:val="none" w:sz="0" w:space="0" w:color="auto"/>
        <w:right w:val="none" w:sz="0" w:space="0" w:color="auto"/>
      </w:divBdr>
    </w:div>
    <w:div w:id="172609986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4879962">
      <w:bodyDiv w:val="1"/>
      <w:marLeft w:val="0"/>
      <w:marRight w:val="0"/>
      <w:marTop w:val="0"/>
      <w:marBottom w:val="0"/>
      <w:divBdr>
        <w:top w:val="none" w:sz="0" w:space="0" w:color="auto"/>
        <w:left w:val="none" w:sz="0" w:space="0" w:color="auto"/>
        <w:bottom w:val="none" w:sz="0" w:space="0" w:color="auto"/>
        <w:right w:val="none" w:sz="0" w:space="0" w:color="auto"/>
      </w:divBdr>
    </w:div>
    <w:div w:id="1804082440">
      <w:bodyDiv w:val="1"/>
      <w:marLeft w:val="0"/>
      <w:marRight w:val="0"/>
      <w:marTop w:val="0"/>
      <w:marBottom w:val="0"/>
      <w:divBdr>
        <w:top w:val="none" w:sz="0" w:space="0" w:color="auto"/>
        <w:left w:val="none" w:sz="0" w:space="0" w:color="auto"/>
        <w:bottom w:val="none" w:sz="0" w:space="0" w:color="auto"/>
        <w:right w:val="none" w:sz="0" w:space="0" w:color="auto"/>
      </w:divBdr>
    </w:div>
    <w:div w:id="1823420805">
      <w:bodyDiv w:val="1"/>
      <w:marLeft w:val="0"/>
      <w:marRight w:val="0"/>
      <w:marTop w:val="0"/>
      <w:marBottom w:val="0"/>
      <w:divBdr>
        <w:top w:val="none" w:sz="0" w:space="0" w:color="auto"/>
        <w:left w:val="none" w:sz="0" w:space="0" w:color="auto"/>
        <w:bottom w:val="none" w:sz="0" w:space="0" w:color="auto"/>
        <w:right w:val="none" w:sz="0" w:space="0" w:color="auto"/>
      </w:divBdr>
    </w:div>
    <w:div w:id="1903445210">
      <w:bodyDiv w:val="1"/>
      <w:marLeft w:val="0"/>
      <w:marRight w:val="0"/>
      <w:marTop w:val="0"/>
      <w:marBottom w:val="0"/>
      <w:divBdr>
        <w:top w:val="none" w:sz="0" w:space="0" w:color="auto"/>
        <w:left w:val="none" w:sz="0" w:space="0" w:color="auto"/>
        <w:bottom w:val="none" w:sz="0" w:space="0" w:color="auto"/>
        <w:right w:val="none" w:sz="0" w:space="0" w:color="auto"/>
      </w:divBdr>
    </w:div>
    <w:div w:id="1985500732">
      <w:bodyDiv w:val="1"/>
      <w:marLeft w:val="0"/>
      <w:marRight w:val="0"/>
      <w:marTop w:val="0"/>
      <w:marBottom w:val="0"/>
      <w:divBdr>
        <w:top w:val="none" w:sz="0" w:space="0" w:color="auto"/>
        <w:left w:val="none" w:sz="0" w:space="0" w:color="auto"/>
        <w:bottom w:val="none" w:sz="0" w:space="0" w:color="auto"/>
        <w:right w:val="none" w:sz="0" w:space="0" w:color="auto"/>
      </w:divBdr>
    </w:div>
    <w:div w:id="2005279134">
      <w:bodyDiv w:val="1"/>
      <w:marLeft w:val="0"/>
      <w:marRight w:val="0"/>
      <w:marTop w:val="0"/>
      <w:marBottom w:val="0"/>
      <w:divBdr>
        <w:top w:val="none" w:sz="0" w:space="0" w:color="auto"/>
        <w:left w:val="none" w:sz="0" w:space="0" w:color="auto"/>
        <w:bottom w:val="none" w:sz="0" w:space="0" w:color="auto"/>
        <w:right w:val="none" w:sz="0" w:space="0" w:color="auto"/>
      </w:divBdr>
    </w:div>
    <w:div w:id="203091020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536805">
      <w:bodyDiv w:val="1"/>
      <w:marLeft w:val="0"/>
      <w:marRight w:val="0"/>
      <w:marTop w:val="0"/>
      <w:marBottom w:val="0"/>
      <w:divBdr>
        <w:top w:val="none" w:sz="0" w:space="0" w:color="auto"/>
        <w:left w:val="none" w:sz="0" w:space="0" w:color="auto"/>
        <w:bottom w:val="none" w:sz="0" w:space="0" w:color="auto"/>
        <w:right w:val="none" w:sz="0" w:space="0" w:color="auto"/>
      </w:divBdr>
    </w:div>
    <w:div w:id="2057654266">
      <w:bodyDiv w:val="1"/>
      <w:marLeft w:val="0"/>
      <w:marRight w:val="0"/>
      <w:marTop w:val="0"/>
      <w:marBottom w:val="0"/>
      <w:divBdr>
        <w:top w:val="none" w:sz="0" w:space="0" w:color="auto"/>
        <w:left w:val="none" w:sz="0" w:space="0" w:color="auto"/>
        <w:bottom w:val="none" w:sz="0" w:space="0" w:color="auto"/>
        <w:right w:val="none" w:sz="0" w:space="0" w:color="auto"/>
      </w:divBdr>
    </w:div>
    <w:div w:id="2060783750">
      <w:bodyDiv w:val="1"/>
      <w:marLeft w:val="0"/>
      <w:marRight w:val="0"/>
      <w:marTop w:val="0"/>
      <w:marBottom w:val="0"/>
      <w:divBdr>
        <w:top w:val="none" w:sz="0" w:space="0" w:color="auto"/>
        <w:left w:val="none" w:sz="0" w:space="0" w:color="auto"/>
        <w:bottom w:val="none" w:sz="0" w:space="0" w:color="auto"/>
        <w:right w:val="none" w:sz="0" w:space="0" w:color="auto"/>
      </w:divBdr>
    </w:div>
    <w:div w:id="2097893317">
      <w:bodyDiv w:val="1"/>
      <w:marLeft w:val="0"/>
      <w:marRight w:val="0"/>
      <w:marTop w:val="0"/>
      <w:marBottom w:val="0"/>
      <w:divBdr>
        <w:top w:val="none" w:sz="0" w:space="0" w:color="auto"/>
        <w:left w:val="none" w:sz="0" w:space="0" w:color="auto"/>
        <w:bottom w:val="none" w:sz="0" w:space="0" w:color="auto"/>
        <w:right w:val="none" w:sz="0" w:space="0" w:color="auto"/>
      </w:divBdr>
    </w:div>
    <w:div w:id="2126343015">
      <w:bodyDiv w:val="1"/>
      <w:marLeft w:val="0"/>
      <w:marRight w:val="0"/>
      <w:marTop w:val="0"/>
      <w:marBottom w:val="0"/>
      <w:divBdr>
        <w:top w:val="none" w:sz="0" w:space="0" w:color="auto"/>
        <w:left w:val="none" w:sz="0" w:space="0" w:color="auto"/>
        <w:bottom w:val="none" w:sz="0" w:space="0" w:color="auto"/>
        <w:right w:val="none" w:sz="0" w:space="0" w:color="auto"/>
      </w:divBdr>
    </w:div>
    <w:div w:id="2134590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Bor70</b:Tag>
    <b:SourceType>Book</b:SourceType>
    <b:Guid>{7575DDFA-412A-724C-AFB0-4CA941D68EEF}</b:Guid>
    <b:Title>Reach, Touch and Teach</b:Title>
    <b:City>London</b:City>
    <b:Publisher>Hutchinson</b:Publisher>
    <b:Year>1970</b:Year>
    <b:Author>
      <b:Author>
        <b:NameList>
          <b:Person>
            <b:Last>Borton</b:Last>
            <b:First>T</b:First>
          </b:Person>
        </b:NameList>
      </b:Author>
    </b:Author>
    <b:RefOrder>1</b:RefOrder>
  </b:Source>
  <b:Source>
    <b:Tag>Nik21</b:Tag>
    <b:SourceType>InternetSite</b:SourceType>
    <b:Guid>{F1DA80D0-39BA-A249-A471-AF3B33C8C1B5}</b:Guid>
    <b:Year>2021</b:Year>
    <b:Author>
      <b:Author>
        <b:Corporate>Nike </b:Corporate>
      </b:Author>
    </b:Author>
    <b:URL>https://www.nike.com/gb/nrc-app</b:URL>
    <b:MonthAccessed>August</b:MonthAccessed>
    <b:DayAccessed>5</b:DayAccessed>
    <b:RefOrder>2</b:RefOrder>
  </b:Source>
  <b:Source>
    <b:Tag>Kim20</b:Tag>
    <b:SourceType>InternetSite</b:SourceType>
    <b:Guid>{FBD0092C-6DDD-9F41-9DC8-053B1E70720A}</b:Guid>
    <b:Author>
      <b:Author>
        <b:Corporate>Kimberly Holland </b:Corporate>
      </b:Author>
    </b:Author>
    <b:Title>Healthline</b:Title>
    <b:URL>https://www.healthline.com/health/runners-high</b:URL>
    <b:Year>2020</b:Year>
    <b:YearAccessed>2021</b:YearAccessed>
    <b:MonthAccessed>August</b:MonthAccessed>
    <b:DayAccessed>5</b:DayAccessed>
    <b:RefOrder>3</b:RefOrder>
  </b:Source>
  <b:Source>
    <b:Tag>NHS20</b:Tag>
    <b:SourceType>InternetSite</b:SourceType>
    <b:Guid>{10F5B019-1F6B-CA4F-87D5-36D517029A3D}</b:Guid>
    <b:Author>
      <b:Author>
        <b:NameList>
          <b:Person>
            <b:Last>NHS</b:Last>
          </b:Person>
        </b:NameList>
      </b:Author>
    </b:Author>
    <b:Title>NHS</b:Title>
    <b:URL>https://www.nhs.uk/conditions/shin-splints/</b:URL>
    <b:Year>2020</b:Year>
    <b:YearAccessed>2021</b:YearAccessed>
    <b:MonthAccessed>August</b:MonthAccessed>
    <b:DayAccessed>5</b:DayAccessed>
    <b:RefOrder>4</b:RefOrder>
  </b:Source>
  <b:Source>
    <b:Tag>Eli20</b:Tag>
    <b:SourceType>InternetSite</b:SourceType>
    <b:Guid>{1D485AAD-9487-B644-BA9E-BC945D369EEC}</b:Guid>
    <b:Author>
      <b:Author>
        <b:NameList>
          <b:Person>
            <b:Last>MS</b:Last>
            <b:First>Elizabeth</b:First>
            <b:Middle>Scott</b:Middle>
          </b:Person>
        </b:NameList>
      </b:Author>
    </b:Author>
    <b:Title>Very Well Mind</b:Title>
    <b:URL>https://www.verywellmind.com/how-to-use-music-for-stress-relief-3144689</b:URL>
    <b:Year>2020</b:Year>
    <b:YearAccessed>2020</b:YearAccessed>
    <b:RefOrder>37</b:RefOrder>
  </b:Source>
  <b:Source>
    <b:Tag>Eli201</b:Tag>
    <b:SourceType>InternetSite</b:SourceType>
    <b:Guid>{4078E7CA-05A0-5740-BAFB-66FA8BA28273}</b:Guid>
    <b:Author>
      <b:Author>
        <b:NameList>
          <b:Person>
            <b:Last>Scott</b:Last>
            <b:First>Elizabeth</b:First>
          </b:Person>
        </b:NameList>
      </b:Author>
    </b:Author>
    <b:Title>Very Well Mind </b:Title>
    <b:URL>https://www.verywellmind.com/how-to-use-music-for-stress-relief-3144689</b:URL>
    <b:Year>2020</b:Year>
    <b:RefOrder>5</b:RefOrder>
  </b:Source>
  <b:Source>
    <b:Tag>Eli21</b:Tag>
    <b:SourceType>InternetSite</b:SourceType>
    <b:Guid>{2DCBF248-A678-ED4E-9D8E-3FEAA3DA381D}</b:Guid>
    <b:Author>
      <b:Author>
        <b:NameList>
          <b:Person>
            <b:Last>Scott</b:Last>
            <b:First>Elizabeth</b:First>
          </b:Person>
        </b:NameList>
      </b:Author>
    </b:Author>
    <b:Title>Very Well Mind</b:Title>
    <b:URL>https://www.verywellmind.com/stress-and-your-memory-4158323</b:URL>
    <b:Year>2021</b:Year>
    <b:RefOrder>6</b:RefOrder>
  </b:Source>
  <b:Source>
    <b:Tag>Cri88</b:Tag>
    <b:SourceType>InternetSite</b:SourceType>
    <b:Guid>{1F2C98FC-AD93-D942-923C-1122E80505F5}</b:Guid>
    <b:Author>
      <b:Author>
        <b:Corporate>Criminal Justice Act 1988</b:Corporate>
      </b:Author>
    </b:Author>
    <b:Title>Legislation</b:Title>
    <b:URL>https://www.legislation.gov.uk/ukpga/1988/33/section/39</b:URL>
    <b:Year>1988</b:Year>
    <b:RefOrder>38</b:RefOrder>
  </b:Source>
  <b:Source>
    <b:Tag>Cri881</b:Tag>
    <b:SourceType>InternetSite</b:SourceType>
    <b:Guid>{8FD6A596-4507-4D48-970E-A588D3B0509B}</b:Guid>
    <b:Author>
      <b:Author>
        <b:Corporate>Criminal Justice Act </b:Corporate>
      </b:Author>
    </b:Author>
    <b:Title>Legislation.gov.uk</b:Title>
    <b:URL>https://www.legislation.gov.uk/ukpga/1988/33/section/39</b:URL>
    <b:Year>1988</b:Year>
    <b:RefOrder>7</b:RefOrder>
  </b:Source>
  <b:Source>
    <b:Tag>Col20</b:Tag>
    <b:SourceType>InternetSite</b:SourceType>
    <b:Guid>{5FF49DFF-E4D1-B244-8DF1-216654B5B385}</b:Guid>
    <b:Author>
      <b:Author>
        <b:Corporate>College of Policing</b:Corporate>
      </b:Author>
    </b:Author>
    <b:Title>Conflict Management Skills - College of Policing</b:Title>
    <b:URL>https://www.college.police.uk/guidance/conflict-management/conflict-management-skills</b:URL>
    <b:Year>2020</b:Year>
    <b:RefOrder>8</b:RefOrder>
  </b:Source>
  <b:Source>
    <b:Tag>Kar68</b:Tag>
    <b:SourceType>BookSection</b:SourceType>
    <b:Guid>{0DC98811-E04A-D248-810B-8EBC8E3D7D50}</b:Guid>
    <b:Author>
      <b:Author>
        <b:NameList>
          <b:Person>
            <b:Last>Karpman</b:Last>
            <b:First>Stephen</b:First>
          </b:Person>
        </b:NameList>
      </b:Author>
    </b:Author>
    <b:Title>Fairy Tales and Script Drama Analysis</b:Title>
    <b:Year>1968</b:Year>
    <b:Publisher>Regents of the University of California </b:Publisher>
    <b:Pages>39-43</b:Pages>
    <b:RefOrder>9</b:RefOrder>
  </b:Source>
  <b:Source>
    <b:Tag>Ell16</b:Tag>
    <b:SourceType>InternetSite</b:SourceType>
    <b:Guid>{DD79B763-2008-AA4A-8FA9-70921AE180F4}</b:Guid>
    <b:Title>Alternative Resolutions</b:Title>
    <b:Year>2016</b:Year>
    <b:Author>
      <b:Author>
        <b:Corporate>Ellen Kandall</b:Corporate>
      </b:Author>
    </b:Author>
    <b:URL>https://www.alternativeresolutions.net/2016/10/31/the-importance-of-nonverbal-communication/</b:URL>
    <b:RefOrder>11</b:RefOrder>
  </b:Source>
  <b:Source>
    <b:Tag>Pol84</b:Tag>
    <b:SourceType>InternetSite</b:SourceType>
    <b:Guid>{A39F2FD2-D3DF-2440-A7CC-AA4B1EBC38E5}</b:Guid>
    <b:Author>
      <b:Author>
        <b:Corporate>Police and Criminal Evidence Act 1984</b:Corporate>
      </b:Author>
    </b:Author>
    <b:Title>Legislation.gov</b:Title>
    <b:URL>https://www.legislation.gov.uk/ukpga/1984/60/section/24</b:URL>
    <b:Year>1984</b:Year>
    <b:RefOrder>13</b:RefOrder>
  </b:Source>
  <b:Source>
    <b:Tag>Pol12</b:Tag>
    <b:SourceType>InternetSite</b:SourceType>
    <b:Guid>{36A1BA9A-468C-2A43-8296-4D90F4B96F3D}</b:Guid>
    <b:Author>
      <b:Author>
        <b:NameList>
          <b:Person>
            <b:Last>G</b:Last>
            <b:First>Police</b:First>
            <b:Middle>and Criminal Evidence Act 1984 Code</b:Middle>
          </b:Person>
        </b:NameList>
      </b:Author>
    </b:Author>
    <b:Title>Legislation.gov.uk</b:Title>
    <b:URL>https://www.gov.uk/government/publications/pace-code-g-2012</b:URL>
    <b:Year>2012</b:Year>
    <b:RefOrder>14</b:RefOrder>
  </b:Source>
  <b:Source>
    <b:Tag>Pol</b:Tag>
    <b:SourceType>InternetSite</b:SourceType>
    <b:Guid>{D3B19B68-09E7-DC46-A96D-ECD84800D786}</b:Guid>
    <b:Author>
      <b:Author>
        <b:Corporate>Police and Criminal Evidence Act 1984, Section 117</b:Corporate>
      </b:Author>
    </b:Author>
    <b:Title>Legislation.gov.uk</b:Title>
    <b:URL>https://www.legislation.gov.uk/ukpga/1984/60/section/117</b:URL>
    <b:RefOrder>15</b:RefOrder>
  </b:Source>
  <b:Source>
    <b:Tag>Sco18</b:Tag>
    <b:SourceType>InternetSite</b:SourceType>
    <b:Guid>{FCD9A1DD-F164-4E53-B147-03149AF52780}</b:Guid>
    <b:Title>How Nonverbal Cues Can Break Down Language Barriers, According to a Travel Psychologist</b:Title>
    <b:Year>2018</b:Year>
    <b:Author>
      <b:Author>
        <b:Corporate>Scott Haas</b:Corporate>
      </b:Author>
    </b:Author>
    <b:InternetSiteTitle>The Points Guy</b:InternetSiteTitle>
    <b:URL>https://thepointsguy.co.uk/news/how-nonverbal-cues-can-break-down-language-barriers-according-to-a-travel-psychologist/</b:URL>
    <b:RefOrder>10</b:RefOrder>
  </b:Source>
  <b:Source>
    <b:Tag>Col14</b:Tag>
    <b:SourceType>Book</b:SourceType>
    <b:Guid>{FBBBD101-7DB9-4AB6-9013-7A8C1BF29689}</b:Guid>
    <b:Title>Code of Ethics </b:Title>
    <b:Year>2014</b:Year>
    <b:Author>
      <b:Author>
        <b:NameList>
          <b:Person>
            <b:Last>Policing</b:Last>
            <b:First>College</b:First>
            <b:Middle>of</b:Middle>
          </b:Person>
        </b:NameList>
      </b:Author>
    </b:Author>
    <b:Publisher>College of Policing </b:Publisher>
    <b:RefOrder>16</b:RefOrder>
  </b:Source>
  <b:Source>
    <b:Tag>Tha17</b:Tag>
    <b:SourceType>Book</b:SourceType>
    <b:Guid>{8BF9FE1F-72CF-4B4F-ADB6-9254C87D1ED3}</b:Guid>
    <b:Author>
      <b:Author>
        <b:NameList>
          <b:Person>
            <b:Last>Spiegel</b:Last>
            <b:First>Thais</b:First>
          </b:Person>
        </b:NameList>
      </b:Author>
    </b:Author>
    <b:Title>Influences of Personal Experience in Decision-Making</b:Title>
    <b:Year>2017</b:Year>
    <b:Publisher>IGI Global</b:Publisher>
    <b:RefOrder>17</b:RefOrder>
  </b:Source>
  <b:Source>
    <b:Tag>Col</b:Tag>
    <b:SourceType>InternetSite</b:SourceType>
    <b:Guid>{6438C26F-7084-4A8C-A1F3-16C4F248B5E7}</b:Guid>
    <b:Title>Intelligence Management</b:Title>
    <b:Author>
      <b:Author>
        <b:Corporate>College of Policing</b:Corporate>
      </b:Author>
    </b:Author>
    <b:InternetSiteTitle>College of Policing</b:InternetSiteTitle>
    <b:URL>https://www.app.college.police.uk/app-content/intelligence-management/analysis/getting-started/#5wh-template</b:URL>
    <b:RefOrder>12</b:RefOrder>
  </b:Source>
  <b:Source>
    <b:Tag>Ben20</b:Tag>
    <b:SourceType>InternetSite</b:SourceType>
    <b:Guid>{A85B15CC-88D5-4CD7-98EA-6A012D1899F6}</b:Guid>
    <b:Author>
      <b:Author>
        <b:NameList>
          <b:Person>
            <b:Last>Hunte</b:Last>
            <b:First>Ben</b:First>
          </b:Person>
        </b:NameList>
      </b:Author>
    </b:Author>
    <b:InternetSiteTitle>BBC</b:InternetSiteTitle>
    <b:Year>2020</b:Year>
    <b:URL>https://www.bbc.co.uk/news/uk-54470077</b:URL>
    <b:RefOrder>18</b:RefOrder>
  </b:Source>
  <b:Source>
    <b:Tag>Pub86</b:Tag>
    <b:SourceType>InternetSite</b:SourceType>
    <b:Guid>{386F48C5-A478-4D72-AE88-2F536C49BEDB}</b:Guid>
    <b:Author>
      <b:Author>
        <b:Corporate>Public Order Act 1986</b:Corporate>
      </b:Author>
    </b:Author>
    <b:InternetSiteTitle>Legislation.gov</b:InternetSiteTitle>
    <b:Year>1986</b:Year>
    <b:URL>https://www.legislation.gov.uk/ukpga/1986/64/section/4A</b:URL>
    <b:RefOrder>19</b:RefOrder>
  </b:Source>
  <b:Source>
    <b:Tag>Vic</b:Tag>
    <b:SourceType>InternetSite</b:SourceType>
    <b:Guid>{663FB429-A088-4D8F-BDB2-351FE1EA9BB1}</b:Guid>
    <b:Author>
      <b:Author>
        <b:Corporate>Victim Support</b:Corporate>
      </b:Author>
    </b:Author>
    <b:Title>Victim's Code</b:Title>
    <b:InternetSiteTitle>Victim Support.org</b:InternetSiteTitle>
    <b:URL>https://www.victimsupport.org.uk/help-and-support/your-rights/victims-code/#:~:text=Victims%E2%80%99%20Code%20The%20Code%20of%20Practice%20for%20Victims,justice%20system.%20How%20does%20the%20Victims%27%20Code%20work%3F</b:URL>
    <b:RefOrder>20</b:RefOrder>
  </b:Source>
  <b:Source>
    <b:Tag>Min11</b:Tag>
    <b:SourceType>InternetSite</b:SourceType>
    <b:Guid>{CE84A97B-AA30-42C1-8EE0-4A7E46FCCBD7}</b:Guid>
    <b:Author>
      <b:Author>
        <b:Corporate>Ministry of Justice</b:Corporate>
      </b:Author>
    </b:Author>
    <b:Title>Achieveing Best Evidence</b:Title>
    <b:InternetSiteTitle>CPS.gov</b:InternetSiteTitle>
    <b:Year>2011</b:Year>
    <b:URL>https://www.cps.gov.uk/sites/default/files/documents/legal_guidance/best_evidence_in_criminal_proceedings.pdf</b:URL>
    <b:RefOrder>21</b:RefOrder>
  </b:Source>
  <b:Source>
    <b:Tag>Ele</b:Tag>
    <b:SourceType>InternetSite</b:SourceType>
    <b:Guid>{8592A9D1-DBB6-45A4-8515-C86943DA994A}</b:Guid>
    <b:Author>
      <b:Author>
        <b:Corporate>Electronic and Security Services</b:Corporate>
      </b:Author>
    </b:Author>
    <b:Title>Can CCTV be used in Court Cases </b:Title>
    <b:URL>https://www.ess-security.co.uk/news/can-cctv-be-used-be-used-in-court-cases-concerning-my-home-or-business/</b:URL>
    <b:RefOrder>22</b:RefOrder>
  </b:Source>
  <b:Source>
    <b:Tag>Vic1</b:Tag>
    <b:SourceType>InternetSite</b:SourceType>
    <b:Guid>{29F40AB1-10A5-41CE-8A32-AC9F8D30AC1F}</b:Guid>
    <b:Author>
      <b:Author>
        <b:Corporate>Victim Support</b:Corporate>
      </b:Author>
    </b:Author>
    <b:Title>How Crime Can Affect You?</b:Title>
    <b:InternetSiteTitle>Victim Support</b:InternetSiteTitle>
    <b:URL>https://www.victimsupport.org.uk/help-and-support/coping-crime/how-can-crime-affect-you/#:~:text=While%20the%20short-term%20effects%20of%20crime%20can%20be,a%20crime%2C%20known%20as%20post-traumatic%20stress%20disorder%20%28PTSD%29.</b:URL>
    <b:RefOrder>23</b:RefOrder>
  </b:Source>
  <b:Source>
    <b:Tag>Col1</b:Tag>
    <b:SourceType>InternetSite</b:SourceType>
    <b:Guid>{93E52CD5-D6C2-4A11-B7BD-9795E045DFE6}</b:Guid>
    <b:Author>
      <b:Author>
        <b:Corporate>College of Policing </b:Corporate>
      </b:Author>
    </b:Author>
    <b:Title>Transparency </b:Title>
    <b:InternetSiteTitle>College of Policing</b:InternetSiteTitle>
    <b:URL>https://profdev.college.police.uk/competency-values/transparency/</b:URL>
    <b:RefOrder>24</b:RefOrder>
  </b:Source>
  <b:Source>
    <b:Tag>Phi19</b:Tag>
    <b:SourceType>InternetSite</b:SourceType>
    <b:Guid>{E14FB0CF-81E6-499D-A731-91975B34E0CA}</b:Guid>
    <b:Author>
      <b:Author>
        <b:NameList>
          <b:Person>
            <b:Last>Stewart</b:Last>
            <b:First>Philippa</b:First>
            <b:Middle>H</b:Middle>
          </b:Person>
        </b:NameList>
      </b:Author>
    </b:Author>
    <b:Title>UK Hate Crime Stats Make Shocking Read</b:Title>
    <b:InternetSiteTitle>Human Rights Watch</b:InternetSiteTitle>
    <b:Year>2019</b:Year>
    <b:URL>https://www.hrw.org/news/2019/10/23/uk-lgbt-hate-crimes-stats-make-shocking-reading</b:URL>
    <b:RefOrder>26</b:RefOrder>
  </b:Source>
  <b:Source>
    <b:Tag>DrR05</b:Tag>
    <b:SourceType>InternetSite</b:SourceType>
    <b:Guid>{15E4D716-0E63-4DD4-8622-1E7EF78D56BF}</b:Guid>
    <b:Author>
      <b:Author>
        <b:NameList>
          <b:Person>
            <b:Last>Wright</b:Last>
            <b:First>Dr</b:First>
            <b:Middle>Rob Mawby and Dr Alan</b:Middle>
          </b:Person>
        </b:NameList>
      </b:Author>
    </b:Author>
    <b:Title>Police Accountability In The United Kingdom</b:Title>
    <b:InternetSiteTitle>Human Rights Initiative</b:InternetSiteTitle>
    <b:Year>2005</b:Year>
    <b:URL>https://www.humanrightsinitiative.org/programs/aj/police/res_mat/police_accountability_in_uk.pdf</b:URL>
    <b:RefOrder>25</b:RefOrder>
  </b:Source>
  <b:Source>
    <b:Tag>Col13</b:Tag>
    <b:SourceType>InternetSite</b:SourceType>
    <b:Guid>{B1EB1B95-6F97-478C-BC79-1C0A63905CBC}</b:Guid>
    <b:Author>
      <b:Author>
        <b:Corporate>College of Policing</b:Corporate>
      </b:Author>
    </b:Author>
    <b:Title>National Decision Model</b:Title>
    <b:InternetSiteTitle>College of Policing </b:InternetSiteTitle>
    <b:Year>2013</b:Year>
    <b:URL>https://www.app.college.police.uk/app-content/national-decision-model/the-national-decision-model/</b:URL>
    <b:RefOrder>27</b:RefOrder>
  </b:Source>
  <b:Source>
    <b:Tag>Vik20</b:Tag>
    <b:SourceType>InternetSite</b:SourceType>
    <b:Guid>{A551C8D3-19A2-42B4-B365-29365A639766}</b:Guid>
    <b:Author>
      <b:Author>
        <b:NameList>
          <b:Person>
            <b:Last>Dodd</b:Last>
            <b:First>Vikram</b:First>
          </b:Person>
        </b:NameList>
      </b:Author>
    </b:Author>
    <b:Title>65% of minority ethnic Britons say police are biased against them</b:Title>
    <b:InternetSiteTitle>The Guardian</b:InternetSiteTitle>
    <b:Year>2020</b:Year>
    <b:Month>August</b:Month>
    <b:URL>https://www.theguardian.com/uk-news/2020/aug/20/65-of-minority-ethnic-britons-say-police-are-biased-against-them</b:URL>
    <b:RefOrder>28</b:RefOrder>
  </b:Source>
  <b:Source>
    <b:Tag>Por05</b:Tag>
    <b:SourceType>BookSection</b:SourceType>
    <b:Guid>{667A81D2-4B03-4C40-B1BB-FA5E9415A6EF}</b:Guid>
    <b:Title>Policing The Police Service</b:Title>
    <b:Year>2005</b:Year>
    <b:Author>
      <b:Author>
        <b:NameList>
          <b:Person>
            <b:Last>Porter</b:Last>
            <b:First>L.E.</b:First>
          </b:Person>
        </b:NameList>
      </b:Author>
    </b:Author>
    <b:BookTitle>Psychological Contributions to the Study and Prevention of Police Corruption</b:BookTitle>
    <b:Publisher>Cullompton</b:Publisher>
    <b:RefOrder>29</b:RefOrder>
  </b:Source>
  <b:Source>
    <b:Tag>PAC84</b:Tag>
    <b:SourceType>InternetSite</b:SourceType>
    <b:Guid>{165AF29A-235D-40E8-ABF1-1D3E9F90F58F}</b:Guid>
    <b:Title>S18 Search and Entry After Arrest</b:Title>
    <b:Year>1984</b:Year>
    <b:Author>
      <b:Author>
        <b:Corporate>PACE 1984</b:Corporate>
      </b:Author>
    </b:Author>
    <b:InternetSiteTitle>Legislation.gov</b:InternetSiteTitle>
    <b:URL>https://www.legislation.gov.uk/ukpga/1984/60/section/18</b:URL>
    <b:RefOrder>30</b:RefOrder>
  </b:Source>
  <b:Source>
    <b:Tag>Pro21</b:Tag>
    <b:SourceType>BookSection</b:SourceType>
    <b:Guid>{A5DC8165-03AF-4215-A3CC-2F9B4DC4234D}</b:Guid>
    <b:Title>Blackstone's Handbook for Policing Students</b:Title>
    <b:Year>2021</b:Year>
    <b:Publisher>Oxford </b:Publisher>
    <b:Author>
      <b:Author>
        <b:NameList>
          <b:Person>
            <b:Last>Bryant</b:Last>
            <b:First>Professor</b:First>
            <b:Middle>Robin Bryant and Sarah</b:Middle>
          </b:Person>
        </b:NameList>
      </b:Author>
    </b:Author>
    <b:Pages>77-78</b:Pages>
    <b:RefOrder>39</b:RefOrder>
  </b:Source>
  <b:Source>
    <b:Tag>Pro211</b:Tag>
    <b:SourceType>BookSection</b:SourceType>
    <b:Guid>{8CB4A311-6F99-4E00-BECC-A5FC39A3B0B2}</b:Guid>
    <b:Author>
      <b:Author>
        <b:NameList>
          <b:Person>
            <b:Last>Bryant</b:Last>
            <b:First>Professor</b:First>
            <b:Middle>Robin Bryant and Sarah</b:Middle>
          </b:Person>
        </b:NameList>
      </b:Author>
      <b:BookAuthor>
        <b:NameList>
          <b:Person>
            <b:Last>Bryant</b:Last>
            <b:First>Professor</b:First>
            <b:Middle>Robin Bryant and Sarah</b:Middle>
          </b:Person>
        </b:NameList>
      </b:BookAuthor>
    </b:Author>
    <b:Title>The "Golden Hour"</b:Title>
    <b:BookTitle>Blackstone's Handbook for Policing Students</b:BookTitle>
    <b:Year>2021</b:Year>
    <b:Pages>235-236</b:Pages>
    <b:Publisher>Oxford</b:Publisher>
    <b:RefOrder>32</b:RefOrder>
  </b:Source>
  <b:Source>
    <b:Tag>Pro212</b:Tag>
    <b:SourceType>BookSection</b:SourceType>
    <b:Guid>{6C1BB04E-7ADC-45F6-8B98-518357AF9195}</b:Guid>
    <b:Author>
      <b:Author>
        <b:NameList>
          <b:Person>
            <b:Last>Bryant</b:Last>
            <b:First>Professor</b:First>
            <b:Middle>Robin Bryant and Sarah</b:Middle>
          </b:Person>
        </b:NameList>
      </b:Author>
      <b:BookAuthor>
        <b:NameList>
          <b:Person>
            <b:Last>Bryant</b:Last>
            <b:First>Professor</b:First>
            <b:Middle>Robin Bryant and Sarah</b:Middle>
          </b:Person>
        </b:NameList>
      </b:BookAuthor>
    </b:Author>
    <b:Title>The National Decision Model</b:Title>
    <b:BookTitle>Blackstone's Handbook for Policing Students</b:BookTitle>
    <b:Year>2021</b:Year>
    <b:Pages>77-78</b:Pages>
    <b:Publisher>Oxford</b:Publisher>
    <b:RefOrder>31</b:RefOrder>
  </b:Source>
  <b:Source>
    <b:Tag>Hea</b:Tag>
    <b:SourceType>InternetSite</b:SourceType>
    <b:Guid>{C97D4BAD-BA30-4137-B852-41B8E326AC07}</b:Guid>
    <b:Author>
      <b:Author>
        <b:Corporate>Health and Safety Executive</b:Corporate>
      </b:Author>
    </b:Author>
    <b:Title>Key Requirements of the CPIA</b:Title>
    <b:InternetSiteTitle>hse.gov</b:InternetSiteTitle>
    <b:URL>https://www.hse.gov.uk/enforce/enforcementguide/pretrial/after-key.htm</b:URL>
    <b:RefOrder>34</b:RefOrder>
  </b:Source>
  <b:Source>
    <b:Tag>Col2</b:Tag>
    <b:SourceType>InternetSite</b:SourceType>
    <b:Guid>{DA7C156C-88CB-42D8-9A16-43EDE6100EB8}</b:Guid>
    <b:Author>
      <b:Author>
        <b:Corporate>College of Policing </b:Corporate>
      </b:Author>
    </b:Author>
    <b:Title>Investigative Strategies </b:Title>
    <b:InternetSiteTitle>College of Policing </b:InternetSiteTitle>
    <b:URL>https://www.app.college.police.uk/app-content/investigations/investigative-strategies/physical-evidence/#forensic-strategy</b:URL>
    <b:RefOrder>35</b:RefOrder>
  </b:Source>
  <b:Source>
    <b:Tag>Cha21</b:Tag>
    <b:SourceType>InternetSite</b:SourceType>
    <b:Guid>{A7E5B749-5C82-492F-8908-64CA501088FB}</b:Guid>
    <b:Author>
      <b:Author>
        <b:NameList>
          <b:Person>
            <b:Last>Ruhl</b:Last>
            <b:First>Charlotte</b:First>
          </b:Person>
        </b:NameList>
      </b:Author>
    </b:Author>
    <b:Title>What Is Cognitive Bias?</b:Title>
    <b:InternetSiteTitle>Simply Psychology</b:InternetSiteTitle>
    <b:Year>2021</b:Year>
    <b:Month>May</b:Month>
    <b:Day>4</b:Day>
    <b:URL>https://www.simplypsychology.org/cognitive-bias.html#:~:text=%20What%20Is%20Cognitive%20Bias%3F%20%201%20Cognitive,the%20way%20we%20make%20judgments%20and...%20More%20</b:URL>
    <b:RefOrder>36</b:RefOrder>
  </b:Source>
  <b:Source>
    <b:Tag>Leg</b:Tag>
    <b:SourceType>InternetSite</b:SourceType>
    <b:Guid>{F355C2E7-7B05-444F-8213-EA515AF1082D}</b:Guid>
    <b:Author>
      <b:Author>
        <b:Corporate>Legislation.gov</b:Corporate>
      </b:Author>
    </b:Author>
    <b:Title>Criminal Procedure and Investigations Act 1996</b:Title>
    <b:InternetSiteTitle>Legislation.gov</b:InternetSiteTitle>
    <b:URL>https://www.legislation.gov.uk/ukpga/1996/25/contents</b:URL>
    <b:RefOrder>33</b:RefOrder>
  </b:Source>
</b:Sourc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purl.org/dc/terms/"/>
    <ds:schemaRef ds:uri="http://www.w3.org/XML/1998/namespace"/>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1ecf5648-3750-43f5-867d-bfaa16e6e17e"/>
    <ds:schemaRef ds:uri="2e89cfda-a374-4413-9f0d-8b601eddeb70"/>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5F99FD-849D-4537-89AB-F61E85261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8098</Words>
  <Characters>45017</Characters>
  <Application>Microsoft Office Word</Application>
  <DocSecurity>0</DocSecurity>
  <Lines>375</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Parkinson,Jacob swp6837</cp:lastModifiedBy>
  <cp:revision>2</cp:revision>
  <cp:lastPrinted>2014-08-26T08:55:00Z</cp:lastPrinted>
  <dcterms:created xsi:type="dcterms:W3CDTF">2021-09-04T09:32:00Z</dcterms:created>
  <dcterms:modified xsi:type="dcterms:W3CDTF">2021-09-04T09:32:00Z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24b75f16-485c-481f-9485-e8c89005a9d6</vt:lpwstr>
  </property>
  <property fmtid="{D5CDD505-2E9C-101B-9397-08002B2CF9AE}" pid="4" name="Classification">
    <vt:lpwstr>OFFICIAL</vt:lpwstr>
  </property>
  <property fmtid="{D5CDD505-2E9C-101B-9397-08002B2CF9AE}" pid="5" name="Visibility">
    <vt:lpwstr>NOT VISIBLE</vt:lpwstr>
  </property>
</Properties>
</file>