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CC6C1" w14:textId="365E29D2" w:rsidR="003E7386" w:rsidRPr="00360130" w:rsidRDefault="003E7386" w:rsidP="00331CF6">
      <w:pPr>
        <w:spacing w:line="360" w:lineRule="auto"/>
        <w:jc w:val="both"/>
        <w:rPr>
          <w:rFonts w:ascii="Arial" w:hAnsi="Arial" w:cs="Arial"/>
          <w:u w:val="single"/>
        </w:rPr>
      </w:pPr>
      <w:r w:rsidRPr="00360130">
        <w:rPr>
          <w:rFonts w:ascii="Arial" w:hAnsi="Arial" w:cs="Arial"/>
          <w:u w:val="single"/>
        </w:rPr>
        <w:t>Chapter 4 Systematic presentation of the findings, discussion, and analysis</w:t>
      </w:r>
    </w:p>
    <w:p w14:paraId="24719349" w14:textId="77777777" w:rsidR="003E7386" w:rsidRPr="00360130" w:rsidRDefault="003E7386" w:rsidP="00331CF6">
      <w:pPr>
        <w:spacing w:line="360" w:lineRule="auto"/>
        <w:jc w:val="both"/>
        <w:rPr>
          <w:rFonts w:ascii="Arial" w:hAnsi="Arial" w:cs="Arial"/>
          <w:u w:val="single"/>
        </w:rPr>
      </w:pPr>
      <w:r w:rsidRPr="00360130">
        <w:rPr>
          <w:rFonts w:ascii="Arial" w:hAnsi="Arial" w:cs="Arial"/>
          <w:u w:val="single"/>
        </w:rPr>
        <w:t>4.1 Introduction</w:t>
      </w:r>
    </w:p>
    <w:p w14:paraId="4DC26904" w14:textId="2736AD7B" w:rsidR="00B24318" w:rsidRPr="00331CF6" w:rsidRDefault="00B24318" w:rsidP="00331CF6">
      <w:pPr>
        <w:spacing w:line="360" w:lineRule="auto"/>
        <w:jc w:val="both"/>
        <w:rPr>
          <w:rFonts w:ascii="Arial" w:hAnsi="Arial" w:cs="Arial"/>
        </w:rPr>
      </w:pPr>
      <w:r w:rsidRPr="00331CF6">
        <w:rPr>
          <w:rFonts w:ascii="Arial" w:hAnsi="Arial" w:cs="Arial"/>
          <w:lang w:eastAsia="en-GB"/>
        </w:rPr>
        <w:t xml:space="preserve">This chapter presents a comprehensive analysis and discussion of the results, systematically detailing the findings. A total of 30 participants completed the questionnaire. The research aims to achieve </w:t>
      </w:r>
      <w:r w:rsidR="00F72109">
        <w:rPr>
          <w:rFonts w:ascii="Arial" w:hAnsi="Arial" w:cs="Arial"/>
          <w:lang w:eastAsia="en-GB"/>
        </w:rPr>
        <w:t>three</w:t>
      </w:r>
      <w:r w:rsidRPr="00331CF6">
        <w:rPr>
          <w:rFonts w:ascii="Arial" w:hAnsi="Arial" w:cs="Arial"/>
          <w:lang w:eastAsia="en-GB"/>
        </w:rPr>
        <w:t xml:space="preserve"> primary objectives:</w:t>
      </w:r>
    </w:p>
    <w:p w14:paraId="24D2111A" w14:textId="55CCCFF4" w:rsidR="00B24318" w:rsidRPr="00331CF6" w:rsidRDefault="00B24318" w:rsidP="00331CF6">
      <w:pPr>
        <w:pStyle w:val="ListParagraph"/>
        <w:numPr>
          <w:ilvl w:val="0"/>
          <w:numId w:val="2"/>
        </w:numPr>
        <w:spacing w:line="360" w:lineRule="auto"/>
        <w:jc w:val="both"/>
        <w:rPr>
          <w:rFonts w:ascii="Arial" w:hAnsi="Arial" w:cs="Arial"/>
        </w:rPr>
      </w:pPr>
      <w:r w:rsidRPr="00331CF6">
        <w:rPr>
          <w:rFonts w:ascii="Arial" w:hAnsi="Arial" w:cs="Arial"/>
        </w:rPr>
        <w:t xml:space="preserve">Explore </w:t>
      </w:r>
      <w:bookmarkStart w:id="0" w:name="_Hlk196517536"/>
      <w:r w:rsidRPr="00331CF6">
        <w:rPr>
          <w:rFonts w:ascii="Arial" w:hAnsi="Arial" w:cs="Arial"/>
        </w:rPr>
        <w:t xml:space="preserve">challenges faced by police officers in obtaining mental health support.  </w:t>
      </w:r>
      <w:bookmarkEnd w:id="0"/>
    </w:p>
    <w:p w14:paraId="29E6E864" w14:textId="460EF55A" w:rsidR="00B24318" w:rsidRPr="00331CF6" w:rsidRDefault="00B24318" w:rsidP="00331CF6">
      <w:pPr>
        <w:pStyle w:val="ListParagraph"/>
        <w:numPr>
          <w:ilvl w:val="0"/>
          <w:numId w:val="2"/>
        </w:numPr>
        <w:spacing w:line="360" w:lineRule="auto"/>
        <w:jc w:val="both"/>
        <w:rPr>
          <w:rFonts w:ascii="Arial" w:hAnsi="Arial" w:cs="Arial"/>
        </w:rPr>
      </w:pPr>
      <w:r w:rsidRPr="00331CF6">
        <w:rPr>
          <w:rFonts w:ascii="Arial" w:hAnsi="Arial" w:cs="Arial"/>
        </w:rPr>
        <w:t xml:space="preserve">Examine factors that lead police officers to avoid seeking mental health assistance.  </w:t>
      </w:r>
    </w:p>
    <w:p w14:paraId="5DA5DF58" w14:textId="604391D2" w:rsidR="00B24318" w:rsidRDefault="00B24318" w:rsidP="00331CF6">
      <w:pPr>
        <w:pStyle w:val="ListParagraph"/>
        <w:numPr>
          <w:ilvl w:val="0"/>
          <w:numId w:val="2"/>
        </w:numPr>
        <w:spacing w:line="360" w:lineRule="auto"/>
        <w:jc w:val="both"/>
        <w:rPr>
          <w:rFonts w:ascii="Arial" w:hAnsi="Arial" w:cs="Arial"/>
        </w:rPr>
      </w:pPr>
      <w:bookmarkStart w:id="1" w:name="_Hlk196519668"/>
      <w:r w:rsidRPr="00331CF6">
        <w:rPr>
          <w:rFonts w:ascii="Arial" w:hAnsi="Arial" w:cs="Arial"/>
        </w:rPr>
        <w:t xml:space="preserve">Identify approaches to eliminate barriers that hinder police officers from accessing mental health resources.  </w:t>
      </w:r>
    </w:p>
    <w:p w14:paraId="73CE3A77" w14:textId="4F4CB158" w:rsidR="00366C8D" w:rsidRDefault="00366C8D" w:rsidP="00366C8D">
      <w:pPr>
        <w:spacing w:line="360" w:lineRule="auto"/>
        <w:jc w:val="both"/>
        <w:rPr>
          <w:rFonts w:ascii="Arial" w:hAnsi="Arial" w:cs="Arial"/>
        </w:rPr>
      </w:pPr>
      <w:r w:rsidRPr="00366C8D">
        <w:rPr>
          <w:rFonts w:ascii="Arial" w:hAnsi="Arial" w:cs="Arial"/>
        </w:rPr>
        <w:t>The survey was available on the police department's internal network. This section will examine the characteristics of the responses and the interconnections between variables, assess whether the data corroborates my hypothesis, and consider the elements influencing the mental well-being of police officers. Respondents provided answers to multiple-choice questions and had the opportunity to offer additional comments.</w:t>
      </w:r>
    </w:p>
    <w:p w14:paraId="769F0049" w14:textId="77777777" w:rsidR="00366C8D" w:rsidRPr="00366C8D" w:rsidRDefault="00366C8D" w:rsidP="00366C8D">
      <w:pPr>
        <w:spacing w:line="360" w:lineRule="auto"/>
        <w:jc w:val="both"/>
        <w:rPr>
          <w:rFonts w:ascii="Arial" w:hAnsi="Arial" w:cs="Arial"/>
        </w:rPr>
      </w:pPr>
    </w:p>
    <w:bookmarkEnd w:id="1"/>
    <w:p w14:paraId="531DA00A" w14:textId="40F8416B" w:rsidR="00A52CE9" w:rsidRPr="00A52CE9" w:rsidRDefault="00A52CE9" w:rsidP="00A52CE9">
      <w:pPr>
        <w:spacing w:line="360" w:lineRule="auto"/>
        <w:jc w:val="both"/>
        <w:rPr>
          <w:rFonts w:ascii="Arial" w:hAnsi="Arial" w:cs="Arial"/>
          <w:u w:val="single"/>
        </w:rPr>
      </w:pPr>
      <w:r w:rsidRPr="00A52CE9">
        <w:rPr>
          <w:rFonts w:ascii="Arial" w:hAnsi="Arial" w:cs="Arial"/>
          <w:u w:val="single"/>
        </w:rPr>
        <w:t>4.2 Participant Demographic.</w:t>
      </w:r>
    </w:p>
    <w:p w14:paraId="2CC34FC1" w14:textId="4724C10A" w:rsidR="00A52CE9" w:rsidRDefault="00A52CE9" w:rsidP="00A52CE9">
      <w:pPr>
        <w:spacing w:line="360" w:lineRule="auto"/>
        <w:jc w:val="both"/>
        <w:rPr>
          <w:rFonts w:ascii="Arial" w:hAnsi="Arial" w:cs="Arial"/>
          <w:u w:val="single"/>
        </w:rPr>
      </w:pPr>
      <w:r w:rsidRPr="00A52CE9">
        <w:rPr>
          <w:rFonts w:ascii="Arial" w:hAnsi="Arial" w:cs="Arial"/>
          <w:u w:val="single"/>
        </w:rPr>
        <w:t>Question 1</w:t>
      </w:r>
      <w:r w:rsidR="00C734FF">
        <w:rPr>
          <w:rFonts w:ascii="Arial" w:hAnsi="Arial" w:cs="Arial"/>
          <w:u w:val="single"/>
        </w:rPr>
        <w:t xml:space="preserve">- </w:t>
      </w:r>
      <w:r w:rsidRPr="00A52CE9">
        <w:rPr>
          <w:rFonts w:ascii="Arial" w:hAnsi="Arial" w:cs="Arial"/>
          <w:u w:val="single"/>
        </w:rPr>
        <w:t>What is your age?</w:t>
      </w:r>
      <w:r w:rsidR="005F1E06">
        <w:rPr>
          <w:rFonts w:ascii="Arial" w:hAnsi="Arial" w:cs="Arial"/>
          <w:u w:val="single"/>
        </w:rPr>
        <w:t xml:space="preserve"> and</w:t>
      </w:r>
      <w:r w:rsidRPr="00A52CE9">
        <w:rPr>
          <w:rFonts w:ascii="Arial" w:hAnsi="Arial" w:cs="Arial"/>
          <w:u w:val="single"/>
        </w:rPr>
        <w:t xml:space="preserve"> Question 2</w:t>
      </w:r>
      <w:r w:rsidR="00C734FF">
        <w:rPr>
          <w:rFonts w:ascii="Arial" w:hAnsi="Arial" w:cs="Arial"/>
          <w:u w:val="single"/>
        </w:rPr>
        <w:t>-</w:t>
      </w:r>
      <w:r w:rsidRPr="00A52CE9">
        <w:rPr>
          <w:rFonts w:ascii="Arial" w:hAnsi="Arial" w:cs="Arial"/>
          <w:u w:val="single"/>
        </w:rPr>
        <w:t xml:space="preserve"> What is your length of serv</w:t>
      </w:r>
      <w:r w:rsidR="00C734FF">
        <w:rPr>
          <w:rFonts w:ascii="Arial" w:hAnsi="Arial" w:cs="Arial"/>
          <w:u w:val="single"/>
        </w:rPr>
        <w:t>ice?</w:t>
      </w:r>
    </w:p>
    <w:p w14:paraId="1D754F6F" w14:textId="51CF612D" w:rsidR="00453A4E" w:rsidRPr="007C5C00" w:rsidRDefault="00453A4E" w:rsidP="00A52CE9">
      <w:pPr>
        <w:spacing w:line="360" w:lineRule="auto"/>
        <w:jc w:val="both"/>
        <w:rPr>
          <w:rFonts w:ascii="Arial" w:hAnsi="Arial" w:cs="Arial"/>
          <w:u w:val="single"/>
        </w:rPr>
      </w:pPr>
      <w:r w:rsidRPr="007C5C00">
        <w:rPr>
          <w:rFonts w:ascii="Arial" w:hAnsi="Arial" w:cs="Arial"/>
          <w:lang w:eastAsia="en-GB"/>
        </w:rPr>
        <w:t>The research gathered responses from 30 anonymous current police officers, aged between 19 and 50 years, with years of service ranging from 1 to 15</w:t>
      </w:r>
      <w:r w:rsidR="00B44F63" w:rsidRPr="007C5C00">
        <w:rPr>
          <w:rFonts w:ascii="Arial" w:hAnsi="Arial" w:cs="Arial"/>
          <w:lang w:eastAsia="en-GB"/>
        </w:rPr>
        <w:t>+</w:t>
      </w:r>
      <w:r w:rsidRPr="007C5C00">
        <w:rPr>
          <w:rFonts w:ascii="Arial" w:hAnsi="Arial" w:cs="Arial"/>
          <w:lang w:eastAsia="en-GB"/>
        </w:rPr>
        <w:t xml:space="preserve"> years, all of whom are actively serving as frontline officers. </w:t>
      </w:r>
      <w:r w:rsidR="004403FC" w:rsidRPr="007C5C00">
        <w:rPr>
          <w:rFonts w:ascii="Arial" w:hAnsi="Arial" w:cs="Arial"/>
          <w:lang w:eastAsia="en-GB"/>
        </w:rPr>
        <w:t xml:space="preserve">Inquiring about age and </w:t>
      </w:r>
      <w:r w:rsidR="00B44F63" w:rsidRPr="007C5C00">
        <w:rPr>
          <w:rFonts w:ascii="Arial" w:hAnsi="Arial" w:cs="Arial"/>
          <w:lang w:eastAsia="en-GB"/>
        </w:rPr>
        <w:t>length of service</w:t>
      </w:r>
      <w:r w:rsidR="004403FC" w:rsidRPr="007C5C00">
        <w:rPr>
          <w:rFonts w:ascii="Arial" w:hAnsi="Arial" w:cs="Arial"/>
          <w:lang w:eastAsia="en-GB"/>
        </w:rPr>
        <w:t xml:space="preserve"> is crucial as it serves as a significant demographic factor that can affect an individual's knowledge, experiences, and viewpoints on a subject</w:t>
      </w:r>
      <w:r w:rsidR="00B235F6" w:rsidRPr="007C5C00">
        <w:rPr>
          <w:rFonts w:ascii="Arial" w:hAnsi="Arial" w:cs="Arial"/>
          <w:lang w:eastAsia="en-GB"/>
        </w:rPr>
        <w:t xml:space="preserve"> </w:t>
      </w:r>
      <w:sdt>
        <w:sdtPr>
          <w:rPr>
            <w:rFonts w:ascii="Arial" w:hAnsi="Arial" w:cs="Arial"/>
          </w:rPr>
          <w:id w:val="-2671031"/>
          <w:citation/>
        </w:sdtPr>
        <w:sdtEndPr/>
        <w:sdtContent>
          <w:r w:rsidR="00F1203A">
            <w:rPr>
              <w:rFonts w:ascii="Arial" w:hAnsi="Arial" w:cs="Arial"/>
            </w:rPr>
            <w:fldChar w:fldCharType="begin"/>
          </w:r>
          <w:r w:rsidR="00F1203A">
            <w:rPr>
              <w:rFonts w:ascii="Arial" w:hAnsi="Arial" w:cs="Arial"/>
            </w:rPr>
            <w:instrText xml:space="preserve">CITATION Kas24 \l 2057 </w:instrText>
          </w:r>
          <w:r w:rsidR="00F1203A">
            <w:rPr>
              <w:rFonts w:ascii="Arial" w:hAnsi="Arial" w:cs="Arial"/>
            </w:rPr>
            <w:fldChar w:fldCharType="separate"/>
          </w:r>
          <w:r w:rsidR="009464B2" w:rsidRPr="009464B2">
            <w:rPr>
              <w:rFonts w:ascii="Arial" w:hAnsi="Arial" w:cs="Arial"/>
              <w:noProof/>
            </w:rPr>
            <w:t>(Kassem, 2024)</w:t>
          </w:r>
          <w:r w:rsidR="00F1203A">
            <w:rPr>
              <w:rFonts w:ascii="Arial" w:hAnsi="Arial" w:cs="Arial"/>
            </w:rPr>
            <w:fldChar w:fldCharType="end"/>
          </w:r>
        </w:sdtContent>
      </w:sdt>
      <w:r w:rsidR="004403FC" w:rsidRPr="007C5C00">
        <w:rPr>
          <w:rFonts w:ascii="Arial" w:hAnsi="Arial" w:cs="Arial"/>
          <w:lang w:eastAsia="en-GB"/>
        </w:rPr>
        <w:t>.</w:t>
      </w:r>
      <w:r w:rsidR="00F815D6" w:rsidRPr="007C5C00">
        <w:rPr>
          <w:rFonts w:ascii="Arial" w:hAnsi="Arial" w:cs="Arial"/>
          <w:lang w:eastAsia="en-GB"/>
        </w:rPr>
        <w:t xml:space="preserve"> </w:t>
      </w:r>
      <w:r w:rsidR="00A60CC1" w:rsidRPr="007C5C00">
        <w:rPr>
          <w:rFonts w:ascii="Arial" w:hAnsi="Arial" w:cs="Arial"/>
          <w:lang w:eastAsia="en-GB"/>
        </w:rPr>
        <w:t>On this occasion, merely two participants possessed more than 15 years of service. The insufficient representation of one of the three age groups in the survey may therefore restrict my conclusions concerning the long-term impacts of mental health on frontline officers.</w:t>
      </w:r>
    </w:p>
    <w:p w14:paraId="763AC70C" w14:textId="52FAE3B8" w:rsidR="004F3DF3" w:rsidRDefault="00582368" w:rsidP="00B24318">
      <w:r>
        <w:rPr>
          <w:noProof/>
        </w:rPr>
        <w:lastRenderedPageBreak/>
        <w:drawing>
          <wp:inline distT="0" distB="0" distL="0" distR="0" wp14:anchorId="7DFEF2E4" wp14:editId="39332658">
            <wp:extent cx="5486400" cy="3200400"/>
            <wp:effectExtent l="0" t="0" r="0" b="0"/>
            <wp:docPr id="132381095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02980F9" w14:textId="2E4645DB" w:rsidR="00176BA3" w:rsidRDefault="00176BA3" w:rsidP="00B24318">
      <w:r>
        <w:rPr>
          <w:noProof/>
        </w:rPr>
        <w:drawing>
          <wp:inline distT="0" distB="0" distL="0" distR="0" wp14:anchorId="58F2BF78" wp14:editId="48FE8728">
            <wp:extent cx="5486400" cy="3200400"/>
            <wp:effectExtent l="0" t="0" r="0" b="0"/>
            <wp:docPr id="9510935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7E633BD" w14:textId="77777777" w:rsidR="00020E1C" w:rsidRDefault="00020E1C" w:rsidP="001D3A87">
      <w:pPr>
        <w:spacing w:line="360" w:lineRule="auto"/>
        <w:jc w:val="both"/>
        <w:rPr>
          <w:rFonts w:ascii="Arial" w:hAnsi="Arial" w:cs="Arial"/>
          <w:u w:val="single"/>
        </w:rPr>
      </w:pPr>
    </w:p>
    <w:p w14:paraId="0294F643" w14:textId="78BCA3D6" w:rsidR="00930341" w:rsidRPr="001D3A87" w:rsidRDefault="00E7547F" w:rsidP="001D3A87">
      <w:pPr>
        <w:spacing w:line="360" w:lineRule="auto"/>
        <w:jc w:val="both"/>
        <w:rPr>
          <w:rFonts w:ascii="Arial" w:hAnsi="Arial" w:cs="Arial"/>
          <w:u w:val="single"/>
        </w:rPr>
      </w:pPr>
      <w:r w:rsidRPr="001D3A87">
        <w:rPr>
          <w:rFonts w:ascii="Arial" w:hAnsi="Arial" w:cs="Arial"/>
          <w:u w:val="single"/>
        </w:rPr>
        <w:t>Question</w:t>
      </w:r>
      <w:r w:rsidR="00930341" w:rsidRPr="001D3A87">
        <w:rPr>
          <w:rFonts w:ascii="Arial" w:hAnsi="Arial" w:cs="Arial"/>
          <w:u w:val="single"/>
        </w:rPr>
        <w:t xml:space="preserve"> </w:t>
      </w:r>
      <w:r w:rsidR="00F17EE3" w:rsidRPr="001D3A87">
        <w:rPr>
          <w:rFonts w:ascii="Arial" w:hAnsi="Arial" w:cs="Arial"/>
          <w:u w:val="single"/>
        </w:rPr>
        <w:t>3</w:t>
      </w:r>
      <w:r w:rsidR="00930341" w:rsidRPr="001D3A87">
        <w:rPr>
          <w:rFonts w:ascii="Arial" w:hAnsi="Arial" w:cs="Arial"/>
          <w:u w:val="single"/>
        </w:rPr>
        <w:t xml:space="preserve">- </w:t>
      </w:r>
      <w:r w:rsidR="00F17EE3" w:rsidRPr="001D3A87">
        <w:rPr>
          <w:rFonts w:ascii="Arial" w:hAnsi="Arial" w:cs="Arial"/>
          <w:u w:val="single"/>
        </w:rPr>
        <w:t xml:space="preserve">During your service, have you experienced </w:t>
      </w:r>
      <w:r w:rsidR="00B25C0C" w:rsidRPr="001D3A87">
        <w:rPr>
          <w:rFonts w:ascii="Arial" w:hAnsi="Arial" w:cs="Arial"/>
          <w:u w:val="single"/>
        </w:rPr>
        <w:t>any factors that have negatively impacted your mental health?</w:t>
      </w:r>
    </w:p>
    <w:p w14:paraId="121DFEA1" w14:textId="59F49AE2" w:rsidR="00304A93" w:rsidRPr="001D3A87" w:rsidRDefault="003906B5" w:rsidP="001D3A87">
      <w:pPr>
        <w:spacing w:line="360" w:lineRule="auto"/>
        <w:jc w:val="both"/>
        <w:rPr>
          <w:rFonts w:ascii="Arial" w:hAnsi="Arial" w:cs="Arial"/>
        </w:rPr>
      </w:pPr>
      <w:r w:rsidRPr="001D3A87">
        <w:rPr>
          <w:rFonts w:ascii="Arial" w:hAnsi="Arial" w:cs="Arial"/>
        </w:rPr>
        <w:t xml:space="preserve">The response to this question </w:t>
      </w:r>
      <w:r w:rsidR="00E7547F" w:rsidRPr="001D3A87">
        <w:rPr>
          <w:rFonts w:ascii="Arial" w:hAnsi="Arial" w:cs="Arial"/>
        </w:rPr>
        <w:t>indicates that 26 of the 30 participants recognized having encountered elements that affected their mental health at some stage during their service, whereas the remaining 4 chose not to reveal whether their mental health had been influenced but shared their thoughts on potential factors that could further affect a police officer's mental health later in the survey.</w:t>
      </w:r>
    </w:p>
    <w:p w14:paraId="1BC26032" w14:textId="77777777" w:rsidR="00360130" w:rsidRDefault="00360130" w:rsidP="00B24318"/>
    <w:p w14:paraId="790440D0" w14:textId="578555F0" w:rsidR="00360130" w:rsidRDefault="00360130" w:rsidP="00B24318">
      <w:r>
        <w:rPr>
          <w:noProof/>
        </w:rPr>
        <w:drawing>
          <wp:inline distT="0" distB="0" distL="0" distR="0" wp14:anchorId="313EBE77" wp14:editId="36A86726">
            <wp:extent cx="5486400" cy="3200400"/>
            <wp:effectExtent l="0" t="0" r="0" b="0"/>
            <wp:docPr id="35747162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E38B11A" w14:textId="77777777" w:rsidR="000A01AC" w:rsidRDefault="000A01AC" w:rsidP="000A01AC">
      <w:pPr>
        <w:spacing w:line="360" w:lineRule="auto"/>
        <w:jc w:val="both"/>
        <w:rPr>
          <w:rFonts w:ascii="Arial" w:hAnsi="Arial" w:cs="Arial"/>
          <w:u w:val="single"/>
        </w:rPr>
      </w:pPr>
    </w:p>
    <w:p w14:paraId="3EEAE544" w14:textId="3E1ECA03" w:rsidR="00CB514F" w:rsidRPr="000A01AC" w:rsidRDefault="00CB514F" w:rsidP="000A01AC">
      <w:pPr>
        <w:spacing w:line="360" w:lineRule="auto"/>
        <w:jc w:val="both"/>
        <w:rPr>
          <w:rFonts w:ascii="Arial" w:hAnsi="Arial" w:cs="Arial"/>
          <w:u w:val="single"/>
        </w:rPr>
      </w:pPr>
      <w:r w:rsidRPr="000A01AC">
        <w:rPr>
          <w:rFonts w:ascii="Arial" w:hAnsi="Arial" w:cs="Arial"/>
          <w:u w:val="single"/>
        </w:rPr>
        <w:t>Question 4-</w:t>
      </w:r>
      <w:r w:rsidR="005B5846" w:rsidRPr="000A01AC">
        <w:rPr>
          <w:rFonts w:ascii="Arial" w:hAnsi="Arial" w:cs="Arial"/>
          <w:u w:val="single"/>
        </w:rPr>
        <w:t xml:space="preserve"> What </w:t>
      </w:r>
      <w:r w:rsidR="00B63BF1" w:rsidRPr="000A01AC">
        <w:rPr>
          <w:rFonts w:ascii="Arial" w:hAnsi="Arial" w:cs="Arial"/>
          <w:u w:val="single"/>
        </w:rPr>
        <w:t xml:space="preserve">organizational </w:t>
      </w:r>
      <w:r w:rsidR="005B5846" w:rsidRPr="000A01AC">
        <w:rPr>
          <w:rFonts w:ascii="Arial" w:hAnsi="Arial" w:cs="Arial"/>
          <w:u w:val="single"/>
        </w:rPr>
        <w:t>factors affect a frontline police officer’s mental health?</w:t>
      </w:r>
    </w:p>
    <w:p w14:paraId="4BF1BF06" w14:textId="0FE74D53" w:rsidR="0062191B" w:rsidRPr="000A01AC" w:rsidRDefault="0062191B" w:rsidP="000A01AC">
      <w:pPr>
        <w:spacing w:line="360" w:lineRule="auto"/>
        <w:jc w:val="both"/>
        <w:rPr>
          <w:rFonts w:ascii="Arial" w:hAnsi="Arial" w:cs="Arial"/>
        </w:rPr>
      </w:pPr>
      <w:r w:rsidRPr="000A01AC">
        <w:rPr>
          <w:rFonts w:ascii="Arial" w:hAnsi="Arial" w:cs="Arial"/>
        </w:rPr>
        <w:t xml:space="preserve">Among the 30 </w:t>
      </w:r>
      <w:r w:rsidR="005B5846" w:rsidRPr="000A01AC">
        <w:rPr>
          <w:rFonts w:ascii="Arial" w:hAnsi="Arial" w:cs="Arial"/>
        </w:rPr>
        <w:t>participants</w:t>
      </w:r>
      <w:r w:rsidRPr="000A01AC">
        <w:rPr>
          <w:rFonts w:ascii="Arial" w:hAnsi="Arial" w:cs="Arial"/>
        </w:rPr>
        <w:t xml:space="preserve"> who completed the questionnaire, </w:t>
      </w:r>
      <w:r w:rsidR="00D20F04">
        <w:rPr>
          <w:rFonts w:ascii="Arial" w:hAnsi="Arial" w:cs="Arial"/>
        </w:rPr>
        <w:t xml:space="preserve">all who took part </w:t>
      </w:r>
      <w:r w:rsidRPr="000A01AC">
        <w:rPr>
          <w:rFonts w:ascii="Arial" w:hAnsi="Arial" w:cs="Arial"/>
        </w:rPr>
        <w:t>acknowledged that organizational stressors, such as excessive workloads and prolonged working hours, would adversely affect their mental health. Moreover, all 30 respondents linked mental health issues to being understaffed. Additionally, all participants reported that operational factors, including exposure to traumatic and highly stressful situations, also had a detrimental impact on the mental well-being</w:t>
      </w:r>
      <w:r w:rsidR="00A542D2" w:rsidRPr="000A01AC">
        <w:rPr>
          <w:rFonts w:ascii="Arial" w:hAnsi="Arial" w:cs="Arial"/>
        </w:rPr>
        <w:t xml:space="preserve"> of frontline officers</w:t>
      </w:r>
      <w:r w:rsidRPr="000A01AC">
        <w:rPr>
          <w:rFonts w:ascii="Arial" w:hAnsi="Arial" w:cs="Arial"/>
        </w:rPr>
        <w:t>. This high level of agreement aligns with the research conducted by T</w:t>
      </w:r>
      <w:r w:rsidR="005A7E1A">
        <w:rPr>
          <w:rFonts w:ascii="Arial" w:hAnsi="Arial" w:cs="Arial"/>
        </w:rPr>
        <w:t>yson</w:t>
      </w:r>
      <w:r w:rsidRPr="000A01AC">
        <w:rPr>
          <w:rFonts w:ascii="Arial" w:hAnsi="Arial" w:cs="Arial"/>
        </w:rPr>
        <w:t>, Scott, and Grange (2024), which indicated that 90% of police officers have encountered organizational stressors since they began their frontline duties.</w:t>
      </w:r>
    </w:p>
    <w:p w14:paraId="342A4A27" w14:textId="77777777" w:rsidR="004A63F8" w:rsidRDefault="00BE796B" w:rsidP="004A63F8">
      <w:pPr>
        <w:keepNext/>
      </w:pPr>
      <w:r>
        <w:rPr>
          <w:noProof/>
        </w:rPr>
        <w:lastRenderedPageBreak/>
        <w:drawing>
          <wp:inline distT="0" distB="0" distL="0" distR="0" wp14:anchorId="6B9AE644" wp14:editId="2F3BC88C">
            <wp:extent cx="5486400" cy="3200400"/>
            <wp:effectExtent l="0" t="0" r="0" b="0"/>
            <wp:docPr id="18303186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097EC3B" w14:textId="651A39F8" w:rsidR="00BE796B" w:rsidRDefault="00BE796B" w:rsidP="004A63F8">
      <w:pPr>
        <w:pStyle w:val="Caption"/>
      </w:pPr>
    </w:p>
    <w:p w14:paraId="11436DDA" w14:textId="59D1F70D" w:rsidR="00F1524F" w:rsidRPr="00CA2750" w:rsidRDefault="00F1524F" w:rsidP="00CA2750">
      <w:pPr>
        <w:spacing w:line="360" w:lineRule="auto"/>
        <w:jc w:val="both"/>
        <w:rPr>
          <w:rFonts w:ascii="Arial" w:hAnsi="Arial" w:cs="Arial"/>
          <w:u w:val="single"/>
        </w:rPr>
      </w:pPr>
      <w:r w:rsidRPr="00CA2750">
        <w:rPr>
          <w:rFonts w:ascii="Arial" w:hAnsi="Arial" w:cs="Arial"/>
          <w:u w:val="single"/>
        </w:rPr>
        <w:t>Question 5-</w:t>
      </w:r>
      <w:r w:rsidR="00B63BF1" w:rsidRPr="00CA2750">
        <w:rPr>
          <w:rFonts w:ascii="Arial" w:hAnsi="Arial" w:cs="Arial"/>
          <w:u w:val="single"/>
        </w:rPr>
        <w:t xml:space="preserve"> </w:t>
      </w:r>
      <w:r w:rsidR="00FF3BA2" w:rsidRPr="00CA2750">
        <w:rPr>
          <w:rFonts w:ascii="Arial" w:hAnsi="Arial" w:cs="Arial"/>
          <w:u w:val="single"/>
        </w:rPr>
        <w:t>What c</w:t>
      </w:r>
      <w:r w:rsidR="00B63BF1" w:rsidRPr="00CA2750">
        <w:rPr>
          <w:rFonts w:ascii="Arial" w:hAnsi="Arial" w:cs="Arial"/>
          <w:u w:val="single"/>
        </w:rPr>
        <w:t xml:space="preserve">hallenges </w:t>
      </w:r>
      <w:r w:rsidR="00FF3BA2" w:rsidRPr="00CA2750">
        <w:rPr>
          <w:rFonts w:ascii="Arial" w:hAnsi="Arial" w:cs="Arial"/>
          <w:u w:val="single"/>
        </w:rPr>
        <w:t>do</w:t>
      </w:r>
      <w:r w:rsidR="00B63BF1" w:rsidRPr="00CA2750">
        <w:rPr>
          <w:rFonts w:ascii="Arial" w:hAnsi="Arial" w:cs="Arial"/>
          <w:u w:val="single"/>
        </w:rPr>
        <w:t xml:space="preserve"> police officers </w:t>
      </w:r>
      <w:r w:rsidR="00FF3BA2" w:rsidRPr="00CA2750">
        <w:rPr>
          <w:rFonts w:ascii="Arial" w:hAnsi="Arial" w:cs="Arial"/>
          <w:u w:val="single"/>
        </w:rPr>
        <w:t xml:space="preserve">face </w:t>
      </w:r>
      <w:r w:rsidR="00B63BF1" w:rsidRPr="00CA2750">
        <w:rPr>
          <w:rFonts w:ascii="Arial" w:hAnsi="Arial" w:cs="Arial"/>
          <w:u w:val="single"/>
        </w:rPr>
        <w:t>in obtaining mental health support</w:t>
      </w:r>
      <w:r w:rsidR="00FF3BA2" w:rsidRPr="00CA2750">
        <w:rPr>
          <w:rFonts w:ascii="Arial" w:hAnsi="Arial" w:cs="Arial"/>
          <w:u w:val="single"/>
        </w:rPr>
        <w:t>?</w:t>
      </w:r>
      <w:r w:rsidR="00B63BF1" w:rsidRPr="00CA2750">
        <w:rPr>
          <w:rFonts w:ascii="Arial" w:hAnsi="Arial" w:cs="Arial"/>
          <w:u w:val="single"/>
        </w:rPr>
        <w:t xml:space="preserve"> </w:t>
      </w:r>
    </w:p>
    <w:p w14:paraId="3D7E4B30" w14:textId="3D230DED" w:rsidR="006A47F6" w:rsidRDefault="00416280" w:rsidP="00CA2750">
      <w:pPr>
        <w:spacing w:line="360" w:lineRule="auto"/>
        <w:jc w:val="both"/>
        <w:rPr>
          <w:rFonts w:ascii="Arial" w:hAnsi="Arial" w:cs="Arial"/>
        </w:rPr>
      </w:pPr>
      <w:r w:rsidRPr="00CA2750">
        <w:rPr>
          <w:rFonts w:ascii="Arial" w:hAnsi="Arial" w:cs="Arial"/>
        </w:rPr>
        <w:t>Despite an increasing amount of research addressing the mental health issues encountered by police officers, considerable gaps remain. Numerous studies primarily concentrate on the incidence of mental health disorders, including anxiety, depression</w:t>
      </w:r>
      <w:r w:rsidR="00BB7BCD" w:rsidRPr="00CA2750">
        <w:rPr>
          <w:rFonts w:ascii="Arial" w:hAnsi="Arial" w:cs="Arial"/>
        </w:rPr>
        <w:t xml:space="preserve"> and PTSD</w:t>
      </w:r>
      <w:r w:rsidRPr="00CA2750">
        <w:rPr>
          <w:rFonts w:ascii="Arial" w:hAnsi="Arial" w:cs="Arial"/>
        </w:rPr>
        <w:t xml:space="preserve">, yet frequently neglect the systemic obstacles that hinder officers from pursuing assistance </w:t>
      </w:r>
      <w:sdt>
        <w:sdtPr>
          <w:rPr>
            <w:rFonts w:ascii="Arial" w:hAnsi="Arial" w:cs="Arial"/>
          </w:rPr>
          <w:id w:val="315608429"/>
          <w:citation/>
        </w:sdtPr>
        <w:sdtContent>
          <w:r w:rsidR="002A7F4A">
            <w:rPr>
              <w:rFonts w:ascii="Arial" w:hAnsi="Arial" w:cs="Arial"/>
            </w:rPr>
            <w:fldChar w:fldCharType="begin"/>
          </w:r>
          <w:r w:rsidR="002A7F4A">
            <w:rPr>
              <w:rFonts w:ascii="Arial" w:hAnsi="Arial" w:cs="Arial"/>
            </w:rPr>
            <w:instrText xml:space="preserve"> CITATION Jus22 \l 2057 </w:instrText>
          </w:r>
          <w:r w:rsidR="002A7F4A">
            <w:rPr>
              <w:rFonts w:ascii="Arial" w:hAnsi="Arial" w:cs="Arial"/>
            </w:rPr>
            <w:fldChar w:fldCharType="separate"/>
          </w:r>
          <w:r w:rsidR="002A7F4A" w:rsidRPr="009464B2">
            <w:rPr>
              <w:rFonts w:ascii="Arial" w:hAnsi="Arial" w:cs="Arial"/>
              <w:noProof/>
            </w:rPr>
            <w:t>(Paul, 2022)</w:t>
          </w:r>
          <w:r w:rsidR="002A7F4A">
            <w:rPr>
              <w:rFonts w:ascii="Arial" w:hAnsi="Arial" w:cs="Arial"/>
            </w:rPr>
            <w:fldChar w:fldCharType="end"/>
          </w:r>
        </w:sdtContent>
      </w:sdt>
      <w:r w:rsidRPr="00CA2750">
        <w:rPr>
          <w:rFonts w:ascii="Arial" w:hAnsi="Arial" w:cs="Arial"/>
        </w:rPr>
        <w:t xml:space="preserve">. </w:t>
      </w:r>
      <w:r w:rsidR="00B53791" w:rsidRPr="00CA2750">
        <w:rPr>
          <w:rFonts w:ascii="Arial" w:hAnsi="Arial" w:cs="Arial"/>
        </w:rPr>
        <w:t xml:space="preserve">Question 5 underscores these research deficiencies, revealing that 50% of </w:t>
      </w:r>
      <w:r w:rsidR="002F2DC5" w:rsidRPr="00CA2750">
        <w:rPr>
          <w:rFonts w:ascii="Arial" w:hAnsi="Arial" w:cs="Arial"/>
        </w:rPr>
        <w:t>Participant</w:t>
      </w:r>
      <w:r w:rsidR="00B53791" w:rsidRPr="00CA2750">
        <w:rPr>
          <w:rFonts w:ascii="Arial" w:hAnsi="Arial" w:cs="Arial"/>
        </w:rPr>
        <w:t xml:space="preserve">s believe that insufficient staffing leaves </w:t>
      </w:r>
      <w:r w:rsidR="002F2DC5" w:rsidRPr="00CA2750">
        <w:rPr>
          <w:rFonts w:ascii="Arial" w:hAnsi="Arial" w:cs="Arial"/>
        </w:rPr>
        <w:t xml:space="preserve">officers </w:t>
      </w:r>
      <w:r w:rsidR="00B53791" w:rsidRPr="00CA2750">
        <w:rPr>
          <w:rFonts w:ascii="Arial" w:hAnsi="Arial" w:cs="Arial"/>
        </w:rPr>
        <w:t>with little opportunity to utilize necessary support services.</w:t>
      </w:r>
      <w:r w:rsidR="00575BC5">
        <w:rPr>
          <w:rFonts w:ascii="Arial" w:hAnsi="Arial" w:cs="Arial"/>
        </w:rPr>
        <w:t xml:space="preserve"> Participants were then given the option to leave feedback.</w:t>
      </w:r>
    </w:p>
    <w:p w14:paraId="62C10F7D" w14:textId="6B3FD8AA" w:rsidR="00B75FDD" w:rsidRDefault="00B75FDD" w:rsidP="00B75FDD">
      <w:pPr>
        <w:spacing w:line="360" w:lineRule="auto"/>
        <w:jc w:val="both"/>
        <w:rPr>
          <w:rFonts w:ascii="Arial" w:hAnsi="Arial" w:cs="Arial"/>
        </w:rPr>
      </w:pPr>
      <w:r w:rsidRPr="00CA2750">
        <w:rPr>
          <w:rFonts w:ascii="Arial" w:hAnsi="Arial" w:cs="Arial"/>
        </w:rPr>
        <w:t xml:space="preserve">One participant </w:t>
      </w:r>
      <w:r>
        <w:rPr>
          <w:rFonts w:ascii="Arial" w:hAnsi="Arial" w:cs="Arial"/>
        </w:rPr>
        <w:t>stated</w:t>
      </w:r>
      <w:r w:rsidRPr="00CA2750">
        <w:rPr>
          <w:rFonts w:ascii="Arial" w:hAnsi="Arial" w:cs="Arial"/>
        </w:rPr>
        <w:t>:</w:t>
      </w:r>
    </w:p>
    <w:p w14:paraId="281B0F35" w14:textId="77777777" w:rsidR="0041633F" w:rsidRDefault="0041633F" w:rsidP="00B75FDD">
      <w:pPr>
        <w:spacing w:line="360" w:lineRule="auto"/>
        <w:jc w:val="both"/>
        <w:rPr>
          <w:rFonts w:ascii="Arial" w:hAnsi="Arial" w:cs="Arial"/>
        </w:rPr>
      </w:pPr>
    </w:p>
    <w:p w14:paraId="241FDA92" w14:textId="7F98D9FB" w:rsidR="00B75FDD" w:rsidRDefault="00B75FDD" w:rsidP="00370E07">
      <w:pPr>
        <w:spacing w:line="360" w:lineRule="auto"/>
        <w:jc w:val="both"/>
        <w:rPr>
          <w:rFonts w:ascii="Arial" w:hAnsi="Arial" w:cs="Arial"/>
          <w:i/>
          <w:iCs/>
        </w:rPr>
      </w:pPr>
      <w:r w:rsidRPr="00370E07">
        <w:rPr>
          <w:rFonts w:ascii="Arial" w:hAnsi="Arial" w:cs="Arial"/>
          <w:i/>
          <w:iCs/>
        </w:rPr>
        <w:t>“</w:t>
      </w:r>
      <w:r w:rsidR="002E0D4D" w:rsidRPr="00370E07">
        <w:rPr>
          <w:rFonts w:ascii="Arial" w:hAnsi="Arial" w:cs="Arial"/>
          <w:i/>
          <w:iCs/>
        </w:rPr>
        <w:t>When I started there w</w:t>
      </w:r>
      <w:r w:rsidR="0041633F">
        <w:rPr>
          <w:rFonts w:ascii="Arial" w:hAnsi="Arial" w:cs="Arial"/>
          <w:i/>
          <w:iCs/>
        </w:rPr>
        <w:t>ere</w:t>
      </w:r>
      <w:r w:rsidR="002E0D4D" w:rsidRPr="00370E07">
        <w:rPr>
          <w:rFonts w:ascii="Arial" w:hAnsi="Arial" w:cs="Arial"/>
          <w:i/>
          <w:iCs/>
        </w:rPr>
        <w:t xml:space="preserve"> 12 people on my shift. There is now 4 of us.</w:t>
      </w:r>
      <w:r w:rsidR="00370E07" w:rsidRPr="00370E07">
        <w:rPr>
          <w:rFonts w:ascii="Arial" w:hAnsi="Arial" w:cs="Arial"/>
          <w:i/>
          <w:iCs/>
        </w:rPr>
        <w:t xml:space="preserve"> Currently, only four of us remain. We have limited time for meals, let alone the opportunity to seek mental health support.</w:t>
      </w:r>
      <w:r w:rsidR="006F5A65" w:rsidRPr="00370E07">
        <w:rPr>
          <w:rFonts w:ascii="Arial" w:hAnsi="Arial" w:cs="Arial"/>
          <w:i/>
          <w:iCs/>
        </w:rPr>
        <w:t>”.</w:t>
      </w:r>
    </w:p>
    <w:p w14:paraId="3C7237FA" w14:textId="77777777" w:rsidR="00E34948" w:rsidRDefault="00E34948" w:rsidP="00370E07">
      <w:pPr>
        <w:spacing w:line="360" w:lineRule="auto"/>
        <w:jc w:val="both"/>
        <w:rPr>
          <w:rFonts w:ascii="Arial" w:hAnsi="Arial" w:cs="Arial"/>
          <w:i/>
          <w:iCs/>
        </w:rPr>
      </w:pPr>
    </w:p>
    <w:p w14:paraId="77264F19" w14:textId="19285C86" w:rsidR="00370E07" w:rsidRDefault="00370E07" w:rsidP="00370E07">
      <w:pPr>
        <w:spacing w:line="360" w:lineRule="auto"/>
        <w:jc w:val="both"/>
        <w:rPr>
          <w:rFonts w:ascii="Arial" w:hAnsi="Arial" w:cs="Arial"/>
        </w:rPr>
      </w:pPr>
      <w:r w:rsidRPr="00370E07">
        <w:rPr>
          <w:rFonts w:ascii="Arial" w:hAnsi="Arial" w:cs="Arial"/>
        </w:rPr>
        <w:t xml:space="preserve">And </w:t>
      </w:r>
      <w:proofErr w:type="gramStart"/>
      <w:r w:rsidRPr="00370E07">
        <w:rPr>
          <w:rFonts w:ascii="Arial" w:hAnsi="Arial" w:cs="Arial"/>
        </w:rPr>
        <w:t>another;</w:t>
      </w:r>
      <w:proofErr w:type="gramEnd"/>
    </w:p>
    <w:p w14:paraId="378E2A3E" w14:textId="77777777" w:rsidR="00370E07" w:rsidRPr="00A548F1" w:rsidRDefault="00370E07" w:rsidP="00370E07">
      <w:pPr>
        <w:spacing w:line="360" w:lineRule="auto"/>
        <w:jc w:val="both"/>
        <w:rPr>
          <w:rFonts w:ascii="Arial" w:hAnsi="Arial" w:cs="Arial"/>
          <w:i/>
          <w:iCs/>
        </w:rPr>
      </w:pPr>
    </w:p>
    <w:p w14:paraId="230DE741" w14:textId="7758BE4E" w:rsidR="00370E07" w:rsidRPr="00A548F1" w:rsidRDefault="00370E07" w:rsidP="00370E07">
      <w:pPr>
        <w:spacing w:line="360" w:lineRule="auto"/>
        <w:jc w:val="both"/>
        <w:rPr>
          <w:rFonts w:ascii="Arial" w:hAnsi="Arial" w:cs="Arial"/>
          <w:i/>
          <w:iCs/>
        </w:rPr>
      </w:pPr>
      <w:r w:rsidRPr="00A548F1">
        <w:rPr>
          <w:rFonts w:ascii="Arial" w:hAnsi="Arial" w:cs="Arial"/>
          <w:i/>
          <w:iCs/>
        </w:rPr>
        <w:lastRenderedPageBreak/>
        <w:t>“</w:t>
      </w:r>
      <w:r w:rsidR="00853C99" w:rsidRPr="00A548F1">
        <w:rPr>
          <w:rFonts w:ascii="Arial" w:hAnsi="Arial" w:cs="Arial"/>
          <w:i/>
          <w:iCs/>
        </w:rPr>
        <w:t xml:space="preserve">From the moment I arrive at work until I depart, I am </w:t>
      </w:r>
      <w:r w:rsidR="00A548F1" w:rsidRPr="00A548F1">
        <w:rPr>
          <w:rFonts w:ascii="Arial" w:hAnsi="Arial" w:cs="Arial"/>
          <w:i/>
          <w:iCs/>
        </w:rPr>
        <w:t>back-to-back</w:t>
      </w:r>
      <w:r w:rsidR="00853C99" w:rsidRPr="00A548F1">
        <w:rPr>
          <w:rFonts w:ascii="Arial" w:hAnsi="Arial" w:cs="Arial"/>
          <w:i/>
          <w:iCs/>
        </w:rPr>
        <w:t xml:space="preserve"> at calls due to the scarcity of frontline officers. There is no opportunity to pause and reflect</w:t>
      </w:r>
      <w:r w:rsidR="00A548F1">
        <w:rPr>
          <w:rFonts w:ascii="Arial" w:hAnsi="Arial" w:cs="Arial"/>
          <w:i/>
          <w:iCs/>
        </w:rPr>
        <w:t xml:space="preserve"> or think about how I am feeling</w:t>
      </w:r>
      <w:r w:rsidR="00853C99" w:rsidRPr="00A548F1">
        <w:rPr>
          <w:rFonts w:ascii="Arial" w:hAnsi="Arial" w:cs="Arial"/>
          <w:i/>
          <w:iCs/>
        </w:rPr>
        <w:t>.</w:t>
      </w:r>
      <w:r w:rsidR="0041633F" w:rsidRPr="00A548F1">
        <w:rPr>
          <w:rFonts w:ascii="Arial" w:hAnsi="Arial" w:cs="Arial"/>
          <w:i/>
          <w:iCs/>
        </w:rPr>
        <w:t>”</w:t>
      </w:r>
    </w:p>
    <w:p w14:paraId="57F2667A" w14:textId="77777777" w:rsidR="00370E07" w:rsidRPr="00370E07" w:rsidRDefault="00370E07" w:rsidP="00370E07">
      <w:pPr>
        <w:spacing w:line="360" w:lineRule="auto"/>
        <w:jc w:val="both"/>
        <w:rPr>
          <w:rFonts w:ascii="Arial" w:hAnsi="Arial" w:cs="Arial"/>
          <w:i/>
          <w:iCs/>
        </w:rPr>
      </w:pPr>
    </w:p>
    <w:p w14:paraId="7F92A775" w14:textId="02925E87" w:rsidR="00B47B0B" w:rsidRDefault="00B47B0B" w:rsidP="00B24318">
      <w:r>
        <w:rPr>
          <w:noProof/>
        </w:rPr>
        <w:drawing>
          <wp:inline distT="0" distB="0" distL="0" distR="0" wp14:anchorId="44410B01" wp14:editId="6B3FBF2E">
            <wp:extent cx="5486400" cy="3200400"/>
            <wp:effectExtent l="0" t="0" r="0" b="0"/>
            <wp:docPr id="1879314373"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D46B1F" w14:textId="77777777" w:rsidR="006A47F6" w:rsidRDefault="006A47F6" w:rsidP="00B24318"/>
    <w:p w14:paraId="438A39D7" w14:textId="39E11A80" w:rsidR="004917E2" w:rsidRPr="00CA2750" w:rsidRDefault="004917E2" w:rsidP="00CA2750">
      <w:pPr>
        <w:spacing w:line="360" w:lineRule="auto"/>
        <w:jc w:val="both"/>
        <w:rPr>
          <w:rFonts w:ascii="Arial" w:hAnsi="Arial" w:cs="Arial"/>
          <w:u w:val="single"/>
        </w:rPr>
      </w:pPr>
      <w:r w:rsidRPr="00CA2750">
        <w:rPr>
          <w:rFonts w:ascii="Arial" w:hAnsi="Arial" w:cs="Arial"/>
          <w:u w:val="single"/>
        </w:rPr>
        <w:t xml:space="preserve">Question 6- </w:t>
      </w:r>
      <w:r w:rsidR="00AB47B3" w:rsidRPr="00CA2750">
        <w:rPr>
          <w:rFonts w:ascii="Arial" w:hAnsi="Arial" w:cs="Arial"/>
          <w:u w:val="single"/>
        </w:rPr>
        <w:t>How to</w:t>
      </w:r>
      <w:r w:rsidRPr="00CA2750">
        <w:rPr>
          <w:rFonts w:ascii="Arial" w:hAnsi="Arial" w:cs="Arial"/>
          <w:u w:val="single"/>
        </w:rPr>
        <w:t xml:space="preserve"> eliminate barriers that hinder police officers from accessing mental health resources</w:t>
      </w:r>
      <w:r w:rsidR="00AB47B3" w:rsidRPr="00CA2750">
        <w:rPr>
          <w:rFonts w:ascii="Arial" w:hAnsi="Arial" w:cs="Arial"/>
          <w:u w:val="single"/>
        </w:rPr>
        <w:t>?</w:t>
      </w:r>
      <w:r w:rsidR="00AE2178" w:rsidRPr="00CA2750">
        <w:rPr>
          <w:rFonts w:ascii="Arial" w:hAnsi="Arial" w:cs="Arial"/>
          <w:u w:val="single"/>
        </w:rPr>
        <w:t xml:space="preserve"> and question 7- Do you know where to access mental health support?</w:t>
      </w:r>
    </w:p>
    <w:p w14:paraId="14DE882B" w14:textId="4D089C3B" w:rsidR="006A47F6" w:rsidRPr="00CA2750" w:rsidRDefault="00B369FF" w:rsidP="00CA2750">
      <w:pPr>
        <w:spacing w:line="360" w:lineRule="auto"/>
        <w:jc w:val="both"/>
        <w:rPr>
          <w:rFonts w:ascii="Arial" w:hAnsi="Arial" w:cs="Arial"/>
        </w:rPr>
      </w:pPr>
      <w:r w:rsidRPr="00CA2750">
        <w:rPr>
          <w:rFonts w:ascii="Arial" w:hAnsi="Arial" w:cs="Arial"/>
        </w:rPr>
        <w:t>A study conducted by the Police Federation, (2024) in 2023 found that 82 percent of respondents reported experiencing stress, low mood, anxiety, or other mental health challenges over the past year. This finding highlights significant concerns regarding the morale and well</w:t>
      </w:r>
      <w:r w:rsidR="00886CC0" w:rsidRPr="00CA2750">
        <w:rPr>
          <w:rFonts w:ascii="Arial" w:hAnsi="Arial" w:cs="Arial"/>
        </w:rPr>
        <w:t>-</w:t>
      </w:r>
      <w:r w:rsidRPr="00CA2750">
        <w:rPr>
          <w:rFonts w:ascii="Arial" w:hAnsi="Arial" w:cs="Arial"/>
        </w:rPr>
        <w:t>being of officers; however, the research did not explore the root causes of these sentiments. The feedback from participants</w:t>
      </w:r>
      <w:r w:rsidR="00886CC0" w:rsidRPr="00CA2750">
        <w:rPr>
          <w:rFonts w:ascii="Arial" w:hAnsi="Arial" w:cs="Arial"/>
        </w:rPr>
        <w:t>,</w:t>
      </w:r>
      <w:r w:rsidRPr="00CA2750">
        <w:rPr>
          <w:rFonts w:ascii="Arial" w:hAnsi="Arial" w:cs="Arial"/>
        </w:rPr>
        <w:t xml:space="preserve"> clearly indicates a notable deficiency in support from senior officers regarding mental health, with nearly 50% selecting this option.</w:t>
      </w:r>
      <w:r w:rsidR="0089391F" w:rsidRPr="00CA2750">
        <w:rPr>
          <w:rFonts w:ascii="Arial" w:hAnsi="Arial" w:cs="Arial"/>
        </w:rPr>
        <w:t xml:space="preserve"> </w:t>
      </w:r>
      <w:r w:rsidR="005158A7" w:rsidRPr="00CA2750">
        <w:rPr>
          <w:rFonts w:ascii="Arial" w:hAnsi="Arial" w:cs="Arial"/>
        </w:rPr>
        <w:t>Additionally, 16 participants expressed uncertainty about where to find mental health support</w:t>
      </w:r>
      <w:r w:rsidR="00722ECF" w:rsidRPr="00CA2750">
        <w:rPr>
          <w:rFonts w:ascii="Arial" w:hAnsi="Arial" w:cs="Arial"/>
        </w:rPr>
        <w:t xml:space="preserve"> </w:t>
      </w:r>
      <w:r w:rsidR="007071BD" w:rsidRPr="00CA2750">
        <w:rPr>
          <w:rFonts w:ascii="Arial" w:hAnsi="Arial" w:cs="Arial"/>
        </w:rPr>
        <w:t>as shown in</w:t>
      </w:r>
      <w:r w:rsidR="00722ECF" w:rsidRPr="00CA2750">
        <w:rPr>
          <w:rFonts w:ascii="Arial" w:hAnsi="Arial" w:cs="Arial"/>
        </w:rPr>
        <w:t xml:space="preserve"> que</w:t>
      </w:r>
      <w:r w:rsidR="00AE2178" w:rsidRPr="00CA2750">
        <w:rPr>
          <w:rFonts w:ascii="Arial" w:hAnsi="Arial" w:cs="Arial"/>
        </w:rPr>
        <w:t>stion 7</w:t>
      </w:r>
      <w:r w:rsidR="005158A7" w:rsidRPr="00CA2750">
        <w:rPr>
          <w:rFonts w:ascii="Arial" w:hAnsi="Arial" w:cs="Arial"/>
        </w:rPr>
        <w:t>.</w:t>
      </w:r>
      <w:r w:rsidR="00AE31BD" w:rsidRPr="00CA2750">
        <w:rPr>
          <w:rFonts w:ascii="Arial" w:hAnsi="Arial" w:cs="Arial"/>
        </w:rPr>
        <w:t xml:space="preserve"> </w:t>
      </w:r>
    </w:p>
    <w:p w14:paraId="283704F7" w14:textId="4A55FA37" w:rsidR="00DA0096" w:rsidRDefault="00C81D80" w:rsidP="00CA2750">
      <w:pPr>
        <w:spacing w:line="360" w:lineRule="auto"/>
        <w:jc w:val="both"/>
        <w:rPr>
          <w:rFonts w:ascii="Arial" w:hAnsi="Arial" w:cs="Arial"/>
        </w:rPr>
      </w:pPr>
      <w:bookmarkStart w:id="2" w:name="_Hlk196541051"/>
      <w:r w:rsidRPr="00CA2750">
        <w:rPr>
          <w:rFonts w:ascii="Arial" w:hAnsi="Arial" w:cs="Arial"/>
        </w:rPr>
        <w:t>One participant noted:</w:t>
      </w:r>
    </w:p>
    <w:bookmarkEnd w:id="2"/>
    <w:p w14:paraId="6F2ADC47" w14:textId="77777777" w:rsidR="001A6EDC" w:rsidRPr="00CA2750" w:rsidRDefault="001A6EDC" w:rsidP="00CA2750">
      <w:pPr>
        <w:spacing w:line="360" w:lineRule="auto"/>
        <w:jc w:val="both"/>
        <w:rPr>
          <w:rFonts w:ascii="Arial" w:hAnsi="Arial" w:cs="Arial"/>
        </w:rPr>
      </w:pPr>
    </w:p>
    <w:p w14:paraId="530F141E" w14:textId="21405B03" w:rsidR="00A267FE" w:rsidRDefault="00C81D80" w:rsidP="00CA2750">
      <w:pPr>
        <w:spacing w:line="360" w:lineRule="auto"/>
        <w:jc w:val="both"/>
        <w:rPr>
          <w:rFonts w:ascii="Arial" w:hAnsi="Arial" w:cs="Arial"/>
          <w:i/>
          <w:iCs/>
        </w:rPr>
      </w:pPr>
      <w:r w:rsidRPr="00CA2750">
        <w:rPr>
          <w:rFonts w:ascii="Arial" w:hAnsi="Arial" w:cs="Arial"/>
          <w:i/>
          <w:iCs/>
        </w:rPr>
        <w:t xml:space="preserve"> 'I </w:t>
      </w:r>
      <w:r w:rsidR="000150C8" w:rsidRPr="00CA2750">
        <w:rPr>
          <w:rFonts w:ascii="Arial" w:hAnsi="Arial" w:cs="Arial"/>
          <w:i/>
          <w:iCs/>
        </w:rPr>
        <w:t>re</w:t>
      </w:r>
      <w:r w:rsidRPr="00CA2750">
        <w:rPr>
          <w:rFonts w:ascii="Arial" w:hAnsi="Arial" w:cs="Arial"/>
          <w:i/>
          <w:iCs/>
        </w:rPr>
        <w:t>ceive minimal support from senior officers during shifts. There is no follow-up to inquire about how we, as frontline officers, are managing</w:t>
      </w:r>
      <w:r w:rsidR="00DB73EB" w:rsidRPr="00CA2750">
        <w:rPr>
          <w:rFonts w:ascii="Arial" w:hAnsi="Arial" w:cs="Arial"/>
          <w:i/>
          <w:iCs/>
        </w:rPr>
        <w:t xml:space="preserve"> following the difficult calls we attend</w:t>
      </w:r>
      <w:r w:rsidRPr="00CA2750">
        <w:rPr>
          <w:rFonts w:ascii="Arial" w:hAnsi="Arial" w:cs="Arial"/>
          <w:i/>
          <w:iCs/>
        </w:rPr>
        <w:t>.'</w:t>
      </w:r>
    </w:p>
    <w:p w14:paraId="4AA5BAEF" w14:textId="77777777" w:rsidR="00DA0096" w:rsidRPr="00CA2750" w:rsidRDefault="00DA0096" w:rsidP="00CA2750">
      <w:pPr>
        <w:spacing w:line="360" w:lineRule="auto"/>
        <w:jc w:val="both"/>
        <w:rPr>
          <w:rFonts w:ascii="Arial" w:hAnsi="Arial" w:cs="Arial"/>
          <w:i/>
          <w:iCs/>
        </w:rPr>
      </w:pPr>
    </w:p>
    <w:p w14:paraId="2691B491" w14:textId="7AD528C5" w:rsidR="00A163DC" w:rsidRDefault="00A163DC" w:rsidP="00CA2750">
      <w:pPr>
        <w:spacing w:line="360" w:lineRule="auto"/>
        <w:jc w:val="both"/>
        <w:rPr>
          <w:rFonts w:ascii="Arial" w:hAnsi="Arial" w:cs="Arial"/>
        </w:rPr>
      </w:pPr>
      <w:r w:rsidRPr="00CA2750">
        <w:rPr>
          <w:rFonts w:ascii="Arial" w:hAnsi="Arial" w:cs="Arial"/>
        </w:rPr>
        <w:lastRenderedPageBreak/>
        <w:t xml:space="preserve">Another </w:t>
      </w:r>
      <w:proofErr w:type="gramStart"/>
      <w:r w:rsidRPr="00CA2750">
        <w:rPr>
          <w:rFonts w:ascii="Arial" w:hAnsi="Arial" w:cs="Arial"/>
        </w:rPr>
        <w:t>wrote;</w:t>
      </w:r>
      <w:proofErr w:type="gramEnd"/>
    </w:p>
    <w:p w14:paraId="7141DA46" w14:textId="77777777" w:rsidR="00DA0096" w:rsidRPr="00CA2750" w:rsidRDefault="00DA0096" w:rsidP="00CA2750">
      <w:pPr>
        <w:spacing w:line="360" w:lineRule="auto"/>
        <w:jc w:val="both"/>
        <w:rPr>
          <w:rFonts w:ascii="Arial" w:hAnsi="Arial" w:cs="Arial"/>
        </w:rPr>
      </w:pPr>
    </w:p>
    <w:p w14:paraId="32BE51F6" w14:textId="4FFE5194" w:rsidR="009D1883" w:rsidRDefault="00B760FA" w:rsidP="00CA2750">
      <w:pPr>
        <w:spacing w:line="360" w:lineRule="auto"/>
        <w:jc w:val="both"/>
        <w:rPr>
          <w:rFonts w:ascii="Arial" w:hAnsi="Arial" w:cs="Arial"/>
          <w:i/>
          <w:iCs/>
        </w:rPr>
      </w:pPr>
      <w:r w:rsidRPr="00CA2750">
        <w:rPr>
          <w:rFonts w:ascii="Arial" w:hAnsi="Arial" w:cs="Arial"/>
          <w:i/>
          <w:iCs/>
        </w:rPr>
        <w:t xml:space="preserve">“We have a </w:t>
      </w:r>
      <w:r w:rsidR="009D1883" w:rsidRPr="00CA2750">
        <w:rPr>
          <w:rFonts w:ascii="Arial" w:hAnsi="Arial" w:cs="Arial"/>
          <w:i/>
          <w:iCs/>
        </w:rPr>
        <w:t>large turnover of</w:t>
      </w:r>
      <w:r w:rsidRPr="00CA2750">
        <w:rPr>
          <w:rFonts w:ascii="Arial" w:hAnsi="Arial" w:cs="Arial"/>
          <w:i/>
          <w:iCs/>
        </w:rPr>
        <w:t xml:space="preserve"> </w:t>
      </w:r>
      <w:r w:rsidR="00FF24B0" w:rsidRPr="00CA2750">
        <w:rPr>
          <w:rFonts w:ascii="Arial" w:hAnsi="Arial" w:cs="Arial"/>
          <w:i/>
          <w:iCs/>
        </w:rPr>
        <w:t>sergeants coming and going on shift</w:t>
      </w:r>
      <w:r w:rsidR="00303022" w:rsidRPr="00CA2750">
        <w:rPr>
          <w:rFonts w:ascii="Arial" w:hAnsi="Arial" w:cs="Arial"/>
          <w:i/>
          <w:iCs/>
        </w:rPr>
        <w:t>,</w:t>
      </w:r>
      <w:r w:rsidR="00FF24B0" w:rsidRPr="00CA2750">
        <w:rPr>
          <w:rFonts w:ascii="Arial" w:hAnsi="Arial" w:cs="Arial"/>
          <w:i/>
          <w:iCs/>
        </w:rPr>
        <w:t xml:space="preserve"> so I do not know them well enough to discuss anything personal with them”</w:t>
      </w:r>
    </w:p>
    <w:p w14:paraId="7CB653A9" w14:textId="77777777" w:rsidR="001D5AC2" w:rsidRPr="00CA2750" w:rsidRDefault="001D5AC2" w:rsidP="00CA2750">
      <w:pPr>
        <w:spacing w:line="360" w:lineRule="auto"/>
        <w:jc w:val="both"/>
        <w:rPr>
          <w:rFonts w:ascii="Arial" w:hAnsi="Arial" w:cs="Arial"/>
          <w:i/>
          <w:iCs/>
        </w:rPr>
      </w:pPr>
    </w:p>
    <w:p w14:paraId="7011495B" w14:textId="5C76455E" w:rsidR="00A163DC" w:rsidRDefault="00DA7DF4" w:rsidP="00CA2750">
      <w:pPr>
        <w:spacing w:line="360" w:lineRule="auto"/>
        <w:jc w:val="both"/>
        <w:rPr>
          <w:rFonts w:ascii="Arial" w:hAnsi="Arial" w:cs="Arial"/>
        </w:rPr>
      </w:pPr>
      <w:proofErr w:type="gramStart"/>
      <w:r w:rsidRPr="00CA2750">
        <w:rPr>
          <w:rFonts w:ascii="Arial" w:hAnsi="Arial" w:cs="Arial"/>
        </w:rPr>
        <w:t>Another;</w:t>
      </w:r>
      <w:proofErr w:type="gramEnd"/>
    </w:p>
    <w:p w14:paraId="1C275689" w14:textId="77777777" w:rsidR="00DA0096" w:rsidRPr="00CA2750" w:rsidRDefault="00DA0096" w:rsidP="00CA2750">
      <w:pPr>
        <w:spacing w:line="360" w:lineRule="auto"/>
        <w:jc w:val="both"/>
        <w:rPr>
          <w:rFonts w:ascii="Arial" w:hAnsi="Arial" w:cs="Arial"/>
        </w:rPr>
      </w:pPr>
    </w:p>
    <w:p w14:paraId="70B80E49" w14:textId="48176C5D" w:rsidR="009D1883" w:rsidRDefault="00DB43D0" w:rsidP="00CA2750">
      <w:pPr>
        <w:spacing w:line="360" w:lineRule="auto"/>
        <w:jc w:val="both"/>
        <w:rPr>
          <w:rFonts w:ascii="Arial" w:hAnsi="Arial" w:cs="Arial"/>
          <w:i/>
          <w:iCs/>
        </w:rPr>
      </w:pPr>
      <w:r w:rsidRPr="00CA2750">
        <w:rPr>
          <w:rFonts w:ascii="Arial" w:hAnsi="Arial" w:cs="Arial"/>
          <w:i/>
          <w:iCs/>
        </w:rPr>
        <w:t>“</w:t>
      </w:r>
      <w:r w:rsidR="00FD38A2" w:rsidRPr="00CA2750">
        <w:rPr>
          <w:rFonts w:ascii="Arial" w:hAnsi="Arial" w:cs="Arial"/>
          <w:i/>
          <w:iCs/>
        </w:rPr>
        <w:t xml:space="preserve">We have little contact with anyone more superior than our </w:t>
      </w:r>
      <w:r w:rsidR="00CA0283" w:rsidRPr="00CA2750">
        <w:rPr>
          <w:rFonts w:ascii="Arial" w:hAnsi="Arial" w:cs="Arial"/>
          <w:i/>
          <w:iCs/>
        </w:rPr>
        <w:t>sergeant</w:t>
      </w:r>
      <w:r w:rsidR="00FD38A2" w:rsidRPr="00CA2750">
        <w:rPr>
          <w:rFonts w:ascii="Arial" w:hAnsi="Arial" w:cs="Arial"/>
          <w:i/>
          <w:iCs/>
        </w:rPr>
        <w:t>, therefore I wouldn’t discuss my problems with them.</w:t>
      </w:r>
      <w:r w:rsidR="00CA0283" w:rsidRPr="00CA2750">
        <w:rPr>
          <w:rFonts w:ascii="Arial" w:hAnsi="Arial" w:cs="Arial"/>
          <w:i/>
          <w:iCs/>
        </w:rPr>
        <w:t xml:space="preserve"> Unfortunately, they rarely ask about these matters</w:t>
      </w:r>
      <w:r w:rsidR="00E92E78" w:rsidRPr="00CA2750">
        <w:rPr>
          <w:rFonts w:ascii="Arial" w:hAnsi="Arial" w:cs="Arial"/>
          <w:i/>
          <w:iCs/>
        </w:rPr>
        <w:t>.”</w:t>
      </w:r>
    </w:p>
    <w:p w14:paraId="3916A056" w14:textId="77777777" w:rsidR="00DA0096" w:rsidRPr="00CA2750" w:rsidRDefault="00DA0096" w:rsidP="00CA2750">
      <w:pPr>
        <w:spacing w:line="360" w:lineRule="auto"/>
        <w:jc w:val="both"/>
        <w:rPr>
          <w:rFonts w:ascii="Arial" w:hAnsi="Arial" w:cs="Arial"/>
          <w:i/>
          <w:iCs/>
        </w:rPr>
      </w:pPr>
    </w:p>
    <w:p w14:paraId="761F60DB" w14:textId="3C063F7D" w:rsidR="00D24729" w:rsidRDefault="00D24729" w:rsidP="00CA2750">
      <w:pPr>
        <w:spacing w:line="360" w:lineRule="auto"/>
        <w:jc w:val="both"/>
        <w:rPr>
          <w:rFonts w:ascii="Arial" w:hAnsi="Arial" w:cs="Arial"/>
        </w:rPr>
      </w:pPr>
      <w:r w:rsidRPr="00CA2750">
        <w:rPr>
          <w:rFonts w:ascii="Arial" w:hAnsi="Arial" w:cs="Arial"/>
        </w:rPr>
        <w:t xml:space="preserve">And </w:t>
      </w:r>
      <w:proofErr w:type="gramStart"/>
      <w:r w:rsidRPr="00CA2750">
        <w:rPr>
          <w:rFonts w:ascii="Arial" w:hAnsi="Arial" w:cs="Arial"/>
        </w:rPr>
        <w:t>another;</w:t>
      </w:r>
      <w:proofErr w:type="gramEnd"/>
    </w:p>
    <w:p w14:paraId="2D0A986A" w14:textId="77777777" w:rsidR="00DA0096" w:rsidRPr="00CA2750" w:rsidRDefault="00DA0096" w:rsidP="00CA2750">
      <w:pPr>
        <w:spacing w:line="360" w:lineRule="auto"/>
        <w:jc w:val="both"/>
        <w:rPr>
          <w:rFonts w:ascii="Arial" w:hAnsi="Arial" w:cs="Arial"/>
        </w:rPr>
      </w:pPr>
    </w:p>
    <w:p w14:paraId="51B62299" w14:textId="49DAEB3A" w:rsidR="009D1883" w:rsidRDefault="00882949" w:rsidP="00CA2750">
      <w:pPr>
        <w:spacing w:line="360" w:lineRule="auto"/>
        <w:jc w:val="both"/>
        <w:rPr>
          <w:rFonts w:ascii="Arial" w:hAnsi="Arial" w:cs="Arial"/>
          <w:i/>
          <w:iCs/>
        </w:rPr>
      </w:pPr>
      <w:r w:rsidRPr="00CA2750">
        <w:rPr>
          <w:rFonts w:ascii="Arial" w:hAnsi="Arial" w:cs="Arial"/>
          <w:i/>
          <w:iCs/>
        </w:rPr>
        <w:t xml:space="preserve">“I have never been shown where to access anything in relation to my mental health. I would probably just type it in on </w:t>
      </w:r>
      <w:r w:rsidR="005770F5" w:rsidRPr="00CA2750">
        <w:rPr>
          <w:rFonts w:ascii="Arial" w:hAnsi="Arial" w:cs="Arial"/>
          <w:i/>
          <w:iCs/>
        </w:rPr>
        <w:t xml:space="preserve">THE </w:t>
      </w:r>
      <w:r w:rsidRPr="00CA2750">
        <w:rPr>
          <w:rFonts w:ascii="Arial" w:hAnsi="Arial" w:cs="Arial"/>
          <w:i/>
          <w:iCs/>
        </w:rPr>
        <w:t>BEAT”.</w:t>
      </w:r>
    </w:p>
    <w:p w14:paraId="4CBD1161" w14:textId="77777777" w:rsidR="00DA0096" w:rsidRPr="00CA2750" w:rsidRDefault="00DA0096" w:rsidP="00CA2750">
      <w:pPr>
        <w:spacing w:line="360" w:lineRule="auto"/>
        <w:jc w:val="both"/>
        <w:rPr>
          <w:rFonts w:ascii="Arial" w:hAnsi="Arial" w:cs="Arial"/>
          <w:i/>
          <w:iCs/>
        </w:rPr>
      </w:pPr>
    </w:p>
    <w:p w14:paraId="710222F4" w14:textId="26B2DD24" w:rsidR="006A47F6" w:rsidRDefault="00A05B4A" w:rsidP="00B24318">
      <w:r>
        <w:rPr>
          <w:noProof/>
        </w:rPr>
        <w:drawing>
          <wp:inline distT="0" distB="0" distL="0" distR="0" wp14:anchorId="36DA6C58" wp14:editId="1EDEBC47">
            <wp:extent cx="5486400" cy="3200400"/>
            <wp:effectExtent l="0" t="0" r="0" b="0"/>
            <wp:docPr id="1909587065"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DB0028" w14:textId="77777777" w:rsidR="00342B14" w:rsidRDefault="00342B14" w:rsidP="00B24318">
      <w:pPr>
        <w:rPr>
          <w:rFonts w:ascii="Arial" w:hAnsi="Arial" w:cs="Arial"/>
        </w:rPr>
      </w:pPr>
    </w:p>
    <w:p w14:paraId="2A1DB64B" w14:textId="77777777" w:rsidR="00894F7A" w:rsidRDefault="00894F7A" w:rsidP="00B24318">
      <w:pPr>
        <w:rPr>
          <w:rFonts w:ascii="Arial" w:hAnsi="Arial" w:cs="Arial"/>
        </w:rPr>
      </w:pPr>
    </w:p>
    <w:p w14:paraId="4BFB9791" w14:textId="6B281F7D" w:rsidR="00894F7A" w:rsidRDefault="00100FAD" w:rsidP="00B24318">
      <w:pPr>
        <w:rPr>
          <w:rFonts w:ascii="Arial" w:hAnsi="Arial" w:cs="Arial"/>
        </w:rPr>
      </w:pPr>
      <w:r>
        <w:rPr>
          <w:rFonts w:ascii="Arial" w:hAnsi="Arial" w:cs="Arial"/>
          <w:noProof/>
        </w:rPr>
        <w:lastRenderedPageBreak/>
        <w:drawing>
          <wp:inline distT="0" distB="0" distL="0" distR="0" wp14:anchorId="7D4CDC5E" wp14:editId="0C56F974">
            <wp:extent cx="5486400" cy="3200400"/>
            <wp:effectExtent l="0" t="0" r="0" b="0"/>
            <wp:docPr id="2145461108"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A229BD0" w14:textId="77777777" w:rsidR="00894F7A" w:rsidRDefault="00894F7A" w:rsidP="00B24318">
      <w:pPr>
        <w:rPr>
          <w:rFonts w:ascii="Arial" w:hAnsi="Arial" w:cs="Arial"/>
        </w:rPr>
      </w:pPr>
    </w:p>
    <w:p w14:paraId="45F708B7" w14:textId="5C77FE6D" w:rsidR="00342B14" w:rsidRPr="008C1EFA" w:rsidRDefault="00377C83" w:rsidP="007A306B">
      <w:pPr>
        <w:spacing w:line="360" w:lineRule="auto"/>
        <w:jc w:val="both"/>
        <w:rPr>
          <w:rFonts w:ascii="Arial" w:hAnsi="Arial" w:cs="Arial"/>
          <w:u w:val="single"/>
        </w:rPr>
      </w:pPr>
      <w:r w:rsidRPr="008C1EFA">
        <w:rPr>
          <w:rFonts w:ascii="Arial" w:hAnsi="Arial" w:cs="Arial"/>
          <w:u w:val="single"/>
        </w:rPr>
        <w:t>Question 8</w:t>
      </w:r>
      <w:r w:rsidR="00C16327" w:rsidRPr="008C1EFA">
        <w:rPr>
          <w:rFonts w:ascii="Arial" w:hAnsi="Arial" w:cs="Arial"/>
          <w:u w:val="single"/>
        </w:rPr>
        <w:t>- Have</w:t>
      </w:r>
      <w:r w:rsidR="00410F92" w:rsidRPr="008C1EFA">
        <w:rPr>
          <w:rFonts w:ascii="Arial" w:hAnsi="Arial" w:cs="Arial"/>
          <w:u w:val="single"/>
        </w:rPr>
        <w:t xml:space="preserve"> you received adequate </w:t>
      </w:r>
      <w:r w:rsidR="00D0093D" w:rsidRPr="008C1EFA">
        <w:rPr>
          <w:rFonts w:ascii="Arial" w:hAnsi="Arial" w:cs="Arial"/>
          <w:u w:val="single"/>
        </w:rPr>
        <w:t xml:space="preserve">training in identifying and supporting </w:t>
      </w:r>
      <w:r w:rsidR="00C16327" w:rsidRPr="008C1EFA">
        <w:rPr>
          <w:rFonts w:ascii="Arial" w:hAnsi="Arial" w:cs="Arial"/>
          <w:u w:val="single"/>
        </w:rPr>
        <w:t>colleagues with mental Health?</w:t>
      </w:r>
    </w:p>
    <w:p w14:paraId="5D0ACD0A" w14:textId="5D20EBC5" w:rsidR="000E007F" w:rsidRPr="007A306B" w:rsidRDefault="000E007F" w:rsidP="007A306B">
      <w:pPr>
        <w:spacing w:line="360" w:lineRule="auto"/>
        <w:jc w:val="both"/>
        <w:rPr>
          <w:rFonts w:ascii="Arial" w:hAnsi="Arial" w:cs="Arial"/>
          <w:noProof/>
        </w:rPr>
      </w:pPr>
      <w:r w:rsidRPr="007A306B">
        <w:rPr>
          <w:rFonts w:ascii="Arial" w:hAnsi="Arial" w:cs="Arial"/>
        </w:rPr>
        <w:t>S</w:t>
      </w:r>
      <w:r w:rsidR="00E041F1">
        <w:rPr>
          <w:rFonts w:ascii="Arial" w:hAnsi="Arial" w:cs="Arial"/>
        </w:rPr>
        <w:t>everal</w:t>
      </w:r>
      <w:r w:rsidRPr="007A306B">
        <w:rPr>
          <w:rFonts w:ascii="Arial" w:hAnsi="Arial" w:cs="Arial"/>
        </w:rPr>
        <w:t xml:space="preserve"> participants reported inadequate training in identifying and supporting colleagues with mental health issues, but significant improvements have been made. In September 2017, the Federation launched a nine-point stress plan to enhance officer wellbeing, shared with health and safety representatives from 43 forces in England and Wales</w:t>
      </w:r>
      <w:r w:rsidR="000348C1" w:rsidRPr="007A306B">
        <w:rPr>
          <w:rFonts w:ascii="Arial" w:hAnsi="Arial" w:cs="Arial"/>
        </w:rPr>
        <w:t xml:space="preserve"> </w:t>
      </w:r>
      <w:r w:rsidR="000348C1" w:rsidRPr="007A306B">
        <w:rPr>
          <w:rFonts w:ascii="Arial" w:hAnsi="Arial" w:cs="Arial"/>
          <w:noProof/>
        </w:rPr>
        <w:t>(Police Federation, 2021)</w:t>
      </w:r>
      <w:r w:rsidRPr="007A306B">
        <w:rPr>
          <w:rFonts w:ascii="Arial" w:hAnsi="Arial" w:cs="Arial"/>
        </w:rPr>
        <w:t>. The Blue Light Wellbeing Framework (BLWF), now in its third edition, demonstrates a commitment to health and wellbeing, allowing organizations to audit and benchmark their practices against independent standards tailored for emergency services. However, a 2024 College of Policing study found that over 14,500 officers took leave in the 2023-24 financial year due to stress, depression, anxiety, or PTSD, highlighting the need for continued efforts</w:t>
      </w:r>
      <w:r w:rsidR="007A306B" w:rsidRPr="007A306B">
        <w:rPr>
          <w:rFonts w:ascii="Arial" w:hAnsi="Arial" w:cs="Arial"/>
        </w:rPr>
        <w:t xml:space="preserve"> (College of Policing, 2024)</w:t>
      </w:r>
      <w:r w:rsidRPr="007A306B">
        <w:rPr>
          <w:rFonts w:ascii="Arial" w:hAnsi="Arial" w:cs="Arial"/>
        </w:rPr>
        <w:t>.</w:t>
      </w:r>
    </w:p>
    <w:p w14:paraId="59D50685" w14:textId="77777777" w:rsidR="00670648" w:rsidRDefault="00670648" w:rsidP="00B24318">
      <w:pPr>
        <w:rPr>
          <w:rFonts w:ascii="Arial" w:hAnsi="Arial" w:cs="Arial"/>
        </w:rPr>
      </w:pPr>
    </w:p>
    <w:p w14:paraId="230B3D6A" w14:textId="42F123DE" w:rsidR="001D47FF" w:rsidRDefault="005E28E4" w:rsidP="00B24318">
      <w:pPr>
        <w:rPr>
          <w:rFonts w:ascii="Arial" w:hAnsi="Arial" w:cs="Arial"/>
        </w:rPr>
      </w:pPr>
      <w:r>
        <w:rPr>
          <w:rFonts w:ascii="Arial" w:hAnsi="Arial" w:cs="Arial"/>
          <w:noProof/>
        </w:rPr>
        <w:lastRenderedPageBreak/>
        <w:drawing>
          <wp:inline distT="0" distB="0" distL="0" distR="0" wp14:anchorId="37F9C5E7" wp14:editId="4D582F6C">
            <wp:extent cx="5486400" cy="3520440"/>
            <wp:effectExtent l="0" t="0" r="0" b="3810"/>
            <wp:docPr id="410966888"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2C3194" w14:textId="77777777" w:rsidR="001D47FF" w:rsidRDefault="001D47FF" w:rsidP="00B24318">
      <w:pPr>
        <w:rPr>
          <w:rFonts w:ascii="Arial" w:hAnsi="Arial" w:cs="Arial"/>
        </w:rPr>
      </w:pPr>
    </w:p>
    <w:p w14:paraId="19BDFDB3" w14:textId="01BF2EB2" w:rsidR="007D3379" w:rsidRDefault="00C47D49" w:rsidP="00B24318">
      <w:pPr>
        <w:rPr>
          <w:rFonts w:ascii="Arial" w:hAnsi="Arial" w:cs="Arial"/>
        </w:rPr>
      </w:pPr>
      <w:r>
        <w:rPr>
          <w:rFonts w:ascii="Arial" w:hAnsi="Arial" w:cs="Arial"/>
        </w:rPr>
        <w:t>Conclusion</w:t>
      </w:r>
      <w:r w:rsidR="00C104A1">
        <w:rPr>
          <w:rFonts w:ascii="Arial" w:hAnsi="Arial" w:cs="Arial"/>
        </w:rPr>
        <w:t>-</w:t>
      </w:r>
    </w:p>
    <w:p w14:paraId="03A8CD5B" w14:textId="77777777" w:rsidR="00491C59" w:rsidRDefault="00491C59" w:rsidP="00B24318">
      <w:pPr>
        <w:rPr>
          <w:rFonts w:ascii="Arial" w:hAnsi="Arial" w:cs="Arial"/>
        </w:rPr>
      </w:pPr>
    </w:p>
    <w:p w14:paraId="563B1075" w14:textId="3F03E59F" w:rsidR="00C47D49" w:rsidRDefault="00E65811" w:rsidP="00E65811">
      <w:pPr>
        <w:spacing w:line="360" w:lineRule="auto"/>
        <w:jc w:val="both"/>
        <w:rPr>
          <w:rFonts w:ascii="Arial" w:hAnsi="Arial" w:cs="Arial"/>
        </w:rPr>
      </w:pPr>
      <w:r w:rsidRPr="00E65811">
        <w:rPr>
          <w:rFonts w:ascii="Arial" w:hAnsi="Arial" w:cs="Arial"/>
        </w:rPr>
        <w:t xml:space="preserve">My review of the data revealed similarities with previous research. Many respondents reported mental health challenges linked to their job demands. All participants agreed that traumatic events, heavy workloads, long hours, and inadequate staffing negatively impact officers' mental health, echoing findings from Traynor, Scott, and Grange (2024). Additionally, Brewin et al. (2022) found that </w:t>
      </w:r>
      <w:r>
        <w:rPr>
          <w:rFonts w:ascii="Arial" w:hAnsi="Arial" w:cs="Arial"/>
        </w:rPr>
        <w:t xml:space="preserve">a </w:t>
      </w:r>
      <w:r w:rsidRPr="00E65811">
        <w:rPr>
          <w:rFonts w:ascii="Arial" w:hAnsi="Arial" w:cs="Arial"/>
        </w:rPr>
        <w:t>lack of leadership support for mental health issues worsens stress and burnout</w:t>
      </w:r>
      <w:r w:rsidR="00866C28">
        <w:rPr>
          <w:rFonts w:ascii="Arial" w:hAnsi="Arial" w:cs="Arial"/>
        </w:rPr>
        <w:t xml:space="preserve"> and </w:t>
      </w:r>
      <w:r w:rsidR="00492A6F" w:rsidRPr="00492A6F">
        <w:rPr>
          <w:rFonts w:ascii="Arial" w:hAnsi="Arial" w:cs="Arial"/>
        </w:rPr>
        <w:t xml:space="preserve">prevents </w:t>
      </w:r>
      <w:r w:rsidR="00492A6F">
        <w:rPr>
          <w:rFonts w:ascii="Arial" w:hAnsi="Arial" w:cs="Arial"/>
        </w:rPr>
        <w:t>officers</w:t>
      </w:r>
      <w:r w:rsidR="00492A6F" w:rsidRPr="00492A6F">
        <w:rPr>
          <w:rFonts w:ascii="Arial" w:hAnsi="Arial" w:cs="Arial"/>
        </w:rPr>
        <w:t xml:space="preserve"> from </w:t>
      </w:r>
      <w:r w:rsidR="00492A6F">
        <w:rPr>
          <w:rFonts w:ascii="Arial" w:hAnsi="Arial" w:cs="Arial"/>
        </w:rPr>
        <w:t>seeking support</w:t>
      </w:r>
      <w:r w:rsidRPr="00E65811">
        <w:rPr>
          <w:rFonts w:ascii="Arial" w:hAnsi="Arial" w:cs="Arial"/>
        </w:rPr>
        <w:t>. Nearly half of the respondents felt unsupported by senior staff and highlighted the need to correct misconceptions about this issue.</w:t>
      </w:r>
    </w:p>
    <w:p w14:paraId="567FD71F" w14:textId="1753FA9F" w:rsidR="007576DD" w:rsidRDefault="00C7662D" w:rsidP="007D3379">
      <w:pPr>
        <w:spacing w:line="360" w:lineRule="auto"/>
        <w:jc w:val="both"/>
        <w:rPr>
          <w:rFonts w:ascii="Arial" w:hAnsi="Arial" w:cs="Arial"/>
        </w:rPr>
      </w:pPr>
      <w:r>
        <w:rPr>
          <w:rFonts w:ascii="Arial" w:hAnsi="Arial" w:cs="Arial"/>
        </w:rPr>
        <w:t xml:space="preserve">Word Count- </w:t>
      </w:r>
      <w:r w:rsidR="00BF4083">
        <w:rPr>
          <w:rFonts w:ascii="Arial" w:hAnsi="Arial" w:cs="Arial"/>
        </w:rPr>
        <w:t>1,</w:t>
      </w:r>
      <w:r w:rsidR="00072A4D">
        <w:rPr>
          <w:rFonts w:ascii="Arial" w:hAnsi="Arial" w:cs="Arial"/>
        </w:rPr>
        <w:t>100</w:t>
      </w:r>
    </w:p>
    <w:p w14:paraId="1B1B5F42" w14:textId="77777777" w:rsidR="00B23251" w:rsidRDefault="00B23251" w:rsidP="007D3379">
      <w:pPr>
        <w:spacing w:line="360" w:lineRule="auto"/>
        <w:jc w:val="both"/>
        <w:rPr>
          <w:rFonts w:ascii="Arial" w:hAnsi="Arial" w:cs="Arial"/>
        </w:rPr>
      </w:pPr>
    </w:p>
    <w:sdt>
      <w:sdtPr>
        <w:rPr>
          <w:rFonts w:asciiTheme="minorHAnsi" w:eastAsiaTheme="minorHAnsi" w:hAnsiTheme="minorHAnsi" w:cstheme="minorBidi"/>
          <w:color w:val="auto"/>
          <w:sz w:val="22"/>
          <w:szCs w:val="22"/>
        </w:rPr>
        <w:id w:val="1252310574"/>
        <w:docPartObj>
          <w:docPartGallery w:val="Bibliographies"/>
          <w:docPartUnique/>
        </w:docPartObj>
      </w:sdtPr>
      <w:sdtEndPr/>
      <w:sdtContent>
        <w:p w14:paraId="79434E3A" w14:textId="0AB53322" w:rsidR="0058494F" w:rsidRDefault="0058494F">
          <w:pPr>
            <w:pStyle w:val="Heading1"/>
          </w:pPr>
        </w:p>
        <w:sdt>
          <w:sdtPr>
            <w:id w:val="111145805"/>
            <w:bibliography/>
          </w:sdtPr>
          <w:sdtEndPr/>
          <w:sdtContent>
            <w:p w14:paraId="0A498C21" w14:textId="133A1508" w:rsidR="009464B2" w:rsidRPr="00582016" w:rsidRDefault="009464B2" w:rsidP="009464B2">
              <w:pPr>
                <w:pStyle w:val="Bibliography"/>
                <w:rPr>
                  <w:noProof/>
                  <w:lang w:val="en-US"/>
                </w:rPr>
              </w:pPr>
            </w:p>
            <w:p w14:paraId="14E93216" w14:textId="1A435BDF" w:rsidR="004605B1" w:rsidRPr="00582016" w:rsidRDefault="004605B1" w:rsidP="009464B2">
              <w:pPr>
                <w:pStyle w:val="Bibliography"/>
                <w:rPr>
                  <w:noProof/>
                  <w:lang w:val="en-US"/>
                </w:rPr>
              </w:pPr>
            </w:p>
            <w:p w14:paraId="261D0135" w14:textId="5133347B" w:rsidR="0058494F" w:rsidRDefault="009C6D7B" w:rsidP="004A0081"/>
          </w:sdtContent>
        </w:sdt>
      </w:sdtContent>
    </w:sdt>
    <w:p w14:paraId="2D1D7E54" w14:textId="675FCD69" w:rsidR="00381F03" w:rsidRDefault="009464B2" w:rsidP="009464B2">
      <w:pPr>
        <w:pStyle w:val="Bibliography"/>
      </w:pPr>
      <w:r w:rsidRPr="00582016">
        <w:rPr>
          <w:noProof/>
          <w:lang w:val="en-US"/>
        </w:rPr>
        <w:lastRenderedPageBreak/>
        <w:t xml:space="preserve">Chris Brewin, J. M. A. P. B. B. M. S., 2022. Posttraumatic stress disorder and complex posttraumatic stress disorder in UK police officers. </w:t>
      </w:r>
      <w:r w:rsidRPr="00582016">
        <w:rPr>
          <w:i/>
          <w:iCs/>
          <w:noProof/>
          <w:lang w:val="en-US"/>
        </w:rPr>
        <w:t xml:space="preserve">Psychological Medicine , </w:t>
      </w:r>
      <w:r w:rsidRPr="00582016">
        <w:rPr>
          <w:noProof/>
          <w:lang w:val="en-US"/>
        </w:rPr>
        <w:t>52(7), pp. 1287-1295</w:t>
      </w:r>
    </w:p>
    <w:p w14:paraId="16CDD655" w14:textId="77777777" w:rsidR="004605B1" w:rsidRPr="00582016" w:rsidRDefault="004605B1" w:rsidP="004605B1">
      <w:pPr>
        <w:pStyle w:val="Bibliography"/>
        <w:rPr>
          <w:noProof/>
          <w:lang w:val="en-US"/>
        </w:rPr>
      </w:pPr>
      <w:r w:rsidRPr="00582016">
        <w:rPr>
          <w:noProof/>
          <w:lang w:val="en-US"/>
        </w:rPr>
        <w:t xml:space="preserve">Federation, P., 2024. </w:t>
      </w:r>
      <w:r w:rsidRPr="00582016">
        <w:rPr>
          <w:i/>
          <w:iCs/>
          <w:noProof/>
          <w:lang w:val="en-US"/>
        </w:rPr>
        <w:t xml:space="preserve">Pay and Morale Survey 2023- Headline Report Feburary 2024, </w:t>
      </w:r>
      <w:r w:rsidRPr="00582016">
        <w:rPr>
          <w:noProof/>
          <w:lang w:val="en-US"/>
        </w:rPr>
        <w:t>London: Police Federation.</w:t>
      </w:r>
    </w:p>
    <w:p w14:paraId="1B4B9841" w14:textId="77777777" w:rsidR="009464B2" w:rsidRDefault="009464B2" w:rsidP="009464B2">
      <w:pPr>
        <w:pStyle w:val="Bibliography"/>
        <w:rPr>
          <w:noProof/>
        </w:rPr>
      </w:pPr>
      <w:r>
        <w:fldChar w:fldCharType="begin"/>
      </w:r>
      <w:r>
        <w:instrText xml:space="preserve"> BIBLIOGRAPHY </w:instrText>
      </w:r>
      <w:r>
        <w:fldChar w:fldCharType="separate"/>
      </w:r>
      <w:r>
        <w:rPr>
          <w:noProof/>
        </w:rPr>
        <w:t xml:space="preserve">Federation, P., 2017. </w:t>
      </w:r>
      <w:r>
        <w:rPr>
          <w:i/>
          <w:iCs/>
          <w:noProof/>
        </w:rPr>
        <w:t xml:space="preserve">Police Federation. </w:t>
      </w:r>
      <w:r>
        <w:rPr>
          <w:noProof/>
        </w:rPr>
        <w:t xml:space="preserve">[Online] </w:t>
      </w:r>
      <w:r>
        <w:rPr>
          <w:noProof/>
        </w:rPr>
        <w:br/>
        <w:t xml:space="preserve">Available at: </w:t>
      </w:r>
      <w:r>
        <w:rPr>
          <w:noProof/>
          <w:u w:val="single"/>
        </w:rPr>
        <w:t>https://www.polfed.org/our-work/wellbeing/mental-health/</w:t>
      </w:r>
      <w:r>
        <w:rPr>
          <w:noProof/>
        </w:rPr>
        <w:br/>
        <w:t>[Accessed 20 04 2025].</w:t>
      </w:r>
    </w:p>
    <w:p w14:paraId="70EDD6B8" w14:textId="77777777" w:rsidR="009464B2" w:rsidRDefault="009464B2" w:rsidP="009464B2">
      <w:pPr>
        <w:pStyle w:val="Bibliography"/>
        <w:rPr>
          <w:noProof/>
        </w:rPr>
      </w:pPr>
      <w:r>
        <w:rPr>
          <w:noProof/>
        </w:rPr>
        <w:t xml:space="preserve">Kassem, R., 2024. In their own words: Police officers’ insights on identifying and overcoming contemporary policing challenges. </w:t>
      </w:r>
      <w:r>
        <w:rPr>
          <w:i/>
          <w:iCs/>
          <w:noProof/>
        </w:rPr>
        <w:t xml:space="preserve">International Review of Administrative Sciences, </w:t>
      </w:r>
      <w:r>
        <w:rPr>
          <w:noProof/>
        </w:rPr>
        <w:t>1(1), p. 10.</w:t>
      </w:r>
    </w:p>
    <w:p w14:paraId="0DEC17DF" w14:textId="4839FCDA" w:rsidR="009464B2" w:rsidRPr="009464B2" w:rsidRDefault="009464B2" w:rsidP="009464B2">
      <w:pPr>
        <w:pStyle w:val="Bibliography"/>
        <w:rPr>
          <w:noProof/>
          <w:lang w:val="en-US"/>
        </w:rPr>
      </w:pPr>
      <w:r>
        <w:rPr>
          <w:noProof/>
          <w:lang w:val="en-US"/>
        </w:rPr>
        <w:t xml:space="preserve">Paul, J., 2022. Meta-analysis and traditional systematic literature reviews—What, why, when, where, and how?. </w:t>
      </w:r>
      <w:r>
        <w:rPr>
          <w:i/>
          <w:iCs/>
          <w:noProof/>
          <w:lang w:val="en-US"/>
        </w:rPr>
        <w:t xml:space="preserve">Psychology &amp; Marketing , </w:t>
      </w:r>
      <w:r>
        <w:rPr>
          <w:noProof/>
          <w:lang w:val="en-US"/>
        </w:rPr>
        <w:t>39(6), pp. 1099-1115.</w:t>
      </w:r>
    </w:p>
    <w:p w14:paraId="6F533266" w14:textId="77777777" w:rsidR="009464B2" w:rsidRDefault="009464B2" w:rsidP="009464B2">
      <w:pPr>
        <w:pStyle w:val="Bibliography"/>
        <w:rPr>
          <w:noProof/>
        </w:rPr>
      </w:pPr>
      <w:r>
        <w:rPr>
          <w:noProof/>
        </w:rPr>
        <w:t xml:space="preserve">Policing, C. o., 2024. </w:t>
      </w:r>
      <w:r>
        <w:rPr>
          <w:i/>
          <w:iCs/>
          <w:noProof/>
        </w:rPr>
        <w:t xml:space="preserve">Blue Light Wellbeing Framework (BLWF). </w:t>
      </w:r>
      <w:r>
        <w:rPr>
          <w:noProof/>
        </w:rPr>
        <w:t xml:space="preserve">[Online] </w:t>
      </w:r>
      <w:r>
        <w:rPr>
          <w:noProof/>
        </w:rPr>
        <w:br/>
        <w:t xml:space="preserve">Available at: </w:t>
      </w:r>
      <w:r>
        <w:rPr>
          <w:noProof/>
          <w:u w:val="single"/>
        </w:rPr>
        <w:t>https://oscarkilo.org.uk/blue-light-wellbeing-framework-blwf</w:t>
      </w:r>
      <w:r>
        <w:rPr>
          <w:noProof/>
        </w:rPr>
        <w:br/>
        <w:t>[Accessed 20 04 2025].</w:t>
      </w:r>
    </w:p>
    <w:p w14:paraId="65C16013" w14:textId="77777777" w:rsidR="009464B2" w:rsidRPr="00582016" w:rsidRDefault="009464B2" w:rsidP="009464B2">
      <w:pPr>
        <w:pStyle w:val="Bibliography"/>
        <w:rPr>
          <w:noProof/>
          <w:lang w:val="en-US"/>
        </w:rPr>
      </w:pPr>
      <w:r w:rsidRPr="00582016">
        <w:rPr>
          <w:noProof/>
          <w:lang w:val="en-US"/>
        </w:rPr>
        <w:t xml:space="preserve">Tyson, S. C. a. J., 2024. ‘In the “too difficult” box?’ Organizational inflexibility as a driver of voluntary resignations of police officers in England and Wales. </w:t>
      </w:r>
      <w:r w:rsidRPr="00582016">
        <w:rPr>
          <w:i/>
          <w:iCs/>
          <w:noProof/>
          <w:lang w:val="en-US"/>
        </w:rPr>
        <w:t xml:space="preserve">Policing: A Journal of Policy and Practice, </w:t>
      </w:r>
      <w:r w:rsidRPr="00582016">
        <w:rPr>
          <w:noProof/>
          <w:lang w:val="en-US"/>
        </w:rPr>
        <w:t>18(6), pp. 12-18.</w:t>
      </w:r>
    </w:p>
    <w:p w14:paraId="468F9DD5" w14:textId="77777777" w:rsidR="009464B2" w:rsidRPr="005A7E1A" w:rsidRDefault="009464B2" w:rsidP="009464B2"/>
    <w:p w14:paraId="15E6BBEC" w14:textId="0EA6C18F" w:rsidR="007D3379" w:rsidRDefault="009464B2" w:rsidP="009464B2">
      <w:r>
        <w:rPr>
          <w:b/>
          <w:bCs/>
          <w:noProof/>
        </w:rPr>
        <w:fldChar w:fldCharType="end"/>
      </w:r>
    </w:p>
    <w:sectPr w:rsidR="007D33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C2BC6"/>
    <w:multiLevelType w:val="hybridMultilevel"/>
    <w:tmpl w:val="CD7245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4F3BA8"/>
    <w:multiLevelType w:val="hybridMultilevel"/>
    <w:tmpl w:val="229C1A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680584D"/>
    <w:multiLevelType w:val="hybridMultilevel"/>
    <w:tmpl w:val="00262C48"/>
    <w:lvl w:ilvl="0" w:tplc="161C9F72">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710049">
    <w:abstractNumId w:val="2"/>
  </w:num>
  <w:num w:numId="2" w16cid:durableId="951325803">
    <w:abstractNumId w:val="0"/>
  </w:num>
  <w:num w:numId="3" w16cid:durableId="1670675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386"/>
    <w:rsid w:val="000115CA"/>
    <w:rsid w:val="000150C8"/>
    <w:rsid w:val="00020E1C"/>
    <w:rsid w:val="00026967"/>
    <w:rsid w:val="000302AE"/>
    <w:rsid w:val="000348C1"/>
    <w:rsid w:val="000436CB"/>
    <w:rsid w:val="0004498E"/>
    <w:rsid w:val="0005148A"/>
    <w:rsid w:val="00055E74"/>
    <w:rsid w:val="000567A9"/>
    <w:rsid w:val="00056970"/>
    <w:rsid w:val="00064B0D"/>
    <w:rsid w:val="00072A4D"/>
    <w:rsid w:val="000A01AC"/>
    <w:rsid w:val="000B085C"/>
    <w:rsid w:val="000B3BD6"/>
    <w:rsid w:val="000D17A2"/>
    <w:rsid w:val="000D4E81"/>
    <w:rsid w:val="000E007F"/>
    <w:rsid w:val="000E3BC0"/>
    <w:rsid w:val="000F1447"/>
    <w:rsid w:val="00100FAD"/>
    <w:rsid w:val="0011514C"/>
    <w:rsid w:val="00121630"/>
    <w:rsid w:val="00126037"/>
    <w:rsid w:val="00131C95"/>
    <w:rsid w:val="00133ED5"/>
    <w:rsid w:val="00146CE0"/>
    <w:rsid w:val="00172885"/>
    <w:rsid w:val="00176BA3"/>
    <w:rsid w:val="001A6EDC"/>
    <w:rsid w:val="001B392F"/>
    <w:rsid w:val="001B78EB"/>
    <w:rsid w:val="001C6C18"/>
    <w:rsid w:val="001D1299"/>
    <w:rsid w:val="001D3A87"/>
    <w:rsid w:val="001D47FF"/>
    <w:rsid w:val="001D5855"/>
    <w:rsid w:val="001D5AC2"/>
    <w:rsid w:val="001E3C36"/>
    <w:rsid w:val="001E6600"/>
    <w:rsid w:val="002039FF"/>
    <w:rsid w:val="00204645"/>
    <w:rsid w:val="00223E90"/>
    <w:rsid w:val="002269FD"/>
    <w:rsid w:val="00234699"/>
    <w:rsid w:val="00241B58"/>
    <w:rsid w:val="00257667"/>
    <w:rsid w:val="002669D2"/>
    <w:rsid w:val="00276997"/>
    <w:rsid w:val="002A2FCF"/>
    <w:rsid w:val="002A7F4A"/>
    <w:rsid w:val="002C160A"/>
    <w:rsid w:val="002E0D4D"/>
    <w:rsid w:val="002E5D4E"/>
    <w:rsid w:val="002F2DC5"/>
    <w:rsid w:val="002F6FD2"/>
    <w:rsid w:val="00303022"/>
    <w:rsid w:val="00304A93"/>
    <w:rsid w:val="00313068"/>
    <w:rsid w:val="00327B10"/>
    <w:rsid w:val="00331CF6"/>
    <w:rsid w:val="00342B14"/>
    <w:rsid w:val="003520CA"/>
    <w:rsid w:val="00360130"/>
    <w:rsid w:val="00364D67"/>
    <w:rsid w:val="00366C8D"/>
    <w:rsid w:val="00370E07"/>
    <w:rsid w:val="00377C83"/>
    <w:rsid w:val="00381F03"/>
    <w:rsid w:val="003906B5"/>
    <w:rsid w:val="003B0608"/>
    <w:rsid w:val="003E4493"/>
    <w:rsid w:val="003E7386"/>
    <w:rsid w:val="003F5479"/>
    <w:rsid w:val="00400FC4"/>
    <w:rsid w:val="004049B7"/>
    <w:rsid w:val="004049C7"/>
    <w:rsid w:val="00406914"/>
    <w:rsid w:val="00410F92"/>
    <w:rsid w:val="00416280"/>
    <w:rsid w:val="0041633F"/>
    <w:rsid w:val="004403FC"/>
    <w:rsid w:val="00453A4E"/>
    <w:rsid w:val="004605B1"/>
    <w:rsid w:val="00471B1F"/>
    <w:rsid w:val="004917E2"/>
    <w:rsid w:val="00491C59"/>
    <w:rsid w:val="00492A6F"/>
    <w:rsid w:val="004A0081"/>
    <w:rsid w:val="004A07F0"/>
    <w:rsid w:val="004A63F8"/>
    <w:rsid w:val="004C6057"/>
    <w:rsid w:val="004C7B25"/>
    <w:rsid w:val="004E691A"/>
    <w:rsid w:val="004F3DF3"/>
    <w:rsid w:val="005158A7"/>
    <w:rsid w:val="00515C93"/>
    <w:rsid w:val="005344B7"/>
    <w:rsid w:val="0055606E"/>
    <w:rsid w:val="00575BC5"/>
    <w:rsid w:val="00576AA8"/>
    <w:rsid w:val="005770F5"/>
    <w:rsid w:val="00582368"/>
    <w:rsid w:val="005837D9"/>
    <w:rsid w:val="005839B4"/>
    <w:rsid w:val="0058494F"/>
    <w:rsid w:val="00592E5A"/>
    <w:rsid w:val="005A0306"/>
    <w:rsid w:val="005A7E1A"/>
    <w:rsid w:val="005B2676"/>
    <w:rsid w:val="005B5846"/>
    <w:rsid w:val="005C1126"/>
    <w:rsid w:val="005D3287"/>
    <w:rsid w:val="005D36E5"/>
    <w:rsid w:val="005E28E4"/>
    <w:rsid w:val="005F1E06"/>
    <w:rsid w:val="006078CA"/>
    <w:rsid w:val="0062191B"/>
    <w:rsid w:val="006333B9"/>
    <w:rsid w:val="00637C88"/>
    <w:rsid w:val="0064133C"/>
    <w:rsid w:val="00643E4E"/>
    <w:rsid w:val="0065086E"/>
    <w:rsid w:val="00670648"/>
    <w:rsid w:val="006804DA"/>
    <w:rsid w:val="006836F1"/>
    <w:rsid w:val="006A47F6"/>
    <w:rsid w:val="006F3A4D"/>
    <w:rsid w:val="006F5A65"/>
    <w:rsid w:val="007071BD"/>
    <w:rsid w:val="0071363F"/>
    <w:rsid w:val="00722ECF"/>
    <w:rsid w:val="00723387"/>
    <w:rsid w:val="00737240"/>
    <w:rsid w:val="007576DD"/>
    <w:rsid w:val="00757ED6"/>
    <w:rsid w:val="007809DA"/>
    <w:rsid w:val="007A306B"/>
    <w:rsid w:val="007C5C00"/>
    <w:rsid w:val="007C7660"/>
    <w:rsid w:val="007C7FB6"/>
    <w:rsid w:val="007D3379"/>
    <w:rsid w:val="007D76B7"/>
    <w:rsid w:val="007F0B3A"/>
    <w:rsid w:val="00845C4F"/>
    <w:rsid w:val="00853C26"/>
    <w:rsid w:val="00853C99"/>
    <w:rsid w:val="008568EA"/>
    <w:rsid w:val="008621BE"/>
    <w:rsid w:val="00866C28"/>
    <w:rsid w:val="00882949"/>
    <w:rsid w:val="00886CC0"/>
    <w:rsid w:val="0089391F"/>
    <w:rsid w:val="00894985"/>
    <w:rsid w:val="00894F7A"/>
    <w:rsid w:val="008C1EA2"/>
    <w:rsid w:val="008C1EFA"/>
    <w:rsid w:val="00903101"/>
    <w:rsid w:val="00930341"/>
    <w:rsid w:val="009438A5"/>
    <w:rsid w:val="009464B2"/>
    <w:rsid w:val="009A4F6C"/>
    <w:rsid w:val="009B6A8E"/>
    <w:rsid w:val="009D1883"/>
    <w:rsid w:val="009E0FD9"/>
    <w:rsid w:val="00A05B4A"/>
    <w:rsid w:val="00A163DC"/>
    <w:rsid w:val="00A267FE"/>
    <w:rsid w:val="00A27101"/>
    <w:rsid w:val="00A52CE9"/>
    <w:rsid w:val="00A542D2"/>
    <w:rsid w:val="00A548F1"/>
    <w:rsid w:val="00A60CC1"/>
    <w:rsid w:val="00A63A54"/>
    <w:rsid w:val="00A81E7A"/>
    <w:rsid w:val="00A862EC"/>
    <w:rsid w:val="00AA12C5"/>
    <w:rsid w:val="00AB47B3"/>
    <w:rsid w:val="00AC0B58"/>
    <w:rsid w:val="00AC22A4"/>
    <w:rsid w:val="00AD145E"/>
    <w:rsid w:val="00AE2178"/>
    <w:rsid w:val="00AE31BD"/>
    <w:rsid w:val="00AF5DA0"/>
    <w:rsid w:val="00B16DB6"/>
    <w:rsid w:val="00B23251"/>
    <w:rsid w:val="00B235F6"/>
    <w:rsid w:val="00B24318"/>
    <w:rsid w:val="00B25C0C"/>
    <w:rsid w:val="00B369FF"/>
    <w:rsid w:val="00B403D8"/>
    <w:rsid w:val="00B44F63"/>
    <w:rsid w:val="00B47B0B"/>
    <w:rsid w:val="00B53791"/>
    <w:rsid w:val="00B63BF1"/>
    <w:rsid w:val="00B75FDD"/>
    <w:rsid w:val="00B760FA"/>
    <w:rsid w:val="00B83914"/>
    <w:rsid w:val="00B93498"/>
    <w:rsid w:val="00BA1AE8"/>
    <w:rsid w:val="00BB7BCD"/>
    <w:rsid w:val="00BD703E"/>
    <w:rsid w:val="00BE45F1"/>
    <w:rsid w:val="00BE796B"/>
    <w:rsid w:val="00BF2C3C"/>
    <w:rsid w:val="00BF4083"/>
    <w:rsid w:val="00C104A1"/>
    <w:rsid w:val="00C16327"/>
    <w:rsid w:val="00C260A3"/>
    <w:rsid w:val="00C30AB3"/>
    <w:rsid w:val="00C47D49"/>
    <w:rsid w:val="00C734FF"/>
    <w:rsid w:val="00C7662D"/>
    <w:rsid w:val="00C81D80"/>
    <w:rsid w:val="00CA0283"/>
    <w:rsid w:val="00CA2750"/>
    <w:rsid w:val="00CA7042"/>
    <w:rsid w:val="00CB514F"/>
    <w:rsid w:val="00CC2480"/>
    <w:rsid w:val="00CC4AFB"/>
    <w:rsid w:val="00CE0A68"/>
    <w:rsid w:val="00D006B3"/>
    <w:rsid w:val="00D0093D"/>
    <w:rsid w:val="00D11643"/>
    <w:rsid w:val="00D133C6"/>
    <w:rsid w:val="00D20F04"/>
    <w:rsid w:val="00D24729"/>
    <w:rsid w:val="00D303C1"/>
    <w:rsid w:val="00D352CF"/>
    <w:rsid w:val="00D4238B"/>
    <w:rsid w:val="00D42F1A"/>
    <w:rsid w:val="00D5188E"/>
    <w:rsid w:val="00D541A4"/>
    <w:rsid w:val="00D63D1E"/>
    <w:rsid w:val="00D756E2"/>
    <w:rsid w:val="00D81F2C"/>
    <w:rsid w:val="00D86467"/>
    <w:rsid w:val="00D9079E"/>
    <w:rsid w:val="00D91EEF"/>
    <w:rsid w:val="00D94CF1"/>
    <w:rsid w:val="00DA0096"/>
    <w:rsid w:val="00DA7DF4"/>
    <w:rsid w:val="00DB43D0"/>
    <w:rsid w:val="00DB567B"/>
    <w:rsid w:val="00DB73EB"/>
    <w:rsid w:val="00DC4603"/>
    <w:rsid w:val="00DE203E"/>
    <w:rsid w:val="00E041F1"/>
    <w:rsid w:val="00E34948"/>
    <w:rsid w:val="00E57D07"/>
    <w:rsid w:val="00E65811"/>
    <w:rsid w:val="00E7547F"/>
    <w:rsid w:val="00E838D6"/>
    <w:rsid w:val="00E9253B"/>
    <w:rsid w:val="00E92E78"/>
    <w:rsid w:val="00E97534"/>
    <w:rsid w:val="00EA5DA3"/>
    <w:rsid w:val="00EB2665"/>
    <w:rsid w:val="00EB648D"/>
    <w:rsid w:val="00EC3251"/>
    <w:rsid w:val="00ED4B89"/>
    <w:rsid w:val="00ED538F"/>
    <w:rsid w:val="00ED5446"/>
    <w:rsid w:val="00F1203A"/>
    <w:rsid w:val="00F12AE6"/>
    <w:rsid w:val="00F1524F"/>
    <w:rsid w:val="00F17EE3"/>
    <w:rsid w:val="00F434DF"/>
    <w:rsid w:val="00F5450C"/>
    <w:rsid w:val="00F72109"/>
    <w:rsid w:val="00F815D6"/>
    <w:rsid w:val="00F82887"/>
    <w:rsid w:val="00F836BC"/>
    <w:rsid w:val="00F83F90"/>
    <w:rsid w:val="00FD38A2"/>
    <w:rsid w:val="00FF24B0"/>
    <w:rsid w:val="00FF3BA2"/>
    <w:rsid w:val="00FF4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2E7118"/>
  <w15:chartTrackingRefBased/>
  <w15:docId w15:val="{125AFAC3-24A5-45FB-8188-D02824F3D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386"/>
    <w:pPr>
      <w:spacing w:line="256" w:lineRule="auto"/>
    </w:pPr>
  </w:style>
  <w:style w:type="paragraph" w:styleId="Heading1">
    <w:name w:val="heading 1"/>
    <w:basedOn w:val="Normal"/>
    <w:next w:val="Normal"/>
    <w:link w:val="Heading1Char"/>
    <w:uiPriority w:val="9"/>
    <w:qFormat/>
    <w:rsid w:val="003E73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73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73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3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3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3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3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3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3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3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73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73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3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3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3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3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3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386"/>
    <w:rPr>
      <w:rFonts w:eastAsiaTheme="majorEastAsia" w:cstheme="majorBidi"/>
      <w:color w:val="272727" w:themeColor="text1" w:themeTint="D8"/>
    </w:rPr>
  </w:style>
  <w:style w:type="paragraph" w:styleId="Title">
    <w:name w:val="Title"/>
    <w:basedOn w:val="Normal"/>
    <w:next w:val="Normal"/>
    <w:link w:val="TitleChar"/>
    <w:uiPriority w:val="10"/>
    <w:qFormat/>
    <w:rsid w:val="003E73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3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3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3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386"/>
    <w:pPr>
      <w:spacing w:before="160"/>
      <w:jc w:val="center"/>
    </w:pPr>
    <w:rPr>
      <w:i/>
      <w:iCs/>
      <w:color w:val="404040" w:themeColor="text1" w:themeTint="BF"/>
    </w:rPr>
  </w:style>
  <w:style w:type="character" w:customStyle="1" w:styleId="QuoteChar">
    <w:name w:val="Quote Char"/>
    <w:basedOn w:val="DefaultParagraphFont"/>
    <w:link w:val="Quote"/>
    <w:uiPriority w:val="29"/>
    <w:rsid w:val="003E7386"/>
    <w:rPr>
      <w:i/>
      <w:iCs/>
      <w:color w:val="404040" w:themeColor="text1" w:themeTint="BF"/>
    </w:rPr>
  </w:style>
  <w:style w:type="paragraph" w:styleId="ListParagraph">
    <w:name w:val="List Paragraph"/>
    <w:basedOn w:val="Normal"/>
    <w:uiPriority w:val="34"/>
    <w:qFormat/>
    <w:rsid w:val="003E7386"/>
    <w:pPr>
      <w:ind w:left="720"/>
      <w:contextualSpacing/>
    </w:pPr>
  </w:style>
  <w:style w:type="character" w:styleId="IntenseEmphasis">
    <w:name w:val="Intense Emphasis"/>
    <w:basedOn w:val="DefaultParagraphFont"/>
    <w:uiPriority w:val="21"/>
    <w:qFormat/>
    <w:rsid w:val="003E7386"/>
    <w:rPr>
      <w:i/>
      <w:iCs/>
      <w:color w:val="0F4761" w:themeColor="accent1" w:themeShade="BF"/>
    </w:rPr>
  </w:style>
  <w:style w:type="paragraph" w:styleId="IntenseQuote">
    <w:name w:val="Intense Quote"/>
    <w:basedOn w:val="Normal"/>
    <w:next w:val="Normal"/>
    <w:link w:val="IntenseQuoteChar"/>
    <w:uiPriority w:val="30"/>
    <w:qFormat/>
    <w:rsid w:val="003E73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386"/>
    <w:rPr>
      <w:i/>
      <w:iCs/>
      <w:color w:val="0F4761" w:themeColor="accent1" w:themeShade="BF"/>
    </w:rPr>
  </w:style>
  <w:style w:type="character" w:styleId="IntenseReference">
    <w:name w:val="Intense Reference"/>
    <w:basedOn w:val="DefaultParagraphFont"/>
    <w:uiPriority w:val="32"/>
    <w:qFormat/>
    <w:rsid w:val="003E7386"/>
    <w:rPr>
      <w:b/>
      <w:bCs/>
      <w:smallCaps/>
      <w:color w:val="0F4761" w:themeColor="accent1" w:themeShade="BF"/>
      <w:spacing w:val="5"/>
    </w:rPr>
  </w:style>
  <w:style w:type="paragraph" w:styleId="Caption">
    <w:name w:val="caption"/>
    <w:basedOn w:val="Normal"/>
    <w:next w:val="Normal"/>
    <w:uiPriority w:val="35"/>
    <w:unhideWhenUsed/>
    <w:qFormat/>
    <w:rsid w:val="004A63F8"/>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381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807315">
      <w:bodyDiv w:val="1"/>
      <w:marLeft w:val="0"/>
      <w:marRight w:val="0"/>
      <w:marTop w:val="0"/>
      <w:marBottom w:val="0"/>
      <w:divBdr>
        <w:top w:val="none" w:sz="0" w:space="0" w:color="auto"/>
        <w:left w:val="none" w:sz="0" w:space="0" w:color="auto"/>
        <w:bottom w:val="none" w:sz="0" w:space="0" w:color="auto"/>
        <w:right w:val="none" w:sz="0" w:space="0" w:color="auto"/>
      </w:divBdr>
    </w:div>
    <w:div w:id="364215248">
      <w:bodyDiv w:val="1"/>
      <w:marLeft w:val="0"/>
      <w:marRight w:val="0"/>
      <w:marTop w:val="0"/>
      <w:marBottom w:val="0"/>
      <w:divBdr>
        <w:top w:val="none" w:sz="0" w:space="0" w:color="auto"/>
        <w:left w:val="none" w:sz="0" w:space="0" w:color="auto"/>
        <w:bottom w:val="none" w:sz="0" w:space="0" w:color="auto"/>
        <w:right w:val="none" w:sz="0" w:space="0" w:color="auto"/>
      </w:divBdr>
    </w:div>
    <w:div w:id="466557679">
      <w:bodyDiv w:val="1"/>
      <w:marLeft w:val="0"/>
      <w:marRight w:val="0"/>
      <w:marTop w:val="0"/>
      <w:marBottom w:val="0"/>
      <w:divBdr>
        <w:top w:val="none" w:sz="0" w:space="0" w:color="auto"/>
        <w:left w:val="none" w:sz="0" w:space="0" w:color="auto"/>
        <w:bottom w:val="none" w:sz="0" w:space="0" w:color="auto"/>
        <w:right w:val="none" w:sz="0" w:space="0" w:color="auto"/>
      </w:divBdr>
    </w:div>
    <w:div w:id="508102323">
      <w:bodyDiv w:val="1"/>
      <w:marLeft w:val="0"/>
      <w:marRight w:val="0"/>
      <w:marTop w:val="0"/>
      <w:marBottom w:val="0"/>
      <w:divBdr>
        <w:top w:val="none" w:sz="0" w:space="0" w:color="auto"/>
        <w:left w:val="none" w:sz="0" w:space="0" w:color="auto"/>
        <w:bottom w:val="none" w:sz="0" w:space="0" w:color="auto"/>
        <w:right w:val="none" w:sz="0" w:space="0" w:color="auto"/>
      </w:divBdr>
    </w:div>
    <w:div w:id="536940156">
      <w:bodyDiv w:val="1"/>
      <w:marLeft w:val="0"/>
      <w:marRight w:val="0"/>
      <w:marTop w:val="0"/>
      <w:marBottom w:val="0"/>
      <w:divBdr>
        <w:top w:val="none" w:sz="0" w:space="0" w:color="auto"/>
        <w:left w:val="none" w:sz="0" w:space="0" w:color="auto"/>
        <w:bottom w:val="none" w:sz="0" w:space="0" w:color="auto"/>
        <w:right w:val="none" w:sz="0" w:space="0" w:color="auto"/>
      </w:divBdr>
    </w:div>
    <w:div w:id="557597522">
      <w:bodyDiv w:val="1"/>
      <w:marLeft w:val="0"/>
      <w:marRight w:val="0"/>
      <w:marTop w:val="0"/>
      <w:marBottom w:val="0"/>
      <w:divBdr>
        <w:top w:val="none" w:sz="0" w:space="0" w:color="auto"/>
        <w:left w:val="none" w:sz="0" w:space="0" w:color="auto"/>
        <w:bottom w:val="none" w:sz="0" w:space="0" w:color="auto"/>
        <w:right w:val="none" w:sz="0" w:space="0" w:color="auto"/>
      </w:divBdr>
    </w:div>
    <w:div w:id="884372228">
      <w:bodyDiv w:val="1"/>
      <w:marLeft w:val="0"/>
      <w:marRight w:val="0"/>
      <w:marTop w:val="0"/>
      <w:marBottom w:val="0"/>
      <w:divBdr>
        <w:top w:val="none" w:sz="0" w:space="0" w:color="auto"/>
        <w:left w:val="none" w:sz="0" w:space="0" w:color="auto"/>
        <w:bottom w:val="none" w:sz="0" w:space="0" w:color="auto"/>
        <w:right w:val="none" w:sz="0" w:space="0" w:color="auto"/>
      </w:divBdr>
    </w:div>
    <w:div w:id="1182862644">
      <w:bodyDiv w:val="1"/>
      <w:marLeft w:val="0"/>
      <w:marRight w:val="0"/>
      <w:marTop w:val="0"/>
      <w:marBottom w:val="0"/>
      <w:divBdr>
        <w:top w:val="none" w:sz="0" w:space="0" w:color="auto"/>
        <w:left w:val="none" w:sz="0" w:space="0" w:color="auto"/>
        <w:bottom w:val="none" w:sz="0" w:space="0" w:color="auto"/>
        <w:right w:val="none" w:sz="0" w:space="0" w:color="auto"/>
      </w:divBdr>
    </w:div>
    <w:div w:id="1219512685">
      <w:bodyDiv w:val="1"/>
      <w:marLeft w:val="0"/>
      <w:marRight w:val="0"/>
      <w:marTop w:val="0"/>
      <w:marBottom w:val="0"/>
      <w:divBdr>
        <w:top w:val="none" w:sz="0" w:space="0" w:color="auto"/>
        <w:left w:val="none" w:sz="0" w:space="0" w:color="auto"/>
        <w:bottom w:val="none" w:sz="0" w:space="0" w:color="auto"/>
        <w:right w:val="none" w:sz="0" w:space="0" w:color="auto"/>
      </w:divBdr>
    </w:div>
    <w:div w:id="1448507280">
      <w:bodyDiv w:val="1"/>
      <w:marLeft w:val="0"/>
      <w:marRight w:val="0"/>
      <w:marTop w:val="0"/>
      <w:marBottom w:val="0"/>
      <w:divBdr>
        <w:top w:val="none" w:sz="0" w:space="0" w:color="auto"/>
        <w:left w:val="none" w:sz="0" w:space="0" w:color="auto"/>
        <w:bottom w:val="none" w:sz="0" w:space="0" w:color="auto"/>
        <w:right w:val="none" w:sz="0" w:space="0" w:color="auto"/>
      </w:divBdr>
    </w:div>
    <w:div w:id="1503162846">
      <w:bodyDiv w:val="1"/>
      <w:marLeft w:val="0"/>
      <w:marRight w:val="0"/>
      <w:marTop w:val="0"/>
      <w:marBottom w:val="0"/>
      <w:divBdr>
        <w:top w:val="none" w:sz="0" w:space="0" w:color="auto"/>
        <w:left w:val="none" w:sz="0" w:space="0" w:color="auto"/>
        <w:bottom w:val="none" w:sz="0" w:space="0" w:color="auto"/>
        <w:right w:val="none" w:sz="0" w:space="0" w:color="auto"/>
      </w:divBdr>
    </w:div>
    <w:div w:id="1782455047">
      <w:bodyDiv w:val="1"/>
      <w:marLeft w:val="0"/>
      <w:marRight w:val="0"/>
      <w:marTop w:val="0"/>
      <w:marBottom w:val="0"/>
      <w:divBdr>
        <w:top w:val="none" w:sz="0" w:space="0" w:color="auto"/>
        <w:left w:val="none" w:sz="0" w:space="0" w:color="auto"/>
        <w:bottom w:val="none" w:sz="0" w:space="0" w:color="auto"/>
        <w:right w:val="none" w:sz="0" w:space="0" w:color="auto"/>
      </w:divBdr>
    </w:div>
    <w:div w:id="2059862569">
      <w:bodyDiv w:val="1"/>
      <w:marLeft w:val="0"/>
      <w:marRight w:val="0"/>
      <w:marTop w:val="0"/>
      <w:marBottom w:val="0"/>
      <w:divBdr>
        <w:top w:val="none" w:sz="0" w:space="0" w:color="auto"/>
        <w:left w:val="none" w:sz="0" w:space="0" w:color="auto"/>
        <w:bottom w:val="none" w:sz="0" w:space="0" w:color="auto"/>
        <w:right w:val="none" w:sz="0" w:space="0" w:color="auto"/>
      </w:divBdr>
    </w:div>
    <w:div w:id="2093509253">
      <w:bodyDiv w:val="1"/>
      <w:marLeft w:val="0"/>
      <w:marRight w:val="0"/>
      <w:marTop w:val="0"/>
      <w:marBottom w:val="0"/>
      <w:divBdr>
        <w:top w:val="none" w:sz="0" w:space="0" w:color="auto"/>
        <w:left w:val="none" w:sz="0" w:space="0" w:color="auto"/>
        <w:bottom w:val="none" w:sz="0" w:space="0" w:color="auto"/>
        <w:right w:val="none" w:sz="0" w:space="0" w:color="auto"/>
      </w:divBdr>
    </w:div>
    <w:div w:id="2119177721">
      <w:bodyDiv w:val="1"/>
      <w:marLeft w:val="0"/>
      <w:marRight w:val="0"/>
      <w:marTop w:val="0"/>
      <w:marBottom w:val="0"/>
      <w:divBdr>
        <w:top w:val="none" w:sz="0" w:space="0" w:color="auto"/>
        <w:left w:val="none" w:sz="0" w:space="0" w:color="auto"/>
        <w:bottom w:val="none" w:sz="0" w:space="0" w:color="auto"/>
        <w:right w:val="none" w:sz="0" w:space="0" w:color="auto"/>
      </w:divBdr>
    </w:div>
    <w:div w:id="2126918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 What is your 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19-29</c:v>
                </c:pt>
              </c:strCache>
            </c:strRef>
          </c:tx>
          <c:spPr>
            <a:solidFill>
              <a:schemeClr val="accent1"/>
            </a:solidFill>
            <a:ln>
              <a:noFill/>
            </a:ln>
            <a:effectLst/>
          </c:spPr>
          <c:invertIfNegative val="0"/>
          <c:cat>
            <c:strRef>
              <c:f>Sheet1!$A$2:$A$5</c:f>
              <c:strCache>
                <c:ptCount val="1"/>
                <c:pt idx="0">
                  <c:v>Participants</c:v>
                </c:pt>
              </c:strCache>
            </c:strRef>
          </c:cat>
          <c:val>
            <c:numRef>
              <c:f>Sheet1!$B$2:$B$5</c:f>
              <c:numCache>
                <c:formatCode>General</c:formatCode>
                <c:ptCount val="1"/>
                <c:pt idx="0">
                  <c:v>11</c:v>
                </c:pt>
              </c:numCache>
            </c:numRef>
          </c:val>
          <c:extLst>
            <c:ext xmlns:c16="http://schemas.microsoft.com/office/drawing/2014/chart" uri="{C3380CC4-5D6E-409C-BE32-E72D297353CC}">
              <c16:uniqueId val="{00000000-AFAC-439D-AB17-C8005368236E}"/>
            </c:ext>
          </c:extLst>
        </c:ser>
        <c:ser>
          <c:idx val="1"/>
          <c:order val="1"/>
          <c:tx>
            <c:strRef>
              <c:f>Sheet1!$C$1</c:f>
              <c:strCache>
                <c:ptCount val="1"/>
                <c:pt idx="0">
                  <c:v>29-39</c:v>
                </c:pt>
              </c:strCache>
            </c:strRef>
          </c:tx>
          <c:spPr>
            <a:solidFill>
              <a:schemeClr val="accent2"/>
            </a:solidFill>
            <a:ln>
              <a:noFill/>
            </a:ln>
            <a:effectLst/>
          </c:spPr>
          <c:invertIfNegative val="0"/>
          <c:cat>
            <c:strRef>
              <c:f>Sheet1!$A$2:$A$5</c:f>
              <c:strCache>
                <c:ptCount val="1"/>
                <c:pt idx="0">
                  <c:v>Participants</c:v>
                </c:pt>
              </c:strCache>
            </c:strRef>
          </c:cat>
          <c:val>
            <c:numRef>
              <c:f>Sheet1!$C$2:$C$5</c:f>
              <c:numCache>
                <c:formatCode>General</c:formatCode>
                <c:ptCount val="1"/>
                <c:pt idx="0">
                  <c:v>17</c:v>
                </c:pt>
              </c:numCache>
            </c:numRef>
          </c:val>
          <c:extLst>
            <c:ext xmlns:c16="http://schemas.microsoft.com/office/drawing/2014/chart" uri="{C3380CC4-5D6E-409C-BE32-E72D297353CC}">
              <c16:uniqueId val="{00000001-AFAC-439D-AB17-C8005368236E}"/>
            </c:ext>
          </c:extLst>
        </c:ser>
        <c:ser>
          <c:idx val="2"/>
          <c:order val="2"/>
          <c:tx>
            <c:strRef>
              <c:f>Sheet1!$D$1</c:f>
              <c:strCache>
                <c:ptCount val="1"/>
                <c:pt idx="0">
                  <c:v>40+</c:v>
                </c:pt>
              </c:strCache>
            </c:strRef>
          </c:tx>
          <c:spPr>
            <a:solidFill>
              <a:schemeClr val="accent3"/>
            </a:solidFill>
            <a:ln>
              <a:noFill/>
            </a:ln>
            <a:effectLst/>
          </c:spPr>
          <c:invertIfNegative val="0"/>
          <c:cat>
            <c:strRef>
              <c:f>Sheet1!$A$2:$A$5</c:f>
              <c:strCache>
                <c:ptCount val="1"/>
                <c:pt idx="0">
                  <c:v>Participants</c:v>
                </c:pt>
              </c:strCache>
            </c:strRef>
          </c:cat>
          <c:val>
            <c:numRef>
              <c:f>Sheet1!$D$2:$D$5</c:f>
              <c:numCache>
                <c:formatCode>General</c:formatCode>
                <c:ptCount val="1"/>
                <c:pt idx="0">
                  <c:v>2</c:v>
                </c:pt>
              </c:numCache>
            </c:numRef>
          </c:val>
          <c:extLst>
            <c:ext xmlns:c16="http://schemas.microsoft.com/office/drawing/2014/chart" uri="{C3380CC4-5D6E-409C-BE32-E72D297353CC}">
              <c16:uniqueId val="{00000002-AFAC-439D-AB17-C8005368236E}"/>
            </c:ext>
          </c:extLst>
        </c:ser>
        <c:dLbls>
          <c:showLegendKey val="0"/>
          <c:showVal val="0"/>
          <c:showCatName val="0"/>
          <c:showSerName val="0"/>
          <c:showPercent val="0"/>
          <c:showBubbleSize val="0"/>
        </c:dLbls>
        <c:gapWidth val="219"/>
        <c:overlap val="-27"/>
        <c:axId val="978221304"/>
        <c:axId val="978219504"/>
      </c:barChart>
      <c:catAx>
        <c:axId val="978221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219504"/>
        <c:crosses val="autoZero"/>
        <c:auto val="1"/>
        <c:lblAlgn val="ctr"/>
        <c:lblOffset val="100"/>
        <c:noMultiLvlLbl val="0"/>
      </c:catAx>
      <c:valAx>
        <c:axId val="978219504"/>
        <c:scaling>
          <c:orientation val="minMax"/>
        </c:scaling>
        <c:delete val="0"/>
        <c:axPos val="l"/>
        <c:majorGridlines>
          <c:spPr>
            <a:ln w="1587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221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2- What is your length of service?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1-7 years</c:v>
                </c:pt>
              </c:strCache>
            </c:strRef>
          </c:tx>
          <c:spPr>
            <a:solidFill>
              <a:schemeClr val="accent1"/>
            </a:solidFill>
            <a:ln>
              <a:noFill/>
            </a:ln>
            <a:effectLst/>
          </c:spPr>
          <c:invertIfNegative val="0"/>
          <c:cat>
            <c:strRef>
              <c:f>Sheet1!$A$2:$A$5</c:f>
              <c:strCache>
                <c:ptCount val="1"/>
                <c:pt idx="0">
                  <c:v>Participants</c:v>
                </c:pt>
              </c:strCache>
            </c:strRef>
          </c:cat>
          <c:val>
            <c:numRef>
              <c:f>Sheet1!$B$2:$B$5</c:f>
              <c:numCache>
                <c:formatCode>General</c:formatCode>
                <c:ptCount val="1"/>
                <c:pt idx="0">
                  <c:v>19</c:v>
                </c:pt>
              </c:numCache>
            </c:numRef>
          </c:val>
          <c:extLst>
            <c:ext xmlns:c16="http://schemas.microsoft.com/office/drawing/2014/chart" uri="{C3380CC4-5D6E-409C-BE32-E72D297353CC}">
              <c16:uniqueId val="{00000000-0004-4AFF-B3F2-F71C73044788}"/>
            </c:ext>
          </c:extLst>
        </c:ser>
        <c:ser>
          <c:idx val="1"/>
          <c:order val="1"/>
          <c:tx>
            <c:strRef>
              <c:f>Sheet1!$C$1</c:f>
              <c:strCache>
                <c:ptCount val="1"/>
                <c:pt idx="0">
                  <c:v>8-14 years</c:v>
                </c:pt>
              </c:strCache>
            </c:strRef>
          </c:tx>
          <c:spPr>
            <a:solidFill>
              <a:schemeClr val="accent2"/>
            </a:solidFill>
            <a:ln>
              <a:noFill/>
            </a:ln>
            <a:effectLst/>
          </c:spPr>
          <c:invertIfNegative val="0"/>
          <c:cat>
            <c:strRef>
              <c:f>Sheet1!$A$2:$A$5</c:f>
              <c:strCache>
                <c:ptCount val="1"/>
                <c:pt idx="0">
                  <c:v>Participants</c:v>
                </c:pt>
              </c:strCache>
            </c:strRef>
          </c:cat>
          <c:val>
            <c:numRef>
              <c:f>Sheet1!$C$2:$C$5</c:f>
              <c:numCache>
                <c:formatCode>General</c:formatCode>
                <c:ptCount val="1"/>
                <c:pt idx="0">
                  <c:v>10</c:v>
                </c:pt>
              </c:numCache>
            </c:numRef>
          </c:val>
          <c:extLst>
            <c:ext xmlns:c16="http://schemas.microsoft.com/office/drawing/2014/chart" uri="{C3380CC4-5D6E-409C-BE32-E72D297353CC}">
              <c16:uniqueId val="{00000001-0004-4AFF-B3F2-F71C73044788}"/>
            </c:ext>
          </c:extLst>
        </c:ser>
        <c:ser>
          <c:idx val="2"/>
          <c:order val="2"/>
          <c:tx>
            <c:strRef>
              <c:f>Sheet1!$D$1</c:f>
              <c:strCache>
                <c:ptCount val="1"/>
                <c:pt idx="0">
                  <c:v>15+</c:v>
                </c:pt>
              </c:strCache>
            </c:strRef>
          </c:tx>
          <c:spPr>
            <a:solidFill>
              <a:schemeClr val="accent3"/>
            </a:solidFill>
            <a:ln>
              <a:noFill/>
            </a:ln>
            <a:effectLst/>
          </c:spPr>
          <c:invertIfNegative val="0"/>
          <c:cat>
            <c:strRef>
              <c:f>Sheet1!$A$2:$A$5</c:f>
              <c:strCache>
                <c:ptCount val="1"/>
                <c:pt idx="0">
                  <c:v>Participants</c:v>
                </c:pt>
              </c:strCache>
            </c:strRef>
          </c:cat>
          <c:val>
            <c:numRef>
              <c:f>Sheet1!$D$2:$D$5</c:f>
              <c:numCache>
                <c:formatCode>General</c:formatCode>
                <c:ptCount val="1"/>
                <c:pt idx="0">
                  <c:v>1</c:v>
                </c:pt>
              </c:numCache>
            </c:numRef>
          </c:val>
          <c:extLst>
            <c:ext xmlns:c16="http://schemas.microsoft.com/office/drawing/2014/chart" uri="{C3380CC4-5D6E-409C-BE32-E72D297353CC}">
              <c16:uniqueId val="{00000002-0004-4AFF-B3F2-F71C73044788}"/>
            </c:ext>
          </c:extLst>
        </c:ser>
        <c:dLbls>
          <c:showLegendKey val="0"/>
          <c:showVal val="0"/>
          <c:showCatName val="0"/>
          <c:showSerName val="0"/>
          <c:showPercent val="0"/>
          <c:showBubbleSize val="0"/>
        </c:dLbls>
        <c:gapWidth val="219"/>
        <c:overlap val="-27"/>
        <c:axId val="1027373104"/>
        <c:axId val="1027369144"/>
      </c:barChart>
      <c:catAx>
        <c:axId val="1027373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7369144"/>
        <c:crosses val="autoZero"/>
        <c:auto val="1"/>
        <c:lblAlgn val="ctr"/>
        <c:lblOffset val="100"/>
        <c:noMultiLvlLbl val="0"/>
      </c:catAx>
      <c:valAx>
        <c:axId val="1027369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7373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3- During your service, have you experienced any factors that have negatively impacted your mental health?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Participants</c:v>
                </c:pt>
              </c:strCache>
            </c:strRef>
          </c:cat>
          <c:val>
            <c:numRef>
              <c:f>Sheet1!$B$2:$B$5</c:f>
              <c:numCache>
                <c:formatCode>General</c:formatCode>
                <c:ptCount val="1"/>
                <c:pt idx="0">
                  <c:v>24</c:v>
                </c:pt>
              </c:numCache>
            </c:numRef>
          </c:val>
          <c:extLst>
            <c:ext xmlns:c16="http://schemas.microsoft.com/office/drawing/2014/chart" uri="{C3380CC4-5D6E-409C-BE32-E72D297353CC}">
              <c16:uniqueId val="{00000000-F283-46A6-B153-2E1E28D16FD9}"/>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1"/>
                <c:pt idx="0">
                  <c:v>Participants</c:v>
                </c:pt>
              </c:strCache>
            </c:strRef>
          </c:cat>
          <c:val>
            <c:numRef>
              <c:f>Sheet1!$C$2:$C$5</c:f>
              <c:numCache>
                <c:formatCode>General</c:formatCode>
                <c:ptCount val="1"/>
                <c:pt idx="0">
                  <c:v>2</c:v>
                </c:pt>
              </c:numCache>
            </c:numRef>
          </c:val>
          <c:extLst>
            <c:ext xmlns:c16="http://schemas.microsoft.com/office/drawing/2014/chart" uri="{C3380CC4-5D6E-409C-BE32-E72D297353CC}">
              <c16:uniqueId val="{00000001-F283-46A6-B153-2E1E28D16FD9}"/>
            </c:ext>
          </c:extLst>
        </c:ser>
        <c:ser>
          <c:idx val="2"/>
          <c:order val="2"/>
          <c:tx>
            <c:strRef>
              <c:f>Sheet1!$D$1</c:f>
              <c:strCache>
                <c:ptCount val="1"/>
                <c:pt idx="0">
                  <c:v>Prefer not to say</c:v>
                </c:pt>
              </c:strCache>
            </c:strRef>
          </c:tx>
          <c:spPr>
            <a:solidFill>
              <a:schemeClr val="accent3"/>
            </a:solidFill>
            <a:ln>
              <a:noFill/>
            </a:ln>
            <a:effectLst/>
          </c:spPr>
          <c:invertIfNegative val="0"/>
          <c:cat>
            <c:strRef>
              <c:f>Sheet1!$A$2:$A$5</c:f>
              <c:strCache>
                <c:ptCount val="1"/>
                <c:pt idx="0">
                  <c:v>Participants</c:v>
                </c:pt>
              </c:strCache>
            </c:strRef>
          </c:cat>
          <c:val>
            <c:numRef>
              <c:f>Sheet1!$D$2:$D$5</c:f>
              <c:numCache>
                <c:formatCode>General</c:formatCode>
                <c:ptCount val="1"/>
                <c:pt idx="0">
                  <c:v>4</c:v>
                </c:pt>
              </c:numCache>
            </c:numRef>
          </c:val>
          <c:extLst>
            <c:ext xmlns:c16="http://schemas.microsoft.com/office/drawing/2014/chart" uri="{C3380CC4-5D6E-409C-BE32-E72D297353CC}">
              <c16:uniqueId val="{00000002-F283-46A6-B153-2E1E28D16FD9}"/>
            </c:ext>
          </c:extLst>
        </c:ser>
        <c:dLbls>
          <c:showLegendKey val="0"/>
          <c:showVal val="0"/>
          <c:showCatName val="0"/>
          <c:showSerName val="0"/>
          <c:showPercent val="0"/>
          <c:showBubbleSize val="0"/>
        </c:dLbls>
        <c:gapWidth val="219"/>
        <c:overlap val="-27"/>
        <c:axId val="978221664"/>
        <c:axId val="978218064"/>
      </c:barChart>
      <c:catAx>
        <c:axId val="978221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218064"/>
        <c:crosses val="autoZero"/>
        <c:auto val="1"/>
        <c:lblAlgn val="ctr"/>
        <c:lblOffset val="100"/>
        <c:noMultiLvlLbl val="0"/>
      </c:catAx>
      <c:valAx>
        <c:axId val="978218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221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organizational factors affect a frontline police officers mental health?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6548920968212305E-2"/>
          <c:y val="6.3492063492063489E-2"/>
          <c:w val="0.91798811606882469"/>
          <c:h val="0.75399450068741403"/>
        </c:manualLayout>
      </c:layout>
      <c:barChart>
        <c:barDir val="col"/>
        <c:grouping val="clustered"/>
        <c:varyColors val="0"/>
        <c:ser>
          <c:idx val="0"/>
          <c:order val="0"/>
          <c:tx>
            <c:strRef>
              <c:f>Sheet1!$B$1</c:f>
              <c:strCache>
                <c:ptCount val="1"/>
                <c:pt idx="0">
                  <c:v>Traumatic incidents </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30</c:v>
                </c:pt>
              </c:numCache>
            </c:numRef>
          </c:val>
          <c:extLst>
            <c:ext xmlns:c16="http://schemas.microsoft.com/office/drawing/2014/chart" uri="{C3380CC4-5D6E-409C-BE32-E72D297353CC}">
              <c16:uniqueId val="{00000000-8F01-4CC7-916D-AC6C4EFB97B6}"/>
            </c:ext>
          </c:extLst>
        </c:ser>
        <c:ser>
          <c:idx val="1"/>
          <c:order val="1"/>
          <c:tx>
            <c:strRef>
              <c:f>Sheet1!$C$1</c:f>
              <c:strCache>
                <c:ptCount val="1"/>
                <c:pt idx="0">
                  <c:v>High Work Load</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pt idx="0">
                  <c:v>30</c:v>
                </c:pt>
              </c:numCache>
            </c:numRef>
          </c:val>
          <c:extLst>
            <c:ext xmlns:c16="http://schemas.microsoft.com/office/drawing/2014/chart" uri="{C3380CC4-5D6E-409C-BE32-E72D297353CC}">
              <c16:uniqueId val="{00000001-8F01-4CC7-916D-AC6C4EFB97B6}"/>
            </c:ext>
          </c:extLst>
        </c:ser>
        <c:ser>
          <c:idx val="2"/>
          <c:order val="2"/>
          <c:tx>
            <c:strRef>
              <c:f>Sheet1!$D$1</c:f>
              <c:strCache>
                <c:ptCount val="1"/>
                <c:pt idx="0">
                  <c:v>Long Working Hours </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pt idx="0">
                  <c:v>30</c:v>
                </c:pt>
              </c:numCache>
            </c:numRef>
          </c:val>
          <c:extLst>
            <c:ext xmlns:c16="http://schemas.microsoft.com/office/drawing/2014/chart" uri="{C3380CC4-5D6E-409C-BE32-E72D297353CC}">
              <c16:uniqueId val="{00000002-8F01-4CC7-916D-AC6C4EFB97B6}"/>
            </c:ext>
          </c:extLst>
        </c:ser>
        <c:ser>
          <c:idx val="3"/>
          <c:order val="3"/>
          <c:tx>
            <c:strRef>
              <c:f>Sheet1!$E$1</c:f>
              <c:strCache>
                <c:ptCount val="1"/>
                <c:pt idx="0">
                  <c:v>Limited staffing</c:v>
                </c:pt>
              </c:strCache>
            </c:strRef>
          </c:tx>
          <c:spPr>
            <a:solidFill>
              <a:schemeClr val="accent4"/>
            </a:solidFill>
            <a:ln>
              <a:noFill/>
            </a:ln>
            <a:effectLst/>
          </c:spPr>
          <c:invertIfNegative val="0"/>
          <c:cat>
            <c:strRef>
              <c:f>Sheet1!$A$2:$A$5</c:f>
              <c:strCache>
                <c:ptCount val="1"/>
                <c:pt idx="0">
                  <c:v>Participants </c:v>
                </c:pt>
              </c:strCache>
            </c:strRef>
          </c:cat>
          <c:val>
            <c:numRef>
              <c:f>Sheet1!$E$2:$E$5</c:f>
              <c:numCache>
                <c:formatCode>General</c:formatCode>
                <c:ptCount val="1"/>
                <c:pt idx="0">
                  <c:v>30</c:v>
                </c:pt>
              </c:numCache>
            </c:numRef>
          </c:val>
          <c:extLst>
            <c:ext xmlns:c16="http://schemas.microsoft.com/office/drawing/2014/chart" uri="{C3380CC4-5D6E-409C-BE32-E72D297353CC}">
              <c16:uniqueId val="{00000003-8F01-4CC7-916D-AC6C4EFB97B6}"/>
            </c:ext>
          </c:extLst>
        </c:ser>
        <c:dLbls>
          <c:showLegendKey val="0"/>
          <c:showVal val="0"/>
          <c:showCatName val="0"/>
          <c:showSerName val="0"/>
          <c:showPercent val="0"/>
          <c:showBubbleSize val="0"/>
        </c:dLbls>
        <c:gapWidth val="219"/>
        <c:overlap val="-27"/>
        <c:axId val="975046088"/>
        <c:axId val="975043928"/>
      </c:barChart>
      <c:catAx>
        <c:axId val="975046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043928"/>
        <c:crosses val="autoZero"/>
        <c:auto val="1"/>
        <c:lblAlgn val="ctr"/>
        <c:lblOffset val="100"/>
        <c:noMultiLvlLbl val="0"/>
      </c:catAx>
      <c:valAx>
        <c:axId val="975043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5046088"/>
        <c:crosses val="autoZero"/>
        <c:crossBetween val="between"/>
      </c:valAx>
      <c:spPr>
        <a:noFill/>
        <a:ln>
          <a:noFill/>
        </a:ln>
        <a:effectLst/>
      </c:spPr>
    </c:plotArea>
    <c:legend>
      <c:legendPos val="b"/>
      <c:layout>
        <c:manualLayout>
          <c:xMode val="edge"/>
          <c:yMode val="edge"/>
          <c:x val="6.5423046077573641E-2"/>
          <c:y val="0.90525746781652294"/>
          <c:w val="0.88767224409448819"/>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5- What</a:t>
            </a:r>
            <a:r>
              <a:rPr lang="en-GB" baseline="0"/>
              <a:t> challanges do police officers face in obtaining mental health support?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Lack of staffing </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15</c:v>
                </c:pt>
              </c:numCache>
            </c:numRef>
          </c:val>
          <c:extLst>
            <c:ext xmlns:c16="http://schemas.microsoft.com/office/drawing/2014/chart" uri="{C3380CC4-5D6E-409C-BE32-E72D297353CC}">
              <c16:uniqueId val="{00000000-D7E7-486D-8BAD-9B004C4B1B46}"/>
            </c:ext>
          </c:extLst>
        </c:ser>
        <c:ser>
          <c:idx val="1"/>
          <c:order val="1"/>
          <c:tx>
            <c:strRef>
              <c:f>Sheet1!$C$1</c:f>
              <c:strCache>
                <c:ptCount val="1"/>
                <c:pt idx="0">
                  <c:v>Stigma </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pt idx="0">
                  <c:v>5</c:v>
                </c:pt>
              </c:numCache>
            </c:numRef>
          </c:val>
          <c:extLst>
            <c:ext xmlns:c16="http://schemas.microsoft.com/office/drawing/2014/chart" uri="{C3380CC4-5D6E-409C-BE32-E72D297353CC}">
              <c16:uniqueId val="{00000001-D7E7-486D-8BAD-9B004C4B1B46}"/>
            </c:ext>
          </c:extLst>
        </c:ser>
        <c:ser>
          <c:idx val="2"/>
          <c:order val="2"/>
          <c:tx>
            <c:strRef>
              <c:f>Sheet1!$D$1</c:f>
              <c:strCache>
                <c:ptCount val="1"/>
                <c:pt idx="0">
                  <c:v>Fear of Judgement</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pt idx="0">
                  <c:v>7</c:v>
                </c:pt>
              </c:numCache>
            </c:numRef>
          </c:val>
          <c:extLst>
            <c:ext xmlns:c16="http://schemas.microsoft.com/office/drawing/2014/chart" uri="{C3380CC4-5D6E-409C-BE32-E72D297353CC}">
              <c16:uniqueId val="{00000002-D7E7-486D-8BAD-9B004C4B1B46}"/>
            </c:ext>
          </c:extLst>
        </c:ser>
        <c:ser>
          <c:idx val="3"/>
          <c:order val="3"/>
          <c:tx>
            <c:strRef>
              <c:f>Sheet1!$E$1</c:f>
              <c:strCache>
                <c:ptCount val="1"/>
                <c:pt idx="0">
                  <c:v>Confidentiality</c:v>
                </c:pt>
              </c:strCache>
            </c:strRef>
          </c:tx>
          <c:spPr>
            <a:solidFill>
              <a:schemeClr val="accent4"/>
            </a:solidFill>
            <a:ln>
              <a:noFill/>
            </a:ln>
            <a:effectLst/>
          </c:spPr>
          <c:invertIfNegative val="0"/>
          <c:cat>
            <c:strRef>
              <c:f>Sheet1!$A$2:$A$5</c:f>
              <c:strCache>
                <c:ptCount val="1"/>
                <c:pt idx="0">
                  <c:v>Participants </c:v>
                </c:pt>
              </c:strCache>
            </c:strRef>
          </c:cat>
          <c:val>
            <c:numRef>
              <c:f>Sheet1!$E$2:$E$5</c:f>
              <c:numCache>
                <c:formatCode>General</c:formatCode>
                <c:ptCount val="1"/>
                <c:pt idx="0">
                  <c:v>0</c:v>
                </c:pt>
              </c:numCache>
            </c:numRef>
          </c:val>
          <c:extLst>
            <c:ext xmlns:c16="http://schemas.microsoft.com/office/drawing/2014/chart" uri="{C3380CC4-5D6E-409C-BE32-E72D297353CC}">
              <c16:uniqueId val="{00000003-D7E7-486D-8BAD-9B004C4B1B46}"/>
            </c:ext>
          </c:extLst>
        </c:ser>
        <c:ser>
          <c:idx val="4"/>
          <c:order val="4"/>
          <c:tx>
            <c:strRef>
              <c:f>Sheet1!$F$1</c:f>
              <c:strCache>
                <c:ptCount val="1"/>
                <c:pt idx="0">
                  <c:v>Lack of knowledge</c:v>
                </c:pt>
              </c:strCache>
            </c:strRef>
          </c:tx>
          <c:spPr>
            <a:solidFill>
              <a:schemeClr val="accent5"/>
            </a:solidFill>
            <a:ln>
              <a:noFill/>
            </a:ln>
            <a:effectLst/>
          </c:spPr>
          <c:invertIfNegative val="0"/>
          <c:cat>
            <c:strRef>
              <c:f>Sheet1!$A$2:$A$5</c:f>
              <c:strCache>
                <c:ptCount val="1"/>
                <c:pt idx="0">
                  <c:v>Participants </c:v>
                </c:pt>
              </c:strCache>
            </c:strRef>
          </c:cat>
          <c:val>
            <c:numRef>
              <c:f>Sheet1!$F$2:$F$5</c:f>
              <c:numCache>
                <c:formatCode>General</c:formatCode>
                <c:ptCount val="1"/>
                <c:pt idx="0">
                  <c:v>3</c:v>
                </c:pt>
              </c:numCache>
            </c:numRef>
          </c:val>
          <c:extLst>
            <c:ext xmlns:c16="http://schemas.microsoft.com/office/drawing/2014/chart" uri="{C3380CC4-5D6E-409C-BE32-E72D297353CC}">
              <c16:uniqueId val="{00000005-D7E7-486D-8BAD-9B004C4B1B46}"/>
            </c:ext>
          </c:extLst>
        </c:ser>
        <c:dLbls>
          <c:showLegendKey val="0"/>
          <c:showVal val="0"/>
          <c:showCatName val="0"/>
          <c:showSerName val="0"/>
          <c:showPercent val="0"/>
          <c:showBubbleSize val="0"/>
        </c:dLbls>
        <c:gapWidth val="219"/>
        <c:overlap val="-27"/>
        <c:axId val="1065617392"/>
        <c:axId val="1065615592"/>
      </c:barChart>
      <c:catAx>
        <c:axId val="1065617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5615592"/>
        <c:crosses val="autoZero"/>
        <c:auto val="1"/>
        <c:lblAlgn val="ctr"/>
        <c:lblOffset val="100"/>
        <c:noMultiLvlLbl val="0"/>
      </c:catAx>
      <c:valAx>
        <c:axId val="1065615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5617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6- How</a:t>
            </a:r>
            <a:r>
              <a:rPr lang="en-GB" baseline="0"/>
              <a:t> to eliminate barriers that hinder police officers from accesing mental health support?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Reducing Stigma </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5</c:v>
                </c:pt>
              </c:numCache>
            </c:numRef>
          </c:val>
          <c:extLst>
            <c:ext xmlns:c16="http://schemas.microsoft.com/office/drawing/2014/chart" uri="{C3380CC4-5D6E-409C-BE32-E72D297353CC}">
              <c16:uniqueId val="{00000000-1423-4862-837C-12FE5B699010}"/>
            </c:ext>
          </c:extLst>
        </c:ser>
        <c:ser>
          <c:idx val="1"/>
          <c:order val="1"/>
          <c:tx>
            <c:strRef>
              <c:f>Sheet1!$C$1</c:f>
              <c:strCache>
                <c:ptCount val="1"/>
                <c:pt idx="0">
                  <c:v>Improving confidentiality </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numCache>
            </c:numRef>
          </c:val>
          <c:extLst>
            <c:ext xmlns:c16="http://schemas.microsoft.com/office/drawing/2014/chart" uri="{C3380CC4-5D6E-409C-BE32-E72D297353CC}">
              <c16:uniqueId val="{00000001-1423-4862-837C-12FE5B699010}"/>
            </c:ext>
          </c:extLst>
        </c:ser>
        <c:ser>
          <c:idx val="2"/>
          <c:order val="2"/>
          <c:tx>
            <c:strRef>
              <c:f>Sheet1!$D$1</c:f>
              <c:strCache>
                <c:ptCount val="1"/>
                <c:pt idx="0">
                  <c:v>Challenging Misconceptions</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pt idx="0">
                  <c:v>7</c:v>
                </c:pt>
              </c:numCache>
            </c:numRef>
          </c:val>
          <c:extLst>
            <c:ext xmlns:c16="http://schemas.microsoft.com/office/drawing/2014/chart" uri="{C3380CC4-5D6E-409C-BE32-E72D297353CC}">
              <c16:uniqueId val="{00000002-1423-4862-837C-12FE5B699010}"/>
            </c:ext>
          </c:extLst>
        </c:ser>
        <c:ser>
          <c:idx val="3"/>
          <c:order val="3"/>
          <c:tx>
            <c:strRef>
              <c:f>Sheet1!$E$1</c:f>
              <c:strCache>
                <c:ptCount val="1"/>
                <c:pt idx="0">
                  <c:v>Education and training </c:v>
                </c:pt>
              </c:strCache>
            </c:strRef>
          </c:tx>
          <c:spPr>
            <a:solidFill>
              <a:schemeClr val="accent4"/>
            </a:solidFill>
            <a:ln>
              <a:noFill/>
            </a:ln>
            <a:effectLst/>
          </c:spPr>
          <c:invertIfNegative val="0"/>
          <c:cat>
            <c:strRef>
              <c:f>Sheet1!$A$2:$A$5</c:f>
              <c:strCache>
                <c:ptCount val="1"/>
                <c:pt idx="0">
                  <c:v>Participants </c:v>
                </c:pt>
              </c:strCache>
            </c:strRef>
          </c:cat>
          <c:val>
            <c:numRef>
              <c:f>Sheet1!$E$2:$E$5</c:f>
              <c:numCache>
                <c:formatCode>General</c:formatCode>
                <c:ptCount val="1"/>
                <c:pt idx="0">
                  <c:v>4</c:v>
                </c:pt>
              </c:numCache>
            </c:numRef>
          </c:val>
          <c:extLst>
            <c:ext xmlns:c16="http://schemas.microsoft.com/office/drawing/2014/chart" uri="{C3380CC4-5D6E-409C-BE32-E72D297353CC}">
              <c16:uniqueId val="{00000003-1423-4862-837C-12FE5B699010}"/>
            </c:ext>
          </c:extLst>
        </c:ser>
        <c:ser>
          <c:idx val="4"/>
          <c:order val="4"/>
          <c:tx>
            <c:strRef>
              <c:f>Sheet1!$F$1</c:f>
              <c:strCache>
                <c:ptCount val="1"/>
                <c:pt idx="0">
                  <c:v>Increased support from senior staff</c:v>
                </c:pt>
              </c:strCache>
            </c:strRef>
          </c:tx>
          <c:spPr>
            <a:solidFill>
              <a:schemeClr val="accent5"/>
            </a:solidFill>
            <a:ln>
              <a:noFill/>
            </a:ln>
            <a:effectLst/>
          </c:spPr>
          <c:invertIfNegative val="0"/>
          <c:cat>
            <c:strRef>
              <c:f>Sheet1!$A$2:$A$5</c:f>
              <c:strCache>
                <c:ptCount val="1"/>
                <c:pt idx="0">
                  <c:v>Participants </c:v>
                </c:pt>
              </c:strCache>
            </c:strRef>
          </c:cat>
          <c:val>
            <c:numRef>
              <c:f>Sheet1!$F$2:$F$5</c:f>
              <c:numCache>
                <c:formatCode>General</c:formatCode>
                <c:ptCount val="1"/>
                <c:pt idx="0">
                  <c:v>14</c:v>
                </c:pt>
              </c:numCache>
            </c:numRef>
          </c:val>
          <c:extLst>
            <c:ext xmlns:c16="http://schemas.microsoft.com/office/drawing/2014/chart" uri="{C3380CC4-5D6E-409C-BE32-E72D297353CC}">
              <c16:uniqueId val="{00000005-1423-4862-837C-12FE5B699010}"/>
            </c:ext>
          </c:extLst>
        </c:ser>
        <c:dLbls>
          <c:showLegendKey val="0"/>
          <c:showVal val="0"/>
          <c:showCatName val="0"/>
          <c:showSerName val="0"/>
          <c:showPercent val="0"/>
          <c:showBubbleSize val="0"/>
        </c:dLbls>
        <c:gapWidth val="219"/>
        <c:overlap val="-27"/>
        <c:axId val="485376520"/>
        <c:axId val="1065616312"/>
      </c:barChart>
      <c:catAx>
        <c:axId val="485376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5616312"/>
        <c:crosses val="autoZero"/>
        <c:auto val="1"/>
        <c:lblAlgn val="ctr"/>
        <c:lblOffset val="100"/>
        <c:noMultiLvlLbl val="0"/>
      </c:catAx>
      <c:valAx>
        <c:axId val="1065616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376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7- Do you know where to access mental health support?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4</c:v>
                </c:pt>
              </c:numCache>
            </c:numRef>
          </c:val>
          <c:extLst>
            <c:ext xmlns:c16="http://schemas.microsoft.com/office/drawing/2014/chart" uri="{C3380CC4-5D6E-409C-BE32-E72D297353CC}">
              <c16:uniqueId val="{00000000-0FD4-41DF-8D9C-60822127E984}"/>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pt idx="0">
                  <c:v>16</c:v>
                </c:pt>
              </c:numCache>
            </c:numRef>
          </c:val>
          <c:extLst>
            <c:ext xmlns:c16="http://schemas.microsoft.com/office/drawing/2014/chart" uri="{C3380CC4-5D6E-409C-BE32-E72D297353CC}">
              <c16:uniqueId val="{00000001-0FD4-41DF-8D9C-60822127E984}"/>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numCache>
            </c:numRef>
          </c:val>
          <c:extLst>
            <c:ext xmlns:c16="http://schemas.microsoft.com/office/drawing/2014/chart" uri="{C3380CC4-5D6E-409C-BE32-E72D297353CC}">
              <c16:uniqueId val="{00000002-0FD4-41DF-8D9C-60822127E984}"/>
            </c:ext>
          </c:extLst>
        </c:ser>
        <c:dLbls>
          <c:showLegendKey val="0"/>
          <c:showVal val="0"/>
          <c:showCatName val="0"/>
          <c:showSerName val="0"/>
          <c:showPercent val="0"/>
          <c:showBubbleSize val="0"/>
        </c:dLbls>
        <c:gapWidth val="219"/>
        <c:overlap val="-27"/>
        <c:axId val="990079104"/>
        <c:axId val="990071544"/>
      </c:barChart>
      <c:catAx>
        <c:axId val="990079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071544"/>
        <c:crosses val="autoZero"/>
        <c:auto val="1"/>
        <c:lblAlgn val="ctr"/>
        <c:lblOffset val="100"/>
        <c:noMultiLvlLbl val="0"/>
      </c:catAx>
      <c:valAx>
        <c:axId val="990071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079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8- Have you received adequate training in identifying and supporting colleagues with mental health?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Participants </c:v>
                </c:pt>
              </c:strCache>
            </c:strRef>
          </c:cat>
          <c:val>
            <c:numRef>
              <c:f>Sheet1!$B$2:$B$5</c:f>
              <c:numCache>
                <c:formatCode>General</c:formatCode>
                <c:ptCount val="1"/>
                <c:pt idx="0">
                  <c:v>2</c:v>
                </c:pt>
              </c:numCache>
            </c:numRef>
          </c:val>
          <c:extLst>
            <c:ext xmlns:c16="http://schemas.microsoft.com/office/drawing/2014/chart" uri="{C3380CC4-5D6E-409C-BE32-E72D297353CC}">
              <c16:uniqueId val="{00000000-F828-4E67-A190-346C145F7DD8}"/>
            </c:ext>
          </c:extLst>
        </c:ser>
        <c:ser>
          <c:idx val="1"/>
          <c:order val="1"/>
          <c:tx>
            <c:strRef>
              <c:f>Sheet1!$C$1</c:f>
              <c:strCache>
                <c:ptCount val="1"/>
                <c:pt idx="0">
                  <c:v>No </c:v>
                </c:pt>
              </c:strCache>
            </c:strRef>
          </c:tx>
          <c:spPr>
            <a:solidFill>
              <a:schemeClr val="accent2"/>
            </a:solidFill>
            <a:ln>
              <a:noFill/>
            </a:ln>
            <a:effectLst/>
          </c:spPr>
          <c:invertIfNegative val="0"/>
          <c:cat>
            <c:strRef>
              <c:f>Sheet1!$A$2:$A$5</c:f>
              <c:strCache>
                <c:ptCount val="1"/>
                <c:pt idx="0">
                  <c:v>Participants </c:v>
                </c:pt>
              </c:strCache>
            </c:strRef>
          </c:cat>
          <c:val>
            <c:numRef>
              <c:f>Sheet1!$C$2:$C$5</c:f>
              <c:numCache>
                <c:formatCode>General</c:formatCode>
                <c:ptCount val="1"/>
                <c:pt idx="0">
                  <c:v>18</c:v>
                </c:pt>
              </c:numCache>
            </c:numRef>
          </c:val>
          <c:extLst>
            <c:ext xmlns:c16="http://schemas.microsoft.com/office/drawing/2014/chart" uri="{C3380CC4-5D6E-409C-BE32-E72D297353CC}">
              <c16:uniqueId val="{00000001-F828-4E67-A190-346C145F7DD8}"/>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1"/>
                <c:pt idx="0">
                  <c:v>Participants </c:v>
                </c:pt>
              </c:strCache>
            </c:strRef>
          </c:cat>
          <c:val>
            <c:numRef>
              <c:f>Sheet1!$D$2:$D$5</c:f>
              <c:numCache>
                <c:formatCode>General</c:formatCode>
                <c:ptCount val="1"/>
              </c:numCache>
            </c:numRef>
          </c:val>
          <c:extLst>
            <c:ext xmlns:c16="http://schemas.microsoft.com/office/drawing/2014/chart" uri="{C3380CC4-5D6E-409C-BE32-E72D297353CC}">
              <c16:uniqueId val="{00000002-F828-4E67-A190-346C145F7DD8}"/>
            </c:ext>
          </c:extLst>
        </c:ser>
        <c:dLbls>
          <c:showLegendKey val="0"/>
          <c:showVal val="0"/>
          <c:showCatName val="0"/>
          <c:showSerName val="0"/>
          <c:showPercent val="0"/>
          <c:showBubbleSize val="0"/>
        </c:dLbls>
        <c:gapWidth val="219"/>
        <c:overlap val="-27"/>
        <c:axId val="1114076544"/>
        <c:axId val="1114071864"/>
      </c:barChart>
      <c:catAx>
        <c:axId val="1114076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071864"/>
        <c:crosses val="autoZero"/>
        <c:auto val="1"/>
        <c:lblAlgn val="ctr"/>
        <c:lblOffset val="100"/>
        <c:noMultiLvlLbl val="0"/>
      </c:catAx>
      <c:valAx>
        <c:axId val="1114071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076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Kas24</b:Tag>
    <b:SourceType>JournalArticle</b:SourceType>
    <b:Guid>{858B304F-7578-49C3-B02A-32C7B7B30BF5}</b:Guid>
    <b:Title>In their own words: Police officers’ insights on identifying and overcoming contemporary policing challenges</b:Title>
    <b:Year>2024</b:Year>
    <b:Pages>10</b:Pages>
    <b:Author>
      <b:Author>
        <b:NameList>
          <b:Person>
            <b:Last>Kassem</b:Last>
            <b:First>Rasha</b:First>
          </b:Person>
        </b:NameList>
      </b:Author>
    </b:Author>
    <b:JournalName>International Review of Administrative Sciences</b:JournalName>
    <b:Volume>1</b:Volume>
    <b:Issue>1</b:Issue>
    <b:RefOrder>1</b:RefOrder>
  </b:Source>
  <b:Source>
    <b:Tag>Pol17</b:Tag>
    <b:SourceType>InternetSite</b:SourceType>
    <b:Guid>{C0149E03-4B86-4298-AE90-4B7592500993}</b:Guid>
    <b:Title>Police Federation </b:Title>
    <b:Year>2017</b:Year>
    <b:Author>
      <b:Author>
        <b:NameList>
          <b:Person>
            <b:Last>Federation</b:Last>
            <b:First>Police</b:First>
          </b:Person>
        </b:NameList>
      </b:Author>
    </b:Author>
    <b:YearAccessed>2025</b:YearAccessed>
    <b:MonthAccessed>04</b:MonthAccessed>
    <b:DayAccessed>20</b:DayAccessed>
    <b:URL>https://www.polfed.org/our-work/wellbeing/mental-health/</b:URL>
    <b:RefOrder>3</b:RefOrder>
  </b:Source>
  <b:Source>
    <b:Tag>Col246</b:Tag>
    <b:SourceType>InternetSite</b:SourceType>
    <b:Guid>{E29B29D5-80C1-4333-8727-21EC037FF360}</b:Guid>
    <b:Author>
      <b:Author>
        <b:NameList>
          <b:Person>
            <b:Last>Policing</b:Last>
            <b:First>College</b:First>
            <b:Middle>of</b:Middle>
          </b:Person>
        </b:NameList>
      </b:Author>
    </b:Author>
    <b:Title>Blue Light Wellbeing Framework (BLWF)</b:Title>
    <b:Year>2024</b:Year>
    <b:YearAccessed>2025</b:YearAccessed>
    <b:MonthAccessed>04</b:MonthAccessed>
    <b:DayAccessed>20</b:DayAccessed>
    <b:URL>https://oscarkilo.org.uk/blue-light-wellbeing-framework-blwf</b:URL>
    <b:RefOrder>4</b:RefOrder>
  </b:Source>
  <b:Source>
    <b:Tag>Jus22</b:Tag>
    <b:SourceType>JournalArticle</b:SourceType>
    <b:Guid>{2B09FD7C-8A64-45D7-9D4C-CB5C1B24E44E}</b:Guid>
    <b:Author>
      <b:Author>
        <b:NameList>
          <b:Person>
            <b:Last>Paul</b:Last>
            <b:First>Justin</b:First>
          </b:Person>
        </b:NameList>
      </b:Author>
    </b:Author>
    <b:Title>Meta-analysis and traditional systematic literature reviews—What, why, when, where, and how?</b:Title>
    <b:JournalName>Psychology &amp; Marketing </b:JournalName>
    <b:Year>2022</b:Year>
    <b:Pages>1099-1115</b:Pages>
    <b:Volume>39</b:Volume>
    <b:Issue>6</b:Issue>
    <b:RefOrder>2</b:RefOrder>
  </b:Source>
</b:Sources>
</file>

<file path=customXml/itemProps1.xml><?xml version="1.0" encoding="utf-8"?>
<ds:datastoreItem xmlns:ds="http://schemas.openxmlformats.org/officeDocument/2006/customXml" ds:itemID="{4C5577DE-3BA7-47B9-9F22-52D485583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1273</Words>
  <Characters>7500</Characters>
  <Application>Microsoft Office Word</Application>
  <DocSecurity>0</DocSecurity>
  <Lines>159</Lines>
  <Paragraphs>52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Burch, Jo</dc:creator>
  <cp:keywords/>
  <dc:description/>
  <cp:lastModifiedBy>Burch, Jo</cp:lastModifiedBy>
  <cp:revision>2</cp:revision>
  <dcterms:created xsi:type="dcterms:W3CDTF">2025-04-27T03:15:00Z</dcterms:created>
  <dcterms:modified xsi:type="dcterms:W3CDTF">2025-04-27T03:15:00Z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db03406c-0001-44fa-9b4d-1cf51ee3b76f</vt:lpwstr>
  </property>
  <property fmtid="{D5CDD505-2E9C-101B-9397-08002B2CF9AE}" pid="3" name="MSIP_Label_f2acd28b-79a3-4a0f-b0ff-4b75658b1549_Enabled">
    <vt:lpwstr>true</vt:lpwstr>
  </property>
  <property fmtid="{D5CDD505-2E9C-101B-9397-08002B2CF9AE}" pid="4" name="MSIP_Label_f2acd28b-79a3-4a0f-b0ff-4b75658b1549_SetDate">
    <vt:lpwstr>2025-04-25T15:08:23Z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598d3ace-e43d-45a5-a51b-97cf3bfc7cbd</vt:lpwstr>
  </property>
  <property fmtid="{D5CDD505-2E9C-101B-9397-08002B2CF9AE}" pid="9" name="MSIP_Label_f2acd28b-79a3-4a0f-b0ff-4b75658b1549_ContentBits">
    <vt:lpwstr>0</vt:lpwstr>
  </property>
</Properties>
</file>