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1A435" w14:textId="2852465D" w:rsidR="0062411A" w:rsidRDefault="00182632">
      <w:r>
        <w:rPr>
          <w:noProof/>
        </w:rPr>
        <w:drawing>
          <wp:inline distT="0" distB="0" distL="0" distR="0" wp14:anchorId="45C71581" wp14:editId="14BFDC93">
            <wp:extent cx="4131877" cy="1905000"/>
            <wp:effectExtent l="0" t="0" r="2540" b="0"/>
            <wp:docPr id="12" name="Picture 3" descr="Text&#10;&#10;Description automatically generated">
              <a:extLst xmlns:a="http://schemas.openxmlformats.org/drawingml/2006/main">
                <a:ext uri="{FF2B5EF4-FFF2-40B4-BE49-F238E27FC236}">
                  <a16:creationId xmlns:a16="http://schemas.microsoft.com/office/drawing/2014/main" id="{054AFF62-695A-4C8C-B657-83E4CC0F1D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054AFF62-695A-4C8C-B657-83E4CC0F1DBC}"/>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7254" cy="1930531"/>
                    </a:xfrm>
                    <a:prstGeom prst="rect">
                      <a:avLst/>
                    </a:prstGeom>
                    <a:noFill/>
                    <a:ln>
                      <a:noFill/>
                    </a:ln>
                  </pic:spPr>
                </pic:pic>
              </a:graphicData>
            </a:graphic>
          </wp:inline>
        </w:drawing>
      </w:r>
    </w:p>
    <w:p w14:paraId="77621AE3" w14:textId="09AE6866" w:rsidR="00182632" w:rsidRDefault="00182632"/>
    <w:p w14:paraId="02E7B88C" w14:textId="0E9F7BC6" w:rsidR="00182632" w:rsidRDefault="00182632"/>
    <w:tbl>
      <w:tblPr>
        <w:tblpPr w:leftFromText="180" w:rightFromText="180" w:vertAnchor="page" w:horzAnchor="margin" w:tblpY="9556"/>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320"/>
        <w:gridCol w:w="4755"/>
      </w:tblGrid>
      <w:tr w:rsidR="008306C4" w:rsidRPr="00182632" w14:paraId="3F2865C3" w14:textId="77777777" w:rsidTr="008306C4">
        <w:trPr>
          <w:trHeight w:val="898"/>
        </w:trPr>
        <w:tc>
          <w:tcPr>
            <w:tcW w:w="3320" w:type="dxa"/>
            <w:shd w:val="clear" w:color="auto" w:fill="auto"/>
            <w:tcMar>
              <w:top w:w="72" w:type="dxa"/>
              <w:left w:w="144" w:type="dxa"/>
              <w:bottom w:w="72" w:type="dxa"/>
              <w:right w:w="144" w:type="dxa"/>
            </w:tcMar>
            <w:hideMark/>
          </w:tcPr>
          <w:p w14:paraId="3067670A" w14:textId="77777777" w:rsidR="008306C4" w:rsidRPr="00182632" w:rsidRDefault="008306C4" w:rsidP="008306C4">
            <w:pPr>
              <w:rPr>
                <w:rFonts w:ascii="Arial" w:hAnsi="Arial" w:cs="Arial"/>
                <w:sz w:val="32"/>
                <w:szCs w:val="32"/>
              </w:rPr>
            </w:pPr>
            <w:r w:rsidRPr="00182632">
              <w:rPr>
                <w:rFonts w:ascii="Arial" w:hAnsi="Arial" w:cs="Arial"/>
                <w:b/>
                <w:bCs/>
                <w:sz w:val="32"/>
                <w:szCs w:val="32"/>
              </w:rPr>
              <w:t>Module name</w:t>
            </w:r>
          </w:p>
        </w:tc>
        <w:tc>
          <w:tcPr>
            <w:tcW w:w="4755" w:type="dxa"/>
            <w:shd w:val="clear" w:color="auto" w:fill="auto"/>
            <w:tcMar>
              <w:top w:w="72" w:type="dxa"/>
              <w:left w:w="144" w:type="dxa"/>
              <w:bottom w:w="72" w:type="dxa"/>
              <w:right w:w="144" w:type="dxa"/>
            </w:tcMar>
            <w:hideMark/>
          </w:tcPr>
          <w:p w14:paraId="09E8B304" w14:textId="77777777" w:rsidR="008306C4" w:rsidRPr="00182632" w:rsidRDefault="008306C4" w:rsidP="008306C4">
            <w:pPr>
              <w:rPr>
                <w:rFonts w:ascii="Arial" w:hAnsi="Arial" w:cs="Arial"/>
                <w:sz w:val="32"/>
                <w:szCs w:val="32"/>
              </w:rPr>
            </w:pPr>
            <w:r w:rsidRPr="00182632">
              <w:rPr>
                <w:rFonts w:ascii="Arial" w:hAnsi="Arial" w:cs="Arial"/>
                <w:sz w:val="32"/>
                <w:szCs w:val="32"/>
              </w:rPr>
              <w:t>Introduction to Research</w:t>
            </w:r>
          </w:p>
        </w:tc>
      </w:tr>
      <w:tr w:rsidR="008306C4" w:rsidRPr="00182632" w14:paraId="79A55F81" w14:textId="77777777" w:rsidTr="008306C4">
        <w:trPr>
          <w:trHeight w:val="840"/>
        </w:trPr>
        <w:tc>
          <w:tcPr>
            <w:tcW w:w="3320" w:type="dxa"/>
            <w:shd w:val="clear" w:color="auto" w:fill="auto"/>
            <w:tcMar>
              <w:top w:w="72" w:type="dxa"/>
              <w:left w:w="144" w:type="dxa"/>
              <w:bottom w:w="72" w:type="dxa"/>
              <w:right w:w="144" w:type="dxa"/>
            </w:tcMar>
            <w:hideMark/>
          </w:tcPr>
          <w:p w14:paraId="0BD4C45B" w14:textId="77777777" w:rsidR="008306C4" w:rsidRPr="00182632" w:rsidRDefault="008306C4" w:rsidP="008306C4">
            <w:pPr>
              <w:rPr>
                <w:rFonts w:ascii="Arial" w:hAnsi="Arial" w:cs="Arial"/>
                <w:sz w:val="32"/>
                <w:szCs w:val="32"/>
              </w:rPr>
            </w:pPr>
            <w:r w:rsidRPr="00182632">
              <w:rPr>
                <w:rFonts w:ascii="Arial" w:hAnsi="Arial" w:cs="Arial"/>
                <w:b/>
                <w:bCs/>
                <w:sz w:val="32"/>
                <w:szCs w:val="32"/>
              </w:rPr>
              <w:t xml:space="preserve">Module code </w:t>
            </w:r>
          </w:p>
        </w:tc>
        <w:tc>
          <w:tcPr>
            <w:tcW w:w="4755" w:type="dxa"/>
            <w:shd w:val="clear" w:color="auto" w:fill="auto"/>
            <w:tcMar>
              <w:top w:w="72" w:type="dxa"/>
              <w:left w:w="144" w:type="dxa"/>
              <w:bottom w:w="72" w:type="dxa"/>
              <w:right w:w="144" w:type="dxa"/>
            </w:tcMar>
            <w:hideMark/>
          </w:tcPr>
          <w:p w14:paraId="7C7D9AB7" w14:textId="77777777" w:rsidR="008306C4" w:rsidRPr="00182632" w:rsidRDefault="008306C4" w:rsidP="008306C4">
            <w:pPr>
              <w:rPr>
                <w:rFonts w:ascii="Arial" w:hAnsi="Arial" w:cs="Arial"/>
                <w:sz w:val="32"/>
                <w:szCs w:val="32"/>
              </w:rPr>
            </w:pPr>
            <w:r w:rsidRPr="00182632">
              <w:rPr>
                <w:rFonts w:ascii="Arial" w:hAnsi="Arial" w:cs="Arial"/>
                <w:sz w:val="32"/>
                <w:szCs w:val="32"/>
              </w:rPr>
              <w:t>(BMHP5005_LON)</w:t>
            </w:r>
          </w:p>
        </w:tc>
      </w:tr>
      <w:tr w:rsidR="008306C4" w:rsidRPr="00182632" w14:paraId="2774F2E7" w14:textId="77777777" w:rsidTr="008306C4">
        <w:trPr>
          <w:trHeight w:val="840"/>
        </w:trPr>
        <w:tc>
          <w:tcPr>
            <w:tcW w:w="3320" w:type="dxa"/>
            <w:shd w:val="clear" w:color="auto" w:fill="auto"/>
            <w:tcMar>
              <w:top w:w="72" w:type="dxa"/>
              <w:left w:w="144" w:type="dxa"/>
              <w:bottom w:w="72" w:type="dxa"/>
              <w:right w:w="144" w:type="dxa"/>
            </w:tcMar>
            <w:hideMark/>
          </w:tcPr>
          <w:p w14:paraId="584DCFF9" w14:textId="77777777" w:rsidR="008306C4" w:rsidRPr="00182632" w:rsidRDefault="008306C4" w:rsidP="008306C4">
            <w:pPr>
              <w:rPr>
                <w:rFonts w:ascii="Arial" w:hAnsi="Arial" w:cs="Arial"/>
                <w:sz w:val="32"/>
                <w:szCs w:val="32"/>
              </w:rPr>
            </w:pPr>
            <w:r w:rsidRPr="00182632">
              <w:rPr>
                <w:rFonts w:ascii="Arial" w:hAnsi="Arial" w:cs="Arial"/>
                <w:b/>
                <w:bCs/>
                <w:sz w:val="32"/>
                <w:szCs w:val="32"/>
              </w:rPr>
              <w:t>Lecturer</w:t>
            </w:r>
          </w:p>
        </w:tc>
        <w:tc>
          <w:tcPr>
            <w:tcW w:w="4755" w:type="dxa"/>
            <w:shd w:val="clear" w:color="auto" w:fill="auto"/>
            <w:tcMar>
              <w:top w:w="72" w:type="dxa"/>
              <w:left w:w="144" w:type="dxa"/>
              <w:bottom w:w="72" w:type="dxa"/>
              <w:right w:w="144" w:type="dxa"/>
            </w:tcMar>
            <w:hideMark/>
          </w:tcPr>
          <w:p w14:paraId="3C3063E4" w14:textId="77777777" w:rsidR="008306C4" w:rsidRPr="00182632" w:rsidRDefault="008306C4" w:rsidP="008306C4">
            <w:pPr>
              <w:rPr>
                <w:rFonts w:ascii="Arial" w:hAnsi="Arial" w:cs="Arial"/>
                <w:sz w:val="32"/>
                <w:szCs w:val="32"/>
              </w:rPr>
            </w:pPr>
            <w:r w:rsidRPr="00182632">
              <w:rPr>
                <w:rFonts w:ascii="Arial" w:hAnsi="Arial" w:cs="Arial"/>
                <w:sz w:val="32"/>
                <w:szCs w:val="32"/>
              </w:rPr>
              <w:t xml:space="preserve">Eleni </w:t>
            </w:r>
            <w:proofErr w:type="spellStart"/>
            <w:r w:rsidRPr="00182632">
              <w:rPr>
                <w:rFonts w:ascii="Arial" w:hAnsi="Arial" w:cs="Arial"/>
                <w:sz w:val="32"/>
                <w:szCs w:val="32"/>
              </w:rPr>
              <w:t>Koutsogeorgou</w:t>
            </w:r>
            <w:proofErr w:type="spellEnd"/>
          </w:p>
        </w:tc>
      </w:tr>
      <w:tr w:rsidR="008306C4" w:rsidRPr="00182632" w14:paraId="70241637" w14:textId="77777777" w:rsidTr="008306C4">
        <w:trPr>
          <w:trHeight w:val="840"/>
        </w:trPr>
        <w:tc>
          <w:tcPr>
            <w:tcW w:w="3320" w:type="dxa"/>
            <w:shd w:val="clear" w:color="auto" w:fill="auto"/>
            <w:tcMar>
              <w:top w:w="72" w:type="dxa"/>
              <w:left w:w="144" w:type="dxa"/>
              <w:bottom w:w="72" w:type="dxa"/>
              <w:right w:w="144" w:type="dxa"/>
            </w:tcMar>
            <w:hideMark/>
          </w:tcPr>
          <w:p w14:paraId="4C974FEC" w14:textId="77777777" w:rsidR="008306C4" w:rsidRPr="00182632" w:rsidRDefault="008306C4" w:rsidP="008306C4">
            <w:pPr>
              <w:rPr>
                <w:rFonts w:ascii="Arial" w:hAnsi="Arial" w:cs="Arial"/>
                <w:sz w:val="32"/>
                <w:szCs w:val="32"/>
              </w:rPr>
            </w:pPr>
            <w:r w:rsidRPr="00182632">
              <w:rPr>
                <w:rFonts w:ascii="Arial" w:hAnsi="Arial" w:cs="Arial"/>
                <w:b/>
                <w:bCs/>
                <w:sz w:val="32"/>
                <w:szCs w:val="32"/>
              </w:rPr>
              <w:t xml:space="preserve">Student </w:t>
            </w:r>
          </w:p>
        </w:tc>
        <w:tc>
          <w:tcPr>
            <w:tcW w:w="4755" w:type="dxa"/>
            <w:shd w:val="clear" w:color="auto" w:fill="auto"/>
            <w:tcMar>
              <w:top w:w="72" w:type="dxa"/>
              <w:left w:w="144" w:type="dxa"/>
              <w:bottom w:w="72" w:type="dxa"/>
              <w:right w:w="144" w:type="dxa"/>
            </w:tcMar>
            <w:hideMark/>
          </w:tcPr>
          <w:p w14:paraId="63E1FFED" w14:textId="77777777" w:rsidR="008306C4" w:rsidRPr="00182632" w:rsidRDefault="008306C4" w:rsidP="008306C4">
            <w:pPr>
              <w:rPr>
                <w:rFonts w:ascii="Arial" w:hAnsi="Arial" w:cs="Arial"/>
                <w:sz w:val="32"/>
                <w:szCs w:val="32"/>
              </w:rPr>
            </w:pPr>
            <w:r w:rsidRPr="00182632">
              <w:rPr>
                <w:rFonts w:ascii="Arial" w:hAnsi="Arial" w:cs="Arial"/>
                <w:sz w:val="32"/>
                <w:szCs w:val="32"/>
              </w:rPr>
              <w:t>Camilla Torello</w:t>
            </w:r>
          </w:p>
        </w:tc>
      </w:tr>
      <w:tr w:rsidR="008306C4" w:rsidRPr="00182632" w14:paraId="561B799D" w14:textId="77777777" w:rsidTr="008306C4">
        <w:trPr>
          <w:trHeight w:val="709"/>
        </w:trPr>
        <w:tc>
          <w:tcPr>
            <w:tcW w:w="3320" w:type="dxa"/>
            <w:shd w:val="clear" w:color="auto" w:fill="auto"/>
            <w:tcMar>
              <w:top w:w="72" w:type="dxa"/>
              <w:left w:w="144" w:type="dxa"/>
              <w:bottom w:w="72" w:type="dxa"/>
              <w:right w:w="144" w:type="dxa"/>
            </w:tcMar>
            <w:hideMark/>
          </w:tcPr>
          <w:p w14:paraId="33752422" w14:textId="77777777" w:rsidR="008306C4" w:rsidRPr="00182632" w:rsidRDefault="008306C4" w:rsidP="008306C4">
            <w:pPr>
              <w:rPr>
                <w:rFonts w:ascii="Arial" w:hAnsi="Arial" w:cs="Arial"/>
                <w:sz w:val="32"/>
                <w:szCs w:val="32"/>
              </w:rPr>
            </w:pPr>
            <w:r w:rsidRPr="00182632">
              <w:rPr>
                <w:rFonts w:ascii="Arial" w:hAnsi="Arial" w:cs="Arial"/>
                <w:b/>
                <w:bCs/>
                <w:sz w:val="32"/>
                <w:szCs w:val="32"/>
              </w:rPr>
              <w:t xml:space="preserve">Student ID </w:t>
            </w:r>
          </w:p>
        </w:tc>
        <w:tc>
          <w:tcPr>
            <w:tcW w:w="4755" w:type="dxa"/>
            <w:shd w:val="clear" w:color="auto" w:fill="auto"/>
            <w:tcMar>
              <w:top w:w="72" w:type="dxa"/>
              <w:left w:w="144" w:type="dxa"/>
              <w:bottom w:w="72" w:type="dxa"/>
              <w:right w:w="144" w:type="dxa"/>
            </w:tcMar>
            <w:hideMark/>
          </w:tcPr>
          <w:p w14:paraId="2FF7F269" w14:textId="77777777" w:rsidR="008306C4" w:rsidRPr="00182632" w:rsidRDefault="008306C4" w:rsidP="008306C4">
            <w:pPr>
              <w:rPr>
                <w:rFonts w:ascii="Arial" w:hAnsi="Arial" w:cs="Arial"/>
                <w:sz w:val="32"/>
                <w:szCs w:val="32"/>
              </w:rPr>
            </w:pPr>
            <w:r w:rsidRPr="00182632">
              <w:rPr>
                <w:rFonts w:ascii="Arial" w:hAnsi="Arial" w:cs="Arial"/>
                <w:sz w:val="32"/>
                <w:szCs w:val="32"/>
              </w:rPr>
              <w:t>2010042</w:t>
            </w:r>
          </w:p>
        </w:tc>
      </w:tr>
    </w:tbl>
    <w:p w14:paraId="338A56FD" w14:textId="4A3D9B0D" w:rsidR="00182632" w:rsidRDefault="00182632" w:rsidP="00182632">
      <w:pPr>
        <w:jc w:val="center"/>
        <w:rPr>
          <w:rFonts w:ascii="Arial" w:hAnsi="Arial" w:cs="Arial"/>
          <w:sz w:val="72"/>
          <w:szCs w:val="72"/>
        </w:rPr>
      </w:pPr>
      <w:r w:rsidRPr="008306C4">
        <w:rPr>
          <w:rFonts w:ascii="Arial" w:hAnsi="Arial" w:cs="Arial"/>
          <w:sz w:val="72"/>
          <w:szCs w:val="72"/>
        </w:rPr>
        <w:t xml:space="preserve">Assignment 2 </w:t>
      </w:r>
    </w:p>
    <w:p w14:paraId="3872144B" w14:textId="29714754" w:rsidR="008306C4" w:rsidRDefault="008306C4" w:rsidP="00182632">
      <w:pPr>
        <w:jc w:val="center"/>
        <w:rPr>
          <w:rFonts w:ascii="Arial" w:hAnsi="Arial" w:cs="Arial"/>
          <w:sz w:val="48"/>
          <w:szCs w:val="48"/>
        </w:rPr>
      </w:pPr>
      <w:r>
        <w:rPr>
          <w:rFonts w:ascii="Arial" w:hAnsi="Arial" w:cs="Arial"/>
          <w:sz w:val="48"/>
          <w:szCs w:val="48"/>
        </w:rPr>
        <w:t xml:space="preserve">Systematic literature review </w:t>
      </w:r>
    </w:p>
    <w:p w14:paraId="79CA2420" w14:textId="77777777" w:rsidR="008306C4" w:rsidRDefault="008306C4">
      <w:pPr>
        <w:rPr>
          <w:rFonts w:ascii="Arial" w:hAnsi="Arial" w:cs="Arial"/>
          <w:sz w:val="48"/>
          <w:szCs w:val="48"/>
        </w:rPr>
      </w:pPr>
      <w:r>
        <w:rPr>
          <w:rFonts w:ascii="Arial" w:hAnsi="Arial" w:cs="Arial"/>
          <w:sz w:val="48"/>
          <w:szCs w:val="48"/>
        </w:rPr>
        <w:br w:type="page"/>
      </w:r>
    </w:p>
    <w:p w14:paraId="7B66950E" w14:textId="76B632BD" w:rsidR="008306C4" w:rsidRDefault="008306C4" w:rsidP="002D3488">
      <w:pPr>
        <w:spacing w:line="360" w:lineRule="auto"/>
        <w:rPr>
          <w:rFonts w:ascii="Arial" w:hAnsi="Arial" w:cs="Arial"/>
          <w:sz w:val="48"/>
          <w:szCs w:val="48"/>
        </w:rPr>
      </w:pPr>
      <w:r>
        <w:rPr>
          <w:rFonts w:ascii="Arial" w:hAnsi="Arial" w:cs="Arial"/>
          <w:sz w:val="48"/>
          <w:szCs w:val="48"/>
        </w:rPr>
        <w:lastRenderedPageBreak/>
        <w:t xml:space="preserve">Table of Contents </w:t>
      </w:r>
    </w:p>
    <w:p w14:paraId="46C56EA0" w14:textId="2C14B591" w:rsidR="008306C4" w:rsidRPr="00F54F88" w:rsidRDefault="008306C4" w:rsidP="002D3488">
      <w:pPr>
        <w:spacing w:line="360" w:lineRule="auto"/>
        <w:rPr>
          <w:rFonts w:ascii="Arial" w:hAnsi="Arial" w:cs="Arial"/>
          <w:b/>
          <w:bCs/>
          <w:sz w:val="28"/>
          <w:szCs w:val="28"/>
        </w:rPr>
      </w:pPr>
      <w:r w:rsidRPr="00F54F88">
        <w:rPr>
          <w:rFonts w:ascii="Arial" w:hAnsi="Arial" w:cs="Arial"/>
          <w:b/>
          <w:bCs/>
          <w:sz w:val="28"/>
          <w:szCs w:val="28"/>
        </w:rPr>
        <w:t>1.Introduction</w:t>
      </w:r>
    </w:p>
    <w:p w14:paraId="2A7E52C7" w14:textId="752F1E69" w:rsidR="008306C4" w:rsidRPr="00F54F88" w:rsidRDefault="008306C4" w:rsidP="002D3488">
      <w:pPr>
        <w:spacing w:line="360" w:lineRule="auto"/>
        <w:rPr>
          <w:rFonts w:ascii="Arial" w:hAnsi="Arial" w:cs="Arial"/>
          <w:sz w:val="28"/>
          <w:szCs w:val="28"/>
        </w:rPr>
      </w:pPr>
      <w:r w:rsidRPr="00F54F88">
        <w:rPr>
          <w:rFonts w:ascii="Arial" w:hAnsi="Arial" w:cs="Arial"/>
          <w:sz w:val="28"/>
          <w:szCs w:val="28"/>
        </w:rPr>
        <w:t xml:space="preserve"> 1.1 The topic</w:t>
      </w:r>
      <w:r w:rsidR="00F54F88">
        <w:rPr>
          <w:rFonts w:ascii="Arial" w:hAnsi="Arial" w:cs="Arial"/>
          <w:sz w:val="28"/>
          <w:szCs w:val="28"/>
        </w:rPr>
        <w:t xml:space="preserve">                                                                              page                                                                           </w:t>
      </w:r>
    </w:p>
    <w:p w14:paraId="28FD70FE" w14:textId="33E4BC91" w:rsidR="008306C4" w:rsidRPr="00F54F88" w:rsidRDefault="008306C4" w:rsidP="002D3488">
      <w:pPr>
        <w:spacing w:line="360" w:lineRule="auto"/>
        <w:rPr>
          <w:rFonts w:ascii="Arial" w:hAnsi="Arial" w:cs="Arial"/>
          <w:sz w:val="28"/>
          <w:szCs w:val="28"/>
        </w:rPr>
      </w:pPr>
      <w:r w:rsidRPr="00F54F88">
        <w:rPr>
          <w:rFonts w:ascii="Arial" w:hAnsi="Arial" w:cs="Arial"/>
          <w:sz w:val="28"/>
          <w:szCs w:val="28"/>
        </w:rPr>
        <w:t xml:space="preserve"> 1.2 </w:t>
      </w:r>
      <w:r w:rsidR="00F22AD9">
        <w:rPr>
          <w:rFonts w:ascii="Arial" w:hAnsi="Arial" w:cs="Arial"/>
          <w:sz w:val="28"/>
          <w:szCs w:val="28"/>
        </w:rPr>
        <w:t xml:space="preserve">The </w:t>
      </w:r>
      <w:r w:rsidRPr="00F54F88">
        <w:rPr>
          <w:rFonts w:ascii="Arial" w:hAnsi="Arial" w:cs="Arial"/>
          <w:sz w:val="28"/>
          <w:szCs w:val="28"/>
        </w:rPr>
        <w:t xml:space="preserve">Aim </w:t>
      </w:r>
      <w:r w:rsidR="00F54F88">
        <w:rPr>
          <w:rFonts w:ascii="Arial" w:hAnsi="Arial" w:cs="Arial"/>
          <w:sz w:val="28"/>
          <w:szCs w:val="28"/>
        </w:rPr>
        <w:t xml:space="preserve">                                                                            </w:t>
      </w:r>
      <w:r w:rsidR="00F22AD9">
        <w:rPr>
          <w:rFonts w:ascii="Arial" w:hAnsi="Arial" w:cs="Arial"/>
          <w:sz w:val="28"/>
          <w:szCs w:val="28"/>
        </w:rPr>
        <w:t xml:space="preserve"> </w:t>
      </w:r>
      <w:r w:rsidR="00F54F88">
        <w:rPr>
          <w:rFonts w:ascii="Arial" w:hAnsi="Arial" w:cs="Arial"/>
          <w:sz w:val="28"/>
          <w:szCs w:val="28"/>
        </w:rPr>
        <w:t xml:space="preserve">  page</w:t>
      </w:r>
    </w:p>
    <w:p w14:paraId="673DAEC9" w14:textId="6A8BDB18" w:rsidR="008306C4" w:rsidRPr="00F54F88" w:rsidRDefault="008306C4" w:rsidP="002D3488">
      <w:pPr>
        <w:spacing w:line="360" w:lineRule="auto"/>
        <w:rPr>
          <w:rFonts w:ascii="Arial" w:hAnsi="Arial" w:cs="Arial"/>
          <w:sz w:val="28"/>
          <w:szCs w:val="28"/>
        </w:rPr>
      </w:pPr>
      <w:r w:rsidRPr="00F54F88">
        <w:rPr>
          <w:rFonts w:ascii="Arial" w:hAnsi="Arial" w:cs="Arial"/>
          <w:sz w:val="28"/>
          <w:szCs w:val="28"/>
        </w:rPr>
        <w:t xml:space="preserve"> 1.3 Objective </w:t>
      </w:r>
      <w:r w:rsidR="00F54F88">
        <w:rPr>
          <w:rFonts w:ascii="Arial" w:hAnsi="Arial" w:cs="Arial"/>
          <w:sz w:val="28"/>
          <w:szCs w:val="28"/>
        </w:rPr>
        <w:t xml:space="preserve">                                                                             page</w:t>
      </w:r>
    </w:p>
    <w:p w14:paraId="5B5ED4F8" w14:textId="2BBEB844" w:rsidR="008306C4" w:rsidRPr="00F54F88" w:rsidRDefault="008306C4" w:rsidP="002D3488">
      <w:pPr>
        <w:spacing w:line="360" w:lineRule="auto"/>
        <w:rPr>
          <w:rFonts w:ascii="Arial" w:hAnsi="Arial" w:cs="Arial"/>
          <w:b/>
          <w:bCs/>
          <w:sz w:val="28"/>
          <w:szCs w:val="28"/>
        </w:rPr>
      </w:pPr>
      <w:r w:rsidRPr="00F54F88">
        <w:rPr>
          <w:rFonts w:ascii="Arial" w:hAnsi="Arial" w:cs="Arial"/>
          <w:b/>
          <w:bCs/>
          <w:sz w:val="28"/>
          <w:szCs w:val="28"/>
        </w:rPr>
        <w:t xml:space="preserve">2.Background </w:t>
      </w:r>
    </w:p>
    <w:p w14:paraId="4EAFD92D" w14:textId="1235EABC" w:rsidR="008306C4" w:rsidRPr="00F54F88" w:rsidRDefault="008306C4" w:rsidP="002D3488">
      <w:pPr>
        <w:spacing w:line="360" w:lineRule="auto"/>
        <w:rPr>
          <w:rFonts w:ascii="Arial" w:hAnsi="Arial" w:cs="Arial"/>
          <w:sz w:val="28"/>
          <w:szCs w:val="28"/>
        </w:rPr>
      </w:pPr>
      <w:r w:rsidRPr="00F54F88">
        <w:rPr>
          <w:rFonts w:ascii="Arial" w:hAnsi="Arial" w:cs="Arial"/>
          <w:sz w:val="28"/>
          <w:szCs w:val="28"/>
        </w:rPr>
        <w:t xml:space="preserve">  2.1 contextual information</w:t>
      </w:r>
      <w:r w:rsidR="00F54F88">
        <w:rPr>
          <w:rFonts w:ascii="Arial" w:hAnsi="Arial" w:cs="Arial"/>
          <w:sz w:val="28"/>
          <w:szCs w:val="28"/>
        </w:rPr>
        <w:t xml:space="preserve">                                                         page</w:t>
      </w:r>
    </w:p>
    <w:p w14:paraId="1D4C0BFE" w14:textId="7074AB30" w:rsidR="008306C4" w:rsidRPr="00F54F88" w:rsidRDefault="008306C4" w:rsidP="002D3488">
      <w:pPr>
        <w:spacing w:line="360" w:lineRule="auto"/>
        <w:rPr>
          <w:rFonts w:ascii="Arial" w:hAnsi="Arial" w:cs="Arial"/>
          <w:sz w:val="28"/>
          <w:szCs w:val="28"/>
        </w:rPr>
      </w:pPr>
      <w:r w:rsidRPr="00F54F88">
        <w:rPr>
          <w:rFonts w:ascii="Arial" w:hAnsi="Arial" w:cs="Arial"/>
          <w:sz w:val="28"/>
          <w:szCs w:val="28"/>
        </w:rPr>
        <w:t xml:space="preserve">  2.2 Rationale </w:t>
      </w:r>
      <w:r w:rsidR="00F54F88">
        <w:rPr>
          <w:rFonts w:ascii="Arial" w:hAnsi="Arial" w:cs="Arial"/>
          <w:sz w:val="28"/>
          <w:szCs w:val="28"/>
        </w:rPr>
        <w:t xml:space="preserve">                                                                            page</w:t>
      </w:r>
    </w:p>
    <w:p w14:paraId="743445F7" w14:textId="45750391" w:rsidR="008306C4" w:rsidRDefault="005C5953" w:rsidP="002D3488">
      <w:pPr>
        <w:spacing w:line="360" w:lineRule="auto"/>
        <w:rPr>
          <w:rFonts w:ascii="Arial" w:hAnsi="Arial" w:cs="Arial"/>
          <w:b/>
          <w:bCs/>
          <w:sz w:val="28"/>
          <w:szCs w:val="28"/>
        </w:rPr>
      </w:pPr>
      <w:r w:rsidRPr="00F54F88">
        <w:rPr>
          <w:rFonts w:ascii="Arial" w:hAnsi="Arial" w:cs="Arial"/>
          <w:b/>
          <w:bCs/>
          <w:sz w:val="28"/>
          <w:szCs w:val="28"/>
        </w:rPr>
        <w:t>3</w:t>
      </w:r>
      <w:r w:rsidR="008306C4" w:rsidRPr="00F54F88">
        <w:rPr>
          <w:rFonts w:ascii="Arial" w:hAnsi="Arial" w:cs="Arial"/>
          <w:b/>
          <w:bCs/>
          <w:sz w:val="28"/>
          <w:szCs w:val="28"/>
        </w:rPr>
        <w:t xml:space="preserve"> </w:t>
      </w:r>
      <w:r w:rsidRPr="00F54F88">
        <w:rPr>
          <w:rFonts w:ascii="Arial" w:hAnsi="Arial" w:cs="Arial"/>
          <w:b/>
          <w:bCs/>
          <w:sz w:val="28"/>
          <w:szCs w:val="28"/>
        </w:rPr>
        <w:t>Method</w:t>
      </w:r>
      <w:r w:rsidR="00FB6080">
        <w:rPr>
          <w:rFonts w:ascii="Arial" w:hAnsi="Arial" w:cs="Arial"/>
          <w:b/>
          <w:bCs/>
          <w:sz w:val="28"/>
          <w:szCs w:val="28"/>
        </w:rPr>
        <w:t>s</w:t>
      </w:r>
    </w:p>
    <w:p w14:paraId="3516AE10" w14:textId="0F26BD3E" w:rsidR="00FB6080" w:rsidRPr="00FB6080" w:rsidRDefault="00FB6080" w:rsidP="002D3488">
      <w:pPr>
        <w:spacing w:line="360" w:lineRule="auto"/>
        <w:rPr>
          <w:rFonts w:ascii="Arial" w:hAnsi="Arial" w:cs="Arial"/>
          <w:sz w:val="28"/>
          <w:szCs w:val="28"/>
        </w:rPr>
      </w:pPr>
      <w:r w:rsidRPr="00FB6080">
        <w:rPr>
          <w:rFonts w:ascii="Arial" w:hAnsi="Arial" w:cs="Arial"/>
          <w:sz w:val="28"/>
          <w:szCs w:val="28"/>
        </w:rPr>
        <w:t xml:space="preserve">  3.1 Methodology </w:t>
      </w:r>
      <w:r>
        <w:rPr>
          <w:rFonts w:ascii="Arial" w:hAnsi="Arial" w:cs="Arial"/>
          <w:sz w:val="28"/>
          <w:szCs w:val="28"/>
        </w:rPr>
        <w:t xml:space="preserve">                                                                      page</w:t>
      </w:r>
    </w:p>
    <w:p w14:paraId="0201496F" w14:textId="31982E28"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3.</w:t>
      </w:r>
      <w:r w:rsidR="00FB6080">
        <w:rPr>
          <w:rFonts w:ascii="Arial" w:hAnsi="Arial" w:cs="Arial"/>
          <w:sz w:val="28"/>
          <w:szCs w:val="28"/>
        </w:rPr>
        <w:t>2</w:t>
      </w:r>
      <w:r w:rsidRPr="00F54F88">
        <w:rPr>
          <w:rFonts w:ascii="Arial" w:hAnsi="Arial" w:cs="Arial"/>
          <w:sz w:val="28"/>
          <w:szCs w:val="28"/>
        </w:rPr>
        <w:t xml:space="preserve"> Data Collection</w:t>
      </w:r>
      <w:r w:rsidR="00F54F88">
        <w:rPr>
          <w:rFonts w:ascii="Arial" w:hAnsi="Arial" w:cs="Arial"/>
          <w:sz w:val="28"/>
          <w:szCs w:val="28"/>
        </w:rPr>
        <w:t xml:space="preserve">                                                                    page</w:t>
      </w:r>
    </w:p>
    <w:p w14:paraId="7A39D81C" w14:textId="58DD4B09"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3.</w:t>
      </w:r>
      <w:r w:rsidR="00FB6080">
        <w:rPr>
          <w:rFonts w:ascii="Arial" w:hAnsi="Arial" w:cs="Arial"/>
          <w:sz w:val="28"/>
          <w:szCs w:val="28"/>
        </w:rPr>
        <w:t>3</w:t>
      </w:r>
      <w:r w:rsidRPr="00F54F88">
        <w:rPr>
          <w:rFonts w:ascii="Arial" w:hAnsi="Arial" w:cs="Arial"/>
          <w:sz w:val="28"/>
          <w:szCs w:val="28"/>
        </w:rPr>
        <w:t xml:space="preserve"> Data Analysis </w:t>
      </w:r>
      <w:r w:rsidR="00F54F88">
        <w:rPr>
          <w:rFonts w:ascii="Arial" w:hAnsi="Arial" w:cs="Arial"/>
          <w:sz w:val="28"/>
          <w:szCs w:val="28"/>
        </w:rPr>
        <w:t xml:space="preserve">                                                                      page</w:t>
      </w:r>
    </w:p>
    <w:p w14:paraId="6E2C7FFD" w14:textId="29D5A0B6"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3.</w:t>
      </w:r>
      <w:r w:rsidR="00FB6080">
        <w:rPr>
          <w:rFonts w:ascii="Arial" w:hAnsi="Arial" w:cs="Arial"/>
          <w:sz w:val="28"/>
          <w:szCs w:val="28"/>
        </w:rPr>
        <w:t>4</w:t>
      </w:r>
      <w:r w:rsidRPr="00F54F88">
        <w:rPr>
          <w:rFonts w:ascii="Arial" w:hAnsi="Arial" w:cs="Arial"/>
          <w:sz w:val="28"/>
          <w:szCs w:val="28"/>
        </w:rPr>
        <w:t xml:space="preserve"> Ethical consideration</w:t>
      </w:r>
      <w:r w:rsidR="00F54F88">
        <w:rPr>
          <w:rFonts w:ascii="Arial" w:hAnsi="Arial" w:cs="Arial"/>
          <w:sz w:val="28"/>
          <w:szCs w:val="28"/>
        </w:rPr>
        <w:t xml:space="preserve">                                                            page</w:t>
      </w:r>
    </w:p>
    <w:p w14:paraId="7B29369F" w14:textId="05B10720" w:rsidR="005C5953" w:rsidRPr="00F54F88" w:rsidRDefault="005C5953" w:rsidP="002D3488">
      <w:pPr>
        <w:spacing w:line="360" w:lineRule="auto"/>
        <w:rPr>
          <w:rFonts w:ascii="Arial" w:hAnsi="Arial" w:cs="Arial"/>
          <w:b/>
          <w:bCs/>
          <w:sz w:val="28"/>
          <w:szCs w:val="28"/>
        </w:rPr>
      </w:pPr>
      <w:r w:rsidRPr="00F54F88">
        <w:rPr>
          <w:rFonts w:ascii="Arial" w:hAnsi="Arial" w:cs="Arial"/>
          <w:b/>
          <w:bCs/>
          <w:sz w:val="28"/>
          <w:szCs w:val="28"/>
        </w:rPr>
        <w:t xml:space="preserve">4 Result </w:t>
      </w:r>
    </w:p>
    <w:p w14:paraId="37C645F5" w14:textId="6EDE5549" w:rsidR="005C5953" w:rsidRPr="00F54F88" w:rsidRDefault="005C5953" w:rsidP="002D3488">
      <w:pPr>
        <w:spacing w:line="360" w:lineRule="auto"/>
        <w:rPr>
          <w:rFonts w:ascii="Arial" w:hAnsi="Arial" w:cs="Arial"/>
          <w:color w:val="000000"/>
          <w:sz w:val="28"/>
          <w:szCs w:val="28"/>
          <w:shd w:val="clear" w:color="auto" w:fill="FFFFFF"/>
        </w:rPr>
      </w:pPr>
      <w:r w:rsidRPr="00F54F88">
        <w:rPr>
          <w:rFonts w:ascii="Arial" w:hAnsi="Arial" w:cs="Arial"/>
          <w:sz w:val="28"/>
          <w:szCs w:val="28"/>
        </w:rPr>
        <w:t xml:space="preserve">  </w:t>
      </w:r>
      <w:r w:rsidRPr="00F54F88">
        <w:rPr>
          <w:rFonts w:ascii="Arial" w:hAnsi="Arial" w:cs="Arial"/>
          <w:color w:val="000000"/>
          <w:sz w:val="28"/>
          <w:szCs w:val="28"/>
          <w:shd w:val="clear" w:color="auto" w:fill="FFFFFF"/>
        </w:rPr>
        <w:t>4.1</w:t>
      </w:r>
      <w:r w:rsidR="005C3A1D">
        <w:rPr>
          <w:rFonts w:ascii="Arial" w:hAnsi="Arial" w:cs="Arial"/>
          <w:color w:val="000000"/>
          <w:sz w:val="28"/>
          <w:szCs w:val="28"/>
          <w:shd w:val="clear" w:color="auto" w:fill="FFFFFF"/>
        </w:rPr>
        <w:t xml:space="preserve"> T</w:t>
      </w:r>
      <w:r w:rsidRPr="00F54F88">
        <w:rPr>
          <w:rFonts w:ascii="Arial" w:hAnsi="Arial" w:cs="Arial"/>
          <w:color w:val="000000"/>
          <w:sz w:val="28"/>
          <w:szCs w:val="28"/>
          <w:shd w:val="clear" w:color="auto" w:fill="FFFFFF"/>
        </w:rPr>
        <w:t xml:space="preserve">he main characteristic </w:t>
      </w:r>
      <w:r w:rsidR="005C3A1D">
        <w:rPr>
          <w:rFonts w:ascii="Arial" w:hAnsi="Arial" w:cs="Arial"/>
          <w:color w:val="000000"/>
          <w:sz w:val="28"/>
          <w:szCs w:val="28"/>
          <w:shd w:val="clear" w:color="auto" w:fill="FFFFFF"/>
        </w:rPr>
        <w:t xml:space="preserve">of the studies   </w:t>
      </w:r>
      <w:r w:rsidR="00F54F88">
        <w:rPr>
          <w:rFonts w:ascii="Arial" w:hAnsi="Arial" w:cs="Arial"/>
          <w:color w:val="000000"/>
          <w:sz w:val="28"/>
          <w:szCs w:val="28"/>
          <w:shd w:val="clear" w:color="auto" w:fill="FFFFFF"/>
        </w:rPr>
        <w:t xml:space="preserve">                              page </w:t>
      </w:r>
    </w:p>
    <w:p w14:paraId="736B11AA" w14:textId="41E47AFB"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4.2 Analysis </w:t>
      </w:r>
      <w:r w:rsidR="00F54F88">
        <w:rPr>
          <w:rFonts w:ascii="Arial" w:hAnsi="Arial" w:cs="Arial"/>
          <w:sz w:val="28"/>
          <w:szCs w:val="28"/>
        </w:rPr>
        <w:t xml:space="preserve">                                                                               page</w:t>
      </w:r>
    </w:p>
    <w:p w14:paraId="7EDE32A6" w14:textId="0986A2A9" w:rsidR="005C5953" w:rsidRPr="00F54F88" w:rsidRDefault="005C5953" w:rsidP="002D3488">
      <w:pPr>
        <w:spacing w:line="360" w:lineRule="auto"/>
        <w:rPr>
          <w:rFonts w:ascii="Arial" w:hAnsi="Arial" w:cs="Arial"/>
          <w:b/>
          <w:bCs/>
          <w:sz w:val="28"/>
          <w:szCs w:val="28"/>
        </w:rPr>
      </w:pPr>
      <w:r w:rsidRPr="00F54F88">
        <w:rPr>
          <w:rFonts w:ascii="Arial" w:hAnsi="Arial" w:cs="Arial"/>
          <w:b/>
          <w:bCs/>
          <w:sz w:val="28"/>
          <w:szCs w:val="28"/>
        </w:rPr>
        <w:t>5. Discussion</w:t>
      </w:r>
    </w:p>
    <w:p w14:paraId="0D1AF242" w14:textId="567D9046"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5.1 Discussion of the findings</w:t>
      </w:r>
      <w:r w:rsidR="00F54F88">
        <w:rPr>
          <w:rFonts w:ascii="Arial" w:hAnsi="Arial" w:cs="Arial"/>
          <w:sz w:val="28"/>
          <w:szCs w:val="28"/>
        </w:rPr>
        <w:t xml:space="preserve">                                                      page</w:t>
      </w:r>
    </w:p>
    <w:p w14:paraId="6467E1E1" w14:textId="03C87404" w:rsidR="005C5953" w:rsidRPr="00F54F88" w:rsidRDefault="005C5953" w:rsidP="002D3488">
      <w:pPr>
        <w:spacing w:line="360" w:lineRule="auto"/>
        <w:rPr>
          <w:rFonts w:ascii="Arial" w:hAnsi="Arial" w:cs="Arial"/>
          <w:sz w:val="28"/>
          <w:szCs w:val="28"/>
        </w:rPr>
      </w:pPr>
      <w:r w:rsidRPr="00F54F88">
        <w:rPr>
          <w:rFonts w:ascii="Arial" w:hAnsi="Arial" w:cs="Arial"/>
          <w:sz w:val="28"/>
          <w:szCs w:val="28"/>
        </w:rPr>
        <w:t xml:space="preserve"> 5.2 Recommendations </w:t>
      </w:r>
      <w:r w:rsidR="00F54F88">
        <w:rPr>
          <w:rFonts w:ascii="Arial" w:hAnsi="Arial" w:cs="Arial"/>
          <w:sz w:val="28"/>
          <w:szCs w:val="28"/>
        </w:rPr>
        <w:t xml:space="preserve">                                                                page</w:t>
      </w:r>
    </w:p>
    <w:p w14:paraId="05427B3E" w14:textId="48614652" w:rsidR="005C5953" w:rsidRPr="00F54F88" w:rsidRDefault="005C5953" w:rsidP="002D3488">
      <w:pPr>
        <w:spacing w:line="360" w:lineRule="auto"/>
        <w:rPr>
          <w:rFonts w:ascii="Arial" w:hAnsi="Arial" w:cs="Arial"/>
          <w:color w:val="000000"/>
          <w:sz w:val="28"/>
          <w:szCs w:val="28"/>
          <w:shd w:val="clear" w:color="auto" w:fill="FFFFFF"/>
        </w:rPr>
      </w:pPr>
      <w:r w:rsidRPr="00F54F88">
        <w:rPr>
          <w:rFonts w:ascii="Arial" w:hAnsi="Arial" w:cs="Arial"/>
          <w:sz w:val="28"/>
          <w:szCs w:val="28"/>
        </w:rPr>
        <w:t xml:space="preserve"> </w:t>
      </w:r>
      <w:r w:rsidR="00F54F88" w:rsidRPr="00F54F88">
        <w:rPr>
          <w:rFonts w:ascii="Arial" w:hAnsi="Arial" w:cs="Arial"/>
          <w:sz w:val="28"/>
          <w:szCs w:val="28"/>
        </w:rPr>
        <w:t xml:space="preserve">5.3 </w:t>
      </w:r>
      <w:r w:rsidR="00F54F88" w:rsidRPr="00F54F88">
        <w:rPr>
          <w:rFonts w:ascii="Arial" w:hAnsi="Arial" w:cs="Arial"/>
          <w:color w:val="000000"/>
          <w:sz w:val="28"/>
          <w:szCs w:val="28"/>
          <w:shd w:val="clear" w:color="auto" w:fill="FFFFFF"/>
        </w:rPr>
        <w:t>Importance</w:t>
      </w:r>
      <w:r w:rsidRPr="00F54F88">
        <w:rPr>
          <w:rFonts w:ascii="Arial" w:hAnsi="Arial" w:cs="Arial"/>
          <w:color w:val="000000"/>
          <w:sz w:val="28"/>
          <w:szCs w:val="28"/>
          <w:shd w:val="clear" w:color="auto" w:fill="FFFFFF"/>
        </w:rPr>
        <w:t xml:space="preserve"> of findings for health and Social Care</w:t>
      </w:r>
      <w:r w:rsidR="00F54F88">
        <w:rPr>
          <w:rFonts w:ascii="Arial" w:hAnsi="Arial" w:cs="Arial"/>
          <w:color w:val="000000"/>
          <w:sz w:val="28"/>
          <w:szCs w:val="28"/>
          <w:shd w:val="clear" w:color="auto" w:fill="FFFFFF"/>
        </w:rPr>
        <w:t xml:space="preserve">                 page</w:t>
      </w:r>
    </w:p>
    <w:p w14:paraId="5C28C243" w14:textId="540F2FD6" w:rsidR="00F54F88" w:rsidRPr="00F54F88" w:rsidRDefault="00F54F88" w:rsidP="002D3488">
      <w:pPr>
        <w:spacing w:line="360" w:lineRule="auto"/>
        <w:rPr>
          <w:rFonts w:ascii="Arial" w:hAnsi="Arial" w:cs="Arial"/>
          <w:color w:val="000000"/>
          <w:sz w:val="28"/>
          <w:szCs w:val="28"/>
          <w:shd w:val="clear" w:color="auto" w:fill="FFFFFF"/>
        </w:rPr>
      </w:pPr>
      <w:r w:rsidRPr="00F54F88">
        <w:rPr>
          <w:rFonts w:ascii="Arial" w:hAnsi="Arial" w:cs="Arial"/>
          <w:color w:val="000000"/>
          <w:sz w:val="28"/>
          <w:szCs w:val="28"/>
          <w:shd w:val="clear" w:color="auto" w:fill="FFFFFF"/>
        </w:rPr>
        <w:t xml:space="preserve"> 5.4 Strengths and limitations </w:t>
      </w:r>
      <w:r>
        <w:rPr>
          <w:rFonts w:ascii="Arial" w:hAnsi="Arial" w:cs="Arial"/>
          <w:color w:val="000000"/>
          <w:sz w:val="28"/>
          <w:szCs w:val="28"/>
          <w:shd w:val="clear" w:color="auto" w:fill="FFFFFF"/>
        </w:rPr>
        <w:t xml:space="preserve">                                                      </w:t>
      </w:r>
      <w:r w:rsidR="005D2AEC">
        <w:rPr>
          <w:rFonts w:ascii="Arial" w:hAnsi="Arial" w:cs="Arial"/>
          <w:color w:val="000000"/>
          <w:sz w:val="28"/>
          <w:szCs w:val="28"/>
          <w:shd w:val="clear" w:color="auto" w:fill="FFFFFF"/>
        </w:rPr>
        <w:t xml:space="preserve"> </w:t>
      </w:r>
      <w:r>
        <w:rPr>
          <w:rFonts w:ascii="Arial" w:hAnsi="Arial" w:cs="Arial"/>
          <w:color w:val="000000"/>
          <w:sz w:val="28"/>
          <w:szCs w:val="28"/>
          <w:shd w:val="clear" w:color="auto" w:fill="FFFFFF"/>
        </w:rPr>
        <w:t>page</w:t>
      </w:r>
    </w:p>
    <w:p w14:paraId="5B003177" w14:textId="65AB19C7" w:rsidR="00F54F88" w:rsidRPr="00F54F88" w:rsidRDefault="00F54F88" w:rsidP="002D3488">
      <w:pPr>
        <w:spacing w:line="360" w:lineRule="auto"/>
        <w:rPr>
          <w:rFonts w:ascii="Arial" w:hAnsi="Arial" w:cs="Arial"/>
          <w:color w:val="000000"/>
          <w:sz w:val="28"/>
          <w:szCs w:val="28"/>
          <w:shd w:val="clear" w:color="auto" w:fill="FFFFFF"/>
        </w:rPr>
      </w:pPr>
      <w:r w:rsidRPr="00F54F88">
        <w:rPr>
          <w:rFonts w:ascii="Arial" w:hAnsi="Arial" w:cs="Arial"/>
          <w:b/>
          <w:bCs/>
          <w:color w:val="000000"/>
          <w:sz w:val="28"/>
          <w:szCs w:val="28"/>
          <w:shd w:val="clear" w:color="auto" w:fill="FFFFFF"/>
        </w:rPr>
        <w:lastRenderedPageBreak/>
        <w:t xml:space="preserve">6. Conclusion  </w:t>
      </w:r>
      <w:r>
        <w:rPr>
          <w:rFonts w:ascii="Arial" w:hAnsi="Arial" w:cs="Arial"/>
          <w:color w:val="000000"/>
          <w:sz w:val="28"/>
          <w:szCs w:val="28"/>
          <w:shd w:val="clear" w:color="auto" w:fill="FFFFFF"/>
        </w:rPr>
        <w:t xml:space="preserve">                                                                            </w:t>
      </w:r>
      <w:r w:rsidR="005D2AEC">
        <w:rPr>
          <w:rFonts w:ascii="Arial" w:hAnsi="Arial" w:cs="Arial"/>
          <w:color w:val="000000"/>
          <w:sz w:val="28"/>
          <w:szCs w:val="28"/>
          <w:shd w:val="clear" w:color="auto" w:fill="FFFFFF"/>
        </w:rPr>
        <w:t xml:space="preserve"> </w:t>
      </w:r>
      <w:r>
        <w:rPr>
          <w:rFonts w:ascii="Arial" w:hAnsi="Arial" w:cs="Arial"/>
          <w:color w:val="000000"/>
          <w:sz w:val="28"/>
          <w:szCs w:val="28"/>
          <w:shd w:val="clear" w:color="auto" w:fill="FFFFFF"/>
        </w:rPr>
        <w:t>page</w:t>
      </w:r>
    </w:p>
    <w:p w14:paraId="76AA0B7E" w14:textId="6A20C971" w:rsidR="00F54F88" w:rsidRPr="00F54F88" w:rsidRDefault="00F54F88" w:rsidP="002D3488">
      <w:pPr>
        <w:spacing w:line="360" w:lineRule="auto"/>
        <w:rPr>
          <w:rFonts w:ascii="Arial" w:hAnsi="Arial" w:cs="Arial"/>
          <w:color w:val="000000"/>
          <w:sz w:val="28"/>
          <w:szCs w:val="28"/>
          <w:shd w:val="clear" w:color="auto" w:fill="FFFFFF"/>
        </w:rPr>
      </w:pPr>
      <w:r w:rsidRPr="00F54F88">
        <w:rPr>
          <w:rFonts w:ascii="Arial" w:hAnsi="Arial" w:cs="Arial"/>
          <w:b/>
          <w:bCs/>
          <w:color w:val="000000"/>
          <w:sz w:val="28"/>
          <w:szCs w:val="28"/>
          <w:shd w:val="clear" w:color="auto" w:fill="FFFFFF"/>
        </w:rPr>
        <w:t xml:space="preserve">7. Appendix  </w:t>
      </w:r>
      <w:r>
        <w:rPr>
          <w:rFonts w:ascii="Arial" w:hAnsi="Arial" w:cs="Arial"/>
          <w:color w:val="000000"/>
          <w:sz w:val="28"/>
          <w:szCs w:val="28"/>
          <w:shd w:val="clear" w:color="auto" w:fill="FFFFFF"/>
        </w:rPr>
        <w:t xml:space="preserve">                                                                                page</w:t>
      </w:r>
    </w:p>
    <w:p w14:paraId="05447C7B" w14:textId="2CCA5B64" w:rsidR="00F54F88" w:rsidRPr="00F54F88" w:rsidRDefault="00F54F88" w:rsidP="002D3488">
      <w:pPr>
        <w:spacing w:line="360" w:lineRule="auto"/>
        <w:rPr>
          <w:rFonts w:ascii="Arial" w:hAnsi="Arial" w:cs="Arial"/>
          <w:color w:val="000000"/>
          <w:sz w:val="28"/>
          <w:szCs w:val="28"/>
          <w:shd w:val="clear" w:color="auto" w:fill="FFFFFF"/>
        </w:rPr>
      </w:pPr>
      <w:r w:rsidRPr="00F54F88">
        <w:rPr>
          <w:rFonts w:ascii="Arial" w:hAnsi="Arial" w:cs="Arial"/>
          <w:b/>
          <w:bCs/>
          <w:color w:val="000000"/>
          <w:sz w:val="28"/>
          <w:szCs w:val="28"/>
          <w:shd w:val="clear" w:color="auto" w:fill="FFFFFF"/>
        </w:rPr>
        <w:t xml:space="preserve">8. References  </w:t>
      </w:r>
      <w:r>
        <w:rPr>
          <w:rFonts w:ascii="Arial" w:hAnsi="Arial" w:cs="Arial"/>
          <w:color w:val="000000"/>
          <w:sz w:val="28"/>
          <w:szCs w:val="28"/>
          <w:shd w:val="clear" w:color="auto" w:fill="FFFFFF"/>
        </w:rPr>
        <w:t xml:space="preserve">                                                                             page</w:t>
      </w:r>
    </w:p>
    <w:p w14:paraId="6722CD3C" w14:textId="758C6495" w:rsidR="005C5953" w:rsidRDefault="005C5953" w:rsidP="002D3488">
      <w:pPr>
        <w:spacing w:line="360" w:lineRule="auto"/>
        <w:rPr>
          <w:rFonts w:ascii="Arial" w:hAnsi="Arial" w:cs="Arial"/>
          <w:sz w:val="48"/>
          <w:szCs w:val="48"/>
        </w:rPr>
      </w:pPr>
    </w:p>
    <w:p w14:paraId="637957B9" w14:textId="73ADA378" w:rsidR="002D3488" w:rsidRDefault="002D3488" w:rsidP="002D3488">
      <w:pPr>
        <w:spacing w:line="360" w:lineRule="auto"/>
        <w:rPr>
          <w:rFonts w:ascii="Arial" w:hAnsi="Arial" w:cs="Arial"/>
          <w:sz w:val="48"/>
          <w:szCs w:val="48"/>
        </w:rPr>
      </w:pPr>
    </w:p>
    <w:p w14:paraId="67651918" w14:textId="2C809A24" w:rsidR="002D3488" w:rsidRDefault="002D3488" w:rsidP="002D3488">
      <w:pPr>
        <w:spacing w:line="360" w:lineRule="auto"/>
        <w:rPr>
          <w:rFonts w:ascii="Arial" w:hAnsi="Arial" w:cs="Arial"/>
          <w:sz w:val="48"/>
          <w:szCs w:val="48"/>
        </w:rPr>
      </w:pPr>
    </w:p>
    <w:p w14:paraId="5CA62A8C" w14:textId="6DBB2408" w:rsidR="002D3488" w:rsidRDefault="002D3488" w:rsidP="002D3488">
      <w:pPr>
        <w:spacing w:line="360" w:lineRule="auto"/>
        <w:rPr>
          <w:rFonts w:ascii="Arial" w:hAnsi="Arial" w:cs="Arial"/>
          <w:sz w:val="48"/>
          <w:szCs w:val="48"/>
        </w:rPr>
      </w:pPr>
    </w:p>
    <w:p w14:paraId="3F624BAE" w14:textId="38FE26F5" w:rsidR="002D3488" w:rsidRDefault="002D3488" w:rsidP="002D3488">
      <w:pPr>
        <w:spacing w:line="360" w:lineRule="auto"/>
        <w:rPr>
          <w:rFonts w:ascii="Arial" w:hAnsi="Arial" w:cs="Arial"/>
          <w:sz w:val="48"/>
          <w:szCs w:val="48"/>
        </w:rPr>
      </w:pPr>
    </w:p>
    <w:p w14:paraId="09294931" w14:textId="0FE99B85" w:rsidR="002D3488" w:rsidRDefault="002D3488" w:rsidP="002D3488">
      <w:pPr>
        <w:spacing w:line="360" w:lineRule="auto"/>
        <w:rPr>
          <w:rFonts w:ascii="Arial" w:hAnsi="Arial" w:cs="Arial"/>
          <w:sz w:val="48"/>
          <w:szCs w:val="48"/>
        </w:rPr>
      </w:pPr>
    </w:p>
    <w:p w14:paraId="0FFFF212" w14:textId="68F64B38" w:rsidR="002D3488" w:rsidRDefault="002D3488" w:rsidP="002D3488">
      <w:pPr>
        <w:spacing w:line="360" w:lineRule="auto"/>
        <w:rPr>
          <w:rFonts w:ascii="Arial" w:hAnsi="Arial" w:cs="Arial"/>
          <w:sz w:val="48"/>
          <w:szCs w:val="48"/>
        </w:rPr>
      </w:pPr>
    </w:p>
    <w:p w14:paraId="4BB08367" w14:textId="4DADDB03" w:rsidR="002D3488" w:rsidRDefault="002D3488" w:rsidP="002D3488">
      <w:pPr>
        <w:spacing w:line="360" w:lineRule="auto"/>
        <w:rPr>
          <w:rFonts w:ascii="Arial" w:hAnsi="Arial" w:cs="Arial"/>
          <w:sz w:val="48"/>
          <w:szCs w:val="48"/>
        </w:rPr>
      </w:pPr>
    </w:p>
    <w:p w14:paraId="21B7DEB4" w14:textId="25E7665A" w:rsidR="002D3488" w:rsidRDefault="002D3488" w:rsidP="002D3488">
      <w:pPr>
        <w:spacing w:line="360" w:lineRule="auto"/>
        <w:rPr>
          <w:rFonts w:ascii="Arial" w:hAnsi="Arial" w:cs="Arial"/>
          <w:sz w:val="48"/>
          <w:szCs w:val="48"/>
        </w:rPr>
      </w:pPr>
    </w:p>
    <w:p w14:paraId="394E3EB2" w14:textId="09C80EC1" w:rsidR="002D3488" w:rsidRDefault="002D3488" w:rsidP="002D3488">
      <w:pPr>
        <w:spacing w:line="360" w:lineRule="auto"/>
        <w:rPr>
          <w:rFonts w:ascii="Arial" w:hAnsi="Arial" w:cs="Arial"/>
          <w:sz w:val="48"/>
          <w:szCs w:val="48"/>
        </w:rPr>
      </w:pPr>
    </w:p>
    <w:p w14:paraId="5AEABEA7" w14:textId="7AA103E0" w:rsidR="002D3488" w:rsidRDefault="002D3488" w:rsidP="002D3488">
      <w:pPr>
        <w:spacing w:line="360" w:lineRule="auto"/>
        <w:rPr>
          <w:rFonts w:ascii="Arial" w:hAnsi="Arial" w:cs="Arial"/>
          <w:sz w:val="48"/>
          <w:szCs w:val="48"/>
        </w:rPr>
      </w:pPr>
    </w:p>
    <w:p w14:paraId="1F23E717" w14:textId="77777777" w:rsidR="002D3488" w:rsidRDefault="002D3488" w:rsidP="002D3488">
      <w:pPr>
        <w:spacing w:line="360" w:lineRule="auto"/>
        <w:rPr>
          <w:rFonts w:ascii="Arial" w:hAnsi="Arial" w:cs="Arial"/>
          <w:sz w:val="48"/>
          <w:szCs w:val="48"/>
        </w:rPr>
      </w:pPr>
    </w:p>
    <w:p w14:paraId="5FC9660A" w14:textId="6EB1FE15" w:rsidR="002D3488" w:rsidRDefault="002D3488" w:rsidP="002D3488">
      <w:pPr>
        <w:pStyle w:val="ListParagraph"/>
        <w:numPr>
          <w:ilvl w:val="0"/>
          <w:numId w:val="2"/>
        </w:numPr>
        <w:spacing w:line="360" w:lineRule="auto"/>
        <w:rPr>
          <w:rFonts w:ascii="Arial" w:hAnsi="Arial" w:cs="Arial"/>
          <w:b/>
          <w:bCs/>
          <w:sz w:val="28"/>
          <w:szCs w:val="28"/>
        </w:rPr>
      </w:pPr>
      <w:r w:rsidRPr="002D3488">
        <w:rPr>
          <w:rFonts w:ascii="Arial" w:hAnsi="Arial" w:cs="Arial"/>
          <w:b/>
          <w:bCs/>
          <w:sz w:val="28"/>
          <w:szCs w:val="28"/>
        </w:rPr>
        <w:lastRenderedPageBreak/>
        <w:t xml:space="preserve">Introduction </w:t>
      </w:r>
    </w:p>
    <w:p w14:paraId="7C5FAA5F" w14:textId="013FD262" w:rsidR="002D3488" w:rsidRPr="002D3488" w:rsidRDefault="002D3488" w:rsidP="002D3488">
      <w:pPr>
        <w:spacing w:line="360" w:lineRule="auto"/>
        <w:rPr>
          <w:rFonts w:ascii="Arial" w:hAnsi="Arial" w:cs="Arial"/>
          <w:sz w:val="28"/>
          <w:szCs w:val="28"/>
        </w:rPr>
      </w:pPr>
      <w:r w:rsidRPr="002D3488">
        <w:rPr>
          <w:rFonts w:ascii="Arial" w:hAnsi="Arial" w:cs="Arial"/>
          <w:sz w:val="28"/>
          <w:szCs w:val="28"/>
        </w:rPr>
        <w:t>1.</w:t>
      </w:r>
      <w:r>
        <w:rPr>
          <w:rFonts w:ascii="Arial" w:hAnsi="Arial" w:cs="Arial"/>
          <w:sz w:val="28"/>
          <w:szCs w:val="28"/>
        </w:rPr>
        <w:t xml:space="preserve">1 </w:t>
      </w:r>
      <w:r w:rsidRPr="002D3488">
        <w:rPr>
          <w:rFonts w:ascii="Arial" w:hAnsi="Arial" w:cs="Arial"/>
          <w:sz w:val="28"/>
          <w:szCs w:val="28"/>
        </w:rPr>
        <w:t xml:space="preserve">The Topic </w:t>
      </w:r>
    </w:p>
    <w:p w14:paraId="45945E38" w14:textId="77777777" w:rsidR="00F22AD9" w:rsidRPr="00F22AD9" w:rsidRDefault="00F22AD9" w:rsidP="00F22AD9">
      <w:pPr>
        <w:spacing w:line="360" w:lineRule="auto"/>
        <w:rPr>
          <w:rFonts w:ascii="Arial" w:eastAsia="Times New Roman" w:hAnsi="Arial" w:cs="Arial"/>
          <w:color w:val="000000"/>
          <w:lang w:eastAsia="en-GB"/>
        </w:rPr>
      </w:pPr>
      <w:r w:rsidRPr="00F22AD9">
        <w:rPr>
          <w:rFonts w:ascii="Arial" w:eastAsia="Times New Roman" w:hAnsi="Arial" w:cs="Arial"/>
          <w:color w:val="000000"/>
          <w:lang w:eastAsia="en-GB"/>
        </w:rPr>
        <w:t>The issue of domestic violence and abuse (DVA) has been prominent in the UK for years now. DVA can have a significant adverse effect on the health and mental well-being of individuals and thus the study of how to mitigate it is extremely worthwhile.</w:t>
      </w:r>
    </w:p>
    <w:p w14:paraId="67EF63BB" w14:textId="77777777" w:rsidR="00F22AD9" w:rsidRPr="00F22AD9" w:rsidRDefault="00F22AD9" w:rsidP="00F22AD9">
      <w:pPr>
        <w:spacing w:line="360" w:lineRule="auto"/>
        <w:rPr>
          <w:rFonts w:ascii="Arial" w:eastAsia="Times New Roman" w:hAnsi="Arial" w:cs="Arial"/>
          <w:color w:val="000000"/>
          <w:lang w:eastAsia="en-GB"/>
        </w:rPr>
      </w:pPr>
      <w:r w:rsidRPr="00F22AD9">
        <w:rPr>
          <w:rFonts w:ascii="Arial" w:eastAsia="Times New Roman" w:hAnsi="Arial" w:cs="Arial"/>
          <w:color w:val="000000"/>
          <w:lang w:eastAsia="en-GB"/>
        </w:rPr>
        <w:t>Domestic abuse is defined as “intimidating or violent behaviour within family members that can be economic, sexual, physical, or psychological, including intimate partner violence and child maltreatment" (Usher et al., 2020). Definitions of DVA do not differ depending on background, religious affiliation, race, age, or gender, and can therefore impact anyone. (</w:t>
      </w:r>
      <w:proofErr w:type="spellStart"/>
      <w:r w:rsidRPr="00F22AD9">
        <w:rPr>
          <w:rFonts w:ascii="Arial" w:eastAsia="Times New Roman" w:hAnsi="Arial" w:cs="Arial"/>
          <w:color w:val="000000"/>
          <w:lang w:eastAsia="en-GB"/>
        </w:rPr>
        <w:t>Hinsliff</w:t>
      </w:r>
      <w:proofErr w:type="spellEnd"/>
      <w:r w:rsidRPr="00F22AD9">
        <w:rPr>
          <w:rFonts w:ascii="Arial" w:eastAsia="Times New Roman" w:hAnsi="Arial" w:cs="Arial"/>
          <w:color w:val="000000"/>
          <w:lang w:eastAsia="en-GB"/>
        </w:rPr>
        <w:t>-Smith, 2016)</w:t>
      </w:r>
    </w:p>
    <w:p w14:paraId="65D1F185" w14:textId="77777777" w:rsidR="00F22AD9" w:rsidRPr="00F22AD9" w:rsidRDefault="00F22AD9" w:rsidP="00F22AD9">
      <w:pPr>
        <w:spacing w:line="360" w:lineRule="auto"/>
        <w:rPr>
          <w:rFonts w:ascii="Arial" w:eastAsia="Times New Roman" w:hAnsi="Arial" w:cs="Arial"/>
          <w:color w:val="000000"/>
          <w:lang w:eastAsia="en-GB"/>
        </w:rPr>
      </w:pPr>
      <w:r w:rsidRPr="00F22AD9">
        <w:rPr>
          <w:rFonts w:ascii="Arial" w:eastAsia="Times New Roman" w:hAnsi="Arial" w:cs="Arial"/>
          <w:color w:val="000000"/>
          <w:lang w:eastAsia="en-GB"/>
        </w:rPr>
        <w:t>The identification and referral to improve safety (IRIS) program was established in 2007 as a way for primary health care (GP's) and specialised organisations to collaborate with the help of advocate educators, who are specialists in domestic abuse. (</w:t>
      </w:r>
      <w:proofErr w:type="spellStart"/>
      <w:r w:rsidRPr="00F22AD9">
        <w:rPr>
          <w:rFonts w:ascii="Arial" w:eastAsia="Times New Roman" w:hAnsi="Arial" w:cs="Arial"/>
          <w:color w:val="000000"/>
          <w:lang w:eastAsia="en-GB"/>
        </w:rPr>
        <w:t>IRISi</w:t>
      </w:r>
      <w:proofErr w:type="spellEnd"/>
      <w:r w:rsidRPr="00F22AD9">
        <w:rPr>
          <w:rFonts w:ascii="Arial" w:eastAsia="Times New Roman" w:hAnsi="Arial" w:cs="Arial"/>
          <w:color w:val="000000"/>
          <w:lang w:eastAsia="en-GB"/>
        </w:rPr>
        <w:t xml:space="preserve">, 2022). The purpose of the programme is to improve DVA response by assisting GPs with referrals and training. Advocates educators assist healthcare professors and victims in locating companies and entities that can </w:t>
      </w:r>
      <w:proofErr w:type="spellStart"/>
      <w:proofErr w:type="gramStart"/>
      <w:r w:rsidRPr="00F22AD9">
        <w:rPr>
          <w:rFonts w:ascii="Arial" w:eastAsia="Times New Roman" w:hAnsi="Arial" w:cs="Arial"/>
          <w:color w:val="000000"/>
          <w:lang w:eastAsia="en-GB"/>
        </w:rPr>
        <w:t>help.The</w:t>
      </w:r>
      <w:proofErr w:type="spellEnd"/>
      <w:proofErr w:type="gramEnd"/>
      <w:r w:rsidRPr="00F22AD9">
        <w:rPr>
          <w:rFonts w:ascii="Arial" w:eastAsia="Times New Roman" w:hAnsi="Arial" w:cs="Arial"/>
          <w:color w:val="000000"/>
          <w:lang w:eastAsia="en-GB"/>
        </w:rPr>
        <w:t xml:space="preserve"> IRIS programme offers training sessions for healthcare providers on how to identify DVA, respond, refer, record, and share information. To its service users, IRIS offers risk assessments, emotional support, safety interventions, and patient advocacy services (</w:t>
      </w:r>
      <w:proofErr w:type="spellStart"/>
      <w:r w:rsidRPr="00F22AD9">
        <w:rPr>
          <w:rFonts w:ascii="Arial" w:eastAsia="Times New Roman" w:hAnsi="Arial" w:cs="Arial"/>
          <w:color w:val="000000"/>
          <w:lang w:eastAsia="en-GB"/>
        </w:rPr>
        <w:t>Alshamarri</w:t>
      </w:r>
      <w:proofErr w:type="spellEnd"/>
      <w:r w:rsidRPr="00F22AD9">
        <w:rPr>
          <w:rFonts w:ascii="Arial" w:eastAsia="Times New Roman" w:hAnsi="Arial" w:cs="Arial"/>
          <w:color w:val="000000"/>
          <w:lang w:eastAsia="en-GB"/>
        </w:rPr>
        <w:t xml:space="preserve"> et al.,2018).</w:t>
      </w:r>
    </w:p>
    <w:p w14:paraId="422B6D6F" w14:textId="77777777" w:rsidR="00F22AD9" w:rsidRPr="00F22AD9" w:rsidRDefault="00F22AD9" w:rsidP="00F22AD9">
      <w:pPr>
        <w:spacing w:line="360" w:lineRule="auto"/>
        <w:rPr>
          <w:rFonts w:ascii="Arial" w:eastAsia="Times New Roman" w:hAnsi="Arial" w:cs="Arial"/>
          <w:color w:val="000000"/>
          <w:lang w:eastAsia="en-GB"/>
        </w:rPr>
      </w:pPr>
      <w:r w:rsidRPr="00F22AD9">
        <w:rPr>
          <w:rFonts w:ascii="Arial" w:eastAsia="Times New Roman" w:hAnsi="Arial" w:cs="Arial"/>
          <w:color w:val="000000"/>
          <w:lang w:eastAsia="en-GB"/>
        </w:rPr>
        <w:t> Initially, the IRIS program was funded by the Health Foundation. However, after a few randomised trials, different entities decided to sponsor it: including the Department of Health, Excellence and Strategic Development and London Major's Violence Reduction Unit. (Huntley et al.,2019)</w:t>
      </w:r>
    </w:p>
    <w:p w14:paraId="1712074E" w14:textId="77777777" w:rsidR="00F22AD9" w:rsidRPr="00F22AD9" w:rsidRDefault="00F22AD9" w:rsidP="00F22AD9">
      <w:pPr>
        <w:spacing w:line="360" w:lineRule="auto"/>
        <w:rPr>
          <w:rFonts w:ascii="Arial" w:eastAsia="Times New Roman" w:hAnsi="Arial" w:cs="Arial"/>
          <w:color w:val="000000"/>
          <w:lang w:eastAsia="en-GB"/>
        </w:rPr>
      </w:pPr>
      <w:r w:rsidRPr="00F22AD9">
        <w:rPr>
          <w:rFonts w:ascii="Arial" w:eastAsia="Times New Roman" w:hAnsi="Arial" w:cs="Arial"/>
          <w:color w:val="000000"/>
          <w:lang w:eastAsia="en-GB"/>
        </w:rPr>
        <w:t>Research on IRIS, funded by the National Institute for Health Research (NIHR) and published in BMC Medicine in March 2020, has been named the "2020 Royal College of General Practitioners' Research Paper of the Year". (</w:t>
      </w:r>
      <w:proofErr w:type="spellStart"/>
      <w:r w:rsidRPr="00F22AD9">
        <w:rPr>
          <w:rFonts w:ascii="Arial" w:eastAsia="Times New Roman" w:hAnsi="Arial" w:cs="Arial"/>
          <w:color w:val="000000"/>
          <w:lang w:eastAsia="en-GB"/>
        </w:rPr>
        <w:t>IRISi</w:t>
      </w:r>
      <w:proofErr w:type="spellEnd"/>
      <w:r w:rsidRPr="00F22AD9">
        <w:rPr>
          <w:rFonts w:ascii="Arial" w:eastAsia="Times New Roman" w:hAnsi="Arial" w:cs="Arial"/>
          <w:color w:val="000000"/>
          <w:lang w:eastAsia="en-GB"/>
        </w:rPr>
        <w:t>, 2021).</w:t>
      </w:r>
    </w:p>
    <w:p w14:paraId="241283BE" w14:textId="3B59B19A" w:rsidR="002D3488" w:rsidRPr="00F22AD9" w:rsidRDefault="00F22AD9" w:rsidP="002D3488">
      <w:pPr>
        <w:rPr>
          <w:rFonts w:ascii="Arial" w:hAnsi="Arial" w:cs="Arial"/>
          <w:sz w:val="28"/>
          <w:szCs w:val="28"/>
        </w:rPr>
      </w:pPr>
      <w:r w:rsidRPr="00F22AD9">
        <w:rPr>
          <w:rFonts w:ascii="Arial" w:hAnsi="Arial" w:cs="Arial"/>
          <w:sz w:val="28"/>
          <w:szCs w:val="28"/>
        </w:rPr>
        <w:t xml:space="preserve">1.2 The Aim </w:t>
      </w:r>
    </w:p>
    <w:p w14:paraId="5D238DB8" w14:textId="77777777" w:rsidR="00F22AD9" w:rsidRPr="00F22AD9" w:rsidRDefault="00F22AD9" w:rsidP="00F22AD9">
      <w:pPr>
        <w:spacing w:line="360" w:lineRule="auto"/>
        <w:rPr>
          <w:rFonts w:ascii="Arial" w:hAnsi="Arial" w:cs="Arial"/>
          <w:color w:val="000000"/>
          <w:shd w:val="clear" w:color="auto" w:fill="FFFFFF"/>
        </w:rPr>
      </w:pPr>
      <w:r w:rsidRPr="00F22AD9">
        <w:rPr>
          <w:rFonts w:ascii="Arial" w:hAnsi="Arial" w:cs="Arial"/>
          <w:color w:val="000000"/>
          <w:shd w:val="clear" w:color="auto" w:fill="FFFFFF"/>
        </w:rPr>
        <w:t>The purpose of this paper is to examine the impact IRIS has on the job of healthcare providers and on the experience of healthcare users. This will be achieved by looking at current publications on the programme in the UK. The systematic review of both quantitative and qualitative studies will provide data for analysis, conclusions, and information on the subject. As a result of this article, the reader will be provided with the information necessary to interpret the possible positive or negative effects of IRIS on professional and user groups.</w:t>
      </w:r>
    </w:p>
    <w:p w14:paraId="27869C6E" w14:textId="4A49FF77" w:rsidR="005C5953" w:rsidRDefault="00F22AD9" w:rsidP="00F22AD9">
      <w:pPr>
        <w:spacing w:line="360" w:lineRule="auto"/>
        <w:rPr>
          <w:rFonts w:ascii="Arial" w:hAnsi="Arial" w:cs="Arial"/>
          <w:sz w:val="28"/>
          <w:szCs w:val="28"/>
        </w:rPr>
      </w:pPr>
      <w:r w:rsidRPr="00F22AD9">
        <w:rPr>
          <w:rFonts w:ascii="Arial" w:hAnsi="Arial" w:cs="Arial"/>
          <w:sz w:val="28"/>
          <w:szCs w:val="28"/>
        </w:rPr>
        <w:lastRenderedPageBreak/>
        <w:t xml:space="preserve">1.3 Objective </w:t>
      </w:r>
    </w:p>
    <w:p w14:paraId="4A24F831" w14:textId="74D8E018" w:rsidR="00F22AD9" w:rsidRDefault="00F22AD9" w:rsidP="00F22AD9">
      <w:pPr>
        <w:spacing w:line="360" w:lineRule="auto"/>
        <w:rPr>
          <w:rFonts w:ascii="Arial" w:hAnsi="Arial" w:cs="Arial"/>
          <w:color w:val="000000"/>
          <w:shd w:val="clear" w:color="auto" w:fill="FFFFFF"/>
        </w:rPr>
      </w:pPr>
      <w:r w:rsidRPr="00F22AD9">
        <w:rPr>
          <w:rFonts w:ascii="Arial" w:hAnsi="Arial" w:cs="Arial"/>
          <w:color w:val="000000"/>
          <w:shd w:val="clear" w:color="auto" w:fill="FFFFFF"/>
        </w:rPr>
        <w:t>By using a literature review approach, this paper aims to review relevant literature related to the IRIS programme and to present the results of the review. This will be accomplished by analysing the program using a research method based on a secondary analysis of empirical primary research studies – which draw together both qualitative and quantitative research methods.</w:t>
      </w:r>
    </w:p>
    <w:p w14:paraId="3F1A00A4" w14:textId="73620E0B" w:rsidR="00F22AD9" w:rsidRDefault="00F22AD9" w:rsidP="00F22AD9">
      <w:pPr>
        <w:spacing w:line="360" w:lineRule="auto"/>
        <w:rPr>
          <w:rFonts w:ascii="Arial" w:hAnsi="Arial" w:cs="Arial"/>
          <w:b/>
          <w:bCs/>
          <w:color w:val="000000"/>
          <w:sz w:val="28"/>
          <w:szCs w:val="28"/>
          <w:shd w:val="clear" w:color="auto" w:fill="FFFFFF"/>
        </w:rPr>
      </w:pPr>
      <w:r w:rsidRPr="00F22AD9">
        <w:rPr>
          <w:rFonts w:ascii="Arial" w:hAnsi="Arial" w:cs="Arial"/>
          <w:b/>
          <w:bCs/>
          <w:color w:val="000000"/>
          <w:sz w:val="28"/>
          <w:szCs w:val="28"/>
          <w:shd w:val="clear" w:color="auto" w:fill="FFFFFF"/>
        </w:rPr>
        <w:t xml:space="preserve">2.Background </w:t>
      </w:r>
    </w:p>
    <w:p w14:paraId="13C1B2FC" w14:textId="680899C3" w:rsidR="00F22AD9" w:rsidRPr="00F22AD9" w:rsidRDefault="00F22AD9" w:rsidP="00F22AD9">
      <w:pPr>
        <w:spacing w:line="360" w:lineRule="auto"/>
        <w:rPr>
          <w:rFonts w:ascii="Arial" w:hAnsi="Arial" w:cs="Arial"/>
          <w:color w:val="000000"/>
          <w:sz w:val="28"/>
          <w:szCs w:val="28"/>
          <w:shd w:val="clear" w:color="auto" w:fill="FFFFFF"/>
        </w:rPr>
      </w:pPr>
      <w:r w:rsidRPr="00F22AD9">
        <w:rPr>
          <w:rFonts w:ascii="Arial" w:hAnsi="Arial" w:cs="Arial"/>
          <w:color w:val="000000"/>
          <w:sz w:val="28"/>
          <w:szCs w:val="28"/>
          <w:shd w:val="clear" w:color="auto" w:fill="FFFFFF"/>
        </w:rPr>
        <w:t>2.1 contextual information</w:t>
      </w:r>
    </w:p>
    <w:p w14:paraId="60512514" w14:textId="77777777" w:rsidR="00FB6080" w:rsidRPr="00B56E89" w:rsidRDefault="00FB6080" w:rsidP="00FB6080">
      <w:pPr>
        <w:shd w:val="clear" w:color="auto" w:fill="FFFFFF"/>
        <w:spacing w:before="100" w:beforeAutospacing="1" w:after="100" w:afterAutospacing="1" w:line="360" w:lineRule="auto"/>
        <w:rPr>
          <w:rFonts w:ascii="Arial" w:hAnsi="Arial" w:cs="Arial"/>
          <w:shd w:val="clear" w:color="auto" w:fill="FFFFFF"/>
        </w:rPr>
      </w:pPr>
      <w:r w:rsidRPr="00FD27AC">
        <w:rPr>
          <w:rFonts w:ascii="Arial" w:eastAsia="Times New Roman" w:hAnsi="Arial" w:cs="Arial"/>
          <w:color w:val="000000"/>
          <w:lang w:eastAsia="en-GB"/>
        </w:rPr>
        <w:t>Violence and abuse in the home are classified as crimes as well as a health problem that negatively affects the human well-being and health of the victims, their family members, and society in general. A person who suffers abuse can vary in severity from risks and verbal harassment to life-threatening abuse, and victims may be subjected to multiple types of maltreatment and abuse at the same time.</w:t>
      </w:r>
      <w:r w:rsidRPr="00FB6080">
        <w:rPr>
          <w:rFonts w:ascii="Arial" w:hAnsi="Arial" w:cs="Arial"/>
          <w:color w:val="000000"/>
          <w:shd w:val="clear" w:color="auto" w:fill="FFFFFF"/>
        </w:rPr>
        <w:t xml:space="preserve"> </w:t>
      </w:r>
      <w:proofErr w:type="gramStart"/>
      <w:r w:rsidRPr="00FB6080">
        <w:rPr>
          <w:rFonts w:ascii="Arial" w:hAnsi="Arial" w:cs="Arial"/>
          <w:color w:val="000000"/>
          <w:shd w:val="clear" w:color="auto" w:fill="FFFFFF"/>
        </w:rPr>
        <w:t>Taking a look</w:t>
      </w:r>
      <w:proofErr w:type="gramEnd"/>
      <w:r w:rsidRPr="00FB6080">
        <w:rPr>
          <w:rFonts w:ascii="Arial" w:hAnsi="Arial" w:cs="Arial"/>
          <w:color w:val="000000"/>
          <w:shd w:val="clear" w:color="auto" w:fill="FFFFFF"/>
        </w:rPr>
        <w:t xml:space="preserve"> at the UK situation, the number of </w:t>
      </w:r>
      <w:r w:rsidRPr="00B56E89">
        <w:rPr>
          <w:rFonts w:ascii="Arial" w:hAnsi="Arial" w:cs="Arial"/>
          <w:shd w:val="clear" w:color="auto" w:fill="FFFFFF"/>
        </w:rPr>
        <w:t>DVA cases recorded by police in England and Wales in the year ending March 2021 increased by 6%. The number of cases grew from 798,607 in the year ending March 2020 to 845,734. The increase seen in recent years is in line with the trend seen over the previous few years. (Elkin, 2021). As the number of DVA cases continues to increase, it is essential that the government takes prompt action.</w:t>
      </w:r>
    </w:p>
    <w:p w14:paraId="2408489C" w14:textId="77777777" w:rsidR="00FB6080" w:rsidRPr="00B56E89" w:rsidRDefault="00FB6080" w:rsidP="00FB6080">
      <w:pPr>
        <w:shd w:val="clear" w:color="auto" w:fill="FFFFFF"/>
        <w:spacing w:before="100" w:beforeAutospacing="1" w:after="100" w:afterAutospacing="1" w:line="360" w:lineRule="auto"/>
        <w:rPr>
          <w:rFonts w:ascii="Arial" w:eastAsia="Times New Roman" w:hAnsi="Arial" w:cs="Arial"/>
          <w:lang w:eastAsia="en-GB"/>
        </w:rPr>
      </w:pPr>
      <w:r w:rsidRPr="00B56E89">
        <w:rPr>
          <w:rFonts w:ascii="Arial" w:eastAsia="Times New Roman" w:hAnsi="Arial" w:cs="Arial"/>
          <w:lang w:eastAsia="en-GB"/>
        </w:rPr>
        <w:t>The continuous rise of DVA also increases the cost for the Government.</w:t>
      </w:r>
      <w:r w:rsidRPr="00B56E89">
        <w:rPr>
          <w:rFonts w:ascii="Arial" w:eastAsia="Times New Roman" w:hAnsi="Arial" w:cs="Arial"/>
          <w:shd w:val="clear" w:color="auto" w:fill="FFFFFF"/>
          <w:lang w:eastAsia="en-GB"/>
        </w:rPr>
        <w:t> The solace organisations reported that “the social and economic cost of domestic abuse in England and Wales was £66 billion in the year 2016-2017. The vast majority of this cost the result of physical and emotional harm caused to the victims.</w:t>
      </w:r>
      <w:r w:rsidRPr="00B56E89">
        <w:rPr>
          <w:rFonts w:ascii="Arial" w:eastAsia="Times New Roman" w:hAnsi="Arial" w:cs="Arial"/>
          <w:lang w:eastAsia="en-GB"/>
        </w:rPr>
        <w:t>” (Solace,2021)</w:t>
      </w:r>
    </w:p>
    <w:p w14:paraId="6CD64211" w14:textId="77777777" w:rsidR="00FB6080" w:rsidRPr="007475ED" w:rsidRDefault="00FB6080" w:rsidP="00FB6080">
      <w:pPr>
        <w:shd w:val="clear" w:color="auto" w:fill="FFFFFF"/>
        <w:spacing w:before="100" w:beforeAutospacing="1" w:after="100" w:afterAutospacing="1" w:line="360" w:lineRule="auto"/>
        <w:rPr>
          <w:rFonts w:ascii="Arial" w:eastAsia="Times New Roman" w:hAnsi="Arial" w:cs="Arial"/>
          <w:color w:val="000000"/>
          <w:lang w:eastAsia="en-GB"/>
        </w:rPr>
      </w:pPr>
      <w:r w:rsidRPr="007475ED">
        <w:rPr>
          <w:rFonts w:ascii="Arial" w:eastAsia="Times New Roman" w:hAnsi="Arial" w:cs="Arial"/>
          <w:color w:val="000000"/>
          <w:lang w:eastAsia="en-GB"/>
        </w:rPr>
        <w:t xml:space="preserve">According to the World Health Organization, there has been a 60% increase in the number of women seeking crisis services from their abusive partners in April of 2020. A </w:t>
      </w:r>
      <w:proofErr w:type="spellStart"/>
      <w:r w:rsidRPr="007475ED">
        <w:rPr>
          <w:rFonts w:ascii="Arial" w:eastAsia="Times New Roman" w:hAnsi="Arial" w:cs="Arial"/>
          <w:color w:val="000000"/>
          <w:lang w:eastAsia="en-GB"/>
        </w:rPr>
        <w:t>Savelife</w:t>
      </w:r>
      <w:proofErr w:type="spellEnd"/>
      <w:r w:rsidRPr="007475ED">
        <w:rPr>
          <w:rFonts w:ascii="Arial" w:eastAsia="Times New Roman" w:hAnsi="Arial" w:cs="Arial"/>
          <w:color w:val="000000"/>
          <w:lang w:eastAsia="en-GB"/>
        </w:rPr>
        <w:t xml:space="preserve"> report (2013) created by their organization analyses Insights </w:t>
      </w:r>
      <w:proofErr w:type="spellStart"/>
      <w:r w:rsidRPr="007475ED">
        <w:rPr>
          <w:rFonts w:ascii="Arial" w:eastAsia="Times New Roman" w:hAnsi="Arial" w:cs="Arial"/>
          <w:color w:val="000000"/>
          <w:lang w:eastAsia="en-GB"/>
        </w:rPr>
        <w:t>Idva</w:t>
      </w:r>
      <w:proofErr w:type="spellEnd"/>
      <w:r w:rsidRPr="007475ED">
        <w:rPr>
          <w:rFonts w:ascii="Arial" w:eastAsia="Times New Roman" w:hAnsi="Arial" w:cs="Arial"/>
          <w:color w:val="000000"/>
          <w:lang w:eastAsia="en-GB"/>
        </w:rPr>
        <w:t xml:space="preserve"> National Dataset (2013-14), and they found that "85% of victims sought help five times on average from professionals in the year leading up to receiving effective help to stop the abuse." (</w:t>
      </w:r>
      <w:proofErr w:type="spellStart"/>
      <w:r w:rsidRPr="007475ED">
        <w:rPr>
          <w:rFonts w:ascii="Arial" w:eastAsia="Times New Roman" w:hAnsi="Arial" w:cs="Arial"/>
          <w:color w:val="000000"/>
          <w:lang w:eastAsia="en-GB"/>
        </w:rPr>
        <w:t>Savelife</w:t>
      </w:r>
      <w:proofErr w:type="spellEnd"/>
      <w:r w:rsidRPr="007475ED">
        <w:rPr>
          <w:rFonts w:ascii="Arial" w:eastAsia="Times New Roman" w:hAnsi="Arial" w:cs="Arial"/>
          <w:color w:val="000000"/>
          <w:lang w:eastAsia="en-GB"/>
        </w:rPr>
        <w:t>, 2015).</w:t>
      </w:r>
    </w:p>
    <w:p w14:paraId="72B16542" w14:textId="77777777" w:rsidR="00FB6080" w:rsidRPr="007475ED" w:rsidRDefault="00FB6080" w:rsidP="00FB6080">
      <w:pPr>
        <w:shd w:val="clear" w:color="auto" w:fill="FFFFFF"/>
        <w:spacing w:before="100" w:beforeAutospacing="1" w:after="100" w:afterAutospacing="1" w:line="360" w:lineRule="auto"/>
        <w:rPr>
          <w:rFonts w:ascii="Arial" w:eastAsia="Times New Roman" w:hAnsi="Arial" w:cs="Arial"/>
          <w:color w:val="000000"/>
          <w:lang w:eastAsia="en-GB"/>
        </w:rPr>
      </w:pPr>
      <w:r w:rsidRPr="007475ED">
        <w:rPr>
          <w:rFonts w:ascii="Arial" w:eastAsia="Times New Roman" w:hAnsi="Arial" w:cs="Arial"/>
          <w:color w:val="000000"/>
          <w:lang w:eastAsia="en-GB"/>
        </w:rPr>
        <w:t>Thus, this evidence shows that professional figures have a significant role to play when it comes to identifying DVAs, facilitating referrals, and potentially saving lives. </w:t>
      </w:r>
    </w:p>
    <w:p w14:paraId="1A868226" w14:textId="77777777" w:rsidR="00FB6080" w:rsidRPr="007475ED" w:rsidRDefault="00FB6080" w:rsidP="00FB6080">
      <w:pPr>
        <w:shd w:val="clear" w:color="auto" w:fill="FFFFFF"/>
        <w:spacing w:before="100" w:beforeAutospacing="1" w:after="100" w:afterAutospacing="1" w:line="360" w:lineRule="auto"/>
        <w:rPr>
          <w:rFonts w:ascii="Arial" w:eastAsia="Times New Roman" w:hAnsi="Arial" w:cs="Arial"/>
          <w:color w:val="000000"/>
          <w:lang w:eastAsia="en-GB"/>
        </w:rPr>
      </w:pPr>
      <w:r w:rsidRPr="007475ED">
        <w:rPr>
          <w:rFonts w:ascii="Arial" w:eastAsia="Times New Roman" w:hAnsi="Arial" w:cs="Arial"/>
          <w:color w:val="000000"/>
          <w:lang w:eastAsia="en-GB"/>
        </w:rPr>
        <w:lastRenderedPageBreak/>
        <w:t>There is also a case study published by the Health Foundation that states "between 6% and 23% of the women attending general practice will have experienced physical or sexual abuse from their partner or a previous partner in the previous year" (The Health Foundation, 2011). Furthermore, the Department of Health reports that 80% of women that live in abusive relationships have tried to seek help from their general practitioners at least one time (Department of Health, 2000).</w:t>
      </w:r>
    </w:p>
    <w:p w14:paraId="353BB84F" w14:textId="77777777" w:rsidR="00FB6080" w:rsidRPr="007475ED" w:rsidRDefault="00FB6080" w:rsidP="00FB6080">
      <w:pPr>
        <w:shd w:val="clear" w:color="auto" w:fill="FFFFFF"/>
        <w:spacing w:before="100" w:beforeAutospacing="1" w:after="100" w:afterAutospacing="1" w:line="360" w:lineRule="auto"/>
        <w:rPr>
          <w:rFonts w:ascii="Arial" w:eastAsia="Times New Roman" w:hAnsi="Arial" w:cs="Arial"/>
          <w:color w:val="000000"/>
          <w:lang w:eastAsia="en-GB"/>
        </w:rPr>
      </w:pPr>
      <w:r w:rsidRPr="007475ED">
        <w:rPr>
          <w:rFonts w:ascii="Arial" w:eastAsia="Times New Roman" w:hAnsi="Arial" w:cs="Arial"/>
          <w:color w:val="000000"/>
          <w:lang w:eastAsia="en-GB"/>
        </w:rPr>
        <w:t xml:space="preserve">One of the main differences between IRIS and other referrals is that the advocate-educator will provide you with ongoing support throughout the entire process. Through this relationship, many practitioners and victims can benefit from the programme. </w:t>
      </w:r>
      <w:proofErr w:type="gramStart"/>
      <w:r w:rsidRPr="007475ED">
        <w:rPr>
          <w:rFonts w:ascii="Arial" w:eastAsia="Times New Roman" w:hAnsi="Arial" w:cs="Arial"/>
          <w:color w:val="000000"/>
          <w:lang w:eastAsia="en-GB"/>
        </w:rPr>
        <w:t>In order to</w:t>
      </w:r>
      <w:proofErr w:type="gramEnd"/>
      <w:r w:rsidRPr="007475ED">
        <w:rPr>
          <w:rFonts w:ascii="Arial" w:eastAsia="Times New Roman" w:hAnsi="Arial" w:cs="Arial"/>
          <w:color w:val="000000"/>
          <w:lang w:eastAsia="en-GB"/>
        </w:rPr>
        <w:t xml:space="preserve"> provide care to patients, IRIS follows first-line support called "lives". This is a method stipulated by the WHO: Listen, inquire about needs and concerns, Validate, enhance safety, and Provide Support. (WHO,2015)</w:t>
      </w:r>
    </w:p>
    <w:p w14:paraId="4F1A73A2" w14:textId="77777777" w:rsidR="00FB6080" w:rsidRPr="00FB6080" w:rsidRDefault="00FB6080" w:rsidP="00FB6080">
      <w:pPr>
        <w:spacing w:line="360" w:lineRule="auto"/>
        <w:rPr>
          <w:rFonts w:ascii="Arial" w:hAnsi="Arial" w:cs="Arial"/>
          <w:color w:val="333333"/>
          <w:shd w:val="clear" w:color="auto" w:fill="FFFFFF"/>
        </w:rPr>
      </w:pPr>
      <w:r w:rsidRPr="00FB6080">
        <w:rPr>
          <w:rFonts w:ascii="Arial" w:hAnsi="Arial" w:cs="Arial"/>
          <w:noProof/>
        </w:rPr>
        <w:drawing>
          <wp:inline distT="0" distB="0" distL="0" distR="0" wp14:anchorId="386F12B4" wp14:editId="182D610E">
            <wp:extent cx="5362575" cy="5135588"/>
            <wp:effectExtent l="0" t="0" r="0" b="8255"/>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8"/>
                    <a:srcRect l="34235" t="17143" r="34356" b="29360"/>
                    <a:stretch/>
                  </pic:blipFill>
                  <pic:spPr bwMode="auto">
                    <a:xfrm>
                      <a:off x="0" y="0"/>
                      <a:ext cx="5371924" cy="5144542"/>
                    </a:xfrm>
                    <a:prstGeom prst="rect">
                      <a:avLst/>
                    </a:prstGeom>
                    <a:ln>
                      <a:noFill/>
                    </a:ln>
                    <a:extLst>
                      <a:ext uri="{53640926-AAD7-44D8-BBD7-CCE9431645EC}">
                        <a14:shadowObscured xmlns:a14="http://schemas.microsoft.com/office/drawing/2010/main"/>
                      </a:ext>
                    </a:extLst>
                  </pic:spPr>
                </pic:pic>
              </a:graphicData>
            </a:graphic>
          </wp:inline>
        </w:drawing>
      </w:r>
    </w:p>
    <w:p w14:paraId="44D2EBE3" w14:textId="77777777" w:rsidR="00FB6080" w:rsidRPr="00FB6080" w:rsidRDefault="00FB6080" w:rsidP="00FB6080">
      <w:pPr>
        <w:spacing w:line="360" w:lineRule="auto"/>
        <w:rPr>
          <w:rFonts w:ascii="Arial" w:hAnsi="Arial" w:cs="Arial"/>
          <w:color w:val="333333"/>
          <w:shd w:val="clear" w:color="auto" w:fill="FFFFFF"/>
        </w:rPr>
      </w:pPr>
      <w:r w:rsidRPr="00FB6080">
        <w:rPr>
          <w:rFonts w:ascii="Arial" w:hAnsi="Arial" w:cs="Arial"/>
          <w:color w:val="333333"/>
          <w:shd w:val="clear" w:color="auto" w:fill="FFFFFF"/>
        </w:rPr>
        <w:t xml:space="preserve">                                                                                                                           (WHO,2015)</w:t>
      </w:r>
    </w:p>
    <w:p w14:paraId="6AB03BBA" w14:textId="77777777" w:rsidR="00FB6080" w:rsidRPr="00FB6080" w:rsidRDefault="00FB6080" w:rsidP="00FB6080">
      <w:pPr>
        <w:spacing w:line="360" w:lineRule="auto"/>
        <w:rPr>
          <w:rFonts w:ascii="Arial" w:hAnsi="Arial" w:cs="Arial"/>
          <w:color w:val="000000"/>
          <w:shd w:val="clear" w:color="auto" w:fill="FFFFFF"/>
        </w:rPr>
      </w:pPr>
      <w:r w:rsidRPr="00FB6080">
        <w:rPr>
          <w:rFonts w:ascii="Arial" w:hAnsi="Arial" w:cs="Arial"/>
          <w:color w:val="000000"/>
          <w:shd w:val="clear" w:color="auto" w:fill="FFFFFF"/>
        </w:rPr>
        <w:lastRenderedPageBreak/>
        <w:t>To provide the first level of support and ongoing advice to health professionals, IRIS provides the figure of the advocate-educator who is positioned to provide this base of training.</w:t>
      </w:r>
    </w:p>
    <w:p w14:paraId="13DA60AF" w14:textId="194CD28C" w:rsidR="00F22AD9" w:rsidRDefault="00FB6080" w:rsidP="00F22AD9">
      <w:pPr>
        <w:spacing w:line="360" w:lineRule="auto"/>
        <w:rPr>
          <w:rFonts w:ascii="Arial" w:hAnsi="Arial" w:cs="Arial"/>
          <w:sz w:val="28"/>
          <w:szCs w:val="28"/>
        </w:rPr>
      </w:pPr>
      <w:r>
        <w:rPr>
          <w:rFonts w:ascii="Arial" w:hAnsi="Arial" w:cs="Arial"/>
          <w:sz w:val="28"/>
          <w:szCs w:val="28"/>
        </w:rPr>
        <w:t xml:space="preserve">2.2 Rationale </w:t>
      </w:r>
    </w:p>
    <w:p w14:paraId="37C07D30" w14:textId="77777777" w:rsidR="00FB6080" w:rsidRPr="00FB6080" w:rsidRDefault="00FB6080" w:rsidP="00FB6080">
      <w:pPr>
        <w:spacing w:line="360" w:lineRule="auto"/>
        <w:rPr>
          <w:rFonts w:ascii="Arial" w:hAnsi="Arial" w:cs="Arial"/>
          <w:color w:val="000000"/>
          <w:shd w:val="clear" w:color="auto" w:fill="FFFFFF"/>
        </w:rPr>
      </w:pPr>
      <w:r w:rsidRPr="00FB6080">
        <w:rPr>
          <w:rFonts w:ascii="Arial" w:hAnsi="Arial" w:cs="Arial"/>
          <w:color w:val="000000"/>
          <w:shd w:val="clear" w:color="auto" w:fill="FFFFFF"/>
        </w:rPr>
        <w:t>There are serious and long-lasting consequences to DVA which can often go unaddressed for prolonged periods of time, as some victims find approaching professionals difficult. In addition to this, in some cases, professionals are unable to identify the signs of domestic abuse and so people who require support are not receiving that. One study which I will further analyse in my essay claims that victims are likely to live with the issue for more than 35 years before coming forward. Often because they fear that no one will believe them. (Bradbury-Jones et al.,2016). This shows that it is often a long-term problem for people, which historically has been difficult to deal with.</w:t>
      </w:r>
    </w:p>
    <w:p w14:paraId="6E8F764C" w14:textId="5E6A4EA5" w:rsidR="00FB6080" w:rsidRDefault="00FB6080" w:rsidP="00FB6080">
      <w:pPr>
        <w:spacing w:line="360" w:lineRule="auto"/>
        <w:rPr>
          <w:rFonts w:ascii="Arial" w:hAnsi="Arial" w:cs="Arial"/>
          <w:color w:val="000000"/>
          <w:shd w:val="clear" w:color="auto" w:fill="FFFFFF"/>
        </w:rPr>
      </w:pPr>
      <w:r w:rsidRPr="00FB6080">
        <w:rPr>
          <w:rFonts w:ascii="Arial" w:hAnsi="Arial" w:cs="Arial"/>
          <w:color w:val="000000"/>
          <w:shd w:val="clear" w:color="auto" w:fill="FFFFFF"/>
        </w:rPr>
        <w:t xml:space="preserve">In addition to this, it is sometimes the case that the person who is affected does not know that support is available. </w:t>
      </w:r>
      <w:proofErr w:type="gramStart"/>
      <w:r w:rsidRPr="00FB6080">
        <w:rPr>
          <w:rFonts w:ascii="Arial" w:hAnsi="Arial" w:cs="Arial"/>
          <w:color w:val="000000"/>
          <w:shd w:val="clear" w:color="auto" w:fill="FFFFFF"/>
        </w:rPr>
        <w:t>In reality, DVA</w:t>
      </w:r>
      <w:proofErr w:type="gramEnd"/>
      <w:r w:rsidRPr="00FB6080">
        <w:rPr>
          <w:rFonts w:ascii="Arial" w:hAnsi="Arial" w:cs="Arial"/>
          <w:color w:val="000000"/>
          <w:shd w:val="clear" w:color="auto" w:fill="FFFFFF"/>
        </w:rPr>
        <w:t xml:space="preserve"> management is often unclear, leading to the incorrect belief that there are fewer cases than there are (</w:t>
      </w:r>
      <w:proofErr w:type="spellStart"/>
      <w:r w:rsidRPr="00FB6080">
        <w:rPr>
          <w:rFonts w:ascii="Arial" w:hAnsi="Arial" w:cs="Arial"/>
          <w:color w:val="000000"/>
          <w:shd w:val="clear" w:color="auto" w:fill="FFFFFF"/>
        </w:rPr>
        <w:t>Ahlal</w:t>
      </w:r>
      <w:proofErr w:type="spellEnd"/>
      <w:r w:rsidRPr="00FB6080">
        <w:rPr>
          <w:rFonts w:ascii="Arial" w:hAnsi="Arial" w:cs="Arial"/>
          <w:color w:val="000000"/>
          <w:shd w:val="clear" w:color="auto" w:fill="FFFFFF"/>
        </w:rPr>
        <w:t xml:space="preserve">, 2020). There is an evident gap in studies regarding the program's impact on managing DVA and responding to DVA cases. The purpose of this study is to examine how IRIS can overcome the uncertainty of domestic abuse and how domestic abuse occurs. IRIS is also examined </w:t>
      </w:r>
      <w:proofErr w:type="gramStart"/>
      <w:r w:rsidRPr="00FB6080">
        <w:rPr>
          <w:rFonts w:ascii="Arial" w:hAnsi="Arial" w:cs="Arial"/>
          <w:color w:val="000000"/>
          <w:shd w:val="clear" w:color="auto" w:fill="FFFFFF"/>
        </w:rPr>
        <w:t>as a way to</w:t>
      </w:r>
      <w:proofErr w:type="gramEnd"/>
      <w:r w:rsidRPr="00FB6080">
        <w:rPr>
          <w:rFonts w:ascii="Arial" w:hAnsi="Arial" w:cs="Arial"/>
          <w:color w:val="000000"/>
          <w:shd w:val="clear" w:color="auto" w:fill="FFFFFF"/>
        </w:rPr>
        <w:t xml:space="preserve"> improve referrals and the way in which it influences victims. (Chandan et al.,2020).</w:t>
      </w:r>
    </w:p>
    <w:p w14:paraId="2F57E7C2" w14:textId="70ADD605" w:rsidR="00325CC3" w:rsidRPr="00325CC3" w:rsidRDefault="00325CC3" w:rsidP="00FB6080">
      <w:pPr>
        <w:spacing w:line="360" w:lineRule="auto"/>
        <w:rPr>
          <w:rFonts w:ascii="Arial" w:hAnsi="Arial" w:cs="Arial"/>
          <w:b/>
          <w:bCs/>
          <w:color w:val="000000"/>
          <w:sz w:val="28"/>
          <w:szCs w:val="28"/>
          <w:shd w:val="clear" w:color="auto" w:fill="FFFFFF"/>
        </w:rPr>
      </w:pPr>
      <w:r w:rsidRPr="00325CC3">
        <w:rPr>
          <w:rFonts w:ascii="Arial" w:hAnsi="Arial" w:cs="Arial"/>
          <w:b/>
          <w:bCs/>
          <w:color w:val="000000"/>
          <w:sz w:val="28"/>
          <w:szCs w:val="28"/>
          <w:shd w:val="clear" w:color="auto" w:fill="FFFFFF"/>
        </w:rPr>
        <w:t xml:space="preserve">3.Methods </w:t>
      </w:r>
    </w:p>
    <w:p w14:paraId="2DCFAEDE" w14:textId="24E328F8" w:rsidR="00FB6080" w:rsidRPr="00325CC3" w:rsidRDefault="00325CC3" w:rsidP="00FB6080">
      <w:pPr>
        <w:spacing w:line="360" w:lineRule="auto"/>
        <w:rPr>
          <w:rFonts w:ascii="Arial" w:hAnsi="Arial" w:cs="Arial"/>
          <w:color w:val="000000"/>
          <w:sz w:val="28"/>
          <w:szCs w:val="28"/>
          <w:shd w:val="clear" w:color="auto" w:fill="FFFFFF"/>
        </w:rPr>
      </w:pPr>
      <w:r w:rsidRPr="00325CC3">
        <w:rPr>
          <w:rFonts w:ascii="Arial" w:hAnsi="Arial" w:cs="Arial"/>
          <w:color w:val="000000"/>
          <w:sz w:val="28"/>
          <w:szCs w:val="28"/>
          <w:shd w:val="clear" w:color="auto" w:fill="FFFFFF"/>
        </w:rPr>
        <w:t xml:space="preserve">3.1 Methodology </w:t>
      </w:r>
    </w:p>
    <w:p w14:paraId="6F7ADE1C" w14:textId="735FD4E3" w:rsidR="00325CC3" w:rsidRDefault="00325CC3" w:rsidP="00325CC3">
      <w:pPr>
        <w:spacing w:line="360" w:lineRule="auto"/>
        <w:rPr>
          <w:rFonts w:ascii="Arial" w:hAnsi="Arial" w:cs="Arial"/>
          <w:color w:val="000000"/>
          <w:shd w:val="clear" w:color="auto" w:fill="FFFFFF"/>
        </w:rPr>
      </w:pPr>
      <w:r w:rsidRPr="00325CC3">
        <w:rPr>
          <w:rFonts w:ascii="Arial" w:hAnsi="Arial" w:cs="Arial"/>
          <w:color w:val="000000"/>
          <w:shd w:val="clear" w:color="auto" w:fill="FFFFFF"/>
        </w:rPr>
        <w:t>A systematic literature review is the method of research used in this study. A systematic literature review is defined as “"a systematic, explicit, and reproducible method for identifying, evaluating, and synthesizing the existing body of completed and recorded work produced by researchers, scholars, and practitioners."(</w:t>
      </w:r>
      <w:proofErr w:type="spellStart"/>
      <w:r w:rsidRPr="00325CC3">
        <w:rPr>
          <w:rFonts w:ascii="Arial" w:hAnsi="Arial" w:cs="Arial"/>
          <w:color w:val="000000"/>
          <w:shd w:val="clear" w:color="auto" w:fill="FFFFFF"/>
        </w:rPr>
        <w:t>Okoli</w:t>
      </w:r>
      <w:proofErr w:type="spellEnd"/>
      <w:r w:rsidRPr="00325CC3">
        <w:rPr>
          <w:rFonts w:ascii="Arial" w:hAnsi="Arial" w:cs="Arial"/>
          <w:color w:val="000000"/>
          <w:shd w:val="clear" w:color="auto" w:fill="FFFFFF"/>
        </w:rPr>
        <w:t xml:space="preserve">, </w:t>
      </w:r>
      <w:proofErr w:type="spellStart"/>
      <w:r w:rsidRPr="00325CC3">
        <w:rPr>
          <w:rFonts w:ascii="Arial" w:hAnsi="Arial" w:cs="Arial"/>
          <w:color w:val="000000"/>
          <w:shd w:val="clear" w:color="auto" w:fill="FFFFFF"/>
        </w:rPr>
        <w:t>Shabram</w:t>
      </w:r>
      <w:proofErr w:type="spellEnd"/>
      <w:r w:rsidRPr="00325CC3">
        <w:rPr>
          <w:rFonts w:ascii="Arial" w:hAnsi="Arial" w:cs="Arial"/>
          <w:color w:val="000000"/>
          <w:shd w:val="clear" w:color="auto" w:fill="FFFFFF"/>
        </w:rPr>
        <w:t>, 2010)</w:t>
      </w:r>
    </w:p>
    <w:p w14:paraId="3E76F928" w14:textId="29EC6FC9" w:rsidR="00325CC3" w:rsidRDefault="00325CC3" w:rsidP="00325CC3">
      <w:pPr>
        <w:spacing w:line="360" w:lineRule="auto"/>
        <w:rPr>
          <w:rFonts w:ascii="Arial" w:hAnsi="Arial" w:cs="Arial"/>
          <w:color w:val="000000"/>
          <w:sz w:val="28"/>
          <w:szCs w:val="28"/>
          <w:shd w:val="clear" w:color="auto" w:fill="FFFFFF"/>
        </w:rPr>
      </w:pPr>
      <w:r w:rsidRPr="005C3A1D">
        <w:rPr>
          <w:rFonts w:ascii="Arial" w:hAnsi="Arial" w:cs="Arial"/>
          <w:color w:val="000000"/>
          <w:sz w:val="28"/>
          <w:szCs w:val="28"/>
          <w:shd w:val="clear" w:color="auto" w:fill="FFFFFF"/>
        </w:rPr>
        <w:t xml:space="preserve">3.2 Data Collection </w:t>
      </w:r>
    </w:p>
    <w:p w14:paraId="3335FB42" w14:textId="7732A2B2" w:rsidR="00FB6080" w:rsidRDefault="005C3A1D" w:rsidP="00F22AD9">
      <w:pPr>
        <w:spacing w:line="360" w:lineRule="auto"/>
        <w:rPr>
          <w:rFonts w:ascii="Arial" w:hAnsi="Arial" w:cs="Arial"/>
          <w:color w:val="000000"/>
          <w:shd w:val="clear" w:color="auto" w:fill="FFFFFF"/>
        </w:rPr>
      </w:pPr>
      <w:r w:rsidRPr="005C3A1D">
        <w:rPr>
          <w:rFonts w:ascii="Arial" w:hAnsi="Arial" w:cs="Arial"/>
          <w:color w:val="000000"/>
          <w:shd w:val="clear" w:color="auto" w:fill="FFFFFF"/>
        </w:rPr>
        <w:t xml:space="preserve">This study will rely on relevant publications as the primary source of data for its research, including previous studies and research papers on the IRIS programme and the DVA. </w:t>
      </w:r>
      <w:proofErr w:type="gramStart"/>
      <w:r w:rsidRPr="005C3A1D">
        <w:rPr>
          <w:rFonts w:ascii="Arial" w:hAnsi="Arial" w:cs="Arial"/>
          <w:color w:val="000000"/>
          <w:shd w:val="clear" w:color="auto" w:fill="FFFFFF"/>
        </w:rPr>
        <w:t>In order to</w:t>
      </w:r>
      <w:proofErr w:type="gramEnd"/>
      <w:r w:rsidRPr="005C3A1D">
        <w:rPr>
          <w:rFonts w:ascii="Arial" w:hAnsi="Arial" w:cs="Arial"/>
          <w:color w:val="000000"/>
          <w:shd w:val="clear" w:color="auto" w:fill="FFFFFF"/>
        </w:rPr>
        <w:t xml:space="preserve"> ensure that the studies selected are published and accredited academic research articles, steps are taken to ensure that the studies provide credible information. Firstly, as this study focuses primarily on the impact IRIS has on UK healthcare services and users, it is UK based and conducted in English only. In addition to this, PubMed, ProQuest, </w:t>
      </w:r>
      <w:r w:rsidRPr="005C3A1D">
        <w:rPr>
          <w:rFonts w:ascii="Arial" w:hAnsi="Arial" w:cs="Arial"/>
          <w:color w:val="000000"/>
          <w:shd w:val="clear" w:color="auto" w:fill="FFFFFF"/>
        </w:rPr>
        <w:lastRenderedPageBreak/>
        <w:t>ScienceDirect, and UWTSD library are the primary databases used, with all the sources used published within the last 10 years to maintain relevance. The exclusion criteria considered are non-empirical research, not UK based, not in the 10-year range and not in English.</w:t>
      </w:r>
    </w:p>
    <w:p w14:paraId="6C9870FC" w14:textId="43B06756" w:rsidR="005C3A1D" w:rsidRDefault="005C3A1D" w:rsidP="00F22AD9">
      <w:pPr>
        <w:spacing w:line="360" w:lineRule="auto"/>
        <w:rPr>
          <w:rFonts w:ascii="Arial" w:hAnsi="Arial" w:cs="Arial"/>
          <w:color w:val="000000"/>
          <w:sz w:val="28"/>
          <w:szCs w:val="28"/>
          <w:shd w:val="clear" w:color="auto" w:fill="FFFFFF"/>
        </w:rPr>
      </w:pPr>
      <w:r w:rsidRPr="005C3A1D">
        <w:rPr>
          <w:rFonts w:ascii="Arial" w:hAnsi="Arial" w:cs="Arial"/>
          <w:color w:val="000000"/>
          <w:sz w:val="28"/>
          <w:szCs w:val="28"/>
          <w:shd w:val="clear" w:color="auto" w:fill="FFFFFF"/>
        </w:rPr>
        <w:t xml:space="preserve">3.3 Data Analysis </w:t>
      </w:r>
    </w:p>
    <w:p w14:paraId="0DFCDF13" w14:textId="77777777" w:rsidR="005C3A1D" w:rsidRPr="005C3A1D" w:rsidRDefault="005C3A1D" w:rsidP="005C3A1D">
      <w:pPr>
        <w:spacing w:line="360" w:lineRule="auto"/>
        <w:rPr>
          <w:rFonts w:ascii="Arial" w:hAnsi="Arial" w:cs="Arial"/>
          <w:color w:val="000000"/>
          <w:shd w:val="clear" w:color="auto" w:fill="FFFFFF"/>
        </w:rPr>
      </w:pPr>
      <w:r w:rsidRPr="005C3A1D">
        <w:rPr>
          <w:rFonts w:ascii="Arial" w:hAnsi="Arial" w:cs="Arial"/>
          <w:color w:val="000000"/>
          <w:shd w:val="clear" w:color="auto" w:fill="FFFFFF"/>
        </w:rPr>
        <w:t>This systematic literature review uses meta-analysis to gather and summarize the empirical evidence from primary sources. In this way, the evidence-based research is kept up to date with the current trends pertaining to the topic (Huntley et al., 2019).” The main purpose of a systematic review is to identify, select, and critically appraise research to answer the research question for the study with a comprehensive, transparent search conducted over multiple databases and grey literature that can be replicated and reproduced by another research" (Merrell, 2018). The discussion of this study will provide information about how the study contributes to the knowledge that is discussed in previous publications as well as how those principles can be used in future studies.</w:t>
      </w:r>
    </w:p>
    <w:p w14:paraId="61791772" w14:textId="077A45BD" w:rsidR="005C3A1D" w:rsidRDefault="005C3A1D" w:rsidP="00F22AD9">
      <w:pPr>
        <w:spacing w:line="360"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3.4 Ethical Considerations</w:t>
      </w:r>
    </w:p>
    <w:p w14:paraId="2CF420BA" w14:textId="431A8C66" w:rsidR="005C3A1D" w:rsidRDefault="005C3A1D" w:rsidP="005C3A1D">
      <w:pPr>
        <w:spacing w:line="360" w:lineRule="auto"/>
        <w:rPr>
          <w:rFonts w:ascii="Arial" w:hAnsi="Arial" w:cs="Arial"/>
          <w:color w:val="000000"/>
          <w:shd w:val="clear" w:color="auto" w:fill="FFFFFF"/>
        </w:rPr>
      </w:pPr>
      <w:r w:rsidRPr="005C3A1D">
        <w:rPr>
          <w:rFonts w:ascii="Arial" w:hAnsi="Arial" w:cs="Arial"/>
          <w:color w:val="000000"/>
          <w:shd w:val="clear" w:color="auto" w:fill="FFFFFF"/>
        </w:rPr>
        <w:t>The purpose of this study is to make sure that this study adheres to the code of conduct of the University. This is when collecting, analysing, and discussing the results of the study. In accordance with the following statement from the research ethics committee: A research ethics committee is responsible for protecting the rights, safety, dignity, and wellbeing of research participants. Managing Research Ethics Committees in England is one of the Health Research Authority's core functions." (NHS, 2022) Full credit will be given to the original author and their findings as a means of enhancing the scientific credibility of the research and maintaining a high level of scientific integrity. </w:t>
      </w:r>
      <w:proofErr w:type="gramStart"/>
      <w:r w:rsidRPr="005C3A1D">
        <w:rPr>
          <w:rFonts w:ascii="Arial" w:hAnsi="Arial" w:cs="Arial"/>
          <w:color w:val="000000"/>
          <w:shd w:val="clear" w:color="auto" w:fill="FFFFFF"/>
        </w:rPr>
        <w:t>In view of the fact that</w:t>
      </w:r>
      <w:proofErr w:type="gramEnd"/>
      <w:r w:rsidRPr="005C3A1D">
        <w:rPr>
          <w:rFonts w:ascii="Arial" w:hAnsi="Arial" w:cs="Arial"/>
          <w:color w:val="000000"/>
          <w:shd w:val="clear" w:color="auto" w:fill="FFFFFF"/>
        </w:rPr>
        <w:t xml:space="preserve"> the topic of DVA is very serious and affects the daily lives of so many people, only accurate and credible studies will be considered.</w:t>
      </w:r>
    </w:p>
    <w:p w14:paraId="6C890290" w14:textId="3BC651F8" w:rsidR="005C3A1D" w:rsidRPr="005C3A1D" w:rsidRDefault="005C3A1D" w:rsidP="005C3A1D">
      <w:pPr>
        <w:spacing w:line="360" w:lineRule="auto"/>
        <w:rPr>
          <w:rFonts w:ascii="Arial" w:hAnsi="Arial" w:cs="Arial"/>
          <w:b/>
          <w:bCs/>
          <w:color w:val="000000"/>
          <w:sz w:val="28"/>
          <w:szCs w:val="28"/>
          <w:shd w:val="clear" w:color="auto" w:fill="FFFFFF"/>
        </w:rPr>
      </w:pPr>
      <w:r w:rsidRPr="005C3A1D">
        <w:rPr>
          <w:rFonts w:ascii="Arial" w:hAnsi="Arial" w:cs="Arial"/>
          <w:b/>
          <w:bCs/>
          <w:color w:val="000000"/>
          <w:sz w:val="28"/>
          <w:szCs w:val="28"/>
          <w:shd w:val="clear" w:color="auto" w:fill="FFFFFF"/>
        </w:rPr>
        <w:t xml:space="preserve">4. Result </w:t>
      </w:r>
    </w:p>
    <w:p w14:paraId="78D20AC5" w14:textId="2369B406" w:rsidR="005C3A1D" w:rsidRDefault="005C3A1D" w:rsidP="00F22AD9">
      <w:pPr>
        <w:spacing w:line="360"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4.1 </w:t>
      </w:r>
      <w:r w:rsidRPr="005C3A1D">
        <w:rPr>
          <w:rFonts w:ascii="Arial" w:hAnsi="Arial" w:cs="Arial"/>
          <w:color w:val="000000"/>
          <w:sz w:val="28"/>
          <w:szCs w:val="28"/>
          <w:shd w:val="clear" w:color="auto" w:fill="FFFFFF"/>
        </w:rPr>
        <w:t>The main characteristic of the studies</w:t>
      </w:r>
    </w:p>
    <w:p w14:paraId="1D26C8B9" w14:textId="77777777" w:rsidR="00E435E7" w:rsidRPr="00E435E7" w:rsidRDefault="00E435E7" w:rsidP="00E435E7">
      <w:pPr>
        <w:spacing w:line="360" w:lineRule="auto"/>
        <w:rPr>
          <w:rFonts w:ascii="Arial" w:hAnsi="Arial" w:cs="Arial"/>
          <w:color w:val="000000"/>
          <w:shd w:val="clear" w:color="auto" w:fill="FFFFFF"/>
        </w:rPr>
      </w:pPr>
      <w:r w:rsidRPr="00E435E7">
        <w:rPr>
          <w:rFonts w:ascii="Arial" w:hAnsi="Arial" w:cs="Arial"/>
          <w:color w:val="000000"/>
          <w:shd w:val="clear" w:color="auto" w:fill="FFFFFF"/>
        </w:rPr>
        <w:t xml:space="preserve">According to Lewis et al. (2019), there are different factors that will influence the success of the IRIS programme compared to the implementation of third-party services in the NHS. Using a mix of methods, the articles aim to collect the necessary information by using case studies, qualitative interviews, document reviews and surveys. As part of the sample population, nurses' staff, advocate-educators, and staff of host organisations are included. Approximately half of the staff were able to recognize DVA after attending IRIS training. In </w:t>
      </w:r>
      <w:r w:rsidRPr="00E435E7">
        <w:rPr>
          <w:rFonts w:ascii="Arial" w:hAnsi="Arial" w:cs="Arial"/>
          <w:color w:val="000000"/>
          <w:shd w:val="clear" w:color="auto" w:fill="FFFFFF"/>
        </w:rPr>
        <w:lastRenderedPageBreak/>
        <w:t>the study's outcome, it was found that DVA recognition and healthcare modification behaviour were significantly improved after the implementation of IRIS.</w:t>
      </w:r>
    </w:p>
    <w:p w14:paraId="73EF2E88" w14:textId="77777777" w:rsidR="00E435E7" w:rsidRPr="00E435E7" w:rsidRDefault="00E435E7" w:rsidP="00E435E7">
      <w:pPr>
        <w:spacing w:line="360" w:lineRule="auto"/>
        <w:rPr>
          <w:rFonts w:ascii="Arial" w:hAnsi="Arial" w:cs="Arial"/>
          <w:color w:val="000000"/>
          <w:shd w:val="clear" w:color="auto" w:fill="FFFFFF"/>
        </w:rPr>
      </w:pPr>
      <w:r w:rsidRPr="00E435E7">
        <w:rPr>
          <w:rFonts w:ascii="Arial" w:hAnsi="Arial" w:cs="Arial"/>
          <w:color w:val="000000"/>
          <w:shd w:val="clear" w:color="auto" w:fill="FFFFFF"/>
        </w:rPr>
        <w:t>A study conducted by Bradbury-Jones et al. (2016) examined women's experiences with the IRIS programme, as well as its implications for nurses. A qualitative study was conducted involving ten women who follow IRIS, with interviews conducted. In this study, the positive outcome of the programme is highlighted, with the sample acknowledging the empowerment it provides them are addressing their safety concerns. In addition to identifying the importance of the role of nurses, the study also identifies how critical it is for the nurses to incorporate the programme into their job roles.</w:t>
      </w:r>
    </w:p>
    <w:p w14:paraId="39D902A1" w14:textId="77777777" w:rsidR="00E435E7" w:rsidRPr="00E435E7" w:rsidRDefault="00E435E7" w:rsidP="00E435E7">
      <w:pPr>
        <w:spacing w:line="360" w:lineRule="auto"/>
        <w:rPr>
          <w:rFonts w:ascii="Arial" w:hAnsi="Arial" w:cs="Arial"/>
          <w:color w:val="000000"/>
          <w:shd w:val="clear" w:color="auto" w:fill="FFFFFF"/>
        </w:rPr>
      </w:pPr>
      <w:r w:rsidRPr="00E435E7">
        <w:rPr>
          <w:rFonts w:ascii="Arial" w:hAnsi="Arial" w:cs="Arial"/>
          <w:color w:val="000000"/>
          <w:shd w:val="clear" w:color="auto" w:fill="FFFFFF"/>
        </w:rPr>
        <w:t xml:space="preserve">It is the aim of Pitt et al. (2020) to evaluate the IRIS programme and identify professional attitudes towards sharing report information with other services. The study utilises a qualitative methodology by acquiring information from the sample using semi-structured interviews. The sample consists of police staff, partnership manager and general practitioner. The study found that police staff were concerned about sharing information outside their organisation and acknowledged limited knowledge in their sector about </w:t>
      </w:r>
      <w:proofErr w:type="spellStart"/>
      <w:r w:rsidRPr="00E435E7">
        <w:rPr>
          <w:rFonts w:ascii="Arial" w:hAnsi="Arial" w:cs="Arial"/>
          <w:color w:val="000000"/>
          <w:shd w:val="clear" w:color="auto" w:fill="FFFFFF"/>
        </w:rPr>
        <w:t>IRIIn</w:t>
      </w:r>
      <w:proofErr w:type="spellEnd"/>
      <w:r w:rsidRPr="00E435E7">
        <w:rPr>
          <w:rFonts w:ascii="Arial" w:hAnsi="Arial" w:cs="Arial"/>
          <w:color w:val="000000"/>
          <w:shd w:val="clear" w:color="auto" w:fill="FFFFFF"/>
        </w:rPr>
        <w:t xml:space="preserve"> addition, the general practitioners recognized the importance of sharing information about domestic abuse </w:t>
      </w:r>
      <w:proofErr w:type="gramStart"/>
      <w:r w:rsidRPr="00E435E7">
        <w:rPr>
          <w:rFonts w:ascii="Arial" w:hAnsi="Arial" w:cs="Arial"/>
          <w:color w:val="000000"/>
          <w:shd w:val="clear" w:color="auto" w:fill="FFFFFF"/>
        </w:rPr>
        <w:t>in order to</w:t>
      </w:r>
      <w:proofErr w:type="gramEnd"/>
      <w:r w:rsidRPr="00E435E7">
        <w:rPr>
          <w:rFonts w:ascii="Arial" w:hAnsi="Arial" w:cs="Arial"/>
          <w:color w:val="000000"/>
          <w:shd w:val="clear" w:color="auto" w:fill="FFFFFF"/>
        </w:rPr>
        <w:t xml:space="preserve"> make the right referral.</w:t>
      </w:r>
    </w:p>
    <w:p w14:paraId="5546B1A1" w14:textId="4F74C426" w:rsidR="00E435E7" w:rsidRPr="00E435E7" w:rsidRDefault="00E435E7" w:rsidP="00E435E7">
      <w:pPr>
        <w:spacing w:line="360" w:lineRule="auto"/>
        <w:rPr>
          <w:rFonts w:ascii="Arial" w:hAnsi="Arial" w:cs="Arial"/>
          <w:color w:val="000000"/>
          <w:shd w:val="clear" w:color="auto" w:fill="FFFFFF"/>
        </w:rPr>
      </w:pPr>
      <w:proofErr w:type="spellStart"/>
      <w:r w:rsidRPr="00E435E7">
        <w:rPr>
          <w:rFonts w:ascii="Arial" w:hAnsi="Arial" w:cs="Arial"/>
          <w:color w:val="000000"/>
          <w:shd w:val="clear" w:color="auto" w:fill="FFFFFF"/>
        </w:rPr>
        <w:t>Sohal</w:t>
      </w:r>
      <w:proofErr w:type="spellEnd"/>
      <w:r w:rsidRPr="00E435E7">
        <w:rPr>
          <w:rFonts w:ascii="Arial" w:hAnsi="Arial" w:cs="Arial"/>
          <w:color w:val="000000"/>
          <w:shd w:val="clear" w:color="auto" w:fill="FFFFFF"/>
        </w:rPr>
        <w:t xml:space="preserve"> et al. (2020) research to explore the effectiveness of the IRIS programme outside the trial in healthcare responses over a 4-year period. An observational study on general practitioners in London Borough was conducted based on the number of daily referrals and the number of new cases recorded in electronic medical records (EMRs). The study finds that </w:t>
      </w:r>
      <w:proofErr w:type="gramStart"/>
      <w:r w:rsidRPr="00E435E7">
        <w:rPr>
          <w:rFonts w:ascii="Arial" w:hAnsi="Arial" w:cs="Arial"/>
          <w:color w:val="000000"/>
          <w:shd w:val="clear" w:color="auto" w:fill="FFFFFF"/>
        </w:rPr>
        <w:t>the majority of</w:t>
      </w:r>
      <w:proofErr w:type="gramEnd"/>
      <w:r w:rsidRPr="00E435E7">
        <w:rPr>
          <w:rFonts w:ascii="Arial" w:hAnsi="Arial" w:cs="Arial"/>
          <w:color w:val="000000"/>
          <w:shd w:val="clear" w:color="auto" w:fill="FFFFFF"/>
        </w:rPr>
        <w:t xml:space="preserve"> practitioners record an increase in the number of referrals after the introduction of the IRIS programme. There was a general increase in the EMR ration across all boroughs.</w:t>
      </w:r>
    </w:p>
    <w:p w14:paraId="292C2226" w14:textId="0E2D5C4D" w:rsidR="00E435E7" w:rsidRDefault="00E435E7" w:rsidP="00F22AD9">
      <w:pPr>
        <w:spacing w:line="360"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4.2 Analysis </w:t>
      </w:r>
    </w:p>
    <w:p w14:paraId="490FAFC5"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hAnsi="Arial" w:cs="Arial"/>
          <w:color w:val="000000"/>
          <w:shd w:val="clear" w:color="auto" w:fill="FFFFFF"/>
        </w:rPr>
        <w:t>As demonstrated by the articles reviewed, the IRIS programme has been associated with a high level of positive outcomes in terms of referrals, support, and training. As part of their study conducted by Lewis et al. (2018), they found that 50% of their participants would like to include the IRIS programme as a normal part of their work. This indicates that IRIS has a great impact on the healthcare system, with NHS staff, GP practices, and advocate educators acknowledging the value of IRIS services to their work and professional judgment.</w:t>
      </w:r>
    </w:p>
    <w:p w14:paraId="79D6F6D3" w14:textId="77777777" w:rsidR="00E435E7" w:rsidRPr="00E435E7" w:rsidRDefault="00E435E7" w:rsidP="00E435E7">
      <w:pPr>
        <w:spacing w:line="360" w:lineRule="auto"/>
        <w:rPr>
          <w:rFonts w:ascii="Arial" w:hAnsi="Arial" w:cs="Arial"/>
          <w:shd w:val="clear" w:color="auto" w:fill="FFFFFF"/>
        </w:rPr>
      </w:pPr>
      <w:r w:rsidRPr="00E435E7">
        <w:rPr>
          <w:rFonts w:ascii="Arial" w:hAnsi="Arial" w:cs="Arial"/>
          <w:shd w:val="clear" w:color="auto" w:fill="FFFFFF"/>
        </w:rPr>
        <w:t xml:space="preserve">The majority of the study's respondents agree that they have acquired sufficient training in recognising domestic violence. This has been instrumental in initiating a referral for domestic violence in their workplace. (Lewis et al.,2018). In the Bradbury-Jones et al research (2016), </w:t>
      </w:r>
      <w:r w:rsidRPr="00E435E7">
        <w:rPr>
          <w:rFonts w:ascii="Arial" w:hAnsi="Arial" w:cs="Arial"/>
          <w:shd w:val="clear" w:color="auto" w:fill="FFFFFF"/>
        </w:rPr>
        <w:lastRenderedPageBreak/>
        <w:t xml:space="preserve">women acknowledge the importance of asking the right questions </w:t>
      </w:r>
      <w:proofErr w:type="gramStart"/>
      <w:r w:rsidRPr="00E435E7">
        <w:rPr>
          <w:rFonts w:ascii="Arial" w:hAnsi="Arial" w:cs="Arial"/>
          <w:shd w:val="clear" w:color="auto" w:fill="FFFFFF"/>
        </w:rPr>
        <w:t>in order to</w:t>
      </w:r>
      <w:proofErr w:type="gramEnd"/>
      <w:r w:rsidRPr="00E435E7">
        <w:rPr>
          <w:rFonts w:ascii="Arial" w:hAnsi="Arial" w:cs="Arial"/>
          <w:shd w:val="clear" w:color="auto" w:fill="FFFFFF"/>
        </w:rPr>
        <w:t xml:space="preserve"> communicate effectively with health care professionals. According to the report by </w:t>
      </w:r>
      <w:proofErr w:type="spellStart"/>
      <w:r w:rsidRPr="00E435E7">
        <w:rPr>
          <w:rFonts w:ascii="Arial" w:hAnsi="Arial" w:cs="Arial"/>
          <w:shd w:val="clear" w:color="auto" w:fill="FFFFFF"/>
        </w:rPr>
        <w:t>Sohal</w:t>
      </w:r>
      <w:proofErr w:type="spellEnd"/>
      <w:r w:rsidRPr="00E435E7">
        <w:rPr>
          <w:rFonts w:ascii="Arial" w:hAnsi="Arial" w:cs="Arial"/>
          <w:shd w:val="clear" w:color="auto" w:fill="FFFFFF"/>
        </w:rPr>
        <w:t xml:space="preserve"> et al. (2020) and Pitt et al. (2020), after the introduction of the IRIS program, an increase in the number of referrals of DVA to specialists or organisations was seen. It has been demonstrated that since the implementation of the IRIS programme, the incident ratio of referrals by primary care providers to DVA workers has increased by over 95%, according to the quantitative study (</w:t>
      </w:r>
      <w:proofErr w:type="spellStart"/>
      <w:r w:rsidRPr="00E435E7">
        <w:rPr>
          <w:rFonts w:ascii="Arial" w:hAnsi="Arial" w:cs="Arial"/>
          <w:shd w:val="clear" w:color="auto" w:fill="FFFFFF"/>
        </w:rPr>
        <w:t>Sohal</w:t>
      </w:r>
      <w:proofErr w:type="spellEnd"/>
      <w:r w:rsidRPr="00E435E7">
        <w:rPr>
          <w:rFonts w:ascii="Arial" w:hAnsi="Arial" w:cs="Arial"/>
          <w:shd w:val="clear" w:color="auto" w:fill="FFFFFF"/>
        </w:rPr>
        <w:t xml:space="preserve"> et al, 2020). The study by Bradbury-Jones et al. (2016) explores the increase in a qualitative way by assessing the victim's feedback. There was a very positive reaction from the victims in this case, as they were pleased with how their GP handled the referral and said it has improved their health and safety. </w:t>
      </w:r>
    </w:p>
    <w:p w14:paraId="46C7E9D3" w14:textId="77777777" w:rsidR="00E435E7" w:rsidRPr="00E435E7" w:rsidRDefault="00E435E7" w:rsidP="00E435E7">
      <w:pPr>
        <w:spacing w:line="360" w:lineRule="auto"/>
        <w:rPr>
          <w:rFonts w:ascii="Arial" w:hAnsi="Arial" w:cs="Arial"/>
          <w:shd w:val="clear" w:color="auto" w:fill="FFFFFF"/>
        </w:rPr>
      </w:pPr>
      <w:r w:rsidRPr="00E435E7">
        <w:rPr>
          <w:rFonts w:ascii="Arial" w:hAnsi="Arial" w:cs="Arial"/>
          <w:shd w:val="clear" w:color="auto" w:fill="FFFFFF"/>
        </w:rPr>
        <w:t>According to studies such as those by Bradbury-Jones et al., it is imperative to recognize domestic abuse at an early stage (2016). the article finds that general practitioners should recognise DVA as being significant. In the study, it was found that GPs who have completed IRIS training are more able to spot DVAs and complete a referral to the advocate-educators.</w:t>
      </w:r>
    </w:p>
    <w:p w14:paraId="7E621027" w14:textId="77777777" w:rsidR="00E435E7" w:rsidRPr="00E435E7" w:rsidRDefault="00E435E7" w:rsidP="00E435E7">
      <w:pPr>
        <w:spacing w:line="360" w:lineRule="auto"/>
        <w:rPr>
          <w:rFonts w:ascii="Arial" w:hAnsi="Arial" w:cs="Arial"/>
          <w:color w:val="000000"/>
          <w:shd w:val="clear" w:color="auto" w:fill="FFFFFF"/>
        </w:rPr>
      </w:pPr>
      <w:r w:rsidRPr="00E435E7">
        <w:rPr>
          <w:rFonts w:ascii="Arial" w:hAnsi="Arial" w:cs="Arial"/>
          <w:color w:val="000000"/>
          <w:shd w:val="clear" w:color="auto" w:fill="FFFFFF"/>
        </w:rPr>
        <w:t>In contrast, practitioners without training, as reported by Lewis et al. (2018), a minority of the sample could identify a case of DVA. Both articles emphasize the importance of improving their skills in identifying and recognising DVA to save lives. The women victims of DVA, according to the study, declare that being recognised and referred gives them a feeling of safety and self-preservation.</w:t>
      </w:r>
    </w:p>
    <w:p w14:paraId="13129378"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 xml:space="preserve">There was a general lack of knowledge and skill before the IRIS programme, as described in the articles. The increased referral rate demonstrated by </w:t>
      </w:r>
      <w:proofErr w:type="spellStart"/>
      <w:r w:rsidRPr="00E435E7">
        <w:rPr>
          <w:rFonts w:ascii="Arial" w:eastAsia="Times New Roman" w:hAnsi="Arial" w:cs="Arial"/>
          <w:color w:val="000000"/>
          <w:lang w:eastAsia="en-GB"/>
        </w:rPr>
        <w:t>Sohal</w:t>
      </w:r>
      <w:proofErr w:type="spellEnd"/>
      <w:r w:rsidRPr="00E435E7">
        <w:rPr>
          <w:rFonts w:ascii="Arial" w:eastAsia="Times New Roman" w:hAnsi="Arial" w:cs="Arial"/>
          <w:color w:val="000000"/>
          <w:lang w:eastAsia="en-GB"/>
        </w:rPr>
        <w:t xml:space="preserve"> et al. (2018) proves the effectiveness of IRIS. The articles express interest in incorporating the IRIS programme in the normal course of their work (Lewis et al., 2018) and aim to improve support by including referrals made into the EMR (electronic medical record). (Pitt et al.,2020). However, Pitt et al. (2020) highlight the difficulties of some police staff in sharing information due to the lack of training in the IRIS programme.</w:t>
      </w:r>
    </w:p>
    <w:p w14:paraId="7D3AB31C" w14:textId="6F5C6806" w:rsidR="00E435E7" w:rsidRDefault="00E435E7" w:rsidP="00F22AD9">
      <w:pPr>
        <w:spacing w:line="360" w:lineRule="auto"/>
        <w:rPr>
          <w:rFonts w:ascii="Arial" w:hAnsi="Arial" w:cs="Arial"/>
          <w:b/>
          <w:bCs/>
          <w:color w:val="000000"/>
          <w:sz w:val="28"/>
          <w:szCs w:val="28"/>
          <w:shd w:val="clear" w:color="auto" w:fill="FFFFFF"/>
        </w:rPr>
      </w:pPr>
      <w:r w:rsidRPr="00E435E7">
        <w:rPr>
          <w:rFonts w:ascii="Arial" w:hAnsi="Arial" w:cs="Arial"/>
          <w:b/>
          <w:bCs/>
          <w:color w:val="000000"/>
          <w:sz w:val="28"/>
          <w:szCs w:val="28"/>
          <w:shd w:val="clear" w:color="auto" w:fill="FFFFFF"/>
        </w:rPr>
        <w:t>5.Discussion</w:t>
      </w:r>
    </w:p>
    <w:p w14:paraId="470F8E2A" w14:textId="4C711D57" w:rsidR="00E435E7" w:rsidRDefault="00E435E7" w:rsidP="00F22AD9">
      <w:pPr>
        <w:spacing w:line="360" w:lineRule="auto"/>
        <w:rPr>
          <w:rFonts w:ascii="Arial" w:hAnsi="Arial" w:cs="Arial"/>
          <w:color w:val="000000"/>
          <w:sz w:val="28"/>
          <w:szCs w:val="28"/>
          <w:shd w:val="clear" w:color="auto" w:fill="FFFFFF"/>
        </w:rPr>
      </w:pPr>
      <w:r w:rsidRPr="00E435E7">
        <w:rPr>
          <w:rFonts w:ascii="Arial" w:hAnsi="Arial" w:cs="Arial"/>
          <w:color w:val="000000"/>
          <w:sz w:val="28"/>
          <w:szCs w:val="28"/>
          <w:shd w:val="clear" w:color="auto" w:fill="FFFFFF"/>
        </w:rPr>
        <w:t>5.1 Discussion of the findings</w:t>
      </w:r>
    </w:p>
    <w:p w14:paraId="018DA444"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The articles reviewed demonstrate a high level of insight into the implementation and usage of IRIS in primary care. In the articles, it is acknowledged that the program has made a significant impact on the support and referral of domestic abuse cases, as well as patient outcomes. Together with patients, general practitioners identify DVA, thus supporting and referring them to the right professional (</w:t>
      </w:r>
      <w:proofErr w:type="spellStart"/>
      <w:r w:rsidRPr="00E435E7">
        <w:rPr>
          <w:rFonts w:ascii="Arial" w:eastAsia="Times New Roman" w:hAnsi="Arial" w:cs="Arial"/>
          <w:color w:val="000000"/>
          <w:lang w:eastAsia="en-GB"/>
        </w:rPr>
        <w:t>Panovska</w:t>
      </w:r>
      <w:proofErr w:type="spellEnd"/>
      <w:r w:rsidRPr="00E435E7">
        <w:rPr>
          <w:rFonts w:ascii="Arial" w:eastAsia="Times New Roman" w:hAnsi="Arial" w:cs="Arial"/>
          <w:color w:val="000000"/>
          <w:lang w:eastAsia="en-GB"/>
        </w:rPr>
        <w:t>-Griffiths et al., 2022).</w:t>
      </w:r>
    </w:p>
    <w:p w14:paraId="31E38645"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lastRenderedPageBreak/>
        <w:t>The review found that IRIS has facilitated healthcare services by ensuring whole-person care for patients is achieved. This is done by identification and referral due to the training provided by IRIS. (</w:t>
      </w:r>
      <w:proofErr w:type="spellStart"/>
      <w:r w:rsidRPr="00E435E7">
        <w:rPr>
          <w:rFonts w:ascii="Arial" w:eastAsia="Times New Roman" w:hAnsi="Arial" w:cs="Arial"/>
          <w:color w:val="000000"/>
          <w:lang w:eastAsia="en-GB"/>
        </w:rPr>
        <w:t>Szilassy</w:t>
      </w:r>
      <w:proofErr w:type="spellEnd"/>
      <w:r w:rsidRPr="00E435E7">
        <w:rPr>
          <w:rFonts w:ascii="Arial" w:eastAsia="Times New Roman" w:hAnsi="Arial" w:cs="Arial"/>
          <w:color w:val="000000"/>
          <w:lang w:eastAsia="en-GB"/>
        </w:rPr>
        <w:t xml:space="preserve"> et al.,2021).</w:t>
      </w:r>
    </w:p>
    <w:p w14:paraId="00A2C193" w14:textId="7461B466" w:rsid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The study identified a gap in the UK services before introducing IRIS, which lacked proper identification and handling of domestic abuse. The increase in case records and referrals is evident.</w:t>
      </w:r>
    </w:p>
    <w:p w14:paraId="6352A1F1" w14:textId="3F857140" w:rsidR="00833996" w:rsidRDefault="00833996" w:rsidP="00E435E7">
      <w:pPr>
        <w:spacing w:line="360" w:lineRule="auto"/>
        <w:rPr>
          <w:rFonts w:ascii="Arial" w:eastAsia="Times New Roman" w:hAnsi="Arial" w:cs="Arial"/>
          <w:color w:val="000000"/>
          <w:lang w:eastAsia="en-GB"/>
        </w:rPr>
      </w:pPr>
      <w:r>
        <w:rPr>
          <w:noProof/>
        </w:rPr>
        <w:drawing>
          <wp:inline distT="0" distB="0" distL="0" distR="0" wp14:anchorId="29360293" wp14:editId="7EFF3922">
            <wp:extent cx="4248150" cy="394335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a:srcRect l="26258" t="27782" r="51797" b="35987"/>
                    <a:stretch/>
                  </pic:blipFill>
                  <pic:spPr bwMode="auto">
                    <a:xfrm>
                      <a:off x="0" y="0"/>
                      <a:ext cx="4255309" cy="3949995"/>
                    </a:xfrm>
                    <a:prstGeom prst="rect">
                      <a:avLst/>
                    </a:prstGeom>
                    <a:ln>
                      <a:noFill/>
                    </a:ln>
                    <a:extLst>
                      <a:ext uri="{53640926-AAD7-44D8-BBD7-CCE9431645EC}">
                        <a14:shadowObscured xmlns:a14="http://schemas.microsoft.com/office/drawing/2010/main"/>
                      </a:ext>
                    </a:extLst>
                  </pic:spPr>
                </pic:pic>
              </a:graphicData>
            </a:graphic>
          </wp:inline>
        </w:drawing>
      </w:r>
    </w:p>
    <w:p w14:paraId="7D567FBC" w14:textId="75C0314C" w:rsidR="00833996" w:rsidRPr="00E435E7" w:rsidRDefault="00833996" w:rsidP="00E435E7">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Sohal</w:t>
      </w:r>
      <w:proofErr w:type="spellEnd"/>
      <w:r>
        <w:rPr>
          <w:rFonts w:ascii="Arial" w:eastAsia="Times New Roman" w:hAnsi="Arial" w:cs="Arial"/>
          <w:color w:val="000000"/>
          <w:lang w:eastAsia="en-GB"/>
        </w:rPr>
        <w:t xml:space="preserve"> et al.</w:t>
      </w:r>
      <w:r w:rsidR="00E322A8">
        <w:rPr>
          <w:rFonts w:ascii="Arial" w:eastAsia="Times New Roman" w:hAnsi="Arial" w:cs="Arial"/>
          <w:color w:val="000000"/>
          <w:lang w:eastAsia="en-GB"/>
        </w:rPr>
        <w:t>,2020)</w:t>
      </w:r>
    </w:p>
    <w:p w14:paraId="7EE8C794"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This figure illustrates a significant increase in the number of women helped with domestic abuse issues with a rate of referrals. The women in the studies would not have been helped if the practitioners had not acquired the right training for DVA recognition.</w:t>
      </w:r>
    </w:p>
    <w:p w14:paraId="433D708A" w14:textId="0DCCC8EC" w:rsid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 xml:space="preserve">The positive outcome is also </w:t>
      </w:r>
      <w:proofErr w:type="gramStart"/>
      <w:r w:rsidRPr="00E435E7">
        <w:rPr>
          <w:rFonts w:ascii="Arial" w:eastAsia="Times New Roman" w:hAnsi="Arial" w:cs="Arial"/>
          <w:color w:val="000000"/>
          <w:lang w:eastAsia="en-GB"/>
        </w:rPr>
        <w:t>due to the fact that</w:t>
      </w:r>
      <w:proofErr w:type="gramEnd"/>
      <w:r w:rsidRPr="00E435E7">
        <w:rPr>
          <w:rFonts w:ascii="Arial" w:eastAsia="Times New Roman" w:hAnsi="Arial" w:cs="Arial"/>
          <w:color w:val="000000"/>
          <w:lang w:eastAsia="en-GB"/>
        </w:rPr>
        <w:t xml:space="preserve"> IRIS fills the gap that was existing between healthcare practitioners, victims and third sector organisations. There is a high level of satisfaction and confidence among the practitioners who have acquired the training since they can make DVA advocacy part of their work. Confidence can also be built with the support of the advocate-educator. Findings further demonstrates that patients appreciate that the programme include an advocator as a non-judgemental support.</w:t>
      </w:r>
    </w:p>
    <w:p w14:paraId="0444C773" w14:textId="5BE9772D" w:rsidR="00E435E7" w:rsidRPr="00E435E7" w:rsidRDefault="00E435E7" w:rsidP="00E435E7">
      <w:pPr>
        <w:spacing w:line="360" w:lineRule="auto"/>
        <w:rPr>
          <w:rFonts w:ascii="Arial" w:eastAsia="Times New Roman" w:hAnsi="Arial" w:cs="Arial"/>
          <w:color w:val="000000"/>
          <w:sz w:val="28"/>
          <w:szCs w:val="28"/>
          <w:lang w:eastAsia="en-GB"/>
        </w:rPr>
      </w:pPr>
      <w:r w:rsidRPr="00E435E7">
        <w:rPr>
          <w:rFonts w:ascii="Arial" w:eastAsia="Times New Roman" w:hAnsi="Arial" w:cs="Arial"/>
          <w:color w:val="000000"/>
          <w:sz w:val="28"/>
          <w:szCs w:val="28"/>
          <w:lang w:eastAsia="en-GB"/>
        </w:rPr>
        <w:t xml:space="preserve">5.2 Recommendations </w:t>
      </w:r>
    </w:p>
    <w:p w14:paraId="751BB61C"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lastRenderedPageBreak/>
        <w:t xml:space="preserve">The main recommendation from the study is the need to expand the IRIS programme to secondary care and hospital. IRIS, according to the articles, is subject to primary care trials and has demonstrated a high level of success and many positive outcomes. Training, </w:t>
      </w:r>
      <w:proofErr w:type="gramStart"/>
      <w:r w:rsidRPr="00E435E7">
        <w:rPr>
          <w:rFonts w:ascii="Arial" w:eastAsia="Times New Roman" w:hAnsi="Arial" w:cs="Arial"/>
          <w:color w:val="000000"/>
          <w:lang w:eastAsia="en-GB"/>
        </w:rPr>
        <w:t>support</w:t>
      </w:r>
      <w:proofErr w:type="gramEnd"/>
      <w:r w:rsidRPr="00E435E7">
        <w:rPr>
          <w:rFonts w:ascii="Arial" w:eastAsia="Times New Roman" w:hAnsi="Arial" w:cs="Arial"/>
          <w:color w:val="000000"/>
          <w:lang w:eastAsia="en-GB"/>
        </w:rPr>
        <w:t xml:space="preserve"> and referral can be expanded in secondary care, as some DVA victims may seek hospital help or other primary services.</w:t>
      </w:r>
    </w:p>
    <w:p w14:paraId="432640DD"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This study also recommends collaborations between IRIS and perpetrator target intervention agencies. This could involve creating an intervention focused on dealing with DVA perpetrators by referring them to specialists who will help them cope with their violent and abusive behaviours. In some cases, the perpetrator may be unaware that their actions may constitute DVA, thus requiring help from a specialist who can recognise DVA and help them deal with issues at home differently without using violence. Educating and directing them on how to deal with issues can reduce DVA.</w:t>
      </w:r>
    </w:p>
    <w:p w14:paraId="2D933F52"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IRIS is a sponsorship-based program. Often the advocate-educator, who undertakes a lot of training and is a specialist in DVA, has a fixed term contract. It is believed that educators should be offered a permanent role in healthcare to provide training and education to the different parties involved. Advocate-educators are a crucial part of IRIS and keeping their knowledge and experience can enhance the programme and leading to more positive outcome.</w:t>
      </w:r>
    </w:p>
    <w:p w14:paraId="2922F381" w14:textId="68AE63E9"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Is believed that NHS should be the next to implement the programme in the whole UK</w:t>
      </w:r>
      <w:r w:rsidRPr="00E435E7">
        <w:rPr>
          <w:rFonts w:ascii="Arial" w:hAnsi="Arial" w:cs="Arial"/>
          <w:color w:val="000000"/>
          <w:shd w:val="clear" w:color="auto" w:fill="FFFFFF"/>
        </w:rPr>
        <w:t>.</w:t>
      </w:r>
    </w:p>
    <w:p w14:paraId="2A7F6E9E" w14:textId="13982E1B" w:rsidR="00E435E7" w:rsidRDefault="00E435E7" w:rsidP="00E435E7">
      <w:pPr>
        <w:spacing w:line="360"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5.3 </w:t>
      </w:r>
      <w:r w:rsidRPr="00E435E7">
        <w:rPr>
          <w:rFonts w:ascii="Arial" w:hAnsi="Arial" w:cs="Arial"/>
          <w:color w:val="000000"/>
          <w:sz w:val="28"/>
          <w:szCs w:val="28"/>
          <w:shd w:val="clear" w:color="auto" w:fill="FFFFFF"/>
        </w:rPr>
        <w:t>Importance of findings for health and Social Care</w:t>
      </w:r>
    </w:p>
    <w:p w14:paraId="6AE7C594" w14:textId="77777777" w:rsidR="00E435E7" w:rsidRP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The study collects patient experiences and numerical data from different publications. The information provided insight into health and social care by exploring the practice of the programme. It is proven that IRIS has a significant impact that can be tapped into while implementing the programme.</w:t>
      </w:r>
    </w:p>
    <w:p w14:paraId="5893AFFB" w14:textId="5D8575F4" w:rsidR="00E435E7" w:rsidRDefault="00E435E7" w:rsidP="00E435E7">
      <w:pPr>
        <w:spacing w:line="360" w:lineRule="auto"/>
        <w:rPr>
          <w:rFonts w:ascii="Arial" w:eastAsia="Times New Roman" w:hAnsi="Arial" w:cs="Arial"/>
          <w:color w:val="000000"/>
          <w:lang w:eastAsia="en-GB"/>
        </w:rPr>
      </w:pPr>
      <w:r w:rsidRPr="00E435E7">
        <w:rPr>
          <w:rFonts w:ascii="Arial" w:eastAsia="Times New Roman" w:hAnsi="Arial" w:cs="Arial"/>
          <w:color w:val="000000"/>
          <w:lang w:eastAsia="en-GB"/>
        </w:rPr>
        <w:t>Through the integration of different information sources, health and social care ensure that the most appropriate services are provided to patients. The findings of this study help to identify a pattern and analyse the effectiveness of the IRIS programme, which could be applied to advocate its implementations. Numerous findings of this study support the positive impact of the programme on patient care, safety, and wellbeing, as well as practitioner knowledge and ethics. Health and social care can use the findings to understand how resources can be used and how support treatment and patient care can be improved.</w:t>
      </w:r>
    </w:p>
    <w:p w14:paraId="640AEEB3" w14:textId="676C58A7" w:rsidR="00833996" w:rsidRDefault="00833996" w:rsidP="00E435E7">
      <w:pPr>
        <w:spacing w:line="360" w:lineRule="auto"/>
        <w:rPr>
          <w:rFonts w:ascii="Arial" w:eastAsia="Times New Roman" w:hAnsi="Arial" w:cs="Arial"/>
          <w:color w:val="000000"/>
          <w:sz w:val="28"/>
          <w:szCs w:val="28"/>
          <w:lang w:eastAsia="en-GB"/>
        </w:rPr>
      </w:pPr>
      <w:r w:rsidRPr="00833996">
        <w:rPr>
          <w:rFonts w:ascii="Arial" w:eastAsia="Times New Roman" w:hAnsi="Arial" w:cs="Arial"/>
          <w:color w:val="000000"/>
          <w:sz w:val="28"/>
          <w:szCs w:val="28"/>
          <w:lang w:eastAsia="en-GB"/>
        </w:rPr>
        <w:t xml:space="preserve">5.4 Strengths and Limitations </w:t>
      </w:r>
    </w:p>
    <w:p w14:paraId="4291F49B" w14:textId="77777777" w:rsidR="00833996" w:rsidRPr="00833996" w:rsidRDefault="00833996" w:rsidP="00E435E7">
      <w:pPr>
        <w:spacing w:line="360" w:lineRule="auto"/>
        <w:rPr>
          <w:rFonts w:ascii="Arial" w:eastAsia="Times New Roman" w:hAnsi="Arial" w:cs="Arial"/>
          <w:color w:val="000000"/>
          <w:sz w:val="28"/>
          <w:szCs w:val="28"/>
          <w:lang w:eastAsia="en-GB"/>
        </w:rPr>
      </w:pPr>
    </w:p>
    <w:p w14:paraId="6B63E546"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lastRenderedPageBreak/>
        <w:t>This study's strength lies in its wide range of articles relating to the topic. This programme has been subjected to randomised trials, leading to a high demand for funding for research and implementation.</w:t>
      </w:r>
    </w:p>
    <w:p w14:paraId="725F9ED2"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This study is based on a wide range of research articles, with qualitative and quantitative research available. Several articles on this emerging issue have helped this study to get the most information possible for inclusion in this study. Quantitative sources provide this study with numerable data, while qualitative sources confirm the figures by acquiring information on experience from the targeted parties. The study relies on high-quality and credible primary sources, which are essential to its completion.</w:t>
      </w:r>
    </w:p>
    <w:p w14:paraId="595CC9CF"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The limitation of this study is that primary research could not be conducted, which could have been more effective.</w:t>
      </w:r>
    </w:p>
    <w:p w14:paraId="57B6FD37"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The time range of the articles used was also a limitation since the articles used were published at least two years before this study. There could have been some developments or updated information or data on the topic that could have helped enhance the analysis of the new patterns.</w:t>
      </w:r>
    </w:p>
    <w:p w14:paraId="221CF9DA"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There is also a geographical limitation since the research is based in UK only and there was no article available to allow a comparison with another country. Moreover, not all the UK part could have been considered as the IRIS trial is located primarily in major cities, and the studies do not mention rural or small towns.</w:t>
      </w:r>
    </w:p>
    <w:p w14:paraId="502D8C23" w14:textId="479A5837" w:rsidR="00E435E7" w:rsidRDefault="00E322A8" w:rsidP="00E435E7">
      <w:pPr>
        <w:spacing w:line="360" w:lineRule="auto"/>
        <w:rPr>
          <w:rFonts w:ascii="Arial" w:hAnsi="Arial" w:cs="Arial"/>
          <w:b/>
          <w:bCs/>
          <w:color w:val="000000"/>
          <w:sz w:val="28"/>
          <w:szCs w:val="28"/>
          <w:shd w:val="clear" w:color="auto" w:fill="FFFFFF"/>
        </w:rPr>
      </w:pPr>
      <w:r w:rsidRPr="00E322A8">
        <w:rPr>
          <w:rFonts w:ascii="Arial" w:hAnsi="Arial" w:cs="Arial"/>
          <w:b/>
          <w:bCs/>
          <w:color w:val="000000"/>
          <w:sz w:val="28"/>
          <w:szCs w:val="28"/>
          <w:shd w:val="clear" w:color="auto" w:fill="FFFFFF"/>
        </w:rPr>
        <w:t>6.Conclusion</w:t>
      </w:r>
    </w:p>
    <w:p w14:paraId="446F715B" w14:textId="77777777" w:rsidR="00E322A8" w:rsidRP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 xml:space="preserve">The IRIS programme is an influential system that provides a high-level impact on DVA outcomes. The study finds evidence on the theory that the programme offers positive impacts on healthcare services and DVA patients through the systematic review of literature from relevant articles. The IRIS system aims to address domestic abuse, but healthcare services must cooperate and participate.  IRIS </w:t>
      </w:r>
      <w:proofErr w:type="gramStart"/>
      <w:r w:rsidRPr="00E322A8">
        <w:rPr>
          <w:rFonts w:ascii="Arial" w:eastAsia="Times New Roman" w:hAnsi="Arial" w:cs="Arial"/>
          <w:color w:val="000000"/>
          <w:lang w:eastAsia="en-GB"/>
        </w:rPr>
        <w:t>definitely needs</w:t>
      </w:r>
      <w:proofErr w:type="gramEnd"/>
      <w:r w:rsidRPr="00E322A8">
        <w:rPr>
          <w:rFonts w:ascii="Arial" w:eastAsia="Times New Roman" w:hAnsi="Arial" w:cs="Arial"/>
          <w:color w:val="000000"/>
          <w:lang w:eastAsia="en-GB"/>
        </w:rPr>
        <w:t xml:space="preserve"> more funding to achieve most of its success. IRIS also is cost effective and can save a lot of money on healthcare services: according to Devine et al. (2012) IRIS save an average of £37 per woman per year, an average of £3155 per practice.</w:t>
      </w:r>
    </w:p>
    <w:p w14:paraId="025C8E06" w14:textId="15CAD5D1" w:rsidR="00E322A8" w:rsidRDefault="00E322A8" w:rsidP="00E322A8">
      <w:pPr>
        <w:spacing w:line="360" w:lineRule="auto"/>
        <w:rPr>
          <w:rFonts w:ascii="Arial" w:eastAsia="Times New Roman" w:hAnsi="Arial" w:cs="Arial"/>
          <w:color w:val="000000"/>
          <w:lang w:eastAsia="en-GB"/>
        </w:rPr>
      </w:pPr>
      <w:r w:rsidRPr="00E322A8">
        <w:rPr>
          <w:rFonts w:ascii="Arial" w:eastAsia="Times New Roman" w:hAnsi="Arial" w:cs="Arial"/>
          <w:color w:val="000000"/>
          <w:lang w:eastAsia="en-GB"/>
        </w:rPr>
        <w:t xml:space="preserve">Study results show that practitioners without IRIS have difficulty in identifying and talking about DVA, and they believe they are unable to provide complete support to the victims. IRIS can </w:t>
      </w:r>
      <w:proofErr w:type="gramStart"/>
      <w:r w:rsidRPr="00E322A8">
        <w:rPr>
          <w:rFonts w:ascii="Arial" w:eastAsia="Times New Roman" w:hAnsi="Arial" w:cs="Arial"/>
          <w:color w:val="000000"/>
          <w:lang w:eastAsia="en-GB"/>
        </w:rPr>
        <w:t>definitely be</w:t>
      </w:r>
      <w:proofErr w:type="gramEnd"/>
      <w:r w:rsidRPr="00E322A8">
        <w:rPr>
          <w:rFonts w:ascii="Arial" w:eastAsia="Times New Roman" w:hAnsi="Arial" w:cs="Arial"/>
          <w:color w:val="000000"/>
          <w:lang w:eastAsia="en-GB"/>
        </w:rPr>
        <w:t xml:space="preserve"> expanded to secondary care and hospital and can continue to expand into different parts of the UK.</w:t>
      </w:r>
    </w:p>
    <w:p w14:paraId="21796102" w14:textId="488B5867" w:rsidR="004C4040" w:rsidRDefault="004C4040" w:rsidP="00E322A8">
      <w:pPr>
        <w:spacing w:line="360" w:lineRule="auto"/>
        <w:rPr>
          <w:rFonts w:ascii="Arial" w:eastAsia="Times New Roman" w:hAnsi="Arial" w:cs="Arial"/>
          <w:color w:val="000000"/>
          <w:lang w:eastAsia="en-GB"/>
        </w:rPr>
      </w:pPr>
    </w:p>
    <w:p w14:paraId="57038F04" w14:textId="77777777" w:rsidR="007C4491" w:rsidRDefault="004C4040" w:rsidP="00E322A8">
      <w:pPr>
        <w:spacing w:line="360" w:lineRule="auto"/>
        <w:rPr>
          <w:rFonts w:ascii="Arial" w:eastAsia="Times New Roman" w:hAnsi="Arial" w:cs="Arial"/>
          <w:b/>
          <w:bCs/>
          <w:color w:val="000000"/>
          <w:sz w:val="28"/>
          <w:szCs w:val="28"/>
          <w:lang w:eastAsia="en-GB"/>
        </w:rPr>
      </w:pPr>
      <w:r w:rsidRPr="008D3226">
        <w:rPr>
          <w:rFonts w:ascii="Arial" w:eastAsia="Times New Roman" w:hAnsi="Arial" w:cs="Arial"/>
          <w:b/>
          <w:bCs/>
          <w:color w:val="000000"/>
          <w:sz w:val="28"/>
          <w:szCs w:val="28"/>
          <w:lang w:eastAsia="en-GB"/>
        </w:rPr>
        <w:lastRenderedPageBreak/>
        <w:t>7. Appendix</w:t>
      </w:r>
    </w:p>
    <w:p w14:paraId="5B9C6CD6" w14:textId="24511E49" w:rsidR="004C4040" w:rsidRPr="008D3226" w:rsidRDefault="004C4040" w:rsidP="00E322A8">
      <w:pPr>
        <w:spacing w:line="360" w:lineRule="auto"/>
        <w:rPr>
          <w:rFonts w:ascii="Arial" w:eastAsia="Times New Roman" w:hAnsi="Arial" w:cs="Arial"/>
          <w:b/>
          <w:bCs/>
          <w:color w:val="000000"/>
          <w:sz w:val="28"/>
          <w:szCs w:val="28"/>
          <w:lang w:eastAsia="en-GB"/>
        </w:rPr>
      </w:pPr>
      <w:r w:rsidRPr="008D3226">
        <w:rPr>
          <w:rFonts w:ascii="Arial" w:eastAsia="Times New Roman" w:hAnsi="Arial" w:cs="Arial"/>
          <w:b/>
          <w:bCs/>
          <w:color w:val="000000"/>
          <w:sz w:val="28"/>
          <w:szCs w:val="28"/>
          <w:lang w:eastAsia="en-GB"/>
        </w:rPr>
        <w:t xml:space="preserve"> </w:t>
      </w:r>
    </w:p>
    <w:p w14:paraId="14F59E2E" w14:textId="24446DED" w:rsidR="004C4040" w:rsidRDefault="007C4491" w:rsidP="00E322A8">
      <w:pPr>
        <w:spacing w:line="360" w:lineRule="auto"/>
        <w:rPr>
          <w:rFonts w:ascii="Arial" w:eastAsia="Times New Roman" w:hAnsi="Arial" w:cs="Arial"/>
          <w:color w:val="000000"/>
          <w:lang w:eastAsia="en-GB"/>
        </w:rPr>
      </w:pPr>
      <w:r w:rsidRPr="00FB6080">
        <w:rPr>
          <w:rFonts w:ascii="Arial" w:hAnsi="Arial" w:cs="Arial"/>
          <w:noProof/>
        </w:rPr>
        <w:drawing>
          <wp:inline distT="0" distB="0" distL="0" distR="0" wp14:anchorId="62426A8A" wp14:editId="28FE10A4">
            <wp:extent cx="5362575" cy="5135588"/>
            <wp:effectExtent l="0" t="0" r="0" b="8255"/>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8"/>
                    <a:srcRect l="34235" t="17143" r="34356" b="29360"/>
                    <a:stretch/>
                  </pic:blipFill>
                  <pic:spPr bwMode="auto">
                    <a:xfrm>
                      <a:off x="0" y="0"/>
                      <a:ext cx="5371924" cy="5144542"/>
                    </a:xfrm>
                    <a:prstGeom prst="rect">
                      <a:avLst/>
                    </a:prstGeom>
                    <a:ln>
                      <a:noFill/>
                    </a:ln>
                    <a:extLst>
                      <a:ext uri="{53640926-AAD7-44D8-BBD7-CCE9431645EC}">
                        <a14:shadowObscured xmlns:a14="http://schemas.microsoft.com/office/drawing/2010/main"/>
                      </a:ext>
                    </a:extLst>
                  </pic:spPr>
                </pic:pic>
              </a:graphicData>
            </a:graphic>
          </wp:inline>
        </w:drawing>
      </w:r>
    </w:p>
    <w:p w14:paraId="7039DFDB" w14:textId="06FAC98E" w:rsidR="007C4491" w:rsidRDefault="007C4491" w:rsidP="00E322A8">
      <w:pPr>
        <w:spacing w:line="360" w:lineRule="auto"/>
        <w:rPr>
          <w:rFonts w:ascii="Arial" w:eastAsia="Times New Roman" w:hAnsi="Arial" w:cs="Arial"/>
          <w:color w:val="000000"/>
          <w:lang w:eastAsia="en-GB"/>
        </w:rPr>
      </w:pPr>
      <w:r>
        <w:rPr>
          <w:noProof/>
        </w:rPr>
        <w:lastRenderedPageBreak/>
        <w:drawing>
          <wp:inline distT="0" distB="0" distL="0" distR="0" wp14:anchorId="39B98907" wp14:editId="1DCAACE2">
            <wp:extent cx="4248150" cy="3943350"/>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a:srcRect l="26258" t="27782" r="51797" b="35987"/>
                    <a:stretch/>
                  </pic:blipFill>
                  <pic:spPr bwMode="auto">
                    <a:xfrm>
                      <a:off x="0" y="0"/>
                      <a:ext cx="4255309" cy="3949995"/>
                    </a:xfrm>
                    <a:prstGeom prst="rect">
                      <a:avLst/>
                    </a:prstGeom>
                    <a:ln>
                      <a:noFill/>
                    </a:ln>
                    <a:extLst>
                      <a:ext uri="{53640926-AAD7-44D8-BBD7-CCE9431645EC}">
                        <a14:shadowObscured xmlns:a14="http://schemas.microsoft.com/office/drawing/2010/main"/>
                      </a:ext>
                    </a:extLst>
                  </pic:spPr>
                </pic:pic>
              </a:graphicData>
            </a:graphic>
          </wp:inline>
        </w:drawing>
      </w:r>
    </w:p>
    <w:p w14:paraId="5E12FB1D" w14:textId="77777777" w:rsidR="007C4491" w:rsidRDefault="007C4491" w:rsidP="00E322A8">
      <w:pPr>
        <w:spacing w:line="360" w:lineRule="auto"/>
        <w:rPr>
          <w:rFonts w:ascii="Arial" w:eastAsia="Times New Roman" w:hAnsi="Arial" w:cs="Arial"/>
          <w:color w:val="000000"/>
          <w:lang w:eastAsia="en-GB"/>
        </w:rPr>
      </w:pPr>
    </w:p>
    <w:p w14:paraId="09BC6106" w14:textId="1AE2CAAB" w:rsidR="004C4040" w:rsidRDefault="004C4040" w:rsidP="00E322A8">
      <w:pPr>
        <w:spacing w:line="360" w:lineRule="auto"/>
        <w:rPr>
          <w:rFonts w:ascii="Arial" w:eastAsia="Times New Roman" w:hAnsi="Arial" w:cs="Arial"/>
          <w:color w:val="000000"/>
          <w:lang w:eastAsia="en-GB"/>
        </w:rPr>
      </w:pPr>
    </w:p>
    <w:p w14:paraId="0985D166" w14:textId="6DBEF046" w:rsidR="004C4040" w:rsidRDefault="004C4040" w:rsidP="00E322A8">
      <w:pPr>
        <w:spacing w:line="360" w:lineRule="auto"/>
        <w:rPr>
          <w:rFonts w:ascii="Arial" w:eastAsia="Times New Roman" w:hAnsi="Arial" w:cs="Arial"/>
          <w:color w:val="000000"/>
          <w:lang w:eastAsia="en-GB"/>
        </w:rPr>
      </w:pPr>
    </w:p>
    <w:p w14:paraId="51148C70" w14:textId="1C5C8AD1" w:rsidR="004C4040" w:rsidRDefault="004C4040" w:rsidP="00E322A8">
      <w:pPr>
        <w:spacing w:line="360" w:lineRule="auto"/>
        <w:rPr>
          <w:rFonts w:ascii="Arial" w:eastAsia="Times New Roman" w:hAnsi="Arial" w:cs="Arial"/>
          <w:color w:val="000000"/>
          <w:lang w:eastAsia="en-GB"/>
        </w:rPr>
      </w:pPr>
    </w:p>
    <w:p w14:paraId="25463D82" w14:textId="12B265F1" w:rsidR="004C4040" w:rsidRDefault="004C4040" w:rsidP="00E322A8">
      <w:pPr>
        <w:spacing w:line="360" w:lineRule="auto"/>
        <w:rPr>
          <w:rFonts w:ascii="Arial" w:eastAsia="Times New Roman" w:hAnsi="Arial" w:cs="Arial"/>
          <w:color w:val="000000"/>
          <w:lang w:eastAsia="en-GB"/>
        </w:rPr>
      </w:pPr>
    </w:p>
    <w:p w14:paraId="60FD8D7D" w14:textId="7A29E46D" w:rsidR="004C4040" w:rsidRDefault="004C4040" w:rsidP="00E322A8">
      <w:pPr>
        <w:spacing w:line="360" w:lineRule="auto"/>
        <w:rPr>
          <w:rFonts w:ascii="Arial" w:eastAsia="Times New Roman" w:hAnsi="Arial" w:cs="Arial"/>
          <w:color w:val="000000"/>
          <w:lang w:eastAsia="en-GB"/>
        </w:rPr>
      </w:pPr>
    </w:p>
    <w:p w14:paraId="342D18A4" w14:textId="41172CE9" w:rsidR="004C4040" w:rsidRDefault="004C4040" w:rsidP="00E322A8">
      <w:pPr>
        <w:spacing w:line="360" w:lineRule="auto"/>
        <w:rPr>
          <w:rFonts w:ascii="Arial" w:eastAsia="Times New Roman" w:hAnsi="Arial" w:cs="Arial"/>
          <w:color w:val="000000"/>
          <w:lang w:eastAsia="en-GB"/>
        </w:rPr>
      </w:pPr>
    </w:p>
    <w:p w14:paraId="3122BE9D" w14:textId="1CF749F4" w:rsidR="004C4040" w:rsidRDefault="004C4040" w:rsidP="00E322A8">
      <w:pPr>
        <w:spacing w:line="360" w:lineRule="auto"/>
        <w:rPr>
          <w:rFonts w:ascii="Arial" w:eastAsia="Times New Roman" w:hAnsi="Arial" w:cs="Arial"/>
          <w:color w:val="000000"/>
          <w:lang w:eastAsia="en-GB"/>
        </w:rPr>
      </w:pPr>
    </w:p>
    <w:p w14:paraId="55DCE2F7" w14:textId="15FC08F5" w:rsidR="004C4040" w:rsidRDefault="004C4040" w:rsidP="00E322A8">
      <w:pPr>
        <w:spacing w:line="360" w:lineRule="auto"/>
        <w:rPr>
          <w:rFonts w:ascii="Arial" w:eastAsia="Times New Roman" w:hAnsi="Arial" w:cs="Arial"/>
          <w:color w:val="000000"/>
          <w:lang w:eastAsia="en-GB"/>
        </w:rPr>
      </w:pPr>
    </w:p>
    <w:p w14:paraId="00F04FB6" w14:textId="1E2EAF25" w:rsidR="004C4040" w:rsidRDefault="004C4040" w:rsidP="00E322A8">
      <w:pPr>
        <w:spacing w:line="360" w:lineRule="auto"/>
        <w:rPr>
          <w:rFonts w:ascii="Arial" w:eastAsia="Times New Roman" w:hAnsi="Arial" w:cs="Arial"/>
          <w:color w:val="000000"/>
          <w:lang w:eastAsia="en-GB"/>
        </w:rPr>
      </w:pPr>
    </w:p>
    <w:p w14:paraId="0001D080" w14:textId="60A86400" w:rsidR="004C4040" w:rsidRDefault="004C4040" w:rsidP="00E322A8">
      <w:pPr>
        <w:spacing w:line="360" w:lineRule="auto"/>
        <w:rPr>
          <w:rFonts w:ascii="Arial" w:eastAsia="Times New Roman" w:hAnsi="Arial" w:cs="Arial"/>
          <w:color w:val="000000"/>
          <w:lang w:eastAsia="en-GB"/>
        </w:rPr>
      </w:pPr>
    </w:p>
    <w:p w14:paraId="37113D9D" w14:textId="2B758561" w:rsidR="004C4040" w:rsidRDefault="004C4040" w:rsidP="00E322A8">
      <w:pPr>
        <w:spacing w:line="360" w:lineRule="auto"/>
        <w:rPr>
          <w:rFonts w:ascii="Arial" w:eastAsia="Times New Roman" w:hAnsi="Arial" w:cs="Arial"/>
          <w:color w:val="000000"/>
          <w:lang w:eastAsia="en-GB"/>
        </w:rPr>
      </w:pPr>
    </w:p>
    <w:p w14:paraId="36FB9E0D" w14:textId="6DEB33D5" w:rsidR="004C4040" w:rsidRDefault="004C4040" w:rsidP="00E322A8">
      <w:pPr>
        <w:spacing w:line="360" w:lineRule="auto"/>
        <w:rPr>
          <w:rFonts w:ascii="Arial" w:eastAsia="Times New Roman" w:hAnsi="Arial" w:cs="Arial"/>
          <w:color w:val="000000"/>
          <w:lang w:eastAsia="en-GB"/>
        </w:rPr>
      </w:pPr>
    </w:p>
    <w:p w14:paraId="15EA390F" w14:textId="559BC080" w:rsidR="004C4040" w:rsidRDefault="004C4040" w:rsidP="00E322A8">
      <w:pPr>
        <w:spacing w:line="360" w:lineRule="auto"/>
        <w:rPr>
          <w:rFonts w:ascii="Arial" w:eastAsia="Times New Roman" w:hAnsi="Arial" w:cs="Arial"/>
          <w:color w:val="000000"/>
          <w:lang w:eastAsia="en-GB"/>
        </w:rPr>
      </w:pPr>
    </w:p>
    <w:p w14:paraId="5334D65A" w14:textId="3ED775E9" w:rsidR="004C4040" w:rsidRPr="008D3226" w:rsidRDefault="008D3226" w:rsidP="00E322A8">
      <w:pPr>
        <w:spacing w:line="360" w:lineRule="auto"/>
        <w:rPr>
          <w:rFonts w:ascii="Arial" w:eastAsia="Times New Roman" w:hAnsi="Arial" w:cs="Arial"/>
          <w:b/>
          <w:bCs/>
          <w:color w:val="000000"/>
          <w:sz w:val="28"/>
          <w:szCs w:val="28"/>
          <w:lang w:eastAsia="en-GB"/>
        </w:rPr>
      </w:pPr>
      <w:r w:rsidRPr="008D3226">
        <w:rPr>
          <w:rFonts w:ascii="Arial" w:eastAsia="Times New Roman" w:hAnsi="Arial" w:cs="Arial"/>
          <w:b/>
          <w:bCs/>
          <w:color w:val="000000"/>
          <w:sz w:val="28"/>
          <w:szCs w:val="28"/>
          <w:lang w:eastAsia="en-GB"/>
        </w:rPr>
        <w:lastRenderedPageBreak/>
        <w:t xml:space="preserve">8. References </w:t>
      </w:r>
    </w:p>
    <w:p w14:paraId="23730BC8"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Akbari, A.R., </w:t>
      </w:r>
      <w:proofErr w:type="spellStart"/>
      <w:r w:rsidRPr="00B56E89">
        <w:rPr>
          <w:rFonts w:ascii="Arial" w:hAnsi="Arial" w:cs="Arial"/>
          <w:lang w:val="en-US"/>
        </w:rPr>
        <w:t>Alam</w:t>
      </w:r>
      <w:proofErr w:type="spellEnd"/>
      <w:r w:rsidRPr="00B56E89">
        <w:rPr>
          <w:rFonts w:ascii="Arial" w:hAnsi="Arial" w:cs="Arial"/>
          <w:lang w:val="en-US"/>
        </w:rPr>
        <w:t xml:space="preserve">, B., </w:t>
      </w:r>
      <w:proofErr w:type="spellStart"/>
      <w:r w:rsidRPr="00B56E89">
        <w:rPr>
          <w:rFonts w:ascii="Arial" w:hAnsi="Arial" w:cs="Arial"/>
          <w:lang w:val="en-US"/>
        </w:rPr>
        <w:t>Ageed</w:t>
      </w:r>
      <w:proofErr w:type="spellEnd"/>
      <w:r w:rsidRPr="00B56E89">
        <w:rPr>
          <w:rFonts w:ascii="Arial" w:hAnsi="Arial" w:cs="Arial"/>
          <w:lang w:val="en-US"/>
        </w:rPr>
        <w:t xml:space="preserve">, A., </w:t>
      </w:r>
      <w:proofErr w:type="spellStart"/>
      <w:r w:rsidRPr="00B56E89">
        <w:rPr>
          <w:rFonts w:ascii="Arial" w:hAnsi="Arial" w:cs="Arial"/>
          <w:lang w:val="en-US"/>
        </w:rPr>
        <w:t>Tse</w:t>
      </w:r>
      <w:proofErr w:type="spellEnd"/>
      <w:r w:rsidRPr="00B56E89">
        <w:rPr>
          <w:rFonts w:ascii="Arial" w:hAnsi="Arial" w:cs="Arial"/>
          <w:lang w:val="en-US"/>
        </w:rPr>
        <w:t xml:space="preserve">, C.Y. and Henry, A. (2021). The Identification and Referral to Improve Safety </w:t>
      </w:r>
      <w:proofErr w:type="spellStart"/>
      <w:r w:rsidRPr="00B56E89">
        <w:rPr>
          <w:rFonts w:ascii="Arial" w:hAnsi="Arial" w:cs="Arial"/>
          <w:lang w:val="en-US"/>
        </w:rPr>
        <w:t>Programme</w:t>
      </w:r>
      <w:proofErr w:type="spellEnd"/>
      <w:r w:rsidRPr="00B56E89">
        <w:rPr>
          <w:rFonts w:ascii="Arial" w:hAnsi="Arial" w:cs="Arial"/>
          <w:lang w:val="en-US"/>
        </w:rPr>
        <w:t xml:space="preserve"> and the Prevention of Intimate Partner Violence. </w:t>
      </w:r>
      <w:r w:rsidRPr="00B56E89">
        <w:rPr>
          <w:rFonts w:ascii="Arial" w:hAnsi="Arial" w:cs="Arial"/>
          <w:i/>
          <w:iCs/>
          <w:lang w:val="en-US"/>
        </w:rPr>
        <w:t>International Journal of Environmental Research and Public Health</w:t>
      </w:r>
      <w:r w:rsidRPr="00B56E89">
        <w:rPr>
          <w:rFonts w:ascii="Arial" w:hAnsi="Arial" w:cs="Arial"/>
          <w:lang w:val="en-US"/>
        </w:rPr>
        <w:t>, 18(11), p.5653.</w:t>
      </w:r>
    </w:p>
    <w:p w14:paraId="0F97BB2C"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Anderberg</w:t>
      </w:r>
      <w:proofErr w:type="spellEnd"/>
      <w:r w:rsidRPr="00B56E89">
        <w:rPr>
          <w:rFonts w:ascii="Arial" w:hAnsi="Arial" w:cs="Arial"/>
          <w:lang w:val="en-US"/>
        </w:rPr>
        <w:t xml:space="preserve">, D., Rainer, H. and </w:t>
      </w:r>
      <w:proofErr w:type="spellStart"/>
      <w:r w:rsidRPr="00B56E89">
        <w:rPr>
          <w:rFonts w:ascii="Arial" w:hAnsi="Arial" w:cs="Arial"/>
          <w:lang w:val="en-US"/>
        </w:rPr>
        <w:t>Siuda</w:t>
      </w:r>
      <w:proofErr w:type="spellEnd"/>
      <w:r w:rsidRPr="00B56E89">
        <w:rPr>
          <w:rFonts w:ascii="Arial" w:hAnsi="Arial" w:cs="Arial"/>
          <w:lang w:val="en-US"/>
        </w:rPr>
        <w:t xml:space="preserve">, F. (2022). </w:t>
      </w:r>
      <w:r w:rsidRPr="00B56E89">
        <w:rPr>
          <w:rFonts w:ascii="Arial" w:hAnsi="Arial" w:cs="Arial"/>
          <w:i/>
          <w:iCs/>
          <w:lang w:val="en-US"/>
        </w:rPr>
        <w:t>Quantifying Domestic Violence in Times of Crisis</w:t>
      </w:r>
      <w:r w:rsidRPr="00B56E89">
        <w:rPr>
          <w:rFonts w:ascii="Arial" w:hAnsi="Arial" w:cs="Arial"/>
          <w:lang w:val="en-US"/>
        </w:rPr>
        <w:t xml:space="preserve">. [online] Available at: </w:t>
      </w:r>
      <w:hyperlink r:id="rId10" w:history="1">
        <w:r w:rsidRPr="00B56E89">
          <w:rPr>
            <w:rStyle w:val="Hyperlink"/>
            <w:rFonts w:ascii="Arial" w:hAnsi="Arial" w:cs="Arial"/>
            <w:lang w:val="en-US"/>
          </w:rPr>
          <w:t>https://www.econstor.eu/bitstream/10419/226295/1/cesifo1_wp8593.pdf</w:t>
        </w:r>
      </w:hyperlink>
      <w:r w:rsidRPr="00B56E89">
        <w:rPr>
          <w:rFonts w:ascii="Arial" w:hAnsi="Arial" w:cs="Arial"/>
          <w:lang w:val="en-US"/>
        </w:rPr>
        <w:t xml:space="preserve"> [Accessed 21 Apr. 2022].</w:t>
      </w:r>
    </w:p>
    <w:p w14:paraId="4AF42D59"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Barbosa, E.C., Verhoef, T.I., Morris, S., </w:t>
      </w:r>
      <w:proofErr w:type="spellStart"/>
      <w:r w:rsidRPr="00B56E89">
        <w:rPr>
          <w:rFonts w:ascii="Arial" w:hAnsi="Arial" w:cs="Arial"/>
          <w:lang w:val="en-US"/>
        </w:rPr>
        <w:t>Solmi</w:t>
      </w:r>
      <w:proofErr w:type="spellEnd"/>
      <w:r w:rsidRPr="00B56E89">
        <w:rPr>
          <w:rFonts w:ascii="Arial" w:hAnsi="Arial" w:cs="Arial"/>
          <w:lang w:val="en-US"/>
        </w:rPr>
        <w:t xml:space="preserve">, F., Johnson, M., </w:t>
      </w:r>
      <w:proofErr w:type="spellStart"/>
      <w:r w:rsidRPr="00B56E89">
        <w:rPr>
          <w:rFonts w:ascii="Arial" w:hAnsi="Arial" w:cs="Arial"/>
          <w:lang w:val="en-US"/>
        </w:rPr>
        <w:t>Sohal</w:t>
      </w:r>
      <w:proofErr w:type="spellEnd"/>
      <w:r w:rsidRPr="00B56E89">
        <w:rPr>
          <w:rFonts w:ascii="Arial" w:hAnsi="Arial" w:cs="Arial"/>
          <w:lang w:val="en-US"/>
        </w:rPr>
        <w:t>, A., El-</w:t>
      </w:r>
      <w:proofErr w:type="spellStart"/>
      <w:r w:rsidRPr="00B56E89">
        <w:rPr>
          <w:rFonts w:ascii="Arial" w:hAnsi="Arial" w:cs="Arial"/>
          <w:lang w:val="en-US"/>
        </w:rPr>
        <w:t>Shogri</w:t>
      </w:r>
      <w:proofErr w:type="spellEnd"/>
      <w:r w:rsidRPr="00B56E89">
        <w:rPr>
          <w:rFonts w:ascii="Arial" w:hAnsi="Arial" w:cs="Arial"/>
          <w:lang w:val="en-US"/>
        </w:rPr>
        <w:t xml:space="preserve">, F., </w:t>
      </w:r>
      <w:proofErr w:type="spellStart"/>
      <w:r w:rsidRPr="00B56E89">
        <w:rPr>
          <w:rFonts w:ascii="Arial" w:hAnsi="Arial" w:cs="Arial"/>
          <w:lang w:val="en-US"/>
        </w:rPr>
        <w:t>Dowrick</w:t>
      </w:r>
      <w:proofErr w:type="spellEnd"/>
      <w:r w:rsidRPr="00B56E89">
        <w:rPr>
          <w:rFonts w:ascii="Arial" w:hAnsi="Arial" w:cs="Arial"/>
          <w:lang w:val="en-US"/>
        </w:rPr>
        <w:t xml:space="preserve">, S., </w:t>
      </w:r>
      <w:proofErr w:type="spellStart"/>
      <w:r w:rsidRPr="00B56E89">
        <w:rPr>
          <w:rFonts w:ascii="Arial" w:hAnsi="Arial" w:cs="Arial"/>
          <w:lang w:val="en-US"/>
        </w:rPr>
        <w:t>Ronalds</w:t>
      </w:r>
      <w:proofErr w:type="spellEnd"/>
      <w:r w:rsidRPr="00B56E89">
        <w:rPr>
          <w:rFonts w:ascii="Arial" w:hAnsi="Arial" w:cs="Arial"/>
          <w:lang w:val="en-US"/>
        </w:rPr>
        <w:t xml:space="preserve">, C., Griffiths, C., Eldridge, S., Lewis, N.V., Devine, A., Spencer, A. and Feder, G. (2018). Cost-effectiveness of a domestic violence and abuse training and support </w:t>
      </w:r>
      <w:proofErr w:type="spellStart"/>
      <w:r w:rsidRPr="00B56E89">
        <w:rPr>
          <w:rFonts w:ascii="Arial" w:hAnsi="Arial" w:cs="Arial"/>
          <w:lang w:val="en-US"/>
        </w:rPr>
        <w:t>programme</w:t>
      </w:r>
      <w:proofErr w:type="spellEnd"/>
      <w:r w:rsidRPr="00B56E89">
        <w:rPr>
          <w:rFonts w:ascii="Arial" w:hAnsi="Arial" w:cs="Arial"/>
          <w:lang w:val="en-US"/>
        </w:rPr>
        <w:t xml:space="preserve"> in primary care in the real world: updated modelling based on an MRC phase IV observational pragmatic implementation study. </w:t>
      </w:r>
      <w:r w:rsidRPr="00B56E89">
        <w:rPr>
          <w:rFonts w:ascii="Arial" w:hAnsi="Arial" w:cs="Arial"/>
          <w:i/>
          <w:iCs/>
          <w:lang w:val="en-US"/>
        </w:rPr>
        <w:t>BMJ Open</w:t>
      </w:r>
      <w:r w:rsidRPr="00B56E89">
        <w:rPr>
          <w:rFonts w:ascii="Arial" w:hAnsi="Arial" w:cs="Arial"/>
          <w:lang w:val="en-US"/>
        </w:rPr>
        <w:t>, 8(8), p.e021256.</w:t>
      </w:r>
    </w:p>
    <w:p w14:paraId="147C892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Bolchover</w:t>
      </w:r>
      <w:proofErr w:type="spellEnd"/>
      <w:r w:rsidRPr="00B56E89">
        <w:rPr>
          <w:rFonts w:ascii="Arial" w:hAnsi="Arial" w:cs="Arial"/>
          <w:lang w:val="en-US"/>
        </w:rPr>
        <w:t xml:space="preserve">, L. (2018). </w:t>
      </w:r>
      <w:r w:rsidRPr="00B56E89">
        <w:rPr>
          <w:rFonts w:ascii="Arial" w:hAnsi="Arial" w:cs="Arial"/>
          <w:i/>
          <w:iCs/>
          <w:lang w:val="en-US"/>
        </w:rPr>
        <w:t xml:space="preserve">How the IRIS </w:t>
      </w:r>
      <w:proofErr w:type="spellStart"/>
      <w:r w:rsidRPr="00B56E89">
        <w:rPr>
          <w:rFonts w:ascii="Arial" w:hAnsi="Arial" w:cs="Arial"/>
          <w:i/>
          <w:iCs/>
          <w:lang w:val="en-US"/>
        </w:rPr>
        <w:t>programme</w:t>
      </w:r>
      <w:proofErr w:type="spellEnd"/>
      <w:r w:rsidRPr="00B56E89">
        <w:rPr>
          <w:rFonts w:ascii="Arial" w:hAnsi="Arial" w:cs="Arial"/>
          <w:i/>
          <w:iCs/>
          <w:lang w:val="en-US"/>
        </w:rPr>
        <w:t xml:space="preserve"> can support your practice and your patients</w:t>
      </w:r>
      <w:r w:rsidRPr="00B56E89">
        <w:rPr>
          <w:rFonts w:ascii="Arial" w:hAnsi="Arial" w:cs="Arial"/>
          <w:lang w:val="en-US"/>
        </w:rPr>
        <w:t xml:space="preserve">. [online] University of Bristol. Available at: </w:t>
      </w:r>
      <w:hyperlink r:id="rId11" w:history="1">
        <w:r w:rsidRPr="00B56E89">
          <w:rPr>
            <w:rStyle w:val="Hyperlink"/>
            <w:rFonts w:ascii="Arial" w:hAnsi="Arial" w:cs="Arial"/>
            <w:lang w:val="en-US"/>
          </w:rPr>
          <w:t>https://irisi.org/wp-content/uploads/2019/10/IRIS_Booklet.pdf</w:t>
        </w:r>
      </w:hyperlink>
      <w:r w:rsidRPr="00B56E89">
        <w:rPr>
          <w:rFonts w:ascii="Arial" w:hAnsi="Arial" w:cs="Arial"/>
          <w:lang w:val="en-US"/>
        </w:rPr>
        <w:t xml:space="preserve"> [Accessed 2 Apr. 2022].</w:t>
      </w:r>
    </w:p>
    <w:p w14:paraId="08A72EA9"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Bradbury-Jones, C., Clark, M. and Taylor, J. (2017a). Abused women’s experiences of a primary care identification and referral intervention: a case study analysis. </w:t>
      </w:r>
      <w:r w:rsidRPr="00B56E89">
        <w:rPr>
          <w:rFonts w:ascii="Arial" w:hAnsi="Arial" w:cs="Arial"/>
          <w:i/>
          <w:iCs/>
          <w:lang w:val="en-US"/>
        </w:rPr>
        <w:t>Journal of Advanced Nursing</w:t>
      </w:r>
      <w:r w:rsidRPr="00B56E89">
        <w:rPr>
          <w:rFonts w:ascii="Arial" w:hAnsi="Arial" w:cs="Arial"/>
          <w:lang w:val="en-US"/>
        </w:rPr>
        <w:t>, 73(12), pp.3189–3199.</w:t>
      </w:r>
    </w:p>
    <w:p w14:paraId="10B5BC6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Bradbury-Jones, C., Clark, M. and Taylor, J. (2017b). Abused women’s experiences of a primary care identification and referral intervention: a case study analysis. </w:t>
      </w:r>
      <w:r w:rsidRPr="00B56E89">
        <w:rPr>
          <w:rFonts w:ascii="Arial" w:hAnsi="Arial" w:cs="Arial"/>
          <w:i/>
          <w:iCs/>
          <w:lang w:val="en-US"/>
        </w:rPr>
        <w:t>Journal of Advanced Nursing</w:t>
      </w:r>
      <w:r w:rsidRPr="00B56E89">
        <w:rPr>
          <w:rFonts w:ascii="Arial" w:hAnsi="Arial" w:cs="Arial"/>
          <w:lang w:val="en-US"/>
        </w:rPr>
        <w:t>, 73(12), pp.3189–3199.</w:t>
      </w:r>
    </w:p>
    <w:p w14:paraId="270A4976"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Bradbury-Jones, C., Taylor, J., Kroll, T. and Duncan, F. (2014). Domestic abuse awareness and recognition among primary healthcare professionals and abused women: a qualitative investigation. </w:t>
      </w:r>
      <w:r w:rsidRPr="00B56E89">
        <w:rPr>
          <w:rFonts w:ascii="Arial" w:hAnsi="Arial" w:cs="Arial"/>
          <w:i/>
          <w:iCs/>
          <w:lang w:val="en-US"/>
        </w:rPr>
        <w:t>Journal of Clinical Nursing</w:t>
      </w:r>
      <w:r w:rsidRPr="00B56E89">
        <w:rPr>
          <w:rFonts w:ascii="Arial" w:hAnsi="Arial" w:cs="Arial"/>
          <w:lang w:val="en-US"/>
        </w:rPr>
        <w:t>, 23(21-22), pp.3057–3068.</w:t>
      </w:r>
    </w:p>
    <w:p w14:paraId="50B0FF9E"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Calcia</w:t>
      </w:r>
      <w:proofErr w:type="spellEnd"/>
      <w:r w:rsidRPr="00B56E89">
        <w:rPr>
          <w:rFonts w:ascii="Arial" w:hAnsi="Arial" w:cs="Arial"/>
          <w:lang w:val="en-US"/>
        </w:rPr>
        <w:t xml:space="preserve">, M.A., </w:t>
      </w:r>
      <w:proofErr w:type="spellStart"/>
      <w:r w:rsidRPr="00B56E89">
        <w:rPr>
          <w:rFonts w:ascii="Arial" w:hAnsi="Arial" w:cs="Arial"/>
          <w:lang w:val="en-US"/>
        </w:rPr>
        <w:t>Bedi</w:t>
      </w:r>
      <w:proofErr w:type="spellEnd"/>
      <w:r w:rsidRPr="00B56E89">
        <w:rPr>
          <w:rFonts w:ascii="Arial" w:hAnsi="Arial" w:cs="Arial"/>
          <w:lang w:val="en-US"/>
        </w:rPr>
        <w:t xml:space="preserve">, S., Howard, L.M., </w:t>
      </w:r>
      <w:proofErr w:type="spellStart"/>
      <w:r w:rsidRPr="00B56E89">
        <w:rPr>
          <w:rFonts w:ascii="Arial" w:hAnsi="Arial" w:cs="Arial"/>
          <w:lang w:val="en-US"/>
        </w:rPr>
        <w:t>Lempp</w:t>
      </w:r>
      <w:proofErr w:type="spellEnd"/>
      <w:r w:rsidRPr="00B56E89">
        <w:rPr>
          <w:rFonts w:ascii="Arial" w:hAnsi="Arial" w:cs="Arial"/>
          <w:lang w:val="en-US"/>
        </w:rPr>
        <w:t xml:space="preserve">, H. and </w:t>
      </w:r>
      <w:proofErr w:type="spellStart"/>
      <w:r w:rsidRPr="00B56E89">
        <w:rPr>
          <w:rFonts w:ascii="Arial" w:hAnsi="Arial" w:cs="Arial"/>
          <w:lang w:val="en-US"/>
        </w:rPr>
        <w:t>Oram</w:t>
      </w:r>
      <w:proofErr w:type="spellEnd"/>
      <w:r w:rsidRPr="00B56E89">
        <w:rPr>
          <w:rFonts w:ascii="Arial" w:hAnsi="Arial" w:cs="Arial"/>
          <w:lang w:val="en-US"/>
        </w:rPr>
        <w:t xml:space="preserve">, S. (2021). Healthcare experiences of perpetrators of domestic violence and abuse: a systematic review and meta-synthesis. </w:t>
      </w:r>
      <w:r w:rsidRPr="00B56E89">
        <w:rPr>
          <w:rFonts w:ascii="Arial" w:hAnsi="Arial" w:cs="Arial"/>
          <w:i/>
          <w:iCs/>
          <w:lang w:val="en-US"/>
        </w:rPr>
        <w:t>BMJ Open</w:t>
      </w:r>
      <w:r w:rsidRPr="00B56E89">
        <w:rPr>
          <w:rFonts w:ascii="Arial" w:hAnsi="Arial" w:cs="Arial"/>
          <w:lang w:val="en-US"/>
        </w:rPr>
        <w:t xml:space="preserve">, [online] 11(5), p.e043183. Available at: </w:t>
      </w:r>
      <w:hyperlink r:id="rId12" w:history="1">
        <w:r w:rsidRPr="00B56E89">
          <w:rPr>
            <w:rStyle w:val="Hyperlink"/>
            <w:rFonts w:ascii="Arial" w:hAnsi="Arial" w:cs="Arial"/>
            <w:lang w:val="en-US"/>
          </w:rPr>
          <w:t>https://bmjopen.bmj.com/content/11/5/e043183</w:t>
        </w:r>
      </w:hyperlink>
      <w:r w:rsidRPr="00B56E89">
        <w:rPr>
          <w:rFonts w:ascii="Arial" w:hAnsi="Arial" w:cs="Arial"/>
          <w:lang w:val="en-US"/>
        </w:rPr>
        <w:t xml:space="preserve"> [Accessed 27 Mar. 2022].</w:t>
      </w:r>
    </w:p>
    <w:p w14:paraId="314B42B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Dawsey</w:t>
      </w:r>
      <w:proofErr w:type="spellEnd"/>
      <w:r w:rsidRPr="00B56E89">
        <w:rPr>
          <w:rFonts w:ascii="Arial" w:hAnsi="Arial" w:cs="Arial"/>
          <w:lang w:val="en-US"/>
        </w:rPr>
        <w:t xml:space="preserve">-Hewitt, S. and </w:t>
      </w:r>
      <w:proofErr w:type="spellStart"/>
      <w:r w:rsidRPr="00B56E89">
        <w:rPr>
          <w:rFonts w:ascii="Arial" w:hAnsi="Arial" w:cs="Arial"/>
          <w:lang w:val="en-US"/>
        </w:rPr>
        <w:t>Jnagel</w:t>
      </w:r>
      <w:proofErr w:type="spellEnd"/>
      <w:r w:rsidRPr="00B56E89">
        <w:rPr>
          <w:rFonts w:ascii="Arial" w:hAnsi="Arial" w:cs="Arial"/>
          <w:lang w:val="en-US"/>
        </w:rPr>
        <w:t xml:space="preserve">, T. (2021). </w:t>
      </w:r>
      <w:r w:rsidRPr="00B56E89">
        <w:rPr>
          <w:rFonts w:ascii="Arial" w:hAnsi="Arial" w:cs="Arial"/>
          <w:i/>
          <w:iCs/>
          <w:lang w:val="en-US"/>
        </w:rPr>
        <w:t xml:space="preserve">SHADOW PANDEMIC -SHINING A LIGHT ON DOMESTIC ABUSE DURING COVID RESEARCHERS AND REPORT AUTHORS </w:t>
      </w:r>
      <w:r w:rsidRPr="00B56E89">
        <w:rPr>
          <w:rFonts w:ascii="Arial" w:hAnsi="Arial" w:cs="Arial"/>
          <w:i/>
          <w:iCs/>
          <w:lang w:val="en-US"/>
        </w:rPr>
        <w:lastRenderedPageBreak/>
        <w:t>ACKNOWLEDGEMENT FROM THE AUTHORS</w:t>
      </w:r>
      <w:r w:rsidRPr="00B56E89">
        <w:rPr>
          <w:rFonts w:ascii="Arial" w:hAnsi="Arial" w:cs="Arial"/>
          <w:lang w:val="en-US"/>
        </w:rPr>
        <w:t xml:space="preserve">. [online] Available at: </w:t>
      </w:r>
      <w:hyperlink r:id="rId13" w:history="1">
        <w:r w:rsidRPr="00B56E89">
          <w:rPr>
            <w:rStyle w:val="Hyperlink"/>
            <w:rFonts w:ascii="Arial" w:hAnsi="Arial" w:cs="Arial"/>
            <w:lang w:val="en-US"/>
          </w:rPr>
          <w:t>https://safelives.org.uk/sites/default/files/resources/Shadow_Pandemic_Report.pdf</w:t>
        </w:r>
      </w:hyperlink>
      <w:r w:rsidRPr="00B56E89">
        <w:rPr>
          <w:rFonts w:ascii="Arial" w:hAnsi="Arial" w:cs="Arial"/>
          <w:lang w:val="en-US"/>
        </w:rPr>
        <w:t xml:space="preserve"> [Accessed 17 Apr. 2022].</w:t>
      </w:r>
    </w:p>
    <w:p w14:paraId="2F4C2D8B"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Devine, A., Spencer, A., Eldridge, S., Norman, R. and Feder, G. (2012). Cost-effectiveness of Identification and Referral to Improve Safety (IRIS), a domestic violence training and support </w:t>
      </w:r>
      <w:proofErr w:type="spellStart"/>
      <w:r w:rsidRPr="00B56E89">
        <w:rPr>
          <w:rFonts w:ascii="Arial" w:hAnsi="Arial" w:cs="Arial"/>
          <w:lang w:val="en-US"/>
        </w:rPr>
        <w:t>programme</w:t>
      </w:r>
      <w:proofErr w:type="spellEnd"/>
      <w:r w:rsidRPr="00B56E89">
        <w:rPr>
          <w:rFonts w:ascii="Arial" w:hAnsi="Arial" w:cs="Arial"/>
          <w:lang w:val="en-US"/>
        </w:rPr>
        <w:t xml:space="preserve"> for primary care: a modelling study based on a </w:t>
      </w:r>
      <w:proofErr w:type="spellStart"/>
      <w:r w:rsidRPr="00B56E89">
        <w:rPr>
          <w:rFonts w:ascii="Arial" w:hAnsi="Arial" w:cs="Arial"/>
          <w:lang w:val="en-US"/>
        </w:rPr>
        <w:t>randomised</w:t>
      </w:r>
      <w:proofErr w:type="spellEnd"/>
      <w:r w:rsidRPr="00B56E89">
        <w:rPr>
          <w:rFonts w:ascii="Arial" w:hAnsi="Arial" w:cs="Arial"/>
          <w:lang w:val="en-US"/>
        </w:rPr>
        <w:t xml:space="preserve"> controlled trial. </w:t>
      </w:r>
      <w:r w:rsidRPr="00B56E89">
        <w:rPr>
          <w:rFonts w:ascii="Arial" w:hAnsi="Arial" w:cs="Arial"/>
          <w:i/>
          <w:iCs/>
          <w:lang w:val="en-US"/>
        </w:rPr>
        <w:t>BMJ Open</w:t>
      </w:r>
      <w:r w:rsidRPr="00B56E89">
        <w:rPr>
          <w:rFonts w:ascii="Arial" w:hAnsi="Arial" w:cs="Arial"/>
          <w:lang w:val="en-US"/>
        </w:rPr>
        <w:t>, 2(3), p.e001008.</w:t>
      </w:r>
    </w:p>
    <w:p w14:paraId="187C0205"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Dheensa</w:t>
      </w:r>
      <w:proofErr w:type="spellEnd"/>
      <w:r w:rsidRPr="00B56E89">
        <w:rPr>
          <w:rFonts w:ascii="Arial" w:hAnsi="Arial" w:cs="Arial"/>
          <w:lang w:val="en-US"/>
        </w:rPr>
        <w:t xml:space="preserve">, S., Halliwell, G., </w:t>
      </w:r>
      <w:proofErr w:type="spellStart"/>
      <w:r w:rsidRPr="00B56E89">
        <w:rPr>
          <w:rFonts w:ascii="Arial" w:hAnsi="Arial" w:cs="Arial"/>
          <w:lang w:val="en-US"/>
        </w:rPr>
        <w:t>Daw</w:t>
      </w:r>
      <w:proofErr w:type="spellEnd"/>
      <w:r w:rsidRPr="00B56E89">
        <w:rPr>
          <w:rFonts w:ascii="Arial" w:hAnsi="Arial" w:cs="Arial"/>
          <w:lang w:val="en-US"/>
        </w:rPr>
        <w:t xml:space="preserve">, J., Jones, S.K. and Feder, G. (2020). ‘From taboo to routine’: a qualitative evaluation of a hospital-based advocacy intervention for domestic violence and abuse. </w:t>
      </w:r>
      <w:r w:rsidRPr="00B56E89">
        <w:rPr>
          <w:rFonts w:ascii="Arial" w:hAnsi="Arial" w:cs="Arial"/>
          <w:i/>
          <w:iCs/>
          <w:lang w:val="en-US"/>
        </w:rPr>
        <w:t>BMC Health Services Research</w:t>
      </w:r>
      <w:r w:rsidRPr="00B56E89">
        <w:rPr>
          <w:rFonts w:ascii="Arial" w:hAnsi="Arial" w:cs="Arial"/>
          <w:lang w:val="en-US"/>
        </w:rPr>
        <w:t>, 20(129).</w:t>
      </w:r>
    </w:p>
    <w:p w14:paraId="68662918"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Elkin, M. (2021a). </w:t>
      </w:r>
      <w:r w:rsidRPr="00B56E89">
        <w:rPr>
          <w:rFonts w:ascii="Arial" w:hAnsi="Arial" w:cs="Arial"/>
          <w:i/>
          <w:iCs/>
          <w:lang w:val="en-US"/>
        </w:rPr>
        <w:t>Domestic abuse in England and Wales overview - Office for National Statistics</w:t>
      </w:r>
      <w:r w:rsidRPr="00B56E89">
        <w:rPr>
          <w:rFonts w:ascii="Arial" w:hAnsi="Arial" w:cs="Arial"/>
          <w:lang w:val="en-US"/>
        </w:rPr>
        <w:t xml:space="preserve">. [online] www.ons.gov.uk. Available at: </w:t>
      </w:r>
      <w:hyperlink r:id="rId14" w:anchor=":~:text=Police%20recorded%20crime-" w:history="1">
        <w:r w:rsidRPr="00B56E89">
          <w:rPr>
            <w:rStyle w:val="Hyperlink"/>
            <w:rFonts w:ascii="Arial" w:hAnsi="Arial" w:cs="Arial"/>
            <w:lang w:val="en-US"/>
          </w:rPr>
          <w:t>https://www.ons.gov.uk/peoplepopulationandcommunity/crimeandjustice/bulletins/domesticabuseinenglandandwalesoverview/november2021#:~:text=Police%20recorded%20crime-</w:t>
        </w:r>
      </w:hyperlink>
      <w:r w:rsidRPr="00B56E89">
        <w:rPr>
          <w:rFonts w:ascii="Arial" w:hAnsi="Arial" w:cs="Arial"/>
          <w:lang w:val="en-US"/>
        </w:rPr>
        <w:t xml:space="preserve"> [Accessed 10 Apr. 2022].</w:t>
      </w:r>
    </w:p>
    <w:p w14:paraId="32436F29"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Elkin, M. (2021b). </w:t>
      </w:r>
      <w:r w:rsidRPr="00B56E89">
        <w:rPr>
          <w:rFonts w:ascii="Arial" w:hAnsi="Arial" w:cs="Arial"/>
          <w:i/>
          <w:iCs/>
          <w:lang w:val="en-US"/>
        </w:rPr>
        <w:t xml:space="preserve">Domestic abuse prevalence and trends, </w:t>
      </w:r>
      <w:proofErr w:type="gramStart"/>
      <w:r w:rsidRPr="00B56E89">
        <w:rPr>
          <w:rFonts w:ascii="Arial" w:hAnsi="Arial" w:cs="Arial"/>
          <w:i/>
          <w:iCs/>
          <w:lang w:val="en-US"/>
        </w:rPr>
        <w:t>England</w:t>
      </w:r>
      <w:proofErr w:type="gramEnd"/>
      <w:r w:rsidRPr="00B56E89">
        <w:rPr>
          <w:rFonts w:ascii="Arial" w:hAnsi="Arial" w:cs="Arial"/>
          <w:i/>
          <w:iCs/>
          <w:lang w:val="en-US"/>
        </w:rPr>
        <w:t xml:space="preserve"> and Wales: year ending March 2021</w:t>
      </w:r>
      <w:r w:rsidRPr="00B56E89">
        <w:rPr>
          <w:rFonts w:ascii="Arial" w:hAnsi="Arial" w:cs="Arial"/>
          <w:lang w:val="en-US"/>
        </w:rPr>
        <w:t>. Office for National Statistic.</w:t>
      </w:r>
    </w:p>
    <w:p w14:paraId="600C51E2"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Feder, G., Taylor, A. and </w:t>
      </w:r>
      <w:proofErr w:type="spellStart"/>
      <w:r w:rsidRPr="00B56E89">
        <w:rPr>
          <w:rFonts w:ascii="Arial" w:hAnsi="Arial" w:cs="Arial"/>
          <w:lang w:val="en-US"/>
        </w:rPr>
        <w:t>Jhonson</w:t>
      </w:r>
      <w:proofErr w:type="spellEnd"/>
      <w:r w:rsidRPr="00B56E89">
        <w:rPr>
          <w:rFonts w:ascii="Arial" w:hAnsi="Arial" w:cs="Arial"/>
          <w:lang w:val="en-US"/>
        </w:rPr>
        <w:t xml:space="preserve">, M. (n.d.). The Impact of IRIS: from research trial to commissioned </w:t>
      </w:r>
      <w:proofErr w:type="spellStart"/>
      <w:r w:rsidRPr="00B56E89">
        <w:rPr>
          <w:rFonts w:ascii="Arial" w:hAnsi="Arial" w:cs="Arial"/>
          <w:lang w:val="en-US"/>
        </w:rPr>
        <w:t>programme</w:t>
      </w:r>
      <w:proofErr w:type="spellEnd"/>
      <w:r w:rsidRPr="00B56E89">
        <w:rPr>
          <w:rFonts w:ascii="Arial" w:hAnsi="Arial" w:cs="Arial"/>
          <w:lang w:val="en-US"/>
        </w:rPr>
        <w:t xml:space="preserve">. </w:t>
      </w:r>
      <w:r w:rsidRPr="00B56E89">
        <w:rPr>
          <w:rFonts w:ascii="Arial" w:hAnsi="Arial" w:cs="Arial"/>
          <w:i/>
          <w:iCs/>
          <w:lang w:val="en-US"/>
        </w:rPr>
        <w:t>The Domestic Abuse Quarterly</w:t>
      </w:r>
      <w:r w:rsidRPr="00B56E89">
        <w:rPr>
          <w:rFonts w:ascii="Arial" w:hAnsi="Arial" w:cs="Arial"/>
          <w:lang w:val="en-US"/>
        </w:rPr>
        <w:t>, 57(1).</w:t>
      </w:r>
    </w:p>
    <w:p w14:paraId="53AE2AB6"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Hinsliff</w:t>
      </w:r>
      <w:proofErr w:type="spellEnd"/>
      <w:r w:rsidRPr="00B56E89">
        <w:rPr>
          <w:rFonts w:ascii="Arial" w:hAnsi="Arial" w:cs="Arial"/>
          <w:lang w:val="en-US"/>
        </w:rPr>
        <w:t xml:space="preserve">-Smith, K. (2016). Identification and Referral to Improve Safety (IRIS) </w:t>
      </w:r>
      <w:proofErr w:type="spellStart"/>
      <w:r w:rsidRPr="00B56E89">
        <w:rPr>
          <w:rFonts w:ascii="Arial" w:hAnsi="Arial" w:cs="Arial"/>
          <w:lang w:val="en-US"/>
        </w:rPr>
        <w:t>programme</w:t>
      </w:r>
      <w:proofErr w:type="spellEnd"/>
      <w:r w:rsidRPr="00B56E89">
        <w:rPr>
          <w:rFonts w:ascii="Arial" w:hAnsi="Arial" w:cs="Arial"/>
          <w:lang w:val="en-US"/>
        </w:rPr>
        <w:t xml:space="preserve">. </w:t>
      </w:r>
      <w:r w:rsidRPr="00B56E89">
        <w:rPr>
          <w:rFonts w:ascii="Arial" w:hAnsi="Arial" w:cs="Arial"/>
          <w:i/>
          <w:iCs/>
          <w:lang w:val="en-US"/>
        </w:rPr>
        <w:t>dora.dmu.ac.uk</w:t>
      </w:r>
      <w:r w:rsidRPr="00B56E89">
        <w:rPr>
          <w:rFonts w:ascii="Arial" w:hAnsi="Arial" w:cs="Arial"/>
          <w:lang w:val="en-US"/>
        </w:rPr>
        <w:t xml:space="preserve">, [online] 1. Available at: </w:t>
      </w:r>
      <w:hyperlink r:id="rId15" w:history="1">
        <w:r w:rsidRPr="00B56E89">
          <w:rPr>
            <w:rStyle w:val="Hyperlink"/>
            <w:rFonts w:ascii="Arial" w:hAnsi="Arial" w:cs="Arial"/>
            <w:lang w:val="en-US"/>
          </w:rPr>
          <w:t>https://dora.dmu.ac.uk/handle/2086/17376</w:t>
        </w:r>
      </w:hyperlink>
      <w:r w:rsidRPr="00B56E89">
        <w:rPr>
          <w:rFonts w:ascii="Arial" w:hAnsi="Arial" w:cs="Arial"/>
          <w:lang w:val="en-US"/>
        </w:rPr>
        <w:t xml:space="preserve"> [Accessed 30 Mar. 2022].</w:t>
      </w:r>
    </w:p>
    <w:p w14:paraId="5BA95943"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IRISi</w:t>
      </w:r>
      <w:proofErr w:type="spellEnd"/>
      <w:r w:rsidRPr="00B56E89">
        <w:rPr>
          <w:rFonts w:ascii="Arial" w:hAnsi="Arial" w:cs="Arial"/>
          <w:lang w:val="en-US"/>
        </w:rPr>
        <w:t xml:space="preserve"> (2021). </w:t>
      </w:r>
      <w:r w:rsidRPr="00B56E89">
        <w:rPr>
          <w:rFonts w:ascii="Arial" w:hAnsi="Arial" w:cs="Arial"/>
          <w:i/>
          <w:iCs/>
          <w:lang w:val="en-US"/>
        </w:rPr>
        <w:t xml:space="preserve">Is it worth investing in IRIS </w:t>
      </w:r>
      <w:proofErr w:type="spellStart"/>
      <w:r w:rsidRPr="00B56E89">
        <w:rPr>
          <w:rFonts w:ascii="Arial" w:hAnsi="Arial" w:cs="Arial"/>
          <w:i/>
          <w:iCs/>
          <w:lang w:val="en-US"/>
        </w:rPr>
        <w:t>Programmes</w:t>
      </w:r>
      <w:proofErr w:type="spellEnd"/>
      <w:r w:rsidRPr="00B56E89">
        <w:rPr>
          <w:rFonts w:ascii="Arial" w:hAnsi="Arial" w:cs="Arial"/>
          <w:i/>
          <w:iCs/>
          <w:lang w:val="en-US"/>
        </w:rPr>
        <w:t>? Here is everything you need to know</w:t>
      </w:r>
      <w:r w:rsidRPr="00B56E89">
        <w:rPr>
          <w:rFonts w:ascii="Arial" w:hAnsi="Arial" w:cs="Arial"/>
          <w:lang w:val="en-US"/>
        </w:rPr>
        <w:t xml:space="preserve">. [online] </w:t>
      </w:r>
      <w:proofErr w:type="spellStart"/>
      <w:r w:rsidRPr="00B56E89">
        <w:rPr>
          <w:rFonts w:ascii="Arial" w:hAnsi="Arial" w:cs="Arial"/>
          <w:lang w:val="en-US"/>
        </w:rPr>
        <w:t>IRISi</w:t>
      </w:r>
      <w:proofErr w:type="spellEnd"/>
      <w:r w:rsidRPr="00B56E89">
        <w:rPr>
          <w:rFonts w:ascii="Arial" w:hAnsi="Arial" w:cs="Arial"/>
          <w:lang w:val="en-US"/>
        </w:rPr>
        <w:t xml:space="preserve">. Available at: </w:t>
      </w:r>
      <w:hyperlink r:id="rId16" w:history="1">
        <w:r w:rsidRPr="00B56E89">
          <w:rPr>
            <w:rStyle w:val="Hyperlink"/>
            <w:rFonts w:ascii="Arial" w:hAnsi="Arial" w:cs="Arial"/>
            <w:lang w:val="en-US"/>
          </w:rPr>
          <w:t>https://irisi.org/is-it-worth-investing-in-iris-programmes-here-is-everything-you-need-to-know/</w:t>
        </w:r>
      </w:hyperlink>
      <w:r w:rsidRPr="00B56E89">
        <w:rPr>
          <w:rFonts w:ascii="Arial" w:hAnsi="Arial" w:cs="Arial"/>
          <w:lang w:val="en-US"/>
        </w:rPr>
        <w:t xml:space="preserve"> [Accessed 13 Apr. 2022].</w:t>
      </w:r>
    </w:p>
    <w:p w14:paraId="0AD254AE"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IRISi</w:t>
      </w:r>
      <w:proofErr w:type="spellEnd"/>
      <w:r w:rsidRPr="00B56E89">
        <w:rPr>
          <w:rFonts w:ascii="Arial" w:hAnsi="Arial" w:cs="Arial"/>
          <w:lang w:val="en-US"/>
        </w:rPr>
        <w:t xml:space="preserve"> (2022). </w:t>
      </w:r>
      <w:r w:rsidRPr="00B56E89">
        <w:rPr>
          <w:rFonts w:ascii="Arial" w:hAnsi="Arial" w:cs="Arial"/>
          <w:i/>
          <w:iCs/>
          <w:lang w:val="en-US"/>
        </w:rPr>
        <w:t>Scale of DVA</w:t>
      </w:r>
      <w:r w:rsidRPr="00B56E89">
        <w:rPr>
          <w:rFonts w:ascii="Arial" w:hAnsi="Arial" w:cs="Arial"/>
          <w:lang w:val="en-US"/>
        </w:rPr>
        <w:t xml:space="preserve">. [online] </w:t>
      </w:r>
      <w:proofErr w:type="spellStart"/>
      <w:r w:rsidRPr="00B56E89">
        <w:rPr>
          <w:rFonts w:ascii="Arial" w:hAnsi="Arial" w:cs="Arial"/>
          <w:lang w:val="en-US"/>
        </w:rPr>
        <w:t>IRISi</w:t>
      </w:r>
      <w:proofErr w:type="spellEnd"/>
      <w:r w:rsidRPr="00B56E89">
        <w:rPr>
          <w:rFonts w:ascii="Arial" w:hAnsi="Arial" w:cs="Arial"/>
          <w:lang w:val="en-US"/>
        </w:rPr>
        <w:t xml:space="preserve">. Available at: </w:t>
      </w:r>
      <w:hyperlink r:id="rId17" w:history="1">
        <w:r w:rsidRPr="00B56E89">
          <w:rPr>
            <w:rStyle w:val="Hyperlink"/>
            <w:rFonts w:ascii="Arial" w:hAnsi="Arial" w:cs="Arial"/>
            <w:lang w:val="en-US"/>
          </w:rPr>
          <w:t>https://irisi.org/scale-of-dva/</w:t>
        </w:r>
      </w:hyperlink>
      <w:r w:rsidRPr="00B56E89">
        <w:rPr>
          <w:rFonts w:ascii="Arial" w:hAnsi="Arial" w:cs="Arial"/>
          <w:lang w:val="en-US"/>
        </w:rPr>
        <w:t xml:space="preserve"> [Accessed 30 Apr. 2022].</w:t>
      </w:r>
    </w:p>
    <w:p w14:paraId="42075BEC"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Lewis, N.V., </w:t>
      </w:r>
      <w:proofErr w:type="spellStart"/>
      <w:r w:rsidRPr="00B56E89">
        <w:rPr>
          <w:rFonts w:ascii="Arial" w:hAnsi="Arial" w:cs="Arial"/>
          <w:lang w:val="en-US"/>
        </w:rPr>
        <w:t>Dowrick</w:t>
      </w:r>
      <w:proofErr w:type="spellEnd"/>
      <w:r w:rsidRPr="00B56E89">
        <w:rPr>
          <w:rFonts w:ascii="Arial" w:hAnsi="Arial" w:cs="Arial"/>
          <w:lang w:val="en-US"/>
        </w:rPr>
        <w:t xml:space="preserve">, A., </w:t>
      </w:r>
      <w:proofErr w:type="spellStart"/>
      <w:r w:rsidRPr="00B56E89">
        <w:rPr>
          <w:rFonts w:ascii="Arial" w:hAnsi="Arial" w:cs="Arial"/>
          <w:lang w:val="en-US"/>
        </w:rPr>
        <w:t>Sohal</w:t>
      </w:r>
      <w:proofErr w:type="spellEnd"/>
      <w:r w:rsidRPr="00B56E89">
        <w:rPr>
          <w:rFonts w:ascii="Arial" w:hAnsi="Arial" w:cs="Arial"/>
          <w:lang w:val="en-US"/>
        </w:rPr>
        <w:t xml:space="preserve">, A., Feder, G. and Griffiths, C. (2019). Implementation of the Identification and Referral to Improve Safety </w:t>
      </w:r>
      <w:proofErr w:type="spellStart"/>
      <w:r w:rsidRPr="00B56E89">
        <w:rPr>
          <w:rFonts w:ascii="Arial" w:hAnsi="Arial" w:cs="Arial"/>
          <w:lang w:val="en-US"/>
        </w:rPr>
        <w:t>programme</w:t>
      </w:r>
      <w:proofErr w:type="spellEnd"/>
      <w:r w:rsidRPr="00B56E89">
        <w:rPr>
          <w:rFonts w:ascii="Arial" w:hAnsi="Arial" w:cs="Arial"/>
          <w:lang w:val="en-US"/>
        </w:rPr>
        <w:t xml:space="preserve"> for patients with experience of domestic violence and abuse: A theory</w:t>
      </w:r>
      <w:r w:rsidRPr="00B56E89">
        <w:rPr>
          <w:rFonts w:ascii="Cambria Math" w:hAnsi="Cambria Math" w:cs="Cambria Math"/>
          <w:lang w:val="en-US"/>
        </w:rPr>
        <w:t>‐</w:t>
      </w:r>
      <w:r w:rsidRPr="00B56E89">
        <w:rPr>
          <w:rFonts w:ascii="Arial" w:hAnsi="Arial" w:cs="Arial"/>
          <w:lang w:val="en-US"/>
        </w:rPr>
        <w:t>based mixed</w:t>
      </w:r>
      <w:r w:rsidRPr="00B56E89">
        <w:rPr>
          <w:rFonts w:ascii="Cambria Math" w:hAnsi="Cambria Math" w:cs="Cambria Math"/>
          <w:lang w:val="en-US"/>
        </w:rPr>
        <w:t>‐</w:t>
      </w:r>
      <w:r w:rsidRPr="00B56E89">
        <w:rPr>
          <w:rFonts w:ascii="Arial" w:hAnsi="Arial" w:cs="Arial"/>
          <w:lang w:val="en-US"/>
        </w:rPr>
        <w:t xml:space="preserve">method process evaluation. </w:t>
      </w:r>
      <w:r w:rsidRPr="00B56E89">
        <w:rPr>
          <w:rFonts w:ascii="Arial" w:hAnsi="Arial" w:cs="Arial"/>
          <w:i/>
          <w:iCs/>
          <w:lang w:val="en-US"/>
        </w:rPr>
        <w:t>Health &amp; Social Care in the Community</w:t>
      </w:r>
      <w:r w:rsidRPr="00B56E89">
        <w:rPr>
          <w:rFonts w:ascii="Arial" w:hAnsi="Arial" w:cs="Arial"/>
          <w:lang w:val="en-US"/>
        </w:rPr>
        <w:t>, 27(4).</w:t>
      </w:r>
    </w:p>
    <w:p w14:paraId="2F5E35DE"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lastRenderedPageBreak/>
        <w:t>Malpass</w:t>
      </w:r>
      <w:proofErr w:type="spellEnd"/>
      <w:r w:rsidRPr="00B56E89">
        <w:rPr>
          <w:rFonts w:ascii="Arial" w:hAnsi="Arial" w:cs="Arial"/>
          <w:lang w:val="en-US"/>
        </w:rPr>
        <w:t xml:space="preserve">, A., Sales, K., Johnson, M., Howell, A., Agnew-Davies, R. and Feder, G. (2014). Women’s experiences of referral to a domestic violence advocate in UK primary care settings: a service-user collaborative study. </w:t>
      </w:r>
      <w:r w:rsidRPr="00B56E89">
        <w:rPr>
          <w:rFonts w:ascii="Arial" w:hAnsi="Arial" w:cs="Arial"/>
          <w:i/>
          <w:iCs/>
          <w:lang w:val="en-US"/>
        </w:rPr>
        <w:t>British Journal of General Practice</w:t>
      </w:r>
      <w:r w:rsidRPr="00B56E89">
        <w:rPr>
          <w:rFonts w:ascii="Arial" w:hAnsi="Arial" w:cs="Arial"/>
          <w:lang w:val="en-US"/>
        </w:rPr>
        <w:t xml:space="preserve">, 64(620), </w:t>
      </w:r>
      <w:proofErr w:type="gramStart"/>
      <w:r w:rsidRPr="00B56E89">
        <w:rPr>
          <w:rFonts w:ascii="Arial" w:hAnsi="Arial" w:cs="Arial"/>
          <w:lang w:val="en-US"/>
        </w:rPr>
        <w:t>pp.e</w:t>
      </w:r>
      <w:proofErr w:type="gramEnd"/>
      <w:r w:rsidRPr="00B56E89">
        <w:rPr>
          <w:rFonts w:ascii="Arial" w:hAnsi="Arial" w:cs="Arial"/>
          <w:lang w:val="en-US"/>
        </w:rPr>
        <w:t>151–e158.</w:t>
      </w:r>
    </w:p>
    <w:p w14:paraId="4C4543EA"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McGarry, J. and </w:t>
      </w:r>
      <w:proofErr w:type="spellStart"/>
      <w:r w:rsidRPr="00B56E89">
        <w:rPr>
          <w:rFonts w:ascii="Arial" w:hAnsi="Arial" w:cs="Arial"/>
          <w:lang w:val="en-US"/>
        </w:rPr>
        <w:t>Nairn</w:t>
      </w:r>
      <w:proofErr w:type="spellEnd"/>
      <w:r w:rsidRPr="00B56E89">
        <w:rPr>
          <w:rFonts w:ascii="Arial" w:hAnsi="Arial" w:cs="Arial"/>
          <w:lang w:val="en-US"/>
        </w:rPr>
        <w:t xml:space="preserve">, S. (2015). An exploration of the perceptions of emergency department nursing staff towards the role of a domestic abuse nurse specialist: a qualitative study. </w:t>
      </w:r>
      <w:r w:rsidRPr="00B56E89">
        <w:rPr>
          <w:rFonts w:ascii="Arial" w:hAnsi="Arial" w:cs="Arial"/>
          <w:i/>
          <w:iCs/>
          <w:lang w:val="en-US"/>
        </w:rPr>
        <w:t>International Emergency Nursing</w:t>
      </w:r>
      <w:r w:rsidRPr="00B56E89">
        <w:rPr>
          <w:rFonts w:ascii="Arial" w:hAnsi="Arial" w:cs="Arial"/>
          <w:lang w:val="en-US"/>
        </w:rPr>
        <w:t>, 23(2), pp.65–70.</w:t>
      </w:r>
    </w:p>
    <w:p w14:paraId="184B3FA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Office for National Statistics (2020). </w:t>
      </w:r>
      <w:r w:rsidRPr="00B56E89">
        <w:rPr>
          <w:rFonts w:ascii="Arial" w:hAnsi="Arial" w:cs="Arial"/>
          <w:i/>
          <w:iCs/>
          <w:lang w:val="en-US"/>
        </w:rPr>
        <w:t xml:space="preserve">Domestic abuse during the coronavirus (COVID-19) pandemic, </w:t>
      </w:r>
      <w:proofErr w:type="gramStart"/>
      <w:r w:rsidRPr="00B56E89">
        <w:rPr>
          <w:rFonts w:ascii="Arial" w:hAnsi="Arial" w:cs="Arial"/>
          <w:i/>
          <w:iCs/>
          <w:lang w:val="en-US"/>
        </w:rPr>
        <w:t>England</w:t>
      </w:r>
      <w:proofErr w:type="gramEnd"/>
      <w:r w:rsidRPr="00B56E89">
        <w:rPr>
          <w:rFonts w:ascii="Arial" w:hAnsi="Arial" w:cs="Arial"/>
          <w:i/>
          <w:iCs/>
          <w:lang w:val="en-US"/>
        </w:rPr>
        <w:t xml:space="preserve"> and Wales - Office for National Statistics</w:t>
      </w:r>
      <w:r w:rsidRPr="00B56E89">
        <w:rPr>
          <w:rFonts w:ascii="Arial" w:hAnsi="Arial" w:cs="Arial"/>
          <w:lang w:val="en-US"/>
        </w:rPr>
        <w:t xml:space="preserve">. [online] www.ons.gov.uk. Available at: </w:t>
      </w:r>
      <w:hyperlink r:id="rId18" w:history="1">
        <w:r w:rsidRPr="00B56E89">
          <w:rPr>
            <w:rStyle w:val="Hyperlink"/>
            <w:rFonts w:ascii="Arial" w:hAnsi="Arial" w:cs="Arial"/>
            <w:lang w:val="en-US"/>
          </w:rPr>
          <w:t>https://www.ons.gov.uk/peoplepopulationandcommunity/crimeandjustice/articles/domesticabuseduringthecoronaviruscovid19pandemicenglandandwales/november2020</w:t>
        </w:r>
      </w:hyperlink>
      <w:r w:rsidRPr="00B56E89">
        <w:rPr>
          <w:rFonts w:ascii="Arial" w:hAnsi="Arial" w:cs="Arial"/>
          <w:lang w:val="en-US"/>
        </w:rPr>
        <w:t xml:space="preserve"> [Accessed 24 Mar. 2022].</w:t>
      </w:r>
    </w:p>
    <w:p w14:paraId="19D69742"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Okoli</w:t>
      </w:r>
      <w:proofErr w:type="spellEnd"/>
      <w:r w:rsidRPr="00B56E89">
        <w:rPr>
          <w:rFonts w:ascii="Arial" w:hAnsi="Arial" w:cs="Arial"/>
          <w:lang w:val="en-US"/>
        </w:rPr>
        <w:t xml:space="preserve">, C. and </w:t>
      </w:r>
      <w:proofErr w:type="spellStart"/>
      <w:r w:rsidRPr="00B56E89">
        <w:rPr>
          <w:rFonts w:ascii="Arial" w:hAnsi="Arial" w:cs="Arial"/>
          <w:lang w:val="en-US"/>
        </w:rPr>
        <w:t>Schabram</w:t>
      </w:r>
      <w:proofErr w:type="spellEnd"/>
      <w:r w:rsidRPr="00B56E89">
        <w:rPr>
          <w:rFonts w:ascii="Arial" w:hAnsi="Arial" w:cs="Arial"/>
          <w:lang w:val="en-US"/>
        </w:rPr>
        <w:t xml:space="preserve">, K. (2010). A Guide to Conducting a Systematic Literature Review of Information Systems Research. </w:t>
      </w:r>
      <w:r w:rsidRPr="00B56E89">
        <w:rPr>
          <w:rFonts w:ascii="Arial" w:hAnsi="Arial" w:cs="Arial"/>
          <w:i/>
          <w:iCs/>
          <w:lang w:val="en-US"/>
        </w:rPr>
        <w:t>Sprouts: Working Papers on Information Systems,</w:t>
      </w:r>
      <w:r w:rsidRPr="00B56E89">
        <w:rPr>
          <w:rFonts w:ascii="Arial" w:hAnsi="Arial" w:cs="Arial"/>
          <w:lang w:val="en-US"/>
        </w:rPr>
        <w:t xml:space="preserve"> 10(26).</w:t>
      </w:r>
    </w:p>
    <w:p w14:paraId="5875766C"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Pitt, K., </w:t>
      </w:r>
      <w:proofErr w:type="spellStart"/>
      <w:r w:rsidRPr="00B56E89">
        <w:rPr>
          <w:rFonts w:ascii="Arial" w:hAnsi="Arial" w:cs="Arial"/>
          <w:lang w:val="en-US"/>
        </w:rPr>
        <w:t>Dheensa</w:t>
      </w:r>
      <w:proofErr w:type="spellEnd"/>
      <w:r w:rsidRPr="00B56E89">
        <w:rPr>
          <w:rFonts w:ascii="Arial" w:hAnsi="Arial" w:cs="Arial"/>
          <w:lang w:val="en-US"/>
        </w:rPr>
        <w:t xml:space="preserve">, S., Feder, G., Johnson, E., Man, M.-S., Roy, J., Williamson, E. and </w:t>
      </w:r>
      <w:proofErr w:type="spellStart"/>
      <w:r w:rsidRPr="00B56E89">
        <w:rPr>
          <w:rFonts w:ascii="Arial" w:hAnsi="Arial" w:cs="Arial"/>
          <w:lang w:val="en-US"/>
        </w:rPr>
        <w:t>Szilassy</w:t>
      </w:r>
      <w:proofErr w:type="spellEnd"/>
      <w:r w:rsidRPr="00B56E89">
        <w:rPr>
          <w:rFonts w:ascii="Arial" w:hAnsi="Arial" w:cs="Arial"/>
          <w:lang w:val="en-US"/>
        </w:rPr>
        <w:t xml:space="preserve">, E. (2020). Sharing reports about domestic violence and abuse with general practitioners: a qualitative interview study. </w:t>
      </w:r>
      <w:r w:rsidRPr="00B56E89">
        <w:rPr>
          <w:rFonts w:ascii="Arial" w:hAnsi="Arial" w:cs="Arial"/>
          <w:i/>
          <w:iCs/>
          <w:lang w:val="en-US"/>
        </w:rPr>
        <w:t>BMC Family Practice</w:t>
      </w:r>
      <w:r w:rsidRPr="00B56E89">
        <w:rPr>
          <w:rFonts w:ascii="Arial" w:hAnsi="Arial" w:cs="Arial"/>
          <w:lang w:val="en-US"/>
        </w:rPr>
        <w:t>, 21(1).</w:t>
      </w:r>
    </w:p>
    <w:p w14:paraId="2D4CF6F6"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Ramsay, J., </w:t>
      </w:r>
      <w:proofErr w:type="spellStart"/>
      <w:r w:rsidRPr="00B56E89">
        <w:rPr>
          <w:rFonts w:ascii="Arial" w:hAnsi="Arial" w:cs="Arial"/>
          <w:lang w:val="en-US"/>
        </w:rPr>
        <w:t>Rutterford</w:t>
      </w:r>
      <w:proofErr w:type="spellEnd"/>
      <w:r w:rsidRPr="00B56E89">
        <w:rPr>
          <w:rFonts w:ascii="Arial" w:hAnsi="Arial" w:cs="Arial"/>
          <w:lang w:val="en-US"/>
        </w:rPr>
        <w:t xml:space="preserve">, C., Gregory, A., Dunne, D., Eldridge, S., Sharp, D. and Feder, G. (2012a). Domestic violence: knowledge, attitudes, and clinical practice of selected UK primary healthcare clinicians. </w:t>
      </w:r>
      <w:r w:rsidRPr="00B56E89">
        <w:rPr>
          <w:rFonts w:ascii="Arial" w:hAnsi="Arial" w:cs="Arial"/>
          <w:i/>
          <w:iCs/>
          <w:lang w:val="en-US"/>
        </w:rPr>
        <w:t>British Journal of General Practice</w:t>
      </w:r>
      <w:r w:rsidRPr="00B56E89">
        <w:rPr>
          <w:rFonts w:ascii="Arial" w:hAnsi="Arial" w:cs="Arial"/>
          <w:lang w:val="en-US"/>
        </w:rPr>
        <w:t xml:space="preserve">, 62(602), </w:t>
      </w:r>
      <w:proofErr w:type="gramStart"/>
      <w:r w:rsidRPr="00B56E89">
        <w:rPr>
          <w:rFonts w:ascii="Arial" w:hAnsi="Arial" w:cs="Arial"/>
          <w:lang w:val="en-US"/>
        </w:rPr>
        <w:t>pp.e</w:t>
      </w:r>
      <w:proofErr w:type="gramEnd"/>
      <w:r w:rsidRPr="00B56E89">
        <w:rPr>
          <w:rFonts w:ascii="Arial" w:hAnsi="Arial" w:cs="Arial"/>
          <w:lang w:val="en-US"/>
        </w:rPr>
        <w:t>647–e655.</w:t>
      </w:r>
    </w:p>
    <w:p w14:paraId="7CAAFA27"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Ramsay, J., </w:t>
      </w:r>
      <w:proofErr w:type="spellStart"/>
      <w:r w:rsidRPr="00B56E89">
        <w:rPr>
          <w:rFonts w:ascii="Arial" w:hAnsi="Arial" w:cs="Arial"/>
          <w:lang w:val="en-US"/>
        </w:rPr>
        <w:t>Rutterford</w:t>
      </w:r>
      <w:proofErr w:type="spellEnd"/>
      <w:r w:rsidRPr="00B56E89">
        <w:rPr>
          <w:rFonts w:ascii="Arial" w:hAnsi="Arial" w:cs="Arial"/>
          <w:lang w:val="en-US"/>
        </w:rPr>
        <w:t xml:space="preserve">, C., Gregory, A., Dunne, D., Eldridge, S., Sharp, D. and Feder, G. (2012b). Domestic violence: knowledge, attitudes, and clinical practice of selected UK primary healthcare clinicians. </w:t>
      </w:r>
      <w:r w:rsidRPr="00B56E89">
        <w:rPr>
          <w:rFonts w:ascii="Arial" w:hAnsi="Arial" w:cs="Arial"/>
          <w:i/>
          <w:iCs/>
          <w:lang w:val="en-US"/>
        </w:rPr>
        <w:t>British Journal of General Practice</w:t>
      </w:r>
      <w:r w:rsidRPr="00B56E89">
        <w:rPr>
          <w:rFonts w:ascii="Arial" w:hAnsi="Arial" w:cs="Arial"/>
          <w:lang w:val="en-US"/>
        </w:rPr>
        <w:t xml:space="preserve">, 62(602), </w:t>
      </w:r>
      <w:proofErr w:type="gramStart"/>
      <w:r w:rsidRPr="00B56E89">
        <w:rPr>
          <w:rFonts w:ascii="Arial" w:hAnsi="Arial" w:cs="Arial"/>
          <w:lang w:val="en-US"/>
        </w:rPr>
        <w:t>pp.e</w:t>
      </w:r>
      <w:proofErr w:type="gramEnd"/>
      <w:r w:rsidRPr="00B56E89">
        <w:rPr>
          <w:rFonts w:ascii="Arial" w:hAnsi="Arial" w:cs="Arial"/>
          <w:lang w:val="en-US"/>
        </w:rPr>
        <w:t>647–e655.</w:t>
      </w:r>
    </w:p>
    <w:p w14:paraId="464BB29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Samuel, M. (2021). </w:t>
      </w:r>
      <w:r w:rsidRPr="00B56E89">
        <w:rPr>
          <w:rFonts w:ascii="Arial" w:hAnsi="Arial" w:cs="Arial"/>
          <w:i/>
          <w:iCs/>
          <w:lang w:val="en-US"/>
        </w:rPr>
        <w:t xml:space="preserve">Fragile funding </w:t>
      </w:r>
      <w:proofErr w:type="spellStart"/>
      <w:proofErr w:type="gramStart"/>
      <w:r w:rsidRPr="00B56E89">
        <w:rPr>
          <w:rFonts w:ascii="Arial" w:hAnsi="Arial" w:cs="Arial"/>
          <w:i/>
          <w:iCs/>
          <w:lang w:val="en-US"/>
        </w:rPr>
        <w:t>landscape:The</w:t>
      </w:r>
      <w:proofErr w:type="spellEnd"/>
      <w:proofErr w:type="gramEnd"/>
      <w:r w:rsidRPr="00B56E89">
        <w:rPr>
          <w:rFonts w:ascii="Arial" w:hAnsi="Arial" w:cs="Arial"/>
          <w:i/>
          <w:iCs/>
          <w:lang w:val="en-US"/>
        </w:rPr>
        <w:t xml:space="preserve"> extent of local authority commissioning in the domestic abuse refuge sector in England 2020</w:t>
      </w:r>
      <w:r w:rsidRPr="00B56E89">
        <w:rPr>
          <w:rFonts w:ascii="Arial" w:hAnsi="Arial" w:cs="Arial"/>
          <w:lang w:val="en-US"/>
        </w:rPr>
        <w:t xml:space="preserve">. [online] Available at: </w:t>
      </w:r>
      <w:hyperlink r:id="rId19" w:history="1">
        <w:r w:rsidRPr="00B56E89">
          <w:rPr>
            <w:rStyle w:val="Hyperlink"/>
            <w:rFonts w:ascii="Arial" w:hAnsi="Arial" w:cs="Arial"/>
            <w:lang w:val="en-US"/>
          </w:rPr>
          <w:t>https://www.womensaid.org.uk/wp-content/uploads/2021/02/Fragile-funding-landscape-the-extent-of-local-authority-commissioning-in-the-domestic-abuse-refuge-sector-in-England-2020.pdf</w:t>
        </w:r>
      </w:hyperlink>
      <w:r w:rsidRPr="00B56E89">
        <w:rPr>
          <w:rFonts w:ascii="Arial" w:hAnsi="Arial" w:cs="Arial"/>
          <w:lang w:val="en-US"/>
        </w:rPr>
        <w:t xml:space="preserve"> [Accessed 18 Apr. 2022].</w:t>
      </w:r>
    </w:p>
    <w:p w14:paraId="61100208"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proofErr w:type="spellStart"/>
      <w:r w:rsidRPr="00B56E89">
        <w:rPr>
          <w:rFonts w:ascii="Arial" w:hAnsi="Arial" w:cs="Arial"/>
          <w:lang w:val="en-US"/>
        </w:rPr>
        <w:t>Sohal</w:t>
      </w:r>
      <w:proofErr w:type="spellEnd"/>
      <w:r w:rsidRPr="00B56E89">
        <w:rPr>
          <w:rFonts w:ascii="Arial" w:hAnsi="Arial" w:cs="Arial"/>
          <w:lang w:val="en-US"/>
        </w:rPr>
        <w:t xml:space="preserve">, A.H., Feder, G., </w:t>
      </w:r>
      <w:proofErr w:type="spellStart"/>
      <w:r w:rsidRPr="00B56E89">
        <w:rPr>
          <w:rFonts w:ascii="Arial" w:hAnsi="Arial" w:cs="Arial"/>
          <w:lang w:val="en-US"/>
        </w:rPr>
        <w:t>Boomla</w:t>
      </w:r>
      <w:proofErr w:type="spellEnd"/>
      <w:r w:rsidRPr="00B56E89">
        <w:rPr>
          <w:rFonts w:ascii="Arial" w:hAnsi="Arial" w:cs="Arial"/>
          <w:lang w:val="en-US"/>
        </w:rPr>
        <w:t xml:space="preserve">, K., </w:t>
      </w:r>
      <w:proofErr w:type="spellStart"/>
      <w:r w:rsidRPr="00B56E89">
        <w:rPr>
          <w:rFonts w:ascii="Arial" w:hAnsi="Arial" w:cs="Arial"/>
          <w:lang w:val="en-US"/>
        </w:rPr>
        <w:t>Dowrick</w:t>
      </w:r>
      <w:proofErr w:type="spellEnd"/>
      <w:r w:rsidRPr="00B56E89">
        <w:rPr>
          <w:rFonts w:ascii="Arial" w:hAnsi="Arial" w:cs="Arial"/>
          <w:lang w:val="en-US"/>
        </w:rPr>
        <w:t xml:space="preserve">, A., Hooper, R., Howell, A., Johnson, M., Lewis, N., Robinson, C., Eldridge, S. and Griffiths, C. (2020). Improving the healthcare response to domestic violence and abuse in UK primary care: interrupted time series evaluation of a </w:t>
      </w:r>
      <w:r w:rsidRPr="00B56E89">
        <w:rPr>
          <w:rFonts w:ascii="Arial" w:hAnsi="Arial" w:cs="Arial"/>
          <w:lang w:val="en-US"/>
        </w:rPr>
        <w:lastRenderedPageBreak/>
        <w:t xml:space="preserve">system-level training and support </w:t>
      </w:r>
      <w:proofErr w:type="spellStart"/>
      <w:r w:rsidRPr="00B56E89">
        <w:rPr>
          <w:rFonts w:ascii="Arial" w:hAnsi="Arial" w:cs="Arial"/>
          <w:lang w:val="en-US"/>
        </w:rPr>
        <w:t>programme</w:t>
      </w:r>
      <w:proofErr w:type="spellEnd"/>
      <w:r w:rsidRPr="00B56E89">
        <w:rPr>
          <w:rFonts w:ascii="Arial" w:hAnsi="Arial" w:cs="Arial"/>
          <w:lang w:val="en-US"/>
        </w:rPr>
        <w:t xml:space="preserve">. </w:t>
      </w:r>
      <w:r w:rsidRPr="00B56E89">
        <w:rPr>
          <w:rFonts w:ascii="Arial" w:hAnsi="Arial" w:cs="Arial"/>
          <w:i/>
          <w:iCs/>
          <w:lang w:val="en-US"/>
        </w:rPr>
        <w:t>BMC medicine</w:t>
      </w:r>
      <w:r w:rsidRPr="00B56E89">
        <w:rPr>
          <w:rFonts w:ascii="Arial" w:hAnsi="Arial" w:cs="Arial"/>
          <w:lang w:val="en-US"/>
        </w:rPr>
        <w:t>, 18(1).</w:t>
      </w:r>
    </w:p>
    <w:p w14:paraId="3E2AD44F"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Solace (2021). </w:t>
      </w:r>
      <w:r w:rsidRPr="00B56E89">
        <w:rPr>
          <w:rFonts w:ascii="Arial" w:hAnsi="Arial" w:cs="Arial"/>
          <w:i/>
          <w:iCs/>
          <w:lang w:val="en-US"/>
        </w:rPr>
        <w:t>The cost of Domestic Abuse | Solace</w:t>
      </w:r>
      <w:r w:rsidRPr="00B56E89">
        <w:rPr>
          <w:rFonts w:ascii="Arial" w:hAnsi="Arial" w:cs="Arial"/>
          <w:lang w:val="en-US"/>
        </w:rPr>
        <w:t xml:space="preserve">. [online] www.solacewomensaid.org. Available at: </w:t>
      </w:r>
      <w:hyperlink r:id="rId20" w:anchor=":~:text=New%20analysis%20shows%20that%20the" w:history="1">
        <w:r w:rsidRPr="00B56E89">
          <w:rPr>
            <w:rStyle w:val="Hyperlink"/>
            <w:rFonts w:ascii="Arial" w:hAnsi="Arial" w:cs="Arial"/>
            <w:lang w:val="en-US"/>
          </w:rPr>
          <w:t>https://www.solacewomensaid.org/news/cost-domestic-abuse#:~:text=New%20analysis%20shows%20that%20the</w:t>
        </w:r>
      </w:hyperlink>
      <w:r w:rsidRPr="00B56E89">
        <w:rPr>
          <w:rFonts w:ascii="Arial" w:hAnsi="Arial" w:cs="Arial"/>
          <w:lang w:val="en-US"/>
        </w:rPr>
        <w:t xml:space="preserve"> [Accessed 16 Apr. 2022].</w:t>
      </w:r>
    </w:p>
    <w:p w14:paraId="0C1FA7A7"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 xml:space="preserve">Taylor, A., Feder, G. and </w:t>
      </w:r>
      <w:proofErr w:type="spellStart"/>
      <w:r w:rsidRPr="00B56E89">
        <w:rPr>
          <w:rFonts w:ascii="Arial" w:hAnsi="Arial" w:cs="Arial"/>
          <w:lang w:val="en-US"/>
        </w:rPr>
        <w:t>jhonson</w:t>
      </w:r>
      <w:proofErr w:type="spellEnd"/>
      <w:r w:rsidRPr="00B56E89">
        <w:rPr>
          <w:rFonts w:ascii="Arial" w:hAnsi="Arial" w:cs="Arial"/>
          <w:lang w:val="en-US"/>
        </w:rPr>
        <w:t xml:space="preserve">, M. (2016). The Impact of IRIS: from research trial to commissioned </w:t>
      </w:r>
      <w:proofErr w:type="spellStart"/>
      <w:r w:rsidRPr="00B56E89">
        <w:rPr>
          <w:rFonts w:ascii="Arial" w:hAnsi="Arial" w:cs="Arial"/>
          <w:lang w:val="en-US"/>
        </w:rPr>
        <w:t>programme</w:t>
      </w:r>
      <w:proofErr w:type="spellEnd"/>
      <w:r w:rsidRPr="00B56E89">
        <w:rPr>
          <w:rFonts w:ascii="Arial" w:hAnsi="Arial" w:cs="Arial"/>
          <w:lang w:val="en-US"/>
        </w:rPr>
        <w:t xml:space="preserve">. </w:t>
      </w:r>
      <w:r w:rsidRPr="00B56E89">
        <w:rPr>
          <w:rFonts w:ascii="Arial" w:hAnsi="Arial" w:cs="Arial"/>
          <w:i/>
          <w:iCs/>
          <w:lang w:val="en-US"/>
        </w:rPr>
        <w:t>The Domestic Abuse</w:t>
      </w:r>
      <w:r w:rsidRPr="00B56E89">
        <w:rPr>
          <w:rFonts w:ascii="Arial" w:hAnsi="Arial" w:cs="Arial"/>
          <w:lang w:val="en-US"/>
        </w:rPr>
        <w:t>, 1(57), pp.6–9.</w:t>
      </w:r>
    </w:p>
    <w:p w14:paraId="356F7A0D" w14:textId="77777777" w:rsidR="00B56E89" w:rsidRPr="00B56E89" w:rsidRDefault="00B56E89" w:rsidP="00B56E89">
      <w:pPr>
        <w:widowControl w:val="0"/>
        <w:autoSpaceDE w:val="0"/>
        <w:autoSpaceDN w:val="0"/>
        <w:adjustRightInd w:val="0"/>
        <w:spacing w:after="240" w:line="360" w:lineRule="auto"/>
        <w:rPr>
          <w:rFonts w:ascii="Arial" w:hAnsi="Arial" w:cs="Arial"/>
          <w:lang w:val="en-US"/>
        </w:rPr>
      </w:pPr>
      <w:r w:rsidRPr="00B56E89">
        <w:rPr>
          <w:rFonts w:ascii="Arial" w:hAnsi="Arial" w:cs="Arial"/>
          <w:lang w:val="en-US"/>
        </w:rPr>
        <w:t>WHO (2015</w:t>
      </w:r>
      <w:proofErr w:type="gramStart"/>
      <w:r w:rsidRPr="00B56E89">
        <w:rPr>
          <w:rFonts w:ascii="Arial" w:hAnsi="Arial" w:cs="Arial"/>
          <w:lang w:val="en-US"/>
        </w:rPr>
        <w:t>).</w:t>
      </w:r>
      <w:proofErr w:type="gramEnd"/>
      <w:r w:rsidRPr="00B56E89">
        <w:rPr>
          <w:rFonts w:ascii="Arial" w:hAnsi="Arial" w:cs="Arial"/>
          <w:lang w:val="en-US"/>
        </w:rPr>
        <w:t xml:space="preserve"> </w:t>
      </w:r>
      <w:r w:rsidRPr="00B56E89">
        <w:rPr>
          <w:rFonts w:ascii="Arial" w:hAnsi="Arial" w:cs="Arial"/>
          <w:i/>
          <w:iCs/>
          <w:lang w:val="en-US"/>
        </w:rPr>
        <w:t>Health care for women subjected to intimate partner violence or sexual violence A clinical handbook</w:t>
      </w:r>
      <w:r w:rsidRPr="00B56E89">
        <w:rPr>
          <w:rFonts w:ascii="Arial" w:hAnsi="Arial" w:cs="Arial"/>
          <w:lang w:val="en-US"/>
        </w:rPr>
        <w:t>. Geneva: WHO Press.</w:t>
      </w:r>
    </w:p>
    <w:p w14:paraId="07370675" w14:textId="77777777" w:rsidR="00E322A8" w:rsidRPr="00E322A8" w:rsidRDefault="00E322A8" w:rsidP="00E435E7">
      <w:pPr>
        <w:spacing w:line="360" w:lineRule="auto"/>
        <w:rPr>
          <w:rFonts w:ascii="Arial" w:hAnsi="Arial" w:cs="Arial"/>
          <w:b/>
          <w:bCs/>
          <w:color w:val="000000"/>
          <w:sz w:val="28"/>
          <w:szCs w:val="28"/>
          <w:shd w:val="clear" w:color="auto" w:fill="FFFFFF"/>
        </w:rPr>
      </w:pPr>
    </w:p>
    <w:sectPr w:rsidR="00E322A8" w:rsidRPr="00E322A8" w:rsidSect="004E6092">
      <w:headerReference w:type="default" r:id="rId21"/>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0B77E" w14:textId="77777777" w:rsidR="00542BF0" w:rsidRDefault="00542BF0" w:rsidP="008306C4">
      <w:pPr>
        <w:spacing w:after="0" w:line="240" w:lineRule="auto"/>
      </w:pPr>
      <w:r>
        <w:separator/>
      </w:r>
    </w:p>
  </w:endnote>
  <w:endnote w:type="continuationSeparator" w:id="0">
    <w:p w14:paraId="23DCE4F4" w14:textId="77777777" w:rsidR="00542BF0" w:rsidRDefault="00542BF0" w:rsidP="00830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935394"/>
      <w:docPartObj>
        <w:docPartGallery w:val="Page Numbers (Bottom of Page)"/>
        <w:docPartUnique/>
      </w:docPartObj>
    </w:sdtPr>
    <w:sdtEndPr>
      <w:rPr>
        <w:noProof/>
      </w:rPr>
    </w:sdtEndPr>
    <w:sdtContent>
      <w:p w14:paraId="2CCD7D04" w14:textId="1B7F871E" w:rsidR="004E6092" w:rsidRDefault="004E6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47BBC" w14:textId="77777777" w:rsidR="004E6092" w:rsidRDefault="004E6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49140" w14:textId="77777777" w:rsidR="00542BF0" w:rsidRDefault="00542BF0" w:rsidP="008306C4">
      <w:pPr>
        <w:spacing w:after="0" w:line="240" w:lineRule="auto"/>
      </w:pPr>
      <w:r>
        <w:separator/>
      </w:r>
    </w:p>
  </w:footnote>
  <w:footnote w:type="continuationSeparator" w:id="0">
    <w:p w14:paraId="26C722D8" w14:textId="77777777" w:rsidR="00542BF0" w:rsidRDefault="00542BF0" w:rsidP="00830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B86BD" w14:textId="1AA4CFDC" w:rsidR="004E6092" w:rsidRDefault="004E6092">
    <w:pPr>
      <w:pStyle w:val="Header"/>
      <w:jc w:val="right"/>
    </w:pPr>
  </w:p>
  <w:p w14:paraId="7EF3C02D" w14:textId="77777777" w:rsidR="004E6092" w:rsidRDefault="004E6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A5C40"/>
    <w:multiLevelType w:val="multilevel"/>
    <w:tmpl w:val="7A42CA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FD3745F"/>
    <w:multiLevelType w:val="hybridMultilevel"/>
    <w:tmpl w:val="88DE4AA6"/>
    <w:lvl w:ilvl="0" w:tplc="5072A9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773414">
    <w:abstractNumId w:val="1"/>
  </w:num>
  <w:num w:numId="2" w16cid:durableId="155459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29C"/>
    <w:rsid w:val="00142226"/>
    <w:rsid w:val="00182632"/>
    <w:rsid w:val="002D3488"/>
    <w:rsid w:val="00325CC3"/>
    <w:rsid w:val="004C4040"/>
    <w:rsid w:val="004E6092"/>
    <w:rsid w:val="00542BF0"/>
    <w:rsid w:val="0055529C"/>
    <w:rsid w:val="005C3A1D"/>
    <w:rsid w:val="005C5953"/>
    <w:rsid w:val="005D2AEC"/>
    <w:rsid w:val="0062411A"/>
    <w:rsid w:val="007461E2"/>
    <w:rsid w:val="0077274E"/>
    <w:rsid w:val="007C4491"/>
    <w:rsid w:val="008306C4"/>
    <w:rsid w:val="00833996"/>
    <w:rsid w:val="008D3226"/>
    <w:rsid w:val="00B56E89"/>
    <w:rsid w:val="00E322A8"/>
    <w:rsid w:val="00E435E7"/>
    <w:rsid w:val="00F22AD9"/>
    <w:rsid w:val="00F54F88"/>
    <w:rsid w:val="00FB6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7BAB4"/>
  <w15:chartTrackingRefBased/>
  <w15:docId w15:val="{536BB162-FEA7-495B-9E77-CD49F8C9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6C4"/>
  </w:style>
  <w:style w:type="paragraph" w:styleId="Footer">
    <w:name w:val="footer"/>
    <w:basedOn w:val="Normal"/>
    <w:link w:val="FooterChar"/>
    <w:uiPriority w:val="99"/>
    <w:unhideWhenUsed/>
    <w:rsid w:val="00830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6C4"/>
  </w:style>
  <w:style w:type="paragraph" w:styleId="ListParagraph">
    <w:name w:val="List Paragraph"/>
    <w:basedOn w:val="Normal"/>
    <w:uiPriority w:val="34"/>
    <w:qFormat/>
    <w:rsid w:val="008306C4"/>
    <w:pPr>
      <w:ind w:left="720"/>
      <w:contextualSpacing/>
    </w:pPr>
  </w:style>
  <w:style w:type="character" w:styleId="Hyperlink">
    <w:name w:val="Hyperlink"/>
    <w:basedOn w:val="DefaultParagraphFont"/>
    <w:uiPriority w:val="99"/>
    <w:semiHidden/>
    <w:unhideWhenUsed/>
    <w:rsid w:val="00B56E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62154">
      <w:bodyDiv w:val="1"/>
      <w:marLeft w:val="0"/>
      <w:marRight w:val="0"/>
      <w:marTop w:val="0"/>
      <w:marBottom w:val="0"/>
      <w:divBdr>
        <w:top w:val="none" w:sz="0" w:space="0" w:color="auto"/>
        <w:left w:val="none" w:sz="0" w:space="0" w:color="auto"/>
        <w:bottom w:val="none" w:sz="0" w:space="0" w:color="auto"/>
        <w:right w:val="none" w:sz="0" w:space="0" w:color="auto"/>
      </w:divBdr>
    </w:div>
    <w:div w:id="28096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afelives.org.uk/sites/default/files/resources/Shadow_Pandemic_Report.pdf" TargetMode="External"/><Relationship Id="rId18" Type="http://schemas.openxmlformats.org/officeDocument/2006/relationships/hyperlink" Target="https://www.ons.gov.uk/peoplepopulationandcommunity/crimeandjustice/articles/domesticabuseduringthecoronaviruscovid19pandemicenglandandwales/november202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bmjopen.bmj.com/content/11/5/e043183" TargetMode="External"/><Relationship Id="rId17" Type="http://schemas.openxmlformats.org/officeDocument/2006/relationships/hyperlink" Target="https://irisi.org/scale-of-dva/" TargetMode="External"/><Relationship Id="rId2" Type="http://schemas.openxmlformats.org/officeDocument/2006/relationships/styles" Target="styles.xml"/><Relationship Id="rId16" Type="http://schemas.openxmlformats.org/officeDocument/2006/relationships/hyperlink" Target="https://irisi.org/is-it-worth-investing-in-iris-programmes-here-is-everything-you-need-to-know/" TargetMode="External"/><Relationship Id="rId20" Type="http://schemas.openxmlformats.org/officeDocument/2006/relationships/hyperlink" Target="https://www.solacewomensaid.org/news/cost-domestic-abu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risi.org/wp-content/uploads/2019/10/IRIS_Booklet.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ra.dmu.ac.uk/handle/2086/17376" TargetMode="External"/><Relationship Id="rId23" Type="http://schemas.openxmlformats.org/officeDocument/2006/relationships/fontTable" Target="fontTable.xml"/><Relationship Id="rId10" Type="http://schemas.openxmlformats.org/officeDocument/2006/relationships/hyperlink" Target="https://www.econstor.eu/bitstream/10419/226295/1/cesifo1_wp8593.pdf" TargetMode="External"/><Relationship Id="rId19" Type="http://schemas.openxmlformats.org/officeDocument/2006/relationships/hyperlink" Target="https://www.womensaid.org.uk/wp-content/uploads/2021/02/Fragile-funding-landscape-the-extent-of-local-authority-commissioning-in-the-domestic-abuse-refuge-sector-in-England-2020.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peoplepopulationandcommunity/crimeandjustice/bulletins/domesticabuseinenglandandwalesoverview/november202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19</Pages>
  <Words>4976</Words>
  <Characters>28365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Torello (2010042)</dc:creator>
  <cp:keywords/>
  <dc:description/>
  <cp:lastModifiedBy>Camilla Torello (2010042)</cp:lastModifiedBy>
  <cp:revision>11</cp:revision>
  <dcterms:created xsi:type="dcterms:W3CDTF">2022-04-30T17:15:00Z</dcterms:created>
  <dcterms:modified xsi:type="dcterms:W3CDTF">2022-04-30T19:27:00Z</dcterms:modified>
</cp:coreProperties>
</file>