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239233" w14:textId="77777777" w:rsidR="00036821" w:rsidRDefault="00036821" w:rsidP="005B6DA0">
      <w:pPr>
        <w:rPr>
          <w:b/>
          <w:bCs/>
          <w:sz w:val="28"/>
          <w:szCs w:val="24"/>
        </w:rPr>
      </w:pPr>
    </w:p>
    <w:p w14:paraId="404E37F7" w14:textId="0FFB9F86" w:rsidR="00036821" w:rsidRPr="00036821" w:rsidRDefault="00036821" w:rsidP="005B6DA0">
      <w:pPr>
        <w:jc w:val="center"/>
        <w:rPr>
          <w:i/>
          <w:iCs/>
          <w:sz w:val="28"/>
          <w:szCs w:val="24"/>
        </w:rPr>
      </w:pPr>
      <w:r w:rsidRPr="00036821">
        <w:rPr>
          <w:b/>
          <w:bCs/>
          <w:sz w:val="28"/>
          <w:szCs w:val="24"/>
        </w:rPr>
        <w:t xml:space="preserve">Assignment Title: </w:t>
      </w:r>
      <w:r w:rsidRPr="00036821">
        <w:rPr>
          <w:i/>
          <w:iCs/>
          <w:sz w:val="28"/>
          <w:szCs w:val="24"/>
        </w:rPr>
        <w:t>Individual Written Business Plan</w:t>
      </w:r>
    </w:p>
    <w:p w14:paraId="632C3900" w14:textId="77777777" w:rsidR="00036821" w:rsidRPr="00036821" w:rsidRDefault="00036821" w:rsidP="005B6DA0">
      <w:pPr>
        <w:jc w:val="center"/>
        <w:rPr>
          <w:b/>
          <w:bCs/>
          <w:sz w:val="28"/>
          <w:szCs w:val="24"/>
        </w:rPr>
      </w:pPr>
    </w:p>
    <w:p w14:paraId="13C5E59C" w14:textId="77777777" w:rsidR="00036821" w:rsidRPr="00036821" w:rsidRDefault="00036821" w:rsidP="005B6DA0">
      <w:pPr>
        <w:jc w:val="center"/>
        <w:rPr>
          <w:i/>
          <w:iCs/>
          <w:sz w:val="28"/>
          <w:szCs w:val="24"/>
        </w:rPr>
      </w:pPr>
      <w:r w:rsidRPr="00036821">
        <w:rPr>
          <w:b/>
          <w:bCs/>
          <w:sz w:val="28"/>
          <w:szCs w:val="24"/>
        </w:rPr>
        <w:t xml:space="preserve">Business Name: </w:t>
      </w:r>
      <w:proofErr w:type="spellStart"/>
      <w:r w:rsidRPr="00036821">
        <w:rPr>
          <w:i/>
          <w:iCs/>
          <w:sz w:val="28"/>
          <w:szCs w:val="24"/>
        </w:rPr>
        <w:t>ReFill&amp;Go</w:t>
      </w:r>
      <w:proofErr w:type="spellEnd"/>
      <w:r w:rsidRPr="00036821">
        <w:rPr>
          <w:i/>
          <w:iCs/>
          <w:sz w:val="28"/>
          <w:szCs w:val="24"/>
        </w:rPr>
        <w:t xml:space="preserve"> – A Zero-Waste Refill Station Shop</w:t>
      </w:r>
    </w:p>
    <w:p w14:paraId="6565170A" w14:textId="77777777" w:rsidR="00036821" w:rsidRPr="00036821" w:rsidRDefault="00036821" w:rsidP="005B6DA0">
      <w:pPr>
        <w:jc w:val="center"/>
        <w:rPr>
          <w:b/>
          <w:bCs/>
          <w:sz w:val="28"/>
          <w:szCs w:val="24"/>
        </w:rPr>
      </w:pPr>
    </w:p>
    <w:p w14:paraId="2A065436" w14:textId="77777777" w:rsidR="00036821" w:rsidRPr="00036821" w:rsidRDefault="00036821" w:rsidP="005B6DA0">
      <w:pPr>
        <w:jc w:val="center"/>
        <w:rPr>
          <w:i/>
          <w:iCs/>
          <w:sz w:val="28"/>
          <w:szCs w:val="24"/>
        </w:rPr>
      </w:pPr>
      <w:r w:rsidRPr="00036821">
        <w:rPr>
          <w:b/>
          <w:bCs/>
          <w:sz w:val="28"/>
          <w:szCs w:val="24"/>
        </w:rPr>
        <w:t xml:space="preserve">Module Title: </w:t>
      </w:r>
      <w:r w:rsidRPr="00036821">
        <w:rPr>
          <w:i/>
          <w:iCs/>
          <w:sz w:val="28"/>
          <w:szCs w:val="24"/>
        </w:rPr>
        <w:t>Enterprise and Entrepreneurship</w:t>
      </w:r>
    </w:p>
    <w:p w14:paraId="78C2ADAB" w14:textId="77777777" w:rsidR="00036821" w:rsidRPr="00036821" w:rsidRDefault="00036821" w:rsidP="005B6DA0">
      <w:pPr>
        <w:jc w:val="center"/>
        <w:rPr>
          <w:b/>
          <w:bCs/>
          <w:sz w:val="28"/>
          <w:szCs w:val="24"/>
        </w:rPr>
      </w:pPr>
    </w:p>
    <w:p w14:paraId="4FD95A7B" w14:textId="77777777" w:rsidR="00036821" w:rsidRPr="00036821" w:rsidRDefault="00036821" w:rsidP="005B6DA0">
      <w:pPr>
        <w:jc w:val="center"/>
        <w:rPr>
          <w:i/>
          <w:iCs/>
          <w:sz w:val="28"/>
          <w:szCs w:val="24"/>
        </w:rPr>
      </w:pPr>
      <w:r w:rsidRPr="00036821">
        <w:rPr>
          <w:b/>
          <w:bCs/>
          <w:sz w:val="28"/>
          <w:szCs w:val="24"/>
        </w:rPr>
        <w:t xml:space="preserve">Module Code: </w:t>
      </w:r>
      <w:r w:rsidRPr="00036821">
        <w:rPr>
          <w:i/>
          <w:iCs/>
          <w:sz w:val="28"/>
          <w:szCs w:val="24"/>
        </w:rPr>
        <w:t>LCLM4006</w:t>
      </w:r>
    </w:p>
    <w:p w14:paraId="4FD64985" w14:textId="77777777" w:rsidR="00036821" w:rsidRPr="00036821" w:rsidRDefault="00036821" w:rsidP="005B6DA0">
      <w:pPr>
        <w:jc w:val="center"/>
        <w:rPr>
          <w:b/>
          <w:bCs/>
          <w:sz w:val="28"/>
          <w:szCs w:val="24"/>
        </w:rPr>
      </w:pPr>
    </w:p>
    <w:p w14:paraId="607109BB" w14:textId="4831A306" w:rsidR="00036821" w:rsidRPr="00036821" w:rsidRDefault="00036821" w:rsidP="005B6DA0">
      <w:pPr>
        <w:jc w:val="center"/>
        <w:rPr>
          <w:i/>
          <w:iCs/>
          <w:sz w:val="28"/>
          <w:szCs w:val="24"/>
        </w:rPr>
      </w:pPr>
      <w:r w:rsidRPr="00036821">
        <w:rPr>
          <w:b/>
          <w:bCs/>
          <w:sz w:val="28"/>
          <w:szCs w:val="24"/>
        </w:rPr>
        <w:t>Student Name:</w:t>
      </w:r>
      <w:r w:rsidR="006C11D1">
        <w:rPr>
          <w:b/>
          <w:bCs/>
          <w:sz w:val="28"/>
          <w:szCs w:val="24"/>
        </w:rPr>
        <w:t xml:space="preserve"> Joaquim Freire</w:t>
      </w:r>
    </w:p>
    <w:p w14:paraId="317BBEEA" w14:textId="77777777" w:rsidR="00036821" w:rsidRPr="00036821" w:rsidRDefault="00036821" w:rsidP="005B6DA0">
      <w:pPr>
        <w:jc w:val="center"/>
        <w:rPr>
          <w:b/>
          <w:bCs/>
          <w:sz w:val="28"/>
          <w:szCs w:val="24"/>
        </w:rPr>
      </w:pPr>
    </w:p>
    <w:p w14:paraId="6B8F3E19" w14:textId="4E68CC47" w:rsidR="00036821" w:rsidRPr="00036821" w:rsidRDefault="00036821" w:rsidP="005B6DA0">
      <w:pPr>
        <w:jc w:val="center"/>
        <w:rPr>
          <w:i/>
          <w:iCs/>
          <w:sz w:val="28"/>
          <w:szCs w:val="24"/>
        </w:rPr>
      </w:pPr>
      <w:r w:rsidRPr="00036821">
        <w:rPr>
          <w:b/>
          <w:bCs/>
          <w:sz w:val="28"/>
          <w:szCs w:val="24"/>
        </w:rPr>
        <w:t>Student ID Number</w:t>
      </w:r>
      <w:r w:rsidRPr="00036821">
        <w:rPr>
          <w:i/>
          <w:iCs/>
          <w:sz w:val="28"/>
          <w:szCs w:val="24"/>
        </w:rPr>
        <w:t>:</w:t>
      </w:r>
      <w:r w:rsidR="006C11D1">
        <w:rPr>
          <w:i/>
          <w:iCs/>
          <w:sz w:val="28"/>
          <w:szCs w:val="24"/>
        </w:rPr>
        <w:t xml:space="preserve"> </w:t>
      </w:r>
      <w:r w:rsidR="003D633E">
        <w:rPr>
          <w:i/>
          <w:iCs/>
          <w:sz w:val="28"/>
          <w:szCs w:val="24"/>
        </w:rPr>
        <w:t>2415568</w:t>
      </w:r>
    </w:p>
    <w:p w14:paraId="0EF64F8F" w14:textId="77777777" w:rsidR="00036821" w:rsidRPr="00036821" w:rsidRDefault="00036821" w:rsidP="005B6DA0">
      <w:pPr>
        <w:jc w:val="center"/>
        <w:rPr>
          <w:b/>
          <w:bCs/>
          <w:sz w:val="28"/>
          <w:szCs w:val="24"/>
        </w:rPr>
      </w:pPr>
    </w:p>
    <w:p w14:paraId="714E25E3" w14:textId="25718D92" w:rsidR="00036821" w:rsidRDefault="00036821" w:rsidP="005B6DA0">
      <w:pPr>
        <w:jc w:val="center"/>
        <w:rPr>
          <w:b/>
          <w:bCs/>
          <w:sz w:val="28"/>
          <w:szCs w:val="24"/>
        </w:rPr>
      </w:pPr>
    </w:p>
    <w:p w14:paraId="130B89A6" w14:textId="77777777" w:rsidR="00036821" w:rsidRPr="00036821" w:rsidRDefault="00036821" w:rsidP="005B6DA0">
      <w:pPr>
        <w:jc w:val="center"/>
        <w:rPr>
          <w:b/>
          <w:bCs/>
          <w:sz w:val="28"/>
          <w:szCs w:val="24"/>
        </w:rPr>
      </w:pPr>
    </w:p>
    <w:p w14:paraId="5E106961" w14:textId="77777777" w:rsidR="00036821" w:rsidRPr="00036821" w:rsidRDefault="00036821" w:rsidP="005B6DA0">
      <w:pPr>
        <w:jc w:val="center"/>
        <w:rPr>
          <w:i/>
          <w:iCs/>
          <w:sz w:val="28"/>
          <w:szCs w:val="24"/>
        </w:rPr>
      </w:pPr>
      <w:r w:rsidRPr="00036821">
        <w:rPr>
          <w:b/>
          <w:bCs/>
          <w:sz w:val="28"/>
          <w:szCs w:val="24"/>
        </w:rPr>
        <w:t xml:space="preserve">Word Count: </w:t>
      </w:r>
      <w:r w:rsidRPr="00036821">
        <w:rPr>
          <w:i/>
          <w:iCs/>
          <w:sz w:val="28"/>
          <w:szCs w:val="24"/>
        </w:rPr>
        <w:t>1500 ±10%</w:t>
      </w:r>
    </w:p>
    <w:p w14:paraId="3B2CFE73" w14:textId="77777777" w:rsidR="00036821" w:rsidRPr="00036821" w:rsidRDefault="00036821" w:rsidP="005B6DA0">
      <w:pPr>
        <w:jc w:val="center"/>
        <w:rPr>
          <w:b/>
          <w:bCs/>
          <w:sz w:val="28"/>
          <w:szCs w:val="24"/>
        </w:rPr>
      </w:pPr>
    </w:p>
    <w:p w14:paraId="36A78814" w14:textId="77777777" w:rsidR="00036821" w:rsidRPr="00036821" w:rsidRDefault="00036821" w:rsidP="005B6DA0">
      <w:pPr>
        <w:jc w:val="center"/>
        <w:rPr>
          <w:i/>
          <w:iCs/>
          <w:sz w:val="28"/>
          <w:szCs w:val="24"/>
        </w:rPr>
      </w:pPr>
      <w:r w:rsidRPr="00036821">
        <w:rPr>
          <w:b/>
          <w:bCs/>
          <w:sz w:val="28"/>
          <w:szCs w:val="24"/>
        </w:rPr>
        <w:t xml:space="preserve">Submission Date: </w:t>
      </w:r>
      <w:r w:rsidRPr="00036821">
        <w:rPr>
          <w:i/>
          <w:iCs/>
          <w:sz w:val="28"/>
          <w:szCs w:val="24"/>
        </w:rPr>
        <w:t>28 July 2025</w:t>
      </w:r>
    </w:p>
    <w:p w14:paraId="653FBA95" w14:textId="2C089998" w:rsidR="00093FAD" w:rsidRDefault="00DD3EA0" w:rsidP="005B6DA0">
      <w:pPr>
        <w:rPr>
          <w:b/>
          <w:bCs/>
        </w:rPr>
      </w:pPr>
      <w:r>
        <w:rPr>
          <w:b/>
          <w:bCs/>
          <w:noProof/>
        </w:rPr>
        <w:lastRenderedPageBreak/>
        <w:drawing>
          <wp:anchor distT="0" distB="0" distL="114300" distR="114300" simplePos="0" relativeHeight="251659264" behindDoc="0" locked="0" layoutInCell="1" allowOverlap="1" wp14:anchorId="579A0035" wp14:editId="1F0C15EC">
            <wp:simplePos x="0" y="0"/>
            <wp:positionH relativeFrom="page">
              <wp:align>right</wp:align>
            </wp:positionH>
            <wp:positionV relativeFrom="paragraph">
              <wp:posOffset>0</wp:posOffset>
            </wp:positionV>
            <wp:extent cx="3696970" cy="9124950"/>
            <wp:effectExtent l="0" t="0" r="0" b="0"/>
            <wp:wrapThrough wrapText="bothSides">
              <wp:wrapPolygon edited="0">
                <wp:start x="0" y="0"/>
                <wp:lineTo x="0" y="21555"/>
                <wp:lineTo x="21481" y="21555"/>
                <wp:lineTo x="21481" y="0"/>
                <wp:lineTo x="0" y="0"/>
              </wp:wrapPolygon>
            </wp:wrapThrough>
            <wp:docPr id="127956972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96970" cy="9124950"/>
                    </a:xfrm>
                    <a:prstGeom prst="rect">
                      <a:avLst/>
                    </a:prstGeom>
                    <a:noFill/>
                  </pic:spPr>
                </pic:pic>
              </a:graphicData>
            </a:graphic>
            <wp14:sizeRelH relativeFrom="margin">
              <wp14:pctWidth>0</wp14:pctWidth>
            </wp14:sizeRelH>
            <wp14:sizeRelV relativeFrom="margin">
              <wp14:pctHeight>0</wp14:pctHeight>
            </wp14:sizeRelV>
          </wp:anchor>
        </w:drawing>
      </w:r>
      <w:r w:rsidR="004D28FC">
        <w:rPr>
          <w:noProof/>
        </w:rPr>
        <w:drawing>
          <wp:anchor distT="0" distB="0" distL="114300" distR="114300" simplePos="0" relativeHeight="251663360" behindDoc="0" locked="0" layoutInCell="1" allowOverlap="1" wp14:anchorId="1CCF80C0" wp14:editId="39244ECE">
            <wp:simplePos x="0" y="0"/>
            <wp:positionH relativeFrom="page">
              <wp:align>left</wp:align>
            </wp:positionH>
            <wp:positionV relativeFrom="paragraph">
              <wp:posOffset>0</wp:posOffset>
            </wp:positionV>
            <wp:extent cx="4095750" cy="9124950"/>
            <wp:effectExtent l="0" t="0" r="0" b="0"/>
            <wp:wrapThrough wrapText="bothSides">
              <wp:wrapPolygon edited="0">
                <wp:start x="0" y="0"/>
                <wp:lineTo x="0" y="21555"/>
                <wp:lineTo x="21500" y="21555"/>
                <wp:lineTo x="21500" y="0"/>
                <wp:lineTo x="0" y="0"/>
              </wp:wrapPolygon>
            </wp:wrapThrough>
            <wp:docPr id="1766453766" name="Picture 7" descr="Gener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Generated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95750" cy="9124950"/>
                    </a:xfrm>
                    <a:prstGeom prst="rect">
                      <a:avLst/>
                    </a:prstGeom>
                    <a:noFill/>
                    <a:ln>
                      <a:noFill/>
                    </a:ln>
                  </pic:spPr>
                </pic:pic>
              </a:graphicData>
            </a:graphic>
            <wp14:sizeRelH relativeFrom="margin">
              <wp14:pctWidth>0</wp14:pctWidth>
            </wp14:sizeRelH>
            <wp14:sizeRelV relativeFrom="margin">
              <wp14:pctHeight>0</wp14:pctHeight>
            </wp14:sizeRelV>
          </wp:anchor>
        </w:drawing>
      </w:r>
    </w:p>
    <w:sdt>
      <w:sdtPr>
        <w:rPr>
          <w:rFonts w:ascii="Times New Roman" w:eastAsiaTheme="minorHAnsi" w:hAnsi="Times New Roman" w:cstheme="minorBidi"/>
          <w:color w:val="auto"/>
          <w:sz w:val="24"/>
          <w:szCs w:val="22"/>
          <w:lang w:val="en-GB"/>
          <w14:ligatures w14:val="standardContextual"/>
        </w:rPr>
        <w:id w:val="1300581670"/>
        <w:docPartObj>
          <w:docPartGallery w:val="Table of Contents"/>
          <w:docPartUnique/>
        </w:docPartObj>
      </w:sdtPr>
      <w:sdtEndPr>
        <w:rPr>
          <w:b/>
          <w:bCs/>
          <w:noProof/>
        </w:rPr>
      </w:sdtEndPr>
      <w:sdtContent>
        <w:p w14:paraId="42309867" w14:textId="62BA4DEE" w:rsidR="00792203" w:rsidRDefault="00792203" w:rsidP="005B6DA0">
          <w:pPr>
            <w:pStyle w:val="TOCHeading"/>
            <w:spacing w:line="360" w:lineRule="auto"/>
          </w:pPr>
          <w:r>
            <w:t>Contents</w:t>
          </w:r>
        </w:p>
        <w:p w14:paraId="04ACBE6D" w14:textId="5640B1F3" w:rsidR="00EC6E14" w:rsidRDefault="00792203">
          <w:pPr>
            <w:pStyle w:val="TOC1"/>
            <w:tabs>
              <w:tab w:val="right" w:leader="dot" w:pos="9350"/>
            </w:tabs>
            <w:rPr>
              <w:rFonts w:asciiTheme="minorHAnsi" w:eastAsiaTheme="minorEastAsia" w:hAnsiTheme="minorHAnsi"/>
              <w:noProof/>
              <w:kern w:val="2"/>
              <w:szCs w:val="24"/>
              <w:lang w:eastAsia="en-GB"/>
            </w:rPr>
          </w:pPr>
          <w:r>
            <w:fldChar w:fldCharType="begin"/>
          </w:r>
          <w:r>
            <w:instrText xml:space="preserve"> TOC \o "1-3" \h \z \u </w:instrText>
          </w:r>
          <w:r>
            <w:fldChar w:fldCharType="separate"/>
          </w:r>
          <w:hyperlink w:anchor="_Toc204289921" w:history="1">
            <w:r w:rsidR="00EC6E14" w:rsidRPr="00EA5693">
              <w:rPr>
                <w:rStyle w:val="Hyperlink"/>
                <w:noProof/>
              </w:rPr>
              <w:t>Introduction</w:t>
            </w:r>
            <w:r w:rsidR="00EC6E14">
              <w:rPr>
                <w:noProof/>
                <w:webHidden/>
              </w:rPr>
              <w:tab/>
            </w:r>
            <w:r w:rsidR="00EC6E14">
              <w:rPr>
                <w:noProof/>
                <w:webHidden/>
              </w:rPr>
              <w:fldChar w:fldCharType="begin"/>
            </w:r>
            <w:r w:rsidR="00EC6E14">
              <w:rPr>
                <w:noProof/>
                <w:webHidden/>
              </w:rPr>
              <w:instrText xml:space="preserve"> PAGEREF _Toc204289921 \h </w:instrText>
            </w:r>
            <w:r w:rsidR="00EC6E14">
              <w:rPr>
                <w:noProof/>
                <w:webHidden/>
              </w:rPr>
            </w:r>
            <w:r w:rsidR="00EC6E14">
              <w:rPr>
                <w:noProof/>
                <w:webHidden/>
              </w:rPr>
              <w:fldChar w:fldCharType="separate"/>
            </w:r>
            <w:r w:rsidR="00EC6E14">
              <w:rPr>
                <w:noProof/>
                <w:webHidden/>
              </w:rPr>
              <w:t>4</w:t>
            </w:r>
            <w:r w:rsidR="00EC6E14">
              <w:rPr>
                <w:noProof/>
                <w:webHidden/>
              </w:rPr>
              <w:fldChar w:fldCharType="end"/>
            </w:r>
          </w:hyperlink>
        </w:p>
        <w:p w14:paraId="7212137E" w14:textId="59867B0A" w:rsidR="00EC6E14" w:rsidRDefault="00EC6E14">
          <w:pPr>
            <w:pStyle w:val="TOC1"/>
            <w:tabs>
              <w:tab w:val="right" w:leader="dot" w:pos="9350"/>
            </w:tabs>
            <w:rPr>
              <w:rFonts w:asciiTheme="minorHAnsi" w:eastAsiaTheme="minorEastAsia" w:hAnsiTheme="minorHAnsi"/>
              <w:noProof/>
              <w:kern w:val="2"/>
              <w:szCs w:val="24"/>
              <w:lang w:eastAsia="en-GB"/>
            </w:rPr>
          </w:pPr>
          <w:hyperlink w:anchor="_Toc204289922" w:history="1">
            <w:r w:rsidRPr="00EA5693">
              <w:rPr>
                <w:rStyle w:val="Hyperlink"/>
                <w:noProof/>
              </w:rPr>
              <w:t>1. Overview of the Business Idea</w:t>
            </w:r>
            <w:r>
              <w:rPr>
                <w:noProof/>
                <w:webHidden/>
              </w:rPr>
              <w:tab/>
            </w:r>
            <w:r>
              <w:rPr>
                <w:noProof/>
                <w:webHidden/>
              </w:rPr>
              <w:fldChar w:fldCharType="begin"/>
            </w:r>
            <w:r>
              <w:rPr>
                <w:noProof/>
                <w:webHidden/>
              </w:rPr>
              <w:instrText xml:space="preserve"> PAGEREF _Toc204289922 \h </w:instrText>
            </w:r>
            <w:r>
              <w:rPr>
                <w:noProof/>
                <w:webHidden/>
              </w:rPr>
            </w:r>
            <w:r>
              <w:rPr>
                <w:noProof/>
                <w:webHidden/>
              </w:rPr>
              <w:fldChar w:fldCharType="separate"/>
            </w:r>
            <w:r>
              <w:rPr>
                <w:noProof/>
                <w:webHidden/>
              </w:rPr>
              <w:t>4</w:t>
            </w:r>
            <w:r>
              <w:rPr>
                <w:noProof/>
                <w:webHidden/>
              </w:rPr>
              <w:fldChar w:fldCharType="end"/>
            </w:r>
          </w:hyperlink>
        </w:p>
        <w:p w14:paraId="3A82B5F2" w14:textId="6AB42753" w:rsidR="00EC6E14" w:rsidRDefault="00EC6E14">
          <w:pPr>
            <w:pStyle w:val="TOC1"/>
            <w:tabs>
              <w:tab w:val="right" w:leader="dot" w:pos="9350"/>
            </w:tabs>
            <w:rPr>
              <w:rFonts w:asciiTheme="minorHAnsi" w:eastAsiaTheme="minorEastAsia" w:hAnsiTheme="minorHAnsi"/>
              <w:noProof/>
              <w:kern w:val="2"/>
              <w:szCs w:val="24"/>
              <w:lang w:eastAsia="en-GB"/>
            </w:rPr>
          </w:pPr>
          <w:hyperlink w:anchor="_Toc204289923" w:history="1">
            <w:r w:rsidRPr="00EA5693">
              <w:rPr>
                <w:rStyle w:val="Hyperlink"/>
                <w:noProof/>
              </w:rPr>
              <w:t>2. Legal Format and Management Structure</w:t>
            </w:r>
            <w:r>
              <w:rPr>
                <w:noProof/>
                <w:webHidden/>
              </w:rPr>
              <w:tab/>
            </w:r>
            <w:r>
              <w:rPr>
                <w:noProof/>
                <w:webHidden/>
              </w:rPr>
              <w:fldChar w:fldCharType="begin"/>
            </w:r>
            <w:r>
              <w:rPr>
                <w:noProof/>
                <w:webHidden/>
              </w:rPr>
              <w:instrText xml:space="preserve"> PAGEREF _Toc204289923 \h </w:instrText>
            </w:r>
            <w:r>
              <w:rPr>
                <w:noProof/>
                <w:webHidden/>
              </w:rPr>
            </w:r>
            <w:r>
              <w:rPr>
                <w:noProof/>
                <w:webHidden/>
              </w:rPr>
              <w:fldChar w:fldCharType="separate"/>
            </w:r>
            <w:r>
              <w:rPr>
                <w:noProof/>
                <w:webHidden/>
              </w:rPr>
              <w:t>4</w:t>
            </w:r>
            <w:r>
              <w:rPr>
                <w:noProof/>
                <w:webHidden/>
              </w:rPr>
              <w:fldChar w:fldCharType="end"/>
            </w:r>
          </w:hyperlink>
        </w:p>
        <w:p w14:paraId="438AD16A" w14:textId="162B1DCD" w:rsidR="00EC6E14" w:rsidRDefault="00EC6E14">
          <w:pPr>
            <w:pStyle w:val="TOC1"/>
            <w:tabs>
              <w:tab w:val="right" w:leader="dot" w:pos="9350"/>
            </w:tabs>
            <w:rPr>
              <w:rFonts w:asciiTheme="minorHAnsi" w:eastAsiaTheme="minorEastAsia" w:hAnsiTheme="minorHAnsi"/>
              <w:noProof/>
              <w:kern w:val="2"/>
              <w:szCs w:val="24"/>
              <w:lang w:eastAsia="en-GB"/>
            </w:rPr>
          </w:pPr>
          <w:hyperlink w:anchor="_Toc204289924" w:history="1">
            <w:r w:rsidRPr="00EA5693">
              <w:rPr>
                <w:rStyle w:val="Hyperlink"/>
                <w:noProof/>
              </w:rPr>
              <w:t>3. PESTEL Analysis</w:t>
            </w:r>
            <w:r>
              <w:rPr>
                <w:noProof/>
                <w:webHidden/>
              </w:rPr>
              <w:tab/>
            </w:r>
            <w:r>
              <w:rPr>
                <w:noProof/>
                <w:webHidden/>
              </w:rPr>
              <w:fldChar w:fldCharType="begin"/>
            </w:r>
            <w:r>
              <w:rPr>
                <w:noProof/>
                <w:webHidden/>
              </w:rPr>
              <w:instrText xml:space="preserve"> PAGEREF _Toc204289924 \h </w:instrText>
            </w:r>
            <w:r>
              <w:rPr>
                <w:noProof/>
                <w:webHidden/>
              </w:rPr>
            </w:r>
            <w:r>
              <w:rPr>
                <w:noProof/>
                <w:webHidden/>
              </w:rPr>
              <w:fldChar w:fldCharType="separate"/>
            </w:r>
            <w:r>
              <w:rPr>
                <w:noProof/>
                <w:webHidden/>
              </w:rPr>
              <w:t>5</w:t>
            </w:r>
            <w:r>
              <w:rPr>
                <w:noProof/>
                <w:webHidden/>
              </w:rPr>
              <w:fldChar w:fldCharType="end"/>
            </w:r>
          </w:hyperlink>
        </w:p>
        <w:p w14:paraId="3F90BACE" w14:textId="4C60B156" w:rsidR="00EC6E14" w:rsidRDefault="00EC6E14">
          <w:pPr>
            <w:pStyle w:val="TOC1"/>
            <w:tabs>
              <w:tab w:val="right" w:leader="dot" w:pos="9350"/>
            </w:tabs>
            <w:rPr>
              <w:rFonts w:asciiTheme="minorHAnsi" w:eastAsiaTheme="minorEastAsia" w:hAnsiTheme="minorHAnsi"/>
              <w:noProof/>
              <w:kern w:val="2"/>
              <w:szCs w:val="24"/>
              <w:lang w:eastAsia="en-GB"/>
            </w:rPr>
          </w:pPr>
          <w:hyperlink w:anchor="_Toc204289925" w:history="1">
            <w:r w:rsidRPr="00EA5693">
              <w:rPr>
                <w:rStyle w:val="Hyperlink"/>
                <w:noProof/>
              </w:rPr>
              <w:t>4. Target Market and Marketing Strategies</w:t>
            </w:r>
            <w:r>
              <w:rPr>
                <w:noProof/>
                <w:webHidden/>
              </w:rPr>
              <w:tab/>
            </w:r>
            <w:r>
              <w:rPr>
                <w:noProof/>
                <w:webHidden/>
              </w:rPr>
              <w:fldChar w:fldCharType="begin"/>
            </w:r>
            <w:r>
              <w:rPr>
                <w:noProof/>
                <w:webHidden/>
              </w:rPr>
              <w:instrText xml:space="preserve"> PAGEREF _Toc204289925 \h </w:instrText>
            </w:r>
            <w:r>
              <w:rPr>
                <w:noProof/>
                <w:webHidden/>
              </w:rPr>
            </w:r>
            <w:r>
              <w:rPr>
                <w:noProof/>
                <w:webHidden/>
              </w:rPr>
              <w:fldChar w:fldCharType="separate"/>
            </w:r>
            <w:r>
              <w:rPr>
                <w:noProof/>
                <w:webHidden/>
              </w:rPr>
              <w:t>7</w:t>
            </w:r>
            <w:r>
              <w:rPr>
                <w:noProof/>
                <w:webHidden/>
              </w:rPr>
              <w:fldChar w:fldCharType="end"/>
            </w:r>
          </w:hyperlink>
        </w:p>
        <w:p w14:paraId="2E5B4EDF" w14:textId="2E324343" w:rsidR="00EC6E14" w:rsidRDefault="00EC6E14">
          <w:pPr>
            <w:pStyle w:val="TOC1"/>
            <w:tabs>
              <w:tab w:val="right" w:leader="dot" w:pos="9350"/>
            </w:tabs>
            <w:rPr>
              <w:rFonts w:asciiTheme="minorHAnsi" w:eastAsiaTheme="minorEastAsia" w:hAnsiTheme="minorHAnsi"/>
              <w:noProof/>
              <w:kern w:val="2"/>
              <w:szCs w:val="24"/>
              <w:lang w:eastAsia="en-GB"/>
            </w:rPr>
          </w:pPr>
          <w:hyperlink w:anchor="_Toc204289926" w:history="1">
            <w:r w:rsidRPr="00EA5693">
              <w:rPr>
                <w:rStyle w:val="Hyperlink"/>
                <w:noProof/>
              </w:rPr>
              <w:t>5. Funding Requirements and Allocation</w:t>
            </w:r>
            <w:r>
              <w:rPr>
                <w:noProof/>
                <w:webHidden/>
              </w:rPr>
              <w:tab/>
            </w:r>
            <w:r>
              <w:rPr>
                <w:noProof/>
                <w:webHidden/>
              </w:rPr>
              <w:fldChar w:fldCharType="begin"/>
            </w:r>
            <w:r>
              <w:rPr>
                <w:noProof/>
                <w:webHidden/>
              </w:rPr>
              <w:instrText xml:space="preserve"> PAGEREF _Toc204289926 \h </w:instrText>
            </w:r>
            <w:r>
              <w:rPr>
                <w:noProof/>
                <w:webHidden/>
              </w:rPr>
            </w:r>
            <w:r>
              <w:rPr>
                <w:noProof/>
                <w:webHidden/>
              </w:rPr>
              <w:fldChar w:fldCharType="separate"/>
            </w:r>
            <w:r>
              <w:rPr>
                <w:noProof/>
                <w:webHidden/>
              </w:rPr>
              <w:t>8</w:t>
            </w:r>
            <w:r>
              <w:rPr>
                <w:noProof/>
                <w:webHidden/>
              </w:rPr>
              <w:fldChar w:fldCharType="end"/>
            </w:r>
          </w:hyperlink>
        </w:p>
        <w:p w14:paraId="7FED9946" w14:textId="31E8B666" w:rsidR="00EC6E14" w:rsidRDefault="00EC6E14">
          <w:pPr>
            <w:pStyle w:val="TOC1"/>
            <w:tabs>
              <w:tab w:val="right" w:leader="dot" w:pos="9350"/>
            </w:tabs>
            <w:rPr>
              <w:rFonts w:asciiTheme="minorHAnsi" w:eastAsiaTheme="minorEastAsia" w:hAnsiTheme="minorHAnsi"/>
              <w:noProof/>
              <w:kern w:val="2"/>
              <w:szCs w:val="24"/>
              <w:lang w:eastAsia="en-GB"/>
            </w:rPr>
          </w:pPr>
          <w:hyperlink w:anchor="_Toc204289927" w:history="1">
            <w:r w:rsidRPr="00EA5693">
              <w:rPr>
                <w:rStyle w:val="Hyperlink"/>
                <w:noProof/>
              </w:rPr>
              <w:t>6. References</w:t>
            </w:r>
            <w:r>
              <w:rPr>
                <w:noProof/>
                <w:webHidden/>
              </w:rPr>
              <w:tab/>
            </w:r>
            <w:r>
              <w:rPr>
                <w:noProof/>
                <w:webHidden/>
              </w:rPr>
              <w:fldChar w:fldCharType="begin"/>
            </w:r>
            <w:r>
              <w:rPr>
                <w:noProof/>
                <w:webHidden/>
              </w:rPr>
              <w:instrText xml:space="preserve"> PAGEREF _Toc204289927 \h </w:instrText>
            </w:r>
            <w:r>
              <w:rPr>
                <w:noProof/>
                <w:webHidden/>
              </w:rPr>
            </w:r>
            <w:r>
              <w:rPr>
                <w:noProof/>
                <w:webHidden/>
              </w:rPr>
              <w:fldChar w:fldCharType="separate"/>
            </w:r>
            <w:r>
              <w:rPr>
                <w:noProof/>
                <w:webHidden/>
              </w:rPr>
              <w:t>12</w:t>
            </w:r>
            <w:r>
              <w:rPr>
                <w:noProof/>
                <w:webHidden/>
              </w:rPr>
              <w:fldChar w:fldCharType="end"/>
            </w:r>
          </w:hyperlink>
        </w:p>
        <w:p w14:paraId="591E1195" w14:textId="67D096A6" w:rsidR="00EC6E14" w:rsidRDefault="00EC6E14">
          <w:pPr>
            <w:pStyle w:val="TOC1"/>
            <w:tabs>
              <w:tab w:val="right" w:leader="dot" w:pos="9350"/>
            </w:tabs>
            <w:rPr>
              <w:rFonts w:asciiTheme="minorHAnsi" w:eastAsiaTheme="minorEastAsia" w:hAnsiTheme="minorHAnsi"/>
              <w:noProof/>
              <w:kern w:val="2"/>
              <w:szCs w:val="24"/>
              <w:lang w:eastAsia="en-GB"/>
            </w:rPr>
          </w:pPr>
          <w:hyperlink w:anchor="_Toc204289928" w:history="1">
            <w:r w:rsidRPr="00EA5693">
              <w:rPr>
                <w:rStyle w:val="Hyperlink"/>
                <w:noProof/>
              </w:rPr>
              <w:t>Appendix</w:t>
            </w:r>
            <w:r>
              <w:rPr>
                <w:noProof/>
                <w:webHidden/>
              </w:rPr>
              <w:tab/>
            </w:r>
            <w:r>
              <w:rPr>
                <w:noProof/>
                <w:webHidden/>
              </w:rPr>
              <w:fldChar w:fldCharType="begin"/>
            </w:r>
            <w:r>
              <w:rPr>
                <w:noProof/>
                <w:webHidden/>
              </w:rPr>
              <w:instrText xml:space="preserve"> PAGEREF _Toc204289928 \h </w:instrText>
            </w:r>
            <w:r>
              <w:rPr>
                <w:noProof/>
                <w:webHidden/>
              </w:rPr>
            </w:r>
            <w:r>
              <w:rPr>
                <w:noProof/>
                <w:webHidden/>
              </w:rPr>
              <w:fldChar w:fldCharType="separate"/>
            </w:r>
            <w:r>
              <w:rPr>
                <w:noProof/>
                <w:webHidden/>
              </w:rPr>
              <w:t>14</w:t>
            </w:r>
            <w:r>
              <w:rPr>
                <w:noProof/>
                <w:webHidden/>
              </w:rPr>
              <w:fldChar w:fldCharType="end"/>
            </w:r>
          </w:hyperlink>
        </w:p>
        <w:p w14:paraId="71956468" w14:textId="7F56790C" w:rsidR="00EC6E14" w:rsidRDefault="00EC6E14">
          <w:pPr>
            <w:pStyle w:val="TOC2"/>
            <w:tabs>
              <w:tab w:val="right" w:leader="dot" w:pos="9350"/>
            </w:tabs>
            <w:rPr>
              <w:noProof/>
            </w:rPr>
          </w:pPr>
          <w:hyperlink w:anchor="_Toc204289929" w:history="1">
            <w:r w:rsidRPr="00EA5693">
              <w:rPr>
                <w:rStyle w:val="Hyperlink"/>
                <w:noProof/>
              </w:rPr>
              <w:t>Appendix A: Management Organisational Chart</w:t>
            </w:r>
            <w:r>
              <w:rPr>
                <w:noProof/>
                <w:webHidden/>
              </w:rPr>
              <w:tab/>
            </w:r>
            <w:r>
              <w:rPr>
                <w:noProof/>
                <w:webHidden/>
              </w:rPr>
              <w:fldChar w:fldCharType="begin"/>
            </w:r>
            <w:r>
              <w:rPr>
                <w:noProof/>
                <w:webHidden/>
              </w:rPr>
              <w:instrText xml:space="preserve"> PAGEREF _Toc204289929 \h </w:instrText>
            </w:r>
            <w:r>
              <w:rPr>
                <w:noProof/>
                <w:webHidden/>
              </w:rPr>
            </w:r>
            <w:r>
              <w:rPr>
                <w:noProof/>
                <w:webHidden/>
              </w:rPr>
              <w:fldChar w:fldCharType="separate"/>
            </w:r>
            <w:r>
              <w:rPr>
                <w:noProof/>
                <w:webHidden/>
              </w:rPr>
              <w:t>14</w:t>
            </w:r>
            <w:r>
              <w:rPr>
                <w:noProof/>
                <w:webHidden/>
              </w:rPr>
              <w:fldChar w:fldCharType="end"/>
            </w:r>
          </w:hyperlink>
        </w:p>
        <w:p w14:paraId="0B39DD79" w14:textId="392A3879" w:rsidR="00EC6E14" w:rsidRDefault="00EC6E14">
          <w:pPr>
            <w:pStyle w:val="TOC2"/>
            <w:tabs>
              <w:tab w:val="right" w:leader="dot" w:pos="9350"/>
            </w:tabs>
            <w:rPr>
              <w:noProof/>
            </w:rPr>
          </w:pPr>
          <w:hyperlink w:anchor="_Toc204289930" w:history="1">
            <w:r w:rsidRPr="00EA5693">
              <w:rPr>
                <w:rStyle w:val="Hyperlink"/>
                <w:noProof/>
              </w:rPr>
              <w:t>Appendix B: Marketing Materials</w:t>
            </w:r>
            <w:r>
              <w:rPr>
                <w:noProof/>
                <w:webHidden/>
              </w:rPr>
              <w:tab/>
            </w:r>
            <w:r>
              <w:rPr>
                <w:noProof/>
                <w:webHidden/>
              </w:rPr>
              <w:fldChar w:fldCharType="begin"/>
            </w:r>
            <w:r>
              <w:rPr>
                <w:noProof/>
                <w:webHidden/>
              </w:rPr>
              <w:instrText xml:space="preserve"> PAGEREF _Toc204289930 \h </w:instrText>
            </w:r>
            <w:r>
              <w:rPr>
                <w:noProof/>
                <w:webHidden/>
              </w:rPr>
            </w:r>
            <w:r>
              <w:rPr>
                <w:noProof/>
                <w:webHidden/>
              </w:rPr>
              <w:fldChar w:fldCharType="separate"/>
            </w:r>
            <w:r>
              <w:rPr>
                <w:noProof/>
                <w:webHidden/>
              </w:rPr>
              <w:t>15</w:t>
            </w:r>
            <w:r>
              <w:rPr>
                <w:noProof/>
                <w:webHidden/>
              </w:rPr>
              <w:fldChar w:fldCharType="end"/>
            </w:r>
          </w:hyperlink>
        </w:p>
        <w:p w14:paraId="45F22FD1" w14:textId="649CA5BC" w:rsidR="00EC6E14" w:rsidRDefault="00EC6E14">
          <w:pPr>
            <w:pStyle w:val="TOC2"/>
            <w:tabs>
              <w:tab w:val="right" w:leader="dot" w:pos="9350"/>
            </w:tabs>
            <w:rPr>
              <w:noProof/>
            </w:rPr>
          </w:pPr>
          <w:hyperlink w:anchor="_Toc204289931" w:history="1">
            <w:r w:rsidRPr="00EA5693">
              <w:rPr>
                <w:rStyle w:val="Hyperlink"/>
                <w:noProof/>
              </w:rPr>
              <w:t>Appendix C: Sample Customer Loyalty Scheme</w:t>
            </w:r>
            <w:r>
              <w:rPr>
                <w:noProof/>
                <w:webHidden/>
              </w:rPr>
              <w:tab/>
            </w:r>
            <w:r>
              <w:rPr>
                <w:noProof/>
                <w:webHidden/>
              </w:rPr>
              <w:fldChar w:fldCharType="begin"/>
            </w:r>
            <w:r>
              <w:rPr>
                <w:noProof/>
                <w:webHidden/>
              </w:rPr>
              <w:instrText xml:space="preserve"> PAGEREF _Toc204289931 \h </w:instrText>
            </w:r>
            <w:r>
              <w:rPr>
                <w:noProof/>
                <w:webHidden/>
              </w:rPr>
            </w:r>
            <w:r>
              <w:rPr>
                <w:noProof/>
                <w:webHidden/>
              </w:rPr>
              <w:fldChar w:fldCharType="separate"/>
            </w:r>
            <w:r>
              <w:rPr>
                <w:noProof/>
                <w:webHidden/>
              </w:rPr>
              <w:t>16</w:t>
            </w:r>
            <w:r>
              <w:rPr>
                <w:noProof/>
                <w:webHidden/>
              </w:rPr>
              <w:fldChar w:fldCharType="end"/>
            </w:r>
          </w:hyperlink>
        </w:p>
        <w:p w14:paraId="5D537604" w14:textId="77213BFD" w:rsidR="00792203" w:rsidRDefault="00792203" w:rsidP="005B6DA0">
          <w:r>
            <w:rPr>
              <w:b/>
              <w:bCs/>
              <w:noProof/>
            </w:rPr>
            <w:fldChar w:fldCharType="end"/>
          </w:r>
        </w:p>
      </w:sdtContent>
    </w:sdt>
    <w:p w14:paraId="64A6F4FD" w14:textId="6A7DCA27" w:rsidR="00093FAD" w:rsidRDefault="00093FAD" w:rsidP="005B6DA0">
      <w:pPr>
        <w:rPr>
          <w:b/>
          <w:bCs/>
        </w:rPr>
      </w:pPr>
    </w:p>
    <w:p w14:paraId="5CEB09B8" w14:textId="02CDCA11" w:rsidR="00093FAD" w:rsidRDefault="00093FAD" w:rsidP="005B6DA0">
      <w:pPr>
        <w:jc w:val="left"/>
        <w:rPr>
          <w:b/>
          <w:bCs/>
        </w:rPr>
      </w:pPr>
      <w:r>
        <w:rPr>
          <w:b/>
          <w:bCs/>
        </w:rPr>
        <w:br w:type="page"/>
      </w:r>
    </w:p>
    <w:p w14:paraId="0EF9BB74" w14:textId="77777777" w:rsidR="00493623" w:rsidRPr="00493623" w:rsidRDefault="00493623" w:rsidP="005B6DA0">
      <w:pPr>
        <w:pStyle w:val="Heading1"/>
      </w:pPr>
      <w:bookmarkStart w:id="0" w:name="_Toc204289921"/>
      <w:r w:rsidRPr="00493623">
        <w:lastRenderedPageBreak/>
        <w:t>Introduction</w:t>
      </w:r>
      <w:bookmarkEnd w:id="0"/>
    </w:p>
    <w:p w14:paraId="1AA1ED78" w14:textId="1A966F9A" w:rsidR="00493623" w:rsidRDefault="00493623" w:rsidP="005B6DA0">
      <w:r w:rsidRPr="00493623">
        <w:t xml:space="preserve">My name is </w:t>
      </w:r>
      <w:r>
        <w:t>Paulo</w:t>
      </w:r>
      <w:r w:rsidRPr="00493623">
        <w:t xml:space="preserve">, and I am the founder of </w:t>
      </w:r>
      <w:proofErr w:type="spellStart"/>
      <w:r w:rsidRPr="00493623">
        <w:rPr>
          <w:i/>
          <w:iCs/>
        </w:rPr>
        <w:t>ReFill&amp;Go</w:t>
      </w:r>
      <w:proofErr w:type="spellEnd"/>
      <w:r w:rsidRPr="00493623">
        <w:t>. I care deeply about sustainability and want to tackle plastic waste through practical action. I’ve volunteered with local eco-projects and use refill shops myself. This idea grew from seeing how few options exist for low-waste shopping in cities. Through this plan, I aim to launch a business that’s both ethical and realistically achievable.</w:t>
      </w:r>
    </w:p>
    <w:p w14:paraId="218CD49A" w14:textId="4EAB3F22" w:rsidR="00034242" w:rsidRPr="00034242" w:rsidRDefault="00093FAD" w:rsidP="005B6DA0">
      <w:pPr>
        <w:pStyle w:val="Heading1"/>
      </w:pPr>
      <w:bookmarkStart w:id="1" w:name="_Toc204289922"/>
      <w:r>
        <w:t>1</w:t>
      </w:r>
      <w:r w:rsidR="00034242" w:rsidRPr="00034242">
        <w:t>. Overview of the Business Idea</w:t>
      </w:r>
      <w:bookmarkEnd w:id="1"/>
      <w:r w:rsidR="00034242" w:rsidRPr="00034242">
        <w:t xml:space="preserve"> </w:t>
      </w:r>
    </w:p>
    <w:p w14:paraId="32C4EAAB" w14:textId="77777777" w:rsidR="00034242" w:rsidRPr="00034242" w:rsidRDefault="00034242" w:rsidP="005B6DA0">
      <w:proofErr w:type="spellStart"/>
      <w:r w:rsidRPr="00034242">
        <w:t>ReFill&amp;Go</w:t>
      </w:r>
      <w:proofErr w:type="spellEnd"/>
      <w:r w:rsidRPr="00034242">
        <w:t xml:space="preserve"> is a proposed start-up focused on reducing plastic waste through a refill station retail model. The business will allow customers to bring their own containers and purchase household essentials in bulk, including dry food, personal care, and cleaning products. By eliminating single-use packaging, the shop directly addresses one of the most pressing environmental challenges today.</w:t>
      </w:r>
    </w:p>
    <w:p w14:paraId="476B69FA" w14:textId="77777777" w:rsidR="00034242" w:rsidRPr="00034242" w:rsidRDefault="00034242" w:rsidP="005B6DA0">
      <w:r w:rsidRPr="00034242">
        <w:t>Plastic waste remains a significant concern, with the UK generating over two million tonnes of plastic packaging annually (HMRC, 2023). Current recycling systems are often inefficient, especially for items such as films and sachets (Smith, 2025). A refill station offers a practical, community-based alternative that encourages sustainable consumption.</w:t>
      </w:r>
    </w:p>
    <w:p w14:paraId="45603ED5" w14:textId="087D6FB7" w:rsidR="00792203" w:rsidRPr="00034242" w:rsidRDefault="00034242" w:rsidP="005B6DA0">
      <w:r w:rsidRPr="00034242">
        <w:t>The target audience includes environmentally conscious consumers such as students, young families, and working professionals living in urban areas. These groups are increasingly motivated by ethical considerations when making purchasing decisions (</w:t>
      </w:r>
      <w:proofErr w:type="spellStart"/>
      <w:r w:rsidRPr="00034242">
        <w:t>Patreau</w:t>
      </w:r>
      <w:proofErr w:type="spellEnd"/>
      <w:r w:rsidRPr="00034242">
        <w:t xml:space="preserve"> et al., 2023). The business aligns with growing consumer demand for waste-free retail experiences.</w:t>
      </w:r>
    </w:p>
    <w:p w14:paraId="2C443944" w14:textId="77777777" w:rsidR="00034242" w:rsidRPr="00034242" w:rsidRDefault="00034242" w:rsidP="005B6DA0">
      <w:r w:rsidRPr="00034242">
        <w:t xml:space="preserve">The shift in consumer behaviour towards low-waste lifestyles highlights the commercial viability of the concept. Studies show rising support for reuse-based systems that help minimise environmental impact (World Economic Forum, 2021). </w:t>
      </w:r>
      <w:proofErr w:type="spellStart"/>
      <w:r w:rsidRPr="00034242">
        <w:t>ReFill&amp;Go</w:t>
      </w:r>
      <w:proofErr w:type="spellEnd"/>
      <w:r w:rsidRPr="00034242">
        <w:t xml:space="preserve"> aims to position itself as a credible solution within this emerging market.</w:t>
      </w:r>
    </w:p>
    <w:p w14:paraId="32E9E9D0" w14:textId="6C2AED6C" w:rsidR="00034242" w:rsidRPr="00034242" w:rsidRDefault="00093FAD" w:rsidP="005B6DA0">
      <w:pPr>
        <w:pStyle w:val="Heading1"/>
      </w:pPr>
      <w:bookmarkStart w:id="2" w:name="_Toc204289923"/>
      <w:r>
        <w:t>2</w:t>
      </w:r>
      <w:r w:rsidR="00034242" w:rsidRPr="00034242">
        <w:t>. Legal Format and Management Structure</w:t>
      </w:r>
      <w:bookmarkEnd w:id="2"/>
      <w:r w:rsidR="00034242" w:rsidRPr="00034242">
        <w:t xml:space="preserve"> </w:t>
      </w:r>
    </w:p>
    <w:p w14:paraId="52BB9AAA" w14:textId="77777777" w:rsidR="00034242" w:rsidRDefault="00034242" w:rsidP="005B6DA0">
      <w:proofErr w:type="spellStart"/>
      <w:r w:rsidRPr="00034242">
        <w:t>ReFill&amp;Go</w:t>
      </w:r>
      <w:proofErr w:type="spellEnd"/>
      <w:r w:rsidRPr="00034242">
        <w:t xml:space="preserve"> will be registered initially as a sole proprietorship. This legal format has been chosen due to its ease of setup, lower administrative responsibilities, and full managerial control, which is particularly suitable for first-time entrepreneurs (Blank and Dorf, 2020). As the business scales, converting to a private limited company will be considered to ensure personal liability protection and to attract formal investment if needed.</w:t>
      </w:r>
    </w:p>
    <w:p w14:paraId="70D167BB" w14:textId="312C401A" w:rsidR="00FF38BA" w:rsidRPr="00034242" w:rsidRDefault="004C26EB" w:rsidP="005B6DA0">
      <w:r>
        <w:rPr>
          <w:noProof/>
        </w:rPr>
        <w:lastRenderedPageBreak/>
        <w:drawing>
          <wp:inline distT="0" distB="0" distL="0" distR="0" wp14:anchorId="09A3EC08" wp14:editId="3AEF0C28">
            <wp:extent cx="5943600" cy="3248025"/>
            <wp:effectExtent l="0" t="0" r="0" b="9525"/>
            <wp:docPr id="93437787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4377877" name="Picture 934377877"/>
                    <pic:cNvPicPr/>
                  </pic:nvPicPr>
                  <pic:blipFill rotWithShape="1">
                    <a:blip r:embed="rId10" cstate="print">
                      <a:extLst>
                        <a:ext uri="{28A0092B-C50C-407E-A947-70E740481C1C}">
                          <a14:useLocalDpi xmlns:a14="http://schemas.microsoft.com/office/drawing/2010/main" val="0"/>
                        </a:ext>
                      </a:extLst>
                    </a:blip>
                    <a:srcRect b="27137"/>
                    <a:stretch>
                      <a:fillRect/>
                    </a:stretch>
                  </pic:blipFill>
                  <pic:spPr bwMode="auto">
                    <a:xfrm>
                      <a:off x="0" y="0"/>
                      <a:ext cx="5943600" cy="3248025"/>
                    </a:xfrm>
                    <a:prstGeom prst="rect">
                      <a:avLst/>
                    </a:prstGeom>
                    <a:ln>
                      <a:noFill/>
                    </a:ln>
                    <a:extLst>
                      <a:ext uri="{53640926-AAD7-44D8-BBD7-CCE9431645EC}">
                        <a14:shadowObscured xmlns:a14="http://schemas.microsoft.com/office/drawing/2010/main"/>
                      </a:ext>
                    </a:extLst>
                  </pic:spPr>
                </pic:pic>
              </a:graphicData>
            </a:graphic>
          </wp:inline>
        </w:drawing>
      </w:r>
    </w:p>
    <w:p w14:paraId="02295E41" w14:textId="77777777" w:rsidR="00034242" w:rsidRPr="00034242" w:rsidRDefault="00034242" w:rsidP="005B6DA0">
      <w:r w:rsidRPr="00034242">
        <w:t>The business will be directly managed by the founder, who will handle daily operations, supplier relationships, and customer service. To support growing demand, one part-time employee will be hired to assist with inventory and store maintenance.</w:t>
      </w:r>
    </w:p>
    <w:p w14:paraId="081185B6" w14:textId="77777777" w:rsidR="00034242" w:rsidRPr="00034242" w:rsidRDefault="00034242" w:rsidP="005B6DA0">
      <w:r w:rsidRPr="00034242">
        <w:t>In terms of supplier partnerships, the business will collaborate with UK-based zero-waste producers who adhere to circular economy practices. Suppliers will be evaluated on the basis of reusable or refillable packaging compliance, in line with guidance from Kuks et al. (2023) and Kortsen et al. (2023), who emphasise sustainable sourcing within closed-loop systems.</w:t>
      </w:r>
    </w:p>
    <w:p w14:paraId="369F9851" w14:textId="36B2F83C" w:rsidR="00034242" w:rsidRPr="00034242" w:rsidRDefault="00093FAD" w:rsidP="005B6DA0">
      <w:pPr>
        <w:pStyle w:val="Heading1"/>
      </w:pPr>
      <w:bookmarkStart w:id="3" w:name="_Toc204289924"/>
      <w:r>
        <w:t>3</w:t>
      </w:r>
      <w:r w:rsidR="00034242" w:rsidRPr="00034242">
        <w:t>. PESTEL Analysis</w:t>
      </w:r>
      <w:bookmarkEnd w:id="3"/>
      <w:r w:rsidR="00034242" w:rsidRPr="00034242">
        <w:t xml:space="preserve"> </w:t>
      </w:r>
    </w:p>
    <w:p w14:paraId="1E4725D2" w14:textId="77777777" w:rsidR="00792203" w:rsidRDefault="00034242" w:rsidP="005B6DA0">
      <w:r w:rsidRPr="00034242">
        <w:rPr>
          <w:b/>
          <w:bCs/>
        </w:rPr>
        <w:t>Political:</w:t>
      </w:r>
    </w:p>
    <w:p w14:paraId="23A32E86" w14:textId="39521D9F" w:rsidR="00034242" w:rsidRPr="00034242" w:rsidRDefault="00034242" w:rsidP="005B6DA0">
      <w:r w:rsidRPr="00034242">
        <w:t xml:space="preserve">Recent UK legislation has placed greater responsibility on producers and retailers to manage plastic waste more effectively. The introduction of the Plastic Packaging Tax in 2022 incentivises businesses to use at least 30% recycled plastic in packaging or face taxation (HMRC, 2023). Additionally, Extended Producer Responsibility regulations are expected to tighten in the coming years, encouraging alternative retail models that avoid single-use packaging altogether (Onita, 2025). These political developments provide strong justification for launching a business like </w:t>
      </w:r>
      <w:proofErr w:type="spellStart"/>
      <w:r w:rsidRPr="00034242">
        <w:t>ReFill&amp;Go</w:t>
      </w:r>
      <w:proofErr w:type="spellEnd"/>
      <w:r w:rsidRPr="00034242">
        <w:t>, which proactively avoids such penalties through a zero-waste model.</w:t>
      </w:r>
    </w:p>
    <w:p w14:paraId="0F52004D" w14:textId="77777777" w:rsidR="009A6987" w:rsidRPr="009A6987" w:rsidRDefault="009A6987" w:rsidP="005B6DA0">
      <w:pPr>
        <w:rPr>
          <w:b/>
          <w:bCs/>
        </w:rPr>
      </w:pPr>
      <w:r w:rsidRPr="009A6987">
        <w:rPr>
          <w:b/>
          <w:bCs/>
        </w:rPr>
        <w:lastRenderedPageBreak/>
        <w:t>Economic:</w:t>
      </w:r>
    </w:p>
    <w:p w14:paraId="57E231C2" w14:textId="77777777" w:rsidR="009A6987" w:rsidRDefault="009A6987" w:rsidP="005B6DA0">
      <w:r>
        <w:t xml:space="preserve">The increased inflation figures, as well as the rising costs of energy, have had a significant impact on the purchasing behaviours of consumers following the pandemic. According to Nurani et al. (2022), there is increasing interest in cost-saving alternatives such as bulk purchasing. The pricing model of </w:t>
      </w:r>
      <w:proofErr w:type="spellStart"/>
      <w:r>
        <w:t>ReFill&amp;Go</w:t>
      </w:r>
      <w:proofErr w:type="spellEnd"/>
      <w:r>
        <w:t xml:space="preserve"> has been able to meet this trend, allowing customers to buy in exact quantities, thereby reducing waste and costs. Carney (2025) supports this, noting that refill stores in urban areas often attract budget-conscious households seeking affordability without compromising on quality.</w:t>
      </w:r>
    </w:p>
    <w:p w14:paraId="1B9BCAA0" w14:textId="77777777" w:rsidR="009A6987" w:rsidRPr="009A6987" w:rsidRDefault="009A6987" w:rsidP="005B6DA0">
      <w:pPr>
        <w:rPr>
          <w:b/>
          <w:bCs/>
        </w:rPr>
      </w:pPr>
      <w:r w:rsidRPr="009A6987">
        <w:rPr>
          <w:b/>
          <w:bCs/>
        </w:rPr>
        <w:t>Social:</w:t>
      </w:r>
    </w:p>
    <w:p w14:paraId="54E26737" w14:textId="185FCADA" w:rsidR="009A6987" w:rsidRDefault="00C02A6D" w:rsidP="005B6DA0">
      <w:r w:rsidRPr="00C02A6D">
        <w:t xml:space="preserve">It has been observed that there is a shift in social values, which is particularly pronounced among the younger generation, whose focus is on making informed decisions in matters related to consumption. Philip et al. (2021) found that millennials and Gen Z are more inclined to support environmentally responsible businesses. Fetner and Miller (2021) similarly emphasise the rising trend of values-driven shopping, which places sustainability at the core of purchasing decisions. </w:t>
      </w:r>
      <w:proofErr w:type="spellStart"/>
      <w:r w:rsidRPr="00C02A6D">
        <w:t>ReFill&amp;Go</w:t>
      </w:r>
      <w:proofErr w:type="spellEnd"/>
      <w:r w:rsidRPr="00C02A6D">
        <w:t xml:space="preserve"> focuses on this group of users by conducting campaigns on the issue of reuse and conscious consumption.</w:t>
      </w:r>
    </w:p>
    <w:p w14:paraId="0C9E8106" w14:textId="77777777" w:rsidR="009A6987" w:rsidRPr="009A6987" w:rsidRDefault="009A6987" w:rsidP="005B6DA0">
      <w:pPr>
        <w:rPr>
          <w:b/>
          <w:bCs/>
        </w:rPr>
      </w:pPr>
      <w:r w:rsidRPr="009A6987">
        <w:rPr>
          <w:b/>
          <w:bCs/>
        </w:rPr>
        <w:t>Technological:</w:t>
      </w:r>
    </w:p>
    <w:p w14:paraId="37C88711" w14:textId="77777777" w:rsidR="009A6987" w:rsidRDefault="009A6987" w:rsidP="005B6DA0">
      <w:r>
        <w:t xml:space="preserve">Point of sale technology, automated scales, and store software inventory are also becoming standard tools in modern refill stores to reduce errors and increase efficiency. It is also possible to keep an eye on trending items and to control the stocks using these systems. To encourage sustainable behaviour, </w:t>
      </w:r>
      <w:proofErr w:type="spellStart"/>
      <w:r>
        <w:t>ReFill&amp;Go</w:t>
      </w:r>
      <w:proofErr w:type="spellEnd"/>
      <w:r>
        <w:t xml:space="preserve"> can create a loyalty app in the future to provide discounts and rewards.</w:t>
      </w:r>
    </w:p>
    <w:p w14:paraId="22F26062" w14:textId="77777777" w:rsidR="009A6987" w:rsidRPr="009A6987" w:rsidRDefault="009A6987" w:rsidP="005B6DA0">
      <w:pPr>
        <w:rPr>
          <w:b/>
          <w:bCs/>
        </w:rPr>
      </w:pPr>
      <w:r w:rsidRPr="009A6987">
        <w:rPr>
          <w:b/>
          <w:bCs/>
        </w:rPr>
        <w:t>Environmental:</w:t>
      </w:r>
    </w:p>
    <w:p w14:paraId="476854D6" w14:textId="77777777" w:rsidR="009A6987" w:rsidRDefault="009A6987" w:rsidP="005B6DA0">
      <w:r>
        <w:t>The UK produces over five million tonnes of plastic waste annually, with packaging accounting for a large share (Smith, 2025; WRAP UK, 2023). Research by Li et al. (2021) and Azevedo-Santos et al. (2021) links excessive packaging to long-term ecological damage, highlighting the urgent need for reuse-centred retail.</w:t>
      </w:r>
    </w:p>
    <w:p w14:paraId="088B694A" w14:textId="77777777" w:rsidR="009A6987" w:rsidRPr="009A6987" w:rsidRDefault="009A6987" w:rsidP="005B6DA0">
      <w:pPr>
        <w:rPr>
          <w:b/>
          <w:bCs/>
        </w:rPr>
      </w:pPr>
      <w:r w:rsidRPr="009A6987">
        <w:rPr>
          <w:b/>
          <w:bCs/>
        </w:rPr>
        <w:t>Legal:</w:t>
      </w:r>
    </w:p>
    <w:p w14:paraId="3F829319" w14:textId="1DB3F0D3" w:rsidR="009A6987" w:rsidRPr="00034242" w:rsidRDefault="009A6987" w:rsidP="005B6DA0">
      <w:r>
        <w:lastRenderedPageBreak/>
        <w:t xml:space="preserve">As a food and hygiene-compliant business, </w:t>
      </w:r>
      <w:proofErr w:type="spellStart"/>
      <w:r>
        <w:t>ReFill&amp;Go</w:t>
      </w:r>
      <w:proofErr w:type="spellEnd"/>
      <w:r>
        <w:t xml:space="preserve"> will follow WRAP’s reuse safety protocols (WRAP, 2023) and adhere to UK trading and health standards.</w:t>
      </w:r>
    </w:p>
    <w:p w14:paraId="4F5B5716" w14:textId="7CEC311B" w:rsidR="00034242" w:rsidRPr="00034242" w:rsidRDefault="00093FAD" w:rsidP="005B6DA0">
      <w:pPr>
        <w:pStyle w:val="Heading1"/>
      </w:pPr>
      <w:bookmarkStart w:id="4" w:name="_Toc204289925"/>
      <w:r>
        <w:t>4</w:t>
      </w:r>
      <w:r w:rsidR="00034242" w:rsidRPr="00034242">
        <w:t xml:space="preserve">. </w:t>
      </w:r>
      <w:r w:rsidR="00A30259" w:rsidRPr="00A30259">
        <w:t>Target Market and Marketing Strategies</w:t>
      </w:r>
      <w:bookmarkEnd w:id="4"/>
      <w:r w:rsidR="00A30259" w:rsidRPr="00A30259">
        <w:t xml:space="preserve"> </w:t>
      </w:r>
    </w:p>
    <w:p w14:paraId="1405EB22" w14:textId="77777777" w:rsidR="00294E53" w:rsidRDefault="00294E53" w:rsidP="005B6DA0">
      <w:r>
        <w:t xml:space="preserve">The marketing strategy of </w:t>
      </w:r>
      <w:proofErr w:type="spellStart"/>
      <w:r>
        <w:t>ReFill&amp;Go</w:t>
      </w:r>
      <w:proofErr w:type="spellEnd"/>
      <w:r>
        <w:t xml:space="preserve"> will be well thought through by its primary target audience, which is people living in the city and concerned and driven by sustainability attitudes. This includes university students, young professionals, families with young children, and individuals who already engage in low-waste living practices (</w:t>
      </w:r>
      <w:proofErr w:type="spellStart"/>
      <w:r>
        <w:t>Patreau</w:t>
      </w:r>
      <w:proofErr w:type="spellEnd"/>
      <w:r>
        <w:t xml:space="preserve"> et al., 2023).</w:t>
      </w:r>
    </w:p>
    <w:p w14:paraId="32F460C6" w14:textId="3B7E05D7" w:rsidR="00E37136" w:rsidRDefault="00E37136" w:rsidP="005B6DA0">
      <w:r w:rsidRPr="00E37136">
        <w:t xml:space="preserve">To guide its marketing approach, </w:t>
      </w:r>
      <w:proofErr w:type="spellStart"/>
      <w:r w:rsidRPr="00E37136">
        <w:t>ReFill&amp;Go</w:t>
      </w:r>
      <w:proofErr w:type="spellEnd"/>
      <w:r w:rsidRPr="00E37136">
        <w:t xml:space="preserve"> applies the STP model. The market is segmented by age, lifestyle, and values</w:t>
      </w:r>
      <w:r>
        <w:t xml:space="preserve"> </w:t>
      </w:r>
      <w:r w:rsidRPr="00E37136">
        <w:t xml:space="preserve">particularly individuals aged 18–40 who live in cities and care about sustainability. The business targets eco-conscious students, young families, and professionals seeking plastic-free alternatives. In terms of positioning, </w:t>
      </w:r>
      <w:proofErr w:type="spellStart"/>
      <w:r w:rsidRPr="00E37136">
        <w:t>ReFill&amp;Go</w:t>
      </w:r>
      <w:proofErr w:type="spellEnd"/>
      <w:r w:rsidRPr="00E37136">
        <w:t xml:space="preserve"> presents itself as an accessible, affordable, and ethical alternative to mainstream supermarkets by offering refill options that reduce waste without compromising on quality or convenience (Philip et al., 2021).</w:t>
      </w:r>
    </w:p>
    <w:p w14:paraId="001AF348" w14:textId="49105E7E" w:rsidR="00034242" w:rsidRPr="00034242" w:rsidRDefault="00034242" w:rsidP="005B6DA0">
      <w:r w:rsidRPr="00034242">
        <w:t>Digital channels will form the backbone of initial outreach. Platforms such as Instagram and TikTok are favoured by the target demographic and offer cost-effective promotion through engaging visual content. The business will regularly post educational material on zero-waste habits, highlight product benefits, and share customer experiences. Collaborating with micro-influencers in the local sustainability space will help to build authentic trust (Philip et al., 2021). Content referencing international refill shop success stories, such as those observed in the United States, will be adapted to appeal to the UK context (Carney, 2025).</w:t>
      </w:r>
    </w:p>
    <w:p w14:paraId="24F3CFE0" w14:textId="751BD363" w:rsidR="00034242" w:rsidRPr="00034242" w:rsidRDefault="00034242" w:rsidP="005B6DA0">
      <w:r w:rsidRPr="00034242">
        <w:t>Brand identity will emphasise the core values of the business. Packaging and in-store design will use earthy tones and recycled materials to reinforce the environmental message. The logo and messaging</w:t>
      </w:r>
      <w:r w:rsidR="00093FAD">
        <w:t xml:space="preserve"> </w:t>
      </w:r>
      <w:r w:rsidRPr="00034242">
        <w:t>centred around the slogan “Refill, Reduce, Reuse”</w:t>
      </w:r>
      <w:r w:rsidR="00093FAD">
        <w:t xml:space="preserve"> </w:t>
      </w:r>
      <w:r w:rsidRPr="00034242">
        <w:t>will be used consistently across digital and physical marketing channels.</w:t>
      </w:r>
    </w:p>
    <w:p w14:paraId="387A7920" w14:textId="77777777" w:rsidR="00034242" w:rsidRPr="00034242" w:rsidRDefault="00034242" w:rsidP="005B6DA0">
      <w:r w:rsidRPr="00034242">
        <w:t>Local outreach will include attending community-based eco events, university sustainability markets, and green fairs. Printed leaflets, made from recycled paper, will be distributed in independent cafes, libraries, and co-working spaces in eco-conscious neighbourhoods.</w:t>
      </w:r>
    </w:p>
    <w:p w14:paraId="41BC96DF" w14:textId="77777777" w:rsidR="00F13256" w:rsidRDefault="00F13256" w:rsidP="005B6DA0">
      <w:proofErr w:type="spellStart"/>
      <w:r w:rsidRPr="00F13256">
        <w:t>ReFill&amp;Go</w:t>
      </w:r>
      <w:proofErr w:type="spellEnd"/>
      <w:r w:rsidRPr="00F13256">
        <w:t xml:space="preserve"> will also offer a loyalty programme, according to which customers will be offered discounts or free products upon making a specific number of purchases. This project not only </w:t>
      </w:r>
      <w:r w:rsidRPr="00F13256">
        <w:lastRenderedPageBreak/>
        <w:t>promotes customer retention but also plays an additional role in promoting behaviour change towards reuse. In addition, the presence of possible alliances with local environmental agencies and social businesses will increase community activity as well as strengthen the sustainable nature of the business.</w:t>
      </w:r>
    </w:p>
    <w:p w14:paraId="1AF3885A" w14:textId="2AD8297E" w:rsidR="00034242" w:rsidRPr="00034242" w:rsidRDefault="00034242" w:rsidP="005B6DA0">
      <w:r w:rsidRPr="00034242">
        <w:t>This strategy ensures visibility, trust, and long-term loyalty within the target market.</w:t>
      </w:r>
    </w:p>
    <w:p w14:paraId="62131D67" w14:textId="6BDB16FF" w:rsidR="00034242" w:rsidRPr="00034242" w:rsidRDefault="00093FAD" w:rsidP="005B6DA0">
      <w:pPr>
        <w:pStyle w:val="Heading1"/>
      </w:pPr>
      <w:bookmarkStart w:id="5" w:name="_Toc204289926"/>
      <w:r>
        <w:t>5</w:t>
      </w:r>
      <w:r w:rsidR="00034242" w:rsidRPr="00034242">
        <w:t xml:space="preserve">. </w:t>
      </w:r>
      <w:r w:rsidR="005B6DA0" w:rsidRPr="005B6DA0">
        <w:t>Funding Requirements and Allocation</w:t>
      </w:r>
      <w:bookmarkEnd w:id="5"/>
    </w:p>
    <w:p w14:paraId="6E759579" w14:textId="77777777" w:rsidR="008D1638" w:rsidRPr="008D1638" w:rsidRDefault="008D1638" w:rsidP="008D1638">
      <w:proofErr w:type="spellStart"/>
      <w:r w:rsidRPr="008D1638">
        <w:t>ReFill&amp;Go</w:t>
      </w:r>
      <w:proofErr w:type="spellEnd"/>
      <w:r w:rsidRPr="008D1638">
        <w:t xml:space="preserve"> is seeking £36,750 in funding to support both initial setup costs and the expected early-stage trading loss before reaching breakeven. This investment will be sourced through a mix of green business loans and government-backed grants such as the Innovate UK Smart Grant (Innovate UK, 2025).</w:t>
      </w:r>
    </w:p>
    <w:p w14:paraId="68A673C0" w14:textId="77777777" w:rsidR="00034242" w:rsidRPr="00034242" w:rsidRDefault="00034242" w:rsidP="005B6DA0">
      <w:r w:rsidRPr="00034242">
        <w:t>The proposed budget breakdown is as follows:</w:t>
      </w:r>
    </w:p>
    <w:p w14:paraId="14FFF29C" w14:textId="5E5A7821" w:rsidR="005B6DA0" w:rsidRPr="005B6DA0" w:rsidRDefault="005B6DA0" w:rsidP="005B6DA0">
      <w:pPr>
        <w:rPr>
          <w:b/>
          <w:bCs/>
        </w:rPr>
      </w:pPr>
      <w:r w:rsidRPr="005B6DA0">
        <w:rPr>
          <w:b/>
          <w:bCs/>
        </w:rPr>
        <w:t>Startup Costs Table</w:t>
      </w:r>
    </w:p>
    <w:tbl>
      <w:tblPr>
        <w:tblStyle w:val="TableGrid"/>
        <w:tblW w:w="0" w:type="auto"/>
        <w:tblLook w:val="04A0" w:firstRow="1" w:lastRow="0" w:firstColumn="1" w:lastColumn="0" w:noHBand="0" w:noVBand="1"/>
      </w:tblPr>
      <w:tblGrid>
        <w:gridCol w:w="4585"/>
        <w:gridCol w:w="4050"/>
      </w:tblGrid>
      <w:tr w:rsidR="005B6DA0" w:rsidRPr="005B6DA0" w14:paraId="03FE6EDE" w14:textId="77777777" w:rsidTr="005B6DA0">
        <w:tc>
          <w:tcPr>
            <w:tcW w:w="4585" w:type="dxa"/>
            <w:hideMark/>
          </w:tcPr>
          <w:p w14:paraId="3A0AFB4D" w14:textId="77777777" w:rsidR="005B6DA0" w:rsidRPr="005B6DA0" w:rsidRDefault="005B6DA0" w:rsidP="005B6DA0">
            <w:pPr>
              <w:spacing w:after="160"/>
              <w:jc w:val="center"/>
              <w:rPr>
                <w:b/>
                <w:bCs/>
              </w:rPr>
            </w:pPr>
            <w:r w:rsidRPr="005B6DA0">
              <w:rPr>
                <w:b/>
                <w:bCs/>
              </w:rPr>
              <w:t>Startup Expense</w:t>
            </w:r>
          </w:p>
        </w:tc>
        <w:tc>
          <w:tcPr>
            <w:tcW w:w="4050" w:type="dxa"/>
            <w:hideMark/>
          </w:tcPr>
          <w:p w14:paraId="52578E64" w14:textId="77777777" w:rsidR="005B6DA0" w:rsidRPr="005B6DA0" w:rsidRDefault="005B6DA0" w:rsidP="005B6DA0">
            <w:pPr>
              <w:spacing w:after="160"/>
              <w:jc w:val="center"/>
              <w:rPr>
                <w:b/>
                <w:bCs/>
              </w:rPr>
            </w:pPr>
            <w:r w:rsidRPr="005B6DA0">
              <w:rPr>
                <w:b/>
                <w:bCs/>
              </w:rPr>
              <w:t>Amount (£)</w:t>
            </w:r>
          </w:p>
        </w:tc>
      </w:tr>
      <w:tr w:rsidR="005B6DA0" w:rsidRPr="005B6DA0" w14:paraId="50D337BD" w14:textId="77777777" w:rsidTr="005B6DA0">
        <w:tc>
          <w:tcPr>
            <w:tcW w:w="4585" w:type="dxa"/>
            <w:hideMark/>
          </w:tcPr>
          <w:p w14:paraId="52EFFAA3" w14:textId="77777777" w:rsidR="005B6DA0" w:rsidRPr="005B6DA0" w:rsidRDefault="005B6DA0" w:rsidP="005B6DA0">
            <w:pPr>
              <w:spacing w:after="160"/>
              <w:jc w:val="center"/>
            </w:pPr>
            <w:r w:rsidRPr="005B6DA0">
              <w:t>Rent and Deposit</w:t>
            </w:r>
          </w:p>
        </w:tc>
        <w:tc>
          <w:tcPr>
            <w:tcW w:w="4050" w:type="dxa"/>
            <w:hideMark/>
          </w:tcPr>
          <w:p w14:paraId="5B6F1DB3" w14:textId="77777777" w:rsidR="005B6DA0" w:rsidRPr="005B6DA0" w:rsidRDefault="005B6DA0" w:rsidP="005B6DA0">
            <w:pPr>
              <w:spacing w:after="160"/>
              <w:jc w:val="center"/>
            </w:pPr>
            <w:r w:rsidRPr="005B6DA0">
              <w:t>£10,000</w:t>
            </w:r>
          </w:p>
        </w:tc>
      </w:tr>
      <w:tr w:rsidR="005B6DA0" w:rsidRPr="005B6DA0" w14:paraId="0CD08E02" w14:textId="77777777" w:rsidTr="005B6DA0">
        <w:tc>
          <w:tcPr>
            <w:tcW w:w="4585" w:type="dxa"/>
            <w:hideMark/>
          </w:tcPr>
          <w:p w14:paraId="520E3416" w14:textId="77777777" w:rsidR="005B6DA0" w:rsidRPr="005B6DA0" w:rsidRDefault="005B6DA0" w:rsidP="005B6DA0">
            <w:pPr>
              <w:spacing w:after="160"/>
              <w:jc w:val="center"/>
            </w:pPr>
            <w:r w:rsidRPr="005B6DA0">
              <w:t>Equipment and Fixtures</w:t>
            </w:r>
          </w:p>
        </w:tc>
        <w:tc>
          <w:tcPr>
            <w:tcW w:w="4050" w:type="dxa"/>
            <w:hideMark/>
          </w:tcPr>
          <w:p w14:paraId="05F11573" w14:textId="77777777" w:rsidR="005B6DA0" w:rsidRPr="005B6DA0" w:rsidRDefault="005B6DA0" w:rsidP="005B6DA0">
            <w:pPr>
              <w:spacing w:after="160"/>
              <w:jc w:val="center"/>
            </w:pPr>
            <w:r w:rsidRPr="005B6DA0">
              <w:t>£8,000</w:t>
            </w:r>
          </w:p>
        </w:tc>
      </w:tr>
      <w:tr w:rsidR="005B6DA0" w:rsidRPr="005B6DA0" w14:paraId="15946ECA" w14:textId="77777777" w:rsidTr="005B6DA0">
        <w:tc>
          <w:tcPr>
            <w:tcW w:w="4585" w:type="dxa"/>
            <w:hideMark/>
          </w:tcPr>
          <w:p w14:paraId="37E4A32A" w14:textId="77777777" w:rsidR="005B6DA0" w:rsidRPr="005B6DA0" w:rsidRDefault="005B6DA0" w:rsidP="005B6DA0">
            <w:pPr>
              <w:spacing w:after="160"/>
              <w:jc w:val="center"/>
            </w:pPr>
            <w:r w:rsidRPr="005B6DA0">
              <w:t>Initial Inventory</w:t>
            </w:r>
          </w:p>
        </w:tc>
        <w:tc>
          <w:tcPr>
            <w:tcW w:w="4050" w:type="dxa"/>
            <w:hideMark/>
          </w:tcPr>
          <w:p w14:paraId="59546430" w14:textId="77777777" w:rsidR="005B6DA0" w:rsidRPr="005B6DA0" w:rsidRDefault="005B6DA0" w:rsidP="005B6DA0">
            <w:pPr>
              <w:spacing w:after="160"/>
              <w:jc w:val="center"/>
            </w:pPr>
            <w:r w:rsidRPr="005B6DA0">
              <w:t>£7,000</w:t>
            </w:r>
          </w:p>
        </w:tc>
      </w:tr>
      <w:tr w:rsidR="005B6DA0" w:rsidRPr="005B6DA0" w14:paraId="32BC69F6" w14:textId="77777777" w:rsidTr="005B6DA0">
        <w:tc>
          <w:tcPr>
            <w:tcW w:w="4585" w:type="dxa"/>
            <w:hideMark/>
          </w:tcPr>
          <w:p w14:paraId="7A6AFDB1" w14:textId="77777777" w:rsidR="005B6DA0" w:rsidRPr="005B6DA0" w:rsidRDefault="005B6DA0" w:rsidP="005B6DA0">
            <w:pPr>
              <w:spacing w:after="160"/>
              <w:jc w:val="center"/>
            </w:pPr>
            <w:r w:rsidRPr="005B6DA0">
              <w:t>Branding and Marketing</w:t>
            </w:r>
          </w:p>
        </w:tc>
        <w:tc>
          <w:tcPr>
            <w:tcW w:w="4050" w:type="dxa"/>
            <w:hideMark/>
          </w:tcPr>
          <w:p w14:paraId="759365FC" w14:textId="77777777" w:rsidR="005B6DA0" w:rsidRPr="005B6DA0" w:rsidRDefault="005B6DA0" w:rsidP="005B6DA0">
            <w:pPr>
              <w:spacing w:after="160"/>
              <w:jc w:val="center"/>
            </w:pPr>
            <w:r w:rsidRPr="005B6DA0">
              <w:t>£5,000</w:t>
            </w:r>
          </w:p>
        </w:tc>
      </w:tr>
      <w:tr w:rsidR="005B6DA0" w:rsidRPr="005B6DA0" w14:paraId="5CAAD00B" w14:textId="77777777" w:rsidTr="005B6DA0">
        <w:tc>
          <w:tcPr>
            <w:tcW w:w="4585" w:type="dxa"/>
            <w:hideMark/>
          </w:tcPr>
          <w:p w14:paraId="0139CE20" w14:textId="77777777" w:rsidR="005B6DA0" w:rsidRPr="005B6DA0" w:rsidRDefault="005B6DA0" w:rsidP="005B6DA0">
            <w:pPr>
              <w:spacing w:after="160"/>
              <w:jc w:val="center"/>
            </w:pPr>
            <w:r w:rsidRPr="005B6DA0">
              <w:t>Website and Systems</w:t>
            </w:r>
          </w:p>
        </w:tc>
        <w:tc>
          <w:tcPr>
            <w:tcW w:w="4050" w:type="dxa"/>
            <w:hideMark/>
          </w:tcPr>
          <w:p w14:paraId="21A5473E" w14:textId="77777777" w:rsidR="005B6DA0" w:rsidRPr="005B6DA0" w:rsidRDefault="005B6DA0" w:rsidP="005B6DA0">
            <w:pPr>
              <w:spacing w:after="160"/>
              <w:jc w:val="center"/>
            </w:pPr>
            <w:r w:rsidRPr="005B6DA0">
              <w:t>£2,000</w:t>
            </w:r>
          </w:p>
        </w:tc>
      </w:tr>
      <w:tr w:rsidR="005B6DA0" w:rsidRPr="005B6DA0" w14:paraId="12C7A9F2" w14:textId="77777777" w:rsidTr="005B6DA0">
        <w:tc>
          <w:tcPr>
            <w:tcW w:w="4585" w:type="dxa"/>
            <w:hideMark/>
          </w:tcPr>
          <w:p w14:paraId="1FFC1605" w14:textId="77777777" w:rsidR="005B6DA0" w:rsidRPr="005B6DA0" w:rsidRDefault="005B6DA0" w:rsidP="005B6DA0">
            <w:pPr>
              <w:spacing w:after="160"/>
              <w:jc w:val="center"/>
            </w:pPr>
            <w:r w:rsidRPr="005B6DA0">
              <w:t>Miscellaneous/Contingency</w:t>
            </w:r>
          </w:p>
        </w:tc>
        <w:tc>
          <w:tcPr>
            <w:tcW w:w="4050" w:type="dxa"/>
            <w:hideMark/>
          </w:tcPr>
          <w:p w14:paraId="24E57BB6" w14:textId="77777777" w:rsidR="005B6DA0" w:rsidRPr="005B6DA0" w:rsidRDefault="005B6DA0" w:rsidP="005B6DA0">
            <w:pPr>
              <w:spacing w:after="160"/>
              <w:jc w:val="center"/>
            </w:pPr>
            <w:r w:rsidRPr="005B6DA0">
              <w:t>£2,000</w:t>
            </w:r>
          </w:p>
        </w:tc>
      </w:tr>
      <w:tr w:rsidR="005B6DA0" w:rsidRPr="005B6DA0" w14:paraId="006FEA39" w14:textId="77777777" w:rsidTr="005B6DA0">
        <w:tc>
          <w:tcPr>
            <w:tcW w:w="4585" w:type="dxa"/>
            <w:hideMark/>
          </w:tcPr>
          <w:p w14:paraId="10CF5E91" w14:textId="77777777" w:rsidR="005B6DA0" w:rsidRPr="005B6DA0" w:rsidRDefault="005B6DA0" w:rsidP="005B6DA0">
            <w:pPr>
              <w:spacing w:after="160"/>
              <w:jc w:val="center"/>
            </w:pPr>
            <w:r w:rsidRPr="005B6DA0">
              <w:rPr>
                <w:b/>
                <w:bCs/>
              </w:rPr>
              <w:t>Total Startup Cost</w:t>
            </w:r>
          </w:p>
        </w:tc>
        <w:tc>
          <w:tcPr>
            <w:tcW w:w="4050" w:type="dxa"/>
            <w:hideMark/>
          </w:tcPr>
          <w:p w14:paraId="7E6B963F" w14:textId="77777777" w:rsidR="005B6DA0" w:rsidRPr="005B6DA0" w:rsidRDefault="005B6DA0" w:rsidP="005B6DA0">
            <w:pPr>
              <w:spacing w:after="160"/>
              <w:jc w:val="center"/>
            </w:pPr>
            <w:r w:rsidRPr="005B6DA0">
              <w:rPr>
                <w:b/>
                <w:bCs/>
              </w:rPr>
              <w:t>£34,000</w:t>
            </w:r>
          </w:p>
        </w:tc>
      </w:tr>
    </w:tbl>
    <w:p w14:paraId="60793F95" w14:textId="015871D7" w:rsidR="005B6DA0" w:rsidRPr="005B6DA0" w:rsidRDefault="005B6DA0" w:rsidP="005B6DA0"/>
    <w:p w14:paraId="26891DC9" w14:textId="4CBE8E9D" w:rsidR="005B6DA0" w:rsidRPr="005B6DA0" w:rsidRDefault="005B6DA0" w:rsidP="005B6DA0">
      <w:pPr>
        <w:rPr>
          <w:b/>
          <w:bCs/>
        </w:rPr>
      </w:pPr>
      <w:r w:rsidRPr="005B6DA0">
        <w:rPr>
          <w:b/>
          <w:bCs/>
        </w:rPr>
        <w:t>Fixed Costs (per month)</w:t>
      </w:r>
    </w:p>
    <w:tbl>
      <w:tblPr>
        <w:tblStyle w:val="TableGrid"/>
        <w:tblW w:w="0" w:type="auto"/>
        <w:tblLook w:val="04A0" w:firstRow="1" w:lastRow="0" w:firstColumn="1" w:lastColumn="0" w:noHBand="0" w:noVBand="1"/>
      </w:tblPr>
      <w:tblGrid>
        <w:gridCol w:w="3865"/>
        <w:gridCol w:w="4770"/>
      </w:tblGrid>
      <w:tr w:rsidR="005B6DA0" w:rsidRPr="005B6DA0" w14:paraId="64932C76" w14:textId="77777777" w:rsidTr="005B6DA0">
        <w:tc>
          <w:tcPr>
            <w:tcW w:w="3865" w:type="dxa"/>
            <w:hideMark/>
          </w:tcPr>
          <w:p w14:paraId="7548611D" w14:textId="77777777" w:rsidR="005B6DA0" w:rsidRPr="005B6DA0" w:rsidRDefault="005B6DA0" w:rsidP="005B6DA0">
            <w:pPr>
              <w:spacing w:after="160"/>
              <w:jc w:val="center"/>
              <w:rPr>
                <w:b/>
                <w:bCs/>
              </w:rPr>
            </w:pPr>
            <w:r w:rsidRPr="005B6DA0">
              <w:rPr>
                <w:b/>
                <w:bCs/>
              </w:rPr>
              <w:t>Fixed Costs</w:t>
            </w:r>
          </w:p>
        </w:tc>
        <w:tc>
          <w:tcPr>
            <w:tcW w:w="4770" w:type="dxa"/>
            <w:hideMark/>
          </w:tcPr>
          <w:p w14:paraId="74C27F1B" w14:textId="77777777" w:rsidR="005B6DA0" w:rsidRPr="005B6DA0" w:rsidRDefault="005B6DA0" w:rsidP="005B6DA0">
            <w:pPr>
              <w:spacing w:after="160"/>
              <w:jc w:val="center"/>
              <w:rPr>
                <w:b/>
                <w:bCs/>
              </w:rPr>
            </w:pPr>
            <w:r w:rsidRPr="005B6DA0">
              <w:rPr>
                <w:b/>
                <w:bCs/>
              </w:rPr>
              <w:t>Amount (£/month)</w:t>
            </w:r>
          </w:p>
        </w:tc>
      </w:tr>
      <w:tr w:rsidR="005B6DA0" w:rsidRPr="005B6DA0" w14:paraId="2B6441A8" w14:textId="77777777" w:rsidTr="005B6DA0">
        <w:tc>
          <w:tcPr>
            <w:tcW w:w="3865" w:type="dxa"/>
            <w:hideMark/>
          </w:tcPr>
          <w:p w14:paraId="7D1D9C3B" w14:textId="77777777" w:rsidR="005B6DA0" w:rsidRPr="005B6DA0" w:rsidRDefault="005B6DA0" w:rsidP="005B6DA0">
            <w:pPr>
              <w:spacing w:after="160"/>
              <w:jc w:val="center"/>
            </w:pPr>
            <w:r w:rsidRPr="005B6DA0">
              <w:t>Shop Rent</w:t>
            </w:r>
          </w:p>
        </w:tc>
        <w:tc>
          <w:tcPr>
            <w:tcW w:w="4770" w:type="dxa"/>
            <w:hideMark/>
          </w:tcPr>
          <w:p w14:paraId="73FF7CD1" w14:textId="77777777" w:rsidR="005B6DA0" w:rsidRPr="005B6DA0" w:rsidRDefault="005B6DA0" w:rsidP="005B6DA0">
            <w:pPr>
              <w:spacing w:after="160"/>
              <w:jc w:val="center"/>
            </w:pPr>
            <w:r w:rsidRPr="005B6DA0">
              <w:t>£1,200</w:t>
            </w:r>
          </w:p>
        </w:tc>
      </w:tr>
      <w:tr w:rsidR="005B6DA0" w:rsidRPr="005B6DA0" w14:paraId="42DF3716" w14:textId="77777777" w:rsidTr="005B6DA0">
        <w:tc>
          <w:tcPr>
            <w:tcW w:w="3865" w:type="dxa"/>
            <w:hideMark/>
          </w:tcPr>
          <w:p w14:paraId="40379AE1" w14:textId="77777777" w:rsidR="005B6DA0" w:rsidRPr="005B6DA0" w:rsidRDefault="005B6DA0" w:rsidP="005B6DA0">
            <w:pPr>
              <w:spacing w:after="160"/>
              <w:jc w:val="center"/>
            </w:pPr>
            <w:r w:rsidRPr="005B6DA0">
              <w:lastRenderedPageBreak/>
              <w:t>Utilities</w:t>
            </w:r>
          </w:p>
        </w:tc>
        <w:tc>
          <w:tcPr>
            <w:tcW w:w="4770" w:type="dxa"/>
            <w:hideMark/>
          </w:tcPr>
          <w:p w14:paraId="303D8334" w14:textId="77777777" w:rsidR="005B6DA0" w:rsidRPr="005B6DA0" w:rsidRDefault="005B6DA0" w:rsidP="005B6DA0">
            <w:pPr>
              <w:spacing w:after="160"/>
              <w:jc w:val="center"/>
            </w:pPr>
            <w:r w:rsidRPr="005B6DA0">
              <w:t>£150</w:t>
            </w:r>
          </w:p>
        </w:tc>
      </w:tr>
      <w:tr w:rsidR="005B6DA0" w:rsidRPr="005B6DA0" w14:paraId="3DD911AE" w14:textId="77777777" w:rsidTr="005B6DA0">
        <w:tc>
          <w:tcPr>
            <w:tcW w:w="3865" w:type="dxa"/>
            <w:hideMark/>
          </w:tcPr>
          <w:p w14:paraId="08510EA1" w14:textId="77777777" w:rsidR="005B6DA0" w:rsidRPr="005B6DA0" w:rsidRDefault="005B6DA0" w:rsidP="005B6DA0">
            <w:pPr>
              <w:spacing w:after="160"/>
              <w:jc w:val="center"/>
            </w:pPr>
            <w:r w:rsidRPr="005B6DA0">
              <w:t>Part-Time Staff Wages</w:t>
            </w:r>
          </w:p>
        </w:tc>
        <w:tc>
          <w:tcPr>
            <w:tcW w:w="4770" w:type="dxa"/>
            <w:hideMark/>
          </w:tcPr>
          <w:p w14:paraId="28AADC7B" w14:textId="77777777" w:rsidR="005B6DA0" w:rsidRPr="005B6DA0" w:rsidRDefault="005B6DA0" w:rsidP="005B6DA0">
            <w:pPr>
              <w:spacing w:after="160"/>
              <w:jc w:val="center"/>
            </w:pPr>
            <w:r w:rsidRPr="005B6DA0">
              <w:t>£1,000</w:t>
            </w:r>
          </w:p>
        </w:tc>
      </w:tr>
      <w:tr w:rsidR="005B6DA0" w:rsidRPr="005B6DA0" w14:paraId="514843EE" w14:textId="77777777" w:rsidTr="005B6DA0">
        <w:tc>
          <w:tcPr>
            <w:tcW w:w="3865" w:type="dxa"/>
            <w:hideMark/>
          </w:tcPr>
          <w:p w14:paraId="4B88267D" w14:textId="77777777" w:rsidR="005B6DA0" w:rsidRPr="005B6DA0" w:rsidRDefault="005B6DA0" w:rsidP="005B6DA0">
            <w:pPr>
              <w:spacing w:after="160"/>
              <w:jc w:val="center"/>
            </w:pPr>
            <w:r w:rsidRPr="005B6DA0">
              <w:t>Accountant &amp; Admin</w:t>
            </w:r>
          </w:p>
        </w:tc>
        <w:tc>
          <w:tcPr>
            <w:tcW w:w="4770" w:type="dxa"/>
            <w:hideMark/>
          </w:tcPr>
          <w:p w14:paraId="413960ED" w14:textId="77777777" w:rsidR="005B6DA0" w:rsidRPr="005B6DA0" w:rsidRDefault="005B6DA0" w:rsidP="005B6DA0">
            <w:pPr>
              <w:spacing w:after="160"/>
              <w:jc w:val="center"/>
            </w:pPr>
            <w:r w:rsidRPr="005B6DA0">
              <w:t>£200</w:t>
            </w:r>
          </w:p>
        </w:tc>
      </w:tr>
      <w:tr w:rsidR="005B6DA0" w:rsidRPr="005B6DA0" w14:paraId="31A30183" w14:textId="77777777" w:rsidTr="005B6DA0">
        <w:tc>
          <w:tcPr>
            <w:tcW w:w="3865" w:type="dxa"/>
            <w:hideMark/>
          </w:tcPr>
          <w:p w14:paraId="5C62E783" w14:textId="77777777" w:rsidR="005B6DA0" w:rsidRPr="005B6DA0" w:rsidRDefault="005B6DA0" w:rsidP="005B6DA0">
            <w:pPr>
              <w:spacing w:after="160"/>
              <w:jc w:val="center"/>
            </w:pPr>
            <w:r w:rsidRPr="005B6DA0">
              <w:t>Insurance &amp; Licences</w:t>
            </w:r>
          </w:p>
        </w:tc>
        <w:tc>
          <w:tcPr>
            <w:tcW w:w="4770" w:type="dxa"/>
            <w:hideMark/>
          </w:tcPr>
          <w:p w14:paraId="59587590" w14:textId="77777777" w:rsidR="005B6DA0" w:rsidRPr="005B6DA0" w:rsidRDefault="005B6DA0" w:rsidP="005B6DA0">
            <w:pPr>
              <w:spacing w:after="160"/>
              <w:jc w:val="center"/>
            </w:pPr>
            <w:r w:rsidRPr="005B6DA0">
              <w:t>£250</w:t>
            </w:r>
          </w:p>
        </w:tc>
      </w:tr>
      <w:tr w:rsidR="005B6DA0" w:rsidRPr="005B6DA0" w14:paraId="3260210A" w14:textId="77777777" w:rsidTr="005B6DA0">
        <w:tc>
          <w:tcPr>
            <w:tcW w:w="3865" w:type="dxa"/>
            <w:hideMark/>
          </w:tcPr>
          <w:p w14:paraId="557DBD27" w14:textId="77777777" w:rsidR="005B6DA0" w:rsidRPr="005B6DA0" w:rsidRDefault="005B6DA0" w:rsidP="005B6DA0">
            <w:pPr>
              <w:spacing w:after="160"/>
              <w:jc w:val="center"/>
            </w:pPr>
            <w:r w:rsidRPr="005B6DA0">
              <w:rPr>
                <w:b/>
                <w:bCs/>
              </w:rPr>
              <w:t>Total Fixed Costs</w:t>
            </w:r>
          </w:p>
        </w:tc>
        <w:tc>
          <w:tcPr>
            <w:tcW w:w="4770" w:type="dxa"/>
            <w:hideMark/>
          </w:tcPr>
          <w:p w14:paraId="53CE74B5" w14:textId="77777777" w:rsidR="005B6DA0" w:rsidRPr="005B6DA0" w:rsidRDefault="005B6DA0" w:rsidP="005B6DA0">
            <w:pPr>
              <w:spacing w:after="160"/>
              <w:jc w:val="center"/>
            </w:pPr>
            <w:r w:rsidRPr="005B6DA0">
              <w:rPr>
                <w:b/>
                <w:bCs/>
              </w:rPr>
              <w:t>£2,800</w:t>
            </w:r>
          </w:p>
        </w:tc>
      </w:tr>
    </w:tbl>
    <w:p w14:paraId="2CE05BF1" w14:textId="4EAF7A24" w:rsidR="005B6DA0" w:rsidRPr="005B6DA0" w:rsidRDefault="005B6DA0" w:rsidP="005B6DA0"/>
    <w:p w14:paraId="36340830" w14:textId="044FD158" w:rsidR="005B6DA0" w:rsidRPr="005B6DA0" w:rsidRDefault="005B6DA0" w:rsidP="005B6DA0">
      <w:pPr>
        <w:rPr>
          <w:b/>
          <w:bCs/>
        </w:rPr>
      </w:pPr>
      <w:r w:rsidRPr="005B6DA0">
        <w:rPr>
          <w:b/>
          <w:bCs/>
        </w:rPr>
        <w:t>Variable Costs (per month)</w:t>
      </w:r>
    </w:p>
    <w:tbl>
      <w:tblPr>
        <w:tblStyle w:val="TableGrid"/>
        <w:tblW w:w="8637" w:type="dxa"/>
        <w:tblLook w:val="04A0" w:firstRow="1" w:lastRow="0" w:firstColumn="1" w:lastColumn="0" w:noHBand="0" w:noVBand="1"/>
      </w:tblPr>
      <w:tblGrid>
        <w:gridCol w:w="2583"/>
        <w:gridCol w:w="1009"/>
        <w:gridCol w:w="1009"/>
        <w:gridCol w:w="1009"/>
        <w:gridCol w:w="1009"/>
        <w:gridCol w:w="1009"/>
        <w:gridCol w:w="1009"/>
      </w:tblGrid>
      <w:tr w:rsidR="005B6DA0" w:rsidRPr="005B6DA0" w14:paraId="07A0B477" w14:textId="77777777" w:rsidTr="005B6DA0">
        <w:trPr>
          <w:trHeight w:val="622"/>
        </w:trPr>
        <w:tc>
          <w:tcPr>
            <w:tcW w:w="0" w:type="auto"/>
            <w:hideMark/>
          </w:tcPr>
          <w:p w14:paraId="052AF8E6" w14:textId="77777777" w:rsidR="005B6DA0" w:rsidRPr="005B6DA0" w:rsidRDefault="005B6DA0" w:rsidP="005B6DA0">
            <w:pPr>
              <w:spacing w:after="160"/>
              <w:jc w:val="center"/>
              <w:rPr>
                <w:b/>
                <w:bCs/>
              </w:rPr>
            </w:pPr>
            <w:r w:rsidRPr="005B6DA0">
              <w:rPr>
                <w:b/>
                <w:bCs/>
              </w:rPr>
              <w:t>Variable Costs</w:t>
            </w:r>
          </w:p>
        </w:tc>
        <w:tc>
          <w:tcPr>
            <w:tcW w:w="0" w:type="auto"/>
            <w:hideMark/>
          </w:tcPr>
          <w:p w14:paraId="5C9B52C4" w14:textId="77777777" w:rsidR="005B6DA0" w:rsidRPr="005B6DA0" w:rsidRDefault="005B6DA0" w:rsidP="005B6DA0">
            <w:pPr>
              <w:spacing w:after="160"/>
              <w:jc w:val="center"/>
              <w:rPr>
                <w:b/>
                <w:bCs/>
              </w:rPr>
            </w:pPr>
            <w:r w:rsidRPr="005B6DA0">
              <w:rPr>
                <w:b/>
                <w:bCs/>
              </w:rPr>
              <w:t>Jan</w:t>
            </w:r>
          </w:p>
        </w:tc>
        <w:tc>
          <w:tcPr>
            <w:tcW w:w="0" w:type="auto"/>
            <w:hideMark/>
          </w:tcPr>
          <w:p w14:paraId="4DC3006B" w14:textId="77777777" w:rsidR="005B6DA0" w:rsidRPr="005B6DA0" w:rsidRDefault="005B6DA0" w:rsidP="005B6DA0">
            <w:pPr>
              <w:spacing w:after="160"/>
              <w:jc w:val="center"/>
              <w:rPr>
                <w:b/>
                <w:bCs/>
              </w:rPr>
            </w:pPr>
            <w:r w:rsidRPr="005B6DA0">
              <w:rPr>
                <w:b/>
                <w:bCs/>
              </w:rPr>
              <w:t>Feb</w:t>
            </w:r>
          </w:p>
        </w:tc>
        <w:tc>
          <w:tcPr>
            <w:tcW w:w="0" w:type="auto"/>
            <w:hideMark/>
          </w:tcPr>
          <w:p w14:paraId="4CF3F332" w14:textId="77777777" w:rsidR="005B6DA0" w:rsidRPr="005B6DA0" w:rsidRDefault="005B6DA0" w:rsidP="005B6DA0">
            <w:pPr>
              <w:spacing w:after="160"/>
              <w:jc w:val="center"/>
              <w:rPr>
                <w:b/>
                <w:bCs/>
              </w:rPr>
            </w:pPr>
            <w:r w:rsidRPr="005B6DA0">
              <w:rPr>
                <w:b/>
                <w:bCs/>
              </w:rPr>
              <w:t>Mar</w:t>
            </w:r>
          </w:p>
        </w:tc>
        <w:tc>
          <w:tcPr>
            <w:tcW w:w="0" w:type="auto"/>
            <w:hideMark/>
          </w:tcPr>
          <w:p w14:paraId="45C59556" w14:textId="77777777" w:rsidR="005B6DA0" w:rsidRPr="005B6DA0" w:rsidRDefault="005B6DA0" w:rsidP="005B6DA0">
            <w:pPr>
              <w:spacing w:after="160"/>
              <w:jc w:val="center"/>
              <w:rPr>
                <w:b/>
                <w:bCs/>
              </w:rPr>
            </w:pPr>
            <w:r w:rsidRPr="005B6DA0">
              <w:rPr>
                <w:b/>
                <w:bCs/>
              </w:rPr>
              <w:t>Apr</w:t>
            </w:r>
          </w:p>
        </w:tc>
        <w:tc>
          <w:tcPr>
            <w:tcW w:w="0" w:type="auto"/>
            <w:hideMark/>
          </w:tcPr>
          <w:p w14:paraId="47FEEBB8" w14:textId="77777777" w:rsidR="005B6DA0" w:rsidRPr="005B6DA0" w:rsidRDefault="005B6DA0" w:rsidP="005B6DA0">
            <w:pPr>
              <w:spacing w:after="160"/>
              <w:jc w:val="center"/>
              <w:rPr>
                <w:b/>
                <w:bCs/>
              </w:rPr>
            </w:pPr>
            <w:r w:rsidRPr="005B6DA0">
              <w:rPr>
                <w:b/>
                <w:bCs/>
              </w:rPr>
              <w:t>May</w:t>
            </w:r>
          </w:p>
        </w:tc>
        <w:tc>
          <w:tcPr>
            <w:tcW w:w="0" w:type="auto"/>
            <w:hideMark/>
          </w:tcPr>
          <w:p w14:paraId="19A5C5C4" w14:textId="77777777" w:rsidR="005B6DA0" w:rsidRPr="005B6DA0" w:rsidRDefault="005B6DA0" w:rsidP="005B6DA0">
            <w:pPr>
              <w:spacing w:after="160"/>
              <w:jc w:val="center"/>
              <w:rPr>
                <w:b/>
                <w:bCs/>
              </w:rPr>
            </w:pPr>
            <w:r w:rsidRPr="005B6DA0">
              <w:rPr>
                <w:b/>
                <w:bCs/>
              </w:rPr>
              <w:t>Jun</w:t>
            </w:r>
          </w:p>
        </w:tc>
      </w:tr>
      <w:tr w:rsidR="005B6DA0" w:rsidRPr="005B6DA0" w14:paraId="123FE7C6" w14:textId="77777777" w:rsidTr="005B6DA0">
        <w:trPr>
          <w:trHeight w:val="622"/>
        </w:trPr>
        <w:tc>
          <w:tcPr>
            <w:tcW w:w="0" w:type="auto"/>
            <w:hideMark/>
          </w:tcPr>
          <w:p w14:paraId="3B37FEEA" w14:textId="77777777" w:rsidR="005B6DA0" w:rsidRPr="005B6DA0" w:rsidRDefault="005B6DA0" w:rsidP="005B6DA0">
            <w:pPr>
              <w:spacing w:after="160"/>
              <w:jc w:val="center"/>
            </w:pPr>
            <w:r w:rsidRPr="005B6DA0">
              <w:t>Raw Materials/Stock</w:t>
            </w:r>
          </w:p>
        </w:tc>
        <w:tc>
          <w:tcPr>
            <w:tcW w:w="0" w:type="auto"/>
            <w:hideMark/>
          </w:tcPr>
          <w:p w14:paraId="6E3B2DFF" w14:textId="77777777" w:rsidR="005B6DA0" w:rsidRPr="005B6DA0" w:rsidRDefault="005B6DA0" w:rsidP="005B6DA0">
            <w:pPr>
              <w:spacing w:after="160"/>
              <w:jc w:val="center"/>
            </w:pPr>
            <w:r w:rsidRPr="005B6DA0">
              <w:t>£1,200</w:t>
            </w:r>
          </w:p>
        </w:tc>
        <w:tc>
          <w:tcPr>
            <w:tcW w:w="0" w:type="auto"/>
            <w:hideMark/>
          </w:tcPr>
          <w:p w14:paraId="6F608B6A" w14:textId="77777777" w:rsidR="005B6DA0" w:rsidRPr="005B6DA0" w:rsidRDefault="005B6DA0" w:rsidP="005B6DA0">
            <w:pPr>
              <w:spacing w:after="160"/>
              <w:jc w:val="center"/>
            </w:pPr>
            <w:r w:rsidRPr="005B6DA0">
              <w:t>£1,300</w:t>
            </w:r>
          </w:p>
        </w:tc>
        <w:tc>
          <w:tcPr>
            <w:tcW w:w="0" w:type="auto"/>
            <w:hideMark/>
          </w:tcPr>
          <w:p w14:paraId="65D16468" w14:textId="77777777" w:rsidR="005B6DA0" w:rsidRPr="005B6DA0" w:rsidRDefault="005B6DA0" w:rsidP="005B6DA0">
            <w:pPr>
              <w:spacing w:after="160"/>
              <w:jc w:val="center"/>
            </w:pPr>
            <w:r w:rsidRPr="005B6DA0">
              <w:t>£1,400</w:t>
            </w:r>
          </w:p>
        </w:tc>
        <w:tc>
          <w:tcPr>
            <w:tcW w:w="0" w:type="auto"/>
            <w:hideMark/>
          </w:tcPr>
          <w:p w14:paraId="2D05D036" w14:textId="77777777" w:rsidR="005B6DA0" w:rsidRPr="005B6DA0" w:rsidRDefault="005B6DA0" w:rsidP="005B6DA0">
            <w:pPr>
              <w:spacing w:after="160"/>
              <w:jc w:val="center"/>
            </w:pPr>
            <w:r w:rsidRPr="005B6DA0">
              <w:t>£1,600</w:t>
            </w:r>
          </w:p>
        </w:tc>
        <w:tc>
          <w:tcPr>
            <w:tcW w:w="0" w:type="auto"/>
            <w:hideMark/>
          </w:tcPr>
          <w:p w14:paraId="531166B5" w14:textId="77777777" w:rsidR="005B6DA0" w:rsidRPr="005B6DA0" w:rsidRDefault="005B6DA0" w:rsidP="005B6DA0">
            <w:pPr>
              <w:spacing w:after="160"/>
              <w:jc w:val="center"/>
            </w:pPr>
            <w:r w:rsidRPr="005B6DA0">
              <w:t>£1,800</w:t>
            </w:r>
          </w:p>
        </w:tc>
        <w:tc>
          <w:tcPr>
            <w:tcW w:w="0" w:type="auto"/>
            <w:hideMark/>
          </w:tcPr>
          <w:p w14:paraId="5D9E0558" w14:textId="77777777" w:rsidR="005B6DA0" w:rsidRPr="005B6DA0" w:rsidRDefault="005B6DA0" w:rsidP="005B6DA0">
            <w:pPr>
              <w:spacing w:after="160"/>
              <w:jc w:val="center"/>
            </w:pPr>
            <w:r w:rsidRPr="005B6DA0">
              <w:t>£2,000</w:t>
            </w:r>
          </w:p>
        </w:tc>
      </w:tr>
      <w:tr w:rsidR="005B6DA0" w:rsidRPr="005B6DA0" w14:paraId="629053A1" w14:textId="77777777" w:rsidTr="005B6DA0">
        <w:trPr>
          <w:trHeight w:val="622"/>
        </w:trPr>
        <w:tc>
          <w:tcPr>
            <w:tcW w:w="0" w:type="auto"/>
            <w:hideMark/>
          </w:tcPr>
          <w:p w14:paraId="38AB5280" w14:textId="77777777" w:rsidR="005B6DA0" w:rsidRPr="005B6DA0" w:rsidRDefault="005B6DA0" w:rsidP="005B6DA0">
            <w:pPr>
              <w:spacing w:after="160"/>
              <w:jc w:val="center"/>
            </w:pPr>
            <w:r w:rsidRPr="005B6DA0">
              <w:t>Recycled Packaging</w:t>
            </w:r>
          </w:p>
        </w:tc>
        <w:tc>
          <w:tcPr>
            <w:tcW w:w="0" w:type="auto"/>
            <w:hideMark/>
          </w:tcPr>
          <w:p w14:paraId="1F88BB7D" w14:textId="77777777" w:rsidR="005B6DA0" w:rsidRPr="005B6DA0" w:rsidRDefault="005B6DA0" w:rsidP="005B6DA0">
            <w:pPr>
              <w:spacing w:after="160"/>
              <w:jc w:val="center"/>
            </w:pPr>
            <w:r w:rsidRPr="005B6DA0">
              <w:t>£300</w:t>
            </w:r>
          </w:p>
        </w:tc>
        <w:tc>
          <w:tcPr>
            <w:tcW w:w="0" w:type="auto"/>
            <w:hideMark/>
          </w:tcPr>
          <w:p w14:paraId="5B8D6CB8" w14:textId="77777777" w:rsidR="005B6DA0" w:rsidRPr="005B6DA0" w:rsidRDefault="005B6DA0" w:rsidP="005B6DA0">
            <w:pPr>
              <w:spacing w:after="160"/>
              <w:jc w:val="center"/>
            </w:pPr>
            <w:r w:rsidRPr="005B6DA0">
              <w:t>£350</w:t>
            </w:r>
          </w:p>
        </w:tc>
        <w:tc>
          <w:tcPr>
            <w:tcW w:w="0" w:type="auto"/>
            <w:hideMark/>
          </w:tcPr>
          <w:p w14:paraId="5B90C587" w14:textId="77777777" w:rsidR="005B6DA0" w:rsidRPr="005B6DA0" w:rsidRDefault="005B6DA0" w:rsidP="005B6DA0">
            <w:pPr>
              <w:spacing w:after="160"/>
              <w:jc w:val="center"/>
            </w:pPr>
            <w:r w:rsidRPr="005B6DA0">
              <w:t>£400</w:t>
            </w:r>
          </w:p>
        </w:tc>
        <w:tc>
          <w:tcPr>
            <w:tcW w:w="0" w:type="auto"/>
            <w:hideMark/>
          </w:tcPr>
          <w:p w14:paraId="5BF6C174" w14:textId="77777777" w:rsidR="005B6DA0" w:rsidRPr="005B6DA0" w:rsidRDefault="005B6DA0" w:rsidP="005B6DA0">
            <w:pPr>
              <w:spacing w:after="160"/>
              <w:jc w:val="center"/>
            </w:pPr>
            <w:r w:rsidRPr="005B6DA0">
              <w:t>£450</w:t>
            </w:r>
          </w:p>
        </w:tc>
        <w:tc>
          <w:tcPr>
            <w:tcW w:w="0" w:type="auto"/>
            <w:hideMark/>
          </w:tcPr>
          <w:p w14:paraId="2468712F" w14:textId="77777777" w:rsidR="005B6DA0" w:rsidRPr="005B6DA0" w:rsidRDefault="005B6DA0" w:rsidP="005B6DA0">
            <w:pPr>
              <w:spacing w:after="160"/>
              <w:jc w:val="center"/>
            </w:pPr>
            <w:r w:rsidRPr="005B6DA0">
              <w:t>£500</w:t>
            </w:r>
          </w:p>
        </w:tc>
        <w:tc>
          <w:tcPr>
            <w:tcW w:w="0" w:type="auto"/>
            <w:hideMark/>
          </w:tcPr>
          <w:p w14:paraId="55CADD15" w14:textId="77777777" w:rsidR="005B6DA0" w:rsidRPr="005B6DA0" w:rsidRDefault="005B6DA0" w:rsidP="005B6DA0">
            <w:pPr>
              <w:spacing w:after="160"/>
              <w:jc w:val="center"/>
            </w:pPr>
            <w:r w:rsidRPr="005B6DA0">
              <w:t>£600</w:t>
            </w:r>
          </w:p>
        </w:tc>
      </w:tr>
      <w:tr w:rsidR="005B6DA0" w:rsidRPr="005B6DA0" w14:paraId="0FBD1797" w14:textId="77777777" w:rsidTr="005B6DA0">
        <w:trPr>
          <w:trHeight w:val="622"/>
        </w:trPr>
        <w:tc>
          <w:tcPr>
            <w:tcW w:w="0" w:type="auto"/>
            <w:hideMark/>
          </w:tcPr>
          <w:p w14:paraId="55E541FF" w14:textId="77777777" w:rsidR="005B6DA0" w:rsidRPr="005B6DA0" w:rsidRDefault="005B6DA0" w:rsidP="005B6DA0">
            <w:pPr>
              <w:spacing w:after="160"/>
              <w:jc w:val="center"/>
            </w:pPr>
            <w:r w:rsidRPr="005B6DA0">
              <w:t>Hourly Support Staff</w:t>
            </w:r>
          </w:p>
        </w:tc>
        <w:tc>
          <w:tcPr>
            <w:tcW w:w="0" w:type="auto"/>
            <w:hideMark/>
          </w:tcPr>
          <w:p w14:paraId="5721ACCD" w14:textId="77777777" w:rsidR="005B6DA0" w:rsidRPr="005B6DA0" w:rsidRDefault="005B6DA0" w:rsidP="005B6DA0">
            <w:pPr>
              <w:spacing w:after="160"/>
              <w:jc w:val="center"/>
            </w:pPr>
            <w:r w:rsidRPr="005B6DA0">
              <w:t>£0</w:t>
            </w:r>
          </w:p>
        </w:tc>
        <w:tc>
          <w:tcPr>
            <w:tcW w:w="0" w:type="auto"/>
            <w:hideMark/>
          </w:tcPr>
          <w:p w14:paraId="41EF1428" w14:textId="77777777" w:rsidR="005B6DA0" w:rsidRPr="005B6DA0" w:rsidRDefault="005B6DA0" w:rsidP="005B6DA0">
            <w:pPr>
              <w:spacing w:after="160"/>
              <w:jc w:val="center"/>
            </w:pPr>
            <w:r w:rsidRPr="005B6DA0">
              <w:t>£300</w:t>
            </w:r>
          </w:p>
        </w:tc>
        <w:tc>
          <w:tcPr>
            <w:tcW w:w="0" w:type="auto"/>
            <w:hideMark/>
          </w:tcPr>
          <w:p w14:paraId="0BE51AA7" w14:textId="77777777" w:rsidR="005B6DA0" w:rsidRPr="005B6DA0" w:rsidRDefault="005B6DA0" w:rsidP="005B6DA0">
            <w:pPr>
              <w:spacing w:after="160"/>
              <w:jc w:val="center"/>
            </w:pPr>
            <w:r w:rsidRPr="005B6DA0">
              <w:t>£400</w:t>
            </w:r>
          </w:p>
        </w:tc>
        <w:tc>
          <w:tcPr>
            <w:tcW w:w="0" w:type="auto"/>
            <w:hideMark/>
          </w:tcPr>
          <w:p w14:paraId="6F3C1D28" w14:textId="77777777" w:rsidR="005B6DA0" w:rsidRPr="005B6DA0" w:rsidRDefault="005B6DA0" w:rsidP="005B6DA0">
            <w:pPr>
              <w:spacing w:after="160"/>
              <w:jc w:val="center"/>
            </w:pPr>
            <w:r w:rsidRPr="005B6DA0">
              <w:t>£500</w:t>
            </w:r>
          </w:p>
        </w:tc>
        <w:tc>
          <w:tcPr>
            <w:tcW w:w="0" w:type="auto"/>
            <w:hideMark/>
          </w:tcPr>
          <w:p w14:paraId="703772FA" w14:textId="77777777" w:rsidR="005B6DA0" w:rsidRPr="005B6DA0" w:rsidRDefault="005B6DA0" w:rsidP="005B6DA0">
            <w:pPr>
              <w:spacing w:after="160"/>
              <w:jc w:val="center"/>
            </w:pPr>
            <w:r w:rsidRPr="005B6DA0">
              <w:t>£600</w:t>
            </w:r>
          </w:p>
        </w:tc>
        <w:tc>
          <w:tcPr>
            <w:tcW w:w="0" w:type="auto"/>
            <w:hideMark/>
          </w:tcPr>
          <w:p w14:paraId="1A42CCF2" w14:textId="77777777" w:rsidR="005B6DA0" w:rsidRPr="005B6DA0" w:rsidRDefault="005B6DA0" w:rsidP="005B6DA0">
            <w:pPr>
              <w:spacing w:after="160"/>
              <w:jc w:val="center"/>
            </w:pPr>
            <w:r w:rsidRPr="005B6DA0">
              <w:t>£600</w:t>
            </w:r>
          </w:p>
        </w:tc>
      </w:tr>
      <w:tr w:rsidR="005B6DA0" w:rsidRPr="005B6DA0" w14:paraId="66F36EC6" w14:textId="77777777" w:rsidTr="005B6DA0">
        <w:trPr>
          <w:trHeight w:val="606"/>
        </w:trPr>
        <w:tc>
          <w:tcPr>
            <w:tcW w:w="0" w:type="auto"/>
            <w:hideMark/>
          </w:tcPr>
          <w:p w14:paraId="643EADC1" w14:textId="77777777" w:rsidR="005B6DA0" w:rsidRPr="005B6DA0" w:rsidRDefault="005B6DA0" w:rsidP="005B6DA0">
            <w:pPr>
              <w:spacing w:after="160"/>
              <w:jc w:val="center"/>
            </w:pPr>
            <w:r w:rsidRPr="005B6DA0">
              <w:rPr>
                <w:b/>
                <w:bCs/>
              </w:rPr>
              <w:t>Total Var. Costs</w:t>
            </w:r>
          </w:p>
        </w:tc>
        <w:tc>
          <w:tcPr>
            <w:tcW w:w="0" w:type="auto"/>
            <w:hideMark/>
          </w:tcPr>
          <w:p w14:paraId="539CC444" w14:textId="77777777" w:rsidR="005B6DA0" w:rsidRPr="005B6DA0" w:rsidRDefault="005B6DA0" w:rsidP="005B6DA0">
            <w:pPr>
              <w:spacing w:after="160"/>
              <w:jc w:val="center"/>
            </w:pPr>
            <w:r w:rsidRPr="005B6DA0">
              <w:t>£1,500</w:t>
            </w:r>
          </w:p>
        </w:tc>
        <w:tc>
          <w:tcPr>
            <w:tcW w:w="0" w:type="auto"/>
            <w:hideMark/>
          </w:tcPr>
          <w:p w14:paraId="402247E9" w14:textId="77777777" w:rsidR="005B6DA0" w:rsidRPr="005B6DA0" w:rsidRDefault="005B6DA0" w:rsidP="005B6DA0">
            <w:pPr>
              <w:spacing w:after="160"/>
              <w:jc w:val="center"/>
            </w:pPr>
            <w:r w:rsidRPr="005B6DA0">
              <w:t>£1,950</w:t>
            </w:r>
          </w:p>
        </w:tc>
        <w:tc>
          <w:tcPr>
            <w:tcW w:w="0" w:type="auto"/>
            <w:hideMark/>
          </w:tcPr>
          <w:p w14:paraId="7E2D7C00" w14:textId="77777777" w:rsidR="005B6DA0" w:rsidRPr="005B6DA0" w:rsidRDefault="005B6DA0" w:rsidP="005B6DA0">
            <w:pPr>
              <w:spacing w:after="160"/>
              <w:jc w:val="center"/>
            </w:pPr>
            <w:r w:rsidRPr="005B6DA0">
              <w:t>£2,200</w:t>
            </w:r>
          </w:p>
        </w:tc>
        <w:tc>
          <w:tcPr>
            <w:tcW w:w="0" w:type="auto"/>
            <w:hideMark/>
          </w:tcPr>
          <w:p w14:paraId="31FAFB58" w14:textId="77777777" w:rsidR="005B6DA0" w:rsidRPr="005B6DA0" w:rsidRDefault="005B6DA0" w:rsidP="005B6DA0">
            <w:pPr>
              <w:spacing w:after="160"/>
              <w:jc w:val="center"/>
            </w:pPr>
            <w:r w:rsidRPr="005B6DA0">
              <w:t>£2,550</w:t>
            </w:r>
          </w:p>
        </w:tc>
        <w:tc>
          <w:tcPr>
            <w:tcW w:w="0" w:type="auto"/>
            <w:hideMark/>
          </w:tcPr>
          <w:p w14:paraId="048935D1" w14:textId="77777777" w:rsidR="005B6DA0" w:rsidRPr="005B6DA0" w:rsidRDefault="005B6DA0" w:rsidP="005B6DA0">
            <w:pPr>
              <w:spacing w:after="160"/>
              <w:jc w:val="center"/>
            </w:pPr>
            <w:r w:rsidRPr="005B6DA0">
              <w:t>£2,900</w:t>
            </w:r>
          </w:p>
        </w:tc>
        <w:tc>
          <w:tcPr>
            <w:tcW w:w="0" w:type="auto"/>
            <w:hideMark/>
          </w:tcPr>
          <w:p w14:paraId="1EE2340C" w14:textId="77777777" w:rsidR="005B6DA0" w:rsidRPr="005B6DA0" w:rsidRDefault="005B6DA0" w:rsidP="005B6DA0">
            <w:pPr>
              <w:spacing w:after="160"/>
              <w:jc w:val="center"/>
            </w:pPr>
            <w:r w:rsidRPr="005B6DA0">
              <w:t>£3,200</w:t>
            </w:r>
          </w:p>
        </w:tc>
      </w:tr>
    </w:tbl>
    <w:p w14:paraId="23ED8789" w14:textId="30A95246" w:rsidR="005B6DA0" w:rsidRPr="005B6DA0" w:rsidRDefault="005B6DA0" w:rsidP="005B6DA0"/>
    <w:p w14:paraId="6A7551EF" w14:textId="327E41A6" w:rsidR="005B6DA0" w:rsidRPr="005B6DA0" w:rsidRDefault="005B6DA0" w:rsidP="005B6DA0">
      <w:pPr>
        <w:rPr>
          <w:b/>
          <w:bCs/>
        </w:rPr>
      </w:pPr>
      <w:r w:rsidRPr="005B6DA0">
        <w:rPr>
          <w:b/>
          <w:bCs/>
        </w:rPr>
        <w:t>6-Month Financial Forecast</w:t>
      </w:r>
    </w:p>
    <w:tbl>
      <w:tblPr>
        <w:tblStyle w:val="TableGrid"/>
        <w:tblW w:w="8610" w:type="dxa"/>
        <w:tblLook w:val="04A0" w:firstRow="1" w:lastRow="0" w:firstColumn="1" w:lastColumn="0" w:noHBand="0" w:noVBand="1"/>
      </w:tblPr>
      <w:tblGrid>
        <w:gridCol w:w="910"/>
        <w:gridCol w:w="1340"/>
        <w:gridCol w:w="1620"/>
        <w:gridCol w:w="1326"/>
        <w:gridCol w:w="1883"/>
        <w:gridCol w:w="1531"/>
      </w:tblGrid>
      <w:tr w:rsidR="005B6DA0" w:rsidRPr="005B6DA0" w14:paraId="3A49C194" w14:textId="77777777" w:rsidTr="005B6DA0">
        <w:trPr>
          <w:trHeight w:val="815"/>
        </w:trPr>
        <w:tc>
          <w:tcPr>
            <w:tcW w:w="0" w:type="auto"/>
            <w:hideMark/>
          </w:tcPr>
          <w:p w14:paraId="31D51C63" w14:textId="77777777" w:rsidR="005B6DA0" w:rsidRPr="005B6DA0" w:rsidRDefault="005B6DA0" w:rsidP="005B6DA0">
            <w:pPr>
              <w:spacing w:after="160"/>
              <w:jc w:val="center"/>
              <w:rPr>
                <w:b/>
                <w:bCs/>
              </w:rPr>
            </w:pPr>
            <w:r w:rsidRPr="005B6DA0">
              <w:rPr>
                <w:b/>
                <w:bCs/>
              </w:rPr>
              <w:t>Month</w:t>
            </w:r>
          </w:p>
        </w:tc>
        <w:tc>
          <w:tcPr>
            <w:tcW w:w="0" w:type="auto"/>
            <w:hideMark/>
          </w:tcPr>
          <w:p w14:paraId="57AEBE48" w14:textId="77777777" w:rsidR="005B6DA0" w:rsidRPr="005B6DA0" w:rsidRDefault="005B6DA0" w:rsidP="005B6DA0">
            <w:pPr>
              <w:spacing w:after="160"/>
              <w:jc w:val="center"/>
              <w:rPr>
                <w:b/>
                <w:bCs/>
              </w:rPr>
            </w:pPr>
            <w:r w:rsidRPr="005B6DA0">
              <w:rPr>
                <w:b/>
                <w:bCs/>
              </w:rPr>
              <w:t>Fixed Costs (£)</w:t>
            </w:r>
          </w:p>
        </w:tc>
        <w:tc>
          <w:tcPr>
            <w:tcW w:w="0" w:type="auto"/>
            <w:hideMark/>
          </w:tcPr>
          <w:p w14:paraId="65C6B276" w14:textId="77777777" w:rsidR="005B6DA0" w:rsidRPr="005B6DA0" w:rsidRDefault="005B6DA0" w:rsidP="005B6DA0">
            <w:pPr>
              <w:spacing w:after="160"/>
              <w:jc w:val="center"/>
              <w:rPr>
                <w:b/>
                <w:bCs/>
              </w:rPr>
            </w:pPr>
            <w:r w:rsidRPr="005B6DA0">
              <w:rPr>
                <w:b/>
                <w:bCs/>
              </w:rPr>
              <w:t>Variable Costs (£)</w:t>
            </w:r>
          </w:p>
        </w:tc>
        <w:tc>
          <w:tcPr>
            <w:tcW w:w="0" w:type="auto"/>
            <w:hideMark/>
          </w:tcPr>
          <w:p w14:paraId="12B93EB3" w14:textId="77777777" w:rsidR="005B6DA0" w:rsidRPr="005B6DA0" w:rsidRDefault="005B6DA0" w:rsidP="005B6DA0">
            <w:pPr>
              <w:spacing w:after="160"/>
              <w:jc w:val="center"/>
              <w:rPr>
                <w:b/>
                <w:bCs/>
              </w:rPr>
            </w:pPr>
            <w:r w:rsidRPr="005B6DA0">
              <w:rPr>
                <w:b/>
                <w:bCs/>
              </w:rPr>
              <w:t>Total Costs (£)</w:t>
            </w:r>
          </w:p>
        </w:tc>
        <w:tc>
          <w:tcPr>
            <w:tcW w:w="0" w:type="auto"/>
            <w:hideMark/>
          </w:tcPr>
          <w:p w14:paraId="67A706BB" w14:textId="77777777" w:rsidR="005B6DA0" w:rsidRPr="005B6DA0" w:rsidRDefault="005B6DA0" w:rsidP="005B6DA0">
            <w:pPr>
              <w:spacing w:after="160"/>
              <w:jc w:val="center"/>
              <w:rPr>
                <w:b/>
                <w:bCs/>
              </w:rPr>
            </w:pPr>
            <w:r w:rsidRPr="005B6DA0">
              <w:rPr>
                <w:b/>
                <w:bCs/>
              </w:rPr>
              <w:t>Projected Revenue (£)</w:t>
            </w:r>
          </w:p>
        </w:tc>
        <w:tc>
          <w:tcPr>
            <w:tcW w:w="0" w:type="auto"/>
            <w:hideMark/>
          </w:tcPr>
          <w:p w14:paraId="0DBA2C7F" w14:textId="77777777" w:rsidR="005B6DA0" w:rsidRPr="005B6DA0" w:rsidRDefault="005B6DA0" w:rsidP="005B6DA0">
            <w:pPr>
              <w:spacing w:after="160"/>
              <w:jc w:val="center"/>
              <w:rPr>
                <w:b/>
                <w:bCs/>
              </w:rPr>
            </w:pPr>
            <w:r w:rsidRPr="005B6DA0">
              <w:rPr>
                <w:b/>
                <w:bCs/>
              </w:rPr>
              <w:t>Profit/Loss (£)</w:t>
            </w:r>
          </w:p>
        </w:tc>
      </w:tr>
      <w:tr w:rsidR="005B6DA0" w:rsidRPr="005B6DA0" w14:paraId="544A870E" w14:textId="77777777" w:rsidTr="005B6DA0">
        <w:trPr>
          <w:trHeight w:val="457"/>
        </w:trPr>
        <w:tc>
          <w:tcPr>
            <w:tcW w:w="0" w:type="auto"/>
            <w:hideMark/>
          </w:tcPr>
          <w:p w14:paraId="3A942282" w14:textId="77777777" w:rsidR="005B6DA0" w:rsidRPr="005B6DA0" w:rsidRDefault="005B6DA0" w:rsidP="005B6DA0">
            <w:pPr>
              <w:spacing w:after="160"/>
              <w:jc w:val="center"/>
            </w:pPr>
            <w:r w:rsidRPr="005B6DA0">
              <w:t>Jan</w:t>
            </w:r>
          </w:p>
        </w:tc>
        <w:tc>
          <w:tcPr>
            <w:tcW w:w="0" w:type="auto"/>
            <w:hideMark/>
          </w:tcPr>
          <w:p w14:paraId="5FFCA39A" w14:textId="77777777" w:rsidR="005B6DA0" w:rsidRPr="005B6DA0" w:rsidRDefault="005B6DA0" w:rsidP="005B6DA0">
            <w:pPr>
              <w:spacing w:after="160"/>
              <w:jc w:val="center"/>
            </w:pPr>
            <w:r w:rsidRPr="005B6DA0">
              <w:t>£2,800</w:t>
            </w:r>
          </w:p>
        </w:tc>
        <w:tc>
          <w:tcPr>
            <w:tcW w:w="0" w:type="auto"/>
            <w:hideMark/>
          </w:tcPr>
          <w:p w14:paraId="7A1D24A2" w14:textId="77777777" w:rsidR="005B6DA0" w:rsidRPr="005B6DA0" w:rsidRDefault="005B6DA0" w:rsidP="005B6DA0">
            <w:pPr>
              <w:spacing w:after="160"/>
              <w:jc w:val="center"/>
            </w:pPr>
            <w:r w:rsidRPr="005B6DA0">
              <w:t>£1,500</w:t>
            </w:r>
          </w:p>
        </w:tc>
        <w:tc>
          <w:tcPr>
            <w:tcW w:w="0" w:type="auto"/>
            <w:hideMark/>
          </w:tcPr>
          <w:p w14:paraId="4B1344F3" w14:textId="77777777" w:rsidR="005B6DA0" w:rsidRPr="005B6DA0" w:rsidRDefault="005B6DA0" w:rsidP="005B6DA0">
            <w:pPr>
              <w:spacing w:after="160"/>
              <w:jc w:val="center"/>
            </w:pPr>
            <w:r w:rsidRPr="005B6DA0">
              <w:t>£4,300</w:t>
            </w:r>
          </w:p>
        </w:tc>
        <w:tc>
          <w:tcPr>
            <w:tcW w:w="0" w:type="auto"/>
            <w:hideMark/>
          </w:tcPr>
          <w:p w14:paraId="3D48FFE9" w14:textId="77777777" w:rsidR="005B6DA0" w:rsidRPr="005B6DA0" w:rsidRDefault="005B6DA0" w:rsidP="005B6DA0">
            <w:pPr>
              <w:spacing w:after="160"/>
              <w:jc w:val="center"/>
            </w:pPr>
            <w:r w:rsidRPr="005B6DA0">
              <w:t>£2,500</w:t>
            </w:r>
          </w:p>
        </w:tc>
        <w:tc>
          <w:tcPr>
            <w:tcW w:w="0" w:type="auto"/>
            <w:hideMark/>
          </w:tcPr>
          <w:p w14:paraId="348E5B1F" w14:textId="77777777" w:rsidR="005B6DA0" w:rsidRPr="005B6DA0" w:rsidRDefault="005B6DA0" w:rsidP="005B6DA0">
            <w:pPr>
              <w:spacing w:after="160"/>
              <w:jc w:val="center"/>
            </w:pPr>
            <w:r w:rsidRPr="005B6DA0">
              <w:t>-£1,800</w:t>
            </w:r>
          </w:p>
        </w:tc>
      </w:tr>
      <w:tr w:rsidR="005B6DA0" w:rsidRPr="005B6DA0" w14:paraId="6D265CC4" w14:textId="77777777" w:rsidTr="005B6DA0">
        <w:trPr>
          <w:trHeight w:val="469"/>
        </w:trPr>
        <w:tc>
          <w:tcPr>
            <w:tcW w:w="0" w:type="auto"/>
            <w:hideMark/>
          </w:tcPr>
          <w:p w14:paraId="4A2C1946" w14:textId="77777777" w:rsidR="005B6DA0" w:rsidRPr="005B6DA0" w:rsidRDefault="005B6DA0" w:rsidP="005B6DA0">
            <w:pPr>
              <w:spacing w:after="160"/>
              <w:jc w:val="center"/>
            </w:pPr>
            <w:r w:rsidRPr="005B6DA0">
              <w:t>Feb</w:t>
            </w:r>
          </w:p>
        </w:tc>
        <w:tc>
          <w:tcPr>
            <w:tcW w:w="0" w:type="auto"/>
            <w:hideMark/>
          </w:tcPr>
          <w:p w14:paraId="18D26F91" w14:textId="77777777" w:rsidR="005B6DA0" w:rsidRPr="005B6DA0" w:rsidRDefault="005B6DA0" w:rsidP="005B6DA0">
            <w:pPr>
              <w:spacing w:after="160"/>
              <w:jc w:val="center"/>
            </w:pPr>
            <w:r w:rsidRPr="005B6DA0">
              <w:t>£2,800</w:t>
            </w:r>
          </w:p>
        </w:tc>
        <w:tc>
          <w:tcPr>
            <w:tcW w:w="0" w:type="auto"/>
            <w:hideMark/>
          </w:tcPr>
          <w:p w14:paraId="5C0EDF0C" w14:textId="77777777" w:rsidR="005B6DA0" w:rsidRPr="005B6DA0" w:rsidRDefault="005B6DA0" w:rsidP="005B6DA0">
            <w:pPr>
              <w:spacing w:after="160"/>
              <w:jc w:val="center"/>
            </w:pPr>
            <w:r w:rsidRPr="005B6DA0">
              <w:t>£1,950</w:t>
            </w:r>
          </w:p>
        </w:tc>
        <w:tc>
          <w:tcPr>
            <w:tcW w:w="0" w:type="auto"/>
            <w:hideMark/>
          </w:tcPr>
          <w:p w14:paraId="418FB33D" w14:textId="77777777" w:rsidR="005B6DA0" w:rsidRPr="005B6DA0" w:rsidRDefault="005B6DA0" w:rsidP="005B6DA0">
            <w:pPr>
              <w:spacing w:after="160"/>
              <w:jc w:val="center"/>
            </w:pPr>
            <w:r w:rsidRPr="005B6DA0">
              <w:t>£4,750</w:t>
            </w:r>
          </w:p>
        </w:tc>
        <w:tc>
          <w:tcPr>
            <w:tcW w:w="0" w:type="auto"/>
            <w:hideMark/>
          </w:tcPr>
          <w:p w14:paraId="40DC09DF" w14:textId="77777777" w:rsidR="005B6DA0" w:rsidRPr="005B6DA0" w:rsidRDefault="005B6DA0" w:rsidP="005B6DA0">
            <w:pPr>
              <w:spacing w:after="160"/>
              <w:jc w:val="center"/>
            </w:pPr>
            <w:r w:rsidRPr="005B6DA0">
              <w:t>£3,800</w:t>
            </w:r>
          </w:p>
        </w:tc>
        <w:tc>
          <w:tcPr>
            <w:tcW w:w="0" w:type="auto"/>
            <w:hideMark/>
          </w:tcPr>
          <w:p w14:paraId="54737A44" w14:textId="77777777" w:rsidR="005B6DA0" w:rsidRPr="005B6DA0" w:rsidRDefault="005B6DA0" w:rsidP="005B6DA0">
            <w:pPr>
              <w:spacing w:after="160"/>
              <w:jc w:val="center"/>
            </w:pPr>
            <w:r w:rsidRPr="005B6DA0">
              <w:t>-£950</w:t>
            </w:r>
          </w:p>
        </w:tc>
      </w:tr>
      <w:tr w:rsidR="005B6DA0" w:rsidRPr="005B6DA0" w14:paraId="5D5ACADA" w14:textId="77777777" w:rsidTr="005B6DA0">
        <w:trPr>
          <w:trHeight w:val="469"/>
        </w:trPr>
        <w:tc>
          <w:tcPr>
            <w:tcW w:w="0" w:type="auto"/>
            <w:hideMark/>
          </w:tcPr>
          <w:p w14:paraId="73C1B1C7" w14:textId="77777777" w:rsidR="005B6DA0" w:rsidRPr="005B6DA0" w:rsidRDefault="005B6DA0" w:rsidP="005B6DA0">
            <w:pPr>
              <w:spacing w:after="160"/>
              <w:jc w:val="center"/>
            </w:pPr>
            <w:r w:rsidRPr="005B6DA0">
              <w:t>Mar</w:t>
            </w:r>
          </w:p>
        </w:tc>
        <w:tc>
          <w:tcPr>
            <w:tcW w:w="0" w:type="auto"/>
            <w:hideMark/>
          </w:tcPr>
          <w:p w14:paraId="68CE12C1" w14:textId="77777777" w:rsidR="005B6DA0" w:rsidRPr="005B6DA0" w:rsidRDefault="005B6DA0" w:rsidP="005B6DA0">
            <w:pPr>
              <w:spacing w:after="160"/>
              <w:jc w:val="center"/>
            </w:pPr>
            <w:r w:rsidRPr="005B6DA0">
              <w:t>£2,800</w:t>
            </w:r>
          </w:p>
        </w:tc>
        <w:tc>
          <w:tcPr>
            <w:tcW w:w="0" w:type="auto"/>
            <w:hideMark/>
          </w:tcPr>
          <w:p w14:paraId="44B272DE" w14:textId="77777777" w:rsidR="005B6DA0" w:rsidRPr="005B6DA0" w:rsidRDefault="005B6DA0" w:rsidP="005B6DA0">
            <w:pPr>
              <w:spacing w:after="160"/>
              <w:jc w:val="center"/>
            </w:pPr>
            <w:r w:rsidRPr="005B6DA0">
              <w:t>£2,200</w:t>
            </w:r>
          </w:p>
        </w:tc>
        <w:tc>
          <w:tcPr>
            <w:tcW w:w="0" w:type="auto"/>
            <w:hideMark/>
          </w:tcPr>
          <w:p w14:paraId="0CED990D" w14:textId="77777777" w:rsidR="005B6DA0" w:rsidRPr="005B6DA0" w:rsidRDefault="005B6DA0" w:rsidP="005B6DA0">
            <w:pPr>
              <w:spacing w:after="160"/>
              <w:jc w:val="center"/>
            </w:pPr>
            <w:r w:rsidRPr="005B6DA0">
              <w:t>£5,000</w:t>
            </w:r>
          </w:p>
        </w:tc>
        <w:tc>
          <w:tcPr>
            <w:tcW w:w="0" w:type="auto"/>
            <w:hideMark/>
          </w:tcPr>
          <w:p w14:paraId="12153881" w14:textId="77777777" w:rsidR="005B6DA0" w:rsidRPr="005B6DA0" w:rsidRDefault="005B6DA0" w:rsidP="005B6DA0">
            <w:pPr>
              <w:spacing w:after="160"/>
              <w:jc w:val="center"/>
            </w:pPr>
            <w:r w:rsidRPr="005B6DA0">
              <w:t>£5,000</w:t>
            </w:r>
          </w:p>
        </w:tc>
        <w:tc>
          <w:tcPr>
            <w:tcW w:w="0" w:type="auto"/>
            <w:hideMark/>
          </w:tcPr>
          <w:p w14:paraId="532569DB" w14:textId="77777777" w:rsidR="005B6DA0" w:rsidRPr="005B6DA0" w:rsidRDefault="005B6DA0" w:rsidP="005B6DA0">
            <w:pPr>
              <w:spacing w:after="160"/>
              <w:jc w:val="center"/>
            </w:pPr>
            <w:r w:rsidRPr="005B6DA0">
              <w:t>£0</w:t>
            </w:r>
          </w:p>
        </w:tc>
      </w:tr>
      <w:tr w:rsidR="005B6DA0" w:rsidRPr="005B6DA0" w14:paraId="65CB9AD5" w14:textId="77777777" w:rsidTr="005B6DA0">
        <w:trPr>
          <w:trHeight w:val="469"/>
        </w:trPr>
        <w:tc>
          <w:tcPr>
            <w:tcW w:w="0" w:type="auto"/>
            <w:hideMark/>
          </w:tcPr>
          <w:p w14:paraId="7F24F44B" w14:textId="77777777" w:rsidR="005B6DA0" w:rsidRPr="005B6DA0" w:rsidRDefault="005B6DA0" w:rsidP="005B6DA0">
            <w:pPr>
              <w:spacing w:after="160"/>
              <w:jc w:val="center"/>
            </w:pPr>
            <w:r w:rsidRPr="005B6DA0">
              <w:t>Apr</w:t>
            </w:r>
          </w:p>
        </w:tc>
        <w:tc>
          <w:tcPr>
            <w:tcW w:w="0" w:type="auto"/>
            <w:hideMark/>
          </w:tcPr>
          <w:p w14:paraId="47BCDF0D" w14:textId="77777777" w:rsidR="005B6DA0" w:rsidRPr="005B6DA0" w:rsidRDefault="005B6DA0" w:rsidP="005B6DA0">
            <w:pPr>
              <w:spacing w:after="160"/>
              <w:jc w:val="center"/>
            </w:pPr>
            <w:r w:rsidRPr="005B6DA0">
              <w:t>£2,800</w:t>
            </w:r>
          </w:p>
        </w:tc>
        <w:tc>
          <w:tcPr>
            <w:tcW w:w="0" w:type="auto"/>
            <w:hideMark/>
          </w:tcPr>
          <w:p w14:paraId="33C5CEAA" w14:textId="77777777" w:rsidR="005B6DA0" w:rsidRPr="005B6DA0" w:rsidRDefault="005B6DA0" w:rsidP="005B6DA0">
            <w:pPr>
              <w:spacing w:after="160"/>
              <w:jc w:val="center"/>
            </w:pPr>
            <w:r w:rsidRPr="005B6DA0">
              <w:t>£2,550</w:t>
            </w:r>
          </w:p>
        </w:tc>
        <w:tc>
          <w:tcPr>
            <w:tcW w:w="0" w:type="auto"/>
            <w:hideMark/>
          </w:tcPr>
          <w:p w14:paraId="46961A89" w14:textId="77777777" w:rsidR="005B6DA0" w:rsidRPr="005B6DA0" w:rsidRDefault="005B6DA0" w:rsidP="005B6DA0">
            <w:pPr>
              <w:spacing w:after="160"/>
              <w:jc w:val="center"/>
            </w:pPr>
            <w:r w:rsidRPr="005B6DA0">
              <w:t>£5,350</w:t>
            </w:r>
          </w:p>
        </w:tc>
        <w:tc>
          <w:tcPr>
            <w:tcW w:w="0" w:type="auto"/>
            <w:hideMark/>
          </w:tcPr>
          <w:p w14:paraId="0784DE41" w14:textId="77777777" w:rsidR="005B6DA0" w:rsidRPr="005B6DA0" w:rsidRDefault="005B6DA0" w:rsidP="005B6DA0">
            <w:pPr>
              <w:spacing w:after="160"/>
              <w:jc w:val="center"/>
            </w:pPr>
            <w:r w:rsidRPr="005B6DA0">
              <w:t>£6,200</w:t>
            </w:r>
          </w:p>
        </w:tc>
        <w:tc>
          <w:tcPr>
            <w:tcW w:w="0" w:type="auto"/>
            <w:hideMark/>
          </w:tcPr>
          <w:p w14:paraId="0F4F06FC" w14:textId="77777777" w:rsidR="005B6DA0" w:rsidRPr="005B6DA0" w:rsidRDefault="005B6DA0" w:rsidP="005B6DA0">
            <w:pPr>
              <w:spacing w:after="160"/>
              <w:jc w:val="center"/>
            </w:pPr>
            <w:r w:rsidRPr="005B6DA0">
              <w:t>£850</w:t>
            </w:r>
          </w:p>
        </w:tc>
      </w:tr>
      <w:tr w:rsidR="005B6DA0" w:rsidRPr="005B6DA0" w14:paraId="12841D40" w14:textId="77777777" w:rsidTr="005B6DA0">
        <w:trPr>
          <w:trHeight w:val="469"/>
        </w:trPr>
        <w:tc>
          <w:tcPr>
            <w:tcW w:w="0" w:type="auto"/>
            <w:hideMark/>
          </w:tcPr>
          <w:p w14:paraId="4EFFBA70" w14:textId="77777777" w:rsidR="005B6DA0" w:rsidRPr="005B6DA0" w:rsidRDefault="005B6DA0" w:rsidP="005B6DA0">
            <w:pPr>
              <w:spacing w:after="160"/>
              <w:jc w:val="center"/>
            </w:pPr>
            <w:r w:rsidRPr="005B6DA0">
              <w:t>May</w:t>
            </w:r>
          </w:p>
        </w:tc>
        <w:tc>
          <w:tcPr>
            <w:tcW w:w="0" w:type="auto"/>
            <w:hideMark/>
          </w:tcPr>
          <w:p w14:paraId="43A04B74" w14:textId="77777777" w:rsidR="005B6DA0" w:rsidRPr="005B6DA0" w:rsidRDefault="005B6DA0" w:rsidP="005B6DA0">
            <w:pPr>
              <w:spacing w:after="160"/>
              <w:jc w:val="center"/>
            </w:pPr>
            <w:r w:rsidRPr="005B6DA0">
              <w:t>£2,800</w:t>
            </w:r>
          </w:p>
        </w:tc>
        <w:tc>
          <w:tcPr>
            <w:tcW w:w="0" w:type="auto"/>
            <w:hideMark/>
          </w:tcPr>
          <w:p w14:paraId="777B8923" w14:textId="77777777" w:rsidR="005B6DA0" w:rsidRPr="005B6DA0" w:rsidRDefault="005B6DA0" w:rsidP="005B6DA0">
            <w:pPr>
              <w:spacing w:after="160"/>
              <w:jc w:val="center"/>
            </w:pPr>
            <w:r w:rsidRPr="005B6DA0">
              <w:t>£2,900</w:t>
            </w:r>
          </w:p>
        </w:tc>
        <w:tc>
          <w:tcPr>
            <w:tcW w:w="0" w:type="auto"/>
            <w:hideMark/>
          </w:tcPr>
          <w:p w14:paraId="59490869" w14:textId="77777777" w:rsidR="005B6DA0" w:rsidRPr="005B6DA0" w:rsidRDefault="005B6DA0" w:rsidP="005B6DA0">
            <w:pPr>
              <w:spacing w:after="160"/>
              <w:jc w:val="center"/>
            </w:pPr>
            <w:r w:rsidRPr="005B6DA0">
              <w:t>£5,700</w:t>
            </w:r>
          </w:p>
        </w:tc>
        <w:tc>
          <w:tcPr>
            <w:tcW w:w="0" w:type="auto"/>
            <w:hideMark/>
          </w:tcPr>
          <w:p w14:paraId="61D4985B" w14:textId="77777777" w:rsidR="005B6DA0" w:rsidRPr="005B6DA0" w:rsidRDefault="005B6DA0" w:rsidP="005B6DA0">
            <w:pPr>
              <w:spacing w:after="160"/>
              <w:jc w:val="center"/>
            </w:pPr>
            <w:r w:rsidRPr="005B6DA0">
              <w:t>£7,000</w:t>
            </w:r>
          </w:p>
        </w:tc>
        <w:tc>
          <w:tcPr>
            <w:tcW w:w="0" w:type="auto"/>
            <w:hideMark/>
          </w:tcPr>
          <w:p w14:paraId="33E5D0B2" w14:textId="77777777" w:rsidR="005B6DA0" w:rsidRPr="005B6DA0" w:rsidRDefault="005B6DA0" w:rsidP="005B6DA0">
            <w:pPr>
              <w:spacing w:after="160"/>
              <w:jc w:val="center"/>
            </w:pPr>
            <w:r w:rsidRPr="005B6DA0">
              <w:t>£1,300</w:t>
            </w:r>
          </w:p>
        </w:tc>
      </w:tr>
      <w:tr w:rsidR="005B6DA0" w:rsidRPr="005B6DA0" w14:paraId="78A7C7B6" w14:textId="77777777" w:rsidTr="005B6DA0">
        <w:trPr>
          <w:trHeight w:val="469"/>
        </w:trPr>
        <w:tc>
          <w:tcPr>
            <w:tcW w:w="0" w:type="auto"/>
            <w:hideMark/>
          </w:tcPr>
          <w:p w14:paraId="7162D8E5" w14:textId="77777777" w:rsidR="005B6DA0" w:rsidRPr="005B6DA0" w:rsidRDefault="005B6DA0" w:rsidP="005B6DA0">
            <w:pPr>
              <w:spacing w:after="160"/>
              <w:jc w:val="center"/>
            </w:pPr>
            <w:r w:rsidRPr="005B6DA0">
              <w:t>Jun</w:t>
            </w:r>
          </w:p>
        </w:tc>
        <w:tc>
          <w:tcPr>
            <w:tcW w:w="0" w:type="auto"/>
            <w:hideMark/>
          </w:tcPr>
          <w:p w14:paraId="7827AF51" w14:textId="77777777" w:rsidR="005B6DA0" w:rsidRPr="005B6DA0" w:rsidRDefault="005B6DA0" w:rsidP="005B6DA0">
            <w:pPr>
              <w:spacing w:after="160"/>
              <w:jc w:val="center"/>
            </w:pPr>
            <w:r w:rsidRPr="005B6DA0">
              <w:t>£2,800</w:t>
            </w:r>
          </w:p>
        </w:tc>
        <w:tc>
          <w:tcPr>
            <w:tcW w:w="0" w:type="auto"/>
            <w:hideMark/>
          </w:tcPr>
          <w:p w14:paraId="257DA672" w14:textId="77777777" w:rsidR="005B6DA0" w:rsidRPr="005B6DA0" w:rsidRDefault="005B6DA0" w:rsidP="005B6DA0">
            <w:pPr>
              <w:spacing w:after="160"/>
              <w:jc w:val="center"/>
            </w:pPr>
            <w:r w:rsidRPr="005B6DA0">
              <w:t>£3,200</w:t>
            </w:r>
          </w:p>
        </w:tc>
        <w:tc>
          <w:tcPr>
            <w:tcW w:w="0" w:type="auto"/>
            <w:hideMark/>
          </w:tcPr>
          <w:p w14:paraId="60672C2B" w14:textId="77777777" w:rsidR="005B6DA0" w:rsidRPr="005B6DA0" w:rsidRDefault="005B6DA0" w:rsidP="005B6DA0">
            <w:pPr>
              <w:spacing w:after="160"/>
              <w:jc w:val="center"/>
            </w:pPr>
            <w:r w:rsidRPr="005B6DA0">
              <w:t>£6,000</w:t>
            </w:r>
          </w:p>
        </w:tc>
        <w:tc>
          <w:tcPr>
            <w:tcW w:w="0" w:type="auto"/>
            <w:hideMark/>
          </w:tcPr>
          <w:p w14:paraId="711655C5" w14:textId="77777777" w:rsidR="005B6DA0" w:rsidRPr="005B6DA0" w:rsidRDefault="005B6DA0" w:rsidP="005B6DA0">
            <w:pPr>
              <w:spacing w:after="160"/>
              <w:jc w:val="center"/>
            </w:pPr>
            <w:r w:rsidRPr="005B6DA0">
              <w:t>£8,000</w:t>
            </w:r>
          </w:p>
        </w:tc>
        <w:tc>
          <w:tcPr>
            <w:tcW w:w="0" w:type="auto"/>
            <w:hideMark/>
          </w:tcPr>
          <w:p w14:paraId="00E552D8" w14:textId="77777777" w:rsidR="005B6DA0" w:rsidRPr="005B6DA0" w:rsidRDefault="005B6DA0" w:rsidP="005B6DA0">
            <w:pPr>
              <w:spacing w:after="160"/>
              <w:jc w:val="center"/>
            </w:pPr>
            <w:r w:rsidRPr="005B6DA0">
              <w:t>£2,000</w:t>
            </w:r>
          </w:p>
        </w:tc>
      </w:tr>
    </w:tbl>
    <w:p w14:paraId="6AEB1C1C" w14:textId="77777777" w:rsidR="005B6DA0" w:rsidRPr="005B6DA0" w:rsidRDefault="005B6DA0" w:rsidP="005B6DA0"/>
    <w:p w14:paraId="044C44F2" w14:textId="02C093F5" w:rsidR="005B6DA0" w:rsidRPr="005B6DA0" w:rsidRDefault="005B6DA0" w:rsidP="005B6DA0">
      <w:pPr>
        <w:rPr>
          <w:b/>
          <w:bCs/>
        </w:rPr>
      </w:pPr>
      <w:r w:rsidRPr="005B6DA0">
        <w:rPr>
          <w:b/>
          <w:bCs/>
        </w:rPr>
        <w:lastRenderedPageBreak/>
        <w:t>Breakeven Analysis</w:t>
      </w:r>
    </w:p>
    <w:p w14:paraId="7CFDACA9" w14:textId="77777777" w:rsidR="005B6DA0" w:rsidRPr="005B6DA0" w:rsidRDefault="005B6DA0" w:rsidP="005B6DA0">
      <w:pPr>
        <w:numPr>
          <w:ilvl w:val="0"/>
          <w:numId w:val="1"/>
        </w:numPr>
      </w:pPr>
      <w:r w:rsidRPr="005B6DA0">
        <w:t>Total Startup Cost: £34,000</w:t>
      </w:r>
    </w:p>
    <w:p w14:paraId="2AD5CACE" w14:textId="77777777" w:rsidR="005B6DA0" w:rsidRPr="005B6DA0" w:rsidRDefault="005B6DA0" w:rsidP="005B6DA0">
      <w:pPr>
        <w:numPr>
          <w:ilvl w:val="0"/>
          <w:numId w:val="1"/>
        </w:numPr>
      </w:pPr>
      <w:r w:rsidRPr="005B6DA0">
        <w:t>Cumulative Loss (Jan + Feb): £2,750</w:t>
      </w:r>
    </w:p>
    <w:p w14:paraId="66D1FA9B" w14:textId="77777777" w:rsidR="005B6DA0" w:rsidRPr="005B6DA0" w:rsidRDefault="005B6DA0" w:rsidP="005B6DA0">
      <w:pPr>
        <w:numPr>
          <w:ilvl w:val="0"/>
          <w:numId w:val="1"/>
        </w:numPr>
      </w:pPr>
      <w:r w:rsidRPr="005B6DA0">
        <w:t>Breakeven Achieved in: Month 3 (March)</w:t>
      </w:r>
    </w:p>
    <w:p w14:paraId="5A883B23" w14:textId="77777777" w:rsidR="005B6DA0" w:rsidRDefault="005B6DA0" w:rsidP="005B6DA0">
      <w:pPr>
        <w:numPr>
          <w:ilvl w:val="0"/>
          <w:numId w:val="1"/>
        </w:numPr>
      </w:pPr>
      <w:r w:rsidRPr="005B6DA0">
        <w:rPr>
          <w:b/>
          <w:bCs/>
        </w:rPr>
        <w:t>Total Investment Required:</w:t>
      </w:r>
    </w:p>
    <w:p w14:paraId="6845D919" w14:textId="428DF1F6" w:rsidR="005B6DA0" w:rsidRDefault="005B6DA0" w:rsidP="005B6DA0">
      <w:pPr>
        <w:ind w:left="360"/>
      </w:pPr>
      <w:r w:rsidRPr="005B6DA0">
        <w:t>→ Startup Cost £34,000</w:t>
      </w:r>
    </w:p>
    <w:p w14:paraId="0B06954A" w14:textId="27BF12ED" w:rsidR="005B6DA0" w:rsidRDefault="005B6DA0" w:rsidP="005B6DA0">
      <w:pPr>
        <w:ind w:left="360"/>
      </w:pPr>
      <w:r w:rsidRPr="005B6DA0">
        <w:t>→ + Operating Loss Before Profit: £2,750</w:t>
      </w:r>
    </w:p>
    <w:p w14:paraId="2087E7E0" w14:textId="6C40BFAF" w:rsidR="005B6DA0" w:rsidRPr="005B6DA0" w:rsidRDefault="005B6DA0" w:rsidP="005B6DA0">
      <w:pPr>
        <w:ind w:left="360"/>
      </w:pPr>
      <w:r w:rsidRPr="005B6DA0">
        <w:t xml:space="preserve">→ </w:t>
      </w:r>
      <w:r w:rsidRPr="005B6DA0">
        <w:rPr>
          <w:b/>
          <w:bCs/>
        </w:rPr>
        <w:t>Total Funding Needed: £36,750</w:t>
      </w:r>
    </w:p>
    <w:p w14:paraId="537AD9F0" w14:textId="77777777" w:rsidR="00381B8D" w:rsidRPr="00381B8D" w:rsidRDefault="00381B8D" w:rsidP="00381B8D">
      <w:r w:rsidRPr="00381B8D">
        <w:t>The total startup cost is projected at £34,000. This includes rent and deposit for a small retail space, basic fixtures like dispensers and shelving, initial inventory, branding and marketing efforts, digital systems, and a small buffer for unexpected costs. A detailed breakdown of these costs is shown in the startup cost table.</w:t>
      </w:r>
    </w:p>
    <w:p w14:paraId="2B07B038" w14:textId="77777777" w:rsidR="00381B8D" w:rsidRPr="00381B8D" w:rsidRDefault="00381B8D" w:rsidP="00381B8D">
      <w:r w:rsidRPr="00381B8D">
        <w:t>In terms of ongoing operations, fixed costs are estimated at £2,800 per month, covering rent, staff wages, utilities, insurance, and accountancy fees. Variable costs will include replenishing bulk stock, packaging materials, and extra hourly support during busier periods. These will increase as footfall and sales grow.</w:t>
      </w:r>
    </w:p>
    <w:p w14:paraId="61001AA0" w14:textId="77777777" w:rsidR="00381B8D" w:rsidRPr="00381B8D" w:rsidRDefault="00381B8D" w:rsidP="00381B8D">
      <w:r w:rsidRPr="00381B8D">
        <w:t>Over the first six months, the business expects to gradually build its customer base through community outreach and digital marketing. In January and February, a loss of £1,800 and £950 is forecast, respectively. From March onwards, revenues are projected to match or exceed total costs, resulting in a break-even point by the third month. By June, a net monthly profit of £2,000 is forecast, reflecting steady customer growth and spending.</w:t>
      </w:r>
    </w:p>
    <w:p w14:paraId="5C0A5480" w14:textId="77777777" w:rsidR="00381B8D" w:rsidRPr="00381B8D" w:rsidRDefault="00381B8D" w:rsidP="00381B8D">
      <w:r w:rsidRPr="00381B8D">
        <w:t>All assumptions are based on comparable refill shops and market studies (Carney, 2025; WRAP, 2023), with a projected daily average of 25–30 customers spending £6–£8 per visit. Seasonal demand may rise during key events such as Earth Day or university sustainability fairs.</w:t>
      </w:r>
    </w:p>
    <w:p w14:paraId="42F365C5" w14:textId="77542BA6" w:rsidR="00792203" w:rsidRDefault="00381B8D" w:rsidP="005B6DA0">
      <w:r w:rsidRPr="00381B8D">
        <w:t>The total funding request of £36,750 will therefore cover both the setup and operational losses leading to breakeven. The financial plan is designed to ensure the business becomes cash-flow positive by the end of month three and self-sustaining within the first year of trading.</w:t>
      </w:r>
    </w:p>
    <w:p w14:paraId="2902B413" w14:textId="77777777" w:rsidR="00075676" w:rsidRDefault="00075676" w:rsidP="005B6DA0"/>
    <w:p w14:paraId="3D97DEE2" w14:textId="77777777" w:rsidR="00075676" w:rsidRDefault="00075676" w:rsidP="005B6DA0"/>
    <w:p w14:paraId="123C90B1" w14:textId="77777777" w:rsidR="00075676" w:rsidRDefault="00075676" w:rsidP="005B6DA0"/>
    <w:p w14:paraId="2B8601E3" w14:textId="77777777" w:rsidR="00075676" w:rsidRDefault="00075676" w:rsidP="005B6DA0"/>
    <w:p w14:paraId="00A58EA7" w14:textId="77777777" w:rsidR="00075676" w:rsidRDefault="00075676" w:rsidP="005B6DA0"/>
    <w:p w14:paraId="66D223BC" w14:textId="77777777" w:rsidR="00075676" w:rsidRDefault="00075676" w:rsidP="005B6DA0"/>
    <w:p w14:paraId="04BB006D" w14:textId="77777777" w:rsidR="00075676" w:rsidRDefault="00075676" w:rsidP="005B6DA0"/>
    <w:p w14:paraId="5BB48416" w14:textId="77777777" w:rsidR="00075676" w:rsidRDefault="00075676" w:rsidP="005B6DA0"/>
    <w:p w14:paraId="17453B10" w14:textId="77777777" w:rsidR="00075676" w:rsidRDefault="00075676" w:rsidP="005B6DA0"/>
    <w:p w14:paraId="4FD13F80" w14:textId="77777777" w:rsidR="00075676" w:rsidRDefault="00075676" w:rsidP="005B6DA0"/>
    <w:p w14:paraId="3510903C" w14:textId="77777777" w:rsidR="00075676" w:rsidRDefault="00075676" w:rsidP="005B6DA0"/>
    <w:p w14:paraId="450299CB" w14:textId="77777777" w:rsidR="00075676" w:rsidRDefault="00075676" w:rsidP="005B6DA0"/>
    <w:p w14:paraId="57CA2966" w14:textId="77777777" w:rsidR="00075676" w:rsidRDefault="00075676" w:rsidP="005B6DA0"/>
    <w:p w14:paraId="6D5AAAA8" w14:textId="77777777" w:rsidR="00075676" w:rsidRDefault="00075676" w:rsidP="005B6DA0"/>
    <w:p w14:paraId="167F0BA6" w14:textId="43CDC288" w:rsidR="00034242" w:rsidRDefault="00093FAD" w:rsidP="005B6DA0">
      <w:pPr>
        <w:pStyle w:val="Heading1"/>
      </w:pPr>
      <w:bookmarkStart w:id="6" w:name="_Toc204289927"/>
      <w:r>
        <w:t>6</w:t>
      </w:r>
      <w:r w:rsidR="00034242" w:rsidRPr="00EA22A9">
        <w:t>. References</w:t>
      </w:r>
      <w:bookmarkEnd w:id="6"/>
      <w:r w:rsidR="00034242" w:rsidRPr="00EA22A9">
        <w:t xml:space="preserve"> </w:t>
      </w:r>
    </w:p>
    <w:p w14:paraId="3AA2C288" w14:textId="77777777" w:rsidR="00034242" w:rsidRDefault="00034242" w:rsidP="005B6DA0">
      <w:r w:rsidRPr="00DD5723">
        <w:t xml:space="preserve">Azevedo-Santos, V.M., Brito, M.F., </w:t>
      </w:r>
      <w:proofErr w:type="spellStart"/>
      <w:r w:rsidRPr="00DD5723">
        <w:t>Manoel</w:t>
      </w:r>
      <w:proofErr w:type="spellEnd"/>
      <w:r w:rsidRPr="00DD5723">
        <w:t xml:space="preserve">, P.S., </w:t>
      </w:r>
      <w:proofErr w:type="spellStart"/>
      <w:r w:rsidRPr="00DD5723">
        <w:t>Perroca</w:t>
      </w:r>
      <w:proofErr w:type="spellEnd"/>
      <w:r w:rsidRPr="00DD5723">
        <w:t>, J.F., Rodrigues-</w:t>
      </w:r>
      <w:proofErr w:type="spellStart"/>
      <w:r w:rsidRPr="00DD5723">
        <w:t>Filho</w:t>
      </w:r>
      <w:proofErr w:type="spellEnd"/>
      <w:r w:rsidRPr="00DD5723">
        <w:t xml:space="preserve">, J.L., </w:t>
      </w:r>
      <w:proofErr w:type="spellStart"/>
      <w:r w:rsidRPr="00DD5723">
        <w:t>Paschoal</w:t>
      </w:r>
      <w:proofErr w:type="spellEnd"/>
      <w:r w:rsidRPr="00DD5723">
        <w:t xml:space="preserve">, L.R., </w:t>
      </w:r>
      <w:proofErr w:type="spellStart"/>
      <w:r w:rsidRPr="00DD5723">
        <w:t>Gonçalves</w:t>
      </w:r>
      <w:proofErr w:type="spellEnd"/>
      <w:r w:rsidRPr="00DD5723">
        <w:t xml:space="preserve">, G.R., Wolf, M.R., </w:t>
      </w:r>
      <w:proofErr w:type="spellStart"/>
      <w:r w:rsidRPr="00DD5723">
        <w:t>Blettler</w:t>
      </w:r>
      <w:proofErr w:type="spellEnd"/>
      <w:r w:rsidRPr="00DD5723">
        <w:t>, M.C., Andrade, M.C. and Nobile, A.B., 2021. Plastic pollution: A focus on freshwater biodiversity. </w:t>
      </w:r>
      <w:proofErr w:type="spellStart"/>
      <w:r w:rsidRPr="00DD5723">
        <w:rPr>
          <w:i/>
          <w:iCs/>
        </w:rPr>
        <w:t>Ambio</w:t>
      </w:r>
      <w:proofErr w:type="spellEnd"/>
      <w:r w:rsidRPr="00DD5723">
        <w:t>, </w:t>
      </w:r>
      <w:r w:rsidRPr="00DD5723">
        <w:rPr>
          <w:i/>
          <w:iCs/>
        </w:rPr>
        <w:t>50</w:t>
      </w:r>
      <w:r w:rsidRPr="00DD5723">
        <w:t>(7), pp.1313-1324.</w:t>
      </w:r>
    </w:p>
    <w:p w14:paraId="110DA237" w14:textId="77777777" w:rsidR="00034242" w:rsidRDefault="00034242" w:rsidP="005B6DA0">
      <w:r w:rsidRPr="00DD5723">
        <w:t>Bagui, B.E. and Arellano, L.R.A.C., 2021. Zero waste store: A way to promote environment-friendly living. </w:t>
      </w:r>
      <w:r w:rsidRPr="00DD5723">
        <w:rPr>
          <w:i/>
          <w:iCs/>
        </w:rPr>
        <w:t>International Journal of Qualitative Research</w:t>
      </w:r>
      <w:r w:rsidRPr="00DD5723">
        <w:t>, </w:t>
      </w:r>
      <w:r w:rsidRPr="00DD5723">
        <w:rPr>
          <w:i/>
          <w:iCs/>
        </w:rPr>
        <w:t>1</w:t>
      </w:r>
      <w:r w:rsidRPr="00DD5723">
        <w:t>(2), pp.150-155.</w:t>
      </w:r>
    </w:p>
    <w:p w14:paraId="5314E468" w14:textId="77777777" w:rsidR="00034242" w:rsidRDefault="00034242" w:rsidP="005B6DA0">
      <w:r w:rsidRPr="00DD5723">
        <w:t>Blank, S. and Dorf, B., 2020. </w:t>
      </w:r>
      <w:r w:rsidRPr="00DD5723">
        <w:rPr>
          <w:i/>
          <w:iCs/>
        </w:rPr>
        <w:t>The startup owner's manual: The step-by-step guide for building a great company</w:t>
      </w:r>
      <w:r w:rsidRPr="00DD5723">
        <w:t>. John Wiley &amp; Sons.</w:t>
      </w:r>
    </w:p>
    <w:p w14:paraId="638B4E1C" w14:textId="77777777" w:rsidR="00034242" w:rsidRPr="00E33B0B" w:rsidRDefault="00034242" w:rsidP="005B6DA0">
      <w:r w:rsidRPr="00DD5723">
        <w:t>‌</w:t>
      </w:r>
      <w:r w:rsidRPr="00E33B0B">
        <w:t>Carney, M. (2025). </w:t>
      </w:r>
      <w:r w:rsidRPr="00E33B0B">
        <w:rPr>
          <w:i/>
          <w:iCs/>
        </w:rPr>
        <w:t>Shop local, save money, and cut waste at these Bay Area refill stores</w:t>
      </w:r>
      <w:r w:rsidRPr="00E33B0B">
        <w:t>. [online] SFGATE. Available at: https://www.sfgate.com/shopping/article/zero-waste-stores-in-bay-area-20032007.php [Accessed 23 Jul. 2025].</w:t>
      </w:r>
    </w:p>
    <w:p w14:paraId="72406A53" w14:textId="77777777" w:rsidR="00034242" w:rsidRDefault="00034242" w:rsidP="005B6DA0">
      <w:r w:rsidRPr="00DD5723">
        <w:t>Fetner, H. and Miller, S.A., 2021. Environmental payback periods of reusable alternatives to single-use plastic kitchenware products. </w:t>
      </w:r>
      <w:r w:rsidRPr="00DD5723">
        <w:rPr>
          <w:i/>
          <w:iCs/>
        </w:rPr>
        <w:t>The International Journal of Life Cycle Assessment</w:t>
      </w:r>
      <w:r w:rsidRPr="00DD5723">
        <w:t>, </w:t>
      </w:r>
      <w:r w:rsidRPr="00DD5723">
        <w:rPr>
          <w:i/>
          <w:iCs/>
        </w:rPr>
        <w:t>26</w:t>
      </w:r>
      <w:r w:rsidRPr="00DD5723">
        <w:t>(8), pp.1521-1537.</w:t>
      </w:r>
    </w:p>
    <w:p w14:paraId="2C3BF068" w14:textId="77777777" w:rsidR="00034242" w:rsidRPr="00E33B0B" w:rsidRDefault="00034242" w:rsidP="005B6DA0">
      <w:r w:rsidRPr="00E33B0B">
        <w:t>‌HM Revenue &amp; Customs (2023). </w:t>
      </w:r>
      <w:r w:rsidRPr="00E33B0B">
        <w:rPr>
          <w:i/>
          <w:iCs/>
        </w:rPr>
        <w:t>Plastic Packaging Tax (PPT) statistics commentary</w:t>
      </w:r>
      <w:r w:rsidRPr="00E33B0B">
        <w:t>. [online] GOV.UK. Available at: https://www.gov.uk/government/statistics/plastic-packaging-tax-ppt-statistics/plastic-packaging-tax-ppt-statistics-commentary? [Accessed 23 Jul. 2025].</w:t>
      </w:r>
    </w:p>
    <w:p w14:paraId="1282A22C" w14:textId="77777777" w:rsidR="00034242" w:rsidRPr="00DD5723" w:rsidRDefault="00034242" w:rsidP="005B6DA0">
      <w:r w:rsidRPr="00DD5723">
        <w:t>‌Innovate UK Business Connect. (2025). </w:t>
      </w:r>
      <w:r w:rsidRPr="00DD5723">
        <w:rPr>
          <w:i/>
          <w:iCs/>
        </w:rPr>
        <w:t>UKCPN - Innovate UK Business Connect</w:t>
      </w:r>
      <w:r w:rsidRPr="00DD5723">
        <w:t>. [online] Available at: https://iuk-business-connect.org.uk/programme/ukcpn/ [Accessed 23 Jul. 2025].</w:t>
      </w:r>
    </w:p>
    <w:p w14:paraId="3894240A" w14:textId="77777777" w:rsidR="00034242" w:rsidRDefault="00034242" w:rsidP="005B6DA0">
      <w:r w:rsidRPr="00DD5723">
        <w:t>Kortsen, K., Kilbride, S., Lowe, S.R., Peirce, A. and Shaver, M.P., 2023. A plastics hierarchy of fates: sustainable choices for a circular future. </w:t>
      </w:r>
      <w:proofErr w:type="spellStart"/>
      <w:r w:rsidRPr="00DD5723">
        <w:rPr>
          <w:i/>
          <w:iCs/>
        </w:rPr>
        <w:t>arXiv</w:t>
      </w:r>
      <w:proofErr w:type="spellEnd"/>
      <w:r w:rsidRPr="00DD5723">
        <w:rPr>
          <w:i/>
          <w:iCs/>
        </w:rPr>
        <w:t xml:space="preserve"> preprint arXiv:2303.14664</w:t>
      </w:r>
      <w:r w:rsidRPr="00DD5723">
        <w:t>.</w:t>
      </w:r>
    </w:p>
    <w:p w14:paraId="26375400" w14:textId="77777777" w:rsidR="00034242" w:rsidRDefault="00034242" w:rsidP="005B6DA0">
      <w:proofErr w:type="spellStart"/>
      <w:r w:rsidRPr="00DD5723">
        <w:t>Kuks</w:t>
      </w:r>
      <w:proofErr w:type="spellEnd"/>
      <w:r w:rsidRPr="00DD5723">
        <w:t xml:space="preserve">, E.M.A., </w:t>
      </w:r>
      <w:proofErr w:type="spellStart"/>
      <w:r w:rsidRPr="00DD5723">
        <w:t>Koopmanschap</w:t>
      </w:r>
      <w:proofErr w:type="spellEnd"/>
      <w:r w:rsidRPr="00DD5723">
        <w:t xml:space="preserve">, E. and de </w:t>
      </w:r>
      <w:proofErr w:type="spellStart"/>
      <w:r w:rsidRPr="00DD5723">
        <w:t>Koeijer</w:t>
      </w:r>
      <w:proofErr w:type="spellEnd"/>
      <w:r w:rsidRPr="00DD5723">
        <w:t>, B., 2023, May. The position of refill systems in the future of supermarkets. In </w:t>
      </w:r>
      <w:r w:rsidRPr="00DD5723">
        <w:rPr>
          <w:i/>
          <w:iCs/>
        </w:rPr>
        <w:t>31st IAPRI Member Conference on Packaging 2023</w:t>
      </w:r>
      <w:r w:rsidRPr="00DD5723">
        <w:t>.</w:t>
      </w:r>
    </w:p>
    <w:p w14:paraId="339E389A" w14:textId="77777777" w:rsidR="00034242" w:rsidRDefault="00034242" w:rsidP="005B6DA0">
      <w:r w:rsidRPr="00DD5723">
        <w:t>Li, P., Wang, X., Su, M., Zou, X., Duan, L. and Zhang, H., 2021. Characteristics of plastic pollution in the environment: a review. </w:t>
      </w:r>
      <w:r w:rsidRPr="00DD5723">
        <w:rPr>
          <w:i/>
          <w:iCs/>
        </w:rPr>
        <w:t>Bulletin of environmental contamination and toxicology</w:t>
      </w:r>
      <w:r w:rsidRPr="00DD5723">
        <w:t>, </w:t>
      </w:r>
      <w:r w:rsidRPr="00DD5723">
        <w:rPr>
          <w:i/>
          <w:iCs/>
        </w:rPr>
        <w:t>107</w:t>
      </w:r>
      <w:r w:rsidRPr="00DD5723">
        <w:t>(4), pp.577-584.</w:t>
      </w:r>
    </w:p>
    <w:p w14:paraId="57EE330D" w14:textId="77777777" w:rsidR="00034242" w:rsidRDefault="00034242" w:rsidP="005B6DA0">
      <w:r w:rsidRPr="00DD5723">
        <w:t xml:space="preserve">Moss, E., Gerken, K., Youngblood, K. and </w:t>
      </w:r>
      <w:proofErr w:type="spellStart"/>
      <w:r w:rsidRPr="00DD5723">
        <w:t>Jambeck</w:t>
      </w:r>
      <w:proofErr w:type="spellEnd"/>
      <w:r w:rsidRPr="00DD5723">
        <w:t>, J.R., 2022. Global landscape analysis of reuse and refill solutions. </w:t>
      </w:r>
      <w:r w:rsidRPr="00DD5723">
        <w:rPr>
          <w:i/>
          <w:iCs/>
        </w:rPr>
        <w:t>Frontiers in Sustainability</w:t>
      </w:r>
      <w:r w:rsidRPr="00DD5723">
        <w:t>, </w:t>
      </w:r>
      <w:r w:rsidRPr="00DD5723">
        <w:rPr>
          <w:i/>
          <w:iCs/>
        </w:rPr>
        <w:t>3</w:t>
      </w:r>
      <w:r w:rsidRPr="00DD5723">
        <w:t>, p.1006702.</w:t>
      </w:r>
    </w:p>
    <w:p w14:paraId="68296205" w14:textId="77777777" w:rsidR="00034242" w:rsidRPr="00E33B0B" w:rsidRDefault="00034242" w:rsidP="005B6DA0">
      <w:r w:rsidRPr="00E33B0B">
        <w:t xml:space="preserve">‌Nurani, M., Chandra, E., Annisa, K. and </w:t>
      </w:r>
      <w:proofErr w:type="spellStart"/>
      <w:r w:rsidRPr="00E33B0B">
        <w:t>Oktaviana</w:t>
      </w:r>
      <w:proofErr w:type="spellEnd"/>
      <w:r w:rsidRPr="00E33B0B">
        <w:t>, N. (2022). </w:t>
      </w:r>
      <w:r w:rsidRPr="00E33B0B">
        <w:rPr>
          <w:i/>
          <w:iCs/>
        </w:rPr>
        <w:t xml:space="preserve">Final report Study on Phasing Out Sachets and Introducing Refill and </w:t>
      </w:r>
      <w:proofErr w:type="spellStart"/>
      <w:r w:rsidRPr="00E33B0B">
        <w:rPr>
          <w:i/>
          <w:iCs/>
        </w:rPr>
        <w:t>Bulkstore</w:t>
      </w:r>
      <w:proofErr w:type="spellEnd"/>
      <w:r w:rsidRPr="00E33B0B">
        <w:rPr>
          <w:i/>
          <w:iCs/>
        </w:rPr>
        <w:t xml:space="preserve"> Business Models</w:t>
      </w:r>
      <w:r w:rsidRPr="00E33B0B">
        <w:t>. [online] Available at: https://rethinkingplastics.eu/media/acfupload/phasing-out-sachets-and-introducing-refill-and-bulkstore-business-models.pdf.</w:t>
      </w:r>
    </w:p>
    <w:p w14:paraId="16A25407" w14:textId="77777777" w:rsidR="00034242" w:rsidRPr="00E33B0B" w:rsidRDefault="00034242" w:rsidP="005B6DA0">
      <w:r w:rsidRPr="00E33B0B">
        <w:t>‌Onita, L. (2025). </w:t>
      </w:r>
      <w:r w:rsidRPr="00E33B0B">
        <w:rPr>
          <w:i/>
          <w:iCs/>
        </w:rPr>
        <w:t>Retailers brace for new recycling scheme</w:t>
      </w:r>
      <w:r w:rsidRPr="00E33B0B">
        <w:t>. [online] @FinancialTimes. Available at: https://www.ft.com/content/a46f71d9-66a2-4a6e-b70c-5452def221b2? [Accessed 23 Jul. 2025].</w:t>
      </w:r>
    </w:p>
    <w:p w14:paraId="6C7E4DD5" w14:textId="77777777" w:rsidR="00034242" w:rsidRDefault="00034242" w:rsidP="005B6DA0">
      <w:proofErr w:type="spellStart"/>
      <w:r w:rsidRPr="00DD5723">
        <w:t>Patreau</w:t>
      </w:r>
      <w:proofErr w:type="spellEnd"/>
      <w:r w:rsidRPr="00DD5723">
        <w:t>, V., Bernard, S., Leroux, J., Bellemare, M. and Morissette, J., 2023. Consumer interest and willingness to pay for in-bulk products with reusable packaging options. </w:t>
      </w:r>
      <w:r w:rsidRPr="00DD5723">
        <w:rPr>
          <w:i/>
          <w:iCs/>
        </w:rPr>
        <w:t>Frontiers in Sustainability</w:t>
      </w:r>
      <w:r w:rsidRPr="00DD5723">
        <w:t>, </w:t>
      </w:r>
      <w:r w:rsidRPr="00DD5723">
        <w:rPr>
          <w:i/>
          <w:iCs/>
        </w:rPr>
        <w:t>4</w:t>
      </w:r>
      <w:r w:rsidRPr="00DD5723">
        <w:t>, p.1228917.</w:t>
      </w:r>
    </w:p>
    <w:p w14:paraId="447CD48C" w14:textId="77777777" w:rsidR="00034242" w:rsidRDefault="00034242" w:rsidP="005B6DA0">
      <w:r w:rsidRPr="00DD5723">
        <w:t>Philip, K., Hermawan, K. and Iwan, S., 2021. Marketing 5.0: Technology for humanity.</w:t>
      </w:r>
    </w:p>
    <w:p w14:paraId="03F2D58E" w14:textId="77777777" w:rsidR="00034242" w:rsidRPr="00E33B0B" w:rsidRDefault="00034242" w:rsidP="005B6DA0">
      <w:r w:rsidRPr="00E33B0B">
        <w:t>‌</w:t>
      </w:r>
      <w:proofErr w:type="spellStart"/>
      <w:r w:rsidRPr="00E33B0B">
        <w:t>Polyflex</w:t>
      </w:r>
      <w:proofErr w:type="spellEnd"/>
      <w:r w:rsidRPr="00E33B0B">
        <w:t>. (2023). </w:t>
      </w:r>
      <w:r w:rsidRPr="00E33B0B">
        <w:rPr>
          <w:i/>
          <w:iCs/>
        </w:rPr>
        <w:t>Plastic Packaging Facts &amp; Statistics 2023</w:t>
      </w:r>
      <w:r w:rsidRPr="00E33B0B">
        <w:t>. [online] Available at: https://www.polyflex.uk.com/statistics/plastic-packaging-statistics-2023? [Accessed 23 Jul. 2025].</w:t>
      </w:r>
    </w:p>
    <w:p w14:paraId="15F76222" w14:textId="77777777" w:rsidR="00034242" w:rsidRPr="00E33B0B" w:rsidRDefault="00034242" w:rsidP="005B6DA0">
      <w:r w:rsidRPr="00E33B0B">
        <w:t>‌Smith, L. (2025). </w:t>
      </w:r>
      <w:r w:rsidRPr="00E33B0B">
        <w:rPr>
          <w:i/>
          <w:iCs/>
        </w:rPr>
        <w:t>Plastic waste</w:t>
      </w:r>
      <w:r w:rsidRPr="00E33B0B">
        <w:t>. [online] House of Commons Library. Available at: https://commonslibrary.parliament.uk/research-briefings/cbp-8515/? [Accessed 23 Jul. 2025].</w:t>
      </w:r>
    </w:p>
    <w:p w14:paraId="4E7C7902" w14:textId="77777777" w:rsidR="00034242" w:rsidRPr="00DD5723" w:rsidRDefault="00034242" w:rsidP="005B6DA0">
      <w:r w:rsidRPr="00DD5723">
        <w:t>World Economic Forum. (2021). </w:t>
      </w:r>
      <w:r w:rsidRPr="00DD5723">
        <w:rPr>
          <w:i/>
          <w:iCs/>
        </w:rPr>
        <w:t>Future of Reusable Consumption Models</w:t>
      </w:r>
      <w:r w:rsidRPr="00DD5723">
        <w:t>. [online] Available at: https://www.weforum.org/publications/future-of-reusable-consumption-models/ [Accessed 23 Jul. 2025].</w:t>
      </w:r>
    </w:p>
    <w:p w14:paraId="195877DD" w14:textId="04E9EEB8" w:rsidR="00034242" w:rsidRDefault="00034242" w:rsidP="005B6DA0">
      <w:r w:rsidRPr="00E33B0B">
        <w:t>‌WRAP - The Waste and Resources Action Programme. (2023). </w:t>
      </w:r>
      <w:r w:rsidRPr="00E33B0B">
        <w:rPr>
          <w:i/>
          <w:iCs/>
        </w:rPr>
        <w:t>UK Plastics Pact Annual Report 2023-24</w:t>
      </w:r>
      <w:r w:rsidRPr="00E33B0B">
        <w:t>. [online] Available at: https://www.wrap.ngo/resources/report/uk-plastics-pact-annual-report-2023-24?#download-file [Accessed 23 Jul. 2025].</w:t>
      </w:r>
    </w:p>
    <w:p w14:paraId="21B6B391" w14:textId="77777777" w:rsidR="007F34A5" w:rsidRDefault="007F34A5" w:rsidP="005B6DA0"/>
    <w:p w14:paraId="575F9518" w14:textId="77777777" w:rsidR="007F34A5" w:rsidRDefault="007F34A5" w:rsidP="005B6DA0"/>
    <w:p w14:paraId="39538CC2" w14:textId="77777777" w:rsidR="007F34A5" w:rsidRDefault="007F34A5" w:rsidP="005B6DA0"/>
    <w:p w14:paraId="54767DF2" w14:textId="036C9A53" w:rsidR="007F34A5" w:rsidRDefault="007F34A5" w:rsidP="007F34A5">
      <w:pPr>
        <w:pStyle w:val="Heading1"/>
      </w:pPr>
      <w:bookmarkStart w:id="7" w:name="_Toc204289928"/>
      <w:r w:rsidRPr="007F34A5">
        <w:t>Appendix</w:t>
      </w:r>
      <w:bookmarkEnd w:id="7"/>
      <w:r w:rsidRPr="007F34A5">
        <w:t xml:space="preserve"> </w:t>
      </w:r>
    </w:p>
    <w:p w14:paraId="369913BF" w14:textId="7270CC9C" w:rsidR="007F34A5" w:rsidRDefault="007F34A5" w:rsidP="007F34A5">
      <w:pPr>
        <w:pStyle w:val="Heading2"/>
      </w:pPr>
      <w:bookmarkStart w:id="8" w:name="_Toc204289929"/>
      <w:r>
        <w:rPr>
          <w:noProof/>
        </w:rPr>
        <w:drawing>
          <wp:anchor distT="0" distB="0" distL="114300" distR="114300" simplePos="0" relativeHeight="251660288" behindDoc="1" locked="0" layoutInCell="1" allowOverlap="1" wp14:anchorId="36AB608F" wp14:editId="684F289E">
            <wp:simplePos x="0" y="0"/>
            <wp:positionH relativeFrom="margin">
              <wp:align>center</wp:align>
            </wp:positionH>
            <wp:positionV relativeFrom="paragraph">
              <wp:posOffset>340360</wp:posOffset>
            </wp:positionV>
            <wp:extent cx="6957695" cy="5286375"/>
            <wp:effectExtent l="0" t="0" r="0" b="0"/>
            <wp:wrapTight wrapText="bothSides">
              <wp:wrapPolygon edited="0">
                <wp:start x="0" y="0"/>
                <wp:lineTo x="0" y="21483"/>
                <wp:lineTo x="21527" y="21483"/>
                <wp:lineTo x="21527" y="0"/>
                <wp:lineTo x="0" y="0"/>
              </wp:wrapPolygon>
            </wp:wrapTight>
            <wp:docPr id="9158385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583856" name="Picture 91583856"/>
                    <pic:cNvPicPr/>
                  </pic:nvPicPr>
                  <pic:blipFill rotWithShape="1">
                    <a:blip r:embed="rId11" cstate="print">
                      <a:extLst>
                        <a:ext uri="{28A0092B-C50C-407E-A947-70E740481C1C}">
                          <a14:useLocalDpi xmlns:a14="http://schemas.microsoft.com/office/drawing/2010/main" val="0"/>
                        </a:ext>
                      </a:extLst>
                    </a:blip>
                    <a:srcRect l="6569" t="7051" r="6731" b="29274"/>
                    <a:stretch>
                      <a:fillRect/>
                    </a:stretch>
                  </pic:blipFill>
                  <pic:spPr bwMode="auto">
                    <a:xfrm>
                      <a:off x="0" y="0"/>
                      <a:ext cx="6968212" cy="5293897"/>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Pr="007F34A5">
        <w:t>Appendix A: Management Organisational Chart</w:t>
      </w:r>
      <w:bookmarkEnd w:id="8"/>
    </w:p>
    <w:p w14:paraId="0B29DCAC" w14:textId="3124F8FD" w:rsidR="007F34A5" w:rsidRDefault="007F34A5" w:rsidP="007F34A5"/>
    <w:p w14:paraId="26E2DF1D" w14:textId="77777777" w:rsidR="007F34A5" w:rsidRDefault="007F34A5" w:rsidP="007F34A5"/>
    <w:p w14:paraId="63DB48F2" w14:textId="77777777" w:rsidR="007F34A5" w:rsidRDefault="007F34A5" w:rsidP="007F34A5"/>
    <w:p w14:paraId="4A38480F" w14:textId="77777777" w:rsidR="007F34A5" w:rsidRDefault="007F34A5" w:rsidP="007F34A5"/>
    <w:p w14:paraId="3AF86AA8" w14:textId="77777777" w:rsidR="007F34A5" w:rsidRDefault="007F34A5" w:rsidP="007F34A5"/>
    <w:p w14:paraId="2A4A992C" w14:textId="77777777" w:rsidR="007F34A5" w:rsidRDefault="007F34A5" w:rsidP="007F34A5"/>
    <w:p w14:paraId="02613444" w14:textId="42D96D80" w:rsidR="007F34A5" w:rsidRPr="007F34A5" w:rsidRDefault="007F34A5" w:rsidP="007F34A5">
      <w:pPr>
        <w:pStyle w:val="Heading2"/>
      </w:pPr>
      <w:bookmarkStart w:id="9" w:name="_Toc204289930"/>
      <w:r w:rsidRPr="007F34A5">
        <w:t>Appendix B: Marketing Materials</w:t>
      </w:r>
      <w:bookmarkEnd w:id="9"/>
    </w:p>
    <w:p w14:paraId="7D44D90E" w14:textId="42B8DE24" w:rsidR="007F34A5" w:rsidRDefault="007F34A5" w:rsidP="007F34A5">
      <w:pPr>
        <w:jc w:val="center"/>
      </w:pPr>
      <w:r>
        <w:rPr>
          <w:noProof/>
        </w:rPr>
        <w:drawing>
          <wp:inline distT="0" distB="0" distL="0" distR="0" wp14:anchorId="154D72A0" wp14:editId="2DC7A26C">
            <wp:extent cx="5181600" cy="7772400"/>
            <wp:effectExtent l="0" t="0" r="0" b="0"/>
            <wp:docPr id="16621295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81600" cy="7772400"/>
                    </a:xfrm>
                    <a:prstGeom prst="rect">
                      <a:avLst/>
                    </a:prstGeom>
                    <a:noFill/>
                    <a:ln>
                      <a:noFill/>
                    </a:ln>
                  </pic:spPr>
                </pic:pic>
              </a:graphicData>
            </a:graphic>
          </wp:inline>
        </w:drawing>
      </w:r>
    </w:p>
    <w:p w14:paraId="48A261B9" w14:textId="55D69AAC" w:rsidR="00A5507A" w:rsidRPr="00A5507A" w:rsidRDefault="00A5507A" w:rsidP="00A5507A">
      <w:pPr>
        <w:pStyle w:val="Heading2"/>
      </w:pPr>
      <w:bookmarkStart w:id="10" w:name="_Toc204289931"/>
      <w:r>
        <w:rPr>
          <w:noProof/>
        </w:rPr>
        <w:drawing>
          <wp:anchor distT="0" distB="0" distL="114300" distR="114300" simplePos="0" relativeHeight="251661312" behindDoc="0" locked="0" layoutInCell="1" allowOverlap="1" wp14:anchorId="6CEE8B7F" wp14:editId="36A9525B">
            <wp:simplePos x="0" y="0"/>
            <wp:positionH relativeFrom="margin">
              <wp:align>center</wp:align>
            </wp:positionH>
            <wp:positionV relativeFrom="paragraph">
              <wp:posOffset>400050</wp:posOffset>
            </wp:positionV>
            <wp:extent cx="6391275" cy="6391275"/>
            <wp:effectExtent l="0" t="0" r="9525" b="9525"/>
            <wp:wrapSquare wrapText="bothSides"/>
            <wp:docPr id="315845497" name="Picture 5" descr="Gener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Generated 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391275" cy="6391275"/>
                    </a:xfrm>
                    <a:prstGeom prst="rect">
                      <a:avLst/>
                    </a:prstGeom>
                    <a:noFill/>
                    <a:ln>
                      <a:noFill/>
                    </a:ln>
                  </pic:spPr>
                </pic:pic>
              </a:graphicData>
            </a:graphic>
          </wp:anchor>
        </w:drawing>
      </w:r>
      <w:r w:rsidRPr="00A5507A">
        <w:t>Appendix C: Sample Customer Loyalty Scheme</w:t>
      </w:r>
      <w:bookmarkEnd w:id="10"/>
    </w:p>
    <w:p w14:paraId="72FCD39D" w14:textId="76F2A5FC" w:rsidR="007F34A5" w:rsidRDefault="007F34A5" w:rsidP="007F34A5">
      <w:pPr>
        <w:jc w:val="center"/>
      </w:pPr>
    </w:p>
    <w:p w14:paraId="5C663036" w14:textId="77777777" w:rsidR="00A5507A" w:rsidRDefault="00A5507A" w:rsidP="007F34A5">
      <w:pPr>
        <w:jc w:val="center"/>
      </w:pPr>
    </w:p>
    <w:p w14:paraId="5FF70E57" w14:textId="77777777" w:rsidR="00A5507A" w:rsidRDefault="00A5507A" w:rsidP="007F34A5">
      <w:pPr>
        <w:jc w:val="center"/>
      </w:pPr>
    </w:p>
    <w:p w14:paraId="7B7EBC78" w14:textId="77777777" w:rsidR="00A5507A" w:rsidRDefault="00A5507A" w:rsidP="007F34A5">
      <w:pPr>
        <w:jc w:val="center"/>
      </w:pPr>
    </w:p>
    <w:p w14:paraId="26944B96" w14:textId="4F1D939B" w:rsidR="007F34A5" w:rsidRPr="00034242" w:rsidRDefault="00C454D4" w:rsidP="000B7AE1">
      <w:pPr>
        <w:pStyle w:val="Heading2"/>
      </w:pPr>
      <w:r>
        <w:rPr>
          <w:b w:val="0"/>
          <w:bCs/>
          <w:noProof/>
        </w:rPr>
        <w:drawing>
          <wp:anchor distT="0" distB="0" distL="114300" distR="114300" simplePos="0" relativeHeight="251664384" behindDoc="0" locked="0" layoutInCell="1" allowOverlap="1" wp14:anchorId="247D9064" wp14:editId="6CC31F4E">
            <wp:simplePos x="0" y="0"/>
            <wp:positionH relativeFrom="column">
              <wp:posOffset>-523875</wp:posOffset>
            </wp:positionH>
            <wp:positionV relativeFrom="paragraph">
              <wp:posOffset>5095240</wp:posOffset>
            </wp:positionV>
            <wp:extent cx="7005320" cy="3114675"/>
            <wp:effectExtent l="0" t="0" r="5080" b="9525"/>
            <wp:wrapThrough wrapText="bothSides">
              <wp:wrapPolygon edited="0">
                <wp:start x="0" y="0"/>
                <wp:lineTo x="0" y="21534"/>
                <wp:lineTo x="21557" y="21534"/>
                <wp:lineTo x="21557" y="0"/>
                <wp:lineTo x="0" y="0"/>
              </wp:wrapPolygon>
            </wp:wrapThrough>
            <wp:docPr id="8970034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7005320" cy="3114675"/>
                    </a:xfrm>
                    <a:prstGeom prst="rect">
                      <a:avLst/>
                    </a:prstGeom>
                    <a:noFill/>
                  </pic:spPr>
                </pic:pic>
              </a:graphicData>
            </a:graphic>
            <wp14:sizeRelH relativeFrom="margin">
              <wp14:pctWidth>0</wp14:pctWidth>
            </wp14:sizeRelH>
            <wp14:sizeRelV relativeFrom="margin">
              <wp14:pctHeight>0</wp14:pctHeight>
            </wp14:sizeRelV>
          </wp:anchor>
        </w:drawing>
      </w:r>
      <w:r w:rsidR="0026258A">
        <w:rPr>
          <w:noProof/>
        </w:rPr>
        <w:drawing>
          <wp:anchor distT="0" distB="0" distL="114300" distR="114300" simplePos="0" relativeHeight="251662336" behindDoc="0" locked="0" layoutInCell="1" allowOverlap="1" wp14:anchorId="1153A714" wp14:editId="1524FF30">
            <wp:simplePos x="0" y="0"/>
            <wp:positionH relativeFrom="margin">
              <wp:align>center</wp:align>
            </wp:positionH>
            <wp:positionV relativeFrom="paragraph">
              <wp:posOffset>409575</wp:posOffset>
            </wp:positionV>
            <wp:extent cx="7014845" cy="4676775"/>
            <wp:effectExtent l="0" t="0" r="0" b="9525"/>
            <wp:wrapSquare wrapText="bothSides"/>
            <wp:docPr id="1516121873" name="Picture 6" descr="Gener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Generated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014845" cy="46767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5507A" w:rsidRPr="00A5507A">
        <w:t xml:space="preserve">Appendix D: Visual of </w:t>
      </w:r>
      <w:proofErr w:type="spellStart"/>
      <w:r w:rsidR="00A5507A" w:rsidRPr="00A5507A">
        <w:t>ReFill&amp;Go</w:t>
      </w:r>
      <w:proofErr w:type="spellEnd"/>
      <w:r w:rsidR="00A5507A" w:rsidRPr="00A5507A">
        <w:t xml:space="preserve"> Shop Interior</w:t>
      </w:r>
    </w:p>
    <w:sectPr w:rsidR="007F34A5" w:rsidRPr="00034242" w:rsidSect="006A42B1">
      <w:footerReference w:type="default" r:id="rId15"/>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1C5AF7" w14:textId="77777777" w:rsidR="007251EB" w:rsidRDefault="007251EB" w:rsidP="006A42B1">
      <w:pPr>
        <w:spacing w:after="0" w:line="240" w:lineRule="auto"/>
      </w:pPr>
      <w:r>
        <w:separator/>
      </w:r>
    </w:p>
  </w:endnote>
  <w:endnote w:type="continuationSeparator" w:id="0">
    <w:p w14:paraId="762AFA9A" w14:textId="77777777" w:rsidR="007251EB" w:rsidRDefault="007251EB" w:rsidP="006A42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heme="majorHAnsi" w:eastAsiaTheme="majorEastAsia" w:hAnsiTheme="majorHAnsi" w:cstheme="majorBidi"/>
        <w:sz w:val="28"/>
        <w:szCs w:val="28"/>
      </w:rPr>
      <w:id w:val="-1622834325"/>
      <w:docPartObj>
        <w:docPartGallery w:val="Page Numbers (Bottom of Page)"/>
        <w:docPartUnique/>
      </w:docPartObj>
    </w:sdtPr>
    <w:sdtEndPr>
      <w:rPr>
        <w:noProof/>
      </w:rPr>
    </w:sdtEndPr>
    <w:sdtContent>
      <w:p w14:paraId="182EBF4A" w14:textId="7CFEA23E" w:rsidR="006A42B1" w:rsidRDefault="006A42B1">
        <w:pPr>
          <w:pStyle w:val="Footer"/>
          <w:jc w:val="right"/>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pg. </w:t>
        </w:r>
        <w:r>
          <w:rPr>
            <w:rFonts w:asciiTheme="minorHAnsi" w:eastAsiaTheme="minorEastAsia" w:hAnsiTheme="minorHAnsi" w:cs="Times New Roman"/>
            <w:sz w:val="22"/>
          </w:rPr>
          <w:fldChar w:fldCharType="begin"/>
        </w:r>
        <w:r>
          <w:instrText xml:space="preserve"> PAGE    \* MERGEFORMAT </w:instrText>
        </w:r>
        <w:r>
          <w:rPr>
            <w:rFonts w:asciiTheme="minorHAnsi" w:eastAsiaTheme="minorEastAsia" w:hAnsiTheme="minorHAnsi" w:cs="Times New Roman"/>
            <w:sz w:val="22"/>
          </w:rPr>
          <w:fldChar w:fldCharType="separate"/>
        </w:r>
        <w:r>
          <w:rPr>
            <w:rFonts w:asciiTheme="majorHAnsi" w:eastAsiaTheme="majorEastAsia" w:hAnsiTheme="majorHAnsi" w:cstheme="majorBidi"/>
            <w:noProof/>
            <w:sz w:val="28"/>
            <w:szCs w:val="28"/>
          </w:rPr>
          <w:t>2</w:t>
        </w:r>
        <w:r>
          <w:rPr>
            <w:rFonts w:asciiTheme="majorHAnsi" w:eastAsiaTheme="majorEastAsia" w:hAnsiTheme="majorHAnsi" w:cstheme="majorBidi"/>
            <w:noProof/>
            <w:sz w:val="28"/>
            <w:szCs w:val="28"/>
          </w:rPr>
          <w:fldChar w:fldCharType="end"/>
        </w:r>
      </w:p>
    </w:sdtContent>
  </w:sdt>
  <w:p w14:paraId="07AC15FC" w14:textId="77777777" w:rsidR="006A42B1" w:rsidRDefault="006A42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5C788F" w14:textId="77777777" w:rsidR="007251EB" w:rsidRDefault="007251EB" w:rsidP="006A42B1">
      <w:pPr>
        <w:spacing w:after="0" w:line="240" w:lineRule="auto"/>
      </w:pPr>
      <w:r>
        <w:separator/>
      </w:r>
    </w:p>
  </w:footnote>
  <w:footnote w:type="continuationSeparator" w:id="0">
    <w:p w14:paraId="277D418F" w14:textId="77777777" w:rsidR="007251EB" w:rsidRDefault="007251EB" w:rsidP="006A42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7964B9F"/>
    <w:multiLevelType w:val="multilevel"/>
    <w:tmpl w:val="AD4AA6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023512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4242"/>
    <w:rsid w:val="00034242"/>
    <w:rsid w:val="00036821"/>
    <w:rsid w:val="000526AF"/>
    <w:rsid w:val="00075676"/>
    <w:rsid w:val="00093FAD"/>
    <w:rsid w:val="000962D8"/>
    <w:rsid w:val="000B7AE1"/>
    <w:rsid w:val="001839FE"/>
    <w:rsid w:val="001F6428"/>
    <w:rsid w:val="0026258A"/>
    <w:rsid w:val="00294E53"/>
    <w:rsid w:val="002C40EF"/>
    <w:rsid w:val="003023AE"/>
    <w:rsid w:val="003236EB"/>
    <w:rsid w:val="003265AC"/>
    <w:rsid w:val="003819FF"/>
    <w:rsid w:val="00381B8D"/>
    <w:rsid w:val="003D633E"/>
    <w:rsid w:val="00443DE6"/>
    <w:rsid w:val="00493623"/>
    <w:rsid w:val="004C26EB"/>
    <w:rsid w:val="004C6E9A"/>
    <w:rsid w:val="004D28FC"/>
    <w:rsid w:val="005B6DA0"/>
    <w:rsid w:val="005D51AB"/>
    <w:rsid w:val="00656B28"/>
    <w:rsid w:val="00675BAE"/>
    <w:rsid w:val="006A42B1"/>
    <w:rsid w:val="006C11D1"/>
    <w:rsid w:val="007251EB"/>
    <w:rsid w:val="00792203"/>
    <w:rsid w:val="00792789"/>
    <w:rsid w:val="007B6E55"/>
    <w:rsid w:val="007C312A"/>
    <w:rsid w:val="007F34A5"/>
    <w:rsid w:val="008636A5"/>
    <w:rsid w:val="008D1638"/>
    <w:rsid w:val="00912DE8"/>
    <w:rsid w:val="00960D76"/>
    <w:rsid w:val="009836F5"/>
    <w:rsid w:val="009A6987"/>
    <w:rsid w:val="009C11A0"/>
    <w:rsid w:val="00A30259"/>
    <w:rsid w:val="00A5507A"/>
    <w:rsid w:val="00AF314B"/>
    <w:rsid w:val="00B23505"/>
    <w:rsid w:val="00C02A6D"/>
    <w:rsid w:val="00C21C93"/>
    <w:rsid w:val="00C454D4"/>
    <w:rsid w:val="00C95478"/>
    <w:rsid w:val="00DD3EA0"/>
    <w:rsid w:val="00DE0554"/>
    <w:rsid w:val="00E37136"/>
    <w:rsid w:val="00E95247"/>
    <w:rsid w:val="00EC6E14"/>
    <w:rsid w:val="00F13256"/>
    <w:rsid w:val="00F167D4"/>
    <w:rsid w:val="00F6317D"/>
    <w:rsid w:val="00F66693"/>
    <w:rsid w:val="00FF38B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6F0CB1"/>
  <w15:chartTrackingRefBased/>
  <w15:docId w15:val="{0D18E220-6984-4CD2-AC13-B0A1E52C6C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312A"/>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C312A"/>
    <w:pPr>
      <w:keepNext/>
      <w:keepLines/>
      <w:spacing w:before="360" w:after="80"/>
      <w:outlineLvl w:val="0"/>
    </w:pPr>
    <w:rPr>
      <w:rFonts w:eastAsiaTheme="majorEastAsia" w:cstheme="majorBidi"/>
      <w:b/>
      <w:szCs w:val="40"/>
    </w:rPr>
  </w:style>
  <w:style w:type="paragraph" w:styleId="Heading2">
    <w:name w:val="heading 2"/>
    <w:basedOn w:val="Normal"/>
    <w:next w:val="Normal"/>
    <w:link w:val="Heading2Char"/>
    <w:uiPriority w:val="9"/>
    <w:unhideWhenUsed/>
    <w:qFormat/>
    <w:rsid w:val="007C312A"/>
    <w:pPr>
      <w:keepNext/>
      <w:keepLines/>
      <w:spacing w:before="160" w:after="80"/>
      <w:outlineLvl w:val="1"/>
    </w:pPr>
    <w:rPr>
      <w:rFonts w:eastAsiaTheme="majorEastAsia" w:cstheme="majorBidi"/>
      <w:b/>
      <w:i/>
      <w:szCs w:val="32"/>
    </w:rPr>
  </w:style>
  <w:style w:type="paragraph" w:styleId="Heading3">
    <w:name w:val="heading 3"/>
    <w:basedOn w:val="Normal"/>
    <w:next w:val="Normal"/>
    <w:link w:val="Heading3Char"/>
    <w:uiPriority w:val="9"/>
    <w:semiHidden/>
    <w:unhideWhenUsed/>
    <w:qFormat/>
    <w:rsid w:val="007C312A"/>
    <w:pPr>
      <w:keepNext/>
      <w:keepLines/>
      <w:spacing w:before="160" w:after="80"/>
      <w:outlineLvl w:val="2"/>
    </w:pPr>
    <w:rPr>
      <w:rFonts w:eastAsiaTheme="majorEastAsia" w:cstheme="majorBidi"/>
      <w:szCs w:val="28"/>
    </w:rPr>
  </w:style>
  <w:style w:type="paragraph" w:styleId="Heading4">
    <w:name w:val="heading 4"/>
    <w:basedOn w:val="Normal"/>
    <w:next w:val="Normal"/>
    <w:link w:val="Heading4Char"/>
    <w:uiPriority w:val="9"/>
    <w:semiHidden/>
    <w:unhideWhenUsed/>
    <w:qFormat/>
    <w:rsid w:val="00034242"/>
    <w:pPr>
      <w:keepNext/>
      <w:keepLines/>
      <w:spacing w:before="80" w:after="40"/>
      <w:outlineLvl w:val="3"/>
    </w:pPr>
    <w:rPr>
      <w:rFonts w:asciiTheme="minorHAnsi" w:eastAsiaTheme="majorEastAsia" w:hAnsiTheme="min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034242"/>
    <w:pPr>
      <w:keepNext/>
      <w:keepLines/>
      <w:spacing w:before="80" w:after="40"/>
      <w:outlineLvl w:val="4"/>
    </w:pPr>
    <w:rPr>
      <w:rFonts w:asciiTheme="minorHAnsi" w:eastAsiaTheme="majorEastAsia" w:hAnsiTheme="minorHAnsi" w:cstheme="majorBidi"/>
      <w:color w:val="2E74B5" w:themeColor="accent1" w:themeShade="BF"/>
    </w:rPr>
  </w:style>
  <w:style w:type="paragraph" w:styleId="Heading6">
    <w:name w:val="heading 6"/>
    <w:basedOn w:val="Normal"/>
    <w:next w:val="Normal"/>
    <w:link w:val="Heading6Char"/>
    <w:uiPriority w:val="9"/>
    <w:semiHidden/>
    <w:unhideWhenUsed/>
    <w:qFormat/>
    <w:rsid w:val="0003424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3424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34242"/>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34242"/>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312A"/>
    <w:rPr>
      <w:rFonts w:ascii="Times New Roman" w:eastAsiaTheme="majorEastAsia" w:hAnsi="Times New Roman" w:cstheme="majorBidi"/>
      <w:b/>
      <w:sz w:val="24"/>
      <w:szCs w:val="40"/>
    </w:rPr>
  </w:style>
  <w:style w:type="character" w:customStyle="1" w:styleId="Heading2Char">
    <w:name w:val="Heading 2 Char"/>
    <w:basedOn w:val="DefaultParagraphFont"/>
    <w:link w:val="Heading2"/>
    <w:uiPriority w:val="9"/>
    <w:rsid w:val="007C312A"/>
    <w:rPr>
      <w:rFonts w:ascii="Times New Roman" w:eastAsiaTheme="majorEastAsia" w:hAnsi="Times New Roman" w:cstheme="majorBidi"/>
      <w:b/>
      <w:i/>
      <w:sz w:val="24"/>
      <w:szCs w:val="32"/>
    </w:rPr>
  </w:style>
  <w:style w:type="character" w:customStyle="1" w:styleId="Heading3Char">
    <w:name w:val="Heading 3 Char"/>
    <w:basedOn w:val="DefaultParagraphFont"/>
    <w:link w:val="Heading3"/>
    <w:uiPriority w:val="9"/>
    <w:semiHidden/>
    <w:rsid w:val="007C312A"/>
    <w:rPr>
      <w:rFonts w:ascii="Times New Roman" w:eastAsiaTheme="majorEastAsia" w:hAnsi="Times New Roman" w:cstheme="majorBidi"/>
      <w:sz w:val="24"/>
      <w:szCs w:val="28"/>
    </w:rPr>
  </w:style>
  <w:style w:type="paragraph" w:styleId="NoSpacing">
    <w:name w:val="No Spacing"/>
    <w:uiPriority w:val="1"/>
    <w:qFormat/>
    <w:rsid w:val="007C312A"/>
    <w:pPr>
      <w:spacing w:after="0" w:line="360" w:lineRule="auto"/>
      <w:jc w:val="both"/>
    </w:pPr>
    <w:rPr>
      <w:rFonts w:ascii="Times New Roman" w:hAnsi="Times New Roman"/>
      <w:sz w:val="24"/>
    </w:rPr>
  </w:style>
  <w:style w:type="character" w:customStyle="1" w:styleId="Heading4Char">
    <w:name w:val="Heading 4 Char"/>
    <w:basedOn w:val="DefaultParagraphFont"/>
    <w:link w:val="Heading4"/>
    <w:uiPriority w:val="9"/>
    <w:semiHidden/>
    <w:rsid w:val="00034242"/>
    <w:rPr>
      <w:rFonts w:eastAsiaTheme="majorEastAsia" w:cstheme="majorBidi"/>
      <w:i/>
      <w:iCs/>
      <w:color w:val="2E74B5" w:themeColor="accent1" w:themeShade="BF"/>
      <w:sz w:val="24"/>
    </w:rPr>
  </w:style>
  <w:style w:type="character" w:customStyle="1" w:styleId="Heading5Char">
    <w:name w:val="Heading 5 Char"/>
    <w:basedOn w:val="DefaultParagraphFont"/>
    <w:link w:val="Heading5"/>
    <w:uiPriority w:val="9"/>
    <w:semiHidden/>
    <w:rsid w:val="00034242"/>
    <w:rPr>
      <w:rFonts w:eastAsiaTheme="majorEastAsia" w:cstheme="majorBidi"/>
      <w:color w:val="2E74B5" w:themeColor="accent1" w:themeShade="BF"/>
      <w:sz w:val="24"/>
    </w:rPr>
  </w:style>
  <w:style w:type="character" w:customStyle="1" w:styleId="Heading6Char">
    <w:name w:val="Heading 6 Char"/>
    <w:basedOn w:val="DefaultParagraphFont"/>
    <w:link w:val="Heading6"/>
    <w:uiPriority w:val="9"/>
    <w:semiHidden/>
    <w:rsid w:val="00034242"/>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034242"/>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034242"/>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034242"/>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0342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42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4242"/>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42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4242"/>
    <w:pPr>
      <w:spacing w:before="160"/>
      <w:jc w:val="center"/>
    </w:pPr>
    <w:rPr>
      <w:i/>
      <w:iCs/>
      <w:color w:val="404040" w:themeColor="text1" w:themeTint="BF"/>
    </w:rPr>
  </w:style>
  <w:style w:type="character" w:customStyle="1" w:styleId="QuoteChar">
    <w:name w:val="Quote Char"/>
    <w:basedOn w:val="DefaultParagraphFont"/>
    <w:link w:val="Quote"/>
    <w:uiPriority w:val="29"/>
    <w:rsid w:val="00034242"/>
    <w:rPr>
      <w:rFonts w:ascii="Times New Roman" w:hAnsi="Times New Roman"/>
      <w:i/>
      <w:iCs/>
      <w:color w:val="404040" w:themeColor="text1" w:themeTint="BF"/>
      <w:sz w:val="24"/>
    </w:rPr>
  </w:style>
  <w:style w:type="paragraph" w:styleId="ListParagraph">
    <w:name w:val="List Paragraph"/>
    <w:basedOn w:val="Normal"/>
    <w:uiPriority w:val="34"/>
    <w:qFormat/>
    <w:rsid w:val="00034242"/>
    <w:pPr>
      <w:ind w:left="720"/>
      <w:contextualSpacing/>
    </w:pPr>
  </w:style>
  <w:style w:type="character" w:styleId="IntenseEmphasis">
    <w:name w:val="Intense Emphasis"/>
    <w:basedOn w:val="DefaultParagraphFont"/>
    <w:uiPriority w:val="21"/>
    <w:qFormat/>
    <w:rsid w:val="00034242"/>
    <w:rPr>
      <w:i/>
      <w:iCs/>
      <w:color w:val="2E74B5" w:themeColor="accent1" w:themeShade="BF"/>
    </w:rPr>
  </w:style>
  <w:style w:type="paragraph" w:styleId="IntenseQuote">
    <w:name w:val="Intense Quote"/>
    <w:basedOn w:val="Normal"/>
    <w:next w:val="Normal"/>
    <w:link w:val="IntenseQuoteChar"/>
    <w:uiPriority w:val="30"/>
    <w:qFormat/>
    <w:rsid w:val="00034242"/>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034242"/>
    <w:rPr>
      <w:rFonts w:ascii="Times New Roman" w:hAnsi="Times New Roman"/>
      <w:i/>
      <w:iCs/>
      <w:color w:val="2E74B5" w:themeColor="accent1" w:themeShade="BF"/>
      <w:sz w:val="24"/>
    </w:rPr>
  </w:style>
  <w:style w:type="character" w:styleId="IntenseReference">
    <w:name w:val="Intense Reference"/>
    <w:basedOn w:val="DefaultParagraphFont"/>
    <w:uiPriority w:val="32"/>
    <w:qFormat/>
    <w:rsid w:val="00034242"/>
    <w:rPr>
      <w:b/>
      <w:bCs/>
      <w:smallCaps/>
      <w:color w:val="2E74B5" w:themeColor="accent1" w:themeShade="BF"/>
      <w:spacing w:val="5"/>
    </w:rPr>
  </w:style>
  <w:style w:type="table" w:styleId="TableGrid">
    <w:name w:val="Table Grid"/>
    <w:basedOn w:val="TableNormal"/>
    <w:uiPriority w:val="39"/>
    <w:rsid w:val="0003424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034242"/>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4">
    <w:name w:val="Grid Table 4"/>
    <w:basedOn w:val="TableNormal"/>
    <w:uiPriority w:val="49"/>
    <w:rsid w:val="00034242"/>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
    <w:name w:val="Grid Table 6 Colorful"/>
    <w:basedOn w:val="TableNormal"/>
    <w:uiPriority w:val="51"/>
    <w:rsid w:val="00034242"/>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1Light">
    <w:name w:val="Grid Table 1 Light"/>
    <w:basedOn w:val="TableNormal"/>
    <w:uiPriority w:val="46"/>
    <w:rsid w:val="00034242"/>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TOCHeading">
    <w:name w:val="TOC Heading"/>
    <w:basedOn w:val="Heading1"/>
    <w:next w:val="Normal"/>
    <w:uiPriority w:val="39"/>
    <w:unhideWhenUsed/>
    <w:qFormat/>
    <w:rsid w:val="00792203"/>
    <w:pPr>
      <w:spacing w:before="240" w:after="0" w:line="259" w:lineRule="auto"/>
      <w:jc w:val="left"/>
      <w:outlineLvl w:val="9"/>
    </w:pPr>
    <w:rPr>
      <w:rFonts w:asciiTheme="majorHAnsi" w:hAnsiTheme="majorHAnsi"/>
      <w:b w:val="0"/>
      <w:color w:val="2E74B5" w:themeColor="accent1" w:themeShade="BF"/>
      <w:sz w:val="32"/>
      <w:szCs w:val="32"/>
      <w:lang w:val="en-US"/>
      <w14:ligatures w14:val="none"/>
    </w:rPr>
  </w:style>
  <w:style w:type="paragraph" w:styleId="TOC1">
    <w:name w:val="toc 1"/>
    <w:basedOn w:val="Normal"/>
    <w:next w:val="Normal"/>
    <w:autoRedefine/>
    <w:uiPriority w:val="39"/>
    <w:unhideWhenUsed/>
    <w:rsid w:val="00792203"/>
    <w:pPr>
      <w:spacing w:after="100"/>
    </w:pPr>
  </w:style>
  <w:style w:type="character" w:styleId="Hyperlink">
    <w:name w:val="Hyperlink"/>
    <w:basedOn w:val="DefaultParagraphFont"/>
    <w:uiPriority w:val="99"/>
    <w:unhideWhenUsed/>
    <w:rsid w:val="00792203"/>
    <w:rPr>
      <w:color w:val="0563C1" w:themeColor="hyperlink"/>
      <w:u w:val="single"/>
    </w:rPr>
  </w:style>
  <w:style w:type="paragraph" w:styleId="Header">
    <w:name w:val="header"/>
    <w:basedOn w:val="Normal"/>
    <w:link w:val="HeaderChar"/>
    <w:uiPriority w:val="99"/>
    <w:unhideWhenUsed/>
    <w:rsid w:val="006A42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42B1"/>
    <w:rPr>
      <w:rFonts w:ascii="Times New Roman" w:hAnsi="Times New Roman"/>
      <w:sz w:val="24"/>
    </w:rPr>
  </w:style>
  <w:style w:type="paragraph" w:styleId="Footer">
    <w:name w:val="footer"/>
    <w:basedOn w:val="Normal"/>
    <w:link w:val="FooterChar"/>
    <w:uiPriority w:val="99"/>
    <w:unhideWhenUsed/>
    <w:rsid w:val="006A42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42B1"/>
    <w:rPr>
      <w:rFonts w:ascii="Times New Roman" w:hAnsi="Times New Roman"/>
      <w:sz w:val="24"/>
    </w:rPr>
  </w:style>
  <w:style w:type="paragraph" w:styleId="TOC2">
    <w:name w:val="toc 2"/>
    <w:basedOn w:val="Normal"/>
    <w:next w:val="Normal"/>
    <w:autoRedefine/>
    <w:uiPriority w:val="39"/>
    <w:unhideWhenUsed/>
    <w:rsid w:val="00EC6E1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682837">
      <w:bodyDiv w:val="1"/>
      <w:marLeft w:val="0"/>
      <w:marRight w:val="0"/>
      <w:marTop w:val="0"/>
      <w:marBottom w:val="0"/>
      <w:divBdr>
        <w:top w:val="none" w:sz="0" w:space="0" w:color="auto"/>
        <w:left w:val="none" w:sz="0" w:space="0" w:color="auto"/>
        <w:bottom w:val="none" w:sz="0" w:space="0" w:color="auto"/>
        <w:right w:val="none" w:sz="0" w:space="0" w:color="auto"/>
      </w:divBdr>
    </w:div>
    <w:div w:id="193033467">
      <w:bodyDiv w:val="1"/>
      <w:marLeft w:val="0"/>
      <w:marRight w:val="0"/>
      <w:marTop w:val="0"/>
      <w:marBottom w:val="0"/>
      <w:divBdr>
        <w:top w:val="none" w:sz="0" w:space="0" w:color="auto"/>
        <w:left w:val="none" w:sz="0" w:space="0" w:color="auto"/>
        <w:bottom w:val="none" w:sz="0" w:space="0" w:color="auto"/>
        <w:right w:val="none" w:sz="0" w:space="0" w:color="auto"/>
      </w:divBdr>
    </w:div>
    <w:div w:id="230966468">
      <w:bodyDiv w:val="1"/>
      <w:marLeft w:val="0"/>
      <w:marRight w:val="0"/>
      <w:marTop w:val="0"/>
      <w:marBottom w:val="0"/>
      <w:divBdr>
        <w:top w:val="none" w:sz="0" w:space="0" w:color="auto"/>
        <w:left w:val="none" w:sz="0" w:space="0" w:color="auto"/>
        <w:bottom w:val="none" w:sz="0" w:space="0" w:color="auto"/>
        <w:right w:val="none" w:sz="0" w:space="0" w:color="auto"/>
      </w:divBdr>
    </w:div>
    <w:div w:id="352801690">
      <w:bodyDiv w:val="1"/>
      <w:marLeft w:val="0"/>
      <w:marRight w:val="0"/>
      <w:marTop w:val="0"/>
      <w:marBottom w:val="0"/>
      <w:divBdr>
        <w:top w:val="none" w:sz="0" w:space="0" w:color="auto"/>
        <w:left w:val="none" w:sz="0" w:space="0" w:color="auto"/>
        <w:bottom w:val="none" w:sz="0" w:space="0" w:color="auto"/>
        <w:right w:val="none" w:sz="0" w:space="0" w:color="auto"/>
      </w:divBdr>
    </w:div>
    <w:div w:id="365638839">
      <w:bodyDiv w:val="1"/>
      <w:marLeft w:val="0"/>
      <w:marRight w:val="0"/>
      <w:marTop w:val="0"/>
      <w:marBottom w:val="0"/>
      <w:divBdr>
        <w:top w:val="none" w:sz="0" w:space="0" w:color="auto"/>
        <w:left w:val="none" w:sz="0" w:space="0" w:color="auto"/>
        <w:bottom w:val="none" w:sz="0" w:space="0" w:color="auto"/>
        <w:right w:val="none" w:sz="0" w:space="0" w:color="auto"/>
      </w:divBdr>
    </w:div>
    <w:div w:id="380521050">
      <w:bodyDiv w:val="1"/>
      <w:marLeft w:val="0"/>
      <w:marRight w:val="0"/>
      <w:marTop w:val="0"/>
      <w:marBottom w:val="0"/>
      <w:divBdr>
        <w:top w:val="none" w:sz="0" w:space="0" w:color="auto"/>
        <w:left w:val="none" w:sz="0" w:space="0" w:color="auto"/>
        <w:bottom w:val="none" w:sz="0" w:space="0" w:color="auto"/>
        <w:right w:val="none" w:sz="0" w:space="0" w:color="auto"/>
      </w:divBdr>
    </w:div>
    <w:div w:id="446461705">
      <w:bodyDiv w:val="1"/>
      <w:marLeft w:val="0"/>
      <w:marRight w:val="0"/>
      <w:marTop w:val="0"/>
      <w:marBottom w:val="0"/>
      <w:divBdr>
        <w:top w:val="none" w:sz="0" w:space="0" w:color="auto"/>
        <w:left w:val="none" w:sz="0" w:space="0" w:color="auto"/>
        <w:bottom w:val="none" w:sz="0" w:space="0" w:color="auto"/>
        <w:right w:val="none" w:sz="0" w:space="0" w:color="auto"/>
      </w:divBdr>
    </w:div>
    <w:div w:id="528758363">
      <w:bodyDiv w:val="1"/>
      <w:marLeft w:val="0"/>
      <w:marRight w:val="0"/>
      <w:marTop w:val="0"/>
      <w:marBottom w:val="0"/>
      <w:divBdr>
        <w:top w:val="none" w:sz="0" w:space="0" w:color="auto"/>
        <w:left w:val="none" w:sz="0" w:space="0" w:color="auto"/>
        <w:bottom w:val="none" w:sz="0" w:space="0" w:color="auto"/>
        <w:right w:val="none" w:sz="0" w:space="0" w:color="auto"/>
      </w:divBdr>
    </w:div>
    <w:div w:id="539637072">
      <w:bodyDiv w:val="1"/>
      <w:marLeft w:val="0"/>
      <w:marRight w:val="0"/>
      <w:marTop w:val="0"/>
      <w:marBottom w:val="0"/>
      <w:divBdr>
        <w:top w:val="none" w:sz="0" w:space="0" w:color="auto"/>
        <w:left w:val="none" w:sz="0" w:space="0" w:color="auto"/>
        <w:bottom w:val="none" w:sz="0" w:space="0" w:color="auto"/>
        <w:right w:val="none" w:sz="0" w:space="0" w:color="auto"/>
      </w:divBdr>
      <w:divsChild>
        <w:div w:id="1262568617">
          <w:marLeft w:val="0"/>
          <w:marRight w:val="0"/>
          <w:marTop w:val="0"/>
          <w:marBottom w:val="0"/>
          <w:divBdr>
            <w:top w:val="none" w:sz="0" w:space="0" w:color="auto"/>
            <w:left w:val="none" w:sz="0" w:space="0" w:color="auto"/>
            <w:bottom w:val="none" w:sz="0" w:space="0" w:color="auto"/>
            <w:right w:val="none" w:sz="0" w:space="0" w:color="auto"/>
          </w:divBdr>
          <w:divsChild>
            <w:div w:id="526915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6058742">
      <w:bodyDiv w:val="1"/>
      <w:marLeft w:val="0"/>
      <w:marRight w:val="0"/>
      <w:marTop w:val="0"/>
      <w:marBottom w:val="0"/>
      <w:divBdr>
        <w:top w:val="none" w:sz="0" w:space="0" w:color="auto"/>
        <w:left w:val="none" w:sz="0" w:space="0" w:color="auto"/>
        <w:bottom w:val="none" w:sz="0" w:space="0" w:color="auto"/>
        <w:right w:val="none" w:sz="0" w:space="0" w:color="auto"/>
      </w:divBdr>
    </w:div>
    <w:div w:id="907109562">
      <w:bodyDiv w:val="1"/>
      <w:marLeft w:val="0"/>
      <w:marRight w:val="0"/>
      <w:marTop w:val="0"/>
      <w:marBottom w:val="0"/>
      <w:divBdr>
        <w:top w:val="none" w:sz="0" w:space="0" w:color="auto"/>
        <w:left w:val="none" w:sz="0" w:space="0" w:color="auto"/>
        <w:bottom w:val="none" w:sz="0" w:space="0" w:color="auto"/>
        <w:right w:val="none" w:sz="0" w:space="0" w:color="auto"/>
      </w:divBdr>
    </w:div>
    <w:div w:id="907810903">
      <w:bodyDiv w:val="1"/>
      <w:marLeft w:val="0"/>
      <w:marRight w:val="0"/>
      <w:marTop w:val="0"/>
      <w:marBottom w:val="0"/>
      <w:divBdr>
        <w:top w:val="none" w:sz="0" w:space="0" w:color="auto"/>
        <w:left w:val="none" w:sz="0" w:space="0" w:color="auto"/>
        <w:bottom w:val="none" w:sz="0" w:space="0" w:color="auto"/>
        <w:right w:val="none" w:sz="0" w:space="0" w:color="auto"/>
      </w:divBdr>
    </w:div>
    <w:div w:id="918514829">
      <w:bodyDiv w:val="1"/>
      <w:marLeft w:val="0"/>
      <w:marRight w:val="0"/>
      <w:marTop w:val="0"/>
      <w:marBottom w:val="0"/>
      <w:divBdr>
        <w:top w:val="none" w:sz="0" w:space="0" w:color="auto"/>
        <w:left w:val="none" w:sz="0" w:space="0" w:color="auto"/>
        <w:bottom w:val="none" w:sz="0" w:space="0" w:color="auto"/>
        <w:right w:val="none" w:sz="0" w:space="0" w:color="auto"/>
      </w:divBdr>
    </w:div>
    <w:div w:id="950162441">
      <w:bodyDiv w:val="1"/>
      <w:marLeft w:val="0"/>
      <w:marRight w:val="0"/>
      <w:marTop w:val="0"/>
      <w:marBottom w:val="0"/>
      <w:divBdr>
        <w:top w:val="none" w:sz="0" w:space="0" w:color="auto"/>
        <w:left w:val="none" w:sz="0" w:space="0" w:color="auto"/>
        <w:bottom w:val="none" w:sz="0" w:space="0" w:color="auto"/>
        <w:right w:val="none" w:sz="0" w:space="0" w:color="auto"/>
      </w:divBdr>
    </w:div>
    <w:div w:id="1001930059">
      <w:bodyDiv w:val="1"/>
      <w:marLeft w:val="0"/>
      <w:marRight w:val="0"/>
      <w:marTop w:val="0"/>
      <w:marBottom w:val="0"/>
      <w:divBdr>
        <w:top w:val="none" w:sz="0" w:space="0" w:color="auto"/>
        <w:left w:val="none" w:sz="0" w:space="0" w:color="auto"/>
        <w:bottom w:val="none" w:sz="0" w:space="0" w:color="auto"/>
        <w:right w:val="none" w:sz="0" w:space="0" w:color="auto"/>
      </w:divBdr>
    </w:div>
    <w:div w:id="1116946458">
      <w:bodyDiv w:val="1"/>
      <w:marLeft w:val="0"/>
      <w:marRight w:val="0"/>
      <w:marTop w:val="0"/>
      <w:marBottom w:val="0"/>
      <w:divBdr>
        <w:top w:val="none" w:sz="0" w:space="0" w:color="auto"/>
        <w:left w:val="none" w:sz="0" w:space="0" w:color="auto"/>
        <w:bottom w:val="none" w:sz="0" w:space="0" w:color="auto"/>
        <w:right w:val="none" w:sz="0" w:space="0" w:color="auto"/>
      </w:divBdr>
    </w:div>
    <w:div w:id="1139691252">
      <w:bodyDiv w:val="1"/>
      <w:marLeft w:val="0"/>
      <w:marRight w:val="0"/>
      <w:marTop w:val="0"/>
      <w:marBottom w:val="0"/>
      <w:divBdr>
        <w:top w:val="none" w:sz="0" w:space="0" w:color="auto"/>
        <w:left w:val="none" w:sz="0" w:space="0" w:color="auto"/>
        <w:bottom w:val="none" w:sz="0" w:space="0" w:color="auto"/>
        <w:right w:val="none" w:sz="0" w:space="0" w:color="auto"/>
      </w:divBdr>
    </w:div>
    <w:div w:id="1230771478">
      <w:bodyDiv w:val="1"/>
      <w:marLeft w:val="0"/>
      <w:marRight w:val="0"/>
      <w:marTop w:val="0"/>
      <w:marBottom w:val="0"/>
      <w:divBdr>
        <w:top w:val="none" w:sz="0" w:space="0" w:color="auto"/>
        <w:left w:val="none" w:sz="0" w:space="0" w:color="auto"/>
        <w:bottom w:val="none" w:sz="0" w:space="0" w:color="auto"/>
        <w:right w:val="none" w:sz="0" w:space="0" w:color="auto"/>
      </w:divBdr>
    </w:div>
    <w:div w:id="1237126133">
      <w:bodyDiv w:val="1"/>
      <w:marLeft w:val="0"/>
      <w:marRight w:val="0"/>
      <w:marTop w:val="0"/>
      <w:marBottom w:val="0"/>
      <w:divBdr>
        <w:top w:val="none" w:sz="0" w:space="0" w:color="auto"/>
        <w:left w:val="none" w:sz="0" w:space="0" w:color="auto"/>
        <w:bottom w:val="none" w:sz="0" w:space="0" w:color="auto"/>
        <w:right w:val="none" w:sz="0" w:space="0" w:color="auto"/>
      </w:divBdr>
    </w:div>
    <w:div w:id="1278752232">
      <w:bodyDiv w:val="1"/>
      <w:marLeft w:val="0"/>
      <w:marRight w:val="0"/>
      <w:marTop w:val="0"/>
      <w:marBottom w:val="0"/>
      <w:divBdr>
        <w:top w:val="none" w:sz="0" w:space="0" w:color="auto"/>
        <w:left w:val="none" w:sz="0" w:space="0" w:color="auto"/>
        <w:bottom w:val="none" w:sz="0" w:space="0" w:color="auto"/>
        <w:right w:val="none" w:sz="0" w:space="0" w:color="auto"/>
      </w:divBdr>
      <w:divsChild>
        <w:div w:id="993679812">
          <w:marLeft w:val="0"/>
          <w:marRight w:val="0"/>
          <w:marTop w:val="0"/>
          <w:marBottom w:val="0"/>
          <w:divBdr>
            <w:top w:val="none" w:sz="0" w:space="0" w:color="auto"/>
            <w:left w:val="none" w:sz="0" w:space="0" w:color="auto"/>
            <w:bottom w:val="none" w:sz="0" w:space="0" w:color="auto"/>
            <w:right w:val="none" w:sz="0" w:space="0" w:color="auto"/>
          </w:divBdr>
          <w:divsChild>
            <w:div w:id="1558662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9447333">
      <w:bodyDiv w:val="1"/>
      <w:marLeft w:val="0"/>
      <w:marRight w:val="0"/>
      <w:marTop w:val="0"/>
      <w:marBottom w:val="0"/>
      <w:divBdr>
        <w:top w:val="none" w:sz="0" w:space="0" w:color="auto"/>
        <w:left w:val="none" w:sz="0" w:space="0" w:color="auto"/>
        <w:bottom w:val="none" w:sz="0" w:space="0" w:color="auto"/>
        <w:right w:val="none" w:sz="0" w:space="0" w:color="auto"/>
      </w:divBdr>
    </w:div>
    <w:div w:id="1467504532">
      <w:bodyDiv w:val="1"/>
      <w:marLeft w:val="0"/>
      <w:marRight w:val="0"/>
      <w:marTop w:val="0"/>
      <w:marBottom w:val="0"/>
      <w:divBdr>
        <w:top w:val="none" w:sz="0" w:space="0" w:color="auto"/>
        <w:left w:val="none" w:sz="0" w:space="0" w:color="auto"/>
        <w:bottom w:val="none" w:sz="0" w:space="0" w:color="auto"/>
        <w:right w:val="none" w:sz="0" w:space="0" w:color="auto"/>
      </w:divBdr>
    </w:div>
    <w:div w:id="1471169271">
      <w:bodyDiv w:val="1"/>
      <w:marLeft w:val="0"/>
      <w:marRight w:val="0"/>
      <w:marTop w:val="0"/>
      <w:marBottom w:val="0"/>
      <w:divBdr>
        <w:top w:val="none" w:sz="0" w:space="0" w:color="auto"/>
        <w:left w:val="none" w:sz="0" w:space="0" w:color="auto"/>
        <w:bottom w:val="none" w:sz="0" w:space="0" w:color="auto"/>
        <w:right w:val="none" w:sz="0" w:space="0" w:color="auto"/>
      </w:divBdr>
    </w:div>
    <w:div w:id="1495299231">
      <w:bodyDiv w:val="1"/>
      <w:marLeft w:val="0"/>
      <w:marRight w:val="0"/>
      <w:marTop w:val="0"/>
      <w:marBottom w:val="0"/>
      <w:divBdr>
        <w:top w:val="none" w:sz="0" w:space="0" w:color="auto"/>
        <w:left w:val="none" w:sz="0" w:space="0" w:color="auto"/>
        <w:bottom w:val="none" w:sz="0" w:space="0" w:color="auto"/>
        <w:right w:val="none" w:sz="0" w:space="0" w:color="auto"/>
      </w:divBdr>
    </w:div>
    <w:div w:id="1570189386">
      <w:bodyDiv w:val="1"/>
      <w:marLeft w:val="0"/>
      <w:marRight w:val="0"/>
      <w:marTop w:val="0"/>
      <w:marBottom w:val="0"/>
      <w:divBdr>
        <w:top w:val="none" w:sz="0" w:space="0" w:color="auto"/>
        <w:left w:val="none" w:sz="0" w:space="0" w:color="auto"/>
        <w:bottom w:val="none" w:sz="0" w:space="0" w:color="auto"/>
        <w:right w:val="none" w:sz="0" w:space="0" w:color="auto"/>
      </w:divBdr>
      <w:divsChild>
        <w:div w:id="249239754">
          <w:marLeft w:val="0"/>
          <w:marRight w:val="0"/>
          <w:marTop w:val="0"/>
          <w:marBottom w:val="0"/>
          <w:divBdr>
            <w:top w:val="none" w:sz="0" w:space="0" w:color="auto"/>
            <w:left w:val="none" w:sz="0" w:space="0" w:color="auto"/>
            <w:bottom w:val="none" w:sz="0" w:space="0" w:color="auto"/>
            <w:right w:val="none" w:sz="0" w:space="0" w:color="auto"/>
          </w:divBdr>
          <w:divsChild>
            <w:div w:id="1249577084">
              <w:marLeft w:val="0"/>
              <w:marRight w:val="0"/>
              <w:marTop w:val="0"/>
              <w:marBottom w:val="0"/>
              <w:divBdr>
                <w:top w:val="none" w:sz="0" w:space="0" w:color="auto"/>
                <w:left w:val="none" w:sz="0" w:space="0" w:color="auto"/>
                <w:bottom w:val="none" w:sz="0" w:space="0" w:color="auto"/>
                <w:right w:val="none" w:sz="0" w:space="0" w:color="auto"/>
              </w:divBdr>
            </w:div>
          </w:divsChild>
        </w:div>
        <w:div w:id="1131173983">
          <w:marLeft w:val="0"/>
          <w:marRight w:val="0"/>
          <w:marTop w:val="0"/>
          <w:marBottom w:val="0"/>
          <w:divBdr>
            <w:top w:val="none" w:sz="0" w:space="0" w:color="auto"/>
            <w:left w:val="none" w:sz="0" w:space="0" w:color="auto"/>
            <w:bottom w:val="none" w:sz="0" w:space="0" w:color="auto"/>
            <w:right w:val="none" w:sz="0" w:space="0" w:color="auto"/>
          </w:divBdr>
          <w:divsChild>
            <w:div w:id="700591943">
              <w:marLeft w:val="0"/>
              <w:marRight w:val="0"/>
              <w:marTop w:val="0"/>
              <w:marBottom w:val="0"/>
              <w:divBdr>
                <w:top w:val="none" w:sz="0" w:space="0" w:color="auto"/>
                <w:left w:val="none" w:sz="0" w:space="0" w:color="auto"/>
                <w:bottom w:val="none" w:sz="0" w:space="0" w:color="auto"/>
                <w:right w:val="none" w:sz="0" w:space="0" w:color="auto"/>
              </w:divBdr>
            </w:div>
          </w:divsChild>
        </w:div>
        <w:div w:id="637030820">
          <w:marLeft w:val="0"/>
          <w:marRight w:val="0"/>
          <w:marTop w:val="0"/>
          <w:marBottom w:val="0"/>
          <w:divBdr>
            <w:top w:val="none" w:sz="0" w:space="0" w:color="auto"/>
            <w:left w:val="none" w:sz="0" w:space="0" w:color="auto"/>
            <w:bottom w:val="none" w:sz="0" w:space="0" w:color="auto"/>
            <w:right w:val="none" w:sz="0" w:space="0" w:color="auto"/>
          </w:divBdr>
          <w:divsChild>
            <w:div w:id="28923384">
              <w:marLeft w:val="0"/>
              <w:marRight w:val="0"/>
              <w:marTop w:val="0"/>
              <w:marBottom w:val="0"/>
              <w:divBdr>
                <w:top w:val="none" w:sz="0" w:space="0" w:color="auto"/>
                <w:left w:val="none" w:sz="0" w:space="0" w:color="auto"/>
                <w:bottom w:val="none" w:sz="0" w:space="0" w:color="auto"/>
                <w:right w:val="none" w:sz="0" w:space="0" w:color="auto"/>
              </w:divBdr>
            </w:div>
          </w:divsChild>
        </w:div>
        <w:div w:id="2109739288">
          <w:marLeft w:val="0"/>
          <w:marRight w:val="0"/>
          <w:marTop w:val="0"/>
          <w:marBottom w:val="0"/>
          <w:divBdr>
            <w:top w:val="none" w:sz="0" w:space="0" w:color="auto"/>
            <w:left w:val="none" w:sz="0" w:space="0" w:color="auto"/>
            <w:bottom w:val="none" w:sz="0" w:space="0" w:color="auto"/>
            <w:right w:val="none" w:sz="0" w:space="0" w:color="auto"/>
          </w:divBdr>
          <w:divsChild>
            <w:div w:id="446242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5214238">
      <w:bodyDiv w:val="1"/>
      <w:marLeft w:val="0"/>
      <w:marRight w:val="0"/>
      <w:marTop w:val="0"/>
      <w:marBottom w:val="0"/>
      <w:divBdr>
        <w:top w:val="none" w:sz="0" w:space="0" w:color="auto"/>
        <w:left w:val="none" w:sz="0" w:space="0" w:color="auto"/>
        <w:bottom w:val="none" w:sz="0" w:space="0" w:color="auto"/>
        <w:right w:val="none" w:sz="0" w:space="0" w:color="auto"/>
      </w:divBdr>
    </w:div>
    <w:div w:id="1625843916">
      <w:bodyDiv w:val="1"/>
      <w:marLeft w:val="0"/>
      <w:marRight w:val="0"/>
      <w:marTop w:val="0"/>
      <w:marBottom w:val="0"/>
      <w:divBdr>
        <w:top w:val="none" w:sz="0" w:space="0" w:color="auto"/>
        <w:left w:val="none" w:sz="0" w:space="0" w:color="auto"/>
        <w:bottom w:val="none" w:sz="0" w:space="0" w:color="auto"/>
        <w:right w:val="none" w:sz="0" w:space="0" w:color="auto"/>
      </w:divBdr>
    </w:div>
    <w:div w:id="1683968512">
      <w:bodyDiv w:val="1"/>
      <w:marLeft w:val="0"/>
      <w:marRight w:val="0"/>
      <w:marTop w:val="0"/>
      <w:marBottom w:val="0"/>
      <w:divBdr>
        <w:top w:val="none" w:sz="0" w:space="0" w:color="auto"/>
        <w:left w:val="none" w:sz="0" w:space="0" w:color="auto"/>
        <w:bottom w:val="none" w:sz="0" w:space="0" w:color="auto"/>
        <w:right w:val="none" w:sz="0" w:space="0" w:color="auto"/>
      </w:divBdr>
    </w:div>
    <w:div w:id="1937060542">
      <w:bodyDiv w:val="1"/>
      <w:marLeft w:val="0"/>
      <w:marRight w:val="0"/>
      <w:marTop w:val="0"/>
      <w:marBottom w:val="0"/>
      <w:divBdr>
        <w:top w:val="none" w:sz="0" w:space="0" w:color="auto"/>
        <w:left w:val="none" w:sz="0" w:space="0" w:color="auto"/>
        <w:bottom w:val="none" w:sz="0" w:space="0" w:color="auto"/>
        <w:right w:val="none" w:sz="0" w:space="0" w:color="auto"/>
      </w:divBdr>
    </w:div>
    <w:div w:id="2010671095">
      <w:bodyDiv w:val="1"/>
      <w:marLeft w:val="0"/>
      <w:marRight w:val="0"/>
      <w:marTop w:val="0"/>
      <w:marBottom w:val="0"/>
      <w:divBdr>
        <w:top w:val="none" w:sz="0" w:space="0" w:color="auto"/>
        <w:left w:val="none" w:sz="0" w:space="0" w:color="auto"/>
        <w:bottom w:val="none" w:sz="0" w:space="0" w:color="auto"/>
        <w:right w:val="none" w:sz="0" w:space="0" w:color="auto"/>
      </w:divBdr>
      <w:divsChild>
        <w:div w:id="399451696">
          <w:marLeft w:val="0"/>
          <w:marRight w:val="0"/>
          <w:marTop w:val="0"/>
          <w:marBottom w:val="0"/>
          <w:divBdr>
            <w:top w:val="none" w:sz="0" w:space="0" w:color="auto"/>
            <w:left w:val="none" w:sz="0" w:space="0" w:color="auto"/>
            <w:bottom w:val="none" w:sz="0" w:space="0" w:color="auto"/>
            <w:right w:val="none" w:sz="0" w:space="0" w:color="auto"/>
          </w:divBdr>
          <w:divsChild>
            <w:div w:id="1742748033">
              <w:marLeft w:val="0"/>
              <w:marRight w:val="0"/>
              <w:marTop w:val="0"/>
              <w:marBottom w:val="0"/>
              <w:divBdr>
                <w:top w:val="none" w:sz="0" w:space="0" w:color="auto"/>
                <w:left w:val="none" w:sz="0" w:space="0" w:color="auto"/>
                <w:bottom w:val="none" w:sz="0" w:space="0" w:color="auto"/>
                <w:right w:val="none" w:sz="0" w:space="0" w:color="auto"/>
              </w:divBdr>
            </w:div>
          </w:divsChild>
        </w:div>
        <w:div w:id="155849027">
          <w:marLeft w:val="0"/>
          <w:marRight w:val="0"/>
          <w:marTop w:val="0"/>
          <w:marBottom w:val="0"/>
          <w:divBdr>
            <w:top w:val="none" w:sz="0" w:space="0" w:color="auto"/>
            <w:left w:val="none" w:sz="0" w:space="0" w:color="auto"/>
            <w:bottom w:val="none" w:sz="0" w:space="0" w:color="auto"/>
            <w:right w:val="none" w:sz="0" w:space="0" w:color="auto"/>
          </w:divBdr>
          <w:divsChild>
            <w:div w:id="448670146">
              <w:marLeft w:val="0"/>
              <w:marRight w:val="0"/>
              <w:marTop w:val="0"/>
              <w:marBottom w:val="0"/>
              <w:divBdr>
                <w:top w:val="none" w:sz="0" w:space="0" w:color="auto"/>
                <w:left w:val="none" w:sz="0" w:space="0" w:color="auto"/>
                <w:bottom w:val="none" w:sz="0" w:space="0" w:color="auto"/>
                <w:right w:val="none" w:sz="0" w:space="0" w:color="auto"/>
              </w:divBdr>
            </w:div>
          </w:divsChild>
        </w:div>
        <w:div w:id="192807046">
          <w:marLeft w:val="0"/>
          <w:marRight w:val="0"/>
          <w:marTop w:val="0"/>
          <w:marBottom w:val="0"/>
          <w:divBdr>
            <w:top w:val="none" w:sz="0" w:space="0" w:color="auto"/>
            <w:left w:val="none" w:sz="0" w:space="0" w:color="auto"/>
            <w:bottom w:val="none" w:sz="0" w:space="0" w:color="auto"/>
            <w:right w:val="none" w:sz="0" w:space="0" w:color="auto"/>
          </w:divBdr>
          <w:divsChild>
            <w:div w:id="1177619637">
              <w:marLeft w:val="0"/>
              <w:marRight w:val="0"/>
              <w:marTop w:val="0"/>
              <w:marBottom w:val="0"/>
              <w:divBdr>
                <w:top w:val="none" w:sz="0" w:space="0" w:color="auto"/>
                <w:left w:val="none" w:sz="0" w:space="0" w:color="auto"/>
                <w:bottom w:val="none" w:sz="0" w:space="0" w:color="auto"/>
                <w:right w:val="none" w:sz="0" w:space="0" w:color="auto"/>
              </w:divBdr>
            </w:div>
          </w:divsChild>
        </w:div>
        <w:div w:id="71466689">
          <w:marLeft w:val="0"/>
          <w:marRight w:val="0"/>
          <w:marTop w:val="0"/>
          <w:marBottom w:val="0"/>
          <w:divBdr>
            <w:top w:val="none" w:sz="0" w:space="0" w:color="auto"/>
            <w:left w:val="none" w:sz="0" w:space="0" w:color="auto"/>
            <w:bottom w:val="none" w:sz="0" w:space="0" w:color="auto"/>
            <w:right w:val="none" w:sz="0" w:space="0" w:color="auto"/>
          </w:divBdr>
          <w:divsChild>
            <w:div w:id="1296762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6977667">
      <w:bodyDiv w:val="1"/>
      <w:marLeft w:val="0"/>
      <w:marRight w:val="0"/>
      <w:marTop w:val="0"/>
      <w:marBottom w:val="0"/>
      <w:divBdr>
        <w:top w:val="none" w:sz="0" w:space="0" w:color="auto"/>
        <w:left w:val="none" w:sz="0" w:space="0" w:color="auto"/>
        <w:bottom w:val="none" w:sz="0" w:space="0" w:color="auto"/>
        <w:right w:val="none" w:sz="0" w:space="0" w:color="auto"/>
      </w:divBdr>
    </w:div>
    <w:div w:id="21209456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footer" Target="footer1.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4C1817-87A3-4B16-9F1E-1E5D189F674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2579</Words>
  <Characters>14703</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Paulo Da Silva</cp:lastModifiedBy>
  <cp:revision>2</cp:revision>
  <dcterms:created xsi:type="dcterms:W3CDTF">2025-10-13T22:31:00Z</dcterms:created>
  <dcterms:modified xsi:type="dcterms:W3CDTF">2025-10-13T22:31:00Z</dcterms:modified>
</cp:coreProperties>
</file>