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LEVEL </w:t>
      </w:r>
      <w:r w:rsidR="00907220" w:rsidRPr="006C710C">
        <w:rPr>
          <w:rFonts w:asciiTheme="minorHAnsi" w:hAnsiTheme="minorHAnsi" w:cstheme="minorHAnsi"/>
        </w:rPr>
        <w:t>4</w:t>
      </w:r>
      <w:r w:rsidRPr="006C710C">
        <w:rPr>
          <w:rFonts w:asciiTheme="minorHAnsi" w:hAnsiTheme="minorHAnsi" w:cstheme="minorHAnsi"/>
        </w:rPr>
        <w:t xml:space="preserve"> </w:t>
      </w:r>
    </w:p>
    <w:p w14:paraId="5C107FB3" w14:textId="5733DCE0"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                                                                      </w:t>
      </w:r>
    </w:p>
    <w:p w14:paraId="7FFFE598" w14:textId="77777777" w:rsidR="00C536A6" w:rsidRPr="006C710C" w:rsidRDefault="00C536A6" w:rsidP="00EB1F41">
      <w:pPr>
        <w:pStyle w:val="Modcode"/>
        <w:jc w:val="left"/>
        <w:rPr>
          <w:rFonts w:asciiTheme="minorHAnsi" w:hAnsiTheme="minorHAnsi" w:cstheme="minorHAnsi"/>
        </w:rPr>
      </w:pPr>
    </w:p>
    <w:p w14:paraId="1717E3D2" w14:textId="304AE6C8" w:rsidR="00EB1F41" w:rsidRDefault="00EB1F41" w:rsidP="00EB1F41">
      <w:pPr>
        <w:pStyle w:val="Modcode"/>
        <w:rPr>
          <w:rFonts w:asciiTheme="minorHAnsi" w:hAnsiTheme="minorHAnsi" w:cstheme="minorHAnsi"/>
        </w:rPr>
      </w:pPr>
      <w:r w:rsidRPr="006C710C">
        <w:rPr>
          <w:rFonts w:asciiTheme="minorHAnsi" w:hAnsiTheme="minorHAnsi" w:cstheme="minorHAnsi"/>
        </w:rPr>
        <w:t xml:space="preserve">MODULE CODE: </w:t>
      </w:r>
      <w:r w:rsidR="0097395F" w:rsidRPr="006C710C">
        <w:rPr>
          <w:rFonts w:asciiTheme="minorHAnsi" w:hAnsiTheme="minorHAnsi" w:cstheme="minorHAnsi"/>
        </w:rPr>
        <w:t>BMSA400</w:t>
      </w:r>
      <w:r w:rsidR="00172E3C" w:rsidRPr="006C710C">
        <w:rPr>
          <w:rFonts w:asciiTheme="minorHAnsi" w:hAnsiTheme="minorHAnsi" w:cstheme="minorHAnsi"/>
        </w:rPr>
        <w:t>1</w:t>
      </w:r>
    </w:p>
    <w:p w14:paraId="4484540F" w14:textId="23998F47" w:rsidR="006C710C" w:rsidRDefault="006C710C" w:rsidP="00EB1F41">
      <w:pPr>
        <w:pStyle w:val="Modcode"/>
        <w:rPr>
          <w:rFonts w:asciiTheme="minorHAnsi" w:hAnsiTheme="minorHAnsi" w:cstheme="minorHAnsi"/>
        </w:rPr>
      </w:pPr>
    </w:p>
    <w:p w14:paraId="551A69BD" w14:textId="27922F09" w:rsidR="006C710C" w:rsidRPr="006C710C" w:rsidRDefault="006C710C" w:rsidP="00EB1F41">
      <w:pPr>
        <w:pStyle w:val="Modcode"/>
        <w:rPr>
          <w:rFonts w:asciiTheme="minorHAnsi" w:hAnsiTheme="minorHAnsi" w:cstheme="minorHAnsi"/>
        </w:rPr>
      </w:pPr>
      <w:r>
        <w:rPr>
          <w:rFonts w:asciiTheme="minorHAnsi" w:hAnsiTheme="minorHAnsi" w:cstheme="minorHAnsi"/>
        </w:rPr>
        <w:t>DEVELOPING AND SUPPORTING EARLY CHILDHOOD PHYSICAL DEVELOPMENT</w:t>
      </w:r>
    </w:p>
    <w:p w14:paraId="473F04E4" w14:textId="77777777" w:rsidR="006C710C" w:rsidRPr="006C710C" w:rsidRDefault="006C710C" w:rsidP="00EB1F41">
      <w:pPr>
        <w:pStyle w:val="Modcode"/>
        <w:rPr>
          <w:rFonts w:asciiTheme="minorHAnsi" w:hAnsiTheme="minorHAnsi" w:cstheme="minorHAnsi"/>
        </w:rPr>
      </w:pPr>
    </w:p>
    <w:p w14:paraId="46D40422" w14:textId="77777777" w:rsidR="006C710C" w:rsidRDefault="006C710C" w:rsidP="006C710C">
      <w:pPr>
        <w:pStyle w:val="Time"/>
        <w:spacing w:after="0"/>
        <w:rPr>
          <w:rFonts w:asciiTheme="minorHAnsi" w:hAnsiTheme="minorHAnsi" w:cstheme="minorHAnsi"/>
          <w:szCs w:val="28"/>
        </w:rPr>
      </w:pPr>
    </w:p>
    <w:p w14:paraId="28FE95BD" w14:textId="66D2FA2A" w:rsidR="00C536A6" w:rsidRPr="00AC5B23" w:rsidRDefault="00EB1F41" w:rsidP="006C710C">
      <w:pPr>
        <w:pStyle w:val="Time"/>
        <w:spacing w:after="0"/>
        <w:rPr>
          <w:rFonts w:asciiTheme="minorHAnsi" w:hAnsiTheme="minorHAnsi" w:cstheme="minorHAnsi"/>
          <w:i/>
          <w:iCs/>
          <w:szCs w:val="28"/>
        </w:rPr>
      </w:pPr>
      <w:r w:rsidRPr="006C710C">
        <w:rPr>
          <w:rFonts w:asciiTheme="minorHAnsi" w:hAnsiTheme="minorHAnsi" w:cstheme="minorHAnsi"/>
          <w:szCs w:val="28"/>
        </w:rPr>
        <w:t xml:space="preserve">aSSESSMENT TYPE: </w:t>
      </w:r>
      <w:r w:rsidR="00A07500" w:rsidRPr="00AC5B23">
        <w:rPr>
          <w:rFonts w:asciiTheme="minorHAnsi" w:hAnsiTheme="minorHAnsi" w:cstheme="minorHAnsi"/>
          <w:b w:val="0"/>
          <w:bCs/>
          <w:szCs w:val="28"/>
        </w:rPr>
        <w:t>Reflective journal</w:t>
      </w:r>
      <w:r w:rsidRPr="00AC5B23">
        <w:rPr>
          <w:rFonts w:asciiTheme="minorHAnsi" w:hAnsiTheme="minorHAnsi" w:cstheme="minorHAnsi"/>
          <w:i/>
          <w:iCs/>
          <w:szCs w:val="28"/>
        </w:rPr>
        <w:t xml:space="preserve">  </w:t>
      </w:r>
    </w:p>
    <w:p w14:paraId="3C31FD7B" w14:textId="77777777" w:rsidR="006C710C" w:rsidRPr="00AC5B23" w:rsidRDefault="006C710C" w:rsidP="006C710C">
      <w:pPr>
        <w:pStyle w:val="Answer"/>
        <w:rPr>
          <w:rFonts w:asciiTheme="minorHAnsi" w:hAnsiTheme="minorHAnsi" w:cstheme="minorHAnsi"/>
          <w:i/>
          <w:iCs/>
          <w:szCs w:val="28"/>
        </w:rPr>
      </w:pPr>
    </w:p>
    <w:p w14:paraId="64923865" w14:textId="4EAF7540" w:rsidR="00401D59" w:rsidRPr="006C710C" w:rsidRDefault="00C3093A" w:rsidP="006C710C">
      <w:pPr>
        <w:pStyle w:val="Answer"/>
        <w:rPr>
          <w:rFonts w:asciiTheme="minorHAnsi" w:hAnsiTheme="minorHAnsi" w:cstheme="minorHAnsi"/>
          <w:szCs w:val="28"/>
        </w:rPr>
      </w:pPr>
      <w:r w:rsidRPr="006C710C">
        <w:rPr>
          <w:rFonts w:asciiTheme="minorHAnsi" w:hAnsiTheme="minorHAnsi" w:cstheme="minorHAnsi"/>
          <w:szCs w:val="28"/>
        </w:rPr>
        <w:t>Assessment</w:t>
      </w:r>
      <w:r w:rsidR="00C536A6" w:rsidRPr="006C710C">
        <w:rPr>
          <w:rFonts w:asciiTheme="minorHAnsi" w:hAnsiTheme="minorHAnsi" w:cstheme="minorHAnsi"/>
          <w:szCs w:val="28"/>
        </w:rPr>
        <w:t>/Component:</w:t>
      </w:r>
      <w:r w:rsidR="00907220" w:rsidRPr="006C710C">
        <w:rPr>
          <w:rFonts w:asciiTheme="minorHAnsi" w:hAnsiTheme="minorHAnsi" w:cstheme="minorHAnsi"/>
          <w:szCs w:val="28"/>
        </w:rPr>
        <w:t xml:space="preserve"> </w:t>
      </w:r>
      <w:r w:rsidR="00907220" w:rsidRPr="00AC5B23">
        <w:rPr>
          <w:rFonts w:asciiTheme="minorHAnsi" w:hAnsiTheme="minorHAnsi" w:cstheme="minorHAnsi"/>
          <w:b w:val="0"/>
          <w:bCs/>
          <w:szCs w:val="28"/>
        </w:rPr>
        <w:t>1</w:t>
      </w:r>
    </w:p>
    <w:p w14:paraId="04BE7B51" w14:textId="77777777" w:rsidR="006C710C" w:rsidRDefault="006C710C" w:rsidP="006C710C">
      <w:pPr>
        <w:pStyle w:val="BodyText"/>
        <w:spacing w:after="0"/>
        <w:rPr>
          <w:rFonts w:asciiTheme="minorHAnsi" w:hAnsiTheme="minorHAnsi" w:cstheme="minorHAnsi"/>
          <w:b/>
          <w:sz w:val="28"/>
          <w:szCs w:val="28"/>
        </w:rPr>
      </w:pPr>
    </w:p>
    <w:p w14:paraId="4FD3A051" w14:textId="64D61A5E" w:rsidR="00C536A6" w:rsidRPr="006C710C" w:rsidRDefault="00401D59" w:rsidP="006C710C">
      <w:pPr>
        <w:pStyle w:val="BodyText"/>
        <w:spacing w:after="0"/>
        <w:rPr>
          <w:rFonts w:asciiTheme="minorHAnsi" w:hAnsiTheme="minorHAnsi" w:cstheme="minorHAnsi"/>
          <w:b/>
          <w:sz w:val="28"/>
          <w:szCs w:val="28"/>
          <w:u w:val="single"/>
        </w:rPr>
      </w:pPr>
      <w:r w:rsidRPr="006C710C">
        <w:rPr>
          <w:rFonts w:asciiTheme="minorHAnsi" w:hAnsiTheme="minorHAnsi" w:cstheme="minorHAnsi"/>
          <w:b/>
          <w:sz w:val="28"/>
          <w:szCs w:val="28"/>
        </w:rPr>
        <w:t xml:space="preserve">COMPONENT WEIGHTING: </w:t>
      </w:r>
      <w:r w:rsidR="00E828C2" w:rsidRPr="00AC5B23">
        <w:rPr>
          <w:rFonts w:asciiTheme="minorHAnsi" w:hAnsiTheme="minorHAnsi" w:cstheme="minorHAnsi"/>
          <w:bCs/>
          <w:sz w:val="28"/>
          <w:szCs w:val="28"/>
        </w:rPr>
        <w:t>5</w:t>
      </w:r>
      <w:r w:rsidR="00C3080B" w:rsidRPr="00AC5B23">
        <w:rPr>
          <w:rFonts w:asciiTheme="minorHAnsi" w:hAnsiTheme="minorHAnsi" w:cstheme="minorHAnsi"/>
          <w:bCs/>
          <w:sz w:val="28"/>
          <w:szCs w:val="28"/>
        </w:rPr>
        <w:t>0</w:t>
      </w:r>
      <w:r w:rsidRPr="00AC5B23">
        <w:rPr>
          <w:rFonts w:asciiTheme="minorHAnsi" w:hAnsiTheme="minorHAnsi" w:cstheme="minorHAnsi"/>
          <w:bCs/>
          <w:sz w:val="28"/>
          <w:szCs w:val="28"/>
        </w:rPr>
        <w:t xml:space="preserve"> %</w:t>
      </w:r>
    </w:p>
    <w:p w14:paraId="43621490" w14:textId="77777777" w:rsidR="006C710C" w:rsidRDefault="006C710C" w:rsidP="006C710C">
      <w:pPr>
        <w:pStyle w:val="BodyText"/>
        <w:spacing w:after="0"/>
        <w:rPr>
          <w:rFonts w:asciiTheme="minorHAnsi" w:hAnsiTheme="minorHAnsi" w:cstheme="minorHAnsi"/>
          <w:b/>
          <w:sz w:val="28"/>
          <w:szCs w:val="28"/>
        </w:rPr>
      </w:pPr>
    </w:p>
    <w:p w14:paraId="737A45F1" w14:textId="1A8D8CDF" w:rsidR="00C536A6" w:rsidRPr="00AC5B23" w:rsidRDefault="00EB1F41" w:rsidP="006C710C">
      <w:pPr>
        <w:pStyle w:val="BodyText"/>
        <w:spacing w:after="0"/>
        <w:rPr>
          <w:rFonts w:asciiTheme="minorHAnsi" w:hAnsiTheme="minorHAnsi" w:cstheme="minorHAnsi"/>
          <w:bCs/>
          <w:sz w:val="28"/>
          <w:szCs w:val="28"/>
          <w:u w:val="single"/>
        </w:rPr>
      </w:pPr>
      <w:r w:rsidRPr="006C710C">
        <w:rPr>
          <w:rFonts w:asciiTheme="minorHAnsi" w:hAnsiTheme="minorHAnsi" w:cstheme="minorHAnsi"/>
          <w:b/>
          <w:sz w:val="28"/>
          <w:szCs w:val="28"/>
        </w:rPr>
        <w:t xml:space="preserve">WORD COUNT: </w:t>
      </w:r>
      <w:r w:rsidR="0097395F" w:rsidRPr="00AC5B23">
        <w:rPr>
          <w:rFonts w:asciiTheme="minorHAnsi" w:hAnsiTheme="minorHAnsi" w:cstheme="minorHAnsi"/>
          <w:bCs/>
          <w:sz w:val="28"/>
          <w:szCs w:val="28"/>
        </w:rPr>
        <w:t>2</w:t>
      </w:r>
      <w:r w:rsidR="007D5B83" w:rsidRPr="00AC5B23">
        <w:rPr>
          <w:rFonts w:asciiTheme="minorHAnsi" w:hAnsiTheme="minorHAnsi" w:cstheme="minorHAnsi"/>
          <w:bCs/>
          <w:sz w:val="28"/>
          <w:szCs w:val="28"/>
        </w:rPr>
        <w:t>000</w:t>
      </w:r>
      <w:r w:rsidR="00C3080B" w:rsidRPr="00AC5B23">
        <w:rPr>
          <w:rFonts w:asciiTheme="minorHAnsi" w:hAnsiTheme="minorHAnsi" w:cstheme="minorHAnsi"/>
          <w:bCs/>
          <w:sz w:val="28"/>
          <w:szCs w:val="28"/>
        </w:rPr>
        <w:t xml:space="preserve"> </w:t>
      </w:r>
      <w:r w:rsidRPr="00AC5B23">
        <w:rPr>
          <w:rFonts w:asciiTheme="minorHAnsi" w:hAnsiTheme="minorHAnsi" w:cstheme="minorHAnsi"/>
          <w:bCs/>
          <w:sz w:val="28"/>
          <w:szCs w:val="28"/>
        </w:rPr>
        <w:t xml:space="preserve">WORDS </w:t>
      </w:r>
      <w:r w:rsidR="00D866EB" w:rsidRPr="00AC5B23">
        <w:rPr>
          <w:rFonts w:asciiTheme="minorHAnsi" w:hAnsiTheme="minorHAnsi" w:cstheme="minorHAnsi"/>
          <w:bCs/>
          <w:sz w:val="28"/>
          <w:szCs w:val="28"/>
        </w:rPr>
        <w:t>(approx. 1000 per cycle)</w:t>
      </w:r>
    </w:p>
    <w:p w14:paraId="4FAB73F8" w14:textId="77777777" w:rsidR="006C710C" w:rsidRPr="00AC5B23" w:rsidRDefault="006C710C" w:rsidP="006C710C">
      <w:pPr>
        <w:pStyle w:val="BodyText"/>
        <w:spacing w:after="0"/>
        <w:rPr>
          <w:rFonts w:asciiTheme="minorHAnsi" w:hAnsiTheme="minorHAnsi" w:cstheme="minorHAnsi"/>
          <w:bCs/>
          <w:sz w:val="28"/>
          <w:szCs w:val="28"/>
        </w:rPr>
      </w:pPr>
    </w:p>
    <w:p w14:paraId="2E3E1685" w14:textId="24BBB214" w:rsidR="00FD2CFF" w:rsidRPr="00AC5B23" w:rsidRDefault="00A02860" w:rsidP="006C710C">
      <w:pPr>
        <w:pStyle w:val="BodyText"/>
        <w:spacing w:after="0"/>
        <w:rPr>
          <w:rFonts w:asciiTheme="minorHAnsi" w:hAnsiTheme="minorHAnsi" w:cstheme="minorHAnsi"/>
          <w:bCs/>
          <w:sz w:val="28"/>
          <w:szCs w:val="28"/>
        </w:rPr>
      </w:pPr>
      <w:r w:rsidRPr="006C710C">
        <w:rPr>
          <w:rFonts w:asciiTheme="minorHAnsi" w:hAnsiTheme="minorHAnsi" w:cstheme="minorHAnsi"/>
          <w:b/>
          <w:sz w:val="28"/>
          <w:szCs w:val="28"/>
        </w:rPr>
        <w:t xml:space="preserve">MODULE TUTOR: </w:t>
      </w:r>
      <w:r w:rsidR="006C710C" w:rsidRPr="00AC5B23">
        <w:rPr>
          <w:rFonts w:asciiTheme="minorHAnsi" w:hAnsiTheme="minorHAnsi" w:cstheme="minorHAnsi"/>
          <w:bCs/>
          <w:sz w:val="28"/>
          <w:szCs w:val="28"/>
        </w:rPr>
        <w:t>Dr Nalda Wainwright/ Dr Amanda John</w:t>
      </w:r>
    </w:p>
    <w:p w14:paraId="57DEDE28" w14:textId="77777777" w:rsidR="006C710C" w:rsidRPr="00AC5B23" w:rsidRDefault="006C710C" w:rsidP="006C710C">
      <w:pPr>
        <w:spacing w:line="240" w:lineRule="auto"/>
        <w:rPr>
          <w:rFonts w:cstheme="minorHAnsi"/>
          <w:bCs/>
          <w:sz w:val="28"/>
          <w:szCs w:val="28"/>
        </w:rPr>
      </w:pPr>
    </w:p>
    <w:p w14:paraId="1EF2C496" w14:textId="7F8CCE9A" w:rsidR="00FD2CFF" w:rsidRPr="006C710C" w:rsidRDefault="00BF3F1C" w:rsidP="006C710C">
      <w:pPr>
        <w:spacing w:line="240" w:lineRule="auto"/>
        <w:rPr>
          <w:rFonts w:cstheme="minorHAnsi"/>
          <w:b/>
          <w:sz w:val="28"/>
          <w:szCs w:val="28"/>
        </w:rPr>
      </w:pPr>
      <w:r w:rsidRPr="006C710C">
        <w:rPr>
          <w:rFonts w:cstheme="minorHAnsi"/>
          <w:b/>
          <w:sz w:val="28"/>
          <w:szCs w:val="28"/>
        </w:rPr>
        <w:t xml:space="preserve">SUBMISSION DETAILS:    </w:t>
      </w:r>
    </w:p>
    <w:p w14:paraId="1A654C45" w14:textId="77777777" w:rsidR="001F19DA" w:rsidRDefault="001F19DA" w:rsidP="00C07D4D">
      <w:pPr>
        <w:rPr>
          <w:rFonts w:ascii="Arial" w:hAnsi="Arial" w:cs="Arial"/>
        </w:rPr>
      </w:pPr>
    </w:p>
    <w:p w14:paraId="47BF8BDC" w14:textId="77777777" w:rsidR="001F19DA" w:rsidRDefault="001F19DA" w:rsidP="00C07D4D">
      <w:pPr>
        <w:rPr>
          <w:rFonts w:ascii="Arial" w:hAnsi="Arial" w:cs="Arial"/>
        </w:rPr>
      </w:pPr>
    </w:p>
    <w:p w14:paraId="0D5F799F" w14:textId="6DAC9C3C" w:rsidR="00CB046D" w:rsidRDefault="001F19DA" w:rsidP="00C07D4D">
      <w:pPr>
        <w:rPr>
          <w:rFonts w:ascii="Arial" w:hAnsi="Arial" w:cs="Arial"/>
        </w:rPr>
      </w:pPr>
      <w:r>
        <w:rPr>
          <w:rFonts w:ascii="Arial" w:hAnsi="Arial" w:cs="Arial"/>
        </w:rPr>
        <w:t>You need to complete</w:t>
      </w:r>
      <w:r w:rsidR="0097395F">
        <w:rPr>
          <w:rFonts w:ascii="Arial" w:hAnsi="Arial" w:cs="Arial"/>
        </w:rPr>
        <w:t xml:space="preserve"> two reflective journal cycles</w:t>
      </w:r>
      <w:r w:rsidR="00923D6D">
        <w:rPr>
          <w:rFonts w:ascii="Arial" w:hAnsi="Arial" w:cs="Arial"/>
        </w:rPr>
        <w:t>.</w:t>
      </w:r>
      <w:r w:rsidR="00854BD9">
        <w:rPr>
          <w:rFonts w:ascii="Arial" w:hAnsi="Arial" w:cs="Arial"/>
        </w:rPr>
        <w:t xml:space="preserve"> </w:t>
      </w:r>
      <w:r w:rsidR="006C4885">
        <w:rPr>
          <w:rFonts w:ascii="Arial" w:hAnsi="Arial" w:cs="Arial"/>
        </w:rPr>
        <w:t xml:space="preserve"> </w:t>
      </w:r>
      <w:r>
        <w:rPr>
          <w:rFonts w:ascii="Arial" w:hAnsi="Arial" w:cs="Arial"/>
        </w:rPr>
        <w:t>Each cycle should demonstrate</w:t>
      </w:r>
      <w:r w:rsidR="00AA5E60">
        <w:rPr>
          <w:rFonts w:ascii="Arial" w:hAnsi="Arial" w:cs="Arial"/>
        </w:rPr>
        <w:t xml:space="preserve"> specific learning </w:t>
      </w:r>
      <w:r>
        <w:rPr>
          <w:rFonts w:ascii="Arial" w:hAnsi="Arial" w:cs="Arial"/>
        </w:rPr>
        <w:t xml:space="preserve">about </w:t>
      </w:r>
      <w:r w:rsidR="0097395F">
        <w:rPr>
          <w:rFonts w:ascii="Arial" w:hAnsi="Arial" w:cs="Arial"/>
        </w:rPr>
        <w:t>the practical implementation of the SKIP-Cymru programme in your setting.</w:t>
      </w:r>
      <w:r>
        <w:rPr>
          <w:rFonts w:ascii="Arial" w:hAnsi="Arial" w:cs="Arial"/>
        </w:rPr>
        <w:t xml:space="preserve"> </w:t>
      </w:r>
    </w:p>
    <w:p w14:paraId="710BCA63" w14:textId="77777777" w:rsidR="00353C6D" w:rsidRDefault="00353C6D" w:rsidP="00353C6D">
      <w:pPr>
        <w:rPr>
          <w:rFonts w:ascii="Arial" w:hAnsi="Arial" w:cs="Arial"/>
        </w:rPr>
      </w:pPr>
    </w:p>
    <w:p w14:paraId="0E820043" w14:textId="3734569A" w:rsidR="00234FE2" w:rsidRDefault="00353C6D">
      <w:pPr>
        <w:rPr>
          <w:rFonts w:ascii="Arial" w:hAnsi="Arial" w:cs="Arial"/>
        </w:rPr>
      </w:pPr>
      <w:r>
        <w:rPr>
          <w:rFonts w:ascii="Arial" w:hAnsi="Arial" w:cs="Arial"/>
        </w:rPr>
        <w:t>Your reflecti</w:t>
      </w:r>
      <w:r w:rsidR="00CB0E02">
        <w:rPr>
          <w:rFonts w:ascii="Arial" w:hAnsi="Arial" w:cs="Arial"/>
        </w:rPr>
        <w:t>ons</w:t>
      </w:r>
      <w:r>
        <w:rPr>
          <w:rFonts w:ascii="Arial" w:hAnsi="Arial" w:cs="Arial"/>
        </w:rPr>
        <w:t xml:space="preserve"> should link your experiences with relevant literature a</w:t>
      </w:r>
      <w:r w:rsidR="0097395F">
        <w:rPr>
          <w:rFonts w:ascii="Arial" w:hAnsi="Arial" w:cs="Arial"/>
        </w:rPr>
        <w:t>nd key theories relating to early childhood physical development</w:t>
      </w:r>
      <w:r>
        <w:rPr>
          <w:rFonts w:ascii="Arial" w:hAnsi="Arial" w:cs="Arial"/>
        </w:rPr>
        <w:t xml:space="preserve">.  </w:t>
      </w:r>
      <w:r w:rsidR="001F19DA">
        <w:rPr>
          <w:rFonts w:ascii="Arial" w:hAnsi="Arial" w:cs="Arial"/>
        </w:rPr>
        <w:t>Each cycle</w:t>
      </w:r>
      <w:r>
        <w:rPr>
          <w:rFonts w:ascii="Arial" w:hAnsi="Arial" w:cs="Arial"/>
        </w:rPr>
        <w:t xml:space="preserve"> should clearly demonstrate progressive developments in your knowledge, understanding and skills in relation to</w:t>
      </w:r>
      <w:r w:rsidR="0097395F">
        <w:rPr>
          <w:rFonts w:ascii="Arial" w:hAnsi="Arial" w:cs="Arial"/>
        </w:rPr>
        <w:t xml:space="preserve"> the implementation of SKIP-Cymru</w:t>
      </w:r>
      <w:r>
        <w:rPr>
          <w:rFonts w:ascii="Arial" w:hAnsi="Arial" w:cs="Arial"/>
        </w:rPr>
        <w:t xml:space="preserve">.  </w:t>
      </w:r>
    </w:p>
    <w:p w14:paraId="5242C7C7" w14:textId="77777777" w:rsidR="0097395F" w:rsidRDefault="0097395F">
      <w:pPr>
        <w:rPr>
          <w:rFonts w:ascii="Arial" w:hAnsi="Arial" w:cs="Arial"/>
        </w:rPr>
      </w:pPr>
    </w:p>
    <w:p w14:paraId="66F6F93A" w14:textId="77777777" w:rsidR="0097395F" w:rsidRDefault="0097395F">
      <w:pPr>
        <w:rPr>
          <w:rFonts w:ascii="Arial" w:hAnsi="Arial" w:cs="Arial"/>
        </w:rPr>
      </w:pPr>
    </w:p>
    <w:p w14:paraId="2C50B161" w14:textId="77777777" w:rsidR="00234FE2" w:rsidRDefault="00234FE2">
      <w:pPr>
        <w:rPr>
          <w:rFonts w:ascii="Arial" w:hAnsi="Arial" w:cs="Arial"/>
        </w:rPr>
      </w:pPr>
    </w:p>
    <w:p w14:paraId="6C3A4DC9" w14:textId="6DEB3140" w:rsidR="0097395F" w:rsidRDefault="0097395F">
      <w:pPr>
        <w:rPr>
          <w:rFonts w:ascii="Arial" w:hAnsi="Arial" w:cs="Arial"/>
        </w:rPr>
      </w:pPr>
    </w:p>
    <w:p w14:paraId="72CD663F" w14:textId="4CD884C8" w:rsidR="00CB0E02" w:rsidRDefault="00CB0E02">
      <w:pPr>
        <w:rPr>
          <w:rFonts w:ascii="Arial" w:hAnsi="Arial" w:cs="Arial"/>
        </w:rPr>
      </w:pPr>
    </w:p>
    <w:p w14:paraId="296ADD46" w14:textId="03B7A07F" w:rsidR="00CB0E02" w:rsidRDefault="00CB0E02">
      <w:pPr>
        <w:rPr>
          <w:rFonts w:ascii="Arial" w:hAnsi="Arial" w:cs="Arial"/>
        </w:rPr>
      </w:pPr>
    </w:p>
    <w:p w14:paraId="3694E85A" w14:textId="09A291BA" w:rsidR="00CB0E02" w:rsidRDefault="00CB0E02">
      <w:pPr>
        <w:rPr>
          <w:rFonts w:ascii="Arial" w:hAnsi="Arial" w:cs="Arial"/>
        </w:rPr>
      </w:pPr>
    </w:p>
    <w:p w14:paraId="3CBD358E" w14:textId="41BC7023" w:rsidR="00CB0E02" w:rsidRDefault="00CB0E02">
      <w:pPr>
        <w:rPr>
          <w:rFonts w:ascii="Arial" w:hAnsi="Arial" w:cs="Arial"/>
        </w:rPr>
      </w:pPr>
    </w:p>
    <w:p w14:paraId="7526C99A" w14:textId="6C10FF72" w:rsidR="00CB0E02" w:rsidRDefault="00CB0E02">
      <w:pPr>
        <w:rPr>
          <w:rFonts w:ascii="Arial" w:hAnsi="Arial" w:cs="Arial"/>
        </w:rPr>
      </w:pPr>
    </w:p>
    <w:p w14:paraId="653DD3AA" w14:textId="77777777" w:rsidR="00CB0E02" w:rsidRPr="006C710C" w:rsidRDefault="00CB0E02">
      <w:pPr>
        <w:rPr>
          <w:rFonts w:cstheme="minorHAnsi"/>
        </w:rPr>
      </w:pPr>
    </w:p>
    <w:p w14:paraId="0EFC2D72" w14:textId="7011D727" w:rsidR="00B2437F" w:rsidRPr="006C710C" w:rsidRDefault="007E3A92" w:rsidP="006C710C">
      <w:pPr>
        <w:jc w:val="center"/>
        <w:rPr>
          <w:rFonts w:cstheme="minorHAnsi"/>
          <w:b/>
          <w:sz w:val="28"/>
          <w:szCs w:val="28"/>
        </w:rPr>
      </w:pPr>
      <w:r w:rsidRPr="006C710C">
        <w:rPr>
          <w:rFonts w:cstheme="minorHAnsi"/>
          <w:b/>
          <w:sz w:val="28"/>
          <w:szCs w:val="28"/>
        </w:rPr>
        <w:lastRenderedPageBreak/>
        <w:t>Submit via Turnitin</w:t>
      </w:r>
    </w:p>
    <w:p w14:paraId="1F658902" w14:textId="77777777" w:rsidR="00D6095A" w:rsidRPr="006C710C" w:rsidRDefault="00D6095A" w:rsidP="00D6095A">
      <w:pPr>
        <w:pStyle w:val="Title"/>
        <w:rPr>
          <w:rFonts w:asciiTheme="minorHAnsi" w:hAnsiTheme="minorHAnsi" w:cstheme="minorHAnsi"/>
        </w:rPr>
      </w:pPr>
      <w:r w:rsidRPr="006C710C">
        <w:rPr>
          <w:rFonts w:asciiTheme="minorHAnsi" w:hAnsiTheme="minorHAnsi" w:cstheme="minorHAnsi"/>
        </w:rPr>
        <w:t>School of Sport, Health &amp; Outdoor Education</w:t>
      </w:r>
    </w:p>
    <w:p w14:paraId="1545E74C" w14:textId="77777777" w:rsidR="00D6095A" w:rsidRPr="006C710C" w:rsidRDefault="00D6095A" w:rsidP="00D6095A">
      <w:pPr>
        <w:rPr>
          <w:rFonts w:cstheme="minorHAnsi"/>
          <w:b/>
          <w:bCs/>
          <w:sz w:val="16"/>
          <w:szCs w:val="16"/>
        </w:rPr>
      </w:pPr>
    </w:p>
    <w:p w14:paraId="33919132" w14:textId="727C0407" w:rsidR="006C710C" w:rsidRDefault="00D6095A" w:rsidP="006C710C">
      <w:pPr>
        <w:pStyle w:val="Subtitle"/>
        <w:rPr>
          <w:rFonts w:asciiTheme="minorHAnsi" w:hAnsiTheme="minorHAnsi" w:cstheme="minorHAnsi"/>
        </w:rPr>
      </w:pPr>
      <w:r w:rsidRPr="006C710C">
        <w:rPr>
          <w:rFonts w:asciiTheme="minorHAnsi" w:hAnsiTheme="minorHAnsi" w:cstheme="minorHAnsi"/>
        </w:rPr>
        <w:t>Assessment Feedback Shee</w:t>
      </w:r>
      <w:r w:rsidR="006C710C">
        <w:rPr>
          <w:rFonts w:asciiTheme="minorHAnsi" w:hAnsiTheme="minorHAnsi" w:cstheme="minorHAnsi"/>
        </w:rPr>
        <w:t>t</w:t>
      </w:r>
    </w:p>
    <w:p w14:paraId="4E53459B" w14:textId="77777777" w:rsidR="006C710C" w:rsidRDefault="006C710C" w:rsidP="006C710C">
      <w:pPr>
        <w:pStyle w:val="Subtitle"/>
        <w:jc w:val="left"/>
        <w:rPr>
          <w:rFonts w:asciiTheme="minorHAnsi" w:hAnsiTheme="minorHAnsi" w:cstheme="minorHAnsi"/>
          <w:b/>
          <w:bCs/>
          <w:sz w:val="24"/>
          <w:szCs w:val="24"/>
          <w:u w:val="none"/>
        </w:rPr>
      </w:pPr>
    </w:p>
    <w:p w14:paraId="15C310AE" w14:textId="6A9E6532" w:rsidR="00D6095A" w:rsidRPr="006C710C" w:rsidRDefault="00D6095A" w:rsidP="00D6095A">
      <w:pPr>
        <w:pStyle w:val="Subtitle"/>
        <w:jc w:val="left"/>
        <w:rPr>
          <w:rFonts w:asciiTheme="minorHAnsi" w:hAnsiTheme="minorHAnsi" w:cstheme="minorHAnsi"/>
        </w:rPr>
      </w:pPr>
      <w:r w:rsidRPr="006C710C">
        <w:rPr>
          <w:rFonts w:asciiTheme="minorHAnsi" w:hAnsiTheme="minorHAnsi" w:cstheme="minorHAnsi"/>
          <w:b/>
          <w:bCs/>
          <w:sz w:val="24"/>
          <w:szCs w:val="24"/>
          <w:u w:val="none"/>
        </w:rPr>
        <w:t>Student No./Name:</w:t>
      </w:r>
      <w:r w:rsidRPr="007F7CF1">
        <w:rPr>
          <w:b/>
          <w:bCs/>
          <w:sz w:val="24"/>
          <w:szCs w:val="24"/>
          <w:u w:val="none"/>
        </w:rPr>
        <w:tab/>
      </w:r>
      <w:r w:rsidR="00FD6E72">
        <w:rPr>
          <w:b/>
          <w:bCs/>
          <w:sz w:val="24"/>
          <w:szCs w:val="24"/>
          <w:u w:val="none"/>
        </w:rPr>
        <w:t>2000147 – Joanna Coghlin</w:t>
      </w: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6C710C"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sz w:val="18"/>
                <w:szCs w:val="18"/>
                <w:u w:val="none"/>
              </w:rPr>
              <w:t>Personal Evaluation</w:t>
            </w:r>
            <w:r w:rsidRPr="006C710C">
              <w:rPr>
                <w:rFonts w:asciiTheme="minorHAnsi" w:hAnsiTheme="minorHAnsi" w:cstheme="minorHAnsi"/>
                <w:bCs/>
                <w:sz w:val="18"/>
                <w:szCs w:val="18"/>
                <w:u w:val="none"/>
              </w:rPr>
              <w:t xml:space="preserve"> – to support your academic progress please complete the section below </w:t>
            </w:r>
            <w:r w:rsidRPr="006C710C">
              <w:rPr>
                <w:rFonts w:asciiTheme="minorHAnsi" w:hAnsiTheme="minorHAnsi" w:cstheme="minorHAnsi"/>
                <w:b/>
                <w:bCs/>
                <w:sz w:val="18"/>
                <w:szCs w:val="18"/>
              </w:rPr>
              <w:t>BEFORE</w:t>
            </w:r>
            <w:r w:rsidRPr="006C710C">
              <w:rPr>
                <w:rFonts w:asciiTheme="minorHAnsi" w:hAnsiTheme="minorHAnsi" w:cstheme="minorHAnsi"/>
                <w:bCs/>
                <w:sz w:val="18"/>
                <w:szCs w:val="18"/>
                <w:u w:val="none"/>
              </w:rPr>
              <w:t xml:space="preserve"> submitting your work.</w:t>
            </w:r>
          </w:p>
        </w:tc>
      </w:tr>
      <w:tr w:rsidR="00D6095A" w:rsidRPr="006C710C"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6C710C" w:rsidRDefault="00D6095A" w:rsidP="00907220">
            <w:pPr>
              <w:ind w:left="113" w:right="113"/>
              <w:rPr>
                <w:rFonts w:cstheme="minorHAnsi"/>
                <w:sz w:val="16"/>
                <w:szCs w:val="16"/>
              </w:rPr>
            </w:pPr>
            <w:r w:rsidRPr="006C710C">
              <w:rPr>
                <w:rFonts w:cstheme="minorHAns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77777777" w:rsidR="00D6095A" w:rsidRPr="006C710C" w:rsidRDefault="00D6095A" w:rsidP="00907220">
            <w:pPr>
              <w:pStyle w:val="Subtitle"/>
              <w:rPr>
                <w:rFonts w:asciiTheme="minorHAnsi" w:hAnsiTheme="minorHAnsi" w:cstheme="minorHAnsi"/>
                <w:b/>
                <w:bCs/>
                <w:sz w:val="24"/>
                <w:szCs w:val="24"/>
                <w:u w:val="none"/>
              </w:rPr>
            </w:pPr>
          </w:p>
        </w:tc>
      </w:tr>
      <w:tr w:rsidR="00D6095A" w:rsidRPr="006C710C"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6C710C" w:rsidRDefault="00D6095A" w:rsidP="00907220">
            <w:pPr>
              <w:ind w:left="113" w:right="113"/>
              <w:rPr>
                <w:rFonts w:cstheme="minorHAnsi"/>
                <w:sz w:val="16"/>
                <w:szCs w:val="16"/>
              </w:rPr>
            </w:pPr>
            <w:r w:rsidRPr="006C710C">
              <w:rPr>
                <w:rFonts w:cstheme="minorHAns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77777777" w:rsidR="00D6095A" w:rsidRPr="006C710C" w:rsidRDefault="00D6095A" w:rsidP="00907220">
            <w:pPr>
              <w:pStyle w:val="Subtitle"/>
              <w:rPr>
                <w:rFonts w:asciiTheme="minorHAnsi" w:hAnsiTheme="minorHAnsi" w:cstheme="minorHAnsi"/>
                <w:b/>
                <w:bCs/>
                <w:sz w:val="24"/>
                <w:szCs w:val="24"/>
                <w:u w:val="none"/>
              </w:rPr>
            </w:pPr>
          </w:p>
        </w:tc>
      </w:tr>
      <w:tr w:rsidR="00D6095A" w:rsidRPr="006C710C"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6C710C" w:rsidRDefault="00D6095A" w:rsidP="00907220">
            <w:pPr>
              <w:ind w:left="113" w:right="113"/>
              <w:rPr>
                <w:rFonts w:cstheme="minorHAnsi"/>
                <w:sz w:val="16"/>
                <w:szCs w:val="16"/>
              </w:rPr>
            </w:pPr>
            <w:r w:rsidRPr="006C710C">
              <w:rPr>
                <w:rFonts w:cstheme="minorHAns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77777777" w:rsidR="00D6095A" w:rsidRPr="006C710C" w:rsidRDefault="00D6095A" w:rsidP="00907220">
            <w:pPr>
              <w:pStyle w:val="Subtitle"/>
              <w:rPr>
                <w:rFonts w:asciiTheme="minorHAnsi" w:hAnsiTheme="minorHAnsi" w:cstheme="minorHAnsi"/>
                <w:b/>
                <w:bCs/>
                <w:sz w:val="24"/>
                <w:szCs w:val="24"/>
                <w:u w:val="none"/>
              </w:rPr>
            </w:pPr>
          </w:p>
        </w:tc>
      </w:tr>
      <w:tr w:rsidR="00D6095A" w:rsidRPr="006C710C"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6C710C" w:rsidRDefault="00D6095A" w:rsidP="00907220">
            <w:pPr>
              <w:pStyle w:val="Subtitle"/>
              <w:jc w:val="left"/>
              <w:rPr>
                <w:rFonts w:asciiTheme="minorHAnsi" w:hAnsiTheme="minorHAnsi" w:cstheme="minorHAnsi"/>
                <w:b/>
                <w:bCs/>
                <w:sz w:val="24"/>
                <w:szCs w:val="24"/>
                <w:u w:val="none"/>
              </w:rPr>
            </w:pPr>
          </w:p>
          <w:p w14:paraId="2CE31E85"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6C710C" w:rsidRDefault="00D6095A" w:rsidP="00907220">
            <w:pPr>
              <w:ind w:left="113" w:right="113"/>
              <w:rPr>
                <w:rFonts w:cstheme="minorHAnsi"/>
                <w:sz w:val="16"/>
                <w:szCs w:val="16"/>
              </w:rPr>
            </w:pPr>
            <w:r w:rsidRPr="006C710C">
              <w:rPr>
                <w:rFonts w:cstheme="minorHAnsi"/>
                <w:sz w:val="16"/>
                <w:szCs w:val="16"/>
              </w:rPr>
              <w:t>Learning</w:t>
            </w:r>
          </w:p>
          <w:p w14:paraId="20C52A79" w14:textId="77777777" w:rsidR="00D6095A" w:rsidRPr="006C710C" w:rsidRDefault="00D6095A" w:rsidP="00907220">
            <w:pPr>
              <w:ind w:left="113" w:right="113"/>
              <w:rPr>
                <w:rFonts w:cstheme="minorHAnsi"/>
                <w:sz w:val="16"/>
                <w:szCs w:val="16"/>
              </w:rPr>
            </w:pPr>
            <w:r w:rsidRPr="006C710C">
              <w:rPr>
                <w:rFonts w:cstheme="minorHAnsi"/>
                <w:sz w:val="16"/>
                <w:szCs w:val="16"/>
              </w:rPr>
              <w:t>Outcomes</w:t>
            </w:r>
          </w:p>
          <w:p w14:paraId="46FB2BE3" w14:textId="77777777" w:rsidR="00D6095A" w:rsidRPr="006C710C" w:rsidRDefault="00D6095A" w:rsidP="00907220">
            <w:pPr>
              <w:ind w:left="113" w:right="113"/>
              <w:rPr>
                <w:rFonts w:cstheme="minorHAnsi"/>
                <w:sz w:val="16"/>
                <w:szCs w:val="16"/>
              </w:rPr>
            </w:pPr>
          </w:p>
          <w:p w14:paraId="2CCF8BB1" w14:textId="77777777" w:rsidR="00D6095A" w:rsidRPr="006C710C" w:rsidRDefault="00D6095A" w:rsidP="00907220">
            <w:pPr>
              <w:pStyle w:val="Subtitle"/>
              <w:ind w:left="113" w:right="113"/>
              <w:rPr>
                <w:rFonts w:asciiTheme="minorHAnsi" w:hAnsiTheme="minorHAnsi" w:cstheme="minorHAnsi"/>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GRADE</w:t>
            </w:r>
          </w:p>
        </w:tc>
      </w:tr>
      <w:tr w:rsidR="00D6095A" w:rsidRPr="006C710C"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D6095A" w:rsidRPr="006C710C" w:rsidRDefault="00D6095A" w:rsidP="00907220">
            <w:pPr>
              <w:pStyle w:val="Subtitle"/>
              <w:jc w:val="left"/>
              <w:rPr>
                <w:rFonts w:asciiTheme="minorHAnsi" w:hAnsiTheme="minorHAnsi" w:cstheme="minorHAnsi"/>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D6095A" w:rsidRPr="006C710C" w:rsidRDefault="00D6095A" w:rsidP="00907220">
            <w:pPr>
              <w:pStyle w:val="Subtitle"/>
              <w:jc w:val="left"/>
              <w:rPr>
                <w:rFonts w:asciiTheme="minorHAnsi" w:hAnsiTheme="minorHAnsi" w:cstheme="minorHAnsi"/>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Poor</w:t>
            </w:r>
          </w:p>
          <w:p w14:paraId="32FBC285"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&lt; 20%</w:t>
            </w:r>
          </w:p>
          <w:p w14:paraId="7F62381D" w14:textId="77777777" w:rsidR="00D6095A" w:rsidRPr="006C710C" w:rsidRDefault="00D6095A" w:rsidP="00907220">
            <w:pPr>
              <w:pStyle w:val="Subtitle"/>
              <w:rPr>
                <w:rFonts w:asciiTheme="minorHAnsi" w:hAnsiTheme="minorHAnsi" w:cstheme="minorHAnsi"/>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6C710C" w:rsidRDefault="00D6095A" w:rsidP="0090722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Weak</w:t>
            </w:r>
          </w:p>
          <w:p w14:paraId="4FCE98EE" w14:textId="77777777" w:rsidR="00D6095A" w:rsidRPr="006C710C" w:rsidRDefault="00D6095A" w:rsidP="0090722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Unsatisfactory</w:t>
            </w:r>
          </w:p>
          <w:p w14:paraId="48FC8DC7"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Satisfactory</w:t>
            </w:r>
          </w:p>
          <w:p w14:paraId="4763B9A8"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Good</w:t>
            </w:r>
          </w:p>
          <w:p w14:paraId="52561994"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Very Good</w:t>
            </w:r>
          </w:p>
          <w:p w14:paraId="06AB7B59"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Excellent</w:t>
            </w:r>
          </w:p>
          <w:p w14:paraId="6B27BD5A"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Exceptional</w:t>
            </w:r>
          </w:p>
          <w:p w14:paraId="5E1538BF"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6C710C" w:rsidRDefault="00D6095A" w:rsidP="00907220">
            <w:pPr>
              <w:pStyle w:val="Subtitle"/>
              <w:jc w:val="left"/>
              <w:rPr>
                <w:rFonts w:asciiTheme="minorHAnsi" w:hAnsiTheme="minorHAnsi" w:cstheme="minorHAnsi"/>
                <w:b/>
                <w:bCs/>
                <w:sz w:val="18"/>
                <w:szCs w:val="18"/>
                <w:u w:val="none"/>
              </w:rPr>
            </w:pPr>
          </w:p>
          <w:p w14:paraId="7730B549"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w:t>
            </w:r>
          </w:p>
        </w:tc>
      </w:tr>
      <w:tr w:rsidR="00BC5537" w:rsidRPr="006C710C" w14:paraId="12898C19" w14:textId="77777777" w:rsidTr="00907220">
        <w:tc>
          <w:tcPr>
            <w:tcW w:w="2305" w:type="dxa"/>
            <w:tcBorders>
              <w:top w:val="single" w:sz="6" w:space="0" w:color="auto"/>
              <w:left w:val="thinThickLargeGap" w:sz="24" w:space="0" w:color="auto"/>
              <w:bottom w:val="single" w:sz="6" w:space="0" w:color="auto"/>
            </w:tcBorders>
          </w:tcPr>
          <w:p w14:paraId="131DFD34" w14:textId="0FEDFB0D" w:rsidR="00BC5537" w:rsidRPr="006C710C" w:rsidRDefault="00A07500" w:rsidP="003A2DCA">
            <w:pPr>
              <w:pStyle w:val="Subtitle"/>
              <w:jc w:val="left"/>
              <w:rPr>
                <w:rFonts w:asciiTheme="minorHAnsi" w:hAnsiTheme="minorHAnsi" w:cstheme="minorHAnsi"/>
                <w:b/>
                <w:bCs/>
                <w:sz w:val="18"/>
                <w:szCs w:val="18"/>
                <w:u w:val="none"/>
              </w:rPr>
            </w:pPr>
            <w:r w:rsidRPr="006C710C">
              <w:rPr>
                <w:rFonts w:asciiTheme="minorHAnsi" w:hAnsiTheme="minorHAnsi" w:cstheme="minorHAnsi"/>
                <w:bCs/>
                <w:sz w:val="18"/>
                <w:szCs w:val="18"/>
                <w:u w:val="none"/>
              </w:rPr>
              <w:t>O</w:t>
            </w:r>
            <w:r w:rsidR="003A2DCA" w:rsidRPr="006C710C">
              <w:rPr>
                <w:rFonts w:asciiTheme="minorHAnsi" w:hAnsiTheme="minorHAnsi" w:cstheme="minorHAnsi"/>
                <w:bCs/>
                <w:sz w:val="18"/>
                <w:szCs w:val="18"/>
                <w:u w:val="none"/>
              </w:rPr>
              <w:t xml:space="preserve">verview of </w:t>
            </w:r>
            <w:r w:rsidRPr="006C710C">
              <w:rPr>
                <w:rFonts w:asciiTheme="minorHAnsi" w:hAnsiTheme="minorHAnsi" w:cstheme="minorHAnsi"/>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14:paraId="5DB7DBAA" w14:textId="2613C6C1" w:rsidR="00FC77C5" w:rsidRPr="006C710C" w:rsidRDefault="000968F1" w:rsidP="0090722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7172F70D"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27C95F2" w14:textId="77777777" w:rsidR="00BC5537" w:rsidRPr="006C710C" w:rsidRDefault="00BC5537" w:rsidP="0090722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6091583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BC5537" w:rsidRPr="006C710C" w:rsidRDefault="00BC5537" w:rsidP="0090722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BC5537" w:rsidRPr="006C710C" w:rsidRDefault="00BC5537" w:rsidP="0090722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05663AB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3DE7A5DF" w14:textId="77777777" w:rsidR="00BC5537" w:rsidRPr="006C710C" w:rsidRDefault="00BC5537" w:rsidP="0090722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3FB6470D" w:rsidR="00BC5537" w:rsidRPr="006C710C" w:rsidRDefault="00A07500"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r w:rsidR="00E57F9C" w:rsidRPr="006C710C">
              <w:rPr>
                <w:rFonts w:asciiTheme="minorHAnsi" w:hAnsiTheme="minorHAnsi" w:cstheme="minorHAnsi"/>
                <w:b/>
                <w:bCs/>
                <w:sz w:val="18"/>
                <w:szCs w:val="18"/>
                <w:u w:val="none"/>
              </w:rPr>
              <w:t>%</w:t>
            </w:r>
          </w:p>
        </w:tc>
      </w:tr>
      <w:tr w:rsidR="00BC5537" w:rsidRPr="006C710C" w14:paraId="5EC2DCF5" w14:textId="77777777" w:rsidTr="00907220">
        <w:tc>
          <w:tcPr>
            <w:tcW w:w="2305" w:type="dxa"/>
            <w:tcBorders>
              <w:top w:val="single" w:sz="6" w:space="0" w:color="auto"/>
              <w:left w:val="thinThickLargeGap" w:sz="24" w:space="0" w:color="auto"/>
              <w:bottom w:val="single" w:sz="6" w:space="0" w:color="auto"/>
            </w:tcBorders>
          </w:tcPr>
          <w:p w14:paraId="41D04711" w14:textId="3E389E68" w:rsidR="00BC5537" w:rsidRPr="006C710C" w:rsidRDefault="00A07500" w:rsidP="00FE5B5C">
            <w:pPr>
              <w:pStyle w:val="Subtitle"/>
              <w:jc w:val="left"/>
              <w:rPr>
                <w:rFonts w:asciiTheme="minorHAnsi" w:hAnsiTheme="minorHAnsi" w:cstheme="minorHAnsi"/>
                <w:bCs/>
                <w:sz w:val="18"/>
                <w:szCs w:val="18"/>
                <w:u w:val="none"/>
              </w:rPr>
            </w:pPr>
            <w:r w:rsidRPr="006C710C">
              <w:rPr>
                <w:rFonts w:asciiTheme="minorHAnsi" w:hAnsiTheme="minorHAnsi" w:cstheme="minorHAnsi"/>
                <w:bCs/>
                <w:sz w:val="18"/>
                <w:szCs w:val="18"/>
                <w:u w:val="none"/>
              </w:rPr>
              <w:t>Reflection and analysis of practical delivery. Linking reflections to child development, motor development theory and implications for future practice</w:t>
            </w:r>
          </w:p>
        </w:tc>
        <w:tc>
          <w:tcPr>
            <w:tcW w:w="540" w:type="dxa"/>
            <w:gridSpan w:val="2"/>
            <w:tcBorders>
              <w:top w:val="single" w:sz="6" w:space="0" w:color="auto"/>
              <w:bottom w:val="single" w:sz="6" w:space="0" w:color="auto"/>
              <w:right w:val="single" w:sz="6" w:space="0" w:color="auto"/>
            </w:tcBorders>
          </w:tcPr>
          <w:p w14:paraId="6E43228D" w14:textId="61A79AE2" w:rsidR="007D1ECD" w:rsidRPr="006C710C" w:rsidRDefault="008E78C1" w:rsidP="0090722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2,</w:t>
            </w:r>
            <w:r w:rsidR="00530E8C"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20917116"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06AC2832" w14:textId="77777777" w:rsidR="00BC5537" w:rsidRPr="006C710C" w:rsidRDefault="00BC5537" w:rsidP="0090722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158EB96B"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6C710C" w:rsidRDefault="00BC5537" w:rsidP="0090722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6C710C" w:rsidRDefault="00BC5537" w:rsidP="0090722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7928537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1B17791E" w14:textId="77777777" w:rsidR="00BC5537" w:rsidRPr="006C710C" w:rsidRDefault="00BC5537" w:rsidP="0090722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46B91E9E" w:rsidR="00BC5537" w:rsidRPr="006C710C" w:rsidRDefault="00A07500"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40%</w:t>
            </w:r>
          </w:p>
        </w:tc>
      </w:tr>
      <w:tr w:rsidR="00346388" w:rsidRPr="006C710C" w14:paraId="64DA3BB7" w14:textId="77777777" w:rsidTr="00346388">
        <w:tc>
          <w:tcPr>
            <w:tcW w:w="2305" w:type="dxa"/>
            <w:tcBorders>
              <w:top w:val="single" w:sz="6" w:space="0" w:color="auto"/>
              <w:left w:val="thinThickLargeGap" w:sz="24" w:space="0" w:color="auto"/>
              <w:bottom w:val="single" w:sz="6" w:space="0" w:color="auto"/>
            </w:tcBorders>
          </w:tcPr>
          <w:p w14:paraId="74A39D36" w14:textId="00D680D3" w:rsidR="00346388" w:rsidRPr="006C710C" w:rsidRDefault="00A07500" w:rsidP="00234FE2">
            <w:pPr>
              <w:pStyle w:val="Subtitle"/>
              <w:jc w:val="left"/>
              <w:rPr>
                <w:rFonts w:asciiTheme="minorHAnsi" w:hAnsiTheme="minorHAnsi" w:cstheme="minorHAnsi"/>
                <w:sz w:val="18"/>
                <w:szCs w:val="18"/>
                <w:u w:val="none"/>
              </w:rPr>
            </w:pPr>
            <w:r w:rsidRPr="006C710C">
              <w:rPr>
                <w:rFonts w:asciiTheme="minorHAnsi" w:hAnsiTheme="minorHAnsi" w:cstheme="minorHAnsi"/>
                <w:bCs/>
                <w:sz w:val="18"/>
                <w:szCs w:val="18"/>
                <w:u w:val="none"/>
              </w:rPr>
              <w:t>Analysis of pupils</w:t>
            </w:r>
            <w:r w:rsidR="00CB0E02" w:rsidRPr="006C710C">
              <w:rPr>
                <w:rFonts w:asciiTheme="minorHAnsi" w:hAnsiTheme="minorHAnsi" w:cstheme="minorHAnsi"/>
                <w:bCs/>
                <w:sz w:val="18"/>
                <w:szCs w:val="18"/>
                <w:u w:val="none"/>
              </w:rPr>
              <w:t>’</w:t>
            </w:r>
            <w:r w:rsidRPr="006C710C">
              <w:rPr>
                <w:rFonts w:asciiTheme="minorHAnsi" w:hAnsiTheme="minorHAnsi" w:cstheme="minorHAnsi"/>
                <w:bCs/>
                <w:sz w:val="18"/>
                <w:szCs w:val="18"/>
                <w:u w:val="none"/>
              </w:rPr>
              <w:t xml:space="preserve">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14:paraId="43D30446" w14:textId="195DF94A" w:rsidR="00A648B7" w:rsidRPr="006C710C" w:rsidRDefault="00F91C76" w:rsidP="00346388">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1</w:t>
            </w:r>
            <w:r w:rsidR="00C531E9" w:rsidRPr="006C710C">
              <w:rPr>
                <w:rFonts w:asciiTheme="minorHAnsi" w:hAnsiTheme="minorHAnsi" w:cstheme="minorHAnsi"/>
                <w:b/>
                <w:bCs/>
                <w:sz w:val="18"/>
                <w:szCs w:val="18"/>
                <w:u w:val="none"/>
              </w:rPr>
              <w:t>, 2</w:t>
            </w:r>
          </w:p>
        </w:tc>
        <w:tc>
          <w:tcPr>
            <w:tcW w:w="922" w:type="dxa"/>
            <w:tcBorders>
              <w:left w:val="single" w:sz="6" w:space="0" w:color="auto"/>
              <w:right w:val="single" w:sz="6" w:space="0" w:color="auto"/>
            </w:tcBorders>
          </w:tcPr>
          <w:p w14:paraId="1157BB63"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DBC8327" w14:textId="77777777" w:rsidR="00346388" w:rsidRPr="006C710C" w:rsidRDefault="00346388" w:rsidP="00346388">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7400663A"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5EB109" w14:textId="77777777" w:rsidR="00346388" w:rsidRPr="006C710C" w:rsidRDefault="00346388" w:rsidP="00346388">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BA8AC0"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69B17C" w14:textId="77777777" w:rsidR="00346388" w:rsidRPr="006C710C" w:rsidRDefault="00346388" w:rsidP="00346388">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4DCA8B55"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E5018F0" w14:textId="77777777" w:rsidR="00346388" w:rsidRPr="006C710C" w:rsidRDefault="00346388" w:rsidP="00346388">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D99FF5" w14:textId="7D9EFB88" w:rsidR="00346388" w:rsidRPr="006C710C" w:rsidRDefault="00A07500" w:rsidP="0034638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r w:rsidR="00346388" w:rsidRPr="006C710C">
              <w:rPr>
                <w:rFonts w:asciiTheme="minorHAnsi" w:hAnsiTheme="minorHAnsi" w:cstheme="minorHAnsi"/>
                <w:b/>
                <w:bCs/>
                <w:sz w:val="18"/>
                <w:szCs w:val="18"/>
                <w:u w:val="none"/>
              </w:rPr>
              <w:t>%</w:t>
            </w:r>
          </w:p>
        </w:tc>
      </w:tr>
      <w:tr w:rsidR="00D6095A" w:rsidRPr="006C710C"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D6095A" w:rsidRPr="006C710C" w:rsidRDefault="00D6095A" w:rsidP="004150A6">
            <w:pPr>
              <w:pStyle w:val="Subtitle"/>
              <w:jc w:val="left"/>
              <w:rPr>
                <w:rFonts w:asciiTheme="minorHAnsi" w:hAnsiTheme="minorHAnsi" w:cstheme="minorHAnsi"/>
                <w:b/>
                <w:bCs/>
                <w:sz w:val="24"/>
                <w:szCs w:val="24"/>
                <w:u w:val="none"/>
              </w:rPr>
            </w:pPr>
            <w:r w:rsidRPr="006C710C">
              <w:rPr>
                <w:rFonts w:asciiTheme="minorHAnsi" w:hAnsiTheme="minorHAnsi" w:cstheme="minorHAnsi"/>
                <w:sz w:val="18"/>
                <w:szCs w:val="18"/>
                <w:u w:val="none"/>
              </w:rPr>
              <w:t>It is expected that students will present work that is proof read</w:t>
            </w:r>
            <w:r w:rsidR="004150A6" w:rsidRPr="006C710C">
              <w:rPr>
                <w:rFonts w:asciiTheme="minorHAnsi" w:hAnsiTheme="minorHAnsi" w:cstheme="minorHAnsi"/>
                <w:sz w:val="18"/>
                <w:szCs w:val="18"/>
                <w:u w:val="none"/>
              </w:rPr>
              <w:t>, correctly referenced and adheres to the</w:t>
            </w:r>
            <w:r w:rsidRPr="006C710C">
              <w:rPr>
                <w:rFonts w:asciiTheme="minorHAnsi" w:hAnsiTheme="minorHAnsi" w:cstheme="minorHAnsi"/>
                <w:sz w:val="18"/>
                <w:szCs w:val="18"/>
                <w:u w:val="none"/>
              </w:rPr>
              <w:t xml:space="preserve"> </w:t>
            </w:r>
            <w:r w:rsidRPr="006C710C">
              <w:rPr>
                <w:rFonts w:asciiTheme="minorHAnsi" w:hAnsiTheme="minorHAnsi" w:cstheme="minorHAnsi"/>
                <w:b/>
                <w:sz w:val="18"/>
                <w:szCs w:val="18"/>
                <w:u w:val="none"/>
              </w:rPr>
              <w:t>Assessment Checklist.</w:t>
            </w:r>
            <w:r w:rsidRPr="006C710C">
              <w:rPr>
                <w:rFonts w:asciiTheme="minorHAnsi" w:hAnsiTheme="minorHAnsi" w:cstheme="minorHAnsi"/>
                <w:sz w:val="18"/>
                <w:szCs w:val="18"/>
                <w:u w:val="none"/>
              </w:rPr>
              <w:t xml:space="preserve"> Therefore a range of 0 – 10 marks will be deducted for non-completion of any of the points on the </w:t>
            </w:r>
            <w:r w:rsidRPr="006C710C">
              <w:rPr>
                <w:rFonts w:asciiTheme="minorHAnsi" w:hAnsiTheme="minorHAnsi" w:cstheme="minorHAnsi"/>
                <w:b/>
                <w:sz w:val="18"/>
                <w:szCs w:val="18"/>
                <w:u w:val="none"/>
              </w:rPr>
              <w:t>checklist below</w:t>
            </w:r>
            <w:r w:rsidRPr="006C710C">
              <w:rPr>
                <w:rFonts w:asciiTheme="minorHAnsi" w:hAnsiTheme="minorHAnsi" w:cstheme="minorHAnsi"/>
                <w:sz w:val="18"/>
                <w:szCs w:val="18"/>
                <w:u w:val="none"/>
              </w:rPr>
              <w:t>.</w:t>
            </w:r>
          </w:p>
        </w:tc>
        <w:tc>
          <w:tcPr>
            <w:tcW w:w="720" w:type="dxa"/>
            <w:tcBorders>
              <w:left w:val="single" w:sz="4" w:space="0" w:color="auto"/>
              <w:right w:val="thinThickLargeGap" w:sz="24" w:space="0" w:color="auto"/>
            </w:tcBorders>
          </w:tcPr>
          <w:p w14:paraId="4679919C" w14:textId="77777777" w:rsidR="00D6095A" w:rsidRPr="006C710C" w:rsidRDefault="00D6095A" w:rsidP="00907220">
            <w:pPr>
              <w:pStyle w:val="Subtitle"/>
              <w:jc w:val="left"/>
              <w:rPr>
                <w:rFonts w:asciiTheme="minorHAnsi" w:hAnsiTheme="minorHAnsi" w:cstheme="minorHAnsi"/>
                <w:b/>
                <w:bCs/>
                <w:sz w:val="24"/>
                <w:szCs w:val="24"/>
                <w:u w:val="none"/>
              </w:rPr>
            </w:pPr>
          </w:p>
        </w:tc>
      </w:tr>
      <w:tr w:rsidR="00D6095A" w:rsidRPr="006C710C"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6C710C" w:rsidRDefault="00D6095A" w:rsidP="00907220">
            <w:pPr>
              <w:pStyle w:val="Subtitle"/>
              <w:jc w:val="left"/>
              <w:rPr>
                <w:rFonts w:asciiTheme="minorHAnsi" w:hAnsiTheme="minorHAnsi" w:cstheme="minorHAnsi"/>
                <w:b/>
                <w:bCs/>
                <w:sz w:val="24"/>
                <w:szCs w:val="24"/>
                <w:u w:val="none"/>
              </w:rPr>
            </w:pPr>
            <w:r w:rsidRPr="006C710C">
              <w:rPr>
                <w:rFonts w:asciiTheme="minorHAnsi" w:hAnsiTheme="minorHAnsi" w:cstheme="minorHAnsi"/>
                <w:b/>
                <w:bCs/>
                <w:sz w:val="24"/>
                <w:szCs w:val="24"/>
                <w:u w:val="none"/>
              </w:rPr>
              <w:t>TUTOR COMMENTS:</w:t>
            </w:r>
          </w:p>
          <w:p w14:paraId="2F10CD3B"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29E12AC"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53F19D6"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10CF2047"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5160F3E"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6A53BA5A"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29210037"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211F892"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679FAE4"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009ACE6E"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4DEDFE05"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E36D82A"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tc>
      </w:tr>
      <w:tr w:rsidR="00D6095A" w:rsidRPr="006C710C" w14:paraId="4CBFC288" w14:textId="77777777" w:rsidTr="00907220">
        <w:trPr>
          <w:cantSplit/>
          <w:trHeight w:val="365"/>
        </w:trPr>
        <w:tc>
          <w:tcPr>
            <w:tcW w:w="2661" w:type="dxa"/>
            <w:gridSpan w:val="2"/>
            <w:tcBorders>
              <w:left w:val="thinThickLargeGap" w:sz="24" w:space="0" w:color="auto"/>
              <w:bottom w:val="thickThinLargeGap" w:sz="24" w:space="0" w:color="auto"/>
            </w:tcBorders>
          </w:tcPr>
          <w:p w14:paraId="46979EED"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Submission date: </w:t>
            </w:r>
          </w:p>
          <w:p w14:paraId="41B8CEE0"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via Turnitin</w:t>
            </w:r>
          </w:p>
        </w:tc>
        <w:tc>
          <w:tcPr>
            <w:tcW w:w="2337" w:type="dxa"/>
            <w:gridSpan w:val="4"/>
            <w:tcBorders>
              <w:bottom w:val="thickThinLargeGap" w:sz="24" w:space="0" w:color="auto"/>
            </w:tcBorders>
          </w:tcPr>
          <w:p w14:paraId="69E54CFA"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14:paraId="1CC6F85A"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600" w:type="dxa"/>
            <w:gridSpan w:val="5"/>
            <w:tcBorders>
              <w:bottom w:val="thickThinLargeGap" w:sz="24" w:space="0" w:color="auto"/>
            </w:tcBorders>
          </w:tcPr>
          <w:p w14:paraId="18324CE5" w14:textId="25DFB187" w:rsidR="00B16FA2"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Tutor: </w:t>
            </w:r>
            <w:r w:rsidR="00A07500" w:rsidRPr="006C710C">
              <w:rPr>
                <w:rFonts w:asciiTheme="minorHAnsi" w:hAnsiTheme="minorHAnsi" w:cstheme="minorHAnsi"/>
                <w:b/>
                <w:bCs/>
                <w:sz w:val="18"/>
                <w:szCs w:val="18"/>
                <w:u w:val="none"/>
              </w:rPr>
              <w:t>Nalda Wainwright</w:t>
            </w:r>
            <w:r w:rsidR="006C710C" w:rsidRPr="006C710C">
              <w:rPr>
                <w:rFonts w:asciiTheme="minorHAnsi" w:hAnsiTheme="minorHAnsi" w:cstheme="minorHAnsi"/>
                <w:b/>
                <w:bCs/>
                <w:sz w:val="18"/>
                <w:szCs w:val="18"/>
                <w:u w:val="none"/>
              </w:rPr>
              <w:t>/ Amanda John</w:t>
            </w:r>
          </w:p>
        </w:tc>
        <w:tc>
          <w:tcPr>
            <w:tcW w:w="2347" w:type="dxa"/>
            <w:gridSpan w:val="3"/>
            <w:tcBorders>
              <w:bottom w:val="thickThinLargeGap" w:sz="24" w:space="0" w:color="auto"/>
              <w:right w:val="thinThickLargeGap" w:sz="24" w:space="0" w:color="auto"/>
            </w:tcBorders>
          </w:tcPr>
          <w:p w14:paraId="5CBCA982"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14:paraId="4148D0C3" w14:textId="217D93B2" w:rsidR="002C5C32" w:rsidRDefault="002C5C32" w:rsidP="00B86C9F">
      <w:pPr>
        <w:spacing w:line="360" w:lineRule="auto"/>
        <w:rPr>
          <w:rFonts w:ascii="Times New Roman" w:hAnsi="Times New Roman" w:cs="Times New Roman"/>
          <w:iCs/>
          <w:sz w:val="24"/>
          <w:szCs w:val="24"/>
        </w:rPr>
      </w:pPr>
    </w:p>
    <w:p w14:paraId="0CF612E6" w14:textId="77777777" w:rsidR="00B86C9F" w:rsidRDefault="00B86C9F" w:rsidP="00B86C9F">
      <w:pPr>
        <w:tabs>
          <w:tab w:val="left" w:pos="2415"/>
        </w:tabs>
        <w:spacing w:line="360" w:lineRule="auto"/>
        <w:rPr>
          <w:rFonts w:ascii="Times New Roman" w:hAnsi="Times New Roman" w:cs="Times New Roman"/>
          <w:sz w:val="24"/>
          <w:szCs w:val="24"/>
        </w:rPr>
      </w:pPr>
      <w:r>
        <w:rPr>
          <w:rFonts w:ascii="Times New Roman" w:hAnsi="Times New Roman" w:cs="Times New Roman"/>
          <w:sz w:val="24"/>
          <w:szCs w:val="24"/>
        </w:rPr>
        <w:t xml:space="preserve">This reflective journal is based on a block of sessions I have taught throughout the spring and summer term of 2022. Upon finishing my post graduate certificate of education (PGCE) in 2021, I have undertook a number of teaching sessions on supply and am </w:t>
      </w:r>
      <w:r w:rsidRPr="00220F46">
        <w:rPr>
          <w:rFonts w:ascii="Times New Roman" w:hAnsi="Times New Roman" w:cs="Times New Roman"/>
          <w:sz w:val="24"/>
          <w:szCs w:val="24"/>
        </w:rPr>
        <w:t xml:space="preserve">currently in my first year of teaching. </w:t>
      </w:r>
      <w:r>
        <w:rPr>
          <w:rFonts w:ascii="Times New Roman" w:hAnsi="Times New Roman" w:cs="Times New Roman"/>
          <w:sz w:val="24"/>
          <w:szCs w:val="24"/>
        </w:rPr>
        <w:t xml:space="preserve">The school I teach at is a small village primary school located in the Swansea Valley. The school consist of around 120 students from nursery through to year 6, there are 4 mixed age classes. I currently teach in a mixed year 1/2 class and have 16 year one children and 13 year two children. In the class there is myself and one full  time teaching assistant (TA). As an newly qualified teacher (NQT) my knowledge of physical education (PE) and early physical development is very slight and therefore this training will help me within my role to plan and deliver PE lessons/sessions that will benefit and encourage the learners physical development, whilst making the sessions engaging, fun and highly active. </w:t>
      </w:r>
    </w:p>
    <w:p w14:paraId="573FB09C" w14:textId="77777777" w:rsidR="00B86C9F" w:rsidRDefault="00B86C9F" w:rsidP="00B86C9F">
      <w:pPr>
        <w:tabs>
          <w:tab w:val="left" w:pos="2415"/>
        </w:tabs>
        <w:spacing w:line="360" w:lineRule="auto"/>
        <w:rPr>
          <w:rFonts w:ascii="Times New Roman" w:hAnsi="Times New Roman" w:cs="Times New Roman"/>
          <w:sz w:val="24"/>
          <w:szCs w:val="24"/>
        </w:rPr>
      </w:pPr>
    </w:p>
    <w:p w14:paraId="41672D35" w14:textId="77777777" w:rsidR="00B86C9F" w:rsidRDefault="00B86C9F" w:rsidP="00B86C9F">
      <w:pPr>
        <w:tabs>
          <w:tab w:val="left" w:pos="2415"/>
        </w:tabs>
        <w:spacing w:line="360" w:lineRule="auto"/>
        <w:rPr>
          <w:rFonts w:ascii="Times New Roman" w:hAnsi="Times New Roman" w:cs="Times New Roman"/>
          <w:sz w:val="24"/>
          <w:szCs w:val="24"/>
        </w:rPr>
      </w:pPr>
      <w:r>
        <w:rPr>
          <w:rFonts w:ascii="Times New Roman" w:hAnsi="Times New Roman" w:cs="Times New Roman"/>
          <w:sz w:val="24"/>
          <w:szCs w:val="24"/>
        </w:rPr>
        <w:t>As we see the role out of the new curriculum in Wales. With a more holistic approach to teaching and learning, there is growing interest in the children early physical skills and development. If children have good physical skills early in their education and are able to apply them they are more likely to access the new curriculum with confidence (CfW, 2015). I was given the opportunity to attend the SKIP training along with other staff within the foundation phase team.</w:t>
      </w:r>
    </w:p>
    <w:p w14:paraId="2E3E309B" w14:textId="77777777" w:rsidR="00B86C9F" w:rsidRDefault="00B86C9F" w:rsidP="00B86C9F">
      <w:pPr>
        <w:tabs>
          <w:tab w:val="left" w:pos="2415"/>
        </w:tabs>
        <w:spacing w:line="360" w:lineRule="auto"/>
        <w:rPr>
          <w:rFonts w:ascii="Times New Roman" w:hAnsi="Times New Roman" w:cs="Times New Roman"/>
          <w:sz w:val="24"/>
          <w:szCs w:val="24"/>
        </w:rPr>
      </w:pPr>
    </w:p>
    <w:p w14:paraId="22DB88CC" w14:textId="09F15BD7" w:rsidR="00B86C9F" w:rsidRDefault="00B86C9F" w:rsidP="00B86C9F">
      <w:pPr>
        <w:tabs>
          <w:tab w:val="left" w:pos="2415"/>
        </w:tabs>
        <w:spacing w:line="360" w:lineRule="auto"/>
        <w:rPr>
          <w:rFonts w:ascii="Times New Roman" w:hAnsi="Times New Roman" w:cs="Times New Roman"/>
          <w:iCs/>
          <w:sz w:val="24"/>
          <w:szCs w:val="24"/>
        </w:rPr>
      </w:pPr>
      <w:r>
        <w:rPr>
          <w:rFonts w:ascii="Times New Roman" w:hAnsi="Times New Roman" w:cs="Times New Roman"/>
          <w:sz w:val="24"/>
          <w:szCs w:val="24"/>
        </w:rPr>
        <w:t xml:space="preserve">Upon returning from day one of the training course I was keen to start putting what I had learnt into practice. I decided to separate my class into their year groups meaning I was taking around 16 children at a time to the hall. I was then able to have two gardens with around eight children in each garden. The aim of the sessions is to help encourage children fundamental skills  which are comprised of locomotor, object control and stability skills (Gallahue et al., 2012) This will be carried out by working on the children’s throwing and catching skills and how they are able to control and use their body to move and manoeuvre in a given space. </w:t>
      </w:r>
      <w:r>
        <w:rPr>
          <w:rFonts w:ascii="Times New Roman" w:hAnsi="Times New Roman" w:cs="Times New Roman"/>
          <w:iCs/>
          <w:sz w:val="24"/>
          <w:szCs w:val="24"/>
        </w:rPr>
        <w:t xml:space="preserve">As studies have shown, when looking at age related movement, it is vital to consider appropriate enhancement in order to support the physical development of children’s movement appropriately and supporting (Davies, 2003).  When creating a warm up session it is important for me to give the children a range of verbal instructions in order to support their movement development such as ‘use a low level’, ‘you can’t walk.’ When putting in these constraints I was interested to see how the children would respond and to see if they understood the instructions. It is important the children are familiar and understand the </w:t>
      </w:r>
      <w:r>
        <w:rPr>
          <w:rFonts w:ascii="Times New Roman" w:hAnsi="Times New Roman" w:cs="Times New Roman"/>
          <w:iCs/>
          <w:sz w:val="24"/>
          <w:szCs w:val="24"/>
        </w:rPr>
        <w:lastRenderedPageBreak/>
        <w:t xml:space="preserve">correct movement vocabulary. It was apparent quite quickly the children were confident to move around the hall using a range of direction, speed and levels. However, balance seemed to be an area for development, during the following warm up sessions I was conscious to make sure I incorporate more balance and body control routines, such as individual balancing and partner mirroring. When we began feeding and catching the ball I quickly realised the learners were all at different stages in their development and </w:t>
      </w:r>
      <w:r w:rsidRPr="00D95AA4">
        <w:rPr>
          <w:rFonts w:ascii="Times New Roman" w:hAnsi="Times New Roman" w:cs="Times New Roman"/>
          <w:iCs/>
          <w:sz w:val="24"/>
          <w:szCs w:val="24"/>
        </w:rPr>
        <w:t xml:space="preserve">ability </w:t>
      </w:r>
      <w:r w:rsidRPr="00D95AA4">
        <w:rPr>
          <w:rFonts w:ascii="Times New Roman" w:hAnsi="Times New Roman" w:cs="Times New Roman"/>
          <w:color w:val="000000"/>
          <w:sz w:val="24"/>
          <w:szCs w:val="24"/>
        </w:rPr>
        <w:t>(Gallahue et al, 2012)</w:t>
      </w:r>
      <w:r w:rsidRPr="00D95AA4">
        <w:rPr>
          <w:rFonts w:ascii="Times New Roman" w:hAnsi="Times New Roman" w:cs="Times New Roman"/>
          <w:iCs/>
          <w:sz w:val="24"/>
          <w:szCs w:val="24"/>
        </w:rPr>
        <w:t>.</w:t>
      </w:r>
      <w:r>
        <w:rPr>
          <w:rFonts w:ascii="Times New Roman" w:hAnsi="Times New Roman" w:cs="Times New Roman"/>
          <w:iCs/>
          <w:sz w:val="24"/>
          <w:szCs w:val="24"/>
        </w:rPr>
        <w:t xml:space="preserve"> Whilst many of them believed they could catch the ball and was good at it, it was clear to see there were small gaps that needed to be addressed. Early self-belief and confidence plays a vital part in the early development stages. This positive attitude along with a development of good level of skills will result in positive </w:t>
      </w:r>
      <w:r w:rsidRPr="00813431">
        <w:rPr>
          <w:rFonts w:ascii="Times New Roman" w:hAnsi="Times New Roman" w:cs="Times New Roman"/>
          <w:iCs/>
          <w:sz w:val="24"/>
          <w:szCs w:val="24"/>
        </w:rPr>
        <w:t xml:space="preserve">engagement levels  </w:t>
      </w:r>
      <w:r w:rsidRPr="00813431">
        <w:rPr>
          <w:rFonts w:ascii="Times New Roman" w:hAnsi="Times New Roman" w:cs="Times New Roman"/>
          <w:color w:val="000000"/>
          <w:sz w:val="24"/>
          <w:szCs w:val="24"/>
        </w:rPr>
        <w:t>(Stodden et al, 2008).</w:t>
      </w:r>
      <w:r>
        <w:rPr>
          <w:rFonts w:ascii="Times New Roman" w:hAnsi="Times New Roman" w:cs="Times New Roman"/>
          <w:iCs/>
          <w:sz w:val="24"/>
          <w:szCs w:val="24"/>
        </w:rPr>
        <w:t xml:space="preserve"> The first few sessions we began with rolling the ball in partners and I put constraints in to make the task more challenging. As suggested by Karl Newell, movement occurs when there is interaction between the individual, the environment and the task that is being undertaken. Should any of these constraints change or be adapted, the movement process and action will change. Meaning should I change the ball size or weight or increase the distance between the children, this is an adaption to the task and therefore the activity results may be different</w:t>
      </w:r>
      <w:r w:rsidRPr="00BD400B">
        <w:rPr>
          <w:rFonts w:ascii="Times New Roman" w:hAnsi="Times New Roman" w:cs="Times New Roman"/>
          <w:iCs/>
          <w:sz w:val="24"/>
          <w:szCs w:val="24"/>
        </w:rPr>
        <w:t>. (</w:t>
      </w:r>
      <w:r w:rsidRPr="00BD400B">
        <w:rPr>
          <w:rFonts w:ascii="Times New Roman" w:hAnsi="Times New Roman" w:cs="Times New Roman"/>
          <w:color w:val="000000" w:themeColor="text1"/>
          <w:sz w:val="24"/>
          <w:szCs w:val="24"/>
          <w:shd w:val="clear" w:color="auto" w:fill="FFFFFF"/>
        </w:rPr>
        <w:t>Haywood &amp; Getchell. 2019). </w:t>
      </w:r>
      <w:r w:rsidRPr="00BD400B">
        <w:rPr>
          <w:rFonts w:ascii="Times New Roman" w:hAnsi="Times New Roman" w:cs="Times New Roman"/>
          <w:iCs/>
          <w:sz w:val="24"/>
          <w:szCs w:val="24"/>
        </w:rPr>
        <w:t>Some of the</w:t>
      </w:r>
      <w:r>
        <w:rPr>
          <w:rFonts w:ascii="Times New Roman" w:hAnsi="Times New Roman" w:cs="Times New Roman"/>
          <w:iCs/>
          <w:sz w:val="24"/>
          <w:szCs w:val="24"/>
        </w:rPr>
        <w:t xml:space="preserve"> children responded well to these constraints and saw it as another challenge to overcome, whilst others became more frustrated as they had been faced with the same activity yet it was more challenging to reach the desired outcome. This has helped to build resilience within the learners which coincide with the four purposes of the new curriculum, making the learners healthy, confident, ambitious and resilient (Donaldson,</w:t>
      </w:r>
      <w:r w:rsidR="002F1B4F">
        <w:rPr>
          <w:rFonts w:ascii="Times New Roman" w:hAnsi="Times New Roman" w:cs="Times New Roman"/>
          <w:iCs/>
          <w:sz w:val="24"/>
          <w:szCs w:val="24"/>
        </w:rPr>
        <w:t xml:space="preserve"> 2018</w:t>
      </w:r>
      <w:r>
        <w:rPr>
          <w:rFonts w:ascii="Times New Roman" w:hAnsi="Times New Roman" w:cs="Times New Roman"/>
          <w:iCs/>
          <w:sz w:val="24"/>
          <w:szCs w:val="24"/>
        </w:rPr>
        <w:t xml:space="preserve">) Most of the children were confident to track the ball, for the few that found this a challenge we started with tracking scarves on their own simply throwing them in the air and tracking them to catch them </w:t>
      </w:r>
      <w:r w:rsidRPr="008F7974">
        <w:rPr>
          <w:rFonts w:ascii="Times New Roman" w:hAnsi="Times New Roman" w:cs="Times New Roman"/>
          <w:color w:val="000000"/>
          <w:sz w:val="24"/>
          <w:szCs w:val="24"/>
        </w:rPr>
        <w:t>(Gallahue et al, 2012).</w:t>
      </w:r>
      <w:r w:rsidRPr="008F7974">
        <w:rPr>
          <w:rFonts w:ascii="Times New Roman" w:hAnsi="Times New Roman" w:cs="Times New Roman"/>
          <w:iCs/>
          <w:sz w:val="24"/>
          <w:szCs w:val="24"/>
        </w:rPr>
        <w:t xml:space="preserve">, </w:t>
      </w:r>
      <w:r>
        <w:rPr>
          <w:rFonts w:ascii="Times New Roman" w:hAnsi="Times New Roman" w:cs="Times New Roman"/>
          <w:iCs/>
          <w:sz w:val="24"/>
          <w:szCs w:val="24"/>
        </w:rPr>
        <w:t>then we moved on to feeding the scarves to each other to catch, before I moved the children on to heavier objects using a ball, I started by tying a knot in the scarf as I felt they needed a few more sessions simply tracking, especially whilst they were at their most confident with this skill.  Some of the children were able to ‘scoop’ the ball and therefore I felt a beach ball was the best ball to use initially as one of the children could scoop the ball but would often flinch in anticipatio</w:t>
      </w:r>
      <w:r w:rsidRPr="008F7974">
        <w:rPr>
          <w:rFonts w:ascii="Times New Roman" w:hAnsi="Times New Roman" w:cs="Times New Roman"/>
          <w:iCs/>
          <w:sz w:val="24"/>
          <w:szCs w:val="24"/>
        </w:rPr>
        <w:t>n</w:t>
      </w:r>
      <w:r w:rsidRPr="008F7974">
        <w:rPr>
          <w:rFonts w:ascii="Times New Roman" w:hAnsi="Times New Roman" w:cs="Times New Roman"/>
          <w:color w:val="000000"/>
          <w:sz w:val="24"/>
          <w:szCs w:val="24"/>
        </w:rPr>
        <w:t xml:space="preserve">. The children that were able to catch the ball when it was fed to them, I started them with a large ball with a textured surface which allowed for an easier grip, and as they became more confident to ensure I kept they engagement and enthusiasm for the activity I would change the constraint by giving them a range of different ball with different surface textures or even different sizes. The children found this a game that they enjoyed challenging themselves. </w:t>
      </w:r>
      <w:r w:rsidRPr="008F7974">
        <w:rPr>
          <w:rFonts w:ascii="Times New Roman" w:hAnsi="Times New Roman" w:cs="Times New Roman"/>
          <w:color w:val="000000"/>
          <w:sz w:val="24"/>
          <w:szCs w:val="24"/>
        </w:rPr>
        <w:lastRenderedPageBreak/>
        <w:t>Upon reflection I would next time give the children a certain number of catches before they could change their ball/equipment</w:t>
      </w:r>
      <w:r>
        <w:rPr>
          <w:rFonts w:ascii="Times New Roman" w:hAnsi="Times New Roman" w:cs="Times New Roman"/>
          <w:color w:val="000000"/>
          <w:sz w:val="24"/>
          <w:szCs w:val="24"/>
        </w:rPr>
        <w:t>. A</w:t>
      </w:r>
      <w:r w:rsidRPr="008F7974">
        <w:rPr>
          <w:rFonts w:ascii="Times New Roman" w:hAnsi="Times New Roman" w:cs="Times New Roman"/>
          <w:color w:val="000000"/>
          <w:sz w:val="24"/>
          <w:szCs w:val="24"/>
        </w:rPr>
        <w:t>s the</w:t>
      </w:r>
      <w:r>
        <w:rPr>
          <w:rFonts w:ascii="Times New Roman" w:hAnsi="Times New Roman" w:cs="Times New Roman"/>
          <w:color w:val="000000"/>
          <w:sz w:val="24"/>
          <w:szCs w:val="24"/>
        </w:rPr>
        <w:t xml:space="preserve"> children</w:t>
      </w:r>
      <w:r w:rsidRPr="008F7974">
        <w:rPr>
          <w:rFonts w:ascii="Times New Roman" w:hAnsi="Times New Roman" w:cs="Times New Roman"/>
          <w:color w:val="000000"/>
          <w:sz w:val="24"/>
          <w:szCs w:val="24"/>
        </w:rPr>
        <w:t xml:space="preserve"> were simply continuing</w:t>
      </w:r>
      <w:r>
        <w:rPr>
          <w:rFonts w:ascii="Times New Roman" w:hAnsi="Times New Roman" w:cs="Times New Roman"/>
          <w:color w:val="000000"/>
          <w:sz w:val="24"/>
          <w:szCs w:val="24"/>
        </w:rPr>
        <w:t xml:space="preserve"> to feed and catch the ball</w:t>
      </w:r>
      <w:r w:rsidRPr="008F7974">
        <w:rPr>
          <w:rFonts w:ascii="Times New Roman" w:hAnsi="Times New Roman" w:cs="Times New Roman"/>
          <w:color w:val="000000"/>
          <w:sz w:val="24"/>
          <w:szCs w:val="24"/>
        </w:rPr>
        <w:t xml:space="preserve"> until I told them to change. Should I get caught helping a group or individual I could often lose the attention of others in the group. </w:t>
      </w:r>
      <w:r>
        <w:rPr>
          <w:rFonts w:ascii="Times New Roman" w:hAnsi="Times New Roman" w:cs="Times New Roman"/>
          <w:color w:val="000000"/>
          <w:sz w:val="24"/>
          <w:szCs w:val="24"/>
        </w:rPr>
        <w:t>By giving them an amount of catches before they could change means they are able to lead their own learning and development and move at a pace that is comfortable for them (Donaldson, 20</w:t>
      </w:r>
      <w:r w:rsidR="002F1B4F">
        <w:rPr>
          <w:rFonts w:ascii="Times New Roman" w:hAnsi="Times New Roman" w:cs="Times New Roman"/>
          <w:color w:val="000000"/>
          <w:sz w:val="24"/>
          <w:szCs w:val="24"/>
        </w:rPr>
        <w:t>18</w:t>
      </w:r>
      <w:r>
        <w:rPr>
          <w:rFonts w:ascii="Times New Roman" w:hAnsi="Times New Roman" w:cs="Times New Roman"/>
          <w:color w:val="000000"/>
          <w:sz w:val="24"/>
          <w:szCs w:val="24"/>
        </w:rPr>
        <w:t>).</w:t>
      </w:r>
    </w:p>
    <w:p w14:paraId="5B1BAF75" w14:textId="77777777" w:rsidR="00B86C9F" w:rsidRDefault="00B86C9F" w:rsidP="00B86C9F">
      <w:pPr>
        <w:tabs>
          <w:tab w:val="left" w:pos="2415"/>
        </w:tabs>
        <w:spacing w:line="360" w:lineRule="auto"/>
        <w:rPr>
          <w:rFonts w:ascii="Times New Roman" w:hAnsi="Times New Roman" w:cs="Times New Roman"/>
          <w:iCs/>
          <w:sz w:val="24"/>
          <w:szCs w:val="24"/>
        </w:rPr>
      </w:pPr>
    </w:p>
    <w:p w14:paraId="502701EE" w14:textId="77777777" w:rsidR="00B86C9F" w:rsidRDefault="00B86C9F" w:rsidP="00B86C9F">
      <w:pPr>
        <w:tabs>
          <w:tab w:val="left" w:pos="2415"/>
        </w:tabs>
        <w:spacing w:line="360" w:lineRule="auto"/>
        <w:rPr>
          <w:rFonts w:ascii="Times New Roman" w:hAnsi="Times New Roman" w:cs="Times New Roman"/>
          <w:iCs/>
          <w:sz w:val="24"/>
          <w:szCs w:val="24"/>
        </w:rPr>
      </w:pPr>
    </w:p>
    <w:p w14:paraId="0381ECEB" w14:textId="77777777" w:rsidR="00B86C9F" w:rsidRDefault="00B86C9F" w:rsidP="00B86C9F">
      <w:pPr>
        <w:tabs>
          <w:tab w:val="left" w:pos="2415"/>
        </w:tabs>
        <w:spacing w:line="360" w:lineRule="auto"/>
        <w:rPr>
          <w:rFonts w:ascii="Times New Roman" w:hAnsi="Times New Roman" w:cs="Times New Roman"/>
          <w:sz w:val="24"/>
          <w:szCs w:val="24"/>
        </w:rPr>
      </w:pPr>
      <w:r>
        <w:rPr>
          <w:rFonts w:ascii="Times New Roman" w:hAnsi="Times New Roman" w:cs="Times New Roman"/>
          <w:sz w:val="24"/>
          <w:szCs w:val="24"/>
        </w:rPr>
        <w:t xml:space="preserve">After returning </w:t>
      </w:r>
      <w:r w:rsidRPr="00BD400B">
        <w:rPr>
          <w:rFonts w:ascii="Times New Roman" w:hAnsi="Times New Roman" w:cs="Times New Roman"/>
          <w:sz w:val="24"/>
          <w:szCs w:val="24"/>
        </w:rPr>
        <w:t xml:space="preserve">from day 2, I felt more confident with allowing the children to simply experiment with their techniques in throwing. By allowing the children to throw the equipment gave me a very quick idea of where the learners were in their development stages </w:t>
      </w:r>
      <w:r w:rsidRPr="00BD400B">
        <w:rPr>
          <w:rFonts w:ascii="Times New Roman" w:hAnsi="Times New Roman" w:cs="Times New Roman"/>
          <w:sz w:val="24"/>
          <w:szCs w:val="24"/>
          <w:lang w:val="en-US"/>
        </w:rPr>
        <w:t>(Gallahue et al, 2012)</w:t>
      </w:r>
      <w:r w:rsidRPr="00BD400B">
        <w:rPr>
          <w:rFonts w:ascii="Times New Roman" w:hAnsi="Times New Roman" w:cs="Times New Roman"/>
          <w:sz w:val="24"/>
          <w:szCs w:val="24"/>
        </w:rPr>
        <w:t xml:space="preserve">. This was something I struggled to identify during the first cycle. Again, I have noticed the difference of stages within the class is big, I had some children who were ‘chopping’ </w:t>
      </w:r>
      <w:r w:rsidRPr="00BD400B">
        <w:rPr>
          <w:rFonts w:ascii="Times New Roman" w:hAnsi="Times New Roman" w:cs="Times New Roman"/>
          <w:sz w:val="24"/>
          <w:szCs w:val="24"/>
          <w:lang w:val="en-US"/>
        </w:rPr>
        <w:t xml:space="preserve">(Gallahue et al, 2012) </w:t>
      </w:r>
      <w:r w:rsidRPr="00BD400B">
        <w:rPr>
          <w:rFonts w:ascii="Times New Roman" w:hAnsi="Times New Roman" w:cs="Times New Roman"/>
          <w:sz w:val="24"/>
          <w:szCs w:val="24"/>
        </w:rPr>
        <w:t>as they were throwing</w:t>
      </w:r>
      <w:r>
        <w:rPr>
          <w:rFonts w:ascii="Times New Roman" w:hAnsi="Times New Roman" w:cs="Times New Roman"/>
          <w:sz w:val="24"/>
          <w:szCs w:val="24"/>
        </w:rPr>
        <w:t xml:space="preserve"> the beanbag which means in order for me to support their development I need to make sure the children are aiming high instead of aiming to the floor. So I began by holding a hoop to the children eye level and we made a game of trying to throw the bean bag through the hoop. Once they felt they were comfortable with this, even though they may have only got it through a few times, in order to continue to adapt the constraint I then had the children to try aiming the bean bag over the wall, which means they now needed to aim higher than their hight in order to get it over the wall. The children were far more confident to have a go at throwing the beanbags, fluff </w:t>
      </w:r>
      <w:r w:rsidRPr="00CA1752">
        <w:rPr>
          <w:rFonts w:ascii="Times New Roman" w:hAnsi="Times New Roman" w:cs="Times New Roman"/>
          <w:sz w:val="24"/>
          <w:szCs w:val="24"/>
        </w:rPr>
        <w:t>balls and rubber balls than they were when we first addressed catching the ball. Successful participation in these physical activities that help children develop their locomotive skills allows children a greater opportunity to reach their proficiency barrier (</w:t>
      </w:r>
      <w:r w:rsidRPr="00CA1752">
        <w:rPr>
          <w:rFonts w:ascii="Times New Roman" w:hAnsi="Times New Roman" w:cs="Times New Roman"/>
          <w:color w:val="000000"/>
          <w:sz w:val="24"/>
          <w:szCs w:val="24"/>
        </w:rPr>
        <w:t>Seefeldt, 1980)</w:t>
      </w:r>
      <w:r>
        <w:rPr>
          <w:rFonts w:ascii="Times New Roman" w:hAnsi="Times New Roman" w:cs="Times New Roman"/>
          <w:color w:val="000000"/>
          <w:sz w:val="24"/>
          <w:szCs w:val="24"/>
        </w:rPr>
        <w:t xml:space="preserve">. As lots of the children were able to confidently throw the equipment, it was now time to find which stage they were at. Many of the children were able to throw the beanbags with one hand an stepping forward, however lots were stepping forward and throwing with the same hand and others would step backwards. So, I use the scarves (as they love the scarves and find any excuse to use them) and I tied a scarf to their ‘throwing hand’ and the opposite leg, and then explained the scarf leg steps forward and the scarf hand throws. Initially this created no end of problems as the children were switching hand and over thinking the action, so I decided to take the scarf off their hand and just left it on their leg, once they noticed it was only their leg they had to think about some of them shows some development. The children that were stepping backwards, I placed a spot on the floor and explained they had to step onto </w:t>
      </w:r>
      <w:r>
        <w:rPr>
          <w:rFonts w:ascii="Times New Roman" w:hAnsi="Times New Roman" w:cs="Times New Roman"/>
          <w:color w:val="000000"/>
          <w:sz w:val="24"/>
          <w:szCs w:val="24"/>
        </w:rPr>
        <w:lastRenderedPageBreak/>
        <w:t xml:space="preserve">the spot with one foot before they throw. As mentioned previously without the knowledge of putting these constraints in </w:t>
      </w:r>
      <w:r w:rsidRPr="00D95AA4">
        <w:rPr>
          <w:rFonts w:ascii="Times New Roman" w:hAnsi="Times New Roman" w:cs="Times New Roman"/>
          <w:color w:val="000000"/>
          <w:sz w:val="24"/>
          <w:szCs w:val="24"/>
        </w:rPr>
        <w:t>(Gallahue et al, 2012)</w:t>
      </w:r>
      <w:r>
        <w:rPr>
          <w:rFonts w:ascii="Times New Roman" w:hAnsi="Times New Roman" w:cs="Times New Roman"/>
          <w:color w:val="000000"/>
          <w:sz w:val="24"/>
          <w:szCs w:val="24"/>
        </w:rPr>
        <w:t>, I wouldn’t have the knowledge or skills to be able to support their progression to work to reaching their proficiency barrier which in turn creates confident adults to continue to participate in physical sports and activities (Seefeldt, 1980).</w:t>
      </w:r>
    </w:p>
    <w:p w14:paraId="2A6AA49A" w14:textId="77777777" w:rsidR="00B86C9F" w:rsidRDefault="00B86C9F" w:rsidP="00B86C9F">
      <w:pPr>
        <w:spacing w:line="360" w:lineRule="auto"/>
        <w:rPr>
          <w:rFonts w:ascii="Times New Roman" w:hAnsi="Times New Roman" w:cs="Times New Roman"/>
          <w:iCs/>
          <w:sz w:val="24"/>
          <w:szCs w:val="24"/>
        </w:rPr>
      </w:pPr>
    </w:p>
    <w:p w14:paraId="58396862" w14:textId="77777777" w:rsidR="00B86C9F" w:rsidRDefault="00B86C9F" w:rsidP="00B86C9F">
      <w:pPr>
        <w:spacing w:line="360" w:lineRule="auto"/>
        <w:rPr>
          <w:rFonts w:ascii="Times New Roman" w:hAnsi="Times New Roman" w:cs="Times New Roman"/>
          <w:iCs/>
          <w:sz w:val="24"/>
          <w:szCs w:val="24"/>
        </w:rPr>
      </w:pPr>
    </w:p>
    <w:p w14:paraId="2D665989" w14:textId="77777777" w:rsidR="00B86C9F" w:rsidRDefault="00B86C9F" w:rsidP="00B86C9F">
      <w:pPr>
        <w:spacing w:line="360" w:lineRule="auto"/>
        <w:rPr>
          <w:rFonts w:ascii="Times New Roman" w:hAnsi="Times New Roman" w:cs="Times New Roman"/>
          <w:iCs/>
          <w:sz w:val="24"/>
          <w:szCs w:val="24"/>
        </w:rPr>
      </w:pPr>
    </w:p>
    <w:p w14:paraId="4A859FC1" w14:textId="77777777" w:rsidR="00B86C9F" w:rsidRPr="009B692A" w:rsidRDefault="00B86C9F" w:rsidP="00B86C9F">
      <w:pPr>
        <w:tabs>
          <w:tab w:val="left" w:pos="2415"/>
        </w:tabs>
        <w:spacing w:line="360" w:lineRule="auto"/>
        <w:rPr>
          <w:rFonts w:ascii="Times New Roman" w:hAnsi="Times New Roman" w:cs="Times New Roman"/>
          <w:sz w:val="24"/>
          <w:szCs w:val="24"/>
        </w:rPr>
      </w:pPr>
      <w:r>
        <w:rPr>
          <w:rFonts w:ascii="Times New Roman" w:hAnsi="Times New Roman" w:cs="Times New Roman"/>
          <w:iCs/>
          <w:sz w:val="24"/>
          <w:szCs w:val="24"/>
        </w:rPr>
        <w:t xml:space="preserve">Moving forward within our school, we have decided that giving the children the opportunity to participate in a range of physical play will in turn help to develop their skills in more formal PE lessons. Since being on the SKIP training, the children have a range of ‘Loose parts’ to use on the yard, allowing them to climb, crawl, hop, jump and balance. </w:t>
      </w:r>
      <w:r w:rsidRPr="009B692A">
        <w:rPr>
          <w:rFonts w:ascii="Times New Roman" w:hAnsi="Times New Roman" w:cs="Times New Roman"/>
          <w:sz w:val="24"/>
          <w:szCs w:val="24"/>
        </w:rPr>
        <w:t>Learning in an outdoors environment offers the ability to assess and manage risk and learn how to be safe. These are important learning dispositions that contribute to becoming strong, capable learners which is also the focus of the new National Curriculum Wales 2022 (Welsh Assembly Government, 2019)</w:t>
      </w:r>
    </w:p>
    <w:p w14:paraId="034E97CB" w14:textId="140C87FB" w:rsidR="00B86C9F" w:rsidRDefault="00B86C9F" w:rsidP="00B86C9F">
      <w:pPr>
        <w:spacing w:line="360" w:lineRule="auto"/>
        <w:rPr>
          <w:rFonts w:ascii="Times New Roman" w:hAnsi="Times New Roman" w:cs="Times New Roman"/>
          <w:sz w:val="24"/>
          <w:szCs w:val="24"/>
          <w:lang w:val="en-US"/>
        </w:rPr>
      </w:pPr>
      <w:r>
        <w:rPr>
          <w:rFonts w:ascii="Times New Roman" w:hAnsi="Times New Roman" w:cs="Times New Roman"/>
          <w:iCs/>
          <w:sz w:val="24"/>
          <w:szCs w:val="24"/>
        </w:rPr>
        <w:t xml:space="preserve"> </w:t>
      </w:r>
      <w:r w:rsidRPr="00AF366B">
        <w:rPr>
          <w:rFonts w:ascii="Times New Roman" w:hAnsi="Times New Roman" w:cs="Times New Roman"/>
          <w:iCs/>
          <w:sz w:val="24"/>
          <w:szCs w:val="24"/>
        </w:rPr>
        <w:t>Movement play</w:t>
      </w:r>
      <w:r>
        <w:rPr>
          <w:rFonts w:ascii="Times New Roman" w:hAnsi="Times New Roman" w:cs="Times New Roman"/>
          <w:iCs/>
          <w:sz w:val="24"/>
          <w:szCs w:val="24"/>
        </w:rPr>
        <w:t>s an</w:t>
      </w:r>
      <w:r w:rsidRPr="00AF366B">
        <w:rPr>
          <w:rFonts w:ascii="Times New Roman" w:hAnsi="Times New Roman" w:cs="Times New Roman"/>
          <w:iCs/>
          <w:sz w:val="24"/>
          <w:szCs w:val="24"/>
        </w:rPr>
        <w:t xml:space="preserve"> equally important role in the growth, development and education of all children. However, because movement is seen as part of everyday life it can sometimes be over looked as a fundamental role in the educational spectrum (Davies, 2003)</w:t>
      </w:r>
      <w:r>
        <w:rPr>
          <w:rFonts w:ascii="Times New Roman" w:hAnsi="Times New Roman" w:cs="Times New Roman"/>
          <w:iCs/>
          <w:sz w:val="24"/>
          <w:szCs w:val="24"/>
        </w:rPr>
        <w:t xml:space="preserve">. </w:t>
      </w:r>
      <w:r w:rsidRPr="00AF366B">
        <w:rPr>
          <w:rFonts w:ascii="Times New Roman" w:hAnsi="Times New Roman" w:cs="Times New Roman"/>
          <w:sz w:val="24"/>
          <w:szCs w:val="24"/>
          <w:lang w:val="en-US"/>
        </w:rPr>
        <w:t xml:space="preserve">Prior to the SKIP training I did not have any knowledge of the stages of development (Gallahue et al, 2012) Without this knowledge I wouldn’t have has the skills to be able to intervene and support a learners development when they found something challenging. I wouldn’t have had the knowledge to adapt constraints to the task to support development (Haywood an Getchell, 2019).  </w:t>
      </w:r>
      <w:r>
        <w:rPr>
          <w:rFonts w:ascii="Times New Roman" w:hAnsi="Times New Roman" w:cs="Times New Roman"/>
          <w:sz w:val="24"/>
          <w:szCs w:val="24"/>
          <w:lang w:val="en-US"/>
        </w:rPr>
        <w:t xml:space="preserve">There are many things I have discovered from being on the SKIP training, the first is the children’s enthusiasm and engagement within our PE sessions, the children are all keen to have a go and have enjoyed using a wide range of equipment. After learning about Newell’s constraints theory, has not only helped me with my practice when delivering PE. This has also helped me in my teaching practice in general, I am able to evaluate situations and learning activities and tasks and I use the idea of adapting and changing one of the constraints in order to change the activity to suit learner needs and challenge </w:t>
      </w:r>
      <w:r w:rsidRPr="00AF366B">
        <w:rPr>
          <w:rFonts w:ascii="Times New Roman" w:hAnsi="Times New Roman" w:cs="Times New Roman"/>
          <w:sz w:val="24"/>
          <w:szCs w:val="24"/>
          <w:lang w:val="en-US"/>
        </w:rPr>
        <w:t xml:space="preserve">(Haywood an Getchell, 2019).  </w:t>
      </w:r>
    </w:p>
    <w:p w14:paraId="3FC96A0C" w14:textId="2CF61B3D" w:rsidR="00B86C9F" w:rsidRDefault="00B86C9F" w:rsidP="00B86C9F">
      <w:pPr>
        <w:spacing w:line="360" w:lineRule="auto"/>
        <w:rPr>
          <w:rFonts w:ascii="Times New Roman" w:hAnsi="Times New Roman" w:cs="Times New Roman"/>
          <w:sz w:val="24"/>
          <w:szCs w:val="24"/>
          <w:lang w:val="en-US"/>
        </w:rPr>
      </w:pPr>
    </w:p>
    <w:p w14:paraId="787FB492" w14:textId="563F34D5" w:rsidR="00B86C9F" w:rsidRDefault="00B86C9F" w:rsidP="00B86C9F">
      <w:pPr>
        <w:spacing w:line="360" w:lineRule="auto"/>
        <w:rPr>
          <w:rFonts w:ascii="Times New Roman" w:hAnsi="Times New Roman" w:cs="Times New Roman"/>
          <w:sz w:val="24"/>
          <w:szCs w:val="24"/>
          <w:lang w:val="en-US"/>
        </w:rPr>
      </w:pPr>
    </w:p>
    <w:p w14:paraId="0B715AE5" w14:textId="16B8C97A" w:rsidR="00B86C9F" w:rsidRDefault="00B86C9F" w:rsidP="00B86C9F">
      <w:pPr>
        <w:spacing w:line="360" w:lineRule="auto"/>
        <w:rPr>
          <w:rFonts w:ascii="Times New Roman" w:hAnsi="Times New Roman" w:cs="Times New Roman"/>
          <w:sz w:val="24"/>
          <w:szCs w:val="24"/>
          <w:lang w:val="en-US"/>
        </w:rPr>
      </w:pPr>
    </w:p>
    <w:p w14:paraId="29FBE863" w14:textId="77777777" w:rsidR="00B86C9F" w:rsidRPr="00AC6647" w:rsidRDefault="00B86C9F" w:rsidP="00B86C9F">
      <w:pPr>
        <w:rPr>
          <w:rFonts w:ascii="Times New Roman" w:hAnsi="Times New Roman" w:cs="Times New Roman"/>
        </w:rPr>
      </w:pPr>
      <w:r w:rsidRPr="00AC6647">
        <w:rPr>
          <w:rFonts w:ascii="Times New Roman" w:hAnsi="Times New Roman" w:cs="Times New Roman"/>
        </w:rPr>
        <w:lastRenderedPageBreak/>
        <w:t>Reference list (reading on the moodle page)</w:t>
      </w:r>
    </w:p>
    <w:p w14:paraId="400EECB7" w14:textId="77777777" w:rsidR="00B86C9F" w:rsidRPr="00AC6647" w:rsidRDefault="00B86C9F" w:rsidP="00B86C9F">
      <w:pPr>
        <w:rPr>
          <w:rFonts w:ascii="Times New Roman" w:hAnsi="Times New Roman" w:cs="Times New Roman"/>
        </w:rPr>
      </w:pPr>
    </w:p>
    <w:p w14:paraId="179BFEA7" w14:textId="77777777" w:rsidR="00B86C9F" w:rsidRPr="00AC6647" w:rsidRDefault="00B86C9F" w:rsidP="00B86C9F">
      <w:pPr>
        <w:spacing w:line="480" w:lineRule="auto"/>
        <w:ind w:left="284" w:right="-52" w:hanging="284"/>
        <w:rPr>
          <w:rFonts w:ascii="Times New Roman" w:hAnsi="Times New Roman" w:cs="Times New Roman"/>
          <w:color w:val="000000" w:themeColor="text1"/>
        </w:rPr>
      </w:pPr>
      <w:r w:rsidRPr="00AC6647">
        <w:rPr>
          <w:rFonts w:ascii="Times New Roman" w:hAnsi="Times New Roman" w:cs="Times New Roman"/>
          <w:color w:val="000000" w:themeColor="text1"/>
          <w:shd w:val="clear" w:color="auto" w:fill="FFFFFF"/>
        </w:rPr>
        <w:t>Ayres, A. J., &amp; Robbins, J. (2005).</w:t>
      </w:r>
      <w:r w:rsidRPr="00AC6647">
        <w:rPr>
          <w:rStyle w:val="apple-converted-space"/>
          <w:rFonts w:ascii="Times New Roman" w:hAnsi="Times New Roman" w:cs="Times New Roman"/>
          <w:color w:val="000000" w:themeColor="text1"/>
          <w:shd w:val="clear" w:color="auto" w:fill="FFFFFF"/>
        </w:rPr>
        <w:t> </w:t>
      </w:r>
      <w:r w:rsidRPr="00AC6647">
        <w:rPr>
          <w:rFonts w:ascii="Times New Roman" w:hAnsi="Times New Roman" w:cs="Times New Roman"/>
          <w:i/>
          <w:iCs/>
          <w:color w:val="000000" w:themeColor="text1"/>
        </w:rPr>
        <w:t>Sensory integration and the child: Understanding hidden sensory challenges</w:t>
      </w:r>
      <w:r w:rsidRPr="00AC6647">
        <w:rPr>
          <w:rFonts w:ascii="Times New Roman" w:hAnsi="Times New Roman" w:cs="Times New Roman"/>
          <w:color w:val="000000" w:themeColor="text1"/>
          <w:shd w:val="clear" w:color="auto" w:fill="FFFFFF"/>
        </w:rPr>
        <w:t>. Western Psychological Services.</w:t>
      </w:r>
    </w:p>
    <w:p w14:paraId="5684FBCC" w14:textId="77777777" w:rsidR="00B86C9F" w:rsidRPr="00AC6647" w:rsidRDefault="00B86C9F" w:rsidP="00B86C9F">
      <w:pPr>
        <w:spacing w:line="480" w:lineRule="auto"/>
        <w:ind w:left="284" w:right="-52" w:hanging="284"/>
        <w:rPr>
          <w:rFonts w:ascii="Times New Roman" w:hAnsi="Times New Roman" w:cs="Times New Roman"/>
          <w:color w:val="000000" w:themeColor="text1"/>
          <w:shd w:val="clear" w:color="auto" w:fill="FFFFFF"/>
        </w:rPr>
      </w:pPr>
      <w:r w:rsidRPr="00AC6647">
        <w:rPr>
          <w:rFonts w:ascii="Times New Roman" w:hAnsi="Times New Roman" w:cs="Times New Roman"/>
          <w:color w:val="000000" w:themeColor="text1"/>
          <w:shd w:val="clear" w:color="auto" w:fill="FFFFFF"/>
        </w:rPr>
        <w:t>Clark, J. E., &amp; Metcalfe, J. S. (2002). The mountain of motor development: A metaphor.</w:t>
      </w:r>
      <w:r w:rsidRPr="00AC6647">
        <w:rPr>
          <w:rStyle w:val="apple-converted-space"/>
          <w:rFonts w:ascii="Times New Roman" w:hAnsi="Times New Roman" w:cs="Times New Roman"/>
          <w:color w:val="000000" w:themeColor="text1"/>
          <w:shd w:val="clear" w:color="auto" w:fill="FFFFFF"/>
        </w:rPr>
        <w:t> </w:t>
      </w:r>
      <w:r w:rsidRPr="00AC6647">
        <w:rPr>
          <w:rFonts w:ascii="Times New Roman" w:hAnsi="Times New Roman" w:cs="Times New Roman"/>
          <w:i/>
          <w:iCs/>
          <w:color w:val="000000" w:themeColor="text1"/>
        </w:rPr>
        <w:t>Motor development: Research and reviews</w:t>
      </w:r>
      <w:r w:rsidRPr="00AC6647">
        <w:rPr>
          <w:rFonts w:ascii="Times New Roman" w:hAnsi="Times New Roman" w:cs="Times New Roman"/>
          <w:color w:val="000000" w:themeColor="text1"/>
          <w:shd w:val="clear" w:color="auto" w:fill="FFFFFF"/>
        </w:rPr>
        <w:t>,</w:t>
      </w:r>
      <w:r w:rsidRPr="00AC6647">
        <w:rPr>
          <w:rStyle w:val="apple-converted-space"/>
          <w:rFonts w:ascii="Times New Roman" w:hAnsi="Times New Roman" w:cs="Times New Roman"/>
          <w:color w:val="000000" w:themeColor="text1"/>
          <w:shd w:val="clear" w:color="auto" w:fill="FFFFFF"/>
        </w:rPr>
        <w:t> </w:t>
      </w:r>
      <w:r w:rsidRPr="00AC6647">
        <w:rPr>
          <w:rFonts w:ascii="Times New Roman" w:hAnsi="Times New Roman" w:cs="Times New Roman"/>
          <w:i/>
          <w:iCs/>
          <w:color w:val="000000" w:themeColor="text1"/>
        </w:rPr>
        <w:t>2</w:t>
      </w:r>
      <w:r w:rsidRPr="00AC6647">
        <w:rPr>
          <w:rFonts w:ascii="Times New Roman" w:hAnsi="Times New Roman" w:cs="Times New Roman"/>
          <w:color w:val="000000" w:themeColor="text1"/>
          <w:shd w:val="clear" w:color="auto" w:fill="FFFFFF"/>
        </w:rPr>
        <w:t>(163-190), 183-202.</w:t>
      </w:r>
    </w:p>
    <w:p w14:paraId="46BCA49D" w14:textId="77777777" w:rsidR="00B86C9F" w:rsidRPr="00AC6647" w:rsidRDefault="00B86C9F" w:rsidP="00B86C9F">
      <w:pPr>
        <w:spacing w:line="480" w:lineRule="auto"/>
        <w:ind w:left="284" w:right="-52" w:hanging="284"/>
        <w:rPr>
          <w:rFonts w:ascii="Times New Roman" w:hAnsi="Times New Roman" w:cs="Times New Roman"/>
          <w:color w:val="000000" w:themeColor="text1"/>
          <w:shd w:val="clear" w:color="auto" w:fill="FFFFFF"/>
        </w:rPr>
      </w:pPr>
      <w:r w:rsidRPr="00AC6647">
        <w:rPr>
          <w:rFonts w:ascii="Times New Roman" w:hAnsi="Times New Roman" w:cs="Times New Roman"/>
          <w:color w:val="000000" w:themeColor="text1"/>
          <w:shd w:val="clear" w:color="auto" w:fill="FFFFFF"/>
        </w:rPr>
        <w:t>Curriculum for Wales. (2015) Foundation phase framework. https://hwb.gov.wales/storage/d5d8e39c-b534-40cb-a3f5-7e2e126d8077/foundation-phase-framework.pdf</w:t>
      </w:r>
    </w:p>
    <w:p w14:paraId="4E03FD44" w14:textId="08247EF0" w:rsidR="00B86C9F" w:rsidRDefault="00B86C9F" w:rsidP="00B86C9F">
      <w:pPr>
        <w:spacing w:line="480" w:lineRule="auto"/>
        <w:ind w:left="284" w:right="-52" w:hanging="284"/>
        <w:rPr>
          <w:rFonts w:ascii="Times New Roman" w:hAnsi="Times New Roman" w:cs="Times New Roman"/>
          <w:color w:val="000000" w:themeColor="text1"/>
        </w:rPr>
      </w:pPr>
      <w:r w:rsidRPr="00AC6647">
        <w:rPr>
          <w:rFonts w:ascii="Times New Roman" w:hAnsi="Times New Roman" w:cs="Times New Roman"/>
          <w:color w:val="000000" w:themeColor="text1"/>
        </w:rPr>
        <w:t>Davies, M. (2003). </w:t>
      </w:r>
      <w:r w:rsidRPr="00AC6647">
        <w:rPr>
          <w:rFonts w:ascii="Times New Roman" w:hAnsi="Times New Roman" w:cs="Times New Roman"/>
          <w:i/>
          <w:iCs/>
          <w:color w:val="000000" w:themeColor="text1"/>
        </w:rPr>
        <w:t>Movement and dance in early childhood</w:t>
      </w:r>
      <w:r w:rsidRPr="00AC6647">
        <w:rPr>
          <w:rFonts w:ascii="Times New Roman" w:hAnsi="Times New Roman" w:cs="Times New Roman"/>
          <w:color w:val="000000" w:themeColor="text1"/>
        </w:rPr>
        <w:t>. Sage.</w:t>
      </w:r>
    </w:p>
    <w:p w14:paraId="7B267F6C" w14:textId="6E081835" w:rsidR="002F1B4F" w:rsidRPr="002F1B4F" w:rsidRDefault="002F1B4F" w:rsidP="002F1B4F">
      <w:pPr>
        <w:spacing w:line="480" w:lineRule="auto"/>
        <w:ind w:right="-52"/>
        <w:rPr>
          <w:rFonts w:ascii="Times New Roman" w:hAnsi="Times New Roman" w:cs="Times New Roman"/>
          <w:color w:val="000000" w:themeColor="text1"/>
          <w:sz w:val="24"/>
          <w:szCs w:val="24"/>
        </w:rPr>
      </w:pPr>
      <w:r w:rsidRPr="002F1B4F">
        <w:rPr>
          <w:rFonts w:ascii="Times New Roman" w:hAnsi="Times New Roman" w:cs="Times New Roman"/>
          <w:sz w:val="24"/>
          <w:szCs w:val="24"/>
          <w:shd w:val="clear" w:color="auto" w:fill="FFFFFF"/>
        </w:rPr>
        <w:t xml:space="preserve">Donaldson, G. (2018) </w:t>
      </w:r>
      <w:r w:rsidRPr="002F1B4F">
        <w:rPr>
          <w:rFonts w:ascii="Times New Roman" w:hAnsi="Times New Roman" w:cs="Times New Roman"/>
          <w:i/>
          <w:iCs/>
          <w:sz w:val="24"/>
          <w:szCs w:val="24"/>
          <w:shd w:val="clear" w:color="auto" w:fill="FFFFFF"/>
        </w:rPr>
        <w:t xml:space="preserve">Successful Futures Looking at the Curriculum and Assessment </w:t>
      </w:r>
      <w:r>
        <w:rPr>
          <w:rFonts w:ascii="Times New Roman" w:hAnsi="Times New Roman" w:cs="Times New Roman"/>
          <w:i/>
          <w:iCs/>
          <w:sz w:val="24"/>
          <w:szCs w:val="24"/>
          <w:shd w:val="clear" w:color="auto" w:fill="FFFFFF"/>
        </w:rPr>
        <w:t xml:space="preserve"> </w:t>
      </w:r>
      <w:r w:rsidRPr="002F1B4F">
        <w:rPr>
          <w:rFonts w:ascii="Times New Roman" w:hAnsi="Times New Roman" w:cs="Times New Roman"/>
          <w:i/>
          <w:iCs/>
          <w:sz w:val="24"/>
          <w:szCs w:val="24"/>
          <w:shd w:val="clear" w:color="auto" w:fill="FFFFFF"/>
        </w:rPr>
        <w:t xml:space="preserve">Arrangements in Wales. </w:t>
      </w:r>
      <w:r w:rsidRPr="002F1B4F">
        <w:rPr>
          <w:rFonts w:ascii="Times New Roman" w:hAnsi="Times New Roman" w:cs="Times New Roman"/>
          <w:sz w:val="24"/>
          <w:szCs w:val="24"/>
          <w:shd w:val="clear" w:color="auto" w:fill="FFFFFF"/>
        </w:rPr>
        <w:t xml:space="preserve">Available at: </w:t>
      </w:r>
      <w:hyperlink r:id="rId8" w:history="1">
        <w:r w:rsidRPr="002F1B4F">
          <w:rPr>
            <w:rStyle w:val="Hyperlink"/>
            <w:rFonts w:ascii="Times New Roman" w:hAnsi="Times New Roman" w:cs="Times New Roman"/>
            <w:sz w:val="24"/>
            <w:szCs w:val="24"/>
            <w:shd w:val="clear" w:color="auto" w:fill="FFFFFF"/>
          </w:rPr>
          <w:t>https://gov.wales/sites/default/files/publications/2018-03/succesful-futures-a-summary-of-professor-graham-donaldsons-report.pdf</w:t>
        </w:r>
      </w:hyperlink>
    </w:p>
    <w:p w14:paraId="0A17F891" w14:textId="77777777" w:rsidR="00B86C9F" w:rsidRPr="00AC6647" w:rsidRDefault="00B86C9F" w:rsidP="00B86C9F">
      <w:pPr>
        <w:spacing w:line="480" w:lineRule="auto"/>
        <w:ind w:left="284" w:right="-52" w:hanging="284"/>
        <w:rPr>
          <w:rFonts w:ascii="Times New Roman" w:eastAsiaTheme="minorEastAsia" w:hAnsi="Times New Roman" w:cs="Times New Roman"/>
          <w:color w:val="000000" w:themeColor="text1"/>
        </w:rPr>
      </w:pPr>
      <w:r w:rsidRPr="00AC6647">
        <w:rPr>
          <w:rFonts w:ascii="Times New Roman" w:eastAsiaTheme="minorEastAsia" w:hAnsi="Times New Roman" w:cs="Times New Roman"/>
          <w:color w:val="000000" w:themeColor="text1"/>
        </w:rPr>
        <w:t xml:space="preserve">Gallahue, D., Ozmun, J. and Goodway, J. (2012). Understanding motor development: Infants, children, adolescents, adults. 7th ed. New York: McGraw Hill Higher Education. </w:t>
      </w:r>
    </w:p>
    <w:p w14:paraId="54A78481" w14:textId="77777777" w:rsidR="00B86C9F" w:rsidRPr="00AC6647" w:rsidRDefault="00B86C9F" w:rsidP="00B86C9F">
      <w:pPr>
        <w:spacing w:line="480" w:lineRule="auto"/>
        <w:ind w:left="284" w:right="-52" w:hanging="284"/>
        <w:rPr>
          <w:rFonts w:ascii="Times New Roman" w:hAnsi="Times New Roman" w:cs="Times New Roman"/>
          <w:color w:val="000000" w:themeColor="text1"/>
        </w:rPr>
      </w:pPr>
      <w:r w:rsidRPr="00AC6647">
        <w:rPr>
          <w:rFonts w:ascii="Times New Roman" w:hAnsi="Times New Roman" w:cs="Times New Roman"/>
          <w:color w:val="000000" w:themeColor="text1"/>
        </w:rPr>
        <w:t xml:space="preserve">Goodway, J.D., Crowe, H. &amp; Ward, P. (2003). ‘Effects of Motor Skill Instruction of Fundamental Motor Skill Development’, </w:t>
      </w:r>
      <w:r w:rsidRPr="00AC6647">
        <w:rPr>
          <w:rFonts w:ascii="Times New Roman" w:hAnsi="Times New Roman" w:cs="Times New Roman"/>
          <w:i/>
          <w:color w:val="000000" w:themeColor="text1"/>
        </w:rPr>
        <w:t>Adapted Physical Activity Quarterly</w:t>
      </w:r>
      <w:r w:rsidRPr="00AC6647">
        <w:rPr>
          <w:rFonts w:ascii="Times New Roman" w:hAnsi="Times New Roman" w:cs="Times New Roman"/>
          <w:color w:val="000000" w:themeColor="text1"/>
        </w:rPr>
        <w:t xml:space="preserve">, 20(3), pp. 298-314. </w:t>
      </w:r>
    </w:p>
    <w:p w14:paraId="39931AB0" w14:textId="77777777" w:rsidR="00B86C9F" w:rsidRPr="00AC6647" w:rsidRDefault="00B86C9F" w:rsidP="00B86C9F">
      <w:pPr>
        <w:spacing w:line="480" w:lineRule="auto"/>
        <w:ind w:left="284" w:hanging="284"/>
        <w:rPr>
          <w:rFonts w:ascii="Times New Roman" w:hAnsi="Times New Roman" w:cs="Times New Roman"/>
          <w:color w:val="000000" w:themeColor="text1"/>
          <w:shd w:val="clear" w:color="auto" w:fill="FFFFFF"/>
        </w:rPr>
      </w:pPr>
      <w:bookmarkStart w:id="0" w:name="_Hlk107948774"/>
      <w:r w:rsidRPr="00AC6647">
        <w:rPr>
          <w:rFonts w:ascii="Times New Roman" w:hAnsi="Times New Roman" w:cs="Times New Roman"/>
          <w:color w:val="000000" w:themeColor="text1"/>
          <w:shd w:val="clear" w:color="auto" w:fill="FFFFFF"/>
        </w:rPr>
        <w:t>Haywood, K. M., &amp; Getchell, N. (2019). </w:t>
      </w:r>
      <w:bookmarkEnd w:id="0"/>
      <w:r w:rsidRPr="00AC6647">
        <w:rPr>
          <w:rFonts w:ascii="Times New Roman" w:hAnsi="Times New Roman" w:cs="Times New Roman"/>
          <w:i/>
          <w:iCs/>
          <w:color w:val="000000" w:themeColor="text1"/>
        </w:rPr>
        <w:t>Life span motor development</w:t>
      </w:r>
      <w:r w:rsidRPr="00AC6647">
        <w:rPr>
          <w:rFonts w:ascii="Times New Roman" w:hAnsi="Times New Roman" w:cs="Times New Roman"/>
          <w:color w:val="000000" w:themeColor="text1"/>
          <w:shd w:val="clear" w:color="auto" w:fill="FFFFFF"/>
        </w:rPr>
        <w:t>. Human kinetics.</w:t>
      </w:r>
    </w:p>
    <w:p w14:paraId="5B7392E6" w14:textId="77777777" w:rsidR="00B86C9F" w:rsidRPr="00AC6647" w:rsidRDefault="00B86C9F" w:rsidP="00B86C9F">
      <w:pPr>
        <w:spacing w:line="480" w:lineRule="auto"/>
        <w:ind w:left="284" w:right="-52" w:hanging="284"/>
        <w:rPr>
          <w:rFonts w:ascii="Times New Roman" w:hAnsi="Times New Roman" w:cs="Times New Roman"/>
          <w:color w:val="000000" w:themeColor="text1"/>
        </w:rPr>
      </w:pPr>
      <w:r w:rsidRPr="00AC6647">
        <w:rPr>
          <w:rFonts w:ascii="Times New Roman" w:hAnsi="Times New Roman" w:cs="Times New Roman"/>
          <w:color w:val="000000" w:themeColor="text1"/>
          <w:shd w:val="clear" w:color="auto" w:fill="FFFFFF"/>
        </w:rPr>
        <w:t>Seefeldt, V. (1980). Developmental motor patterns: Implications for elementary school physical education. </w:t>
      </w:r>
      <w:r w:rsidRPr="00AC6647">
        <w:rPr>
          <w:rFonts w:ascii="Times New Roman" w:hAnsi="Times New Roman" w:cs="Times New Roman"/>
          <w:i/>
          <w:iCs/>
          <w:color w:val="000000" w:themeColor="text1"/>
        </w:rPr>
        <w:t>Psychology of motor behavior and sport</w:t>
      </w:r>
      <w:r w:rsidRPr="00AC6647">
        <w:rPr>
          <w:rFonts w:ascii="Times New Roman" w:hAnsi="Times New Roman" w:cs="Times New Roman"/>
          <w:color w:val="000000" w:themeColor="text1"/>
          <w:shd w:val="clear" w:color="auto" w:fill="FFFFFF"/>
        </w:rPr>
        <w:t>, </w:t>
      </w:r>
      <w:r w:rsidRPr="00AC6647">
        <w:rPr>
          <w:rFonts w:ascii="Times New Roman" w:hAnsi="Times New Roman" w:cs="Times New Roman"/>
          <w:i/>
          <w:iCs/>
          <w:color w:val="000000" w:themeColor="text1"/>
        </w:rPr>
        <w:t>36</w:t>
      </w:r>
      <w:r w:rsidRPr="00AC6647">
        <w:rPr>
          <w:rFonts w:ascii="Times New Roman" w:hAnsi="Times New Roman" w:cs="Times New Roman"/>
          <w:color w:val="000000" w:themeColor="text1"/>
          <w:shd w:val="clear" w:color="auto" w:fill="FFFFFF"/>
        </w:rPr>
        <w:t>(6), 314-323.</w:t>
      </w:r>
    </w:p>
    <w:p w14:paraId="7BD76DE6" w14:textId="77777777" w:rsidR="00B86C9F" w:rsidRPr="00AC6647" w:rsidRDefault="00B86C9F" w:rsidP="00B86C9F">
      <w:pPr>
        <w:spacing w:line="480" w:lineRule="auto"/>
        <w:ind w:left="284" w:right="-52" w:hanging="284"/>
        <w:rPr>
          <w:rFonts w:ascii="Times New Roman" w:hAnsi="Times New Roman" w:cs="Times New Roman"/>
          <w:color w:val="000000" w:themeColor="text1"/>
        </w:rPr>
      </w:pPr>
      <w:r w:rsidRPr="00AC6647">
        <w:rPr>
          <w:rFonts w:ascii="Times New Roman" w:hAnsi="Times New Roman" w:cs="Times New Roman"/>
          <w:color w:val="000000" w:themeColor="text1"/>
          <w:shd w:val="clear" w:color="auto" w:fill="FFFFFF"/>
        </w:rPr>
        <w:t>Stodden, D. F., Goodway, J. D., Langendorfer, S. J., Roberton, M. A., Rudisill, M. E., Garcia, C., &amp; Garcia, L. E. (2008). A developmental perspective on the role of motor skill competence in physical activity: An emergent relationship. </w:t>
      </w:r>
      <w:r w:rsidRPr="00AC6647">
        <w:rPr>
          <w:rFonts w:ascii="Times New Roman" w:hAnsi="Times New Roman" w:cs="Times New Roman"/>
          <w:i/>
          <w:iCs/>
          <w:color w:val="000000" w:themeColor="text1"/>
        </w:rPr>
        <w:t>Quest</w:t>
      </w:r>
      <w:r w:rsidRPr="00AC6647">
        <w:rPr>
          <w:rFonts w:ascii="Times New Roman" w:hAnsi="Times New Roman" w:cs="Times New Roman"/>
          <w:color w:val="000000" w:themeColor="text1"/>
          <w:shd w:val="clear" w:color="auto" w:fill="FFFFFF"/>
        </w:rPr>
        <w:t>, </w:t>
      </w:r>
      <w:r w:rsidRPr="00AC6647">
        <w:rPr>
          <w:rFonts w:ascii="Times New Roman" w:hAnsi="Times New Roman" w:cs="Times New Roman"/>
          <w:i/>
          <w:iCs/>
          <w:color w:val="000000" w:themeColor="text1"/>
        </w:rPr>
        <w:t>60</w:t>
      </w:r>
      <w:r w:rsidRPr="00AC6647">
        <w:rPr>
          <w:rFonts w:ascii="Times New Roman" w:hAnsi="Times New Roman" w:cs="Times New Roman"/>
          <w:color w:val="000000" w:themeColor="text1"/>
          <w:shd w:val="clear" w:color="auto" w:fill="FFFFFF"/>
        </w:rPr>
        <w:t>(2), 290-306.</w:t>
      </w:r>
    </w:p>
    <w:p w14:paraId="12A0036C" w14:textId="77777777" w:rsidR="00B86C9F" w:rsidRPr="00AC6647" w:rsidRDefault="00B86C9F" w:rsidP="00B86C9F">
      <w:pPr>
        <w:rPr>
          <w:rFonts w:ascii="Times New Roman" w:hAnsi="Times New Roman" w:cs="Times New Roman"/>
        </w:rPr>
      </w:pPr>
    </w:p>
    <w:p w14:paraId="1FB00B3F" w14:textId="77777777" w:rsidR="00B86C9F" w:rsidRPr="00AC6647" w:rsidRDefault="00B86C9F" w:rsidP="00B86C9F">
      <w:pPr>
        <w:rPr>
          <w:rFonts w:ascii="Times New Roman" w:hAnsi="Times New Roman" w:cs="Times New Roman"/>
        </w:rPr>
      </w:pPr>
      <w:r w:rsidRPr="00AC6647">
        <w:rPr>
          <w:rFonts w:ascii="Times New Roman" w:hAnsi="Times New Roman" w:cs="Times New Roman"/>
          <w:sz w:val="24"/>
          <w:szCs w:val="24"/>
        </w:rPr>
        <w:t xml:space="preserve">Welsh Assembly Government, (2019) </w:t>
      </w:r>
      <w:r w:rsidRPr="00AC6647">
        <w:rPr>
          <w:rFonts w:ascii="Times New Roman" w:hAnsi="Times New Roman" w:cs="Times New Roman"/>
          <w:i/>
          <w:iCs/>
          <w:sz w:val="24"/>
          <w:szCs w:val="24"/>
        </w:rPr>
        <w:t xml:space="preserve">A guide to curriculum for Wales 2022. </w:t>
      </w:r>
      <w:r w:rsidRPr="00AC6647">
        <w:rPr>
          <w:rFonts w:ascii="Times New Roman" w:hAnsi="Times New Roman" w:cs="Times New Roman"/>
          <w:sz w:val="24"/>
          <w:szCs w:val="24"/>
        </w:rPr>
        <w:t>Available at:</w:t>
      </w:r>
      <w:r w:rsidRPr="00AC6647">
        <w:rPr>
          <w:rFonts w:ascii="Times New Roman" w:hAnsi="Times New Roman" w:cs="Times New Roman"/>
          <w:sz w:val="24"/>
          <w:szCs w:val="24"/>
          <w:vertAlign w:val="subscript"/>
        </w:rPr>
        <w:t xml:space="preserve"> </w:t>
      </w:r>
      <w:hyperlink r:id="rId9" w:history="1">
        <w:r w:rsidRPr="00AC6647">
          <w:rPr>
            <w:rStyle w:val="Hyperlink"/>
            <w:rFonts w:ascii="Times New Roman" w:hAnsi="Times New Roman" w:cs="Times New Roman"/>
          </w:rPr>
          <w:t>https://hwb.gov.wales/draft-curriculum-for-wales-2022/a-guide-to-curriculum-for-wales-2022/</w:t>
        </w:r>
      </w:hyperlink>
    </w:p>
    <w:p w14:paraId="4A160F55" w14:textId="24FB76EE" w:rsidR="00B86C9F" w:rsidRPr="00F03C0B" w:rsidRDefault="00B86C9F" w:rsidP="00B86C9F">
      <w:pPr>
        <w:spacing w:line="360" w:lineRule="auto"/>
        <w:rPr>
          <w:rFonts w:ascii="Times New Roman" w:hAnsi="Times New Roman" w:cs="Times New Roman"/>
          <w:iCs/>
          <w:sz w:val="24"/>
          <w:szCs w:val="24"/>
        </w:rPr>
      </w:pPr>
    </w:p>
    <w:p w14:paraId="7DC5459D" w14:textId="77777777" w:rsidR="00B86C9F" w:rsidRDefault="00B86C9F" w:rsidP="00D6095A">
      <w:pPr>
        <w:pStyle w:val="Title"/>
        <w:ind w:left="-284"/>
        <w:rPr>
          <w:sz w:val="24"/>
          <w:szCs w:val="24"/>
        </w:rPr>
      </w:pPr>
    </w:p>
    <w:p w14:paraId="797FEEDD" w14:textId="18BF4BA2" w:rsidR="00D6095A" w:rsidRPr="007F7CF1" w:rsidRDefault="00D6095A" w:rsidP="00D6095A">
      <w:pPr>
        <w:pStyle w:val="Title"/>
        <w:ind w:left="-284"/>
        <w:rPr>
          <w:u w:val="single"/>
        </w:rPr>
      </w:pPr>
      <w:r w:rsidRPr="007F7CF1">
        <w:rPr>
          <w:sz w:val="24"/>
          <w:szCs w:val="24"/>
        </w:rPr>
        <w:br w:type="page"/>
      </w:r>
      <w:r w:rsidRPr="007F7CF1">
        <w:rPr>
          <w:u w:val="single"/>
        </w:rPr>
        <w:lastRenderedPageBreak/>
        <w:t>Assignment Checklist</w:t>
      </w:r>
    </w:p>
    <w:p w14:paraId="3BFB8CFF" w14:textId="77777777" w:rsidR="00D6095A" w:rsidRPr="007F7CF1" w:rsidRDefault="00D6095A" w:rsidP="00D6095A">
      <w:pPr>
        <w:pStyle w:val="Title"/>
        <w:ind w:left="-284"/>
      </w:pPr>
    </w:p>
    <w:p w14:paraId="3C5CDE17" w14:textId="77777777" w:rsidR="00D6095A" w:rsidRPr="007F7CF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w:t>
      </w:r>
      <w:r w:rsidR="00417FA2" w:rsidRPr="007F7CF1">
        <w:rPr>
          <w:rFonts w:ascii="Times New Roman" w:eastAsia="Times New Roman" w:hAnsi="Times New Roman"/>
          <w:sz w:val="24"/>
          <w:szCs w:val="24"/>
        </w:rPr>
        <w:t xml:space="preserve">, add your name and details, </w:t>
      </w:r>
      <w:r w:rsidRPr="007F7CF1">
        <w:rPr>
          <w:rFonts w:ascii="Times New Roman" w:eastAsia="Times New Roman" w:hAnsi="Times New Roman"/>
          <w:sz w:val="24"/>
          <w:szCs w:val="24"/>
        </w:rPr>
        <w:t>and paste</w:t>
      </w:r>
      <w:r w:rsidR="00CB1CB8" w:rsidRPr="007F7CF1">
        <w:rPr>
          <w:rFonts w:ascii="Times New Roman" w:eastAsia="Times New Roman" w:hAnsi="Times New Roman"/>
          <w:sz w:val="24"/>
          <w:szCs w:val="24"/>
        </w:rPr>
        <w:t xml:space="preserve"> the whole of this assignment document</w:t>
      </w:r>
      <w:r w:rsidRPr="007F7CF1">
        <w:rPr>
          <w:rFonts w:ascii="Times New Roman" w:eastAsia="Times New Roman" w:hAnsi="Times New Roman"/>
          <w:sz w:val="24"/>
          <w:szCs w:val="24"/>
        </w:rPr>
        <w:t xml:space="preserve"> into the front of your assignment</w:t>
      </w:r>
    </w:p>
    <w:p w14:paraId="51C0EED2" w14:textId="77777777" w:rsidR="00D6095A" w:rsidRPr="007F7CF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96DFA7"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14:paraId="440F030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14:paraId="0EF4ED75"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14:paraId="65464BE9"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14:paraId="54DB2281"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14:paraId="75C7882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One line space between paragraphs, paragraphs must be left aligned</w:t>
      </w:r>
    </w:p>
    <w:p w14:paraId="02C013F9" w14:textId="77777777" w:rsidR="00D6095A" w:rsidRPr="007F7CF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Pagination (your assignment</w:t>
      </w:r>
      <w:r w:rsidR="00D6095A" w:rsidRPr="007F7CF1">
        <w:rPr>
          <w:rFonts w:ascii="Times New Roman" w:eastAsia="Times New Roman" w:hAnsi="Times New Roman"/>
          <w:sz w:val="24"/>
          <w:szCs w:val="24"/>
        </w:rPr>
        <w:t xml:space="preserve"> should have </w:t>
      </w:r>
      <w:r w:rsidR="00D6095A" w:rsidRPr="007F7CF1">
        <w:rPr>
          <w:rFonts w:ascii="Times New Roman" w:eastAsia="Times New Roman" w:hAnsi="Times New Roman"/>
          <w:b/>
          <w:sz w:val="24"/>
          <w:szCs w:val="24"/>
        </w:rPr>
        <w:t>page numbers</w:t>
      </w:r>
      <w:r w:rsidR="00D6095A" w:rsidRPr="007F7CF1">
        <w:rPr>
          <w:rFonts w:ascii="Times New Roman" w:eastAsia="Times New Roman" w:hAnsi="Times New Roman"/>
          <w:sz w:val="24"/>
          <w:szCs w:val="24"/>
        </w:rPr>
        <w:t xml:space="preserve">) </w:t>
      </w:r>
    </w:p>
    <w:p w14:paraId="1DCAE10B"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14:paraId="0B283593"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14:paraId="209BF2F7" w14:textId="77777777" w:rsidR="00D6095A" w:rsidRPr="007F7CF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w:t>
      </w:r>
      <w:r w:rsidR="00D6095A" w:rsidRPr="007F7CF1">
        <w:rPr>
          <w:rFonts w:ascii="Times New Roman" w:eastAsia="Times New Roman" w:hAnsi="Times New Roman"/>
          <w:sz w:val="24"/>
          <w:szCs w:val="24"/>
        </w:rPr>
        <w:t xml:space="preserve"> is within 10% of the word limit (excluding references and any appendices)</w:t>
      </w:r>
    </w:p>
    <w:p w14:paraId="19C4A7C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14:paraId="2866348C"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14:paraId="73FAA6D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14:paraId="71E05B7A"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14:paraId="4722467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14:paraId="08F51EEB" w14:textId="77777777" w:rsidR="00D6095A" w:rsidRPr="007F7CF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w:t>
      </w:r>
      <w:r w:rsidR="00D6095A" w:rsidRPr="007F7CF1">
        <w:rPr>
          <w:rFonts w:ascii="Times New Roman" w:eastAsia="Times New Roman" w:hAnsi="Times New Roman"/>
          <w:sz w:val="24"/>
          <w:szCs w:val="24"/>
        </w:rPr>
        <w:t xml:space="preserve"> out loud to myself and it makes sense and is easy to read</w:t>
      </w:r>
    </w:p>
    <w:p w14:paraId="3EAFC3E2"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14:paraId="77FA9CE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14:paraId="64612D2B" w14:textId="77777777" w:rsidR="00C6371F" w:rsidRPr="007F7CF1" w:rsidRDefault="00D6095A" w:rsidP="004150A6">
      <w:pPr>
        <w:jc w:val="center"/>
        <w:rPr>
          <w:rFonts w:eastAsia="Times New Roman"/>
          <w:b/>
          <w:sz w:val="24"/>
          <w:szCs w:val="24"/>
        </w:rPr>
      </w:pPr>
      <w:r w:rsidRPr="007F7CF1">
        <w:rPr>
          <w:b/>
          <w:sz w:val="52"/>
        </w:rPr>
        <w:t>Failure to follow these guidelines will cost you marks!</w:t>
      </w:r>
    </w:p>
    <w:sectPr w:rsidR="00C6371F" w:rsidRPr="007F7CF1" w:rsidSect="00B86C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9BA41" w14:textId="77777777" w:rsidR="00B72A1B" w:rsidRDefault="00B72A1B" w:rsidP="0077207E">
      <w:pPr>
        <w:spacing w:line="240" w:lineRule="auto"/>
      </w:pPr>
      <w:r>
        <w:separator/>
      </w:r>
    </w:p>
  </w:endnote>
  <w:endnote w:type="continuationSeparator" w:id="0">
    <w:p w14:paraId="398637E8" w14:textId="77777777" w:rsidR="00B72A1B" w:rsidRDefault="00B72A1B"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Times">
    <w:altName w:val="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418D4" w14:textId="77777777" w:rsidR="00B72A1B" w:rsidRDefault="00B72A1B" w:rsidP="0077207E">
      <w:pPr>
        <w:spacing w:line="240" w:lineRule="auto"/>
      </w:pPr>
      <w:r>
        <w:separator/>
      </w:r>
    </w:p>
  </w:footnote>
  <w:footnote w:type="continuationSeparator" w:id="0">
    <w:p w14:paraId="601CB06F" w14:textId="77777777" w:rsidR="00B72A1B" w:rsidRDefault="00B72A1B"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7132445">
    <w:abstractNumId w:val="0"/>
  </w:num>
  <w:num w:numId="2" w16cid:durableId="1224489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11CB"/>
    <w:rsid w:val="000968F1"/>
    <w:rsid w:val="000D4291"/>
    <w:rsid w:val="00105A17"/>
    <w:rsid w:val="00125037"/>
    <w:rsid w:val="001524B6"/>
    <w:rsid w:val="00172E3C"/>
    <w:rsid w:val="001F19DA"/>
    <w:rsid w:val="001F7C59"/>
    <w:rsid w:val="0022077D"/>
    <w:rsid w:val="00220F46"/>
    <w:rsid w:val="00234FE2"/>
    <w:rsid w:val="00284793"/>
    <w:rsid w:val="002C5C32"/>
    <w:rsid w:val="002E2934"/>
    <w:rsid w:val="002F1B4F"/>
    <w:rsid w:val="0031737D"/>
    <w:rsid w:val="00317441"/>
    <w:rsid w:val="00344249"/>
    <w:rsid w:val="00346388"/>
    <w:rsid w:val="00353C41"/>
    <w:rsid w:val="00353C6D"/>
    <w:rsid w:val="003A2DCA"/>
    <w:rsid w:val="003E330D"/>
    <w:rsid w:val="003E4084"/>
    <w:rsid w:val="00401D59"/>
    <w:rsid w:val="004150A6"/>
    <w:rsid w:val="00417FA2"/>
    <w:rsid w:val="00424460"/>
    <w:rsid w:val="00437D19"/>
    <w:rsid w:val="00442B2B"/>
    <w:rsid w:val="00450238"/>
    <w:rsid w:val="0048248D"/>
    <w:rsid w:val="00484EC1"/>
    <w:rsid w:val="004E5105"/>
    <w:rsid w:val="004F731E"/>
    <w:rsid w:val="00521EB7"/>
    <w:rsid w:val="00530E8C"/>
    <w:rsid w:val="005374BB"/>
    <w:rsid w:val="005614DA"/>
    <w:rsid w:val="00592AD8"/>
    <w:rsid w:val="005A0BD0"/>
    <w:rsid w:val="005B1FF2"/>
    <w:rsid w:val="005C73EC"/>
    <w:rsid w:val="0063462A"/>
    <w:rsid w:val="006565DF"/>
    <w:rsid w:val="0066641C"/>
    <w:rsid w:val="006761E5"/>
    <w:rsid w:val="00694FFD"/>
    <w:rsid w:val="006C4885"/>
    <w:rsid w:val="006C710C"/>
    <w:rsid w:val="006E5500"/>
    <w:rsid w:val="007234D5"/>
    <w:rsid w:val="0076191D"/>
    <w:rsid w:val="007644DC"/>
    <w:rsid w:val="0077015C"/>
    <w:rsid w:val="0077207E"/>
    <w:rsid w:val="007D1ECD"/>
    <w:rsid w:val="007D2445"/>
    <w:rsid w:val="007D332B"/>
    <w:rsid w:val="007D5B83"/>
    <w:rsid w:val="007D7557"/>
    <w:rsid w:val="007E3A92"/>
    <w:rsid w:val="007F1F29"/>
    <w:rsid w:val="007F7076"/>
    <w:rsid w:val="007F7CF1"/>
    <w:rsid w:val="00840626"/>
    <w:rsid w:val="00846882"/>
    <w:rsid w:val="00854BD9"/>
    <w:rsid w:val="008E78C1"/>
    <w:rsid w:val="00903FE8"/>
    <w:rsid w:val="00907220"/>
    <w:rsid w:val="00923D6D"/>
    <w:rsid w:val="00942A2C"/>
    <w:rsid w:val="009538F0"/>
    <w:rsid w:val="0097395F"/>
    <w:rsid w:val="00991214"/>
    <w:rsid w:val="009B69A8"/>
    <w:rsid w:val="009D41E7"/>
    <w:rsid w:val="009D5001"/>
    <w:rsid w:val="009E347E"/>
    <w:rsid w:val="00A02860"/>
    <w:rsid w:val="00A07500"/>
    <w:rsid w:val="00A1666D"/>
    <w:rsid w:val="00A648B7"/>
    <w:rsid w:val="00A72A53"/>
    <w:rsid w:val="00A91FB8"/>
    <w:rsid w:val="00AA5E60"/>
    <w:rsid w:val="00AC4B91"/>
    <w:rsid w:val="00AC5B23"/>
    <w:rsid w:val="00AE22DC"/>
    <w:rsid w:val="00B16FA2"/>
    <w:rsid w:val="00B2437F"/>
    <w:rsid w:val="00B63202"/>
    <w:rsid w:val="00B72A1B"/>
    <w:rsid w:val="00B828B7"/>
    <w:rsid w:val="00B86C9F"/>
    <w:rsid w:val="00B919F1"/>
    <w:rsid w:val="00BC2829"/>
    <w:rsid w:val="00BC4937"/>
    <w:rsid w:val="00BC5537"/>
    <w:rsid w:val="00BF3F1C"/>
    <w:rsid w:val="00C07D4D"/>
    <w:rsid w:val="00C10F21"/>
    <w:rsid w:val="00C279C0"/>
    <w:rsid w:val="00C3080B"/>
    <w:rsid w:val="00C3093A"/>
    <w:rsid w:val="00C531E9"/>
    <w:rsid w:val="00C536A6"/>
    <w:rsid w:val="00C6371F"/>
    <w:rsid w:val="00CA255D"/>
    <w:rsid w:val="00CB046D"/>
    <w:rsid w:val="00CB0E02"/>
    <w:rsid w:val="00CB1CB8"/>
    <w:rsid w:val="00CB3B2D"/>
    <w:rsid w:val="00D10F0D"/>
    <w:rsid w:val="00D23D0D"/>
    <w:rsid w:val="00D34C76"/>
    <w:rsid w:val="00D537EE"/>
    <w:rsid w:val="00D6095A"/>
    <w:rsid w:val="00D866EB"/>
    <w:rsid w:val="00DC2B68"/>
    <w:rsid w:val="00DF5A32"/>
    <w:rsid w:val="00E10195"/>
    <w:rsid w:val="00E43BA1"/>
    <w:rsid w:val="00E57F9C"/>
    <w:rsid w:val="00E828C2"/>
    <w:rsid w:val="00EA5C3F"/>
    <w:rsid w:val="00EB1F41"/>
    <w:rsid w:val="00EB5990"/>
    <w:rsid w:val="00EE29ED"/>
    <w:rsid w:val="00F27304"/>
    <w:rsid w:val="00F91C76"/>
    <w:rsid w:val="00F92B5D"/>
    <w:rsid w:val="00FC0522"/>
    <w:rsid w:val="00FC77C5"/>
    <w:rsid w:val="00FD2CFF"/>
    <w:rsid w:val="00FD6E72"/>
    <w:rsid w:val="00FE5B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62F25C"/>
  <w15:docId w15:val="{594B8289-B996-43B5-8405-B8098588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 w:type="character" w:styleId="CommentReference">
    <w:name w:val="annotation reference"/>
    <w:basedOn w:val="DefaultParagraphFont"/>
    <w:uiPriority w:val="99"/>
    <w:semiHidden/>
    <w:unhideWhenUsed/>
    <w:rsid w:val="00A1666D"/>
    <w:rPr>
      <w:sz w:val="16"/>
      <w:szCs w:val="16"/>
    </w:rPr>
  </w:style>
  <w:style w:type="paragraph" w:styleId="CommentText">
    <w:name w:val="annotation text"/>
    <w:basedOn w:val="Normal"/>
    <w:link w:val="CommentTextChar"/>
    <w:uiPriority w:val="99"/>
    <w:semiHidden/>
    <w:unhideWhenUsed/>
    <w:rsid w:val="00A1666D"/>
    <w:pPr>
      <w:spacing w:after="160" w:line="240" w:lineRule="auto"/>
    </w:pPr>
    <w:rPr>
      <w:sz w:val="20"/>
      <w:szCs w:val="20"/>
    </w:rPr>
  </w:style>
  <w:style w:type="character" w:customStyle="1" w:styleId="CommentTextChar">
    <w:name w:val="Comment Text Char"/>
    <w:basedOn w:val="DefaultParagraphFont"/>
    <w:link w:val="CommentText"/>
    <w:uiPriority w:val="99"/>
    <w:semiHidden/>
    <w:rsid w:val="00A1666D"/>
    <w:rPr>
      <w:sz w:val="20"/>
      <w:szCs w:val="20"/>
    </w:rPr>
  </w:style>
  <w:style w:type="character" w:customStyle="1" w:styleId="apple-converted-space">
    <w:name w:val="apple-converted-space"/>
    <w:basedOn w:val="DefaultParagraphFont"/>
    <w:rsid w:val="00B86C9F"/>
  </w:style>
  <w:style w:type="character" w:styleId="Hyperlink">
    <w:name w:val="Hyperlink"/>
    <w:basedOn w:val="DefaultParagraphFont"/>
    <w:uiPriority w:val="99"/>
    <w:unhideWhenUsed/>
    <w:rsid w:val="00B86C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895754">
      <w:bodyDiv w:val="1"/>
      <w:marLeft w:val="0"/>
      <w:marRight w:val="0"/>
      <w:marTop w:val="0"/>
      <w:marBottom w:val="0"/>
      <w:divBdr>
        <w:top w:val="none" w:sz="0" w:space="0" w:color="auto"/>
        <w:left w:val="none" w:sz="0" w:space="0" w:color="auto"/>
        <w:bottom w:val="none" w:sz="0" w:space="0" w:color="auto"/>
        <w:right w:val="none" w:sz="0" w:space="0" w:color="auto"/>
      </w:divBdr>
    </w:div>
    <w:div w:id="537427013">
      <w:bodyDiv w:val="1"/>
      <w:marLeft w:val="0"/>
      <w:marRight w:val="0"/>
      <w:marTop w:val="0"/>
      <w:marBottom w:val="0"/>
      <w:divBdr>
        <w:top w:val="none" w:sz="0" w:space="0" w:color="auto"/>
        <w:left w:val="none" w:sz="0" w:space="0" w:color="auto"/>
        <w:bottom w:val="none" w:sz="0" w:space="0" w:color="auto"/>
        <w:right w:val="none" w:sz="0" w:space="0" w:color="auto"/>
      </w:divBdr>
    </w:div>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ful-futures-a-summary-of-professor-graham-donaldsons-report.pdf"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wb.gov.wales/draft-curriculum-for-wales-2022/a-guide-to-curriculum-for-wales-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2530</Words>
  <Characters>14426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Joanna Coghlin</cp:lastModifiedBy>
  <cp:revision>2</cp:revision>
  <cp:lastPrinted>2014-08-18T15:50:00Z</cp:lastPrinted>
  <dcterms:created xsi:type="dcterms:W3CDTF">2022-07-07T23:15:00Z</dcterms:created>
  <dcterms:modified xsi:type="dcterms:W3CDTF">2022-07-07T23:15:00Z</dcterms:modified>
</cp:coreProperties>
</file>