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C28D0" w14:textId="77777777" w:rsidR="00661159" w:rsidRPr="00661159" w:rsidRDefault="0073599B" w:rsidP="00661159">
      <w:pPr>
        <w:spacing w:after="0"/>
        <w:jc w:val="left"/>
        <w:rPr>
          <w:rFonts w:ascii="Times New Roman" w:hAnsi="Times New Roman" w:cs="Times New Roman"/>
          <w:b/>
          <w:bCs/>
          <w:color w:val="000000"/>
          <w:sz w:val="24"/>
          <w:szCs w:val="24"/>
          <w:lang w:val="en-GB"/>
        </w:rPr>
      </w:pPr>
      <w:r w:rsidRPr="00661159">
        <w:rPr>
          <w:rFonts w:ascii="Times New Roman" w:hAnsi="Times New Roman" w:cs="Times New Roman"/>
          <w:b/>
          <w:bCs/>
          <w:noProof/>
          <w:color w:val="000000"/>
          <w:sz w:val="24"/>
          <w:szCs w:val="24"/>
        </w:rPr>
        <w:drawing>
          <wp:inline distT="0" distB="0" distL="0" distR="0" wp14:anchorId="03851ACA" wp14:editId="2461605F">
            <wp:extent cx="1805940" cy="693420"/>
            <wp:effectExtent l="0" t="0" r="381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1805940" cy="693420"/>
                    </a:xfrm>
                    <a:prstGeom prst="rect">
                      <a:avLst/>
                    </a:prstGeom>
                  </pic:spPr>
                </pic:pic>
              </a:graphicData>
            </a:graphic>
          </wp:inline>
        </w:drawing>
      </w:r>
    </w:p>
    <w:p w14:paraId="6D169AD0" w14:textId="77777777" w:rsidR="00661159" w:rsidRPr="00661159" w:rsidRDefault="00661159" w:rsidP="00661159">
      <w:pPr>
        <w:spacing w:after="0"/>
        <w:jc w:val="center"/>
        <w:rPr>
          <w:rFonts w:ascii="Times New Roman" w:hAnsi="Times New Roman" w:cs="Times New Roman"/>
          <w:b/>
          <w:bCs/>
          <w:color w:val="000000"/>
          <w:sz w:val="24"/>
          <w:szCs w:val="24"/>
          <w:lang w:val="en-GB"/>
        </w:rPr>
      </w:pPr>
    </w:p>
    <w:p w14:paraId="173E02F1" w14:textId="77777777" w:rsidR="00661159" w:rsidRPr="00661159" w:rsidRDefault="00661159" w:rsidP="00661159">
      <w:pPr>
        <w:spacing w:after="0"/>
        <w:jc w:val="center"/>
        <w:rPr>
          <w:rFonts w:ascii="Times New Roman" w:hAnsi="Times New Roman" w:cs="Times New Roman"/>
          <w:b/>
          <w:bCs/>
          <w:color w:val="000000"/>
          <w:sz w:val="24"/>
          <w:szCs w:val="24"/>
          <w:lang w:val="en-GB"/>
        </w:rPr>
      </w:pPr>
    </w:p>
    <w:p w14:paraId="4103A840" w14:textId="77777777" w:rsidR="00661159" w:rsidRPr="00661159" w:rsidRDefault="00661159" w:rsidP="00661159">
      <w:pPr>
        <w:spacing w:after="0"/>
        <w:jc w:val="center"/>
        <w:rPr>
          <w:rFonts w:ascii="Times New Roman" w:hAnsi="Times New Roman" w:cs="Times New Roman"/>
          <w:b/>
          <w:bCs/>
          <w:color w:val="000000"/>
          <w:sz w:val="24"/>
          <w:szCs w:val="24"/>
          <w:lang w:val="en-GB"/>
        </w:rPr>
      </w:pPr>
    </w:p>
    <w:p w14:paraId="445A6AC7" w14:textId="77777777" w:rsidR="00661159" w:rsidRPr="00661159" w:rsidRDefault="00661159" w:rsidP="00661159">
      <w:pPr>
        <w:spacing w:after="0"/>
        <w:jc w:val="center"/>
        <w:rPr>
          <w:rFonts w:ascii="Times New Roman" w:hAnsi="Times New Roman" w:cs="Times New Roman"/>
          <w:b/>
          <w:bCs/>
          <w:color w:val="000000"/>
          <w:sz w:val="24"/>
          <w:szCs w:val="24"/>
          <w:lang w:val="en-GB"/>
        </w:rPr>
      </w:pPr>
    </w:p>
    <w:p w14:paraId="5BBF31BA" w14:textId="77777777" w:rsidR="00661159" w:rsidRPr="00661159" w:rsidRDefault="00661159" w:rsidP="00661159">
      <w:pPr>
        <w:spacing w:after="0"/>
        <w:jc w:val="center"/>
        <w:rPr>
          <w:rFonts w:ascii="Times New Roman" w:hAnsi="Times New Roman" w:cs="Times New Roman"/>
          <w:b/>
          <w:bCs/>
          <w:color w:val="000000"/>
          <w:sz w:val="24"/>
          <w:szCs w:val="24"/>
          <w:lang w:val="en-GB"/>
        </w:rPr>
      </w:pPr>
    </w:p>
    <w:p w14:paraId="50E399D1" w14:textId="77777777" w:rsidR="00805B6E" w:rsidRPr="00661159" w:rsidRDefault="0073599B" w:rsidP="00661159">
      <w:pPr>
        <w:spacing w:after="0"/>
        <w:jc w:val="center"/>
        <w:rPr>
          <w:rFonts w:ascii="Times New Roman" w:hAnsi="Times New Roman" w:cs="Times New Roman"/>
          <w:b/>
          <w:bCs/>
          <w:color w:val="000000"/>
          <w:sz w:val="24"/>
          <w:szCs w:val="24"/>
          <w:lang w:val="en-GB"/>
        </w:rPr>
      </w:pPr>
      <w:r w:rsidRPr="00661159">
        <w:rPr>
          <w:rFonts w:ascii="Times New Roman" w:hAnsi="Times New Roman" w:cs="Times New Roman"/>
          <w:b/>
          <w:bCs/>
          <w:color w:val="000000"/>
          <w:sz w:val="24"/>
          <w:szCs w:val="24"/>
          <w:lang w:val="en-GB"/>
        </w:rPr>
        <w:t>Programme: BA (Hons) Leadership and Management Skills in the Workplace</w:t>
      </w:r>
    </w:p>
    <w:p w14:paraId="4690BA52" w14:textId="77777777" w:rsidR="00805B6E" w:rsidRPr="00661159" w:rsidRDefault="0073599B" w:rsidP="00661159">
      <w:pPr>
        <w:spacing w:after="0"/>
        <w:jc w:val="center"/>
        <w:rPr>
          <w:rFonts w:ascii="Times New Roman" w:hAnsi="Times New Roman" w:cs="Times New Roman"/>
          <w:b/>
          <w:bCs/>
          <w:color w:val="000000"/>
          <w:sz w:val="24"/>
          <w:szCs w:val="24"/>
          <w:lang w:val="en-GB"/>
        </w:rPr>
      </w:pPr>
      <w:r w:rsidRPr="00661159">
        <w:rPr>
          <w:rFonts w:ascii="Times New Roman" w:hAnsi="Times New Roman" w:cs="Times New Roman"/>
          <w:b/>
          <w:bCs/>
          <w:color w:val="000000"/>
          <w:sz w:val="24"/>
          <w:szCs w:val="24"/>
          <w:lang w:val="en-GB"/>
        </w:rPr>
        <w:t>Module: Managing Projects in the Organisation</w:t>
      </w:r>
    </w:p>
    <w:p w14:paraId="3948BBFF" w14:textId="77777777" w:rsidR="00805B6E" w:rsidRPr="00661159" w:rsidRDefault="0073599B" w:rsidP="00661159">
      <w:pPr>
        <w:spacing w:after="0"/>
        <w:jc w:val="center"/>
        <w:rPr>
          <w:rFonts w:ascii="Times New Roman" w:hAnsi="Times New Roman" w:cs="Times New Roman"/>
          <w:b/>
          <w:bCs/>
          <w:color w:val="000000"/>
          <w:sz w:val="24"/>
          <w:szCs w:val="24"/>
          <w:lang w:val="en-GB"/>
        </w:rPr>
      </w:pPr>
      <w:r w:rsidRPr="00661159">
        <w:rPr>
          <w:rFonts w:ascii="Times New Roman" w:hAnsi="Times New Roman" w:cs="Times New Roman"/>
          <w:b/>
          <w:bCs/>
          <w:color w:val="000000"/>
          <w:sz w:val="24"/>
          <w:szCs w:val="24"/>
          <w:lang w:val="en-GB"/>
        </w:rPr>
        <w:t>Module code: BMSW5104</w:t>
      </w:r>
    </w:p>
    <w:p w14:paraId="3661082B" w14:textId="5504A7D2" w:rsidR="00805B6E" w:rsidRPr="00661159" w:rsidRDefault="0073599B" w:rsidP="00661159">
      <w:pPr>
        <w:spacing w:after="0"/>
        <w:jc w:val="center"/>
        <w:rPr>
          <w:rFonts w:ascii="Times New Roman" w:hAnsi="Times New Roman" w:cs="Times New Roman"/>
          <w:b/>
          <w:bCs/>
          <w:color w:val="000000"/>
          <w:sz w:val="24"/>
          <w:szCs w:val="24"/>
          <w:lang w:val="en-GB"/>
        </w:rPr>
      </w:pPr>
      <w:r w:rsidRPr="00661159">
        <w:rPr>
          <w:rFonts w:ascii="Times New Roman" w:hAnsi="Times New Roman" w:cs="Times New Roman"/>
          <w:b/>
          <w:bCs/>
          <w:color w:val="000000"/>
          <w:sz w:val="24"/>
          <w:szCs w:val="24"/>
          <w:lang w:val="en-GB"/>
        </w:rPr>
        <w:t>Student name:</w:t>
      </w:r>
      <w:r w:rsidR="000F74CF">
        <w:rPr>
          <w:rFonts w:ascii="Times New Roman" w:hAnsi="Times New Roman" w:cs="Times New Roman"/>
          <w:b/>
          <w:bCs/>
          <w:color w:val="000000"/>
          <w:sz w:val="24"/>
          <w:szCs w:val="24"/>
          <w:lang w:val="en-GB"/>
        </w:rPr>
        <w:t xml:space="preserve"> Ionut Cojan</w:t>
      </w:r>
    </w:p>
    <w:p w14:paraId="43832DFE" w14:textId="63279F4B" w:rsidR="00661159" w:rsidRPr="00661159" w:rsidRDefault="0073599B" w:rsidP="00661159">
      <w:pPr>
        <w:spacing w:line="276" w:lineRule="auto"/>
        <w:jc w:val="center"/>
        <w:rPr>
          <w:rFonts w:ascii="Times New Roman" w:hAnsi="Times New Roman" w:cs="Times New Roman"/>
          <w:b/>
          <w:bCs/>
          <w:color w:val="000000"/>
          <w:sz w:val="24"/>
          <w:szCs w:val="24"/>
          <w:lang w:val="en-GB"/>
        </w:rPr>
      </w:pPr>
      <w:r w:rsidRPr="00661159">
        <w:rPr>
          <w:rFonts w:ascii="Times New Roman" w:hAnsi="Times New Roman" w:cs="Times New Roman"/>
          <w:b/>
          <w:bCs/>
          <w:color w:val="000000"/>
          <w:sz w:val="24"/>
          <w:szCs w:val="24"/>
          <w:lang w:val="en-GB"/>
        </w:rPr>
        <w:t>Student ID:</w:t>
      </w:r>
      <w:r w:rsidR="000F74CF">
        <w:rPr>
          <w:rFonts w:ascii="Times New Roman" w:hAnsi="Times New Roman" w:cs="Times New Roman"/>
          <w:b/>
          <w:bCs/>
          <w:color w:val="000000"/>
          <w:sz w:val="24"/>
          <w:szCs w:val="24"/>
          <w:lang w:val="en-GB"/>
        </w:rPr>
        <w:t xml:space="preserve"> 2109652</w:t>
      </w:r>
    </w:p>
    <w:p w14:paraId="1A8830FC" w14:textId="77777777" w:rsidR="00661159" w:rsidRPr="00661159" w:rsidRDefault="0073599B">
      <w:pPr>
        <w:spacing w:line="276" w:lineRule="auto"/>
        <w:jc w:val="left"/>
        <w:rPr>
          <w:rFonts w:ascii="Times New Roman" w:hAnsi="Times New Roman" w:cs="Times New Roman"/>
          <w:b/>
          <w:bCs/>
          <w:color w:val="000000"/>
          <w:sz w:val="24"/>
          <w:szCs w:val="24"/>
          <w:lang w:val="en-GB"/>
        </w:rPr>
      </w:pPr>
      <w:r w:rsidRPr="00661159">
        <w:rPr>
          <w:rFonts w:ascii="Times New Roman" w:hAnsi="Times New Roman" w:cs="Times New Roman"/>
          <w:b/>
          <w:bCs/>
          <w:color w:val="000000"/>
          <w:sz w:val="24"/>
          <w:szCs w:val="24"/>
          <w:lang w:val="en-GB"/>
        </w:rPr>
        <w:br w:type="page"/>
      </w:r>
    </w:p>
    <w:p w14:paraId="75CBE080" w14:textId="77777777" w:rsidR="00470DE9" w:rsidRPr="00661159" w:rsidRDefault="0073599B" w:rsidP="00DA2452">
      <w:pPr>
        <w:jc w:val="center"/>
        <w:rPr>
          <w:rFonts w:cs="Arial"/>
          <w:b/>
          <w:lang w:val="en-GB"/>
        </w:rPr>
      </w:pPr>
      <w:r w:rsidRPr="00661159">
        <w:rPr>
          <w:rFonts w:cs="Arial"/>
          <w:b/>
          <w:lang w:val="en-GB"/>
        </w:rPr>
        <w:lastRenderedPageBreak/>
        <w:t>Executive Summary</w:t>
      </w:r>
    </w:p>
    <w:p w14:paraId="29708E1B" w14:textId="23850C1A" w:rsidR="00936D78" w:rsidRDefault="0073599B" w:rsidP="00DA2452">
      <w:pPr>
        <w:rPr>
          <w:rFonts w:cs="Arial"/>
          <w:color w:val="000000"/>
          <w:lang w:val="en-GB"/>
        </w:rPr>
      </w:pPr>
      <w:r w:rsidRPr="00661159">
        <w:rPr>
          <w:rFonts w:cs="Arial"/>
          <w:color w:val="000000"/>
          <w:lang w:val="en-GB"/>
        </w:rPr>
        <w:t xml:space="preserve">The aim of the report is to discuss about the execution phase of a project that aims to inspire and empower the </w:t>
      </w:r>
      <w:r w:rsidR="0055145B">
        <w:rPr>
          <w:rFonts w:cs="Arial"/>
          <w:lang w:val="en-GB"/>
        </w:rPr>
        <w:t>Magan</w:t>
      </w:r>
      <w:r w:rsidRPr="00661159">
        <w:rPr>
          <w:rFonts w:cs="Arial"/>
          <w:lang w:val="en-GB"/>
        </w:rPr>
        <w:t xml:space="preserve"> </w:t>
      </w:r>
      <w:r w:rsidRPr="00661159">
        <w:rPr>
          <w:rFonts w:cs="Arial"/>
          <w:color w:val="000000"/>
          <w:lang w:val="en-GB"/>
        </w:rPr>
        <w:t xml:space="preserve">restaurant's personnel to adopt healthier lifestyles, both physically and psychologically. The report has also made a discussion on relevant resources that would be utilised to complete the project. </w:t>
      </w:r>
    </w:p>
    <w:p w14:paraId="5E08622C" w14:textId="77777777" w:rsidR="00936D78" w:rsidRDefault="0073599B">
      <w:pPr>
        <w:spacing w:line="276" w:lineRule="auto"/>
        <w:jc w:val="left"/>
        <w:rPr>
          <w:rFonts w:cs="Arial"/>
          <w:color w:val="000000"/>
          <w:lang w:val="en-GB"/>
        </w:rPr>
      </w:pPr>
      <w:r>
        <w:rPr>
          <w:rFonts w:cs="Arial"/>
          <w:color w:val="000000"/>
          <w:lang w:val="en-GB"/>
        </w:rPr>
        <w:br w:type="page"/>
      </w:r>
    </w:p>
    <w:sdt>
      <w:sdtPr>
        <w:rPr>
          <w:rFonts w:ascii="Arial" w:eastAsiaTheme="minorHAnsi" w:hAnsi="Arial" w:cstheme="minorBidi"/>
          <w:b w:val="0"/>
          <w:bCs w:val="0"/>
          <w:color w:val="000000" w:themeColor="text1"/>
          <w:sz w:val="22"/>
          <w:szCs w:val="22"/>
        </w:rPr>
        <w:id w:val="7242566"/>
        <w:docPartObj>
          <w:docPartGallery w:val="Table of Contents"/>
          <w:docPartUnique/>
        </w:docPartObj>
      </w:sdtPr>
      <w:sdtContent>
        <w:p w14:paraId="02AB0CF4" w14:textId="77777777" w:rsidR="00936D78" w:rsidRPr="00936D78" w:rsidRDefault="0073599B" w:rsidP="00936D78">
          <w:pPr>
            <w:pStyle w:val="TOCHeading"/>
            <w:jc w:val="center"/>
            <w:rPr>
              <w:rFonts w:ascii="Arial" w:hAnsi="Arial" w:cs="Arial"/>
              <w:color w:val="000000" w:themeColor="text1"/>
            </w:rPr>
          </w:pPr>
          <w:r w:rsidRPr="00936D78">
            <w:rPr>
              <w:rFonts w:ascii="Arial" w:hAnsi="Arial" w:cs="Arial"/>
              <w:color w:val="000000" w:themeColor="text1"/>
            </w:rPr>
            <w:t>Table of Contents</w:t>
          </w:r>
        </w:p>
        <w:p w14:paraId="771C8D62" w14:textId="77777777" w:rsidR="00985FBF" w:rsidRDefault="00A66AC0">
          <w:pPr>
            <w:pStyle w:val="TOC1"/>
            <w:tabs>
              <w:tab w:val="right" w:leader="dot" w:pos="9350"/>
            </w:tabs>
            <w:rPr>
              <w:rFonts w:asciiTheme="minorHAnsi" w:eastAsiaTheme="minorEastAsia" w:hAnsiTheme="minorHAnsi"/>
              <w:noProof/>
              <w:color w:val="auto"/>
            </w:rPr>
          </w:pPr>
          <w:r>
            <w:fldChar w:fldCharType="begin"/>
          </w:r>
          <w:r w:rsidR="0073599B">
            <w:instrText xml:space="preserve"> TOC \o "1-3" \h \z \u </w:instrText>
          </w:r>
          <w:r>
            <w:fldChar w:fldCharType="separate"/>
          </w:r>
          <w:hyperlink w:anchor="_Toc140615513" w:history="1">
            <w:r w:rsidR="00985FBF" w:rsidRPr="00FB4220">
              <w:rPr>
                <w:rStyle w:val="Hyperlink"/>
                <w:rFonts w:cs="Arial"/>
                <w:noProof/>
                <w:lang w:val="en-GB"/>
              </w:rPr>
              <w:t>Introduction</w:t>
            </w:r>
            <w:r w:rsidR="00985FBF">
              <w:rPr>
                <w:noProof/>
                <w:webHidden/>
              </w:rPr>
              <w:tab/>
            </w:r>
            <w:r w:rsidR="00985FBF">
              <w:rPr>
                <w:noProof/>
                <w:webHidden/>
              </w:rPr>
              <w:fldChar w:fldCharType="begin"/>
            </w:r>
            <w:r w:rsidR="00985FBF">
              <w:rPr>
                <w:noProof/>
                <w:webHidden/>
              </w:rPr>
              <w:instrText xml:space="preserve"> PAGEREF _Toc140615513 \h </w:instrText>
            </w:r>
            <w:r w:rsidR="00985FBF">
              <w:rPr>
                <w:noProof/>
                <w:webHidden/>
              </w:rPr>
            </w:r>
            <w:r w:rsidR="00985FBF">
              <w:rPr>
                <w:noProof/>
                <w:webHidden/>
              </w:rPr>
              <w:fldChar w:fldCharType="separate"/>
            </w:r>
            <w:r w:rsidR="00985FBF">
              <w:rPr>
                <w:noProof/>
                <w:webHidden/>
              </w:rPr>
              <w:t>4</w:t>
            </w:r>
            <w:r w:rsidR="00985FBF">
              <w:rPr>
                <w:noProof/>
                <w:webHidden/>
              </w:rPr>
              <w:fldChar w:fldCharType="end"/>
            </w:r>
          </w:hyperlink>
        </w:p>
        <w:p w14:paraId="1D68D0E8" w14:textId="77777777" w:rsidR="00985FBF" w:rsidRDefault="00000000">
          <w:pPr>
            <w:pStyle w:val="TOC1"/>
            <w:tabs>
              <w:tab w:val="right" w:leader="dot" w:pos="9350"/>
            </w:tabs>
            <w:rPr>
              <w:rFonts w:asciiTheme="minorHAnsi" w:eastAsiaTheme="minorEastAsia" w:hAnsiTheme="minorHAnsi"/>
              <w:noProof/>
              <w:color w:val="auto"/>
            </w:rPr>
          </w:pPr>
          <w:hyperlink w:anchor="_Toc140615514" w:history="1">
            <w:r w:rsidR="00985FBF" w:rsidRPr="00FB4220">
              <w:rPr>
                <w:rStyle w:val="Hyperlink"/>
                <w:rFonts w:cs="Arial"/>
                <w:noProof/>
                <w:lang w:val="en-GB"/>
              </w:rPr>
              <w:t>Project outline</w:t>
            </w:r>
            <w:r w:rsidR="00985FBF">
              <w:rPr>
                <w:noProof/>
                <w:webHidden/>
              </w:rPr>
              <w:tab/>
            </w:r>
            <w:r w:rsidR="00985FBF">
              <w:rPr>
                <w:noProof/>
                <w:webHidden/>
              </w:rPr>
              <w:fldChar w:fldCharType="begin"/>
            </w:r>
            <w:r w:rsidR="00985FBF">
              <w:rPr>
                <w:noProof/>
                <w:webHidden/>
              </w:rPr>
              <w:instrText xml:space="preserve"> PAGEREF _Toc140615514 \h </w:instrText>
            </w:r>
            <w:r w:rsidR="00985FBF">
              <w:rPr>
                <w:noProof/>
                <w:webHidden/>
              </w:rPr>
            </w:r>
            <w:r w:rsidR="00985FBF">
              <w:rPr>
                <w:noProof/>
                <w:webHidden/>
              </w:rPr>
              <w:fldChar w:fldCharType="separate"/>
            </w:r>
            <w:r w:rsidR="00985FBF">
              <w:rPr>
                <w:noProof/>
                <w:webHidden/>
              </w:rPr>
              <w:t>4</w:t>
            </w:r>
            <w:r w:rsidR="00985FBF">
              <w:rPr>
                <w:noProof/>
                <w:webHidden/>
              </w:rPr>
              <w:fldChar w:fldCharType="end"/>
            </w:r>
          </w:hyperlink>
        </w:p>
        <w:p w14:paraId="592318D7" w14:textId="77777777" w:rsidR="00985FBF" w:rsidRDefault="00000000">
          <w:pPr>
            <w:pStyle w:val="TOC2"/>
            <w:tabs>
              <w:tab w:val="right" w:leader="dot" w:pos="9350"/>
            </w:tabs>
            <w:rPr>
              <w:rFonts w:asciiTheme="minorHAnsi" w:eastAsiaTheme="minorEastAsia" w:hAnsiTheme="minorHAnsi"/>
              <w:noProof/>
              <w:color w:val="auto"/>
            </w:rPr>
          </w:pPr>
          <w:hyperlink w:anchor="_Toc140615515" w:history="1">
            <w:r w:rsidR="00985FBF" w:rsidRPr="00FB4220">
              <w:rPr>
                <w:rStyle w:val="Hyperlink"/>
                <w:rFonts w:cs="Arial"/>
                <w:noProof/>
                <w:lang w:val="en-GB"/>
              </w:rPr>
              <w:t>Project Description</w:t>
            </w:r>
            <w:r w:rsidR="00985FBF">
              <w:rPr>
                <w:noProof/>
                <w:webHidden/>
              </w:rPr>
              <w:tab/>
            </w:r>
            <w:r w:rsidR="00985FBF">
              <w:rPr>
                <w:noProof/>
                <w:webHidden/>
              </w:rPr>
              <w:fldChar w:fldCharType="begin"/>
            </w:r>
            <w:r w:rsidR="00985FBF">
              <w:rPr>
                <w:noProof/>
                <w:webHidden/>
              </w:rPr>
              <w:instrText xml:space="preserve"> PAGEREF _Toc140615515 \h </w:instrText>
            </w:r>
            <w:r w:rsidR="00985FBF">
              <w:rPr>
                <w:noProof/>
                <w:webHidden/>
              </w:rPr>
            </w:r>
            <w:r w:rsidR="00985FBF">
              <w:rPr>
                <w:noProof/>
                <w:webHidden/>
              </w:rPr>
              <w:fldChar w:fldCharType="separate"/>
            </w:r>
            <w:r w:rsidR="00985FBF">
              <w:rPr>
                <w:noProof/>
                <w:webHidden/>
              </w:rPr>
              <w:t>4</w:t>
            </w:r>
            <w:r w:rsidR="00985FBF">
              <w:rPr>
                <w:noProof/>
                <w:webHidden/>
              </w:rPr>
              <w:fldChar w:fldCharType="end"/>
            </w:r>
          </w:hyperlink>
        </w:p>
        <w:p w14:paraId="327CD1AA" w14:textId="77777777" w:rsidR="00985FBF" w:rsidRDefault="00000000">
          <w:pPr>
            <w:pStyle w:val="TOC2"/>
            <w:tabs>
              <w:tab w:val="right" w:leader="dot" w:pos="9350"/>
            </w:tabs>
            <w:rPr>
              <w:rFonts w:asciiTheme="minorHAnsi" w:eastAsiaTheme="minorEastAsia" w:hAnsiTheme="minorHAnsi"/>
              <w:noProof/>
              <w:color w:val="auto"/>
            </w:rPr>
          </w:pPr>
          <w:hyperlink w:anchor="_Toc140615516" w:history="1">
            <w:r w:rsidR="00985FBF" w:rsidRPr="00FB4220">
              <w:rPr>
                <w:rStyle w:val="Hyperlink"/>
                <w:rFonts w:cs="Arial"/>
                <w:noProof/>
                <w:lang w:val="en-GB"/>
              </w:rPr>
              <w:t>Scope of the project</w:t>
            </w:r>
            <w:r w:rsidR="00985FBF">
              <w:rPr>
                <w:noProof/>
                <w:webHidden/>
              </w:rPr>
              <w:tab/>
            </w:r>
            <w:r w:rsidR="00985FBF">
              <w:rPr>
                <w:noProof/>
                <w:webHidden/>
              </w:rPr>
              <w:fldChar w:fldCharType="begin"/>
            </w:r>
            <w:r w:rsidR="00985FBF">
              <w:rPr>
                <w:noProof/>
                <w:webHidden/>
              </w:rPr>
              <w:instrText xml:space="preserve"> PAGEREF _Toc140615516 \h </w:instrText>
            </w:r>
            <w:r w:rsidR="00985FBF">
              <w:rPr>
                <w:noProof/>
                <w:webHidden/>
              </w:rPr>
            </w:r>
            <w:r w:rsidR="00985FBF">
              <w:rPr>
                <w:noProof/>
                <w:webHidden/>
              </w:rPr>
              <w:fldChar w:fldCharType="separate"/>
            </w:r>
            <w:r w:rsidR="00985FBF">
              <w:rPr>
                <w:noProof/>
                <w:webHidden/>
              </w:rPr>
              <w:t>5</w:t>
            </w:r>
            <w:r w:rsidR="00985FBF">
              <w:rPr>
                <w:noProof/>
                <w:webHidden/>
              </w:rPr>
              <w:fldChar w:fldCharType="end"/>
            </w:r>
          </w:hyperlink>
        </w:p>
        <w:p w14:paraId="79842D43" w14:textId="77777777" w:rsidR="00985FBF" w:rsidRDefault="00000000">
          <w:pPr>
            <w:pStyle w:val="TOC2"/>
            <w:tabs>
              <w:tab w:val="right" w:leader="dot" w:pos="9350"/>
            </w:tabs>
            <w:rPr>
              <w:rFonts w:asciiTheme="minorHAnsi" w:eastAsiaTheme="minorEastAsia" w:hAnsiTheme="minorHAnsi"/>
              <w:noProof/>
              <w:color w:val="auto"/>
            </w:rPr>
          </w:pPr>
          <w:hyperlink w:anchor="_Toc140615517" w:history="1">
            <w:r w:rsidR="00985FBF" w:rsidRPr="00FB4220">
              <w:rPr>
                <w:rStyle w:val="Hyperlink"/>
                <w:rFonts w:cs="Arial"/>
                <w:noProof/>
                <w:lang w:val="en-GB"/>
              </w:rPr>
              <w:t>Project life cycle</w:t>
            </w:r>
            <w:r w:rsidR="00985FBF">
              <w:rPr>
                <w:noProof/>
                <w:webHidden/>
              </w:rPr>
              <w:tab/>
            </w:r>
            <w:r w:rsidR="00985FBF">
              <w:rPr>
                <w:noProof/>
                <w:webHidden/>
              </w:rPr>
              <w:fldChar w:fldCharType="begin"/>
            </w:r>
            <w:r w:rsidR="00985FBF">
              <w:rPr>
                <w:noProof/>
                <w:webHidden/>
              </w:rPr>
              <w:instrText xml:space="preserve"> PAGEREF _Toc140615517 \h </w:instrText>
            </w:r>
            <w:r w:rsidR="00985FBF">
              <w:rPr>
                <w:noProof/>
                <w:webHidden/>
              </w:rPr>
            </w:r>
            <w:r w:rsidR="00985FBF">
              <w:rPr>
                <w:noProof/>
                <w:webHidden/>
              </w:rPr>
              <w:fldChar w:fldCharType="separate"/>
            </w:r>
            <w:r w:rsidR="00985FBF">
              <w:rPr>
                <w:noProof/>
                <w:webHidden/>
              </w:rPr>
              <w:t>5</w:t>
            </w:r>
            <w:r w:rsidR="00985FBF">
              <w:rPr>
                <w:noProof/>
                <w:webHidden/>
              </w:rPr>
              <w:fldChar w:fldCharType="end"/>
            </w:r>
          </w:hyperlink>
        </w:p>
        <w:p w14:paraId="5EC9609E" w14:textId="77777777" w:rsidR="00985FBF" w:rsidRDefault="00000000">
          <w:pPr>
            <w:pStyle w:val="TOC1"/>
            <w:tabs>
              <w:tab w:val="right" w:leader="dot" w:pos="9350"/>
            </w:tabs>
            <w:rPr>
              <w:rFonts w:asciiTheme="minorHAnsi" w:eastAsiaTheme="minorEastAsia" w:hAnsiTheme="minorHAnsi"/>
              <w:noProof/>
              <w:color w:val="auto"/>
            </w:rPr>
          </w:pPr>
          <w:hyperlink w:anchor="_Toc140615518" w:history="1">
            <w:r w:rsidR="00985FBF" w:rsidRPr="00FB4220">
              <w:rPr>
                <w:rStyle w:val="Hyperlink"/>
                <w:rFonts w:cs="Arial"/>
                <w:noProof/>
                <w:lang w:val="en-GB"/>
              </w:rPr>
              <w:t>Stakeholder analysis</w:t>
            </w:r>
            <w:r w:rsidR="00985FBF">
              <w:rPr>
                <w:noProof/>
                <w:webHidden/>
              </w:rPr>
              <w:tab/>
            </w:r>
            <w:r w:rsidR="00985FBF">
              <w:rPr>
                <w:noProof/>
                <w:webHidden/>
              </w:rPr>
              <w:fldChar w:fldCharType="begin"/>
            </w:r>
            <w:r w:rsidR="00985FBF">
              <w:rPr>
                <w:noProof/>
                <w:webHidden/>
              </w:rPr>
              <w:instrText xml:space="preserve"> PAGEREF _Toc140615518 \h </w:instrText>
            </w:r>
            <w:r w:rsidR="00985FBF">
              <w:rPr>
                <w:noProof/>
                <w:webHidden/>
              </w:rPr>
            </w:r>
            <w:r w:rsidR="00985FBF">
              <w:rPr>
                <w:noProof/>
                <w:webHidden/>
              </w:rPr>
              <w:fldChar w:fldCharType="separate"/>
            </w:r>
            <w:r w:rsidR="00985FBF">
              <w:rPr>
                <w:noProof/>
                <w:webHidden/>
              </w:rPr>
              <w:t>6</w:t>
            </w:r>
            <w:r w:rsidR="00985FBF">
              <w:rPr>
                <w:noProof/>
                <w:webHidden/>
              </w:rPr>
              <w:fldChar w:fldCharType="end"/>
            </w:r>
          </w:hyperlink>
        </w:p>
        <w:p w14:paraId="6E8C8236" w14:textId="77777777" w:rsidR="00985FBF" w:rsidRDefault="00000000">
          <w:pPr>
            <w:pStyle w:val="TOC2"/>
            <w:tabs>
              <w:tab w:val="right" w:leader="dot" w:pos="9350"/>
            </w:tabs>
            <w:rPr>
              <w:rFonts w:asciiTheme="minorHAnsi" w:eastAsiaTheme="minorEastAsia" w:hAnsiTheme="minorHAnsi"/>
              <w:noProof/>
              <w:color w:val="auto"/>
            </w:rPr>
          </w:pPr>
          <w:hyperlink w:anchor="_Toc140615519" w:history="1">
            <w:r w:rsidR="00985FBF" w:rsidRPr="00FB4220">
              <w:rPr>
                <w:rStyle w:val="Hyperlink"/>
                <w:rFonts w:cs="Arial"/>
                <w:noProof/>
                <w:lang w:val="en-GB"/>
              </w:rPr>
              <w:t>Power Interest Grid</w:t>
            </w:r>
            <w:r w:rsidR="00985FBF">
              <w:rPr>
                <w:noProof/>
                <w:webHidden/>
              </w:rPr>
              <w:tab/>
            </w:r>
            <w:r w:rsidR="00985FBF">
              <w:rPr>
                <w:noProof/>
                <w:webHidden/>
              </w:rPr>
              <w:fldChar w:fldCharType="begin"/>
            </w:r>
            <w:r w:rsidR="00985FBF">
              <w:rPr>
                <w:noProof/>
                <w:webHidden/>
              </w:rPr>
              <w:instrText xml:space="preserve"> PAGEREF _Toc140615519 \h </w:instrText>
            </w:r>
            <w:r w:rsidR="00985FBF">
              <w:rPr>
                <w:noProof/>
                <w:webHidden/>
              </w:rPr>
            </w:r>
            <w:r w:rsidR="00985FBF">
              <w:rPr>
                <w:noProof/>
                <w:webHidden/>
              </w:rPr>
              <w:fldChar w:fldCharType="separate"/>
            </w:r>
            <w:r w:rsidR="00985FBF">
              <w:rPr>
                <w:noProof/>
                <w:webHidden/>
              </w:rPr>
              <w:t>7</w:t>
            </w:r>
            <w:r w:rsidR="00985FBF">
              <w:rPr>
                <w:noProof/>
                <w:webHidden/>
              </w:rPr>
              <w:fldChar w:fldCharType="end"/>
            </w:r>
          </w:hyperlink>
        </w:p>
        <w:p w14:paraId="1F6C3247" w14:textId="77777777" w:rsidR="00985FBF" w:rsidRDefault="00000000">
          <w:pPr>
            <w:pStyle w:val="TOC1"/>
            <w:tabs>
              <w:tab w:val="right" w:leader="dot" w:pos="9350"/>
            </w:tabs>
            <w:rPr>
              <w:rFonts w:asciiTheme="minorHAnsi" w:eastAsiaTheme="minorEastAsia" w:hAnsiTheme="minorHAnsi"/>
              <w:noProof/>
              <w:color w:val="auto"/>
            </w:rPr>
          </w:pPr>
          <w:hyperlink w:anchor="_Toc140615520" w:history="1">
            <w:r w:rsidR="00985FBF" w:rsidRPr="00FB4220">
              <w:rPr>
                <w:rStyle w:val="Hyperlink"/>
                <w:noProof/>
                <w:lang w:val="en-GB"/>
              </w:rPr>
              <w:t>Work Breakdown Structure</w:t>
            </w:r>
            <w:r w:rsidR="00985FBF">
              <w:rPr>
                <w:noProof/>
                <w:webHidden/>
              </w:rPr>
              <w:tab/>
            </w:r>
            <w:r w:rsidR="00985FBF">
              <w:rPr>
                <w:noProof/>
                <w:webHidden/>
              </w:rPr>
              <w:fldChar w:fldCharType="begin"/>
            </w:r>
            <w:r w:rsidR="00985FBF">
              <w:rPr>
                <w:noProof/>
                <w:webHidden/>
              </w:rPr>
              <w:instrText xml:space="preserve"> PAGEREF _Toc140615520 \h </w:instrText>
            </w:r>
            <w:r w:rsidR="00985FBF">
              <w:rPr>
                <w:noProof/>
                <w:webHidden/>
              </w:rPr>
            </w:r>
            <w:r w:rsidR="00985FBF">
              <w:rPr>
                <w:noProof/>
                <w:webHidden/>
              </w:rPr>
              <w:fldChar w:fldCharType="separate"/>
            </w:r>
            <w:r w:rsidR="00985FBF">
              <w:rPr>
                <w:noProof/>
                <w:webHidden/>
              </w:rPr>
              <w:t>8</w:t>
            </w:r>
            <w:r w:rsidR="00985FBF">
              <w:rPr>
                <w:noProof/>
                <w:webHidden/>
              </w:rPr>
              <w:fldChar w:fldCharType="end"/>
            </w:r>
          </w:hyperlink>
        </w:p>
        <w:p w14:paraId="37E315EF" w14:textId="52DD060D" w:rsidR="00523677" w:rsidRDefault="00523677" w:rsidP="00523677">
          <w:pPr>
            <w:pStyle w:val="TOC1"/>
            <w:tabs>
              <w:tab w:val="right" w:leader="dot" w:pos="9350"/>
            </w:tabs>
          </w:pPr>
          <w:r>
            <w:t>Cost of Resources………………………………………………………………………………………...9</w:t>
          </w:r>
        </w:p>
        <w:p w14:paraId="1B4D8E73" w14:textId="6B12D24F" w:rsidR="00523677" w:rsidRPr="00523677" w:rsidRDefault="00523677" w:rsidP="00523677">
          <w:r>
            <w:t>Consideration of Resources……………………………………………………………………………10</w:t>
          </w:r>
        </w:p>
        <w:p w14:paraId="5364CE76" w14:textId="467CE7CA" w:rsidR="00523677" w:rsidRDefault="00523677" w:rsidP="00523677">
          <w:pPr>
            <w:pStyle w:val="TOC1"/>
            <w:tabs>
              <w:tab w:val="right" w:leader="dot" w:pos="9350"/>
            </w:tabs>
            <w:rPr>
              <w:rFonts w:asciiTheme="minorHAnsi" w:eastAsiaTheme="minorEastAsia" w:hAnsiTheme="minorHAnsi"/>
              <w:noProof/>
              <w:color w:val="auto"/>
            </w:rPr>
          </w:pPr>
          <w:r>
            <w:t>Outline of Project Schedule</w:t>
          </w:r>
          <w:r>
            <w:rPr>
              <w:noProof/>
            </w:rPr>
            <w:t>……………</w:t>
          </w:r>
          <w:r w:rsidR="00F0471E">
            <w:rPr>
              <w:noProof/>
            </w:rPr>
            <w:t>……………………………………………………………….11</w:t>
          </w:r>
        </w:p>
        <w:p w14:paraId="4B59D31E" w14:textId="51F5BDB7" w:rsidR="00985FBF" w:rsidRDefault="00F0471E">
          <w:pPr>
            <w:pStyle w:val="TOC1"/>
            <w:tabs>
              <w:tab w:val="right" w:leader="dot" w:pos="9350"/>
            </w:tabs>
            <w:rPr>
              <w:rFonts w:asciiTheme="minorHAnsi" w:eastAsiaTheme="minorEastAsia" w:hAnsiTheme="minorHAnsi"/>
              <w:noProof/>
              <w:color w:val="auto"/>
            </w:rPr>
          </w:pPr>
          <w:r w:rsidRPr="00F0471E">
            <w:rPr>
              <w:rFonts w:eastAsiaTheme="minorEastAsia" w:cs="Arial"/>
              <w:noProof/>
              <w:color w:val="auto"/>
            </w:rPr>
            <w:t>Risk</w:t>
          </w:r>
          <w:r>
            <w:rPr>
              <w:rFonts w:eastAsiaTheme="minorEastAsia" w:cs="Arial"/>
              <w:noProof/>
              <w:color w:val="auto"/>
            </w:rPr>
            <w:t xml:space="preserve"> </w:t>
          </w:r>
          <w:r w:rsidRPr="00F0471E">
            <w:rPr>
              <w:rFonts w:eastAsiaTheme="minorEastAsia" w:cs="Arial"/>
              <w:noProof/>
              <w:color w:val="auto"/>
            </w:rPr>
            <w:t>Assessment</w:t>
          </w:r>
          <w:r>
            <w:rPr>
              <w:rFonts w:asciiTheme="minorHAnsi" w:eastAsiaTheme="minorEastAsia" w:hAnsiTheme="minorHAnsi"/>
              <w:noProof/>
              <w:color w:val="auto"/>
            </w:rPr>
            <w:t>………………………………………………………………………………………………………………………………..11</w:t>
          </w:r>
        </w:p>
        <w:p w14:paraId="30A4DC7C" w14:textId="4BCA0218" w:rsidR="00F0471E" w:rsidRPr="00F0471E" w:rsidRDefault="00F0471E" w:rsidP="00F0471E">
          <w:r>
            <w:t>Conclusion……………………………………………………………………………………………….13</w:t>
          </w:r>
        </w:p>
        <w:p w14:paraId="41A82A8A" w14:textId="42D80961" w:rsidR="00985FBF" w:rsidRDefault="00F0471E">
          <w:pPr>
            <w:pStyle w:val="TOC1"/>
            <w:tabs>
              <w:tab w:val="right" w:leader="dot" w:pos="9350"/>
            </w:tabs>
            <w:rPr>
              <w:rFonts w:asciiTheme="minorHAnsi" w:eastAsiaTheme="minorEastAsia" w:hAnsiTheme="minorHAnsi"/>
              <w:noProof/>
              <w:color w:val="auto"/>
            </w:rPr>
          </w:pPr>
          <w:r>
            <w:t>References………………………………………………………………………………………………14</w:t>
          </w:r>
        </w:p>
        <w:p w14:paraId="6B74D176" w14:textId="77777777" w:rsidR="00936D78" w:rsidRDefault="00A66AC0">
          <w:r>
            <w:fldChar w:fldCharType="end"/>
          </w:r>
        </w:p>
      </w:sdtContent>
    </w:sdt>
    <w:p w14:paraId="7B949A31" w14:textId="77777777" w:rsidR="001D41A6" w:rsidRPr="00661159" w:rsidRDefault="0073599B" w:rsidP="00DA2452">
      <w:pPr>
        <w:rPr>
          <w:rFonts w:eastAsiaTheme="majorEastAsia" w:cs="Arial"/>
          <w:b/>
          <w:bCs/>
          <w:lang w:val="en-GB"/>
        </w:rPr>
      </w:pPr>
      <w:r w:rsidRPr="00661159">
        <w:rPr>
          <w:rFonts w:cs="Arial"/>
          <w:lang w:val="en-GB"/>
        </w:rPr>
        <w:br w:type="page"/>
      </w:r>
    </w:p>
    <w:p w14:paraId="0EEC5399" w14:textId="77777777" w:rsidR="0082647E" w:rsidRPr="00661159" w:rsidRDefault="0073599B" w:rsidP="00DA2452">
      <w:pPr>
        <w:pStyle w:val="Heading1"/>
        <w:rPr>
          <w:rFonts w:cs="Arial"/>
          <w:szCs w:val="22"/>
          <w:lang w:val="en-GB"/>
        </w:rPr>
      </w:pPr>
      <w:bookmarkStart w:id="0" w:name="_Toc140615513"/>
      <w:r w:rsidRPr="00661159">
        <w:rPr>
          <w:rFonts w:cs="Arial"/>
          <w:szCs w:val="22"/>
          <w:lang w:val="en-GB"/>
        </w:rPr>
        <w:t>Introduction</w:t>
      </w:r>
      <w:bookmarkEnd w:id="0"/>
    </w:p>
    <w:p w14:paraId="1B4FC98F" w14:textId="6B98E1D8" w:rsidR="00286ADF" w:rsidRPr="00661159" w:rsidRDefault="0073599B" w:rsidP="00DA2452">
      <w:pPr>
        <w:rPr>
          <w:rFonts w:cs="Arial"/>
          <w:lang w:val="en-GB"/>
        </w:rPr>
      </w:pPr>
      <w:r w:rsidRPr="00661159">
        <w:rPr>
          <w:rFonts w:cs="Arial"/>
          <w:lang w:val="en-GB"/>
        </w:rPr>
        <w:t xml:space="preserve">The </w:t>
      </w:r>
      <w:r w:rsidR="00FF639F" w:rsidRPr="00661159">
        <w:rPr>
          <w:rFonts w:cs="Arial"/>
          <w:lang w:val="en-GB"/>
        </w:rPr>
        <w:t>“</w:t>
      </w:r>
      <w:r w:rsidRPr="00661159">
        <w:rPr>
          <w:rFonts w:cs="Arial"/>
          <w:lang w:val="en-GB"/>
        </w:rPr>
        <w:t>Happy Life Better Work</w:t>
      </w:r>
      <w:r w:rsidR="00FF639F" w:rsidRPr="00661159">
        <w:rPr>
          <w:rFonts w:cs="Arial"/>
          <w:lang w:val="en-GB"/>
        </w:rPr>
        <w:t>”</w:t>
      </w:r>
      <w:r w:rsidRPr="00661159">
        <w:rPr>
          <w:rFonts w:cs="Arial"/>
          <w:lang w:val="en-GB"/>
        </w:rPr>
        <w:t xml:space="preserve"> programme </w:t>
      </w:r>
      <w:r w:rsidR="00FF639F" w:rsidRPr="00661159">
        <w:rPr>
          <w:rFonts w:cs="Arial"/>
          <w:lang w:val="en-GB"/>
        </w:rPr>
        <w:t xml:space="preserve">of </w:t>
      </w:r>
      <w:r w:rsidR="0055145B">
        <w:rPr>
          <w:rFonts w:cs="Arial"/>
          <w:lang w:val="en-GB"/>
        </w:rPr>
        <w:t>Magan</w:t>
      </w:r>
      <w:r w:rsidR="00FF639F" w:rsidRPr="00661159">
        <w:rPr>
          <w:rFonts w:cs="Arial"/>
          <w:lang w:val="en-GB"/>
        </w:rPr>
        <w:t xml:space="preserve"> Restaurant intends</w:t>
      </w:r>
      <w:r w:rsidRPr="00661159">
        <w:rPr>
          <w:rFonts w:cs="Arial"/>
          <w:lang w:val="en-GB"/>
        </w:rPr>
        <w:t xml:space="preserve"> to educate restaurant employees to live healthier lifestyles, establish a supportive work environment, offer nutritional guidance, and hold attitude enhancement seminars. The project's goals are to encourage healthy eating habits, a good work environment, and increased job satisfaction and productivity.</w:t>
      </w:r>
      <w:r w:rsidR="002A643B" w:rsidRPr="00661159">
        <w:rPr>
          <w:rFonts w:cs="Arial"/>
          <w:lang w:val="en-GB"/>
        </w:rPr>
        <w:t xml:space="preserve"> The report will evaluate the execution phase of the project to execute the initiative properly.</w:t>
      </w:r>
      <w:r w:rsidR="005642CE" w:rsidRPr="00661159">
        <w:rPr>
          <w:rFonts w:cs="Arial"/>
          <w:lang w:val="en-GB"/>
        </w:rPr>
        <w:t xml:space="preserve"> The report will focus on stakeholder analysis to ensure that at the time of execution, every stakeholder will be treated according to their power and interest.</w:t>
      </w:r>
      <w:r w:rsidR="00AD2181" w:rsidRPr="00661159">
        <w:rPr>
          <w:rFonts w:cs="Arial"/>
          <w:lang w:val="en-GB"/>
        </w:rPr>
        <w:t xml:space="preserve"> The discussion will be made on Work Breakdown Structure, costs or resources use, and consideration of resources. A Gantt Chart will be produced to outline the project schedule. </w:t>
      </w:r>
      <w:r w:rsidR="00835AD9" w:rsidRPr="00661159">
        <w:rPr>
          <w:rFonts w:cs="Arial"/>
          <w:lang w:val="en-GB"/>
        </w:rPr>
        <w:t>The risk assessment will be done to take proper measures to mitigate the risks.</w:t>
      </w:r>
    </w:p>
    <w:p w14:paraId="5EF43688" w14:textId="77777777" w:rsidR="0082647E" w:rsidRPr="00661159" w:rsidRDefault="0073599B" w:rsidP="00DA2452">
      <w:pPr>
        <w:pStyle w:val="Heading1"/>
        <w:rPr>
          <w:rFonts w:cs="Arial"/>
          <w:szCs w:val="22"/>
          <w:lang w:val="en-GB"/>
        </w:rPr>
      </w:pPr>
      <w:bookmarkStart w:id="1" w:name="_Toc140615514"/>
      <w:r w:rsidRPr="00661159">
        <w:rPr>
          <w:rFonts w:cs="Arial"/>
          <w:szCs w:val="22"/>
          <w:lang w:val="en-GB"/>
        </w:rPr>
        <w:t>Project outline</w:t>
      </w:r>
      <w:bookmarkEnd w:id="1"/>
    </w:p>
    <w:p w14:paraId="59DCF977" w14:textId="77777777" w:rsidR="001B76D7" w:rsidRPr="00661159" w:rsidRDefault="0073599B" w:rsidP="00DA2452">
      <w:pPr>
        <w:rPr>
          <w:rFonts w:cs="Arial"/>
          <w:lang w:val="en-GB"/>
        </w:rPr>
      </w:pPr>
      <w:r w:rsidRPr="00661159">
        <w:rPr>
          <w:rFonts w:cs="Arial"/>
          <w:lang w:val="en-GB"/>
        </w:rPr>
        <w:t xml:space="preserve">The </w:t>
      </w:r>
      <w:r w:rsidR="00B31BC9" w:rsidRPr="00661159">
        <w:rPr>
          <w:rFonts w:cs="Arial"/>
          <w:lang w:val="en-GB"/>
        </w:rPr>
        <w:t>“</w:t>
      </w:r>
      <w:r w:rsidRPr="00661159">
        <w:rPr>
          <w:rFonts w:cs="Arial"/>
          <w:lang w:val="en-GB"/>
        </w:rPr>
        <w:t>Happy Life Better</w:t>
      </w:r>
      <w:r w:rsidR="00B31BC9" w:rsidRPr="00661159">
        <w:rPr>
          <w:rFonts w:cs="Arial"/>
          <w:lang w:val="en-GB"/>
        </w:rPr>
        <w:t xml:space="preserve"> </w:t>
      </w:r>
      <w:r w:rsidRPr="00661159">
        <w:rPr>
          <w:rFonts w:cs="Arial"/>
          <w:lang w:val="en-GB"/>
        </w:rPr>
        <w:t>Work</w:t>
      </w:r>
      <w:r w:rsidR="00B31BC9" w:rsidRPr="00661159">
        <w:rPr>
          <w:rFonts w:cs="Arial"/>
          <w:lang w:val="en-GB"/>
        </w:rPr>
        <w:t>”</w:t>
      </w:r>
      <w:r w:rsidRPr="00661159">
        <w:rPr>
          <w:rFonts w:cs="Arial"/>
          <w:lang w:val="en-GB"/>
        </w:rPr>
        <w:t xml:space="preserve"> project seeks to encourage restaurant employees to live better lifestyles, establish a happy work environment, give nutritional guidance, and provide attitude enhancement seminars. The project's goals include increasing workplace happiness and productivity, promoting healthy eating habits, creating a supportive work environment, and educating employees about balanced nutrition</w:t>
      </w:r>
      <w:r w:rsidR="009443FB" w:rsidRPr="00661159">
        <w:rPr>
          <w:rFonts w:cs="Arial"/>
          <w:lang w:val="en-GB"/>
        </w:rPr>
        <w:t xml:space="preserve"> (</w:t>
      </w:r>
      <w:r w:rsidR="009443FB" w:rsidRPr="00661159">
        <w:rPr>
          <w:rFonts w:cs="Arial"/>
          <w:color w:val="222222"/>
          <w:shd w:val="clear" w:color="auto" w:fill="FFFFFF"/>
          <w:lang w:val="en-GB"/>
        </w:rPr>
        <w:t xml:space="preserve">Xie </w:t>
      </w:r>
      <w:r w:rsidR="009443FB" w:rsidRPr="00661159">
        <w:rPr>
          <w:rFonts w:cs="Arial"/>
          <w:i/>
          <w:color w:val="222222"/>
          <w:shd w:val="clear" w:color="auto" w:fill="FFFFFF"/>
          <w:lang w:val="en-GB"/>
        </w:rPr>
        <w:t xml:space="preserve">et al., </w:t>
      </w:r>
      <w:r w:rsidR="009443FB" w:rsidRPr="00661159">
        <w:rPr>
          <w:rFonts w:cs="Arial"/>
          <w:color w:val="222222"/>
          <w:shd w:val="clear" w:color="auto" w:fill="FFFFFF"/>
          <w:lang w:val="en-GB"/>
        </w:rPr>
        <w:t>2022</w:t>
      </w:r>
      <w:r w:rsidR="009443FB" w:rsidRPr="00661159">
        <w:rPr>
          <w:rFonts w:cs="Arial"/>
          <w:lang w:val="en-GB"/>
        </w:rPr>
        <w:t>)</w:t>
      </w:r>
      <w:r w:rsidRPr="00661159">
        <w:rPr>
          <w:rFonts w:cs="Arial"/>
          <w:lang w:val="en-GB"/>
        </w:rPr>
        <w:t>.</w:t>
      </w:r>
    </w:p>
    <w:p w14:paraId="0D5B1FF4" w14:textId="77777777" w:rsidR="0082647E" w:rsidRPr="00661159" w:rsidRDefault="0073599B" w:rsidP="00DA2452">
      <w:pPr>
        <w:pStyle w:val="Heading2"/>
        <w:rPr>
          <w:rFonts w:cs="Arial"/>
          <w:szCs w:val="22"/>
          <w:lang w:val="en-GB"/>
        </w:rPr>
      </w:pPr>
      <w:bookmarkStart w:id="2" w:name="_Toc140615515"/>
      <w:r w:rsidRPr="00661159">
        <w:rPr>
          <w:rFonts w:cs="Arial"/>
          <w:szCs w:val="22"/>
          <w:lang w:val="en-GB"/>
        </w:rPr>
        <w:t>Project Description</w:t>
      </w:r>
      <w:bookmarkEnd w:id="2"/>
    </w:p>
    <w:p w14:paraId="7BE57F52" w14:textId="77777777" w:rsidR="00820051" w:rsidRPr="00661159" w:rsidRDefault="0073599B" w:rsidP="00DA2452">
      <w:pPr>
        <w:rPr>
          <w:rFonts w:cs="Arial"/>
          <w:lang w:val="en-GB"/>
        </w:rPr>
      </w:pPr>
      <w:r w:rsidRPr="00661159">
        <w:rPr>
          <w:rFonts w:cs="Arial"/>
          <w:lang w:val="en-GB"/>
        </w:rPr>
        <w:t xml:space="preserve">The </w:t>
      </w:r>
      <w:r w:rsidR="00B31BC9" w:rsidRPr="00661159">
        <w:rPr>
          <w:rFonts w:cs="Arial"/>
          <w:lang w:val="en-GB"/>
        </w:rPr>
        <w:t>“</w:t>
      </w:r>
      <w:r w:rsidRPr="00661159">
        <w:rPr>
          <w:rFonts w:cs="Arial"/>
          <w:lang w:val="en-GB"/>
        </w:rPr>
        <w:t>Happy Life Better</w:t>
      </w:r>
      <w:r w:rsidR="00B31BC9" w:rsidRPr="00661159">
        <w:rPr>
          <w:rFonts w:cs="Arial"/>
          <w:lang w:val="en-GB"/>
        </w:rPr>
        <w:t xml:space="preserve"> </w:t>
      </w:r>
      <w:r w:rsidRPr="00661159">
        <w:rPr>
          <w:rFonts w:cs="Arial"/>
          <w:lang w:val="en-GB"/>
        </w:rPr>
        <w:t>Work</w:t>
      </w:r>
      <w:r w:rsidR="00B31BC9" w:rsidRPr="00661159">
        <w:rPr>
          <w:rFonts w:cs="Arial"/>
          <w:lang w:val="en-GB"/>
        </w:rPr>
        <w:t>”</w:t>
      </w:r>
      <w:r w:rsidRPr="00661159">
        <w:rPr>
          <w:rFonts w:cs="Arial"/>
          <w:lang w:val="en-GB"/>
        </w:rPr>
        <w:t xml:space="preserve"> initiative is a 6-month effort aiming at encouraging restaurant employees to live better lifestyles, both physically and emotionally, while also building a good and supportive work environment. The project's goals are to encourage healthy living choices, provide a happy work environment, offer nutritional guidance, and hold attitude enhancement seminars. The project's key goals are to encourage healthy lifestyle choices, provide a happy work environment, give personalised nutrition advice, and hold attitude enhancement seminars</w:t>
      </w:r>
      <w:r w:rsidR="00785723" w:rsidRPr="00661159">
        <w:rPr>
          <w:rFonts w:cs="Arial"/>
          <w:lang w:val="en-GB"/>
        </w:rPr>
        <w:t xml:space="preserve"> (</w:t>
      </w:r>
      <w:r w:rsidR="00785723" w:rsidRPr="00661159">
        <w:rPr>
          <w:rFonts w:cs="Arial"/>
          <w:color w:val="222222"/>
          <w:shd w:val="clear" w:color="auto" w:fill="FFFFFF"/>
          <w:lang w:val="en-GB"/>
        </w:rPr>
        <w:t xml:space="preserve">Zhu </w:t>
      </w:r>
      <w:r w:rsidR="00785723" w:rsidRPr="00661159">
        <w:rPr>
          <w:rFonts w:cs="Arial"/>
          <w:i/>
          <w:color w:val="222222"/>
          <w:shd w:val="clear" w:color="auto" w:fill="FFFFFF"/>
          <w:lang w:val="en-GB"/>
        </w:rPr>
        <w:t xml:space="preserve">et al., </w:t>
      </w:r>
      <w:r w:rsidR="00785723" w:rsidRPr="00661159">
        <w:rPr>
          <w:rFonts w:cs="Arial"/>
          <w:color w:val="222222"/>
          <w:shd w:val="clear" w:color="auto" w:fill="FFFFFF"/>
          <w:lang w:val="en-GB"/>
        </w:rPr>
        <w:t>2020</w:t>
      </w:r>
      <w:r w:rsidR="00785723" w:rsidRPr="00661159">
        <w:rPr>
          <w:rFonts w:cs="Arial"/>
          <w:lang w:val="en-GB"/>
        </w:rPr>
        <w:t>)</w:t>
      </w:r>
      <w:r w:rsidRPr="00661159">
        <w:rPr>
          <w:rFonts w:cs="Arial"/>
          <w:lang w:val="en-GB"/>
        </w:rPr>
        <w:t xml:space="preserve">. A project </w:t>
      </w:r>
      <w:r w:rsidR="001D41A6" w:rsidRPr="00661159">
        <w:rPr>
          <w:rFonts w:cs="Arial"/>
          <w:lang w:val="en-GB"/>
        </w:rPr>
        <w:t>onset</w:t>
      </w:r>
      <w:r w:rsidRPr="00661159">
        <w:rPr>
          <w:rFonts w:cs="Arial"/>
          <w:lang w:val="en-GB"/>
        </w:rPr>
        <w:t>, health exams, nutritional advising sessions, fitness workshops, team-building activities, attitude change workshops, employee feedback, skill development workshops, and continuous assistance are all part of the implementation plan.</w:t>
      </w:r>
      <w:r w:rsidR="007E217A" w:rsidRPr="00661159">
        <w:rPr>
          <w:rFonts w:cs="Arial"/>
          <w:lang w:val="en-GB"/>
        </w:rPr>
        <w:t xml:space="preserve"> Throughout</w:t>
      </w:r>
      <w:r w:rsidR="00B962A2" w:rsidRPr="00661159">
        <w:rPr>
          <w:rFonts w:cs="Arial"/>
          <w:lang w:val="en-GB"/>
        </w:rPr>
        <w:t xml:space="preserve"> the project period</w:t>
      </w:r>
      <w:r w:rsidR="007E217A" w:rsidRPr="00661159">
        <w:rPr>
          <w:rFonts w:cs="Arial"/>
          <w:lang w:val="en-GB"/>
        </w:rPr>
        <w:t>, regular evaluations will be undertaken to assess the initiative's effects. Staff feedback will be gathered to analyse improvements in their well-being, motivation, and general work satisfaction. Improvements will be developed based on input and results to guarantee the program's efficacy and durability</w:t>
      </w:r>
      <w:r w:rsidR="00FF4B16" w:rsidRPr="00661159">
        <w:rPr>
          <w:rFonts w:cs="Arial"/>
          <w:lang w:val="en-GB"/>
        </w:rPr>
        <w:t xml:space="preserve"> (</w:t>
      </w:r>
      <w:r w:rsidR="00FF4B16" w:rsidRPr="00661159">
        <w:rPr>
          <w:rFonts w:cs="Arial"/>
          <w:color w:val="222222"/>
          <w:shd w:val="clear" w:color="auto" w:fill="FFFFFF"/>
          <w:lang w:val="en-GB"/>
        </w:rPr>
        <w:t xml:space="preserve">Zhu </w:t>
      </w:r>
      <w:r w:rsidR="00FF4B16" w:rsidRPr="00661159">
        <w:rPr>
          <w:rFonts w:cs="Arial"/>
          <w:i/>
          <w:color w:val="222222"/>
          <w:shd w:val="clear" w:color="auto" w:fill="FFFFFF"/>
          <w:lang w:val="en-GB"/>
        </w:rPr>
        <w:t xml:space="preserve">et al., </w:t>
      </w:r>
      <w:r w:rsidR="00FF4B16" w:rsidRPr="00661159">
        <w:rPr>
          <w:rFonts w:cs="Arial"/>
          <w:color w:val="222222"/>
          <w:shd w:val="clear" w:color="auto" w:fill="FFFFFF"/>
          <w:lang w:val="en-GB"/>
        </w:rPr>
        <w:t>2020</w:t>
      </w:r>
      <w:r w:rsidR="00FF4B16" w:rsidRPr="00661159">
        <w:rPr>
          <w:rFonts w:cs="Arial"/>
          <w:lang w:val="en-GB"/>
        </w:rPr>
        <w:t>)</w:t>
      </w:r>
      <w:r w:rsidR="007E217A" w:rsidRPr="00661159">
        <w:rPr>
          <w:rFonts w:cs="Arial"/>
          <w:lang w:val="en-GB"/>
        </w:rPr>
        <w:t>.</w:t>
      </w:r>
      <w:r w:rsidR="00F96329" w:rsidRPr="00661159">
        <w:rPr>
          <w:rFonts w:cs="Arial"/>
          <w:lang w:val="en-GB"/>
        </w:rPr>
        <w:t xml:space="preserve"> </w:t>
      </w:r>
      <w:r w:rsidR="007E217A" w:rsidRPr="00661159">
        <w:rPr>
          <w:rFonts w:cs="Arial"/>
          <w:lang w:val="en-GB"/>
        </w:rPr>
        <w:t xml:space="preserve">Finally, the </w:t>
      </w:r>
      <w:r w:rsidR="00712FE7" w:rsidRPr="00661159">
        <w:rPr>
          <w:rFonts w:cs="Arial"/>
          <w:lang w:val="en-GB"/>
        </w:rPr>
        <w:t>“</w:t>
      </w:r>
      <w:r w:rsidR="007E217A" w:rsidRPr="00661159">
        <w:rPr>
          <w:rFonts w:cs="Arial"/>
          <w:lang w:val="en-GB"/>
        </w:rPr>
        <w:t>Happy Life Better</w:t>
      </w:r>
      <w:r w:rsidR="00286ADF" w:rsidRPr="00661159">
        <w:rPr>
          <w:rFonts w:cs="Arial"/>
          <w:lang w:val="en-GB"/>
        </w:rPr>
        <w:t xml:space="preserve"> </w:t>
      </w:r>
      <w:r w:rsidR="007E217A" w:rsidRPr="00661159">
        <w:rPr>
          <w:rFonts w:cs="Arial"/>
          <w:lang w:val="en-GB"/>
        </w:rPr>
        <w:t>Work</w:t>
      </w:r>
      <w:r w:rsidR="00712FE7" w:rsidRPr="00661159">
        <w:rPr>
          <w:rFonts w:cs="Arial"/>
          <w:lang w:val="en-GB"/>
        </w:rPr>
        <w:t>”</w:t>
      </w:r>
      <w:r w:rsidR="007E217A" w:rsidRPr="00661159">
        <w:rPr>
          <w:rFonts w:cs="Arial"/>
          <w:lang w:val="en-GB"/>
        </w:rPr>
        <w:t xml:space="preserve"> initiative seeks to foster a peaceful and vibrant work environment in which restaurant employees are motivated, healthy, and supported in their personal and professional development. The project </w:t>
      </w:r>
      <w:r w:rsidR="00B11305" w:rsidRPr="00661159">
        <w:rPr>
          <w:rFonts w:cs="Arial"/>
          <w:lang w:val="en-GB"/>
        </w:rPr>
        <w:t>encourages</w:t>
      </w:r>
      <w:r w:rsidR="007E217A" w:rsidRPr="00661159">
        <w:rPr>
          <w:rFonts w:cs="Arial"/>
          <w:lang w:val="en-GB"/>
        </w:rPr>
        <w:t xml:space="preserve"> </w:t>
      </w:r>
      <w:r w:rsidR="00C84934" w:rsidRPr="00661159">
        <w:rPr>
          <w:rFonts w:cs="Arial"/>
          <w:lang w:val="en-GB"/>
        </w:rPr>
        <w:t>building</w:t>
      </w:r>
      <w:r w:rsidR="007E217A" w:rsidRPr="00661159">
        <w:rPr>
          <w:rFonts w:cs="Arial"/>
          <w:lang w:val="en-GB"/>
        </w:rPr>
        <w:t xml:space="preserve"> a culture of well-being and optimism that helps not just employees but also the restaurant's success by providing dietary recommendations and conducting attitude enhancement sessions. They begin on a revolutionary path to a healthier and more rewarding work-life balance</w:t>
      </w:r>
      <w:r w:rsidR="00FF4B16" w:rsidRPr="00661159">
        <w:rPr>
          <w:rFonts w:cs="Arial"/>
          <w:lang w:val="en-GB"/>
        </w:rPr>
        <w:t xml:space="preserve"> (</w:t>
      </w:r>
      <w:r w:rsidR="00FF4B16" w:rsidRPr="00661159">
        <w:rPr>
          <w:rFonts w:cs="Arial"/>
          <w:color w:val="222222"/>
          <w:shd w:val="clear" w:color="auto" w:fill="FFFFFF"/>
          <w:lang w:val="en-GB"/>
        </w:rPr>
        <w:t xml:space="preserve">Xie </w:t>
      </w:r>
      <w:r w:rsidR="00FF4B16" w:rsidRPr="00661159">
        <w:rPr>
          <w:rFonts w:cs="Arial"/>
          <w:i/>
          <w:color w:val="222222"/>
          <w:shd w:val="clear" w:color="auto" w:fill="FFFFFF"/>
          <w:lang w:val="en-GB"/>
        </w:rPr>
        <w:t xml:space="preserve">et al., </w:t>
      </w:r>
      <w:r w:rsidR="00FF4B16" w:rsidRPr="00661159">
        <w:rPr>
          <w:rFonts w:cs="Arial"/>
          <w:color w:val="222222"/>
          <w:shd w:val="clear" w:color="auto" w:fill="FFFFFF"/>
          <w:lang w:val="en-GB"/>
        </w:rPr>
        <w:t>2022</w:t>
      </w:r>
      <w:r w:rsidR="00FF4B16" w:rsidRPr="00661159">
        <w:rPr>
          <w:rFonts w:cs="Arial"/>
          <w:lang w:val="en-GB"/>
        </w:rPr>
        <w:t>)</w:t>
      </w:r>
      <w:r w:rsidR="007E217A" w:rsidRPr="00661159">
        <w:rPr>
          <w:rFonts w:cs="Arial"/>
          <w:lang w:val="en-GB"/>
        </w:rPr>
        <w:t>.</w:t>
      </w:r>
    </w:p>
    <w:p w14:paraId="2E526906" w14:textId="77777777" w:rsidR="0082647E" w:rsidRPr="00661159" w:rsidRDefault="0073599B" w:rsidP="00DA2452">
      <w:pPr>
        <w:pStyle w:val="Heading2"/>
        <w:rPr>
          <w:rFonts w:cs="Arial"/>
          <w:szCs w:val="22"/>
          <w:lang w:val="en-GB"/>
        </w:rPr>
      </w:pPr>
      <w:bookmarkStart w:id="3" w:name="_Toc140615516"/>
      <w:r w:rsidRPr="00661159">
        <w:rPr>
          <w:rFonts w:cs="Arial"/>
          <w:szCs w:val="22"/>
          <w:lang w:val="en-GB"/>
        </w:rPr>
        <w:t>Scope of the project</w:t>
      </w:r>
      <w:bookmarkEnd w:id="3"/>
    </w:p>
    <w:p w14:paraId="2A93C4F3" w14:textId="77777777" w:rsidR="004A2488" w:rsidRPr="00661159" w:rsidRDefault="0073599B" w:rsidP="00DA2452">
      <w:pPr>
        <w:rPr>
          <w:rFonts w:cs="Arial"/>
          <w:lang w:val="en-GB"/>
        </w:rPr>
      </w:pPr>
      <w:r w:rsidRPr="00661159">
        <w:rPr>
          <w:rFonts w:cs="Arial"/>
          <w:lang w:val="en-GB"/>
        </w:rPr>
        <w:t xml:space="preserve">The project </w:t>
      </w:r>
      <w:r w:rsidR="002F1C5B" w:rsidRPr="00661159">
        <w:rPr>
          <w:rFonts w:cs="Arial"/>
          <w:lang w:val="en-GB"/>
        </w:rPr>
        <w:t>h</w:t>
      </w:r>
      <w:r w:rsidRPr="00661159">
        <w:rPr>
          <w:rFonts w:cs="Arial"/>
          <w:lang w:val="en-GB"/>
        </w:rPr>
        <w:t xml:space="preserve">as a scope of merging physical and mental well-being techniques for restaurant employees. Physical well-being </w:t>
      </w:r>
      <w:r w:rsidR="002F1C5B" w:rsidRPr="00661159">
        <w:rPr>
          <w:rFonts w:cs="Arial"/>
          <w:lang w:val="en-GB"/>
        </w:rPr>
        <w:t>can be</w:t>
      </w:r>
      <w:r w:rsidRPr="00661159">
        <w:rPr>
          <w:rFonts w:cs="Arial"/>
          <w:lang w:val="en-GB"/>
        </w:rPr>
        <w:t xml:space="preserve"> achieved through group exercise, nutrition classes, standing workstations, and physical activity rewards. Mindfulness and meditation workshops, work-life balance promotion, and mental health awareness tools are all used to promote mental well-being. It is also helpful to foster a healthy work atmosphere and to provide education and assistance. It is critical to tailor these recommendations to the restaurant's specific needs and culture</w:t>
      </w:r>
      <w:r w:rsidR="009443FB" w:rsidRPr="00661159">
        <w:rPr>
          <w:rFonts w:cs="Arial"/>
          <w:lang w:val="en-GB"/>
        </w:rPr>
        <w:t xml:space="preserve"> (</w:t>
      </w:r>
      <w:r w:rsidR="009443FB" w:rsidRPr="00661159">
        <w:rPr>
          <w:rFonts w:cs="Arial"/>
          <w:color w:val="222222"/>
          <w:shd w:val="clear" w:color="auto" w:fill="FFFFFF"/>
          <w:lang w:val="en-GB"/>
        </w:rPr>
        <w:t xml:space="preserve">Xie </w:t>
      </w:r>
      <w:r w:rsidR="009443FB" w:rsidRPr="00661159">
        <w:rPr>
          <w:rFonts w:cs="Arial"/>
          <w:i/>
          <w:color w:val="222222"/>
          <w:shd w:val="clear" w:color="auto" w:fill="FFFFFF"/>
          <w:lang w:val="en-GB"/>
        </w:rPr>
        <w:t xml:space="preserve">et al., </w:t>
      </w:r>
      <w:r w:rsidR="009443FB" w:rsidRPr="00661159">
        <w:rPr>
          <w:rFonts w:cs="Arial"/>
          <w:color w:val="222222"/>
          <w:shd w:val="clear" w:color="auto" w:fill="FFFFFF"/>
          <w:lang w:val="en-GB"/>
        </w:rPr>
        <w:t>2022</w:t>
      </w:r>
      <w:r w:rsidR="009443FB" w:rsidRPr="00661159">
        <w:rPr>
          <w:rFonts w:cs="Arial"/>
          <w:lang w:val="en-GB"/>
        </w:rPr>
        <w:t>)</w:t>
      </w:r>
      <w:r w:rsidRPr="00661159">
        <w:rPr>
          <w:rFonts w:cs="Arial"/>
          <w:lang w:val="en-GB"/>
        </w:rPr>
        <w:t>.</w:t>
      </w:r>
    </w:p>
    <w:p w14:paraId="01F779D8" w14:textId="77777777" w:rsidR="00512D60" w:rsidRPr="00661159" w:rsidRDefault="0073599B" w:rsidP="00DA2452">
      <w:pPr>
        <w:pStyle w:val="Heading2"/>
        <w:rPr>
          <w:rFonts w:cs="Arial"/>
          <w:szCs w:val="22"/>
          <w:lang w:val="en-GB"/>
        </w:rPr>
      </w:pPr>
      <w:bookmarkStart w:id="4" w:name="_Toc140615517"/>
      <w:r w:rsidRPr="00661159">
        <w:rPr>
          <w:rFonts w:cs="Arial"/>
          <w:szCs w:val="22"/>
          <w:lang w:val="en-GB"/>
        </w:rPr>
        <w:t>Project life cycle</w:t>
      </w:r>
      <w:bookmarkEnd w:id="4"/>
    </w:p>
    <w:p w14:paraId="0E0A0599" w14:textId="1B934A58" w:rsidR="00E04ACE" w:rsidRPr="00661159" w:rsidRDefault="0055145B" w:rsidP="00DA2452">
      <w:pPr>
        <w:rPr>
          <w:rFonts w:cs="Arial"/>
          <w:lang w:val="en-GB"/>
        </w:rPr>
      </w:pPr>
      <w:r>
        <w:rPr>
          <w:rFonts w:cs="Arial"/>
          <w:lang w:val="en-GB"/>
        </w:rPr>
        <w:t>Magan</w:t>
      </w:r>
      <w:r w:rsidR="0073599B" w:rsidRPr="00661159">
        <w:rPr>
          <w:rFonts w:cs="Arial"/>
          <w:lang w:val="en-GB"/>
        </w:rPr>
        <w:t xml:space="preserve"> Restaurant intends to establish a structured project lifecycle model </w:t>
      </w:r>
      <w:proofErr w:type="gramStart"/>
      <w:r w:rsidR="0073599B" w:rsidRPr="00661159">
        <w:rPr>
          <w:rFonts w:cs="Arial"/>
          <w:lang w:val="en-GB"/>
        </w:rPr>
        <w:t>in order to</w:t>
      </w:r>
      <w:proofErr w:type="gramEnd"/>
      <w:r w:rsidR="0073599B" w:rsidRPr="00661159">
        <w:rPr>
          <w:rFonts w:cs="Arial"/>
          <w:lang w:val="en-GB"/>
        </w:rPr>
        <w:t xml:space="preserve"> improve employee well-being and foster a healthy work environment.</w:t>
      </w:r>
      <w:r w:rsidR="00F07F92" w:rsidRPr="00661159">
        <w:rPr>
          <w:rFonts w:cs="Arial"/>
          <w:lang w:val="en-GB"/>
        </w:rPr>
        <w:t xml:space="preserve"> The Project Life Cycle (PLC) is a systematic framework for project management from inception to completion. It aids in the definition of objectives, the identification of stakeholders, and the acquisition of managerial commitment</w:t>
      </w:r>
      <w:r w:rsidR="00357E3D" w:rsidRPr="00661159">
        <w:rPr>
          <w:rFonts w:cs="Arial"/>
          <w:lang w:val="en-GB"/>
        </w:rPr>
        <w:t xml:space="preserve"> (</w:t>
      </w:r>
      <w:r w:rsidR="00357E3D" w:rsidRPr="00661159">
        <w:rPr>
          <w:rFonts w:cs="Arial"/>
          <w:color w:val="222222"/>
          <w:shd w:val="clear" w:color="auto" w:fill="FFFFFF"/>
          <w:lang w:val="en-GB"/>
        </w:rPr>
        <w:t xml:space="preserve">Araújo </w:t>
      </w:r>
      <w:r w:rsidR="00357E3D" w:rsidRPr="00661159">
        <w:rPr>
          <w:rFonts w:cs="Arial"/>
          <w:i/>
          <w:color w:val="222222"/>
          <w:shd w:val="clear" w:color="auto" w:fill="FFFFFF"/>
          <w:lang w:val="en-GB"/>
        </w:rPr>
        <w:t xml:space="preserve">et al., </w:t>
      </w:r>
      <w:r w:rsidR="00357E3D" w:rsidRPr="00661159">
        <w:rPr>
          <w:rFonts w:cs="Arial"/>
          <w:color w:val="222222"/>
          <w:shd w:val="clear" w:color="auto" w:fill="FFFFFF"/>
          <w:lang w:val="en-GB"/>
        </w:rPr>
        <w:t>2022</w:t>
      </w:r>
      <w:r w:rsidR="00357E3D" w:rsidRPr="00661159">
        <w:rPr>
          <w:rFonts w:cs="Arial"/>
          <w:lang w:val="en-GB"/>
        </w:rPr>
        <w:t>)</w:t>
      </w:r>
      <w:r w:rsidR="00F07F92" w:rsidRPr="00661159">
        <w:rPr>
          <w:rFonts w:cs="Arial"/>
          <w:lang w:val="en-GB"/>
        </w:rPr>
        <w:t>. The planning phase lays the groundwork, while the execution phase guarantees that the planned actions are carried out successfully. The monitoring and evaluation phase analyses the effectiveness of the project and assures its long-term viability. Adaptability and ongoing communication, on the other hand, are critical for project success.</w:t>
      </w:r>
      <w:r w:rsidR="0073599B" w:rsidRPr="00661159">
        <w:rPr>
          <w:rFonts w:cs="Arial"/>
          <w:lang w:val="en-GB"/>
        </w:rPr>
        <w:t xml:space="preserve"> The following is an overview of the project lifecycle phases:</w:t>
      </w:r>
    </w:p>
    <w:p w14:paraId="318585EB" w14:textId="04430D37" w:rsidR="00E04ACE" w:rsidRPr="00661159" w:rsidRDefault="0073599B" w:rsidP="00DA2452">
      <w:pPr>
        <w:rPr>
          <w:rFonts w:cs="Arial"/>
          <w:lang w:val="en-GB"/>
        </w:rPr>
      </w:pPr>
      <w:r w:rsidRPr="00661159">
        <w:rPr>
          <w:rFonts w:cs="Arial"/>
          <w:b/>
          <w:lang w:val="en-GB"/>
        </w:rPr>
        <w:t>Initiation phase:</w:t>
      </w:r>
      <w:r w:rsidRPr="00661159">
        <w:rPr>
          <w:rFonts w:cs="Arial"/>
          <w:lang w:val="en-GB"/>
        </w:rPr>
        <w:t xml:space="preserve"> </w:t>
      </w:r>
      <w:r w:rsidR="009E3C0A" w:rsidRPr="00661159">
        <w:rPr>
          <w:rFonts w:cs="Arial"/>
          <w:lang w:val="en-GB"/>
        </w:rPr>
        <w:t>The project's initial phase focuses on improving employee welfare and the workplace environment, emphasising healthy lifestyle choices, a good work atmosphere, nutritional assistance, and attitude enhancement programmes</w:t>
      </w:r>
      <w:r w:rsidR="0018341D" w:rsidRPr="00661159">
        <w:rPr>
          <w:rFonts w:cs="Arial"/>
          <w:lang w:val="en-GB"/>
        </w:rPr>
        <w:t xml:space="preserve"> (</w:t>
      </w:r>
      <w:r w:rsidR="0018341D" w:rsidRPr="00661159">
        <w:rPr>
          <w:rFonts w:cs="Arial"/>
          <w:color w:val="222222"/>
          <w:shd w:val="clear" w:color="auto" w:fill="FFFFFF"/>
          <w:lang w:val="en-GB"/>
        </w:rPr>
        <w:t xml:space="preserve">Nickdoost </w:t>
      </w:r>
      <w:r w:rsidR="0018341D" w:rsidRPr="00661159">
        <w:rPr>
          <w:rFonts w:cs="Arial"/>
          <w:i/>
          <w:color w:val="222222"/>
          <w:shd w:val="clear" w:color="auto" w:fill="FFFFFF"/>
          <w:lang w:val="en-GB"/>
        </w:rPr>
        <w:t xml:space="preserve">et al., </w:t>
      </w:r>
      <w:r w:rsidR="0018341D" w:rsidRPr="00661159">
        <w:rPr>
          <w:rFonts w:cs="Arial"/>
          <w:color w:val="222222"/>
          <w:shd w:val="clear" w:color="auto" w:fill="FFFFFF"/>
          <w:lang w:val="en-GB"/>
        </w:rPr>
        <w:t>2022</w:t>
      </w:r>
      <w:r w:rsidR="0018341D" w:rsidRPr="00661159">
        <w:rPr>
          <w:rFonts w:cs="Arial"/>
          <w:lang w:val="en-GB"/>
        </w:rPr>
        <w:t>)</w:t>
      </w:r>
      <w:r w:rsidR="009E3C0A" w:rsidRPr="00661159">
        <w:rPr>
          <w:rFonts w:cs="Arial"/>
          <w:lang w:val="en-GB"/>
        </w:rPr>
        <w:t xml:space="preserve">. </w:t>
      </w:r>
      <w:r w:rsidR="0055145B">
        <w:rPr>
          <w:rFonts w:cs="Arial"/>
          <w:lang w:val="en-GB"/>
        </w:rPr>
        <w:t>Magan</w:t>
      </w:r>
      <w:r w:rsidR="009E3C0A" w:rsidRPr="00661159">
        <w:rPr>
          <w:rFonts w:cs="Arial"/>
          <w:lang w:val="en-GB"/>
        </w:rPr>
        <w:t xml:space="preserve"> Restaurant will identify reasons such as high turnover and poor motivation and will form a project team to organise and execute the effort. The objectives, goals, and intended results of the project are established, and important stakeholders such as management, staff members, and external wellness experts are identified</w:t>
      </w:r>
      <w:r w:rsidR="00451B20" w:rsidRPr="00661159">
        <w:rPr>
          <w:rFonts w:cs="Arial"/>
          <w:lang w:val="en-GB"/>
        </w:rPr>
        <w:t xml:space="preserve"> in this phase</w:t>
      </w:r>
      <w:r w:rsidR="009E3C0A" w:rsidRPr="00661159">
        <w:rPr>
          <w:rFonts w:cs="Arial"/>
          <w:lang w:val="en-GB"/>
        </w:rPr>
        <w:t>. A feasibility study is carried out to determine the viability of the project and to garner early support</w:t>
      </w:r>
      <w:r w:rsidR="006D1F2F" w:rsidRPr="00661159">
        <w:rPr>
          <w:rFonts w:cs="Arial"/>
          <w:lang w:val="en-GB"/>
        </w:rPr>
        <w:t xml:space="preserve"> (</w:t>
      </w:r>
      <w:r w:rsidR="006D1F2F" w:rsidRPr="00661159">
        <w:rPr>
          <w:rFonts w:cs="Arial"/>
          <w:color w:val="222222"/>
          <w:shd w:val="clear" w:color="auto" w:fill="FFFFFF"/>
          <w:lang w:val="en-GB"/>
        </w:rPr>
        <w:t xml:space="preserve">Hromádka] </w:t>
      </w:r>
      <w:r w:rsidR="006D1F2F" w:rsidRPr="00661159">
        <w:rPr>
          <w:rFonts w:cs="Arial"/>
          <w:i/>
          <w:color w:val="222222"/>
          <w:shd w:val="clear" w:color="auto" w:fill="FFFFFF"/>
          <w:lang w:val="en-GB"/>
        </w:rPr>
        <w:t xml:space="preserve">et al., </w:t>
      </w:r>
      <w:r w:rsidR="006D1F2F" w:rsidRPr="00661159">
        <w:rPr>
          <w:rFonts w:cs="Arial"/>
          <w:color w:val="222222"/>
          <w:shd w:val="clear" w:color="auto" w:fill="FFFFFF"/>
          <w:lang w:val="en-GB"/>
        </w:rPr>
        <w:t>2020</w:t>
      </w:r>
      <w:r w:rsidR="006D1F2F" w:rsidRPr="00661159">
        <w:rPr>
          <w:rFonts w:cs="Arial"/>
          <w:lang w:val="en-GB"/>
        </w:rPr>
        <w:t>)</w:t>
      </w:r>
      <w:r w:rsidR="009E3C0A" w:rsidRPr="00661159">
        <w:rPr>
          <w:rFonts w:cs="Arial"/>
          <w:lang w:val="en-GB"/>
        </w:rPr>
        <w:t>.</w:t>
      </w:r>
    </w:p>
    <w:p w14:paraId="6A6F4FDA" w14:textId="3B63FD22" w:rsidR="009E3C0A" w:rsidRPr="00661159" w:rsidRDefault="0073599B" w:rsidP="00DA2452">
      <w:pPr>
        <w:rPr>
          <w:rFonts w:cs="Arial"/>
          <w:lang w:val="en-GB"/>
        </w:rPr>
      </w:pPr>
      <w:r w:rsidRPr="00661159">
        <w:rPr>
          <w:rFonts w:cs="Arial"/>
          <w:b/>
          <w:lang w:val="en-GB"/>
        </w:rPr>
        <w:t>Planning phase:</w:t>
      </w:r>
      <w:r w:rsidRPr="00661159">
        <w:rPr>
          <w:rFonts w:cs="Arial"/>
          <w:lang w:val="en-GB"/>
        </w:rPr>
        <w:t xml:space="preserve"> </w:t>
      </w:r>
      <w:r w:rsidR="0055145B">
        <w:rPr>
          <w:rFonts w:cs="Arial"/>
          <w:lang w:val="en-GB"/>
        </w:rPr>
        <w:t>Magan</w:t>
      </w:r>
      <w:r w:rsidRPr="00661159">
        <w:rPr>
          <w:rFonts w:cs="Arial"/>
          <w:lang w:val="en-GB"/>
        </w:rPr>
        <w:t xml:space="preserve"> </w:t>
      </w:r>
      <w:r w:rsidR="005775DC">
        <w:rPr>
          <w:rFonts w:cs="Arial"/>
          <w:lang w:val="en-GB"/>
        </w:rPr>
        <w:t xml:space="preserve">restaurant </w:t>
      </w:r>
      <w:r w:rsidRPr="00661159">
        <w:rPr>
          <w:rFonts w:cs="Arial"/>
          <w:lang w:val="en-GB"/>
        </w:rPr>
        <w:t xml:space="preserve">has created a detailed implementation strategy with milestones and schedules that spans six months. The strategy </w:t>
      </w:r>
      <w:r w:rsidR="0055145B" w:rsidRPr="00661159">
        <w:rPr>
          <w:rFonts w:cs="Arial"/>
          <w:lang w:val="en-GB"/>
        </w:rPr>
        <w:t>considers</w:t>
      </w:r>
      <w:r w:rsidRPr="00661159">
        <w:rPr>
          <w:rFonts w:cs="Arial"/>
          <w:lang w:val="en-GB"/>
        </w:rPr>
        <w:t xml:space="preserve"> workforce requirements and may entail the consultation of outside specialists. A communications strategy is created to inform and inspire employees, and a feedback system is set up to track the project's success. Specific activities and efforts for physical and mental well-being are included in the full project plan. The budget, resource needs, and timetable are set, and success measures are developed. Potential risks are recognised and eliminated, assuring the project's success</w:t>
      </w:r>
      <w:r w:rsidR="009E4767" w:rsidRPr="00661159">
        <w:rPr>
          <w:rFonts w:cs="Arial"/>
          <w:lang w:val="en-GB"/>
        </w:rPr>
        <w:t xml:space="preserve"> </w:t>
      </w:r>
      <w:r w:rsidR="00F00E2F">
        <w:rPr>
          <w:rFonts w:cs="Arial"/>
          <w:lang w:val="en-GB"/>
        </w:rPr>
        <w:t xml:space="preserve">in this stage </w:t>
      </w:r>
      <w:r w:rsidR="009E4767" w:rsidRPr="00661159">
        <w:rPr>
          <w:rFonts w:cs="Arial"/>
          <w:lang w:val="en-GB"/>
        </w:rPr>
        <w:t>(</w:t>
      </w:r>
      <w:r w:rsidR="009E4767" w:rsidRPr="00661159">
        <w:rPr>
          <w:rFonts w:cs="Arial"/>
          <w:color w:val="222222"/>
          <w:shd w:val="clear" w:color="auto" w:fill="FFFFFF"/>
          <w:lang w:val="en-GB"/>
        </w:rPr>
        <w:t xml:space="preserve">Araújo </w:t>
      </w:r>
      <w:r w:rsidR="009E4767" w:rsidRPr="00661159">
        <w:rPr>
          <w:rFonts w:cs="Arial"/>
          <w:i/>
          <w:color w:val="222222"/>
          <w:shd w:val="clear" w:color="auto" w:fill="FFFFFF"/>
          <w:lang w:val="en-GB"/>
        </w:rPr>
        <w:t xml:space="preserve">et al., </w:t>
      </w:r>
      <w:r w:rsidR="009E4767" w:rsidRPr="00661159">
        <w:rPr>
          <w:rFonts w:cs="Arial"/>
          <w:color w:val="222222"/>
          <w:shd w:val="clear" w:color="auto" w:fill="FFFFFF"/>
          <w:lang w:val="en-GB"/>
        </w:rPr>
        <w:t>2022</w:t>
      </w:r>
      <w:r w:rsidR="009E4767" w:rsidRPr="00661159">
        <w:rPr>
          <w:rFonts w:cs="Arial"/>
          <w:lang w:val="en-GB"/>
        </w:rPr>
        <w:t>)</w:t>
      </w:r>
      <w:r w:rsidRPr="00661159">
        <w:rPr>
          <w:rFonts w:cs="Arial"/>
          <w:lang w:val="en-GB"/>
        </w:rPr>
        <w:t>.</w:t>
      </w:r>
    </w:p>
    <w:p w14:paraId="4B5742F9" w14:textId="2DD18442" w:rsidR="000922EE" w:rsidRPr="00661159" w:rsidRDefault="0073599B" w:rsidP="00DA2452">
      <w:pPr>
        <w:rPr>
          <w:rFonts w:cs="Arial"/>
          <w:lang w:val="en-GB"/>
        </w:rPr>
      </w:pPr>
      <w:r w:rsidRPr="00661159">
        <w:rPr>
          <w:rFonts w:cs="Arial"/>
          <w:b/>
          <w:lang w:val="en-GB"/>
        </w:rPr>
        <w:t>Execution phase:</w:t>
      </w:r>
      <w:r w:rsidRPr="00661159">
        <w:rPr>
          <w:rFonts w:cs="Arial"/>
          <w:lang w:val="en-GB"/>
        </w:rPr>
        <w:t xml:space="preserve"> In this phase, the plan </w:t>
      </w:r>
      <w:r w:rsidR="0074034B">
        <w:rPr>
          <w:rFonts w:cs="Arial"/>
          <w:lang w:val="en-GB"/>
        </w:rPr>
        <w:t>will be</w:t>
      </w:r>
      <w:r w:rsidRPr="00661159">
        <w:rPr>
          <w:rFonts w:cs="Arial"/>
          <w:lang w:val="en-GB"/>
        </w:rPr>
        <w:t xml:space="preserve"> implemented, beginning with an </w:t>
      </w:r>
      <w:r w:rsidR="00DC52EE" w:rsidRPr="00661159">
        <w:rPr>
          <w:rFonts w:cs="Arial"/>
          <w:lang w:val="en-GB"/>
        </w:rPr>
        <w:t>onset</w:t>
      </w:r>
      <w:r w:rsidRPr="00661159">
        <w:rPr>
          <w:rFonts w:cs="Arial"/>
          <w:lang w:val="en-GB"/>
        </w:rPr>
        <w:t xml:space="preserve"> event to highlight the effort and raise enthusiasm. Individual health exams will be performed </w:t>
      </w:r>
      <w:r w:rsidR="0055145B" w:rsidRPr="00661159">
        <w:rPr>
          <w:rFonts w:cs="Arial"/>
          <w:lang w:val="en-GB"/>
        </w:rPr>
        <w:t>to</w:t>
      </w:r>
      <w:r w:rsidRPr="00661159">
        <w:rPr>
          <w:rFonts w:cs="Arial"/>
          <w:lang w:val="en-GB"/>
        </w:rPr>
        <w:t xml:space="preserve"> identify areas for improvement, and dietary counselling sessions will be provided. Physical well-being will be promoted via fitness courses, and relationships will be strengthened through team-building exercises. Stress management skills will be provided during mindset enhancement programmes</w:t>
      </w:r>
      <w:r w:rsidR="009E4767" w:rsidRPr="00661159">
        <w:rPr>
          <w:rFonts w:cs="Arial"/>
          <w:lang w:val="en-GB"/>
        </w:rPr>
        <w:t xml:space="preserve"> (</w:t>
      </w:r>
      <w:r w:rsidR="009E4767" w:rsidRPr="00661159">
        <w:rPr>
          <w:rFonts w:cs="Arial"/>
          <w:color w:val="222222"/>
          <w:shd w:val="clear" w:color="auto" w:fill="FFFFFF"/>
          <w:lang w:val="en-GB"/>
        </w:rPr>
        <w:t xml:space="preserve">Nickdoost </w:t>
      </w:r>
      <w:r w:rsidR="009E4767" w:rsidRPr="00661159">
        <w:rPr>
          <w:rFonts w:cs="Arial"/>
          <w:i/>
          <w:color w:val="222222"/>
          <w:shd w:val="clear" w:color="auto" w:fill="FFFFFF"/>
          <w:lang w:val="en-GB"/>
        </w:rPr>
        <w:t xml:space="preserve">et al., </w:t>
      </w:r>
      <w:r w:rsidR="009E4767" w:rsidRPr="00661159">
        <w:rPr>
          <w:rFonts w:cs="Arial"/>
          <w:color w:val="222222"/>
          <w:shd w:val="clear" w:color="auto" w:fill="FFFFFF"/>
          <w:lang w:val="en-GB"/>
        </w:rPr>
        <w:t>2022</w:t>
      </w:r>
      <w:r w:rsidR="009E4767" w:rsidRPr="00661159">
        <w:rPr>
          <w:rFonts w:cs="Arial"/>
          <w:lang w:val="en-GB"/>
        </w:rPr>
        <w:t>)</w:t>
      </w:r>
      <w:r w:rsidRPr="00661159">
        <w:rPr>
          <w:rFonts w:cs="Arial"/>
          <w:lang w:val="en-GB"/>
        </w:rPr>
        <w:t xml:space="preserve">. Staff input will be collected </w:t>
      </w:r>
      <w:r w:rsidR="0055145B" w:rsidRPr="00661159">
        <w:rPr>
          <w:rFonts w:cs="Arial"/>
          <w:lang w:val="en-GB"/>
        </w:rPr>
        <w:t>daily</w:t>
      </w:r>
      <w:r w:rsidRPr="00661159">
        <w:rPr>
          <w:rFonts w:cs="Arial"/>
          <w:lang w:val="en-GB"/>
        </w:rPr>
        <w:t xml:space="preserve"> </w:t>
      </w:r>
      <w:proofErr w:type="gramStart"/>
      <w:r w:rsidRPr="00661159">
        <w:rPr>
          <w:rFonts w:cs="Arial"/>
          <w:lang w:val="en-GB"/>
        </w:rPr>
        <w:t>in order to</w:t>
      </w:r>
      <w:proofErr w:type="gramEnd"/>
      <w:r w:rsidRPr="00661159">
        <w:rPr>
          <w:rFonts w:cs="Arial"/>
          <w:lang w:val="en-GB"/>
        </w:rPr>
        <w:t xml:space="preserve"> carry out planned activities and initiatives.</w:t>
      </w:r>
      <w:r w:rsidR="006559A4" w:rsidRPr="00661159">
        <w:rPr>
          <w:rFonts w:cs="Arial"/>
          <w:lang w:val="en-GB"/>
        </w:rPr>
        <w:t xml:space="preserve"> </w:t>
      </w:r>
      <w:r w:rsidRPr="00661159">
        <w:rPr>
          <w:rFonts w:cs="Arial"/>
          <w:lang w:val="en-GB"/>
        </w:rPr>
        <w:t>There will be workshops and training sessions on nutrition, physical fitness, stress management, and mindfulness. External wellness experts will be engaged, and participants will be encouraged to participate through rewards, challenges, and recognition programmes. To promote work-life balance and mental well-being, a friendly work atmosphere will be established</w:t>
      </w:r>
      <w:r w:rsidR="009E4767" w:rsidRPr="00661159">
        <w:rPr>
          <w:rFonts w:cs="Arial"/>
          <w:lang w:val="en-GB"/>
        </w:rPr>
        <w:t xml:space="preserve"> (</w:t>
      </w:r>
      <w:r w:rsidR="009E4767" w:rsidRPr="00661159">
        <w:rPr>
          <w:rFonts w:cs="Arial"/>
          <w:color w:val="222222"/>
          <w:shd w:val="clear" w:color="auto" w:fill="FFFFFF"/>
          <w:lang w:val="en-GB"/>
        </w:rPr>
        <w:t xml:space="preserve">Nickdoost </w:t>
      </w:r>
      <w:r w:rsidR="009E4767" w:rsidRPr="00661159">
        <w:rPr>
          <w:rFonts w:cs="Arial"/>
          <w:i/>
          <w:color w:val="222222"/>
          <w:shd w:val="clear" w:color="auto" w:fill="FFFFFF"/>
          <w:lang w:val="en-GB"/>
        </w:rPr>
        <w:t xml:space="preserve">et al., </w:t>
      </w:r>
      <w:r w:rsidR="009E4767" w:rsidRPr="00661159">
        <w:rPr>
          <w:rFonts w:cs="Arial"/>
          <w:color w:val="222222"/>
          <w:shd w:val="clear" w:color="auto" w:fill="FFFFFF"/>
          <w:lang w:val="en-GB"/>
        </w:rPr>
        <w:t>2022</w:t>
      </w:r>
      <w:r w:rsidR="009E4767" w:rsidRPr="00661159">
        <w:rPr>
          <w:rFonts w:cs="Arial"/>
          <w:lang w:val="en-GB"/>
        </w:rPr>
        <w:t>)</w:t>
      </w:r>
      <w:r w:rsidRPr="00661159">
        <w:rPr>
          <w:rFonts w:cs="Arial"/>
          <w:lang w:val="en-GB"/>
        </w:rPr>
        <w:t>.</w:t>
      </w:r>
    </w:p>
    <w:p w14:paraId="6DB1300F" w14:textId="652BB789" w:rsidR="000E7669" w:rsidRPr="00661159" w:rsidRDefault="0073599B" w:rsidP="00DA2452">
      <w:pPr>
        <w:rPr>
          <w:rFonts w:cs="Arial"/>
          <w:lang w:val="en-GB"/>
        </w:rPr>
      </w:pPr>
      <w:r w:rsidRPr="00661159">
        <w:rPr>
          <w:rFonts w:cs="Arial"/>
          <w:b/>
          <w:lang w:val="en-GB"/>
        </w:rPr>
        <w:t>Closure phase:</w:t>
      </w:r>
      <w:r w:rsidRPr="00661159">
        <w:rPr>
          <w:rFonts w:cs="Arial"/>
          <w:lang w:val="en-GB"/>
        </w:rPr>
        <w:t xml:space="preserve"> The project's closing step entails comparing final evaluations and producing a separate report summarising feedback, recommendations, and outcomes. </w:t>
      </w:r>
      <w:r w:rsidR="0055145B">
        <w:rPr>
          <w:rFonts w:cs="Arial"/>
          <w:lang w:val="en-GB"/>
        </w:rPr>
        <w:t>Magan</w:t>
      </w:r>
      <w:r w:rsidRPr="00661159">
        <w:rPr>
          <w:rFonts w:cs="Arial"/>
          <w:lang w:val="en-GB"/>
        </w:rPr>
        <w:t xml:space="preserve"> should let employees discuss their accomplishments with management and management, therefore identifying their efforts. Plans for long-term improvements, such as regular training and wellness programmes, must be devised. The project's accomplishments </w:t>
      </w:r>
      <w:r w:rsidR="00DD1E09">
        <w:rPr>
          <w:rFonts w:cs="Arial"/>
          <w:lang w:val="en-GB"/>
        </w:rPr>
        <w:t>will</w:t>
      </w:r>
      <w:r w:rsidRPr="00661159">
        <w:rPr>
          <w:rFonts w:cs="Arial"/>
          <w:lang w:val="en-GB"/>
        </w:rPr>
        <w:t xml:space="preserve"> be recognised, the outcomes should be communicated with stakeholders and documented, and a transition plan </w:t>
      </w:r>
      <w:r w:rsidR="00786301">
        <w:rPr>
          <w:rFonts w:cs="Arial"/>
          <w:lang w:val="en-GB"/>
        </w:rPr>
        <w:t>will</w:t>
      </w:r>
      <w:r w:rsidRPr="00661159">
        <w:rPr>
          <w:rFonts w:cs="Arial"/>
          <w:lang w:val="en-GB"/>
        </w:rPr>
        <w:t xml:space="preserve"> be prepared to preserve healthy living practices once the project is over</w:t>
      </w:r>
      <w:r w:rsidR="009E4767" w:rsidRPr="00661159">
        <w:rPr>
          <w:rFonts w:cs="Arial"/>
          <w:lang w:val="en-GB"/>
        </w:rPr>
        <w:t xml:space="preserve"> (</w:t>
      </w:r>
      <w:r w:rsidR="009E4767" w:rsidRPr="00661159">
        <w:rPr>
          <w:rFonts w:cs="Arial"/>
          <w:color w:val="222222"/>
          <w:shd w:val="clear" w:color="auto" w:fill="FFFFFF"/>
          <w:lang w:val="en-GB"/>
        </w:rPr>
        <w:t xml:space="preserve">Hromádka] </w:t>
      </w:r>
      <w:r w:rsidR="009E4767" w:rsidRPr="00661159">
        <w:rPr>
          <w:rFonts w:cs="Arial"/>
          <w:i/>
          <w:color w:val="222222"/>
          <w:shd w:val="clear" w:color="auto" w:fill="FFFFFF"/>
          <w:lang w:val="en-GB"/>
        </w:rPr>
        <w:t xml:space="preserve">et al., </w:t>
      </w:r>
      <w:r w:rsidR="009E4767" w:rsidRPr="00661159">
        <w:rPr>
          <w:rFonts w:cs="Arial"/>
          <w:color w:val="222222"/>
          <w:shd w:val="clear" w:color="auto" w:fill="FFFFFF"/>
          <w:lang w:val="en-GB"/>
        </w:rPr>
        <w:t>2020</w:t>
      </w:r>
      <w:r w:rsidR="009E4767" w:rsidRPr="00661159">
        <w:rPr>
          <w:rFonts w:cs="Arial"/>
          <w:lang w:val="en-GB"/>
        </w:rPr>
        <w:t>)</w:t>
      </w:r>
      <w:r w:rsidRPr="00661159">
        <w:rPr>
          <w:rFonts w:cs="Arial"/>
          <w:lang w:val="en-GB"/>
        </w:rPr>
        <w:t>.</w:t>
      </w:r>
    </w:p>
    <w:p w14:paraId="418D94FA" w14:textId="77777777" w:rsidR="00FC15B7" w:rsidRPr="00661159" w:rsidRDefault="0073599B" w:rsidP="00DA2452">
      <w:pPr>
        <w:pStyle w:val="Heading1"/>
        <w:rPr>
          <w:rFonts w:cs="Arial"/>
          <w:szCs w:val="22"/>
          <w:lang w:val="en-GB"/>
        </w:rPr>
      </w:pPr>
      <w:bookmarkStart w:id="5" w:name="_Toc140615518"/>
      <w:r w:rsidRPr="00661159">
        <w:rPr>
          <w:rFonts w:cs="Arial"/>
          <w:szCs w:val="22"/>
          <w:lang w:val="en-GB"/>
        </w:rPr>
        <w:t>Stakeholder analysis</w:t>
      </w:r>
      <w:bookmarkEnd w:id="5"/>
    </w:p>
    <w:p w14:paraId="6F991974" w14:textId="77777777" w:rsidR="00A85EA1" w:rsidRPr="00661159" w:rsidRDefault="0073599B" w:rsidP="00DA2452">
      <w:pPr>
        <w:rPr>
          <w:rFonts w:cs="Arial"/>
          <w:lang w:val="en-GB"/>
        </w:rPr>
      </w:pPr>
      <w:r w:rsidRPr="00661159">
        <w:rPr>
          <w:rFonts w:cs="Arial"/>
          <w:lang w:val="en-GB"/>
        </w:rPr>
        <w:t>A stakeholder analysis performed throughout the project execution stage assists in identifying significant persons and organisations engaged in the project's success. Restaurant management, workers, the HR department, outside wellness experts, customers and guests, and suppliers and vendors are among them. Engaging and communicating successfully with these stakeholders ensures that their interests are aligned and that they support the project's success</w:t>
      </w:r>
      <w:r w:rsidR="00CB6A9E" w:rsidRPr="00661159">
        <w:rPr>
          <w:rFonts w:cs="Arial"/>
          <w:lang w:val="en-GB"/>
        </w:rPr>
        <w:t xml:space="preserve"> (</w:t>
      </w:r>
      <w:r w:rsidR="00CB6A9E" w:rsidRPr="00661159">
        <w:rPr>
          <w:rFonts w:cs="Arial"/>
          <w:color w:val="222222"/>
          <w:shd w:val="clear" w:color="auto" w:fill="FFFFFF"/>
          <w:lang w:val="en-GB"/>
        </w:rPr>
        <w:t xml:space="preserve">de Oliveira and </w:t>
      </w:r>
      <w:proofErr w:type="spellStart"/>
      <w:r w:rsidR="00CB6A9E" w:rsidRPr="00661159">
        <w:rPr>
          <w:rFonts w:cs="Arial"/>
          <w:color w:val="222222"/>
          <w:shd w:val="clear" w:color="auto" w:fill="FFFFFF"/>
          <w:lang w:val="en-GB"/>
        </w:rPr>
        <w:t>Rabechini</w:t>
      </w:r>
      <w:proofErr w:type="spellEnd"/>
      <w:r w:rsidR="00CB6A9E" w:rsidRPr="00661159">
        <w:rPr>
          <w:rFonts w:cs="Arial"/>
          <w:color w:val="222222"/>
          <w:shd w:val="clear" w:color="auto" w:fill="FFFFFF"/>
          <w:lang w:val="en-GB"/>
        </w:rPr>
        <w:t xml:space="preserve"> Jr, 2019</w:t>
      </w:r>
      <w:r w:rsidR="00CB6A9E" w:rsidRPr="00661159">
        <w:rPr>
          <w:rFonts w:cs="Arial"/>
          <w:lang w:val="en-GB"/>
        </w:rPr>
        <w:t>)</w:t>
      </w:r>
      <w:r w:rsidRPr="00661159">
        <w:rPr>
          <w:rFonts w:cs="Arial"/>
          <w:lang w:val="en-GB"/>
        </w:rPr>
        <w:t>.</w:t>
      </w:r>
    </w:p>
    <w:p w14:paraId="5F7260CA" w14:textId="77777777" w:rsidR="00945AEE" w:rsidRPr="00661159" w:rsidRDefault="0073599B" w:rsidP="00DA2452">
      <w:pPr>
        <w:pStyle w:val="Heading2"/>
        <w:rPr>
          <w:rFonts w:cs="Arial"/>
          <w:szCs w:val="22"/>
          <w:lang w:val="en-GB"/>
        </w:rPr>
      </w:pPr>
      <w:bookmarkStart w:id="6" w:name="_Toc140615519"/>
      <w:r w:rsidRPr="00661159">
        <w:rPr>
          <w:rFonts w:cs="Arial"/>
          <w:szCs w:val="22"/>
          <w:lang w:val="en-GB"/>
        </w:rPr>
        <w:t>Power Interest Grid</w:t>
      </w:r>
      <w:bookmarkEnd w:id="6"/>
    </w:p>
    <w:p w14:paraId="41F803B8" w14:textId="4468B201" w:rsidR="00945AEE" w:rsidRPr="00661159" w:rsidRDefault="0073599B" w:rsidP="00DA2452">
      <w:pPr>
        <w:rPr>
          <w:rFonts w:cs="Arial"/>
          <w:lang w:val="en-GB"/>
        </w:rPr>
      </w:pPr>
      <w:r w:rsidRPr="00661159">
        <w:rPr>
          <w:rFonts w:cs="Arial"/>
          <w:lang w:val="en-GB"/>
        </w:rPr>
        <w:t xml:space="preserve">The power interest grid assists in assessing stakeholders' power and interest in the </w:t>
      </w:r>
      <w:r w:rsidR="0055145B">
        <w:rPr>
          <w:rFonts w:cs="Arial"/>
          <w:lang w:val="en-GB"/>
        </w:rPr>
        <w:t xml:space="preserve">Magan </w:t>
      </w:r>
      <w:r w:rsidRPr="00661159">
        <w:rPr>
          <w:rFonts w:cs="Arial"/>
          <w:lang w:val="en-GB"/>
        </w:rPr>
        <w:t xml:space="preserve">Restaurant project. </w:t>
      </w:r>
      <w:r w:rsidR="000D322D" w:rsidRPr="00661159">
        <w:rPr>
          <w:rFonts w:cs="Arial"/>
          <w:lang w:val="en-GB"/>
        </w:rPr>
        <w:t xml:space="preserve">The management will maintain a favourable project image while </w:t>
      </w:r>
      <w:r w:rsidR="0055145B" w:rsidRPr="00661159">
        <w:rPr>
          <w:rFonts w:cs="Arial"/>
          <w:lang w:val="en-GB"/>
        </w:rPr>
        <w:t>considering</w:t>
      </w:r>
      <w:r w:rsidR="000D322D" w:rsidRPr="00661159">
        <w:rPr>
          <w:rFonts w:cs="Arial"/>
          <w:lang w:val="en-GB"/>
        </w:rPr>
        <w:t xml:space="preserve"> external elements that may hinder the project's success. They will modify stakeholder analysis based on project environment, taking power and interest levels into account. This aids in the planning of engagement initiatives and assures ongoing assistance throughout implementation</w:t>
      </w:r>
      <w:r w:rsidR="00D82D31" w:rsidRPr="00661159">
        <w:rPr>
          <w:rFonts w:cs="Arial"/>
          <w:lang w:val="en-GB"/>
        </w:rPr>
        <w:t xml:space="preserve"> (</w:t>
      </w:r>
      <w:r w:rsidR="00D82D31" w:rsidRPr="00661159">
        <w:rPr>
          <w:rFonts w:cs="Arial"/>
          <w:color w:val="222222"/>
          <w:shd w:val="clear" w:color="auto" w:fill="FFFFFF"/>
          <w:lang w:val="en-GB"/>
        </w:rPr>
        <w:t>Freeman, 2020</w:t>
      </w:r>
      <w:r w:rsidR="00D82D31" w:rsidRPr="00661159">
        <w:rPr>
          <w:rFonts w:cs="Arial"/>
          <w:lang w:val="en-GB"/>
        </w:rPr>
        <w:t>)</w:t>
      </w:r>
      <w:r w:rsidR="000D322D" w:rsidRPr="00661159">
        <w:rPr>
          <w:rFonts w:cs="Arial"/>
          <w:lang w:val="en-GB"/>
        </w:rPr>
        <w:t xml:space="preserve">. </w:t>
      </w:r>
      <w:r w:rsidRPr="00661159">
        <w:rPr>
          <w:rFonts w:cs="Arial"/>
          <w:lang w:val="en-GB"/>
        </w:rPr>
        <w:t>The stakeholder analysis for the project utilising the power interest grid is as follows:</w:t>
      </w:r>
    </w:p>
    <w:p w14:paraId="62B3779E" w14:textId="77777777" w:rsidR="00F21351" w:rsidRDefault="0073599B" w:rsidP="00DA2452">
      <w:pPr>
        <w:jc w:val="center"/>
        <w:rPr>
          <w:rFonts w:cs="Arial"/>
          <w:lang w:val="en-GB"/>
        </w:rPr>
      </w:pPr>
      <w:r w:rsidRPr="00661159">
        <w:rPr>
          <w:rFonts w:cs="Arial"/>
          <w:noProof/>
        </w:rPr>
        <w:drawing>
          <wp:inline distT="0" distB="0" distL="0" distR="0" wp14:anchorId="46BADDB3" wp14:editId="09D7F6EB">
            <wp:extent cx="5608320" cy="4035552"/>
            <wp:effectExtent l="19050" t="0" r="0" b="0"/>
            <wp:docPr id="1" name="Picture 0" descr="Stakeholders-Analysy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keholders-Analysys.jpg"/>
                    <pic:cNvPicPr/>
                  </pic:nvPicPr>
                  <pic:blipFill>
                    <a:blip r:embed="rId9"/>
                    <a:stretch>
                      <a:fillRect/>
                    </a:stretch>
                  </pic:blipFill>
                  <pic:spPr>
                    <a:xfrm>
                      <a:off x="0" y="0"/>
                      <a:ext cx="5608320" cy="4035552"/>
                    </a:xfrm>
                    <a:prstGeom prst="rect">
                      <a:avLst/>
                    </a:prstGeom>
                  </pic:spPr>
                </pic:pic>
              </a:graphicData>
            </a:graphic>
          </wp:inline>
        </w:drawing>
      </w:r>
    </w:p>
    <w:p w14:paraId="1A00D712" w14:textId="77777777" w:rsidR="00993BA6" w:rsidRPr="00993BA6" w:rsidRDefault="00993BA6" w:rsidP="00DA2452">
      <w:pPr>
        <w:jc w:val="center"/>
        <w:rPr>
          <w:rFonts w:cs="Arial"/>
          <w:b/>
          <w:lang w:val="en-GB"/>
        </w:rPr>
      </w:pPr>
      <w:r w:rsidRPr="00993BA6">
        <w:rPr>
          <w:rFonts w:cs="Arial"/>
          <w:b/>
          <w:lang w:val="en-GB"/>
        </w:rPr>
        <w:t>Figure 1: Power Interest Grid</w:t>
      </w:r>
    </w:p>
    <w:p w14:paraId="2D478BE2" w14:textId="77777777" w:rsidR="00993BA6" w:rsidRPr="00661159" w:rsidRDefault="00993BA6" w:rsidP="00DA2452">
      <w:pPr>
        <w:jc w:val="center"/>
        <w:rPr>
          <w:rFonts w:cs="Arial"/>
          <w:lang w:val="en-GB"/>
        </w:rPr>
      </w:pPr>
      <w:r>
        <w:rPr>
          <w:rFonts w:cs="Arial"/>
          <w:lang w:val="en-GB"/>
        </w:rPr>
        <w:t xml:space="preserve">(Source: </w:t>
      </w:r>
      <w:r w:rsidRPr="00661159">
        <w:rPr>
          <w:rFonts w:cs="Arial"/>
          <w:color w:val="222222"/>
          <w:shd w:val="clear" w:color="auto" w:fill="FFFFFF"/>
          <w:lang w:val="en-GB"/>
        </w:rPr>
        <w:t>Freeman, 2020</w:t>
      </w:r>
      <w:r>
        <w:rPr>
          <w:rFonts w:cs="Arial"/>
          <w:lang w:val="en-GB"/>
        </w:rPr>
        <w:t>)</w:t>
      </w:r>
    </w:p>
    <w:p w14:paraId="2CCE1560" w14:textId="77777777" w:rsidR="00BD0F8B" w:rsidRPr="00661159" w:rsidRDefault="0073599B" w:rsidP="00DA2452">
      <w:pPr>
        <w:rPr>
          <w:rFonts w:cs="Arial"/>
          <w:lang w:val="en-GB"/>
        </w:rPr>
      </w:pPr>
      <w:r w:rsidRPr="00661159">
        <w:rPr>
          <w:rFonts w:cs="Arial"/>
          <w:b/>
          <w:lang w:val="en-GB"/>
        </w:rPr>
        <w:t>High Power, High Interest:</w:t>
      </w:r>
      <w:r w:rsidRPr="00661159">
        <w:rPr>
          <w:rFonts w:cs="Arial"/>
          <w:lang w:val="en-GB"/>
        </w:rPr>
        <w:t xml:space="preserve"> Restaurant management wields enormous authority and has a vested interest in project success since they make crucial decisions that affect employee well-being. Engage them closely and offer frequent updates to guarantee their continued support during the execution stage</w:t>
      </w:r>
      <w:r w:rsidR="008611FF" w:rsidRPr="00661159">
        <w:rPr>
          <w:rFonts w:cs="Arial"/>
          <w:lang w:val="en-GB"/>
        </w:rPr>
        <w:t xml:space="preserve"> (</w:t>
      </w:r>
      <w:r w:rsidR="008611FF" w:rsidRPr="00661159">
        <w:rPr>
          <w:rFonts w:cs="Arial"/>
          <w:color w:val="222222"/>
          <w:shd w:val="clear" w:color="auto" w:fill="FFFFFF"/>
          <w:lang w:val="en-GB"/>
        </w:rPr>
        <w:t>Silvius and Schipper, 2019</w:t>
      </w:r>
      <w:r w:rsidR="008611FF" w:rsidRPr="00661159">
        <w:rPr>
          <w:rFonts w:cs="Arial"/>
          <w:lang w:val="en-GB"/>
        </w:rPr>
        <w:t>)</w:t>
      </w:r>
      <w:r w:rsidRPr="00661159">
        <w:rPr>
          <w:rFonts w:cs="Arial"/>
          <w:lang w:val="en-GB"/>
        </w:rPr>
        <w:t>.</w:t>
      </w:r>
    </w:p>
    <w:p w14:paraId="7916C728" w14:textId="77777777" w:rsidR="00BD0F8B" w:rsidRPr="00661159" w:rsidRDefault="0073599B" w:rsidP="00DA2452">
      <w:pPr>
        <w:rPr>
          <w:rFonts w:cs="Arial"/>
          <w:lang w:val="en-GB"/>
        </w:rPr>
      </w:pPr>
      <w:r w:rsidRPr="00661159">
        <w:rPr>
          <w:rFonts w:cs="Arial"/>
          <w:b/>
          <w:lang w:val="en-GB"/>
        </w:rPr>
        <w:t>High Power, Low Interest:</w:t>
      </w:r>
      <w:r w:rsidR="00082901" w:rsidRPr="00661159">
        <w:rPr>
          <w:rFonts w:cs="Arial"/>
          <w:b/>
          <w:lang w:val="en-GB"/>
        </w:rPr>
        <w:t xml:space="preserve"> </w:t>
      </w:r>
      <w:r w:rsidR="00082901" w:rsidRPr="00661159">
        <w:rPr>
          <w:rFonts w:cs="Arial"/>
          <w:lang w:val="en-GB"/>
        </w:rPr>
        <w:t>Suppliers and vendors have considerable power as providers, yet their investment in the project may be less than that of other stakeholders. Maintain open lines of contact with them and include them as required, particularly if their offers match with healthy lifestyle choices.</w:t>
      </w:r>
    </w:p>
    <w:p w14:paraId="79E34E14" w14:textId="77777777" w:rsidR="00082901" w:rsidRPr="00661159" w:rsidRDefault="0073599B" w:rsidP="00DA2452">
      <w:pPr>
        <w:rPr>
          <w:rFonts w:cs="Arial"/>
          <w:lang w:val="en-GB"/>
        </w:rPr>
      </w:pPr>
      <w:r w:rsidRPr="00661159">
        <w:rPr>
          <w:rFonts w:cs="Arial"/>
          <w:b/>
          <w:lang w:val="en-GB"/>
        </w:rPr>
        <w:t xml:space="preserve">Low Power, </w:t>
      </w:r>
      <w:r w:rsidR="0071048F" w:rsidRPr="00661159">
        <w:rPr>
          <w:rFonts w:cs="Arial"/>
          <w:b/>
          <w:lang w:val="en-GB"/>
        </w:rPr>
        <w:t>High</w:t>
      </w:r>
      <w:r w:rsidRPr="00661159">
        <w:rPr>
          <w:rFonts w:cs="Arial"/>
          <w:b/>
          <w:lang w:val="en-GB"/>
        </w:rPr>
        <w:t xml:space="preserve"> Interest</w:t>
      </w:r>
      <w:r w:rsidR="004A3BE0" w:rsidRPr="00661159">
        <w:rPr>
          <w:rFonts w:cs="Arial"/>
          <w:b/>
          <w:lang w:val="en-GB"/>
        </w:rPr>
        <w:t xml:space="preserve">: </w:t>
      </w:r>
      <w:r w:rsidR="009A363E" w:rsidRPr="00661159">
        <w:rPr>
          <w:rFonts w:cs="Arial"/>
          <w:lang w:val="en-GB"/>
        </w:rPr>
        <w:t>Restaurant employees have little influence but a strong stake in the project's success. Engage them in decision-making processes, taking their feedback and requirements into account throughout the implementation stage</w:t>
      </w:r>
      <w:r w:rsidR="00CC281F" w:rsidRPr="00661159">
        <w:rPr>
          <w:rFonts w:cs="Arial"/>
          <w:lang w:val="en-GB"/>
        </w:rPr>
        <w:t xml:space="preserve"> (</w:t>
      </w:r>
      <w:r w:rsidR="00CC281F" w:rsidRPr="00661159">
        <w:rPr>
          <w:rFonts w:cs="Arial"/>
          <w:color w:val="222222"/>
          <w:shd w:val="clear" w:color="auto" w:fill="FFFFFF"/>
          <w:lang w:val="en-GB"/>
        </w:rPr>
        <w:t>Silvius and Schipper, 2019</w:t>
      </w:r>
      <w:r w:rsidR="00CC281F" w:rsidRPr="00661159">
        <w:rPr>
          <w:rFonts w:cs="Arial"/>
          <w:lang w:val="en-GB"/>
        </w:rPr>
        <w:t>)</w:t>
      </w:r>
      <w:r w:rsidR="009A363E" w:rsidRPr="00661159">
        <w:rPr>
          <w:rFonts w:cs="Arial"/>
          <w:lang w:val="en-GB"/>
        </w:rPr>
        <w:t>.</w:t>
      </w:r>
    </w:p>
    <w:p w14:paraId="20373B8C" w14:textId="77777777" w:rsidR="009A363E" w:rsidRDefault="0073599B" w:rsidP="00DA2452">
      <w:pPr>
        <w:rPr>
          <w:rFonts w:cs="Arial"/>
          <w:lang w:val="en-GB"/>
        </w:rPr>
      </w:pPr>
      <w:r w:rsidRPr="00661159">
        <w:rPr>
          <w:rFonts w:cs="Arial"/>
          <w:b/>
          <w:lang w:val="en-GB"/>
        </w:rPr>
        <w:t>Low Power, Low Interest</w:t>
      </w:r>
      <w:r w:rsidR="00F35824" w:rsidRPr="00661159">
        <w:rPr>
          <w:rFonts w:cs="Arial"/>
          <w:b/>
          <w:lang w:val="en-GB"/>
        </w:rPr>
        <w:t xml:space="preserve">: </w:t>
      </w:r>
      <w:r w:rsidR="00F35824" w:rsidRPr="00661159">
        <w:rPr>
          <w:rFonts w:cs="Arial"/>
          <w:lang w:val="en-GB"/>
        </w:rPr>
        <w:t>Despite their lack of power and interest, the public's view and possible effect on the initiative should not be overlooked.</w:t>
      </w:r>
    </w:p>
    <w:p w14:paraId="01F41B17" w14:textId="77777777" w:rsidR="000E7669" w:rsidRDefault="000E7669" w:rsidP="000E7669">
      <w:pPr>
        <w:pStyle w:val="Heading1"/>
        <w:rPr>
          <w:lang w:val="en-GB"/>
        </w:rPr>
      </w:pPr>
      <w:bookmarkStart w:id="7" w:name="_Toc140615520"/>
      <w:r>
        <w:rPr>
          <w:lang w:val="en-GB"/>
        </w:rPr>
        <w:t>Work Breakdown Structure</w:t>
      </w:r>
      <w:bookmarkEnd w:id="7"/>
    </w:p>
    <w:p w14:paraId="7D52F1D4" w14:textId="32C578B0" w:rsidR="00B018FC" w:rsidRDefault="00B018FC" w:rsidP="00B018FC">
      <w:pPr>
        <w:jc w:val="center"/>
        <w:rPr>
          <w:lang w:val="en-GB"/>
        </w:rPr>
      </w:pPr>
      <w:r>
        <w:rPr>
          <w:rFonts w:cs="Arial"/>
          <w:noProof/>
          <w:color w:val="000000"/>
          <w:bdr w:val="single" w:sz="18" w:space="0" w:color="000000" w:frame="1"/>
        </w:rPr>
        <w:drawing>
          <wp:inline distT="0" distB="0" distL="0" distR="0" wp14:anchorId="32602D5C" wp14:editId="3750D91B">
            <wp:extent cx="4591050" cy="3638550"/>
            <wp:effectExtent l="0" t="0" r="0" b="0"/>
            <wp:docPr id="2103432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1050" cy="3638550"/>
                    </a:xfrm>
                    <a:prstGeom prst="rect">
                      <a:avLst/>
                    </a:prstGeom>
                    <a:noFill/>
                    <a:ln>
                      <a:noFill/>
                    </a:ln>
                  </pic:spPr>
                </pic:pic>
              </a:graphicData>
            </a:graphic>
          </wp:inline>
        </w:drawing>
      </w:r>
    </w:p>
    <w:p w14:paraId="1D14E6E7" w14:textId="46EA4511" w:rsidR="00D425E9" w:rsidRPr="00BC51C2" w:rsidRDefault="00D425E9" w:rsidP="00D425E9">
      <w:pPr>
        <w:pStyle w:val="Normal1"/>
        <w:jc w:val="center"/>
        <w:rPr>
          <w:b/>
          <w:bCs/>
          <w:lang w:val="en-GB"/>
        </w:rPr>
      </w:pPr>
      <w:r w:rsidRPr="00BC51C2">
        <w:rPr>
          <w:b/>
          <w:bCs/>
          <w:lang w:val="en-GB"/>
        </w:rPr>
        <w:t xml:space="preserve">Figure </w:t>
      </w:r>
      <w:r>
        <w:rPr>
          <w:b/>
          <w:bCs/>
          <w:lang w:val="en-GB"/>
        </w:rPr>
        <w:t>2</w:t>
      </w:r>
      <w:r w:rsidRPr="00BC51C2">
        <w:rPr>
          <w:b/>
          <w:bCs/>
          <w:lang w:val="en-GB"/>
        </w:rPr>
        <w:t xml:space="preserve">: work break down </w:t>
      </w:r>
      <w:proofErr w:type="gramStart"/>
      <w:r w:rsidRPr="00BC51C2">
        <w:rPr>
          <w:b/>
          <w:bCs/>
          <w:lang w:val="en-GB"/>
        </w:rPr>
        <w:t>structure</w:t>
      </w:r>
      <w:proofErr w:type="gramEnd"/>
      <w:r w:rsidRPr="00BC51C2">
        <w:rPr>
          <w:b/>
          <w:bCs/>
          <w:lang w:val="en-GB"/>
        </w:rPr>
        <w:t xml:space="preserve"> </w:t>
      </w:r>
    </w:p>
    <w:p w14:paraId="2F24426C" w14:textId="77777777" w:rsidR="00D425E9" w:rsidRPr="00B018FC" w:rsidRDefault="00D425E9" w:rsidP="00B018FC">
      <w:pPr>
        <w:jc w:val="center"/>
        <w:rPr>
          <w:lang w:val="en-GB"/>
        </w:rPr>
      </w:pPr>
    </w:p>
    <w:p w14:paraId="4C30F641" w14:textId="794AA091" w:rsidR="008E0DE9" w:rsidRPr="008E0DE9" w:rsidRDefault="00B018FC" w:rsidP="008E0DE9">
      <w:pPr>
        <w:rPr>
          <w:lang w:val="en-GB"/>
        </w:rPr>
      </w:pPr>
      <w:r w:rsidRPr="00B018FC">
        <w:rPr>
          <w:lang w:val="en-GB"/>
        </w:rPr>
        <w:t>In the implementation process of any project management, the work break breakdown structure plays a vital role. Work breakdown structure helps to break down complex tasks into small and easy tasks (</w:t>
      </w:r>
      <w:proofErr w:type="spellStart"/>
      <w:r w:rsidRPr="00B018FC">
        <w:rPr>
          <w:lang w:val="en-GB"/>
        </w:rPr>
        <w:t>Handayaniputri</w:t>
      </w:r>
      <w:proofErr w:type="spellEnd"/>
      <w:r w:rsidRPr="00B018FC">
        <w:rPr>
          <w:lang w:val="en-GB"/>
        </w:rPr>
        <w:t xml:space="preserve"> et al. 2019). </w:t>
      </w:r>
      <w:r w:rsidR="0055145B" w:rsidRPr="00B018FC">
        <w:rPr>
          <w:lang w:val="en-GB"/>
        </w:rPr>
        <w:t>To</w:t>
      </w:r>
      <w:r w:rsidRPr="00B018FC">
        <w:rPr>
          <w:lang w:val="en-GB"/>
        </w:rPr>
        <w:t xml:space="preserve"> implement the change process effectively in the restaurant business, total project6 related works are broken down into five categories which further consist of some subcategories. In the starting stage of the project, the tasks are divided into three different categories- defining project objectives, identifying the project-related assumptions, and finding out the constraints. The next stage of the project development is project initiation. in this stage, the total tasks are broken down into five different categories, </w:t>
      </w:r>
      <w:r w:rsidR="0055145B" w:rsidRPr="00B018FC">
        <w:rPr>
          <w:lang w:val="en-GB"/>
        </w:rPr>
        <w:t>this</w:t>
      </w:r>
      <w:r w:rsidRPr="00B018FC">
        <w:rPr>
          <w:lang w:val="en-GB"/>
        </w:rPr>
        <w:t xml:space="preserve"> category includes- quality criteria defining, feasibility study, establishing adequate controls on the project, </w:t>
      </w:r>
      <w:proofErr w:type="gramStart"/>
      <w:r w:rsidRPr="00B018FC">
        <w:rPr>
          <w:lang w:val="en-GB"/>
        </w:rPr>
        <w:t>research</w:t>
      </w:r>
      <w:proofErr w:type="gramEnd"/>
      <w:r w:rsidRPr="00B018FC">
        <w:rPr>
          <w:lang w:val="en-GB"/>
        </w:rPr>
        <w:t xml:space="preserve"> and analysis, and considering different tasks. The third stage of this project development is the planning stage. In the planning stage, the total works are divided into four categories: budget planning, resource planning, allocation of tasks, and resources. In the execution stage activities of the project, development includes- designing and developing, creating a diet chart, risk assessment, creating healthy lifestyle-related programs, training, and support, evaluation, and review. In the closure stage of the project, the works are broken into two categories- handing over the deliverables and documentation.</w:t>
      </w:r>
    </w:p>
    <w:p w14:paraId="0CC001CC" w14:textId="77777777" w:rsidR="000E7669" w:rsidRDefault="000E7669" w:rsidP="000E7669">
      <w:pPr>
        <w:pStyle w:val="Heading1"/>
        <w:rPr>
          <w:lang w:val="en-GB"/>
        </w:rPr>
      </w:pPr>
      <w:bookmarkStart w:id="8" w:name="_Toc140615521"/>
      <w:r>
        <w:rPr>
          <w:lang w:val="en-GB"/>
        </w:rPr>
        <w:t>Cost and Resource</w:t>
      </w:r>
      <w:bookmarkEnd w:id="8"/>
    </w:p>
    <w:p w14:paraId="3D11AAAE" w14:textId="4062533D" w:rsidR="00BA1BA0" w:rsidRDefault="003A102C" w:rsidP="000E7669">
      <w:pPr>
        <w:rPr>
          <w:lang w:val="en-GB"/>
        </w:rPr>
      </w:pPr>
      <w:r>
        <w:rPr>
          <w:lang w:val="en-GB"/>
        </w:rPr>
        <w:t xml:space="preserve">In the project management process, </w:t>
      </w:r>
      <w:r w:rsidR="00BA1BA0">
        <w:rPr>
          <w:lang w:val="en-GB"/>
        </w:rPr>
        <w:t xml:space="preserve">the </w:t>
      </w:r>
      <w:r>
        <w:rPr>
          <w:lang w:val="en-GB"/>
        </w:rPr>
        <w:t xml:space="preserve">allocation of resources is necessary in the operational process to improve the overall performance effectively. Resource allocation can lead to improve the operational strategy of the business and enhance fundamental growth. Resource planning can also help to support the overall success of the project effectively. Human resources have been used to manage the overall work effectively and improve productivity. Physical resources such as computers and software have been used to execute the project properly by complying with the plan. On the other hand, the financial resource helps to get support financially to execute the project. It is estimated that the allocated costs for the execution stage of the project will be </w:t>
      </w:r>
      <w:r w:rsidR="00BA1BA0">
        <w:rPr>
          <w:rFonts w:cs="Arial"/>
          <w:lang w:val="en-GB"/>
        </w:rPr>
        <w:t>£</w:t>
      </w:r>
      <w:r w:rsidR="0055145B">
        <w:rPr>
          <w:lang w:val="en-GB"/>
        </w:rPr>
        <w:t>9</w:t>
      </w:r>
      <w:r w:rsidR="00BA1BA0">
        <w:rPr>
          <w:lang w:val="en-GB"/>
        </w:rPr>
        <w:t>0</w:t>
      </w:r>
      <w:r w:rsidR="0055145B">
        <w:rPr>
          <w:lang w:val="en-GB"/>
        </w:rPr>
        <w:t>45</w:t>
      </w:r>
      <w:r w:rsidR="00BA1BA0">
        <w:rPr>
          <w:lang w:val="en-GB"/>
        </w:rPr>
        <w:t>. Distribution of the cost has been stated below –</w:t>
      </w:r>
    </w:p>
    <w:tbl>
      <w:tblPr>
        <w:tblStyle w:val="TableGrid"/>
        <w:tblW w:w="0" w:type="auto"/>
        <w:tblLook w:val="04A0" w:firstRow="1" w:lastRow="0" w:firstColumn="1" w:lastColumn="0" w:noHBand="0" w:noVBand="1"/>
      </w:tblPr>
      <w:tblGrid>
        <w:gridCol w:w="4675"/>
        <w:gridCol w:w="4675"/>
      </w:tblGrid>
      <w:tr w:rsidR="00BA1BA0" w14:paraId="6D0589AC" w14:textId="77777777" w:rsidTr="00BA1BA0">
        <w:tc>
          <w:tcPr>
            <w:tcW w:w="4675" w:type="dxa"/>
          </w:tcPr>
          <w:p w14:paraId="69CDAF30" w14:textId="77777777" w:rsidR="00BA1BA0" w:rsidRPr="00BA1BA0" w:rsidRDefault="00BA1BA0" w:rsidP="00BA1BA0">
            <w:pPr>
              <w:jc w:val="center"/>
              <w:rPr>
                <w:b/>
                <w:lang w:val="en-GB"/>
              </w:rPr>
            </w:pPr>
            <w:r w:rsidRPr="00BA1BA0">
              <w:rPr>
                <w:b/>
                <w:lang w:val="en-GB"/>
              </w:rPr>
              <w:t>Costs</w:t>
            </w:r>
          </w:p>
        </w:tc>
        <w:tc>
          <w:tcPr>
            <w:tcW w:w="4675" w:type="dxa"/>
          </w:tcPr>
          <w:p w14:paraId="12C6BB21" w14:textId="77777777" w:rsidR="00BA1BA0" w:rsidRPr="00BA1BA0" w:rsidRDefault="00BA1BA0" w:rsidP="00BA1BA0">
            <w:pPr>
              <w:jc w:val="center"/>
              <w:rPr>
                <w:b/>
                <w:lang w:val="en-GB"/>
              </w:rPr>
            </w:pPr>
            <w:r w:rsidRPr="00BA1BA0">
              <w:rPr>
                <w:b/>
                <w:lang w:val="en-GB"/>
              </w:rPr>
              <w:t>Amount (</w:t>
            </w:r>
            <w:r w:rsidRPr="00BA1BA0">
              <w:rPr>
                <w:rFonts w:cs="Arial"/>
                <w:b/>
                <w:lang w:val="en-GB"/>
              </w:rPr>
              <w:t>£)</w:t>
            </w:r>
          </w:p>
        </w:tc>
      </w:tr>
      <w:tr w:rsidR="00BA1BA0" w14:paraId="6A73BC77" w14:textId="77777777" w:rsidTr="00BA1BA0">
        <w:tc>
          <w:tcPr>
            <w:tcW w:w="4675" w:type="dxa"/>
          </w:tcPr>
          <w:p w14:paraId="087F7D87" w14:textId="77777777" w:rsidR="00BA1BA0" w:rsidRDefault="00260C0A" w:rsidP="00BA1BA0">
            <w:pPr>
              <w:rPr>
                <w:lang w:val="en-GB"/>
              </w:rPr>
            </w:pPr>
            <w:r>
              <w:rPr>
                <w:lang w:val="en-GB"/>
              </w:rPr>
              <w:t xml:space="preserve">Health Assessment </w:t>
            </w:r>
          </w:p>
        </w:tc>
        <w:tc>
          <w:tcPr>
            <w:tcW w:w="4675" w:type="dxa"/>
          </w:tcPr>
          <w:p w14:paraId="1DFF6934" w14:textId="77777777" w:rsidR="00BA1BA0" w:rsidRDefault="005E308B" w:rsidP="005E308B">
            <w:pPr>
              <w:rPr>
                <w:lang w:val="en-GB"/>
              </w:rPr>
            </w:pPr>
            <w:r>
              <w:rPr>
                <w:lang w:val="en-GB"/>
              </w:rPr>
              <w:t>1,000</w:t>
            </w:r>
          </w:p>
        </w:tc>
      </w:tr>
      <w:tr w:rsidR="00BA1BA0" w14:paraId="2167D05D" w14:textId="77777777" w:rsidTr="00BA1BA0">
        <w:tc>
          <w:tcPr>
            <w:tcW w:w="4675" w:type="dxa"/>
          </w:tcPr>
          <w:p w14:paraId="7512137E" w14:textId="77777777" w:rsidR="00BA1BA0" w:rsidRDefault="00260C0A" w:rsidP="00BA1BA0">
            <w:pPr>
              <w:rPr>
                <w:lang w:val="en-GB"/>
              </w:rPr>
            </w:pPr>
            <w:r>
              <w:rPr>
                <w:lang w:val="en-GB"/>
              </w:rPr>
              <w:t>Nutritional advice</w:t>
            </w:r>
          </w:p>
        </w:tc>
        <w:tc>
          <w:tcPr>
            <w:tcW w:w="4675" w:type="dxa"/>
          </w:tcPr>
          <w:p w14:paraId="5182C90D" w14:textId="6235BE7F" w:rsidR="00BA1BA0" w:rsidRDefault="0055145B" w:rsidP="00BA1BA0">
            <w:pPr>
              <w:rPr>
                <w:lang w:val="en-GB"/>
              </w:rPr>
            </w:pPr>
            <w:r>
              <w:rPr>
                <w:lang w:val="en-GB"/>
              </w:rPr>
              <w:t>295</w:t>
            </w:r>
          </w:p>
        </w:tc>
      </w:tr>
      <w:tr w:rsidR="00BA1BA0" w14:paraId="5DD7D02B" w14:textId="77777777" w:rsidTr="00BA1BA0">
        <w:tc>
          <w:tcPr>
            <w:tcW w:w="4675" w:type="dxa"/>
          </w:tcPr>
          <w:p w14:paraId="26B1550E" w14:textId="77777777" w:rsidR="00BA1BA0" w:rsidRDefault="00260C0A" w:rsidP="00BA1BA0">
            <w:pPr>
              <w:rPr>
                <w:lang w:val="en-GB"/>
              </w:rPr>
            </w:pPr>
            <w:r>
              <w:rPr>
                <w:lang w:val="en-GB"/>
              </w:rPr>
              <w:t>Fitness Workshop</w:t>
            </w:r>
          </w:p>
        </w:tc>
        <w:tc>
          <w:tcPr>
            <w:tcW w:w="4675" w:type="dxa"/>
          </w:tcPr>
          <w:p w14:paraId="7C18C8AF" w14:textId="77777777" w:rsidR="00BA1BA0" w:rsidRDefault="005E308B" w:rsidP="00BA1BA0">
            <w:pPr>
              <w:rPr>
                <w:lang w:val="en-GB"/>
              </w:rPr>
            </w:pPr>
            <w:r>
              <w:rPr>
                <w:lang w:val="en-GB"/>
              </w:rPr>
              <w:t>2,000</w:t>
            </w:r>
          </w:p>
        </w:tc>
      </w:tr>
      <w:tr w:rsidR="00BA1BA0" w14:paraId="37BF7CD6" w14:textId="77777777" w:rsidTr="00BA1BA0">
        <w:tc>
          <w:tcPr>
            <w:tcW w:w="4675" w:type="dxa"/>
          </w:tcPr>
          <w:p w14:paraId="3B59DF5B" w14:textId="77777777" w:rsidR="00BA1BA0" w:rsidRDefault="005E308B" w:rsidP="00BA1BA0">
            <w:pPr>
              <w:rPr>
                <w:lang w:val="en-GB"/>
              </w:rPr>
            </w:pPr>
            <w:r>
              <w:rPr>
                <w:lang w:val="en-GB"/>
              </w:rPr>
              <w:t>Team Building</w:t>
            </w:r>
          </w:p>
        </w:tc>
        <w:tc>
          <w:tcPr>
            <w:tcW w:w="4675" w:type="dxa"/>
          </w:tcPr>
          <w:p w14:paraId="01DA88D1" w14:textId="5FD070B6" w:rsidR="00BA1BA0" w:rsidRDefault="0055145B" w:rsidP="00BA1BA0">
            <w:pPr>
              <w:rPr>
                <w:lang w:val="en-GB"/>
              </w:rPr>
            </w:pPr>
            <w:r>
              <w:rPr>
                <w:lang w:val="en-GB"/>
              </w:rPr>
              <w:t>1000</w:t>
            </w:r>
          </w:p>
        </w:tc>
      </w:tr>
      <w:tr w:rsidR="00BA1BA0" w14:paraId="2522D8AE" w14:textId="77777777" w:rsidTr="00BA1BA0">
        <w:tc>
          <w:tcPr>
            <w:tcW w:w="4675" w:type="dxa"/>
          </w:tcPr>
          <w:p w14:paraId="4824FF73" w14:textId="77777777" w:rsidR="00BA1BA0" w:rsidRDefault="005E308B" w:rsidP="00BA1BA0">
            <w:pPr>
              <w:rPr>
                <w:lang w:val="en-GB"/>
              </w:rPr>
            </w:pPr>
            <w:r>
              <w:rPr>
                <w:lang w:val="en-GB"/>
              </w:rPr>
              <w:t>Mind-set improvement workshop</w:t>
            </w:r>
          </w:p>
        </w:tc>
        <w:tc>
          <w:tcPr>
            <w:tcW w:w="4675" w:type="dxa"/>
          </w:tcPr>
          <w:p w14:paraId="4E68CA39" w14:textId="1E659142" w:rsidR="00BA1BA0" w:rsidRDefault="005E308B" w:rsidP="005E308B">
            <w:pPr>
              <w:rPr>
                <w:lang w:val="en-GB"/>
              </w:rPr>
            </w:pPr>
            <w:r>
              <w:rPr>
                <w:lang w:val="en-GB"/>
              </w:rPr>
              <w:t>1,</w:t>
            </w:r>
            <w:r w:rsidR="0055145B">
              <w:rPr>
                <w:lang w:val="en-GB"/>
              </w:rPr>
              <w:t>5</w:t>
            </w:r>
            <w:r>
              <w:rPr>
                <w:lang w:val="en-GB"/>
              </w:rPr>
              <w:t>00</w:t>
            </w:r>
          </w:p>
        </w:tc>
      </w:tr>
      <w:tr w:rsidR="005E308B" w14:paraId="0E804D68" w14:textId="77777777" w:rsidTr="00BA1BA0">
        <w:tc>
          <w:tcPr>
            <w:tcW w:w="4675" w:type="dxa"/>
          </w:tcPr>
          <w:p w14:paraId="44DF5B3C" w14:textId="77777777" w:rsidR="005E308B" w:rsidRDefault="005E308B" w:rsidP="00BA1BA0">
            <w:pPr>
              <w:rPr>
                <w:lang w:val="en-GB"/>
              </w:rPr>
            </w:pPr>
            <w:r>
              <w:rPr>
                <w:lang w:val="en-GB"/>
              </w:rPr>
              <w:t>Skill development workshop</w:t>
            </w:r>
          </w:p>
        </w:tc>
        <w:tc>
          <w:tcPr>
            <w:tcW w:w="4675" w:type="dxa"/>
          </w:tcPr>
          <w:p w14:paraId="47BBE656" w14:textId="77777777" w:rsidR="005E308B" w:rsidRDefault="005E308B" w:rsidP="00BA1BA0">
            <w:pPr>
              <w:rPr>
                <w:lang w:val="en-GB"/>
              </w:rPr>
            </w:pPr>
            <w:r>
              <w:rPr>
                <w:lang w:val="en-GB"/>
              </w:rPr>
              <w:t>2,500</w:t>
            </w:r>
          </w:p>
        </w:tc>
      </w:tr>
      <w:tr w:rsidR="005E308B" w14:paraId="1DE3D14C" w14:textId="77777777" w:rsidTr="00BA1BA0">
        <w:tc>
          <w:tcPr>
            <w:tcW w:w="4675" w:type="dxa"/>
          </w:tcPr>
          <w:p w14:paraId="6B26524A" w14:textId="77777777" w:rsidR="005E308B" w:rsidRDefault="005E308B" w:rsidP="00BA1BA0">
            <w:pPr>
              <w:rPr>
                <w:lang w:val="en-GB"/>
              </w:rPr>
            </w:pPr>
            <w:r>
              <w:rPr>
                <w:lang w:val="en-GB"/>
              </w:rPr>
              <w:t>Employee feedback and support management</w:t>
            </w:r>
          </w:p>
        </w:tc>
        <w:tc>
          <w:tcPr>
            <w:tcW w:w="4675" w:type="dxa"/>
          </w:tcPr>
          <w:p w14:paraId="382FD3F9" w14:textId="0FE02023" w:rsidR="005E308B" w:rsidRDefault="005E308B" w:rsidP="00BA1BA0">
            <w:pPr>
              <w:rPr>
                <w:lang w:val="en-GB"/>
              </w:rPr>
            </w:pPr>
            <w:r>
              <w:rPr>
                <w:lang w:val="en-GB"/>
              </w:rPr>
              <w:t>5</w:t>
            </w:r>
            <w:r w:rsidR="0055145B">
              <w:rPr>
                <w:lang w:val="en-GB"/>
              </w:rPr>
              <w:t>50</w:t>
            </w:r>
          </w:p>
        </w:tc>
      </w:tr>
      <w:tr w:rsidR="005E308B" w14:paraId="78C7B215" w14:textId="77777777" w:rsidTr="00BA1BA0">
        <w:tc>
          <w:tcPr>
            <w:tcW w:w="4675" w:type="dxa"/>
          </w:tcPr>
          <w:p w14:paraId="47E12248" w14:textId="77777777" w:rsidR="005E308B" w:rsidRDefault="005E308B" w:rsidP="00BA1BA0">
            <w:pPr>
              <w:rPr>
                <w:lang w:val="en-GB"/>
              </w:rPr>
            </w:pPr>
            <w:r>
              <w:rPr>
                <w:lang w:val="en-GB"/>
              </w:rPr>
              <w:t>Project Evaluation Costs</w:t>
            </w:r>
          </w:p>
        </w:tc>
        <w:tc>
          <w:tcPr>
            <w:tcW w:w="4675" w:type="dxa"/>
          </w:tcPr>
          <w:p w14:paraId="22ECFD8C" w14:textId="77777777" w:rsidR="005E308B" w:rsidRDefault="005E308B" w:rsidP="00BA1BA0">
            <w:pPr>
              <w:rPr>
                <w:lang w:val="en-GB"/>
              </w:rPr>
            </w:pPr>
            <w:r>
              <w:rPr>
                <w:lang w:val="en-GB"/>
              </w:rPr>
              <w:t>200</w:t>
            </w:r>
          </w:p>
        </w:tc>
      </w:tr>
    </w:tbl>
    <w:p w14:paraId="2007C1BF" w14:textId="77777777" w:rsidR="00BA1BA0" w:rsidRDefault="00BA1BA0" w:rsidP="00BA1BA0">
      <w:pPr>
        <w:rPr>
          <w:lang w:val="en-GB"/>
        </w:rPr>
      </w:pPr>
    </w:p>
    <w:p w14:paraId="64A08870" w14:textId="0E6A4719" w:rsidR="00A1473D" w:rsidRPr="000E7669" w:rsidRDefault="00A1473D" w:rsidP="00BA1BA0">
      <w:pPr>
        <w:rPr>
          <w:lang w:val="en-GB"/>
        </w:rPr>
      </w:pPr>
      <w:r>
        <w:rPr>
          <w:lang w:val="en-GB"/>
        </w:rPr>
        <w:t xml:space="preserve">From the evaluation, it is identified that the total costs of the project execution part will be </w:t>
      </w:r>
      <w:r>
        <w:rPr>
          <w:rFonts w:cs="Arial"/>
          <w:lang w:val="en-GB"/>
        </w:rPr>
        <w:t>£</w:t>
      </w:r>
      <w:r w:rsidR="0055145B">
        <w:rPr>
          <w:rFonts w:cs="Arial"/>
          <w:lang w:val="en-GB"/>
        </w:rPr>
        <w:t>9</w:t>
      </w:r>
      <w:r>
        <w:rPr>
          <w:rFonts w:cs="Arial"/>
          <w:lang w:val="en-GB"/>
        </w:rPr>
        <w:t>,0</w:t>
      </w:r>
      <w:r w:rsidR="0055145B">
        <w:rPr>
          <w:rFonts w:cs="Arial"/>
          <w:lang w:val="en-GB"/>
        </w:rPr>
        <w:t>45</w:t>
      </w:r>
      <w:r>
        <w:rPr>
          <w:rFonts w:cs="Arial"/>
          <w:lang w:val="en-GB"/>
        </w:rPr>
        <w:t xml:space="preserve"> where most of the cost has been allocated to the skill development workshop and fitness workshop which can help to build a healthy lifestyle in the workplace. It can also help in the development of the cultural aspects </w:t>
      </w:r>
      <w:r w:rsidR="00763113">
        <w:rPr>
          <w:rFonts w:cs="Arial"/>
          <w:lang w:val="en-GB"/>
        </w:rPr>
        <w:t>of</w:t>
      </w:r>
      <w:r>
        <w:rPr>
          <w:rFonts w:cs="Arial"/>
          <w:lang w:val="en-GB"/>
        </w:rPr>
        <w:t xml:space="preserve"> the business effectively. </w:t>
      </w:r>
    </w:p>
    <w:p w14:paraId="7D9F1889" w14:textId="77777777" w:rsidR="009E2857" w:rsidRPr="00661159" w:rsidRDefault="0073599B" w:rsidP="009E2857">
      <w:pPr>
        <w:pStyle w:val="Heading1"/>
        <w:rPr>
          <w:rFonts w:eastAsia="Times New Roman"/>
          <w:lang w:val="en-GB" w:eastAsia="en-IN"/>
        </w:rPr>
      </w:pPr>
      <w:bookmarkStart w:id="9" w:name="_Toc140615522"/>
      <w:r w:rsidRPr="00661159">
        <w:rPr>
          <w:rFonts w:eastAsia="Times New Roman"/>
          <w:lang w:val="en-GB" w:eastAsia="en-IN"/>
        </w:rPr>
        <w:t xml:space="preserve">Consideration </w:t>
      </w:r>
      <w:r w:rsidRPr="00661159">
        <w:rPr>
          <w:lang w:val="en-GB"/>
        </w:rPr>
        <w:t>of</w:t>
      </w:r>
      <w:r w:rsidRPr="00661159">
        <w:rPr>
          <w:rFonts w:eastAsia="Times New Roman"/>
          <w:lang w:val="en-GB" w:eastAsia="en-IN"/>
        </w:rPr>
        <w:t xml:space="preserve"> Resources</w:t>
      </w:r>
      <w:bookmarkEnd w:id="9"/>
    </w:p>
    <w:p w14:paraId="5B7D3688" w14:textId="77777777" w:rsidR="009E2857" w:rsidRDefault="0073599B" w:rsidP="009E2857">
      <w:pPr>
        <w:pStyle w:val="Normal1"/>
        <w:rPr>
          <w:color w:val="000000"/>
          <w:szCs w:val="24"/>
          <w:lang w:val="en-GB" w:eastAsia="en-IN"/>
        </w:rPr>
      </w:pPr>
      <w:r w:rsidRPr="00661159">
        <w:rPr>
          <w:color w:val="000000"/>
          <w:szCs w:val="24"/>
          <w:lang w:val="en-GB" w:eastAsia="en-IN"/>
        </w:rPr>
        <w:t>During the time of continuing the project management activity, it is necessary to make sure of the relevant utilisation of resources in the project execution phase. It would be helpful in determining the timely completion of the project accordingly. There are various types of resources that can be looked for in this aspect. Firstly, there would be “Human Resources'' for which the role of project manager and financial managers would be essential. Based on the assumption provided by them the entire activity can be carried forward systematically. For example, the project manager would be responsible for recruiting skilled individuals using how the project can be accomplished in a specific time frame (</w:t>
      </w:r>
      <w:r w:rsidRPr="00661159">
        <w:rPr>
          <w:color w:val="222222"/>
          <w:szCs w:val="24"/>
          <w:shd w:val="clear" w:color="auto" w:fill="FFFFFF"/>
          <w:lang w:val="en-GB" w:eastAsia="en-IN"/>
        </w:rPr>
        <w:t>Guo and Zhang, 2022</w:t>
      </w:r>
      <w:r w:rsidRPr="00661159">
        <w:rPr>
          <w:color w:val="000000"/>
          <w:szCs w:val="24"/>
          <w:lang w:val="en-GB" w:eastAsia="en-IN"/>
        </w:rPr>
        <w:t>). It ensures the creation of a team agent aspect that can be effective to complete the activity.  Likewise, “financial resources” would also be vital in determining the appropriate use of financial sources to execute the activity. It would include cash flow, availability of petty cash to continue the activity and others. Along with this, there might be a need of using “physical resources” like furniture for creating improvement workshops where employees would be provided sessions for motivation purposes (</w:t>
      </w:r>
      <w:proofErr w:type="spellStart"/>
      <w:r w:rsidRPr="00661159">
        <w:rPr>
          <w:color w:val="222222"/>
          <w:szCs w:val="24"/>
          <w:shd w:val="clear" w:color="auto" w:fill="FFFFFF"/>
          <w:lang w:val="en-GB" w:eastAsia="en-IN"/>
        </w:rPr>
        <w:t>Portny</w:t>
      </w:r>
      <w:proofErr w:type="spellEnd"/>
      <w:r w:rsidRPr="00661159">
        <w:rPr>
          <w:color w:val="222222"/>
          <w:szCs w:val="24"/>
          <w:shd w:val="clear" w:color="auto" w:fill="FFFFFF"/>
          <w:lang w:val="en-GB" w:eastAsia="en-IN"/>
        </w:rPr>
        <w:t xml:space="preserve"> and </w:t>
      </w:r>
      <w:proofErr w:type="spellStart"/>
      <w:r w:rsidRPr="00661159">
        <w:rPr>
          <w:color w:val="222222"/>
          <w:szCs w:val="24"/>
          <w:shd w:val="clear" w:color="auto" w:fill="FFFFFF"/>
          <w:lang w:val="en-GB" w:eastAsia="en-IN"/>
        </w:rPr>
        <w:t>Portny</w:t>
      </w:r>
      <w:proofErr w:type="spellEnd"/>
      <w:r w:rsidRPr="00661159">
        <w:rPr>
          <w:color w:val="222222"/>
          <w:szCs w:val="24"/>
          <w:shd w:val="clear" w:color="auto" w:fill="FFFFFF"/>
          <w:lang w:val="en-GB" w:eastAsia="en-IN"/>
        </w:rPr>
        <w:t>, 2022</w:t>
      </w:r>
      <w:r w:rsidRPr="00661159">
        <w:rPr>
          <w:color w:val="000000"/>
          <w:szCs w:val="24"/>
          <w:lang w:val="en-GB" w:eastAsia="en-IN"/>
        </w:rPr>
        <w:t>). All these are expected to be used in a judicious manner so that the project can be accomplished considerably. The role of the project manager would be essential in looking after the necessary aspects happening in the activity and providing necessary tips and guidance for using the above-listed resources more specifically to gain a positive outcome.</w:t>
      </w:r>
    </w:p>
    <w:p w14:paraId="771483B4" w14:textId="77777777" w:rsidR="00523677" w:rsidRDefault="00523677" w:rsidP="009E2857">
      <w:pPr>
        <w:pStyle w:val="Normal1"/>
        <w:rPr>
          <w:color w:val="000000"/>
          <w:szCs w:val="24"/>
          <w:lang w:val="en-GB" w:eastAsia="en-IN"/>
        </w:rPr>
      </w:pPr>
    </w:p>
    <w:p w14:paraId="48DE240D" w14:textId="77777777" w:rsidR="00523677" w:rsidRDefault="00523677" w:rsidP="009E2857">
      <w:pPr>
        <w:pStyle w:val="Normal1"/>
        <w:rPr>
          <w:color w:val="000000"/>
          <w:szCs w:val="24"/>
          <w:lang w:val="en-GB" w:eastAsia="en-IN"/>
        </w:rPr>
      </w:pPr>
    </w:p>
    <w:p w14:paraId="3A39378A" w14:textId="77777777" w:rsidR="00523677" w:rsidRDefault="00523677" w:rsidP="009E2857">
      <w:pPr>
        <w:pStyle w:val="Normal1"/>
        <w:rPr>
          <w:color w:val="000000"/>
          <w:szCs w:val="24"/>
          <w:lang w:val="en-GB" w:eastAsia="en-IN"/>
        </w:rPr>
      </w:pPr>
    </w:p>
    <w:p w14:paraId="7669BF08" w14:textId="77777777" w:rsidR="00523677" w:rsidRDefault="00523677" w:rsidP="009E2857">
      <w:pPr>
        <w:pStyle w:val="Normal1"/>
        <w:rPr>
          <w:color w:val="000000"/>
          <w:szCs w:val="24"/>
          <w:lang w:val="en-GB" w:eastAsia="en-IN"/>
        </w:rPr>
      </w:pPr>
    </w:p>
    <w:p w14:paraId="6DA1D57F" w14:textId="77777777" w:rsidR="000E7669" w:rsidRDefault="000E7669" w:rsidP="000E7669">
      <w:pPr>
        <w:pStyle w:val="Heading1"/>
        <w:rPr>
          <w:lang w:val="en-GB" w:eastAsia="en-IN"/>
        </w:rPr>
      </w:pPr>
      <w:bookmarkStart w:id="10" w:name="_Toc140615523"/>
      <w:r>
        <w:rPr>
          <w:lang w:val="en-GB" w:eastAsia="en-IN"/>
        </w:rPr>
        <w:t>Outline of Project Schedule</w:t>
      </w:r>
      <w:bookmarkEnd w:id="10"/>
    </w:p>
    <w:p w14:paraId="5BEA415A" w14:textId="77777777" w:rsidR="008E0DE9" w:rsidRDefault="008E0DE9" w:rsidP="008E0DE9">
      <w:pPr>
        <w:rPr>
          <w:lang w:val="en-GB" w:eastAsia="en-IN"/>
        </w:rPr>
      </w:pPr>
    </w:p>
    <w:p w14:paraId="482B8E56" w14:textId="564071B5" w:rsidR="008E0DE9" w:rsidRDefault="00B018FC" w:rsidP="008E0DE9">
      <w:pPr>
        <w:rPr>
          <w:lang w:val="en-GB" w:eastAsia="en-IN"/>
        </w:rPr>
      </w:pPr>
      <w:r>
        <w:rPr>
          <w:rFonts w:cs="Arial"/>
          <w:noProof/>
          <w:color w:val="000000"/>
          <w:bdr w:val="single" w:sz="18" w:space="0" w:color="000000" w:frame="1"/>
        </w:rPr>
        <w:drawing>
          <wp:inline distT="0" distB="0" distL="0" distR="0" wp14:anchorId="52E62426" wp14:editId="35C80A50">
            <wp:extent cx="5734050" cy="2657475"/>
            <wp:effectExtent l="0" t="0" r="0" b="9525"/>
            <wp:docPr id="6020485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2657475"/>
                    </a:xfrm>
                    <a:prstGeom prst="rect">
                      <a:avLst/>
                    </a:prstGeom>
                    <a:noFill/>
                    <a:ln>
                      <a:noFill/>
                    </a:ln>
                  </pic:spPr>
                </pic:pic>
              </a:graphicData>
            </a:graphic>
          </wp:inline>
        </w:drawing>
      </w:r>
    </w:p>
    <w:p w14:paraId="27A54447" w14:textId="57A47F50" w:rsidR="00523677" w:rsidRDefault="00B018FC" w:rsidP="00523677">
      <w:pPr>
        <w:rPr>
          <w:lang w:val="en-GB" w:eastAsia="en-IN"/>
        </w:rPr>
      </w:pPr>
      <w:r w:rsidRPr="00B018FC">
        <w:rPr>
          <w:lang w:val="en-GB" w:eastAsia="en-IN"/>
        </w:rPr>
        <w:t>Gantt chart refers to a project management tool that illustrates the planning to complete the stage within the provided time. There are two parts in the Gantt chart which include- project outline and task list (</w:t>
      </w:r>
      <w:proofErr w:type="spellStart"/>
      <w:r w:rsidRPr="00B018FC">
        <w:rPr>
          <w:lang w:val="en-GB" w:eastAsia="en-IN"/>
        </w:rPr>
        <w:t>Weerasuriya</w:t>
      </w:r>
      <w:proofErr w:type="spellEnd"/>
      <w:r w:rsidRPr="00B018FC">
        <w:rPr>
          <w:lang w:val="en-GB" w:eastAsia="en-IN"/>
        </w:rPr>
        <w:t xml:space="preserve"> et al. 2022). The above presentation of the project timeline shows that the project needs a total of 180 days or </w:t>
      </w:r>
      <w:r w:rsidR="008E258B">
        <w:rPr>
          <w:lang w:val="en-GB" w:eastAsia="en-IN"/>
        </w:rPr>
        <w:t>6</w:t>
      </w:r>
      <w:r w:rsidRPr="00B018FC">
        <w:rPr>
          <w:lang w:val="en-GB" w:eastAsia="en-IN"/>
        </w:rPr>
        <w:t xml:space="preserve"> months to be fully implemented. The objectives and assumptions are a very vital part of any project development, this project needs a total of five days to find out the objectives of the project and the identification of project-related assumptions needs </w:t>
      </w:r>
      <w:r w:rsidR="001D362A" w:rsidRPr="00B018FC">
        <w:rPr>
          <w:lang w:val="en-GB" w:eastAsia="en-IN"/>
        </w:rPr>
        <w:t>7-day</w:t>
      </w:r>
      <w:r w:rsidRPr="00B018FC">
        <w:rPr>
          <w:lang w:val="en-GB" w:eastAsia="en-IN"/>
        </w:rPr>
        <w:t xml:space="preserve"> </w:t>
      </w:r>
      <w:r w:rsidR="00523677" w:rsidRPr="00B018FC">
        <w:rPr>
          <w:lang w:val="en-GB" w:eastAsia="en-IN"/>
        </w:rPr>
        <w:t>time</w:t>
      </w:r>
      <w:r w:rsidRPr="00B018FC">
        <w:rPr>
          <w:lang w:val="en-GB" w:eastAsia="en-IN"/>
        </w:rPr>
        <w:t xml:space="preserve">. In the initiation stage of the project, there are a bunch of different kinds of activities present including- budget planning, resource playing, task allocation, and resource allocation. In total this stage needs a time span of total 50 days. Another 50 days are required in the planning stage. In the execution stage, the project development needs a total of 70 days. The project closure stage of the project development needs 10 days. In </w:t>
      </w:r>
      <w:r w:rsidR="001D362A" w:rsidRPr="00B018FC">
        <w:rPr>
          <w:lang w:val="en-GB" w:eastAsia="en-IN"/>
        </w:rPr>
        <w:t>these ten days</w:t>
      </w:r>
      <w:r w:rsidRPr="00B018FC">
        <w:rPr>
          <w:lang w:val="en-GB" w:eastAsia="en-IN"/>
        </w:rPr>
        <w:t xml:space="preserve"> timespan, the handing over of the deliverables needs 3 days and for the documentation process, the project management needs 7 days</w:t>
      </w:r>
      <w:bookmarkStart w:id="11" w:name="_Toc140615524"/>
      <w:r w:rsidR="00523677">
        <w:rPr>
          <w:lang w:val="en-GB" w:eastAsia="en-IN"/>
        </w:rPr>
        <w:t>.</w:t>
      </w:r>
    </w:p>
    <w:p w14:paraId="4B9A25E9" w14:textId="77777777" w:rsidR="00523677" w:rsidRDefault="00523677" w:rsidP="00523677">
      <w:pPr>
        <w:rPr>
          <w:lang w:val="en-GB" w:eastAsia="en-IN"/>
        </w:rPr>
      </w:pPr>
    </w:p>
    <w:p w14:paraId="74885E06" w14:textId="0A3919A9" w:rsidR="00E51B7A" w:rsidRPr="00523677" w:rsidRDefault="0073599B" w:rsidP="00523677">
      <w:pPr>
        <w:rPr>
          <w:b/>
          <w:bCs/>
          <w:lang w:val="en-GB" w:eastAsia="en-IN"/>
        </w:rPr>
      </w:pPr>
      <w:r w:rsidRPr="00523677">
        <w:rPr>
          <w:rFonts w:cs="Arial"/>
          <w:b/>
          <w:bCs/>
          <w:lang w:val="en-GB"/>
        </w:rPr>
        <w:t>Risk assessment</w:t>
      </w:r>
      <w:bookmarkEnd w:id="11"/>
    </w:p>
    <w:tbl>
      <w:tblPr>
        <w:tblW w:w="9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2908"/>
        <w:gridCol w:w="1440"/>
        <w:gridCol w:w="3240"/>
      </w:tblGrid>
      <w:tr w:rsidR="00A63415" w14:paraId="6C1E37E0" w14:textId="77777777" w:rsidTr="0042068C">
        <w:trPr>
          <w:cantSplit/>
          <w:tblHeader/>
        </w:trPr>
        <w:tc>
          <w:tcPr>
            <w:tcW w:w="1872" w:type="dxa"/>
            <w:shd w:val="clear" w:color="auto" w:fill="auto"/>
            <w:tcMar>
              <w:top w:w="100" w:type="dxa"/>
              <w:left w:w="100" w:type="dxa"/>
              <w:bottom w:w="100" w:type="dxa"/>
              <w:right w:w="100" w:type="dxa"/>
            </w:tcMar>
          </w:tcPr>
          <w:p w14:paraId="2E8BF3CF" w14:textId="77777777" w:rsidR="00A23CC5" w:rsidRPr="00661159" w:rsidRDefault="0073599B" w:rsidP="00DA2452">
            <w:pPr>
              <w:pStyle w:val="Normal1"/>
              <w:rPr>
                <w:rFonts w:eastAsia="Times New Roman"/>
                <w:b/>
                <w:lang w:val="en-GB"/>
              </w:rPr>
            </w:pPr>
            <w:r w:rsidRPr="00661159">
              <w:rPr>
                <w:rFonts w:eastAsia="Times New Roman"/>
                <w:b/>
                <w:lang w:val="en-GB"/>
              </w:rPr>
              <w:t>Risk</w:t>
            </w:r>
          </w:p>
        </w:tc>
        <w:tc>
          <w:tcPr>
            <w:tcW w:w="2908" w:type="dxa"/>
            <w:shd w:val="clear" w:color="auto" w:fill="auto"/>
            <w:tcMar>
              <w:top w:w="100" w:type="dxa"/>
              <w:left w:w="100" w:type="dxa"/>
              <w:bottom w:w="100" w:type="dxa"/>
              <w:right w:w="100" w:type="dxa"/>
            </w:tcMar>
          </w:tcPr>
          <w:p w14:paraId="4A1507C4" w14:textId="77777777" w:rsidR="00A23CC5" w:rsidRPr="00661159" w:rsidRDefault="0073599B" w:rsidP="00DA2452">
            <w:pPr>
              <w:pStyle w:val="Normal1"/>
              <w:rPr>
                <w:rFonts w:eastAsia="Times New Roman"/>
                <w:b/>
                <w:lang w:val="en-GB"/>
              </w:rPr>
            </w:pPr>
            <w:r w:rsidRPr="00661159">
              <w:rPr>
                <w:rFonts w:eastAsia="Times New Roman"/>
                <w:b/>
                <w:lang w:val="en-GB"/>
              </w:rPr>
              <w:t>Description</w:t>
            </w:r>
          </w:p>
        </w:tc>
        <w:tc>
          <w:tcPr>
            <w:tcW w:w="1440" w:type="dxa"/>
            <w:shd w:val="clear" w:color="auto" w:fill="auto"/>
            <w:tcMar>
              <w:top w:w="100" w:type="dxa"/>
              <w:left w:w="100" w:type="dxa"/>
              <w:bottom w:w="100" w:type="dxa"/>
              <w:right w:w="100" w:type="dxa"/>
            </w:tcMar>
          </w:tcPr>
          <w:p w14:paraId="23D7D38E" w14:textId="77777777" w:rsidR="00A23CC5" w:rsidRPr="00661159" w:rsidRDefault="0073599B" w:rsidP="00DA2452">
            <w:pPr>
              <w:pStyle w:val="Normal1"/>
              <w:rPr>
                <w:rFonts w:eastAsia="Times New Roman"/>
                <w:b/>
                <w:lang w:val="en-GB"/>
              </w:rPr>
            </w:pPr>
            <w:r w:rsidRPr="00661159">
              <w:rPr>
                <w:rFonts w:eastAsia="Times New Roman"/>
                <w:b/>
                <w:lang w:val="en-GB"/>
              </w:rPr>
              <w:t xml:space="preserve">Likelihood </w:t>
            </w:r>
          </w:p>
        </w:tc>
        <w:tc>
          <w:tcPr>
            <w:tcW w:w="3240" w:type="dxa"/>
            <w:shd w:val="clear" w:color="auto" w:fill="auto"/>
            <w:tcMar>
              <w:top w:w="100" w:type="dxa"/>
              <w:left w:w="100" w:type="dxa"/>
              <w:bottom w:w="100" w:type="dxa"/>
              <w:right w:w="100" w:type="dxa"/>
            </w:tcMar>
          </w:tcPr>
          <w:p w14:paraId="29DBB0E6" w14:textId="77777777" w:rsidR="00A23CC5" w:rsidRPr="00661159" w:rsidRDefault="0073599B" w:rsidP="00DA2452">
            <w:pPr>
              <w:pStyle w:val="Normal1"/>
              <w:rPr>
                <w:rFonts w:eastAsia="Times New Roman"/>
                <w:b/>
                <w:lang w:val="en-GB"/>
              </w:rPr>
            </w:pPr>
            <w:r w:rsidRPr="00661159">
              <w:rPr>
                <w:rFonts w:eastAsia="Times New Roman"/>
                <w:b/>
                <w:lang w:val="en-GB"/>
              </w:rPr>
              <w:t>Strategies to mitigate issues</w:t>
            </w:r>
          </w:p>
        </w:tc>
      </w:tr>
      <w:tr w:rsidR="00A63415" w14:paraId="5D9BCA98" w14:textId="77777777" w:rsidTr="0042068C">
        <w:trPr>
          <w:cantSplit/>
          <w:tblHeader/>
        </w:trPr>
        <w:tc>
          <w:tcPr>
            <w:tcW w:w="1872" w:type="dxa"/>
            <w:shd w:val="clear" w:color="auto" w:fill="auto"/>
            <w:tcMar>
              <w:top w:w="100" w:type="dxa"/>
              <w:left w:w="100" w:type="dxa"/>
              <w:bottom w:w="100" w:type="dxa"/>
              <w:right w:w="100" w:type="dxa"/>
            </w:tcMar>
          </w:tcPr>
          <w:p w14:paraId="5E5281C9"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Employee Disengagement</w:t>
            </w:r>
          </w:p>
        </w:tc>
        <w:tc>
          <w:tcPr>
            <w:tcW w:w="2908" w:type="dxa"/>
            <w:shd w:val="clear" w:color="auto" w:fill="auto"/>
            <w:tcMar>
              <w:top w:w="100" w:type="dxa"/>
              <w:left w:w="100" w:type="dxa"/>
              <w:bottom w:w="100" w:type="dxa"/>
              <w:right w:w="100" w:type="dxa"/>
            </w:tcMar>
          </w:tcPr>
          <w:p w14:paraId="1E49EE23"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Some employees may fail to completely engage or participate in the initiative, reducing its overall efficacy</w:t>
            </w:r>
            <w:r w:rsidR="00A231EE" w:rsidRPr="00661159">
              <w:rPr>
                <w:lang w:val="en-GB"/>
              </w:rPr>
              <w:t xml:space="preserve"> (Bonnie, 2022)</w:t>
            </w:r>
            <w:r w:rsidRPr="00661159">
              <w:rPr>
                <w:lang w:val="en-GB"/>
              </w:rPr>
              <w:t>.</w:t>
            </w:r>
          </w:p>
        </w:tc>
        <w:tc>
          <w:tcPr>
            <w:tcW w:w="1440" w:type="dxa"/>
            <w:shd w:val="clear" w:color="auto" w:fill="auto"/>
            <w:tcMar>
              <w:top w:w="100" w:type="dxa"/>
              <w:left w:w="100" w:type="dxa"/>
              <w:bottom w:w="100" w:type="dxa"/>
              <w:right w:w="100" w:type="dxa"/>
            </w:tcMar>
          </w:tcPr>
          <w:p w14:paraId="154180B2"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High</w:t>
            </w:r>
          </w:p>
        </w:tc>
        <w:tc>
          <w:tcPr>
            <w:tcW w:w="3240" w:type="dxa"/>
            <w:shd w:val="clear" w:color="auto" w:fill="auto"/>
            <w:tcMar>
              <w:top w:w="100" w:type="dxa"/>
              <w:left w:w="100" w:type="dxa"/>
              <w:bottom w:w="100" w:type="dxa"/>
              <w:right w:w="100" w:type="dxa"/>
            </w:tcMar>
          </w:tcPr>
          <w:p w14:paraId="0CF2E730"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Develop a communication strategy to raise project awareness, offer regular updates, and include employees in decision-making. To increase motivation, provide rewards for involvement.</w:t>
            </w:r>
          </w:p>
        </w:tc>
      </w:tr>
      <w:tr w:rsidR="00A63415" w14:paraId="19FD9A27" w14:textId="77777777" w:rsidTr="0042068C">
        <w:trPr>
          <w:cantSplit/>
          <w:tblHeader/>
        </w:trPr>
        <w:tc>
          <w:tcPr>
            <w:tcW w:w="1872" w:type="dxa"/>
            <w:shd w:val="clear" w:color="auto" w:fill="auto"/>
            <w:tcMar>
              <w:top w:w="100" w:type="dxa"/>
              <w:left w:w="100" w:type="dxa"/>
              <w:bottom w:w="100" w:type="dxa"/>
              <w:right w:w="100" w:type="dxa"/>
            </w:tcMar>
          </w:tcPr>
          <w:p w14:paraId="3CB7FEDD"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Inadequate Resources</w:t>
            </w:r>
          </w:p>
        </w:tc>
        <w:tc>
          <w:tcPr>
            <w:tcW w:w="2908" w:type="dxa"/>
            <w:shd w:val="clear" w:color="auto" w:fill="auto"/>
            <w:tcMar>
              <w:top w:w="100" w:type="dxa"/>
              <w:left w:w="100" w:type="dxa"/>
              <w:bottom w:w="100" w:type="dxa"/>
              <w:right w:w="100" w:type="dxa"/>
            </w:tcMar>
          </w:tcPr>
          <w:p w14:paraId="79B92F5C"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An insufficient budget or allocation of resources may limit the implementation of planned activities or access to external wellness specialists.</w:t>
            </w:r>
          </w:p>
        </w:tc>
        <w:tc>
          <w:tcPr>
            <w:tcW w:w="1440" w:type="dxa"/>
            <w:shd w:val="clear" w:color="auto" w:fill="auto"/>
            <w:tcMar>
              <w:top w:w="100" w:type="dxa"/>
              <w:left w:w="100" w:type="dxa"/>
              <w:bottom w:w="100" w:type="dxa"/>
              <w:right w:w="100" w:type="dxa"/>
            </w:tcMar>
          </w:tcPr>
          <w:p w14:paraId="505ADCC6"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Medium</w:t>
            </w:r>
          </w:p>
        </w:tc>
        <w:tc>
          <w:tcPr>
            <w:tcW w:w="3240" w:type="dxa"/>
            <w:shd w:val="clear" w:color="auto" w:fill="auto"/>
            <w:tcMar>
              <w:top w:w="100" w:type="dxa"/>
              <w:left w:w="100" w:type="dxa"/>
              <w:bottom w:w="100" w:type="dxa"/>
              <w:right w:w="100" w:type="dxa"/>
            </w:tcMar>
          </w:tcPr>
          <w:p w14:paraId="48D4779D"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Budgets should be analysed, resources allocated, partnerships with local wellness organisations formed, sponsorships sought, and community resources used to complement the project's budget</w:t>
            </w:r>
            <w:r w:rsidR="00F13B01" w:rsidRPr="00661159">
              <w:rPr>
                <w:lang w:val="en-GB"/>
              </w:rPr>
              <w:t xml:space="preserve"> (Bell, 2022)</w:t>
            </w:r>
            <w:r w:rsidRPr="00661159">
              <w:rPr>
                <w:lang w:val="en-GB"/>
              </w:rPr>
              <w:t>.</w:t>
            </w:r>
          </w:p>
        </w:tc>
      </w:tr>
      <w:tr w:rsidR="00A63415" w14:paraId="7CADC087" w14:textId="77777777" w:rsidTr="0042068C">
        <w:trPr>
          <w:cantSplit/>
          <w:tblHeader/>
        </w:trPr>
        <w:tc>
          <w:tcPr>
            <w:tcW w:w="1872" w:type="dxa"/>
            <w:shd w:val="clear" w:color="auto" w:fill="auto"/>
            <w:tcMar>
              <w:top w:w="100" w:type="dxa"/>
              <w:left w:w="100" w:type="dxa"/>
              <w:bottom w:w="100" w:type="dxa"/>
              <w:right w:w="100" w:type="dxa"/>
            </w:tcMar>
          </w:tcPr>
          <w:p w14:paraId="310F9506"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Time Restriction</w:t>
            </w:r>
          </w:p>
        </w:tc>
        <w:tc>
          <w:tcPr>
            <w:tcW w:w="2908" w:type="dxa"/>
            <w:shd w:val="clear" w:color="auto" w:fill="auto"/>
            <w:tcMar>
              <w:top w:w="100" w:type="dxa"/>
              <w:left w:w="100" w:type="dxa"/>
              <w:bottom w:w="100" w:type="dxa"/>
              <w:right w:w="100" w:type="dxa"/>
            </w:tcMar>
          </w:tcPr>
          <w:p w14:paraId="3DD4CC44"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Due to work schedules or operational needs, staff employees have restricted project involvement time</w:t>
            </w:r>
            <w:r w:rsidR="00477DE6" w:rsidRPr="00661159">
              <w:rPr>
                <w:lang w:val="en-GB"/>
              </w:rPr>
              <w:t xml:space="preserve"> (Bonnie, 2022)</w:t>
            </w:r>
            <w:r w:rsidRPr="00661159">
              <w:rPr>
                <w:lang w:val="en-GB"/>
              </w:rPr>
              <w:t>.</w:t>
            </w:r>
          </w:p>
        </w:tc>
        <w:tc>
          <w:tcPr>
            <w:tcW w:w="1440" w:type="dxa"/>
            <w:shd w:val="clear" w:color="auto" w:fill="auto"/>
            <w:tcMar>
              <w:top w:w="100" w:type="dxa"/>
              <w:left w:w="100" w:type="dxa"/>
              <w:bottom w:w="100" w:type="dxa"/>
              <w:right w:w="100" w:type="dxa"/>
            </w:tcMar>
          </w:tcPr>
          <w:p w14:paraId="27AD1250"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High</w:t>
            </w:r>
          </w:p>
        </w:tc>
        <w:tc>
          <w:tcPr>
            <w:tcW w:w="3240" w:type="dxa"/>
            <w:shd w:val="clear" w:color="auto" w:fill="auto"/>
            <w:tcMar>
              <w:top w:w="100" w:type="dxa"/>
              <w:left w:w="100" w:type="dxa"/>
              <w:bottom w:w="100" w:type="dxa"/>
              <w:right w:w="100" w:type="dxa"/>
            </w:tcMar>
          </w:tcPr>
          <w:p w14:paraId="35A45716" w14:textId="77777777" w:rsidR="00A23CC5" w:rsidRPr="00661159" w:rsidRDefault="0073599B" w:rsidP="00DA2452">
            <w:pPr>
              <w:pStyle w:val="Normal1"/>
              <w:widowControl w:val="0"/>
              <w:pBdr>
                <w:top w:val="nil"/>
                <w:left w:val="nil"/>
                <w:bottom w:val="nil"/>
                <w:right w:val="nil"/>
                <w:between w:val="nil"/>
              </w:pBdr>
              <w:rPr>
                <w:lang w:val="en-GB"/>
              </w:rPr>
            </w:pPr>
            <w:r w:rsidRPr="00661159">
              <w:rPr>
                <w:lang w:val="en-GB"/>
              </w:rPr>
              <w:t>Collaborate with management to develop flexible scheduling alternatives for employees to participate in project activities without interfering with restaurant operations. To minimise disturbance, include health activities in work practises</w:t>
            </w:r>
            <w:r w:rsidR="00074409" w:rsidRPr="00661159">
              <w:rPr>
                <w:lang w:val="en-GB"/>
              </w:rPr>
              <w:t xml:space="preserve"> (Bell, 2022)</w:t>
            </w:r>
            <w:r w:rsidRPr="00661159">
              <w:rPr>
                <w:lang w:val="en-GB"/>
              </w:rPr>
              <w:t>.</w:t>
            </w:r>
          </w:p>
        </w:tc>
      </w:tr>
      <w:tr w:rsidR="00A63415" w14:paraId="6E997AF9" w14:textId="77777777" w:rsidTr="0042068C">
        <w:trPr>
          <w:cantSplit/>
          <w:tblHeader/>
        </w:trPr>
        <w:tc>
          <w:tcPr>
            <w:tcW w:w="1872" w:type="dxa"/>
            <w:shd w:val="clear" w:color="auto" w:fill="auto"/>
            <w:tcMar>
              <w:top w:w="100" w:type="dxa"/>
              <w:left w:w="100" w:type="dxa"/>
              <w:bottom w:w="100" w:type="dxa"/>
              <w:right w:w="100" w:type="dxa"/>
            </w:tcMar>
          </w:tcPr>
          <w:p w14:paraId="30BFFD92" w14:textId="77777777" w:rsidR="00F47757" w:rsidRPr="00661159" w:rsidRDefault="0073599B" w:rsidP="00DA2452">
            <w:pPr>
              <w:pStyle w:val="Normal1"/>
              <w:widowControl w:val="0"/>
              <w:pBdr>
                <w:top w:val="nil"/>
                <w:left w:val="nil"/>
                <w:bottom w:val="nil"/>
                <w:right w:val="nil"/>
                <w:between w:val="nil"/>
              </w:pBdr>
              <w:rPr>
                <w:lang w:val="en-GB"/>
              </w:rPr>
            </w:pPr>
            <w:r w:rsidRPr="00661159">
              <w:rPr>
                <w:lang w:val="en-GB"/>
              </w:rPr>
              <w:t>Change Resistance</w:t>
            </w:r>
          </w:p>
        </w:tc>
        <w:tc>
          <w:tcPr>
            <w:tcW w:w="2908" w:type="dxa"/>
            <w:shd w:val="clear" w:color="auto" w:fill="auto"/>
            <w:tcMar>
              <w:top w:w="100" w:type="dxa"/>
              <w:left w:w="100" w:type="dxa"/>
              <w:bottom w:w="100" w:type="dxa"/>
              <w:right w:w="100" w:type="dxa"/>
            </w:tcMar>
          </w:tcPr>
          <w:p w14:paraId="506F8DB3" w14:textId="77777777" w:rsidR="00F47757" w:rsidRPr="00661159" w:rsidRDefault="0073599B" w:rsidP="00DA2452">
            <w:pPr>
              <w:pStyle w:val="Normal1"/>
              <w:widowControl w:val="0"/>
              <w:pBdr>
                <w:top w:val="nil"/>
                <w:left w:val="nil"/>
                <w:bottom w:val="nil"/>
                <w:right w:val="nil"/>
                <w:between w:val="nil"/>
              </w:pBdr>
              <w:rPr>
                <w:lang w:val="en-GB"/>
              </w:rPr>
            </w:pPr>
            <w:r w:rsidRPr="00661159">
              <w:rPr>
                <w:lang w:val="en-GB"/>
              </w:rPr>
              <w:t>Due to personal habits, scepticism, or perceived benefits, employees may be resistant to healthy living practices.</w:t>
            </w:r>
          </w:p>
        </w:tc>
        <w:tc>
          <w:tcPr>
            <w:tcW w:w="1440" w:type="dxa"/>
            <w:shd w:val="clear" w:color="auto" w:fill="auto"/>
            <w:tcMar>
              <w:top w:w="100" w:type="dxa"/>
              <w:left w:w="100" w:type="dxa"/>
              <w:bottom w:w="100" w:type="dxa"/>
              <w:right w:w="100" w:type="dxa"/>
            </w:tcMar>
          </w:tcPr>
          <w:p w14:paraId="629BE6B0" w14:textId="77777777" w:rsidR="00F47757" w:rsidRPr="00661159" w:rsidRDefault="0073599B" w:rsidP="00DA2452">
            <w:pPr>
              <w:pStyle w:val="Normal1"/>
              <w:widowControl w:val="0"/>
              <w:pBdr>
                <w:top w:val="nil"/>
                <w:left w:val="nil"/>
                <w:bottom w:val="nil"/>
                <w:right w:val="nil"/>
                <w:between w:val="nil"/>
              </w:pBdr>
              <w:rPr>
                <w:lang w:val="en-GB"/>
              </w:rPr>
            </w:pPr>
            <w:r w:rsidRPr="00661159">
              <w:rPr>
                <w:lang w:val="en-GB"/>
              </w:rPr>
              <w:t>Medium</w:t>
            </w:r>
          </w:p>
        </w:tc>
        <w:tc>
          <w:tcPr>
            <w:tcW w:w="3240" w:type="dxa"/>
            <w:shd w:val="clear" w:color="auto" w:fill="auto"/>
            <w:tcMar>
              <w:top w:w="100" w:type="dxa"/>
              <w:left w:w="100" w:type="dxa"/>
              <w:bottom w:w="100" w:type="dxa"/>
              <w:right w:w="100" w:type="dxa"/>
            </w:tcMar>
          </w:tcPr>
          <w:p w14:paraId="11EDE5E7" w14:textId="77777777" w:rsidR="00F47757" w:rsidRPr="00661159" w:rsidRDefault="0073599B" w:rsidP="00DA2452">
            <w:pPr>
              <w:pStyle w:val="Normal1"/>
              <w:widowControl w:val="0"/>
              <w:pBdr>
                <w:top w:val="nil"/>
                <w:left w:val="nil"/>
                <w:bottom w:val="nil"/>
                <w:right w:val="nil"/>
                <w:between w:val="nil"/>
              </w:pBdr>
              <w:rPr>
                <w:lang w:val="en-GB"/>
              </w:rPr>
            </w:pPr>
            <w:r w:rsidRPr="00661159">
              <w:rPr>
                <w:lang w:val="en-GB"/>
              </w:rPr>
              <w:t>Encourage healthier lives through clear communication, educational tools, motivating programmes, and a supportive culture that recognises workers' efforts to improve their health.</w:t>
            </w:r>
          </w:p>
        </w:tc>
      </w:tr>
      <w:tr w:rsidR="00A63415" w14:paraId="46A248F9" w14:textId="77777777" w:rsidTr="0042068C">
        <w:trPr>
          <w:cantSplit/>
          <w:tblHeader/>
        </w:trPr>
        <w:tc>
          <w:tcPr>
            <w:tcW w:w="1872" w:type="dxa"/>
            <w:shd w:val="clear" w:color="auto" w:fill="auto"/>
            <w:tcMar>
              <w:top w:w="100" w:type="dxa"/>
              <w:left w:w="100" w:type="dxa"/>
              <w:bottom w:w="100" w:type="dxa"/>
              <w:right w:w="100" w:type="dxa"/>
            </w:tcMar>
          </w:tcPr>
          <w:p w14:paraId="110F9B2B" w14:textId="77777777" w:rsidR="0053436C" w:rsidRPr="00661159" w:rsidRDefault="0073599B" w:rsidP="00DA2452">
            <w:pPr>
              <w:pStyle w:val="Normal1"/>
              <w:widowControl w:val="0"/>
              <w:pBdr>
                <w:top w:val="nil"/>
                <w:left w:val="nil"/>
                <w:bottom w:val="nil"/>
                <w:right w:val="nil"/>
                <w:between w:val="nil"/>
              </w:pBdr>
              <w:rPr>
                <w:lang w:val="en-GB"/>
              </w:rPr>
            </w:pPr>
            <w:r w:rsidRPr="00661159">
              <w:rPr>
                <w:lang w:val="en-GB"/>
              </w:rPr>
              <w:t>Sustainability challenges</w:t>
            </w:r>
          </w:p>
        </w:tc>
        <w:tc>
          <w:tcPr>
            <w:tcW w:w="2908" w:type="dxa"/>
            <w:shd w:val="clear" w:color="auto" w:fill="auto"/>
            <w:tcMar>
              <w:top w:w="100" w:type="dxa"/>
              <w:left w:w="100" w:type="dxa"/>
              <w:bottom w:w="100" w:type="dxa"/>
              <w:right w:w="100" w:type="dxa"/>
            </w:tcMar>
          </w:tcPr>
          <w:p w14:paraId="1EC08C14" w14:textId="77777777" w:rsidR="0053436C" w:rsidRPr="00661159" w:rsidRDefault="0073599B" w:rsidP="00DA2452">
            <w:pPr>
              <w:pStyle w:val="Normal1"/>
              <w:widowControl w:val="0"/>
              <w:pBdr>
                <w:top w:val="nil"/>
                <w:left w:val="nil"/>
                <w:bottom w:val="nil"/>
                <w:right w:val="nil"/>
                <w:between w:val="nil"/>
              </w:pBdr>
              <w:rPr>
                <w:lang w:val="en-GB"/>
              </w:rPr>
            </w:pPr>
            <w:r w:rsidRPr="00661159">
              <w:rPr>
                <w:lang w:val="en-GB"/>
              </w:rPr>
              <w:t>Staff members may struggle to adopt healthy living practices once the project is over, potentially diminishing long-term effect</w:t>
            </w:r>
            <w:r w:rsidR="00477DE6" w:rsidRPr="00661159">
              <w:rPr>
                <w:lang w:val="en-GB"/>
              </w:rPr>
              <w:t>s (Bonnie, 2022)</w:t>
            </w:r>
            <w:r w:rsidRPr="00661159">
              <w:rPr>
                <w:lang w:val="en-GB"/>
              </w:rPr>
              <w:t>.</w:t>
            </w:r>
          </w:p>
        </w:tc>
        <w:tc>
          <w:tcPr>
            <w:tcW w:w="1440" w:type="dxa"/>
            <w:shd w:val="clear" w:color="auto" w:fill="auto"/>
            <w:tcMar>
              <w:top w:w="100" w:type="dxa"/>
              <w:left w:w="100" w:type="dxa"/>
              <w:bottom w:w="100" w:type="dxa"/>
              <w:right w:w="100" w:type="dxa"/>
            </w:tcMar>
          </w:tcPr>
          <w:p w14:paraId="5BCA8B5E" w14:textId="77777777" w:rsidR="0053436C" w:rsidRPr="00661159" w:rsidRDefault="0073599B" w:rsidP="00DA2452">
            <w:pPr>
              <w:pStyle w:val="Normal1"/>
              <w:widowControl w:val="0"/>
              <w:pBdr>
                <w:top w:val="nil"/>
                <w:left w:val="nil"/>
                <w:bottom w:val="nil"/>
                <w:right w:val="nil"/>
                <w:between w:val="nil"/>
              </w:pBdr>
              <w:rPr>
                <w:lang w:val="en-GB"/>
              </w:rPr>
            </w:pPr>
            <w:r w:rsidRPr="00661159">
              <w:rPr>
                <w:lang w:val="en-GB"/>
              </w:rPr>
              <w:t>Low</w:t>
            </w:r>
          </w:p>
        </w:tc>
        <w:tc>
          <w:tcPr>
            <w:tcW w:w="3240" w:type="dxa"/>
            <w:shd w:val="clear" w:color="auto" w:fill="auto"/>
            <w:tcMar>
              <w:top w:w="100" w:type="dxa"/>
              <w:left w:w="100" w:type="dxa"/>
              <w:bottom w:w="100" w:type="dxa"/>
              <w:right w:w="100" w:type="dxa"/>
            </w:tcMar>
          </w:tcPr>
          <w:p w14:paraId="04518685" w14:textId="77777777" w:rsidR="0053436C" w:rsidRPr="00661159" w:rsidRDefault="0073599B" w:rsidP="00DA2452">
            <w:pPr>
              <w:pStyle w:val="Normal1"/>
              <w:widowControl w:val="0"/>
              <w:pBdr>
                <w:top w:val="nil"/>
                <w:left w:val="nil"/>
                <w:bottom w:val="nil"/>
                <w:right w:val="nil"/>
                <w:between w:val="nil"/>
              </w:pBdr>
              <w:rPr>
                <w:lang w:val="en-GB"/>
              </w:rPr>
            </w:pPr>
            <w:r w:rsidRPr="00661159">
              <w:rPr>
                <w:lang w:val="en-GB"/>
              </w:rPr>
              <w:t>Plan for long-term success by providing continuing support, resources, and wellness tools, encouraging employees to set personal objectives, and providing resources for healthier lifestyles</w:t>
            </w:r>
            <w:r w:rsidR="00074409" w:rsidRPr="00661159">
              <w:rPr>
                <w:lang w:val="en-GB"/>
              </w:rPr>
              <w:t xml:space="preserve"> (Bell, 2022)</w:t>
            </w:r>
            <w:r w:rsidRPr="00661159">
              <w:rPr>
                <w:lang w:val="en-GB"/>
              </w:rPr>
              <w:t>.</w:t>
            </w:r>
          </w:p>
        </w:tc>
      </w:tr>
    </w:tbl>
    <w:p w14:paraId="5AD65C2F" w14:textId="77777777" w:rsidR="00961E56" w:rsidRPr="00661159" w:rsidRDefault="00961E56" w:rsidP="00DA2452">
      <w:pPr>
        <w:rPr>
          <w:rFonts w:cs="Arial"/>
          <w:lang w:val="en-GB"/>
        </w:rPr>
      </w:pPr>
    </w:p>
    <w:p w14:paraId="6C9B6E35" w14:textId="77777777" w:rsidR="0082647E" w:rsidRPr="00661159" w:rsidRDefault="0073599B" w:rsidP="00DA2452">
      <w:pPr>
        <w:pStyle w:val="Heading1"/>
        <w:rPr>
          <w:rFonts w:cs="Arial"/>
          <w:szCs w:val="22"/>
          <w:lang w:val="en-GB"/>
        </w:rPr>
      </w:pPr>
      <w:bookmarkStart w:id="12" w:name="_Toc140615525"/>
      <w:r w:rsidRPr="00661159">
        <w:rPr>
          <w:rFonts w:cs="Arial"/>
          <w:szCs w:val="22"/>
          <w:lang w:val="en-GB"/>
        </w:rPr>
        <w:t>Conclusion</w:t>
      </w:r>
      <w:bookmarkEnd w:id="12"/>
    </w:p>
    <w:p w14:paraId="21DFE01E" w14:textId="178DE987" w:rsidR="00DA2452" w:rsidRPr="00661159" w:rsidRDefault="0073599B" w:rsidP="00DA2452">
      <w:pPr>
        <w:rPr>
          <w:rFonts w:cs="Arial"/>
          <w:lang w:val="en-GB"/>
        </w:rPr>
      </w:pPr>
      <w:r w:rsidRPr="00661159">
        <w:rPr>
          <w:rFonts w:cs="Arial"/>
          <w:lang w:val="en-GB"/>
        </w:rPr>
        <w:t xml:space="preserve">As per the above study, it can be concluded that execution is a crucial phase of </w:t>
      </w:r>
      <w:r w:rsidR="003B097E" w:rsidRPr="00661159">
        <w:rPr>
          <w:rFonts w:cs="Arial"/>
          <w:lang w:val="en-GB"/>
        </w:rPr>
        <w:t xml:space="preserve">a project. </w:t>
      </w:r>
      <w:r w:rsidR="00F370B8" w:rsidRPr="00661159">
        <w:rPr>
          <w:rFonts w:cs="Arial"/>
          <w:lang w:val="en-GB"/>
        </w:rPr>
        <w:t xml:space="preserve">Establishing goals, developing a detailed plan, allocating resources, maintaining communication, implementing wellness programmes, </w:t>
      </w:r>
      <w:r w:rsidR="0055145B" w:rsidRPr="00661159">
        <w:rPr>
          <w:rFonts w:cs="Arial"/>
          <w:lang w:val="en-GB"/>
        </w:rPr>
        <w:t>monitoring,</w:t>
      </w:r>
      <w:r w:rsidR="00F370B8" w:rsidRPr="00661159">
        <w:rPr>
          <w:rFonts w:cs="Arial"/>
          <w:lang w:val="en-GB"/>
        </w:rPr>
        <w:t xml:space="preserve"> and evaluating progress, providing support and reinforcement, and documenting and reporting on the project's outcomes are all part of the execution phase of the restaurant project aimed at inspiring and empowering staff. </w:t>
      </w:r>
      <w:r w:rsidR="002F07B6" w:rsidRPr="00661159">
        <w:rPr>
          <w:rFonts w:cs="Arial"/>
          <w:lang w:val="en-GB"/>
        </w:rPr>
        <w:t>Regularly assessing and quantifying the project's impact is critical for continual improvement and success. The project will be more successful and sustainable if obstacles and impediments are addressed.</w:t>
      </w:r>
    </w:p>
    <w:p w14:paraId="24A591ED" w14:textId="77777777" w:rsidR="00DA2452" w:rsidRPr="00661159" w:rsidRDefault="0073599B">
      <w:pPr>
        <w:spacing w:line="276" w:lineRule="auto"/>
        <w:jc w:val="left"/>
        <w:rPr>
          <w:rFonts w:cs="Arial"/>
          <w:lang w:val="en-GB"/>
        </w:rPr>
      </w:pPr>
      <w:r w:rsidRPr="00661159">
        <w:rPr>
          <w:rFonts w:cs="Arial"/>
          <w:lang w:val="en-GB"/>
        </w:rPr>
        <w:br w:type="page"/>
      </w:r>
    </w:p>
    <w:p w14:paraId="7EDBFF52" w14:textId="77777777" w:rsidR="00E51B7A" w:rsidRPr="00661159" w:rsidRDefault="0073599B" w:rsidP="00DA2452">
      <w:pPr>
        <w:pStyle w:val="Heading1"/>
        <w:rPr>
          <w:lang w:val="en-GB"/>
        </w:rPr>
      </w:pPr>
      <w:bookmarkStart w:id="13" w:name="_Toc140615526"/>
      <w:r w:rsidRPr="00661159">
        <w:rPr>
          <w:lang w:val="en-GB"/>
        </w:rPr>
        <w:t>Reference List</w:t>
      </w:r>
      <w:bookmarkEnd w:id="13"/>
    </w:p>
    <w:p w14:paraId="58DEDEE7" w14:textId="77777777" w:rsidR="008A7DB0" w:rsidRPr="00661159" w:rsidRDefault="0073599B" w:rsidP="008A7DB0">
      <w:pPr>
        <w:rPr>
          <w:rFonts w:cs="Arial"/>
          <w:color w:val="222222"/>
          <w:shd w:val="clear" w:color="auto" w:fill="FFFFFF"/>
          <w:lang w:val="en-GB"/>
        </w:rPr>
      </w:pPr>
      <w:r w:rsidRPr="00661159">
        <w:rPr>
          <w:rFonts w:cs="Arial"/>
          <w:color w:val="222222"/>
          <w:shd w:val="clear" w:color="auto" w:fill="FFFFFF"/>
          <w:lang w:val="en-GB"/>
        </w:rPr>
        <w:t>Araújo, L. L. F., Saldanha, M. C. W., Gohr, C. F., and Nascimento, G. H. P. (2022). Improvement factors of constructability and occupational safety on project life cycle phases. </w:t>
      </w:r>
      <w:r w:rsidRPr="00661159">
        <w:rPr>
          <w:rFonts w:cs="Arial"/>
          <w:i/>
          <w:iCs/>
          <w:color w:val="222222"/>
          <w:shd w:val="clear" w:color="auto" w:fill="FFFFFF"/>
          <w:lang w:val="en-GB"/>
        </w:rPr>
        <w:t>Automation in Construction</w:t>
      </w:r>
      <w:r w:rsidRPr="00661159">
        <w:rPr>
          <w:rFonts w:cs="Arial"/>
          <w:color w:val="222222"/>
          <w:shd w:val="clear" w:color="auto" w:fill="FFFFFF"/>
          <w:lang w:val="en-GB"/>
        </w:rPr>
        <w:t>, </w:t>
      </w:r>
      <w:r w:rsidRPr="00661159">
        <w:rPr>
          <w:rFonts w:cs="Arial"/>
          <w:i/>
          <w:iCs/>
          <w:color w:val="222222"/>
          <w:shd w:val="clear" w:color="auto" w:fill="FFFFFF"/>
          <w:lang w:val="en-GB"/>
        </w:rPr>
        <w:t>138</w:t>
      </w:r>
      <w:r w:rsidRPr="00661159">
        <w:rPr>
          <w:rFonts w:cs="Arial"/>
          <w:color w:val="222222"/>
          <w:shd w:val="clear" w:color="auto" w:fill="FFFFFF"/>
          <w:lang w:val="en-GB"/>
        </w:rPr>
        <w:t>, 104227.</w:t>
      </w:r>
    </w:p>
    <w:p w14:paraId="791A3655" w14:textId="77777777" w:rsidR="008A7DB0" w:rsidRPr="00661159" w:rsidRDefault="0073599B" w:rsidP="008A7DB0">
      <w:pPr>
        <w:pStyle w:val="NormalWeb"/>
        <w:spacing w:before="0" w:beforeAutospacing="0" w:after="240" w:afterAutospacing="0" w:line="360" w:lineRule="auto"/>
        <w:jc w:val="both"/>
        <w:rPr>
          <w:rFonts w:ascii="Arial" w:hAnsi="Arial" w:cs="Arial"/>
          <w:sz w:val="22"/>
          <w:szCs w:val="22"/>
          <w:lang w:val="en-GB"/>
        </w:rPr>
      </w:pPr>
      <w:r w:rsidRPr="00661159">
        <w:rPr>
          <w:rFonts w:ascii="Arial" w:hAnsi="Arial" w:cs="Arial"/>
          <w:sz w:val="22"/>
          <w:szCs w:val="22"/>
          <w:lang w:val="en-GB"/>
        </w:rPr>
        <w:t xml:space="preserve">Bell, M. (2022). </w:t>
      </w:r>
      <w:r w:rsidRPr="00661159">
        <w:rPr>
          <w:rFonts w:ascii="Arial" w:hAnsi="Arial" w:cs="Arial"/>
          <w:i/>
          <w:iCs/>
          <w:sz w:val="22"/>
          <w:szCs w:val="22"/>
          <w:lang w:val="en-GB"/>
        </w:rPr>
        <w:t>Introduction to Risk Assessment in Project Management</w:t>
      </w:r>
      <w:r w:rsidRPr="00661159">
        <w:rPr>
          <w:rFonts w:ascii="Arial" w:hAnsi="Arial" w:cs="Arial"/>
          <w:sz w:val="22"/>
          <w:szCs w:val="22"/>
          <w:lang w:val="en-GB"/>
        </w:rPr>
        <w:t>. [online] Project Management Academy Resources. Available at: https://projectmanagementacademy.net/resources/blog/risk-assessment-in-project-management/ [Accessed 18 Jul. 2023].</w:t>
      </w:r>
    </w:p>
    <w:p w14:paraId="7DA342BA" w14:textId="77777777" w:rsidR="008A7DB0" w:rsidRPr="00661159" w:rsidRDefault="0073599B" w:rsidP="008A7DB0">
      <w:pPr>
        <w:pStyle w:val="NormalWeb"/>
        <w:spacing w:before="0" w:beforeAutospacing="0" w:after="240" w:afterAutospacing="0" w:line="360" w:lineRule="auto"/>
        <w:jc w:val="both"/>
        <w:rPr>
          <w:rFonts w:ascii="Arial" w:hAnsi="Arial" w:cs="Arial"/>
          <w:sz w:val="22"/>
          <w:szCs w:val="22"/>
          <w:lang w:val="en-GB"/>
        </w:rPr>
      </w:pPr>
      <w:r w:rsidRPr="00661159">
        <w:rPr>
          <w:rFonts w:ascii="Arial" w:hAnsi="Arial" w:cs="Arial"/>
          <w:sz w:val="22"/>
          <w:szCs w:val="22"/>
          <w:lang w:val="en-GB"/>
        </w:rPr>
        <w:t xml:space="preserve">Bonnie, E. (2022). </w:t>
      </w:r>
      <w:r w:rsidRPr="00661159">
        <w:rPr>
          <w:rFonts w:ascii="Arial" w:hAnsi="Arial" w:cs="Arial"/>
          <w:i/>
          <w:iCs/>
          <w:sz w:val="22"/>
          <w:szCs w:val="22"/>
          <w:lang w:val="en-GB"/>
        </w:rPr>
        <w:t>Project Risk Assessment (Ultimate Guide to Project Risk, Part 1)</w:t>
      </w:r>
      <w:r w:rsidRPr="00661159">
        <w:rPr>
          <w:rFonts w:ascii="Arial" w:hAnsi="Arial" w:cs="Arial"/>
          <w:sz w:val="22"/>
          <w:szCs w:val="22"/>
          <w:lang w:val="en-GB"/>
        </w:rPr>
        <w:t>. [online] Wrike.com. Available at: https://www.wrike.com/blog/ultimate-guide-to-project-risk-part-1-risk-assessment/ [Accessed 18 Jul. 2023].</w:t>
      </w:r>
    </w:p>
    <w:p w14:paraId="7B43D07A" w14:textId="77777777" w:rsidR="008A7DB0" w:rsidRPr="00661159" w:rsidRDefault="0073599B" w:rsidP="008A7DB0">
      <w:pPr>
        <w:rPr>
          <w:rFonts w:cs="Arial"/>
          <w:lang w:val="en-GB"/>
        </w:rPr>
      </w:pPr>
      <w:r w:rsidRPr="00661159">
        <w:rPr>
          <w:rFonts w:cs="Arial"/>
          <w:color w:val="222222"/>
          <w:shd w:val="clear" w:color="auto" w:fill="FFFFFF"/>
          <w:lang w:val="en-GB"/>
        </w:rPr>
        <w:t xml:space="preserve">de Oliveira, G. F., and </w:t>
      </w:r>
      <w:proofErr w:type="spellStart"/>
      <w:r w:rsidRPr="00661159">
        <w:rPr>
          <w:rFonts w:cs="Arial"/>
          <w:color w:val="222222"/>
          <w:shd w:val="clear" w:color="auto" w:fill="FFFFFF"/>
          <w:lang w:val="en-GB"/>
        </w:rPr>
        <w:t>Rabechini</w:t>
      </w:r>
      <w:proofErr w:type="spellEnd"/>
      <w:r w:rsidRPr="00661159">
        <w:rPr>
          <w:rFonts w:cs="Arial"/>
          <w:color w:val="222222"/>
          <w:shd w:val="clear" w:color="auto" w:fill="FFFFFF"/>
          <w:lang w:val="en-GB"/>
        </w:rPr>
        <w:t xml:space="preserve"> Jr, R. (2019). Stakeholder management influence on trust in a project: A quantitative study. </w:t>
      </w:r>
      <w:r w:rsidRPr="00661159">
        <w:rPr>
          <w:rFonts w:cs="Arial"/>
          <w:i/>
          <w:iCs/>
          <w:color w:val="222222"/>
          <w:shd w:val="clear" w:color="auto" w:fill="FFFFFF"/>
          <w:lang w:val="en-GB"/>
        </w:rPr>
        <w:t>International journal of project management</w:t>
      </w:r>
      <w:r w:rsidRPr="00661159">
        <w:rPr>
          <w:rFonts w:cs="Arial"/>
          <w:color w:val="222222"/>
          <w:shd w:val="clear" w:color="auto" w:fill="FFFFFF"/>
          <w:lang w:val="en-GB"/>
        </w:rPr>
        <w:t>, </w:t>
      </w:r>
      <w:r w:rsidRPr="00661159">
        <w:rPr>
          <w:rFonts w:cs="Arial"/>
          <w:i/>
          <w:iCs/>
          <w:color w:val="222222"/>
          <w:shd w:val="clear" w:color="auto" w:fill="FFFFFF"/>
          <w:lang w:val="en-GB"/>
        </w:rPr>
        <w:t>37</w:t>
      </w:r>
      <w:r w:rsidRPr="00661159">
        <w:rPr>
          <w:rFonts w:cs="Arial"/>
          <w:color w:val="222222"/>
          <w:shd w:val="clear" w:color="auto" w:fill="FFFFFF"/>
          <w:lang w:val="en-GB"/>
        </w:rPr>
        <w:t>(1), 131-144.</w:t>
      </w:r>
    </w:p>
    <w:p w14:paraId="73A1E2B6" w14:textId="77777777" w:rsidR="008A7DB0" w:rsidRPr="00661159" w:rsidRDefault="0073599B" w:rsidP="008A7DB0">
      <w:pPr>
        <w:rPr>
          <w:rFonts w:cs="Arial"/>
          <w:lang w:val="en-GB"/>
        </w:rPr>
      </w:pPr>
      <w:r w:rsidRPr="00661159">
        <w:rPr>
          <w:rFonts w:cs="Arial"/>
          <w:color w:val="222222"/>
          <w:shd w:val="clear" w:color="auto" w:fill="FFFFFF"/>
          <w:lang w:val="en-GB"/>
        </w:rPr>
        <w:t>Freeman, R. E. (2020). The stakeholder approach revisited. </w:t>
      </w:r>
      <w:proofErr w:type="spellStart"/>
      <w:r w:rsidRPr="00661159">
        <w:rPr>
          <w:rFonts w:cs="Arial"/>
          <w:i/>
          <w:iCs/>
          <w:color w:val="222222"/>
          <w:shd w:val="clear" w:color="auto" w:fill="FFFFFF"/>
          <w:lang w:val="en-GB"/>
        </w:rPr>
        <w:t>Wirtschafts</w:t>
      </w:r>
      <w:proofErr w:type="spellEnd"/>
      <w:r w:rsidRPr="00661159">
        <w:rPr>
          <w:rFonts w:cs="Arial"/>
          <w:i/>
          <w:iCs/>
          <w:color w:val="222222"/>
          <w:shd w:val="clear" w:color="auto" w:fill="FFFFFF"/>
          <w:lang w:val="en-GB"/>
        </w:rPr>
        <w:t xml:space="preserve">-und </w:t>
      </w:r>
      <w:proofErr w:type="spellStart"/>
      <w:r w:rsidRPr="00661159">
        <w:rPr>
          <w:rFonts w:cs="Arial"/>
          <w:i/>
          <w:iCs/>
          <w:color w:val="222222"/>
          <w:shd w:val="clear" w:color="auto" w:fill="FFFFFF"/>
          <w:lang w:val="en-GB"/>
        </w:rPr>
        <w:t>unternehmensethik</w:t>
      </w:r>
      <w:proofErr w:type="spellEnd"/>
      <w:r w:rsidRPr="00661159">
        <w:rPr>
          <w:rFonts w:cs="Arial"/>
          <w:color w:val="222222"/>
          <w:shd w:val="clear" w:color="auto" w:fill="FFFFFF"/>
          <w:lang w:val="en-GB"/>
        </w:rPr>
        <w:t>, 657-671.</w:t>
      </w:r>
    </w:p>
    <w:p w14:paraId="24834CD7" w14:textId="77777777" w:rsidR="008A7DB0" w:rsidRPr="00661159" w:rsidRDefault="0073599B" w:rsidP="008A7DB0">
      <w:pPr>
        <w:spacing w:after="0"/>
        <w:textAlignment w:val="baseline"/>
        <w:rPr>
          <w:rFonts w:eastAsia="Times New Roman" w:cs="Arial"/>
          <w:color w:val="222222"/>
          <w:lang w:val="en-GB" w:eastAsia="en-IN"/>
        </w:rPr>
      </w:pPr>
      <w:r w:rsidRPr="00661159">
        <w:rPr>
          <w:rFonts w:eastAsia="Times New Roman" w:cs="Arial"/>
          <w:color w:val="222222"/>
          <w:shd w:val="clear" w:color="auto" w:fill="FFFFFF"/>
          <w:lang w:val="en-GB" w:eastAsia="en-IN"/>
        </w:rPr>
        <w:t xml:space="preserve">Guo, K., and Zhang, L. (2022). Multi-objective optimization for improved project management: </w:t>
      </w:r>
      <w:proofErr w:type="gramStart"/>
      <w:r w:rsidRPr="00661159">
        <w:rPr>
          <w:rFonts w:eastAsia="Times New Roman" w:cs="Arial"/>
          <w:color w:val="222222"/>
          <w:shd w:val="clear" w:color="auto" w:fill="FFFFFF"/>
          <w:lang w:val="en-GB" w:eastAsia="en-IN"/>
        </w:rPr>
        <w:t>Current status</w:t>
      </w:r>
      <w:proofErr w:type="gramEnd"/>
      <w:r w:rsidRPr="00661159">
        <w:rPr>
          <w:rFonts w:eastAsia="Times New Roman" w:cs="Arial"/>
          <w:color w:val="222222"/>
          <w:shd w:val="clear" w:color="auto" w:fill="FFFFFF"/>
          <w:lang w:val="en-GB" w:eastAsia="en-IN"/>
        </w:rPr>
        <w:t xml:space="preserve"> and future directions. </w:t>
      </w:r>
      <w:r w:rsidRPr="00661159">
        <w:rPr>
          <w:rFonts w:eastAsia="Times New Roman" w:cs="Arial"/>
          <w:i/>
          <w:iCs/>
          <w:color w:val="222222"/>
          <w:shd w:val="clear" w:color="auto" w:fill="FFFFFF"/>
          <w:lang w:val="en-GB" w:eastAsia="en-IN"/>
        </w:rPr>
        <w:t>Automation in Construction</w:t>
      </w:r>
      <w:r w:rsidRPr="00661159">
        <w:rPr>
          <w:rFonts w:eastAsia="Times New Roman" w:cs="Arial"/>
          <w:color w:val="222222"/>
          <w:shd w:val="clear" w:color="auto" w:fill="FFFFFF"/>
          <w:lang w:val="en-GB" w:eastAsia="en-IN"/>
        </w:rPr>
        <w:t xml:space="preserve">, </w:t>
      </w:r>
      <w:r w:rsidRPr="00661159">
        <w:rPr>
          <w:rFonts w:eastAsia="Times New Roman" w:cs="Arial"/>
          <w:i/>
          <w:iCs/>
          <w:color w:val="222222"/>
          <w:shd w:val="clear" w:color="auto" w:fill="FFFFFF"/>
          <w:lang w:val="en-GB" w:eastAsia="en-IN"/>
        </w:rPr>
        <w:t>139</w:t>
      </w:r>
      <w:r w:rsidRPr="00661159">
        <w:rPr>
          <w:rFonts w:eastAsia="Times New Roman" w:cs="Arial"/>
          <w:color w:val="222222"/>
          <w:shd w:val="clear" w:color="auto" w:fill="FFFFFF"/>
          <w:lang w:val="en-GB" w:eastAsia="en-IN"/>
        </w:rPr>
        <w:t>, 104256.</w:t>
      </w:r>
    </w:p>
    <w:p w14:paraId="5C279D29" w14:textId="77777777" w:rsidR="008A7DB0" w:rsidRPr="00661159" w:rsidRDefault="0073599B" w:rsidP="008A7DB0">
      <w:pPr>
        <w:rPr>
          <w:rFonts w:cs="Arial"/>
          <w:lang w:val="en-GB"/>
        </w:rPr>
      </w:pPr>
      <w:r w:rsidRPr="00661159">
        <w:rPr>
          <w:rFonts w:cs="Arial"/>
          <w:color w:val="222222"/>
          <w:shd w:val="clear" w:color="auto" w:fill="FFFFFF"/>
          <w:lang w:val="en-GB"/>
        </w:rPr>
        <w:t xml:space="preserve">Hromádka, V., </w:t>
      </w:r>
      <w:proofErr w:type="spellStart"/>
      <w:r w:rsidRPr="00661159">
        <w:rPr>
          <w:rFonts w:cs="Arial"/>
          <w:color w:val="222222"/>
          <w:shd w:val="clear" w:color="auto" w:fill="FFFFFF"/>
          <w:lang w:val="en-GB"/>
        </w:rPr>
        <w:t>Korytárová</w:t>
      </w:r>
      <w:proofErr w:type="spellEnd"/>
      <w:r w:rsidRPr="00661159">
        <w:rPr>
          <w:rFonts w:cs="Arial"/>
          <w:color w:val="222222"/>
          <w:shd w:val="clear" w:color="auto" w:fill="FFFFFF"/>
          <w:lang w:val="en-GB"/>
        </w:rPr>
        <w:t xml:space="preserve">, J., Vítková, E., </w:t>
      </w:r>
      <w:proofErr w:type="spellStart"/>
      <w:r w:rsidRPr="00661159">
        <w:rPr>
          <w:rFonts w:cs="Arial"/>
          <w:color w:val="222222"/>
          <w:shd w:val="clear" w:color="auto" w:fill="FFFFFF"/>
          <w:lang w:val="en-GB"/>
        </w:rPr>
        <w:t>Seelmann</w:t>
      </w:r>
      <w:proofErr w:type="spellEnd"/>
      <w:r w:rsidRPr="00661159">
        <w:rPr>
          <w:rFonts w:cs="Arial"/>
          <w:color w:val="222222"/>
          <w:shd w:val="clear" w:color="auto" w:fill="FFFFFF"/>
          <w:lang w:val="en-GB"/>
        </w:rPr>
        <w:t>, H., and Funk, T. (2020). New aspects of socioeconomic assessment of the railway infrastructure project life cycle. </w:t>
      </w:r>
      <w:r w:rsidRPr="00661159">
        <w:rPr>
          <w:rFonts w:cs="Arial"/>
          <w:i/>
          <w:iCs/>
          <w:color w:val="222222"/>
          <w:shd w:val="clear" w:color="auto" w:fill="FFFFFF"/>
          <w:lang w:val="en-GB"/>
        </w:rPr>
        <w:t>Applied sciences</w:t>
      </w:r>
      <w:r w:rsidRPr="00661159">
        <w:rPr>
          <w:rFonts w:cs="Arial"/>
          <w:color w:val="222222"/>
          <w:shd w:val="clear" w:color="auto" w:fill="FFFFFF"/>
          <w:lang w:val="en-GB"/>
        </w:rPr>
        <w:t>, </w:t>
      </w:r>
      <w:r w:rsidRPr="00661159">
        <w:rPr>
          <w:rFonts w:cs="Arial"/>
          <w:i/>
          <w:iCs/>
          <w:color w:val="222222"/>
          <w:shd w:val="clear" w:color="auto" w:fill="FFFFFF"/>
          <w:lang w:val="en-GB"/>
        </w:rPr>
        <w:t>10</w:t>
      </w:r>
      <w:r w:rsidRPr="00661159">
        <w:rPr>
          <w:rFonts w:cs="Arial"/>
          <w:color w:val="222222"/>
          <w:shd w:val="clear" w:color="auto" w:fill="FFFFFF"/>
          <w:lang w:val="en-GB"/>
        </w:rPr>
        <w:t>(20), 7355.</w:t>
      </w:r>
    </w:p>
    <w:p w14:paraId="76C50B8D" w14:textId="77777777" w:rsidR="008A7DB0" w:rsidRPr="00661159" w:rsidRDefault="0073599B" w:rsidP="008A7DB0">
      <w:pPr>
        <w:rPr>
          <w:rFonts w:cs="Arial"/>
          <w:color w:val="222222"/>
          <w:shd w:val="clear" w:color="auto" w:fill="FFFFFF"/>
          <w:lang w:val="en-GB"/>
        </w:rPr>
      </w:pPr>
      <w:r w:rsidRPr="00661159">
        <w:rPr>
          <w:rFonts w:cs="Arial"/>
          <w:color w:val="222222"/>
          <w:shd w:val="clear" w:color="auto" w:fill="FFFFFF"/>
          <w:lang w:val="en-GB"/>
        </w:rPr>
        <w:t xml:space="preserve">Nickdoost, N., Choi, J., </w:t>
      </w:r>
      <w:proofErr w:type="spellStart"/>
      <w:r w:rsidRPr="00661159">
        <w:rPr>
          <w:rFonts w:cs="Arial"/>
          <w:color w:val="222222"/>
          <w:shd w:val="clear" w:color="auto" w:fill="FFFFFF"/>
          <w:lang w:val="en-GB"/>
        </w:rPr>
        <w:t>AbdelRazig</w:t>
      </w:r>
      <w:proofErr w:type="spellEnd"/>
      <w:r w:rsidRPr="00661159">
        <w:rPr>
          <w:rFonts w:cs="Arial"/>
          <w:color w:val="222222"/>
          <w:shd w:val="clear" w:color="auto" w:fill="FFFFFF"/>
          <w:lang w:val="en-GB"/>
        </w:rPr>
        <w:t xml:space="preserve">, Y., and </w:t>
      </w:r>
      <w:proofErr w:type="spellStart"/>
      <w:r w:rsidRPr="00661159">
        <w:rPr>
          <w:rFonts w:cs="Arial"/>
          <w:color w:val="222222"/>
          <w:shd w:val="clear" w:color="auto" w:fill="FFFFFF"/>
          <w:lang w:val="en-GB"/>
        </w:rPr>
        <w:t>Sobanjo</w:t>
      </w:r>
      <w:proofErr w:type="spellEnd"/>
      <w:r w:rsidRPr="00661159">
        <w:rPr>
          <w:rFonts w:cs="Arial"/>
          <w:color w:val="222222"/>
          <w:shd w:val="clear" w:color="auto" w:fill="FFFFFF"/>
          <w:lang w:val="en-GB"/>
        </w:rPr>
        <w:t>, J. (2022). A Project Life-Cycle Approach to Managing Procrastination in Construction Projects: State-of-the-Art Review. </w:t>
      </w:r>
      <w:r w:rsidRPr="00661159">
        <w:rPr>
          <w:rFonts w:cs="Arial"/>
          <w:i/>
          <w:iCs/>
          <w:color w:val="222222"/>
          <w:shd w:val="clear" w:color="auto" w:fill="FFFFFF"/>
          <w:lang w:val="en-GB"/>
        </w:rPr>
        <w:t>Journal of Construction Engineering and Management</w:t>
      </w:r>
      <w:r w:rsidRPr="00661159">
        <w:rPr>
          <w:rFonts w:cs="Arial"/>
          <w:color w:val="222222"/>
          <w:shd w:val="clear" w:color="auto" w:fill="FFFFFF"/>
          <w:lang w:val="en-GB"/>
        </w:rPr>
        <w:t>, </w:t>
      </w:r>
      <w:r w:rsidRPr="00661159">
        <w:rPr>
          <w:rFonts w:cs="Arial"/>
          <w:i/>
          <w:iCs/>
          <w:color w:val="222222"/>
          <w:shd w:val="clear" w:color="auto" w:fill="FFFFFF"/>
          <w:lang w:val="en-GB"/>
        </w:rPr>
        <w:t>148</w:t>
      </w:r>
      <w:r w:rsidRPr="00661159">
        <w:rPr>
          <w:rFonts w:cs="Arial"/>
          <w:color w:val="222222"/>
          <w:shd w:val="clear" w:color="auto" w:fill="FFFFFF"/>
          <w:lang w:val="en-GB"/>
        </w:rPr>
        <w:t>(5), 03122001.</w:t>
      </w:r>
    </w:p>
    <w:p w14:paraId="00592261" w14:textId="77777777" w:rsidR="008A7DB0" w:rsidRPr="00661159" w:rsidRDefault="0073599B" w:rsidP="008A7DB0">
      <w:pPr>
        <w:spacing w:after="0"/>
        <w:textAlignment w:val="baseline"/>
        <w:rPr>
          <w:rFonts w:eastAsia="Times New Roman" w:cs="Arial"/>
          <w:color w:val="222222"/>
          <w:lang w:val="en-GB" w:eastAsia="en-IN"/>
        </w:rPr>
      </w:pPr>
      <w:proofErr w:type="spellStart"/>
      <w:r w:rsidRPr="00661159">
        <w:rPr>
          <w:rFonts w:eastAsia="Times New Roman" w:cs="Arial"/>
          <w:color w:val="222222"/>
          <w:shd w:val="clear" w:color="auto" w:fill="FFFFFF"/>
          <w:lang w:val="en-GB" w:eastAsia="en-IN"/>
        </w:rPr>
        <w:t>Portny</w:t>
      </w:r>
      <w:proofErr w:type="spellEnd"/>
      <w:r w:rsidRPr="00661159">
        <w:rPr>
          <w:rFonts w:eastAsia="Times New Roman" w:cs="Arial"/>
          <w:color w:val="222222"/>
          <w:shd w:val="clear" w:color="auto" w:fill="FFFFFF"/>
          <w:lang w:val="en-GB" w:eastAsia="en-IN"/>
        </w:rPr>
        <w:t xml:space="preserve">, J. L., and </w:t>
      </w:r>
      <w:proofErr w:type="spellStart"/>
      <w:r w:rsidRPr="00661159">
        <w:rPr>
          <w:rFonts w:eastAsia="Times New Roman" w:cs="Arial"/>
          <w:color w:val="222222"/>
          <w:shd w:val="clear" w:color="auto" w:fill="FFFFFF"/>
          <w:lang w:val="en-GB" w:eastAsia="en-IN"/>
        </w:rPr>
        <w:t>Portny</w:t>
      </w:r>
      <w:proofErr w:type="spellEnd"/>
      <w:r w:rsidRPr="00661159">
        <w:rPr>
          <w:rFonts w:eastAsia="Times New Roman" w:cs="Arial"/>
          <w:color w:val="222222"/>
          <w:shd w:val="clear" w:color="auto" w:fill="FFFFFF"/>
          <w:lang w:val="en-GB" w:eastAsia="en-IN"/>
        </w:rPr>
        <w:t>, S. E. (2022</w:t>
      </w:r>
      <w:proofErr w:type="gramStart"/>
      <w:r w:rsidRPr="00661159">
        <w:rPr>
          <w:rFonts w:eastAsia="Times New Roman" w:cs="Arial"/>
          <w:color w:val="222222"/>
          <w:shd w:val="clear" w:color="auto" w:fill="FFFFFF"/>
          <w:lang w:val="en-GB" w:eastAsia="en-IN"/>
        </w:rPr>
        <w:t>).</w:t>
      </w:r>
      <w:r w:rsidRPr="00661159">
        <w:rPr>
          <w:rFonts w:eastAsia="Times New Roman" w:cs="Arial"/>
          <w:i/>
          <w:iCs/>
          <w:color w:val="222222"/>
          <w:shd w:val="clear" w:color="auto" w:fill="FFFFFF"/>
          <w:lang w:val="en-GB" w:eastAsia="en-IN"/>
        </w:rPr>
        <w:t>Project</w:t>
      </w:r>
      <w:proofErr w:type="gramEnd"/>
      <w:r w:rsidRPr="00661159">
        <w:rPr>
          <w:rFonts w:eastAsia="Times New Roman" w:cs="Arial"/>
          <w:i/>
          <w:iCs/>
          <w:color w:val="222222"/>
          <w:shd w:val="clear" w:color="auto" w:fill="FFFFFF"/>
          <w:lang w:val="en-GB" w:eastAsia="en-IN"/>
        </w:rPr>
        <w:t xml:space="preserve"> management for </w:t>
      </w:r>
      <w:proofErr w:type="spellStart"/>
      <w:r w:rsidRPr="00661159">
        <w:rPr>
          <w:rFonts w:eastAsia="Times New Roman" w:cs="Arial"/>
          <w:i/>
          <w:iCs/>
          <w:color w:val="222222"/>
          <w:shd w:val="clear" w:color="auto" w:fill="FFFFFF"/>
          <w:lang w:val="en-GB" w:eastAsia="en-IN"/>
        </w:rPr>
        <w:t>dummies</w:t>
      </w:r>
      <w:r w:rsidRPr="00661159">
        <w:rPr>
          <w:rFonts w:eastAsia="Times New Roman" w:cs="Arial"/>
          <w:color w:val="222222"/>
          <w:shd w:val="clear" w:color="auto" w:fill="FFFFFF"/>
          <w:lang w:val="en-GB" w:eastAsia="en-IN"/>
        </w:rPr>
        <w:t>.John</w:t>
      </w:r>
      <w:proofErr w:type="spellEnd"/>
      <w:r w:rsidRPr="00661159">
        <w:rPr>
          <w:rFonts w:eastAsia="Times New Roman" w:cs="Arial"/>
          <w:color w:val="222222"/>
          <w:shd w:val="clear" w:color="auto" w:fill="FFFFFF"/>
          <w:lang w:val="en-GB" w:eastAsia="en-IN"/>
        </w:rPr>
        <w:t xml:space="preserve"> Wiley and Sons.</w:t>
      </w:r>
    </w:p>
    <w:p w14:paraId="768883FB" w14:textId="77777777" w:rsidR="008A7DB0" w:rsidRPr="00661159" w:rsidRDefault="0073599B" w:rsidP="008A7DB0">
      <w:pPr>
        <w:rPr>
          <w:rFonts w:cs="Arial"/>
          <w:lang w:val="en-GB"/>
        </w:rPr>
      </w:pPr>
      <w:r w:rsidRPr="00661159">
        <w:rPr>
          <w:rFonts w:cs="Arial"/>
          <w:color w:val="222222"/>
          <w:shd w:val="clear" w:color="auto" w:fill="FFFFFF"/>
          <w:lang w:val="en-GB"/>
        </w:rPr>
        <w:t>Silvius, G., and Schipper, R. (2019). Planning project stakeholder engagement from a sustainable development perspective. </w:t>
      </w:r>
      <w:r w:rsidRPr="00661159">
        <w:rPr>
          <w:rFonts w:cs="Arial"/>
          <w:i/>
          <w:iCs/>
          <w:color w:val="222222"/>
          <w:shd w:val="clear" w:color="auto" w:fill="FFFFFF"/>
          <w:lang w:val="en-GB"/>
        </w:rPr>
        <w:t>Administrative Sciences</w:t>
      </w:r>
      <w:r w:rsidRPr="00661159">
        <w:rPr>
          <w:rFonts w:cs="Arial"/>
          <w:color w:val="222222"/>
          <w:shd w:val="clear" w:color="auto" w:fill="FFFFFF"/>
          <w:lang w:val="en-GB"/>
        </w:rPr>
        <w:t>, </w:t>
      </w:r>
      <w:r w:rsidRPr="00661159">
        <w:rPr>
          <w:rFonts w:cs="Arial"/>
          <w:i/>
          <w:iCs/>
          <w:color w:val="222222"/>
          <w:shd w:val="clear" w:color="auto" w:fill="FFFFFF"/>
          <w:lang w:val="en-GB"/>
        </w:rPr>
        <w:t>9</w:t>
      </w:r>
      <w:r w:rsidRPr="00661159">
        <w:rPr>
          <w:rFonts w:cs="Arial"/>
          <w:color w:val="222222"/>
          <w:shd w:val="clear" w:color="auto" w:fill="FFFFFF"/>
          <w:lang w:val="en-GB"/>
        </w:rPr>
        <w:t>(2), 46.</w:t>
      </w:r>
    </w:p>
    <w:p w14:paraId="6E3C1C7C" w14:textId="77777777" w:rsidR="008A7DB0" w:rsidRPr="00661159" w:rsidRDefault="0073599B" w:rsidP="008A7DB0">
      <w:pPr>
        <w:rPr>
          <w:rFonts w:cs="Arial"/>
          <w:lang w:val="en-GB"/>
        </w:rPr>
      </w:pPr>
      <w:r w:rsidRPr="00661159">
        <w:rPr>
          <w:rFonts w:cs="Arial"/>
          <w:color w:val="222222"/>
          <w:shd w:val="clear" w:color="auto" w:fill="FFFFFF"/>
          <w:lang w:val="en-GB"/>
        </w:rPr>
        <w:t>Xie, X., Wang, R., and Gou, Z. (2022). Incorporating motivation and execution into healthy building rating systems based on the theory of planned behaviour (TPB). </w:t>
      </w:r>
      <w:r w:rsidRPr="00661159">
        <w:rPr>
          <w:rFonts w:cs="Arial"/>
          <w:i/>
          <w:iCs/>
          <w:color w:val="222222"/>
          <w:shd w:val="clear" w:color="auto" w:fill="FFFFFF"/>
          <w:lang w:val="en-GB"/>
        </w:rPr>
        <w:t>Building and Environment</w:t>
      </w:r>
      <w:r w:rsidRPr="00661159">
        <w:rPr>
          <w:rFonts w:cs="Arial"/>
          <w:color w:val="222222"/>
          <w:shd w:val="clear" w:color="auto" w:fill="FFFFFF"/>
          <w:lang w:val="en-GB"/>
        </w:rPr>
        <w:t>, </w:t>
      </w:r>
      <w:r w:rsidRPr="00661159">
        <w:rPr>
          <w:rFonts w:cs="Arial"/>
          <w:i/>
          <w:iCs/>
          <w:color w:val="222222"/>
          <w:shd w:val="clear" w:color="auto" w:fill="FFFFFF"/>
          <w:lang w:val="en-GB"/>
        </w:rPr>
        <w:t>222</w:t>
      </w:r>
      <w:r w:rsidRPr="00661159">
        <w:rPr>
          <w:rFonts w:cs="Arial"/>
          <w:color w:val="222222"/>
          <w:shd w:val="clear" w:color="auto" w:fill="FFFFFF"/>
          <w:lang w:val="en-GB"/>
        </w:rPr>
        <w:t>, 109452.</w:t>
      </w:r>
    </w:p>
    <w:p w14:paraId="131DA348" w14:textId="77777777" w:rsidR="008A7DB0" w:rsidRDefault="0073599B" w:rsidP="008A7DB0">
      <w:pPr>
        <w:rPr>
          <w:rFonts w:cs="Arial"/>
          <w:color w:val="222222"/>
          <w:shd w:val="clear" w:color="auto" w:fill="FFFFFF"/>
          <w:lang w:val="en-GB"/>
        </w:rPr>
      </w:pPr>
      <w:r w:rsidRPr="00661159">
        <w:rPr>
          <w:rFonts w:cs="Arial"/>
          <w:color w:val="222222"/>
          <w:shd w:val="clear" w:color="auto" w:fill="FFFFFF"/>
          <w:lang w:val="en-GB"/>
        </w:rPr>
        <w:t xml:space="preserve">Zhu, X., Yoshikawa, A., Qiu, L., Lu, Z., Lee, C., and Ory, M. (2020). Healthy workplaces, active employees: A systematic literature review on impacts of workplace environments on employees’ physical activity and sedentary </w:t>
      </w:r>
      <w:proofErr w:type="spellStart"/>
      <w:r w:rsidRPr="00661159">
        <w:rPr>
          <w:rFonts w:cs="Arial"/>
          <w:color w:val="222222"/>
          <w:shd w:val="clear" w:color="auto" w:fill="FFFFFF"/>
          <w:lang w:val="en-GB"/>
        </w:rPr>
        <w:t>behavior</w:t>
      </w:r>
      <w:proofErr w:type="spellEnd"/>
      <w:r w:rsidRPr="00661159">
        <w:rPr>
          <w:rFonts w:cs="Arial"/>
          <w:color w:val="222222"/>
          <w:shd w:val="clear" w:color="auto" w:fill="FFFFFF"/>
          <w:lang w:val="en-GB"/>
        </w:rPr>
        <w:t>. </w:t>
      </w:r>
      <w:r w:rsidRPr="00661159">
        <w:rPr>
          <w:rFonts w:cs="Arial"/>
          <w:i/>
          <w:iCs/>
          <w:color w:val="222222"/>
          <w:shd w:val="clear" w:color="auto" w:fill="FFFFFF"/>
          <w:lang w:val="en-GB"/>
        </w:rPr>
        <w:t>Building and Environment</w:t>
      </w:r>
      <w:r w:rsidRPr="00661159">
        <w:rPr>
          <w:rFonts w:cs="Arial"/>
          <w:color w:val="222222"/>
          <w:shd w:val="clear" w:color="auto" w:fill="FFFFFF"/>
          <w:lang w:val="en-GB"/>
        </w:rPr>
        <w:t>, </w:t>
      </w:r>
      <w:r w:rsidRPr="00661159">
        <w:rPr>
          <w:rFonts w:cs="Arial"/>
          <w:i/>
          <w:iCs/>
          <w:color w:val="222222"/>
          <w:shd w:val="clear" w:color="auto" w:fill="FFFFFF"/>
          <w:lang w:val="en-GB"/>
        </w:rPr>
        <w:t>168</w:t>
      </w:r>
      <w:r w:rsidRPr="00661159">
        <w:rPr>
          <w:rFonts w:cs="Arial"/>
          <w:color w:val="222222"/>
          <w:shd w:val="clear" w:color="auto" w:fill="FFFFFF"/>
          <w:lang w:val="en-GB"/>
        </w:rPr>
        <w:t>, 106455.</w:t>
      </w:r>
    </w:p>
    <w:p w14:paraId="52E8F097" w14:textId="77777777" w:rsidR="00B018FC" w:rsidRPr="00B018FC" w:rsidRDefault="00B018FC" w:rsidP="00B018FC">
      <w:pPr>
        <w:rPr>
          <w:rFonts w:cs="Arial"/>
          <w:lang w:val="en-GB"/>
        </w:rPr>
      </w:pPr>
    </w:p>
    <w:p w14:paraId="4D62B2CA" w14:textId="77777777" w:rsidR="00B018FC" w:rsidRPr="00B018FC" w:rsidRDefault="00B018FC" w:rsidP="00B018FC">
      <w:pPr>
        <w:rPr>
          <w:rFonts w:cs="Arial"/>
          <w:lang w:val="en-GB"/>
        </w:rPr>
      </w:pPr>
      <w:proofErr w:type="spellStart"/>
      <w:r w:rsidRPr="00B018FC">
        <w:rPr>
          <w:rFonts w:cs="Arial"/>
          <w:lang w:val="en-GB"/>
        </w:rPr>
        <w:t>Handayaniputri</w:t>
      </w:r>
      <w:proofErr w:type="spellEnd"/>
      <w:r w:rsidRPr="00B018FC">
        <w:rPr>
          <w:rFonts w:cs="Arial"/>
          <w:lang w:val="en-GB"/>
        </w:rPr>
        <w:t xml:space="preserve">, A., </w:t>
      </w:r>
      <w:proofErr w:type="spellStart"/>
      <w:r w:rsidRPr="00B018FC">
        <w:rPr>
          <w:rFonts w:cs="Arial"/>
          <w:lang w:val="en-GB"/>
        </w:rPr>
        <w:t>Riantini</w:t>
      </w:r>
      <w:proofErr w:type="spellEnd"/>
      <w:r w:rsidRPr="00B018FC">
        <w:rPr>
          <w:rFonts w:cs="Arial"/>
          <w:lang w:val="en-GB"/>
        </w:rPr>
        <w:t xml:space="preserve">, L.S., Latief, Y. and </w:t>
      </w:r>
      <w:proofErr w:type="spellStart"/>
      <w:r w:rsidRPr="00B018FC">
        <w:rPr>
          <w:rFonts w:cs="Arial"/>
          <w:lang w:val="en-GB"/>
        </w:rPr>
        <w:t>Dwiantoro</w:t>
      </w:r>
      <w:proofErr w:type="spellEnd"/>
      <w:r w:rsidRPr="00B018FC">
        <w:rPr>
          <w:rFonts w:cs="Arial"/>
          <w:lang w:val="en-GB"/>
        </w:rPr>
        <w:t xml:space="preserve">, D., 2019. Development of e-maintenance in green building maintenance and repair work of government buildings based on work breakdown structure using building information </w:t>
      </w:r>
      <w:proofErr w:type="spellStart"/>
      <w:r w:rsidRPr="00B018FC">
        <w:rPr>
          <w:rFonts w:cs="Arial"/>
          <w:lang w:val="en-GB"/>
        </w:rPr>
        <w:t>modeling</w:t>
      </w:r>
      <w:proofErr w:type="spellEnd"/>
      <w:r w:rsidRPr="00B018FC">
        <w:rPr>
          <w:rFonts w:cs="Arial"/>
          <w:lang w:val="en-GB"/>
        </w:rPr>
        <w:t>. International Journal of Engineering Research and Technology, 12(12), pp.2061-2071.</w:t>
      </w:r>
    </w:p>
    <w:p w14:paraId="5E71C95F" w14:textId="77777777" w:rsidR="00B018FC" w:rsidRDefault="00B018FC" w:rsidP="00B018FC">
      <w:pPr>
        <w:rPr>
          <w:rFonts w:cs="Arial"/>
          <w:lang w:val="en-GB"/>
        </w:rPr>
      </w:pPr>
      <w:proofErr w:type="spellStart"/>
      <w:r w:rsidRPr="00B018FC">
        <w:rPr>
          <w:rFonts w:cs="Arial"/>
          <w:lang w:val="en-GB"/>
        </w:rPr>
        <w:t>Weerasuriya</w:t>
      </w:r>
      <w:proofErr w:type="spellEnd"/>
      <w:r w:rsidRPr="00B018FC">
        <w:rPr>
          <w:rFonts w:cs="Arial"/>
          <w:lang w:val="en-GB"/>
        </w:rPr>
        <w:t>, G.T., Pereira, J., Perera, S. and Nanayakkara, S., 2022. Software for IT Project Schedule and Cost Management. In Managing Information Technology Projects: Building a Body of Knowledge in IT Project Management (pp. 390-410).</w:t>
      </w:r>
    </w:p>
    <w:p w14:paraId="77A1F36A" w14:textId="77777777" w:rsidR="007C7C56" w:rsidRDefault="007C7C56" w:rsidP="00B018FC">
      <w:pPr>
        <w:rPr>
          <w:rFonts w:cs="Arial"/>
          <w:lang w:val="en-GB"/>
        </w:rPr>
      </w:pPr>
    </w:p>
    <w:p w14:paraId="098D3F32" w14:textId="77777777" w:rsidR="007C7C56" w:rsidRDefault="007C7C56" w:rsidP="00B018FC">
      <w:pPr>
        <w:rPr>
          <w:rFonts w:cs="Arial"/>
          <w:lang w:val="en-GB"/>
        </w:rPr>
      </w:pPr>
    </w:p>
    <w:p w14:paraId="39C30265" w14:textId="77777777" w:rsidR="007C7C56" w:rsidRDefault="007C7C56" w:rsidP="00B018FC">
      <w:pPr>
        <w:rPr>
          <w:rFonts w:cs="Arial"/>
          <w:lang w:val="en-GB"/>
        </w:rPr>
      </w:pPr>
    </w:p>
    <w:p w14:paraId="6DFC5D8C" w14:textId="77777777" w:rsidR="007C7C56" w:rsidRDefault="007C7C56" w:rsidP="00B018FC">
      <w:pPr>
        <w:rPr>
          <w:rFonts w:cs="Arial"/>
          <w:lang w:val="en-GB"/>
        </w:rPr>
      </w:pPr>
    </w:p>
    <w:p w14:paraId="0F215AE1" w14:textId="77777777" w:rsidR="007C7C56" w:rsidRDefault="007C7C56" w:rsidP="00B018FC">
      <w:pPr>
        <w:rPr>
          <w:rFonts w:cs="Arial"/>
          <w:lang w:val="en-GB"/>
        </w:rPr>
      </w:pPr>
    </w:p>
    <w:p w14:paraId="042547CA" w14:textId="77777777" w:rsidR="007C7C56" w:rsidRDefault="007C7C56" w:rsidP="00B018FC">
      <w:pPr>
        <w:rPr>
          <w:rFonts w:cs="Arial"/>
          <w:lang w:val="en-GB"/>
        </w:rPr>
      </w:pPr>
    </w:p>
    <w:p w14:paraId="17BD1DF4" w14:textId="77777777" w:rsidR="007C7C56" w:rsidRDefault="007C7C56" w:rsidP="00B018FC">
      <w:pPr>
        <w:rPr>
          <w:rFonts w:cs="Arial"/>
          <w:lang w:val="en-GB"/>
        </w:rPr>
      </w:pPr>
    </w:p>
    <w:p w14:paraId="3318D0DF" w14:textId="77777777" w:rsidR="007C7C56" w:rsidRDefault="007C7C56" w:rsidP="00B018FC">
      <w:pPr>
        <w:rPr>
          <w:rFonts w:cs="Arial"/>
          <w:lang w:val="en-GB"/>
        </w:rPr>
      </w:pPr>
    </w:p>
    <w:p w14:paraId="761483E9" w14:textId="77777777" w:rsidR="007C7C56" w:rsidRDefault="007C7C56" w:rsidP="00B018FC">
      <w:pPr>
        <w:rPr>
          <w:rFonts w:cs="Arial"/>
          <w:lang w:val="en-GB"/>
        </w:rPr>
      </w:pPr>
    </w:p>
    <w:p w14:paraId="30B5CD0F" w14:textId="77777777" w:rsidR="007C7C56" w:rsidRDefault="007C7C56" w:rsidP="00B018FC">
      <w:pPr>
        <w:rPr>
          <w:rFonts w:cs="Arial"/>
          <w:lang w:val="en-GB"/>
        </w:rPr>
      </w:pPr>
    </w:p>
    <w:p w14:paraId="16A61AF7" w14:textId="77777777" w:rsidR="007C7C56" w:rsidRDefault="007C7C56" w:rsidP="00B018FC">
      <w:pPr>
        <w:rPr>
          <w:rFonts w:cs="Arial"/>
          <w:lang w:val="en-GB"/>
        </w:rPr>
      </w:pPr>
    </w:p>
    <w:p w14:paraId="2CBF89DE" w14:textId="77777777" w:rsidR="007C7C56" w:rsidRDefault="007C7C56" w:rsidP="00B018FC">
      <w:pPr>
        <w:rPr>
          <w:rFonts w:cs="Arial"/>
          <w:lang w:val="en-GB"/>
        </w:rPr>
      </w:pPr>
    </w:p>
    <w:p w14:paraId="12919E78" w14:textId="77777777" w:rsidR="007C7C56" w:rsidRDefault="007C7C56" w:rsidP="00B018FC">
      <w:pPr>
        <w:rPr>
          <w:rFonts w:cs="Arial"/>
          <w:lang w:val="en-GB"/>
        </w:rPr>
      </w:pPr>
    </w:p>
    <w:p w14:paraId="7A9A6BAD" w14:textId="77777777" w:rsidR="007C7C56" w:rsidRDefault="007C7C56" w:rsidP="00B018FC">
      <w:pPr>
        <w:rPr>
          <w:rFonts w:cs="Arial"/>
          <w:lang w:val="en-GB"/>
        </w:rPr>
      </w:pPr>
    </w:p>
    <w:p w14:paraId="54EF0AE3" w14:textId="5767A499" w:rsidR="007C7C56" w:rsidRDefault="007C7C56" w:rsidP="00B018FC">
      <w:pPr>
        <w:rPr>
          <w:rFonts w:cs="Arial"/>
          <w:lang w:val="en-GB"/>
        </w:rPr>
      </w:pPr>
      <w:r>
        <w:rPr>
          <w:rFonts w:cs="Arial"/>
          <w:lang w:val="en-GB"/>
        </w:rPr>
        <w:t>APPENDIX</w:t>
      </w:r>
    </w:p>
    <w:p w14:paraId="7946F180" w14:textId="77777777" w:rsidR="00A33142" w:rsidRDefault="00A33142" w:rsidP="00B018FC">
      <w:pPr>
        <w:rPr>
          <w:rFonts w:cs="Arial"/>
          <w:lang w:val="en-GB"/>
        </w:rPr>
      </w:pPr>
    </w:p>
    <w:p w14:paraId="2404DD73" w14:textId="6999E992" w:rsidR="00A33142" w:rsidRDefault="00A33142" w:rsidP="00B018FC">
      <w:pPr>
        <w:rPr>
          <w:rFonts w:cs="Arial"/>
          <w:lang w:val="en-GB"/>
        </w:rPr>
      </w:pPr>
      <w:r>
        <w:object w:dxaOrig="1543" w:dyaOrig="991" w14:anchorId="18900E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7.15pt;height:49.55pt" o:ole="">
            <v:imagedata r:id="rId12" o:title=""/>
          </v:shape>
          <o:OLEObject Type="Embed" ProgID="PowerPoint.OpenDocumentPresentation.12" ShapeID="_x0000_i1028" DrawAspect="Icon" ObjectID="_1754330454" r:id="rId13"/>
        </w:object>
      </w:r>
    </w:p>
    <w:p w14:paraId="4B613EA2" w14:textId="77777777" w:rsidR="007C7C56" w:rsidRDefault="007C7C56" w:rsidP="00B018FC">
      <w:pPr>
        <w:rPr>
          <w:rFonts w:cs="Arial"/>
          <w:lang w:val="en-GB"/>
        </w:rPr>
      </w:pPr>
    </w:p>
    <w:p w14:paraId="36DCC1F7" w14:textId="77777777" w:rsidR="007C7C56" w:rsidRDefault="007C7C56" w:rsidP="00B018FC">
      <w:pPr>
        <w:rPr>
          <w:rFonts w:cs="Arial"/>
          <w:lang w:val="en-GB"/>
        </w:rPr>
      </w:pPr>
    </w:p>
    <w:p w14:paraId="1277073E" w14:textId="77777777" w:rsidR="007C7C56" w:rsidRDefault="007C7C56" w:rsidP="00B018FC">
      <w:pPr>
        <w:rPr>
          <w:rFonts w:cs="Arial"/>
          <w:lang w:val="en-GB"/>
        </w:rPr>
      </w:pPr>
    </w:p>
    <w:p w14:paraId="4CF366F7" w14:textId="77777777" w:rsidR="007C7C56" w:rsidRDefault="007C7C56" w:rsidP="00B018FC">
      <w:pPr>
        <w:rPr>
          <w:rFonts w:cs="Arial"/>
          <w:lang w:val="en-GB"/>
        </w:rPr>
      </w:pPr>
    </w:p>
    <w:p w14:paraId="1D796F0E" w14:textId="77777777" w:rsidR="007C7C56" w:rsidRDefault="007C7C56" w:rsidP="00B018FC">
      <w:pPr>
        <w:rPr>
          <w:rFonts w:cs="Arial"/>
          <w:lang w:val="en-GB"/>
        </w:rPr>
      </w:pPr>
    </w:p>
    <w:p w14:paraId="3F3ADBCB" w14:textId="77777777" w:rsidR="007C7C56" w:rsidRDefault="007C7C56" w:rsidP="00B018FC">
      <w:pPr>
        <w:rPr>
          <w:rFonts w:cs="Arial"/>
          <w:lang w:val="en-GB"/>
        </w:rPr>
      </w:pPr>
    </w:p>
    <w:p w14:paraId="642C4E18" w14:textId="77777777" w:rsidR="007C7C56" w:rsidRDefault="007C7C56" w:rsidP="00B018FC">
      <w:pPr>
        <w:rPr>
          <w:rFonts w:cs="Arial"/>
          <w:lang w:val="en-GB"/>
        </w:rPr>
      </w:pPr>
    </w:p>
    <w:p w14:paraId="70F395C5" w14:textId="77777777" w:rsidR="007C7C56" w:rsidRDefault="007C7C56" w:rsidP="00B018FC">
      <w:pPr>
        <w:rPr>
          <w:rFonts w:cs="Arial"/>
          <w:lang w:val="en-GB"/>
        </w:rPr>
      </w:pPr>
    </w:p>
    <w:p w14:paraId="798D1A72" w14:textId="77777777" w:rsidR="007C7C56" w:rsidRDefault="007C7C56" w:rsidP="00B018FC">
      <w:pPr>
        <w:rPr>
          <w:rFonts w:cs="Arial"/>
          <w:lang w:val="en-GB"/>
        </w:rPr>
      </w:pPr>
    </w:p>
    <w:p w14:paraId="6F032085" w14:textId="77777777" w:rsidR="007C7C56" w:rsidRDefault="007C7C56" w:rsidP="00B018FC">
      <w:pPr>
        <w:rPr>
          <w:rFonts w:cs="Arial"/>
          <w:lang w:val="en-GB"/>
        </w:rPr>
      </w:pPr>
    </w:p>
    <w:p w14:paraId="2D71A4D4" w14:textId="77777777" w:rsidR="007C7C56" w:rsidRDefault="007C7C56" w:rsidP="00B018FC">
      <w:pPr>
        <w:rPr>
          <w:rFonts w:cs="Arial"/>
          <w:lang w:val="en-GB"/>
        </w:rPr>
      </w:pPr>
    </w:p>
    <w:p w14:paraId="0525A6C9" w14:textId="77777777" w:rsidR="007C7C56" w:rsidRDefault="007C7C56" w:rsidP="00B018FC">
      <w:pPr>
        <w:rPr>
          <w:rFonts w:cs="Arial"/>
          <w:lang w:val="en-GB"/>
        </w:rPr>
      </w:pPr>
    </w:p>
    <w:p w14:paraId="03C6C785" w14:textId="77777777" w:rsidR="007C7C56" w:rsidRPr="00B018FC" w:rsidRDefault="007C7C56" w:rsidP="00B018FC">
      <w:pPr>
        <w:rPr>
          <w:rFonts w:cs="Arial"/>
          <w:lang w:val="en-GB"/>
        </w:rPr>
      </w:pPr>
    </w:p>
    <w:p w14:paraId="64DF6B8B" w14:textId="77777777" w:rsidR="00B018FC" w:rsidRPr="00661159" w:rsidRDefault="00B018FC" w:rsidP="008A7DB0">
      <w:pPr>
        <w:rPr>
          <w:rFonts w:cs="Arial"/>
          <w:lang w:val="en-GB"/>
        </w:rPr>
      </w:pPr>
    </w:p>
    <w:p w14:paraId="730DB9B9" w14:textId="77777777" w:rsidR="00DA2452" w:rsidRPr="00661159" w:rsidRDefault="00DA2452" w:rsidP="00DA2452">
      <w:pPr>
        <w:rPr>
          <w:rFonts w:cs="Arial"/>
          <w:lang w:val="en-GB"/>
        </w:rPr>
      </w:pPr>
    </w:p>
    <w:p w14:paraId="709AF3BA" w14:textId="77777777" w:rsidR="00E51B7A" w:rsidRPr="00661159" w:rsidRDefault="00E51B7A" w:rsidP="00DA2452">
      <w:pPr>
        <w:rPr>
          <w:rFonts w:cs="Arial"/>
          <w:lang w:val="en-GB"/>
        </w:rPr>
      </w:pPr>
    </w:p>
    <w:sectPr w:rsidR="00E51B7A" w:rsidRPr="00661159" w:rsidSect="00FC15B7">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06DC9" w14:textId="77777777" w:rsidR="003F2683" w:rsidRDefault="003F2683" w:rsidP="00A63415">
      <w:pPr>
        <w:spacing w:after="0" w:line="240" w:lineRule="auto"/>
      </w:pPr>
      <w:r>
        <w:separator/>
      </w:r>
    </w:p>
  </w:endnote>
  <w:endnote w:type="continuationSeparator" w:id="0">
    <w:p w14:paraId="5C308946" w14:textId="77777777" w:rsidR="003F2683" w:rsidRDefault="003F2683" w:rsidP="00A63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42565"/>
      <w:docPartObj>
        <w:docPartGallery w:val="Page Numbers (Bottom of Page)"/>
        <w:docPartUnique/>
      </w:docPartObj>
    </w:sdtPr>
    <w:sdtContent>
      <w:p w14:paraId="1BAFB066" w14:textId="77777777" w:rsidR="00661159" w:rsidRDefault="00A66AC0">
        <w:pPr>
          <w:pStyle w:val="Footer"/>
          <w:jc w:val="right"/>
        </w:pPr>
        <w:r>
          <w:fldChar w:fldCharType="begin"/>
        </w:r>
        <w:r w:rsidR="0073599B">
          <w:instrText xml:space="preserve"> PAGE   \* MERGEFORMAT </w:instrText>
        </w:r>
        <w:r>
          <w:fldChar w:fldCharType="separate"/>
        </w:r>
        <w:r w:rsidR="00763113">
          <w:rPr>
            <w:noProof/>
          </w:rPr>
          <w:t>14</w:t>
        </w:r>
        <w:r>
          <w:rPr>
            <w:noProof/>
          </w:rPr>
          <w:fldChar w:fldCharType="end"/>
        </w:r>
      </w:p>
    </w:sdtContent>
  </w:sdt>
  <w:p w14:paraId="3E0EFA51" w14:textId="77777777" w:rsidR="00661159" w:rsidRDefault="006611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BC6E2" w14:textId="77777777" w:rsidR="003F2683" w:rsidRDefault="003F2683" w:rsidP="00A63415">
      <w:pPr>
        <w:spacing w:after="0" w:line="240" w:lineRule="auto"/>
      </w:pPr>
      <w:r>
        <w:separator/>
      </w:r>
    </w:p>
  </w:footnote>
  <w:footnote w:type="continuationSeparator" w:id="0">
    <w:p w14:paraId="47B2AB4A" w14:textId="77777777" w:rsidR="003F2683" w:rsidRDefault="003F2683" w:rsidP="00A634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B14EF2"/>
    <w:multiLevelType w:val="hybridMultilevel"/>
    <w:tmpl w:val="CF2674DA"/>
    <w:lvl w:ilvl="0" w:tplc="EE76D750">
      <w:start w:val="1"/>
      <w:numFmt w:val="decimal"/>
      <w:lvlText w:val="%1."/>
      <w:lvlJc w:val="left"/>
      <w:pPr>
        <w:ind w:left="720" w:hanging="360"/>
      </w:pPr>
    </w:lvl>
    <w:lvl w:ilvl="1" w:tplc="C6843608" w:tentative="1">
      <w:start w:val="1"/>
      <w:numFmt w:val="lowerLetter"/>
      <w:lvlText w:val="%2."/>
      <w:lvlJc w:val="left"/>
      <w:pPr>
        <w:ind w:left="1440" w:hanging="360"/>
      </w:pPr>
    </w:lvl>
    <w:lvl w:ilvl="2" w:tplc="2CB0AA3E" w:tentative="1">
      <w:start w:val="1"/>
      <w:numFmt w:val="lowerRoman"/>
      <w:lvlText w:val="%3."/>
      <w:lvlJc w:val="right"/>
      <w:pPr>
        <w:ind w:left="2160" w:hanging="180"/>
      </w:pPr>
    </w:lvl>
    <w:lvl w:ilvl="3" w:tplc="A00EC5B0" w:tentative="1">
      <w:start w:val="1"/>
      <w:numFmt w:val="decimal"/>
      <w:lvlText w:val="%4."/>
      <w:lvlJc w:val="left"/>
      <w:pPr>
        <w:ind w:left="2880" w:hanging="360"/>
      </w:pPr>
    </w:lvl>
    <w:lvl w:ilvl="4" w:tplc="6950C3B2" w:tentative="1">
      <w:start w:val="1"/>
      <w:numFmt w:val="lowerLetter"/>
      <w:lvlText w:val="%5."/>
      <w:lvlJc w:val="left"/>
      <w:pPr>
        <w:ind w:left="3600" w:hanging="360"/>
      </w:pPr>
    </w:lvl>
    <w:lvl w:ilvl="5" w:tplc="3C3ACC5E" w:tentative="1">
      <w:start w:val="1"/>
      <w:numFmt w:val="lowerRoman"/>
      <w:lvlText w:val="%6."/>
      <w:lvlJc w:val="right"/>
      <w:pPr>
        <w:ind w:left="4320" w:hanging="180"/>
      </w:pPr>
    </w:lvl>
    <w:lvl w:ilvl="6" w:tplc="DD40949E" w:tentative="1">
      <w:start w:val="1"/>
      <w:numFmt w:val="decimal"/>
      <w:lvlText w:val="%7."/>
      <w:lvlJc w:val="left"/>
      <w:pPr>
        <w:ind w:left="5040" w:hanging="360"/>
      </w:pPr>
    </w:lvl>
    <w:lvl w:ilvl="7" w:tplc="EBE422C4" w:tentative="1">
      <w:start w:val="1"/>
      <w:numFmt w:val="lowerLetter"/>
      <w:lvlText w:val="%8."/>
      <w:lvlJc w:val="left"/>
      <w:pPr>
        <w:ind w:left="5760" w:hanging="360"/>
      </w:pPr>
    </w:lvl>
    <w:lvl w:ilvl="8" w:tplc="0484941C" w:tentative="1">
      <w:start w:val="1"/>
      <w:numFmt w:val="lowerRoman"/>
      <w:lvlText w:val="%9."/>
      <w:lvlJc w:val="right"/>
      <w:pPr>
        <w:ind w:left="6480" w:hanging="180"/>
      </w:pPr>
    </w:lvl>
  </w:abstractNum>
  <w:num w:numId="1" w16cid:durableId="1760055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1B7A"/>
    <w:rsid w:val="00074409"/>
    <w:rsid w:val="00082901"/>
    <w:rsid w:val="000922EE"/>
    <w:rsid w:val="000D322D"/>
    <w:rsid w:val="000E0198"/>
    <w:rsid w:val="000E7669"/>
    <w:rsid w:val="000F74CF"/>
    <w:rsid w:val="00143668"/>
    <w:rsid w:val="0018341D"/>
    <w:rsid w:val="001B76D7"/>
    <w:rsid w:val="001D362A"/>
    <w:rsid w:val="001D41A6"/>
    <w:rsid w:val="0024788B"/>
    <w:rsid w:val="00260C0A"/>
    <w:rsid w:val="00286ADF"/>
    <w:rsid w:val="00290B48"/>
    <w:rsid w:val="002A643B"/>
    <w:rsid w:val="002D4117"/>
    <w:rsid w:val="002E34C7"/>
    <w:rsid w:val="002F07B6"/>
    <w:rsid w:val="002F1C5B"/>
    <w:rsid w:val="00357E3D"/>
    <w:rsid w:val="003802B6"/>
    <w:rsid w:val="003A102C"/>
    <w:rsid w:val="003B097E"/>
    <w:rsid w:val="003E4ED7"/>
    <w:rsid w:val="003F2683"/>
    <w:rsid w:val="0042068C"/>
    <w:rsid w:val="00451B20"/>
    <w:rsid w:val="00470DE9"/>
    <w:rsid w:val="00477DE6"/>
    <w:rsid w:val="004A2488"/>
    <w:rsid w:val="004A3BE0"/>
    <w:rsid w:val="00512D60"/>
    <w:rsid w:val="00517B6F"/>
    <w:rsid w:val="00523677"/>
    <w:rsid w:val="0053436C"/>
    <w:rsid w:val="00546A8D"/>
    <w:rsid w:val="0055145B"/>
    <w:rsid w:val="005642CE"/>
    <w:rsid w:val="005775DC"/>
    <w:rsid w:val="00584D42"/>
    <w:rsid w:val="005910C7"/>
    <w:rsid w:val="005E308B"/>
    <w:rsid w:val="005F3DE3"/>
    <w:rsid w:val="006559A4"/>
    <w:rsid w:val="00661159"/>
    <w:rsid w:val="00684864"/>
    <w:rsid w:val="006A7439"/>
    <w:rsid w:val="006D1F2F"/>
    <w:rsid w:val="0071048F"/>
    <w:rsid w:val="00712FE7"/>
    <w:rsid w:val="0073599B"/>
    <w:rsid w:val="00737239"/>
    <w:rsid w:val="00737C6C"/>
    <w:rsid w:val="0074034B"/>
    <w:rsid w:val="00763113"/>
    <w:rsid w:val="00780AC2"/>
    <w:rsid w:val="00785723"/>
    <w:rsid w:val="00786301"/>
    <w:rsid w:val="007B2DB5"/>
    <w:rsid w:val="007B675E"/>
    <w:rsid w:val="007C7C56"/>
    <w:rsid w:val="007D2D09"/>
    <w:rsid w:val="007D658B"/>
    <w:rsid w:val="007E217A"/>
    <w:rsid w:val="00805B6E"/>
    <w:rsid w:val="00820051"/>
    <w:rsid w:val="0082647E"/>
    <w:rsid w:val="00835AD9"/>
    <w:rsid w:val="008611FF"/>
    <w:rsid w:val="008A505B"/>
    <w:rsid w:val="008A7DB0"/>
    <w:rsid w:val="008C000E"/>
    <w:rsid w:val="008E0DE9"/>
    <w:rsid w:val="008E13D6"/>
    <w:rsid w:val="008E258B"/>
    <w:rsid w:val="008F5860"/>
    <w:rsid w:val="00936D78"/>
    <w:rsid w:val="009443FB"/>
    <w:rsid w:val="00945AEE"/>
    <w:rsid w:val="00961E56"/>
    <w:rsid w:val="00985FBF"/>
    <w:rsid w:val="00993BA6"/>
    <w:rsid w:val="009A363E"/>
    <w:rsid w:val="009E2857"/>
    <w:rsid w:val="009E3C0A"/>
    <w:rsid w:val="009E4767"/>
    <w:rsid w:val="00A06168"/>
    <w:rsid w:val="00A1473D"/>
    <w:rsid w:val="00A15758"/>
    <w:rsid w:val="00A231EE"/>
    <w:rsid w:val="00A23CC5"/>
    <w:rsid w:val="00A33142"/>
    <w:rsid w:val="00A620D4"/>
    <w:rsid w:val="00A63415"/>
    <w:rsid w:val="00A66AC0"/>
    <w:rsid w:val="00A85EA1"/>
    <w:rsid w:val="00AD2181"/>
    <w:rsid w:val="00B018FC"/>
    <w:rsid w:val="00B04D71"/>
    <w:rsid w:val="00B11305"/>
    <w:rsid w:val="00B30A2B"/>
    <w:rsid w:val="00B31BC9"/>
    <w:rsid w:val="00B608BE"/>
    <w:rsid w:val="00B962A2"/>
    <w:rsid w:val="00BA0081"/>
    <w:rsid w:val="00BA1BA0"/>
    <w:rsid w:val="00BD0F8B"/>
    <w:rsid w:val="00C84934"/>
    <w:rsid w:val="00CB6A9E"/>
    <w:rsid w:val="00CC281F"/>
    <w:rsid w:val="00D40392"/>
    <w:rsid w:val="00D40D9B"/>
    <w:rsid w:val="00D425E9"/>
    <w:rsid w:val="00D54BEC"/>
    <w:rsid w:val="00D82D31"/>
    <w:rsid w:val="00DA2452"/>
    <w:rsid w:val="00DC52EE"/>
    <w:rsid w:val="00DC623F"/>
    <w:rsid w:val="00DD1E09"/>
    <w:rsid w:val="00DD39A6"/>
    <w:rsid w:val="00E028FC"/>
    <w:rsid w:val="00E04ACE"/>
    <w:rsid w:val="00E36992"/>
    <w:rsid w:val="00E3797F"/>
    <w:rsid w:val="00E51B7A"/>
    <w:rsid w:val="00EB5C42"/>
    <w:rsid w:val="00F00E2F"/>
    <w:rsid w:val="00F0471E"/>
    <w:rsid w:val="00F07F92"/>
    <w:rsid w:val="00F13B01"/>
    <w:rsid w:val="00F21351"/>
    <w:rsid w:val="00F35824"/>
    <w:rsid w:val="00F370B8"/>
    <w:rsid w:val="00F47757"/>
    <w:rsid w:val="00F50796"/>
    <w:rsid w:val="00F56963"/>
    <w:rsid w:val="00F96329"/>
    <w:rsid w:val="00FC15B7"/>
    <w:rsid w:val="00FF4B16"/>
    <w:rsid w:val="00FF63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8EDA0"/>
  <w15:docId w15:val="{E912BEBA-95B8-482F-92F5-1DE7D316D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00E"/>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512D60"/>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512D6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2D60"/>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512D60"/>
    <w:rPr>
      <w:rFonts w:ascii="Times New Roman" w:eastAsiaTheme="majorEastAsia" w:hAnsi="Times New Roman" w:cstheme="majorBidi"/>
      <w:b/>
      <w:bCs/>
      <w:color w:val="000000" w:themeColor="text1"/>
      <w:sz w:val="24"/>
      <w:szCs w:val="26"/>
    </w:rPr>
  </w:style>
  <w:style w:type="paragraph" w:styleId="BalloonText">
    <w:name w:val="Balloon Text"/>
    <w:basedOn w:val="Normal"/>
    <w:link w:val="BalloonTextChar"/>
    <w:uiPriority w:val="99"/>
    <w:semiHidden/>
    <w:unhideWhenUsed/>
    <w:rsid w:val="00F213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351"/>
    <w:rPr>
      <w:rFonts w:ascii="Tahoma" w:hAnsi="Tahoma" w:cs="Tahoma"/>
      <w:color w:val="000000" w:themeColor="text1"/>
      <w:sz w:val="16"/>
      <w:szCs w:val="16"/>
    </w:rPr>
  </w:style>
  <w:style w:type="paragraph" w:customStyle="1" w:styleId="Normal1">
    <w:name w:val="Normal1"/>
    <w:rsid w:val="008C000E"/>
    <w:pPr>
      <w:spacing w:after="0" w:line="360" w:lineRule="auto"/>
      <w:jc w:val="both"/>
    </w:pPr>
    <w:rPr>
      <w:rFonts w:ascii="Arial" w:eastAsia="Arial" w:hAnsi="Arial" w:cs="Arial"/>
      <w:color w:val="000000" w:themeColor="text1"/>
    </w:rPr>
  </w:style>
  <w:style w:type="paragraph" w:styleId="ListParagraph">
    <w:name w:val="List Paragraph"/>
    <w:basedOn w:val="Normal"/>
    <w:uiPriority w:val="34"/>
    <w:qFormat/>
    <w:rsid w:val="00A06168"/>
    <w:pPr>
      <w:ind w:left="720"/>
      <w:contextualSpacing/>
    </w:pPr>
  </w:style>
  <w:style w:type="paragraph" w:styleId="NormalWeb">
    <w:name w:val="Normal (Web)"/>
    <w:basedOn w:val="Normal"/>
    <w:uiPriority w:val="99"/>
    <w:unhideWhenUsed/>
    <w:rsid w:val="00A06168"/>
    <w:pPr>
      <w:spacing w:before="100" w:beforeAutospacing="1" w:after="100" w:afterAutospacing="1" w:line="240" w:lineRule="auto"/>
      <w:jc w:val="left"/>
    </w:pPr>
    <w:rPr>
      <w:rFonts w:ascii="Times New Roman" w:eastAsia="Times New Roman" w:hAnsi="Times New Roman" w:cs="Times New Roman"/>
      <w:color w:val="auto"/>
      <w:sz w:val="24"/>
      <w:szCs w:val="24"/>
    </w:rPr>
  </w:style>
  <w:style w:type="paragraph" w:styleId="Header">
    <w:name w:val="header"/>
    <w:basedOn w:val="Normal"/>
    <w:link w:val="HeaderChar"/>
    <w:uiPriority w:val="99"/>
    <w:unhideWhenUsed/>
    <w:rsid w:val="006611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1159"/>
    <w:rPr>
      <w:rFonts w:ascii="Arial" w:hAnsi="Arial"/>
      <w:color w:val="000000" w:themeColor="text1"/>
    </w:rPr>
  </w:style>
  <w:style w:type="paragraph" w:styleId="Footer">
    <w:name w:val="footer"/>
    <w:basedOn w:val="Normal"/>
    <w:link w:val="FooterChar"/>
    <w:uiPriority w:val="99"/>
    <w:unhideWhenUsed/>
    <w:rsid w:val="006611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1159"/>
    <w:rPr>
      <w:rFonts w:ascii="Arial" w:hAnsi="Arial"/>
      <w:color w:val="000000" w:themeColor="text1"/>
    </w:rPr>
  </w:style>
  <w:style w:type="paragraph" w:styleId="TOCHeading">
    <w:name w:val="TOC Heading"/>
    <w:basedOn w:val="Heading1"/>
    <w:next w:val="Normal"/>
    <w:uiPriority w:val="39"/>
    <w:semiHidden/>
    <w:unhideWhenUsed/>
    <w:qFormat/>
    <w:rsid w:val="00936D78"/>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36D78"/>
    <w:pPr>
      <w:spacing w:after="100"/>
    </w:pPr>
  </w:style>
  <w:style w:type="paragraph" w:styleId="TOC2">
    <w:name w:val="toc 2"/>
    <w:basedOn w:val="Normal"/>
    <w:next w:val="Normal"/>
    <w:autoRedefine/>
    <w:uiPriority w:val="39"/>
    <w:unhideWhenUsed/>
    <w:rsid w:val="00936D78"/>
    <w:pPr>
      <w:spacing w:after="100"/>
      <w:ind w:left="220"/>
    </w:pPr>
  </w:style>
  <w:style w:type="character" w:styleId="Hyperlink">
    <w:name w:val="Hyperlink"/>
    <w:basedOn w:val="DefaultParagraphFont"/>
    <w:uiPriority w:val="99"/>
    <w:unhideWhenUsed/>
    <w:rsid w:val="00936D78"/>
    <w:rPr>
      <w:color w:val="0000FF" w:themeColor="hyperlink"/>
      <w:u w:val="single"/>
    </w:rPr>
  </w:style>
  <w:style w:type="table" w:styleId="TableGrid">
    <w:name w:val="Table Grid"/>
    <w:basedOn w:val="TableNormal"/>
    <w:uiPriority w:val="59"/>
    <w:rsid w:val="00BA1B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0523753">
      <w:bodyDiv w:val="1"/>
      <w:marLeft w:val="0"/>
      <w:marRight w:val="0"/>
      <w:marTop w:val="0"/>
      <w:marBottom w:val="0"/>
      <w:divBdr>
        <w:top w:val="none" w:sz="0" w:space="0" w:color="auto"/>
        <w:left w:val="none" w:sz="0" w:space="0" w:color="auto"/>
        <w:bottom w:val="none" w:sz="0" w:space="0" w:color="auto"/>
        <w:right w:val="none" w:sz="0" w:space="0" w:color="auto"/>
      </w:divBdr>
    </w:div>
    <w:div w:id="151390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1.bin"/><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F2EDB9-1048-42FD-83F3-019F13F8C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Pages>
  <Words>3405</Words>
  <Characters>19411</Characters>
  <Application>Microsoft Office Word</Application>
  <DocSecurity>0</DocSecurity>
  <Lines>161</Lines>
  <Paragraphs>45</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vt:lpstr>
      <vt:lpstr>Project outline</vt:lpstr>
      <vt:lpstr>    Project Description</vt:lpstr>
      <vt:lpstr>    Scope of the project</vt:lpstr>
      <vt:lpstr>    Project life cycle</vt:lpstr>
      <vt:lpstr>Stakeholder analysis</vt:lpstr>
      <vt:lpstr>    Power Interest Grid</vt:lpstr>
      <vt:lpstr>Work Breakdown Structure</vt:lpstr>
      <vt:lpstr>Cost and Resource</vt:lpstr>
      <vt:lpstr>Consideration of Resources</vt:lpstr>
      <vt:lpstr>Outline of Project Schedule</vt:lpstr>
      <vt:lpstr>Conclusion</vt:lpstr>
      <vt:lpstr>Reference List</vt:lpstr>
    </vt:vector>
  </TitlesOfParts>
  <Company/>
  <LinksUpToDate>false</LinksUpToDate>
  <CharactersWithSpaces>22771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Ionut Cojan</cp:lastModifiedBy>
  <cp:revision>13</cp:revision>
  <dcterms:created xsi:type="dcterms:W3CDTF">2023-07-21T10:57:00Z</dcterms:created>
  <dcterms:modified xsi:type="dcterms:W3CDTF">2023-08-23T20:14:00Z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d8b78cde40b91f5bb8d5a59100579ebba6a761064f598df601b14b7af0d76d68</vt:lpwstr>
  </property>
</Properties>
</file>