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90613F" w14:textId="1AA8EA4D" w:rsidR="00D14639" w:rsidRPr="00480B8F" w:rsidRDefault="00480B8F" w:rsidP="00480B8F">
      <w:pPr>
        <w:jc w:val="center"/>
        <w:rPr>
          <w:sz w:val="40"/>
          <w:szCs w:val="40"/>
        </w:rPr>
      </w:pPr>
      <w:r w:rsidRPr="00480B8F">
        <w:rPr>
          <w:sz w:val="40"/>
          <w:szCs w:val="40"/>
        </w:rPr>
        <w:t>University Of Wales Trinity Saint David</w:t>
      </w:r>
    </w:p>
    <w:p w14:paraId="45A3CD37" w14:textId="7AC82EEF" w:rsidR="00480B8F" w:rsidRPr="00480B8F" w:rsidRDefault="00480B8F" w:rsidP="00480B8F">
      <w:pPr>
        <w:jc w:val="center"/>
        <w:rPr>
          <w:sz w:val="28"/>
          <w:szCs w:val="28"/>
        </w:rPr>
      </w:pPr>
      <w:r w:rsidRPr="00480B8F">
        <w:rPr>
          <w:sz w:val="28"/>
          <w:szCs w:val="28"/>
        </w:rPr>
        <w:t xml:space="preserve">Wales Institute </w:t>
      </w:r>
      <w:r w:rsidR="0053666B" w:rsidRPr="00480B8F">
        <w:rPr>
          <w:sz w:val="28"/>
          <w:szCs w:val="28"/>
        </w:rPr>
        <w:t>of</w:t>
      </w:r>
      <w:r w:rsidRPr="00480B8F">
        <w:rPr>
          <w:sz w:val="28"/>
          <w:szCs w:val="28"/>
        </w:rPr>
        <w:t xml:space="preserve"> Science and Arts</w:t>
      </w:r>
    </w:p>
    <w:p w14:paraId="78A4E833" w14:textId="77777777" w:rsidR="00480B8F" w:rsidRDefault="00480B8F" w:rsidP="00480B8F">
      <w:pPr>
        <w:jc w:val="center"/>
      </w:pPr>
    </w:p>
    <w:p w14:paraId="130D5052" w14:textId="77777777" w:rsidR="00480B8F" w:rsidRDefault="00480B8F" w:rsidP="00480B8F">
      <w:pPr>
        <w:jc w:val="center"/>
      </w:pPr>
    </w:p>
    <w:p w14:paraId="2467826B" w14:textId="77777777" w:rsidR="00480B8F" w:rsidRDefault="00480B8F" w:rsidP="00480B8F">
      <w:pPr>
        <w:jc w:val="center"/>
      </w:pPr>
    </w:p>
    <w:p w14:paraId="382A2091" w14:textId="3D0B994E" w:rsidR="00480B8F" w:rsidRDefault="00480B8F" w:rsidP="00480B8F">
      <w:pPr>
        <w:jc w:val="center"/>
      </w:pPr>
      <w:r w:rsidRPr="00480B8F">
        <w:rPr>
          <w:noProof/>
        </w:rPr>
        <w:drawing>
          <wp:inline distT="0" distB="0" distL="0" distR="0" wp14:anchorId="010518F6" wp14:editId="4D9CEB48">
            <wp:extent cx="4629796" cy="2019582"/>
            <wp:effectExtent l="0" t="0" r="0" b="0"/>
            <wp:docPr id="67540692"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40692" name="Picture 1" descr="A logo with black text&#10;&#10;AI-generated content may be incorrect."/>
                    <pic:cNvPicPr/>
                  </pic:nvPicPr>
                  <pic:blipFill>
                    <a:blip r:embed="rId11"/>
                    <a:stretch>
                      <a:fillRect/>
                    </a:stretch>
                  </pic:blipFill>
                  <pic:spPr>
                    <a:xfrm>
                      <a:off x="0" y="0"/>
                      <a:ext cx="4629796" cy="2019582"/>
                    </a:xfrm>
                    <a:prstGeom prst="rect">
                      <a:avLst/>
                    </a:prstGeom>
                  </pic:spPr>
                </pic:pic>
              </a:graphicData>
            </a:graphic>
          </wp:inline>
        </w:drawing>
      </w:r>
    </w:p>
    <w:p w14:paraId="14BFD607" w14:textId="77777777" w:rsidR="00480B8F" w:rsidRDefault="00480B8F" w:rsidP="00480B8F">
      <w:pPr>
        <w:jc w:val="center"/>
      </w:pPr>
    </w:p>
    <w:p w14:paraId="0DEA45D9" w14:textId="5151AC01" w:rsidR="00480B8F" w:rsidRPr="00480B8F" w:rsidRDefault="00480B8F" w:rsidP="00480B8F">
      <w:pPr>
        <w:jc w:val="center"/>
        <w:rPr>
          <w:sz w:val="44"/>
          <w:szCs w:val="44"/>
        </w:rPr>
      </w:pPr>
      <w:r w:rsidRPr="00480B8F">
        <w:rPr>
          <w:sz w:val="44"/>
          <w:szCs w:val="44"/>
        </w:rPr>
        <w:t>T</w:t>
      </w:r>
      <w:r w:rsidR="00C35E1D">
        <w:rPr>
          <w:sz w:val="44"/>
          <w:szCs w:val="44"/>
        </w:rPr>
        <w:t>orsion of Shafts</w:t>
      </w:r>
    </w:p>
    <w:p w14:paraId="3200B69B" w14:textId="12352CFD" w:rsidR="00480B8F" w:rsidRPr="00480B8F" w:rsidRDefault="00C35E1D" w:rsidP="00480B8F">
      <w:pPr>
        <w:jc w:val="center"/>
        <w:rPr>
          <w:sz w:val="44"/>
          <w:szCs w:val="44"/>
        </w:rPr>
      </w:pPr>
      <w:r>
        <w:rPr>
          <w:sz w:val="44"/>
          <w:szCs w:val="44"/>
        </w:rPr>
        <w:t>Mechanics and Dynamics (</w:t>
      </w:r>
      <w:r w:rsidR="00C128EF">
        <w:rPr>
          <w:sz w:val="44"/>
          <w:szCs w:val="44"/>
        </w:rPr>
        <w:t>ACHA4026)</w:t>
      </w:r>
    </w:p>
    <w:p w14:paraId="3ADE6BF9" w14:textId="77777777" w:rsidR="00480B8F" w:rsidRDefault="00480B8F" w:rsidP="00480B8F">
      <w:pPr>
        <w:jc w:val="center"/>
      </w:pPr>
    </w:p>
    <w:p w14:paraId="305F8398" w14:textId="77777777" w:rsidR="00480B8F" w:rsidRDefault="00480B8F" w:rsidP="00480B8F">
      <w:pPr>
        <w:jc w:val="center"/>
      </w:pPr>
    </w:p>
    <w:p w14:paraId="330C0D96" w14:textId="77777777" w:rsidR="00480B8F" w:rsidRDefault="00480B8F" w:rsidP="00480B8F"/>
    <w:p w14:paraId="3408C99C" w14:textId="77777777" w:rsidR="00B70084" w:rsidRDefault="00B70084" w:rsidP="00480B8F"/>
    <w:p w14:paraId="4FB034E9" w14:textId="31956B92" w:rsidR="00480B8F" w:rsidRPr="00480B8F" w:rsidRDefault="00480B8F" w:rsidP="00480B8F">
      <w:pPr>
        <w:jc w:val="center"/>
        <w:rPr>
          <w:sz w:val="32"/>
          <w:szCs w:val="32"/>
        </w:rPr>
      </w:pPr>
      <w:r w:rsidRPr="00480B8F">
        <w:rPr>
          <w:sz w:val="32"/>
          <w:szCs w:val="32"/>
        </w:rPr>
        <w:t>Edward Thomas</w:t>
      </w:r>
    </w:p>
    <w:p w14:paraId="2E84F0E8" w14:textId="6715BC96" w:rsidR="00480B8F" w:rsidRPr="00480B8F" w:rsidRDefault="00480B8F" w:rsidP="00480B8F">
      <w:pPr>
        <w:jc w:val="center"/>
        <w:rPr>
          <w:sz w:val="32"/>
          <w:szCs w:val="32"/>
        </w:rPr>
      </w:pPr>
      <w:r w:rsidRPr="00480B8F">
        <w:rPr>
          <w:sz w:val="32"/>
          <w:szCs w:val="32"/>
        </w:rPr>
        <w:t>2500326</w:t>
      </w:r>
    </w:p>
    <w:p w14:paraId="532D7A26" w14:textId="2B4E645F" w:rsidR="00BE143E" w:rsidRDefault="00BE143E" w:rsidP="00BE143E">
      <w:pPr>
        <w:jc w:val="center"/>
        <w:rPr>
          <w:sz w:val="32"/>
          <w:szCs w:val="32"/>
        </w:rPr>
      </w:pPr>
      <w:r>
        <w:rPr>
          <w:sz w:val="32"/>
          <w:szCs w:val="32"/>
        </w:rPr>
        <w:t>4</w:t>
      </w:r>
      <w:r w:rsidRPr="00BE143E">
        <w:rPr>
          <w:sz w:val="32"/>
          <w:szCs w:val="32"/>
          <w:vertAlign w:val="superscript"/>
        </w:rPr>
        <w:t>th</w:t>
      </w:r>
      <w:r>
        <w:rPr>
          <w:sz w:val="32"/>
          <w:szCs w:val="32"/>
        </w:rPr>
        <w:t xml:space="preserve"> January 2026</w:t>
      </w:r>
    </w:p>
    <w:p w14:paraId="3A436AC5" w14:textId="46850A42" w:rsidR="00BE143E" w:rsidRPr="00480B8F" w:rsidRDefault="00BE143E" w:rsidP="00BE143E">
      <w:pPr>
        <w:jc w:val="center"/>
        <w:rPr>
          <w:sz w:val="32"/>
          <w:szCs w:val="32"/>
        </w:rPr>
      </w:pPr>
      <w:r>
        <w:rPr>
          <w:sz w:val="32"/>
          <w:szCs w:val="32"/>
        </w:rPr>
        <w:t xml:space="preserve">Words: </w:t>
      </w:r>
      <w:r w:rsidR="003146C0">
        <w:rPr>
          <w:sz w:val="32"/>
          <w:szCs w:val="32"/>
        </w:rPr>
        <w:t>1606</w:t>
      </w:r>
    </w:p>
    <w:sdt>
      <w:sdtPr>
        <w:rPr>
          <w:rFonts w:asciiTheme="minorHAnsi" w:eastAsiaTheme="minorHAnsi" w:hAnsiTheme="minorHAnsi" w:cstheme="minorBidi"/>
          <w:color w:val="auto"/>
          <w:sz w:val="22"/>
          <w:szCs w:val="22"/>
          <w:lang w:val="en-GB"/>
        </w:rPr>
        <w:id w:val="-1864423159"/>
        <w:docPartObj>
          <w:docPartGallery w:val="Table of Contents"/>
          <w:docPartUnique/>
        </w:docPartObj>
      </w:sdtPr>
      <w:sdtEndPr>
        <w:rPr>
          <w:rFonts w:ascii="Times New Roman" w:hAnsi="Times New Roman"/>
          <w:b/>
          <w:bCs/>
          <w:noProof/>
        </w:rPr>
      </w:sdtEndPr>
      <w:sdtContent>
        <w:p w14:paraId="58B68015" w14:textId="373FC926" w:rsidR="00B61BBD" w:rsidRDefault="00B61BBD">
          <w:pPr>
            <w:pStyle w:val="TOCHeading"/>
          </w:pPr>
          <w:r>
            <w:t>Contents</w:t>
          </w:r>
        </w:p>
        <w:p w14:paraId="27C7D195" w14:textId="549D6CC3" w:rsidR="003146C0" w:rsidRDefault="00B61BBD">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8348215" w:history="1">
            <w:r w:rsidR="003146C0" w:rsidRPr="003A7991">
              <w:rPr>
                <w:rStyle w:val="Hyperlink"/>
                <w:noProof/>
              </w:rPr>
              <w:t>Chapter 1 - Introduction</w:t>
            </w:r>
            <w:r w:rsidR="003146C0">
              <w:rPr>
                <w:noProof/>
                <w:webHidden/>
              </w:rPr>
              <w:tab/>
            </w:r>
            <w:r w:rsidR="003146C0">
              <w:rPr>
                <w:noProof/>
                <w:webHidden/>
              </w:rPr>
              <w:fldChar w:fldCharType="begin"/>
            </w:r>
            <w:r w:rsidR="003146C0">
              <w:rPr>
                <w:noProof/>
                <w:webHidden/>
              </w:rPr>
              <w:instrText xml:space="preserve"> PAGEREF _Toc218348215 \h </w:instrText>
            </w:r>
            <w:r w:rsidR="003146C0">
              <w:rPr>
                <w:noProof/>
                <w:webHidden/>
              </w:rPr>
            </w:r>
            <w:r w:rsidR="003146C0">
              <w:rPr>
                <w:noProof/>
                <w:webHidden/>
              </w:rPr>
              <w:fldChar w:fldCharType="separate"/>
            </w:r>
            <w:r w:rsidR="003146C0">
              <w:rPr>
                <w:noProof/>
                <w:webHidden/>
              </w:rPr>
              <w:t>1</w:t>
            </w:r>
            <w:r w:rsidR="003146C0">
              <w:rPr>
                <w:noProof/>
                <w:webHidden/>
              </w:rPr>
              <w:fldChar w:fldCharType="end"/>
            </w:r>
          </w:hyperlink>
        </w:p>
        <w:p w14:paraId="37C00790" w14:textId="76B02104"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16" w:history="1">
            <w:r w:rsidRPr="003A7991">
              <w:rPr>
                <w:rStyle w:val="Hyperlink"/>
                <w:noProof/>
              </w:rPr>
              <w:t>Chapter 2 - Experimental Procedure</w:t>
            </w:r>
            <w:r>
              <w:rPr>
                <w:noProof/>
                <w:webHidden/>
              </w:rPr>
              <w:tab/>
            </w:r>
            <w:r>
              <w:rPr>
                <w:noProof/>
                <w:webHidden/>
              </w:rPr>
              <w:fldChar w:fldCharType="begin"/>
            </w:r>
            <w:r>
              <w:rPr>
                <w:noProof/>
                <w:webHidden/>
              </w:rPr>
              <w:instrText xml:space="preserve"> PAGEREF _Toc218348216 \h </w:instrText>
            </w:r>
            <w:r>
              <w:rPr>
                <w:noProof/>
                <w:webHidden/>
              </w:rPr>
            </w:r>
            <w:r>
              <w:rPr>
                <w:noProof/>
                <w:webHidden/>
              </w:rPr>
              <w:fldChar w:fldCharType="separate"/>
            </w:r>
            <w:r>
              <w:rPr>
                <w:noProof/>
                <w:webHidden/>
              </w:rPr>
              <w:t>2</w:t>
            </w:r>
            <w:r>
              <w:rPr>
                <w:noProof/>
                <w:webHidden/>
              </w:rPr>
              <w:fldChar w:fldCharType="end"/>
            </w:r>
          </w:hyperlink>
        </w:p>
        <w:p w14:paraId="5CEEEF42" w14:textId="48995DA0"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17" w:history="1">
            <w:r w:rsidRPr="003A7991">
              <w:rPr>
                <w:rStyle w:val="Hyperlink"/>
                <w:noProof/>
              </w:rPr>
              <w:t>2.1 Specimen preparation and geometric measurements</w:t>
            </w:r>
            <w:r>
              <w:rPr>
                <w:noProof/>
                <w:webHidden/>
              </w:rPr>
              <w:tab/>
            </w:r>
            <w:r>
              <w:rPr>
                <w:noProof/>
                <w:webHidden/>
              </w:rPr>
              <w:fldChar w:fldCharType="begin"/>
            </w:r>
            <w:r>
              <w:rPr>
                <w:noProof/>
                <w:webHidden/>
              </w:rPr>
              <w:instrText xml:space="preserve"> PAGEREF _Toc218348217 \h </w:instrText>
            </w:r>
            <w:r>
              <w:rPr>
                <w:noProof/>
                <w:webHidden/>
              </w:rPr>
            </w:r>
            <w:r>
              <w:rPr>
                <w:noProof/>
                <w:webHidden/>
              </w:rPr>
              <w:fldChar w:fldCharType="separate"/>
            </w:r>
            <w:r>
              <w:rPr>
                <w:noProof/>
                <w:webHidden/>
              </w:rPr>
              <w:t>2</w:t>
            </w:r>
            <w:r>
              <w:rPr>
                <w:noProof/>
                <w:webHidden/>
              </w:rPr>
              <w:fldChar w:fldCharType="end"/>
            </w:r>
          </w:hyperlink>
        </w:p>
        <w:p w14:paraId="555DAFE9" w14:textId="0E954346"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18" w:history="1">
            <w:r w:rsidRPr="003A7991">
              <w:rPr>
                <w:rStyle w:val="Hyperlink"/>
                <w:noProof/>
              </w:rPr>
              <w:t>2.2 Apparatus setup and calibration</w:t>
            </w:r>
            <w:r>
              <w:rPr>
                <w:noProof/>
                <w:webHidden/>
              </w:rPr>
              <w:tab/>
            </w:r>
            <w:r>
              <w:rPr>
                <w:noProof/>
                <w:webHidden/>
              </w:rPr>
              <w:fldChar w:fldCharType="begin"/>
            </w:r>
            <w:r>
              <w:rPr>
                <w:noProof/>
                <w:webHidden/>
              </w:rPr>
              <w:instrText xml:space="preserve"> PAGEREF _Toc218348218 \h </w:instrText>
            </w:r>
            <w:r>
              <w:rPr>
                <w:noProof/>
                <w:webHidden/>
              </w:rPr>
            </w:r>
            <w:r>
              <w:rPr>
                <w:noProof/>
                <w:webHidden/>
              </w:rPr>
              <w:fldChar w:fldCharType="separate"/>
            </w:r>
            <w:r>
              <w:rPr>
                <w:noProof/>
                <w:webHidden/>
              </w:rPr>
              <w:t>2</w:t>
            </w:r>
            <w:r>
              <w:rPr>
                <w:noProof/>
                <w:webHidden/>
              </w:rPr>
              <w:fldChar w:fldCharType="end"/>
            </w:r>
          </w:hyperlink>
        </w:p>
        <w:p w14:paraId="06325DEE" w14:textId="062843AC"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19" w:history="1">
            <w:r w:rsidRPr="003A7991">
              <w:rPr>
                <w:rStyle w:val="Hyperlink"/>
                <w:noProof/>
              </w:rPr>
              <w:t>2.3 Application of torque and data acquisition</w:t>
            </w:r>
            <w:r>
              <w:rPr>
                <w:noProof/>
                <w:webHidden/>
              </w:rPr>
              <w:tab/>
            </w:r>
            <w:r>
              <w:rPr>
                <w:noProof/>
                <w:webHidden/>
              </w:rPr>
              <w:fldChar w:fldCharType="begin"/>
            </w:r>
            <w:r>
              <w:rPr>
                <w:noProof/>
                <w:webHidden/>
              </w:rPr>
              <w:instrText xml:space="preserve"> PAGEREF _Toc218348219 \h </w:instrText>
            </w:r>
            <w:r>
              <w:rPr>
                <w:noProof/>
                <w:webHidden/>
              </w:rPr>
            </w:r>
            <w:r>
              <w:rPr>
                <w:noProof/>
                <w:webHidden/>
              </w:rPr>
              <w:fldChar w:fldCharType="separate"/>
            </w:r>
            <w:r>
              <w:rPr>
                <w:noProof/>
                <w:webHidden/>
              </w:rPr>
              <w:t>3</w:t>
            </w:r>
            <w:r>
              <w:rPr>
                <w:noProof/>
                <w:webHidden/>
              </w:rPr>
              <w:fldChar w:fldCharType="end"/>
            </w:r>
          </w:hyperlink>
        </w:p>
        <w:p w14:paraId="554A3699" w14:textId="3B9C8EE0"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0" w:history="1">
            <w:r w:rsidRPr="003A7991">
              <w:rPr>
                <w:rStyle w:val="Hyperlink"/>
                <w:noProof/>
              </w:rPr>
              <w:t>2.4 Repetition for different materials</w:t>
            </w:r>
            <w:r>
              <w:rPr>
                <w:noProof/>
                <w:webHidden/>
              </w:rPr>
              <w:tab/>
            </w:r>
            <w:r>
              <w:rPr>
                <w:noProof/>
                <w:webHidden/>
              </w:rPr>
              <w:fldChar w:fldCharType="begin"/>
            </w:r>
            <w:r>
              <w:rPr>
                <w:noProof/>
                <w:webHidden/>
              </w:rPr>
              <w:instrText xml:space="preserve"> PAGEREF _Toc218348220 \h </w:instrText>
            </w:r>
            <w:r>
              <w:rPr>
                <w:noProof/>
                <w:webHidden/>
              </w:rPr>
            </w:r>
            <w:r>
              <w:rPr>
                <w:noProof/>
                <w:webHidden/>
              </w:rPr>
              <w:fldChar w:fldCharType="separate"/>
            </w:r>
            <w:r>
              <w:rPr>
                <w:noProof/>
                <w:webHidden/>
              </w:rPr>
              <w:t>3</w:t>
            </w:r>
            <w:r>
              <w:rPr>
                <w:noProof/>
                <w:webHidden/>
              </w:rPr>
              <w:fldChar w:fldCharType="end"/>
            </w:r>
          </w:hyperlink>
        </w:p>
        <w:p w14:paraId="1B1D5BD5" w14:textId="310EA9C0"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21" w:history="1">
            <w:r w:rsidRPr="003A7991">
              <w:rPr>
                <w:rStyle w:val="Hyperlink"/>
                <w:noProof/>
              </w:rPr>
              <w:t>Chapter 3 - Results</w:t>
            </w:r>
            <w:r>
              <w:rPr>
                <w:noProof/>
                <w:webHidden/>
              </w:rPr>
              <w:tab/>
            </w:r>
            <w:r>
              <w:rPr>
                <w:noProof/>
                <w:webHidden/>
              </w:rPr>
              <w:fldChar w:fldCharType="begin"/>
            </w:r>
            <w:r>
              <w:rPr>
                <w:noProof/>
                <w:webHidden/>
              </w:rPr>
              <w:instrText xml:space="preserve"> PAGEREF _Toc218348221 \h </w:instrText>
            </w:r>
            <w:r>
              <w:rPr>
                <w:noProof/>
                <w:webHidden/>
              </w:rPr>
            </w:r>
            <w:r>
              <w:rPr>
                <w:noProof/>
                <w:webHidden/>
              </w:rPr>
              <w:fldChar w:fldCharType="separate"/>
            </w:r>
            <w:r>
              <w:rPr>
                <w:noProof/>
                <w:webHidden/>
              </w:rPr>
              <w:t>4</w:t>
            </w:r>
            <w:r>
              <w:rPr>
                <w:noProof/>
                <w:webHidden/>
              </w:rPr>
              <w:fldChar w:fldCharType="end"/>
            </w:r>
          </w:hyperlink>
        </w:p>
        <w:p w14:paraId="5058C276" w14:textId="160CCA71"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2" w:history="1">
            <w:r w:rsidRPr="003A7991">
              <w:rPr>
                <w:rStyle w:val="Hyperlink"/>
                <w:noProof/>
              </w:rPr>
              <w:t>3.1 Brass</w:t>
            </w:r>
            <w:r>
              <w:rPr>
                <w:noProof/>
                <w:webHidden/>
              </w:rPr>
              <w:tab/>
            </w:r>
            <w:r>
              <w:rPr>
                <w:noProof/>
                <w:webHidden/>
              </w:rPr>
              <w:fldChar w:fldCharType="begin"/>
            </w:r>
            <w:r>
              <w:rPr>
                <w:noProof/>
                <w:webHidden/>
              </w:rPr>
              <w:instrText xml:space="preserve"> PAGEREF _Toc218348222 \h </w:instrText>
            </w:r>
            <w:r>
              <w:rPr>
                <w:noProof/>
                <w:webHidden/>
              </w:rPr>
            </w:r>
            <w:r>
              <w:rPr>
                <w:noProof/>
                <w:webHidden/>
              </w:rPr>
              <w:fldChar w:fldCharType="separate"/>
            </w:r>
            <w:r>
              <w:rPr>
                <w:noProof/>
                <w:webHidden/>
              </w:rPr>
              <w:t>4</w:t>
            </w:r>
            <w:r>
              <w:rPr>
                <w:noProof/>
                <w:webHidden/>
              </w:rPr>
              <w:fldChar w:fldCharType="end"/>
            </w:r>
          </w:hyperlink>
        </w:p>
        <w:p w14:paraId="7828F8AA" w14:textId="530C15FB"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3" w:history="1">
            <w:r w:rsidRPr="003A7991">
              <w:rPr>
                <w:rStyle w:val="Hyperlink"/>
                <w:noProof/>
              </w:rPr>
              <w:t>3.2 Aluminium</w:t>
            </w:r>
            <w:r>
              <w:rPr>
                <w:noProof/>
                <w:webHidden/>
              </w:rPr>
              <w:tab/>
            </w:r>
            <w:r>
              <w:rPr>
                <w:noProof/>
                <w:webHidden/>
              </w:rPr>
              <w:fldChar w:fldCharType="begin"/>
            </w:r>
            <w:r>
              <w:rPr>
                <w:noProof/>
                <w:webHidden/>
              </w:rPr>
              <w:instrText xml:space="preserve"> PAGEREF _Toc218348223 \h </w:instrText>
            </w:r>
            <w:r>
              <w:rPr>
                <w:noProof/>
                <w:webHidden/>
              </w:rPr>
            </w:r>
            <w:r>
              <w:rPr>
                <w:noProof/>
                <w:webHidden/>
              </w:rPr>
              <w:fldChar w:fldCharType="separate"/>
            </w:r>
            <w:r>
              <w:rPr>
                <w:noProof/>
                <w:webHidden/>
              </w:rPr>
              <w:t>4</w:t>
            </w:r>
            <w:r>
              <w:rPr>
                <w:noProof/>
                <w:webHidden/>
              </w:rPr>
              <w:fldChar w:fldCharType="end"/>
            </w:r>
          </w:hyperlink>
        </w:p>
        <w:p w14:paraId="56D87CC1" w14:textId="4574CB11"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4" w:history="1">
            <w:r w:rsidRPr="003A7991">
              <w:rPr>
                <w:rStyle w:val="Hyperlink"/>
                <w:noProof/>
              </w:rPr>
              <w:t>3.3 Steel</w:t>
            </w:r>
            <w:r>
              <w:rPr>
                <w:noProof/>
                <w:webHidden/>
              </w:rPr>
              <w:tab/>
            </w:r>
            <w:r>
              <w:rPr>
                <w:noProof/>
                <w:webHidden/>
              </w:rPr>
              <w:fldChar w:fldCharType="begin"/>
            </w:r>
            <w:r>
              <w:rPr>
                <w:noProof/>
                <w:webHidden/>
              </w:rPr>
              <w:instrText xml:space="preserve"> PAGEREF _Toc218348224 \h </w:instrText>
            </w:r>
            <w:r>
              <w:rPr>
                <w:noProof/>
                <w:webHidden/>
              </w:rPr>
            </w:r>
            <w:r>
              <w:rPr>
                <w:noProof/>
                <w:webHidden/>
              </w:rPr>
              <w:fldChar w:fldCharType="separate"/>
            </w:r>
            <w:r>
              <w:rPr>
                <w:noProof/>
                <w:webHidden/>
              </w:rPr>
              <w:t>5</w:t>
            </w:r>
            <w:r>
              <w:rPr>
                <w:noProof/>
                <w:webHidden/>
              </w:rPr>
              <w:fldChar w:fldCharType="end"/>
            </w:r>
          </w:hyperlink>
        </w:p>
        <w:p w14:paraId="4A36E0A3" w14:textId="706FFB38"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25" w:history="1">
            <w:r w:rsidRPr="003A7991">
              <w:rPr>
                <w:rStyle w:val="Hyperlink"/>
                <w:noProof/>
              </w:rPr>
              <w:t>Chapter 4 - Analysis</w:t>
            </w:r>
            <w:r>
              <w:rPr>
                <w:noProof/>
                <w:webHidden/>
              </w:rPr>
              <w:tab/>
            </w:r>
            <w:r>
              <w:rPr>
                <w:noProof/>
                <w:webHidden/>
              </w:rPr>
              <w:fldChar w:fldCharType="begin"/>
            </w:r>
            <w:r>
              <w:rPr>
                <w:noProof/>
                <w:webHidden/>
              </w:rPr>
              <w:instrText xml:space="preserve"> PAGEREF _Toc218348225 \h </w:instrText>
            </w:r>
            <w:r>
              <w:rPr>
                <w:noProof/>
                <w:webHidden/>
              </w:rPr>
            </w:r>
            <w:r>
              <w:rPr>
                <w:noProof/>
                <w:webHidden/>
              </w:rPr>
              <w:fldChar w:fldCharType="separate"/>
            </w:r>
            <w:r>
              <w:rPr>
                <w:noProof/>
                <w:webHidden/>
              </w:rPr>
              <w:t>6</w:t>
            </w:r>
            <w:r>
              <w:rPr>
                <w:noProof/>
                <w:webHidden/>
              </w:rPr>
              <w:fldChar w:fldCharType="end"/>
            </w:r>
          </w:hyperlink>
        </w:p>
        <w:p w14:paraId="3654B5F7" w14:textId="53964619"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6" w:history="1">
            <w:r w:rsidRPr="003A7991">
              <w:rPr>
                <w:rStyle w:val="Hyperlink"/>
                <w:noProof/>
              </w:rPr>
              <w:t>4.1 Brass</w:t>
            </w:r>
            <w:r>
              <w:rPr>
                <w:noProof/>
                <w:webHidden/>
              </w:rPr>
              <w:tab/>
            </w:r>
            <w:r>
              <w:rPr>
                <w:noProof/>
                <w:webHidden/>
              </w:rPr>
              <w:fldChar w:fldCharType="begin"/>
            </w:r>
            <w:r>
              <w:rPr>
                <w:noProof/>
                <w:webHidden/>
              </w:rPr>
              <w:instrText xml:space="preserve"> PAGEREF _Toc218348226 \h </w:instrText>
            </w:r>
            <w:r>
              <w:rPr>
                <w:noProof/>
                <w:webHidden/>
              </w:rPr>
            </w:r>
            <w:r>
              <w:rPr>
                <w:noProof/>
                <w:webHidden/>
              </w:rPr>
              <w:fldChar w:fldCharType="separate"/>
            </w:r>
            <w:r>
              <w:rPr>
                <w:noProof/>
                <w:webHidden/>
              </w:rPr>
              <w:t>6</w:t>
            </w:r>
            <w:r>
              <w:rPr>
                <w:noProof/>
                <w:webHidden/>
              </w:rPr>
              <w:fldChar w:fldCharType="end"/>
            </w:r>
          </w:hyperlink>
        </w:p>
        <w:p w14:paraId="6AD59C05" w14:textId="3363FE0E"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7" w:history="1">
            <w:r w:rsidRPr="003A7991">
              <w:rPr>
                <w:rStyle w:val="Hyperlink"/>
                <w:noProof/>
              </w:rPr>
              <w:t>4.2 Aluminium</w:t>
            </w:r>
            <w:r>
              <w:rPr>
                <w:noProof/>
                <w:webHidden/>
              </w:rPr>
              <w:tab/>
            </w:r>
            <w:r>
              <w:rPr>
                <w:noProof/>
                <w:webHidden/>
              </w:rPr>
              <w:fldChar w:fldCharType="begin"/>
            </w:r>
            <w:r>
              <w:rPr>
                <w:noProof/>
                <w:webHidden/>
              </w:rPr>
              <w:instrText xml:space="preserve"> PAGEREF _Toc218348227 \h </w:instrText>
            </w:r>
            <w:r>
              <w:rPr>
                <w:noProof/>
                <w:webHidden/>
              </w:rPr>
            </w:r>
            <w:r>
              <w:rPr>
                <w:noProof/>
                <w:webHidden/>
              </w:rPr>
              <w:fldChar w:fldCharType="separate"/>
            </w:r>
            <w:r>
              <w:rPr>
                <w:noProof/>
                <w:webHidden/>
              </w:rPr>
              <w:t>7</w:t>
            </w:r>
            <w:r>
              <w:rPr>
                <w:noProof/>
                <w:webHidden/>
              </w:rPr>
              <w:fldChar w:fldCharType="end"/>
            </w:r>
          </w:hyperlink>
        </w:p>
        <w:p w14:paraId="1FCF5D1C" w14:textId="52D82D32"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28" w:history="1">
            <w:r w:rsidRPr="003A7991">
              <w:rPr>
                <w:rStyle w:val="Hyperlink"/>
                <w:noProof/>
              </w:rPr>
              <w:t>4.3 Steel</w:t>
            </w:r>
            <w:r>
              <w:rPr>
                <w:noProof/>
                <w:webHidden/>
              </w:rPr>
              <w:tab/>
            </w:r>
            <w:r>
              <w:rPr>
                <w:noProof/>
                <w:webHidden/>
              </w:rPr>
              <w:fldChar w:fldCharType="begin"/>
            </w:r>
            <w:r>
              <w:rPr>
                <w:noProof/>
                <w:webHidden/>
              </w:rPr>
              <w:instrText xml:space="preserve"> PAGEREF _Toc218348228 \h </w:instrText>
            </w:r>
            <w:r>
              <w:rPr>
                <w:noProof/>
                <w:webHidden/>
              </w:rPr>
            </w:r>
            <w:r>
              <w:rPr>
                <w:noProof/>
                <w:webHidden/>
              </w:rPr>
              <w:fldChar w:fldCharType="separate"/>
            </w:r>
            <w:r>
              <w:rPr>
                <w:noProof/>
                <w:webHidden/>
              </w:rPr>
              <w:t>7</w:t>
            </w:r>
            <w:r>
              <w:rPr>
                <w:noProof/>
                <w:webHidden/>
              </w:rPr>
              <w:fldChar w:fldCharType="end"/>
            </w:r>
          </w:hyperlink>
        </w:p>
        <w:p w14:paraId="7133C739" w14:textId="2EFC5EF5"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29" w:history="1">
            <w:r w:rsidRPr="003A7991">
              <w:rPr>
                <w:rStyle w:val="Hyperlink"/>
                <w:noProof/>
              </w:rPr>
              <w:t>Chapter 5 - Conclusion</w:t>
            </w:r>
            <w:r>
              <w:rPr>
                <w:noProof/>
                <w:webHidden/>
              </w:rPr>
              <w:tab/>
            </w:r>
            <w:r>
              <w:rPr>
                <w:noProof/>
                <w:webHidden/>
              </w:rPr>
              <w:fldChar w:fldCharType="begin"/>
            </w:r>
            <w:r>
              <w:rPr>
                <w:noProof/>
                <w:webHidden/>
              </w:rPr>
              <w:instrText xml:space="preserve"> PAGEREF _Toc218348229 \h </w:instrText>
            </w:r>
            <w:r>
              <w:rPr>
                <w:noProof/>
                <w:webHidden/>
              </w:rPr>
            </w:r>
            <w:r>
              <w:rPr>
                <w:noProof/>
                <w:webHidden/>
              </w:rPr>
              <w:fldChar w:fldCharType="separate"/>
            </w:r>
            <w:r>
              <w:rPr>
                <w:noProof/>
                <w:webHidden/>
              </w:rPr>
              <w:t>9</w:t>
            </w:r>
            <w:r>
              <w:rPr>
                <w:noProof/>
                <w:webHidden/>
              </w:rPr>
              <w:fldChar w:fldCharType="end"/>
            </w:r>
          </w:hyperlink>
        </w:p>
        <w:p w14:paraId="6A6EBD8E" w14:textId="2EC13227"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30" w:history="1">
            <w:r w:rsidRPr="003A7991">
              <w:rPr>
                <w:rStyle w:val="Hyperlink"/>
                <w:noProof/>
              </w:rPr>
              <w:t>5.1 Brass</w:t>
            </w:r>
            <w:r>
              <w:rPr>
                <w:noProof/>
                <w:webHidden/>
              </w:rPr>
              <w:tab/>
            </w:r>
            <w:r>
              <w:rPr>
                <w:noProof/>
                <w:webHidden/>
              </w:rPr>
              <w:fldChar w:fldCharType="begin"/>
            </w:r>
            <w:r>
              <w:rPr>
                <w:noProof/>
                <w:webHidden/>
              </w:rPr>
              <w:instrText xml:space="preserve"> PAGEREF _Toc218348230 \h </w:instrText>
            </w:r>
            <w:r>
              <w:rPr>
                <w:noProof/>
                <w:webHidden/>
              </w:rPr>
            </w:r>
            <w:r>
              <w:rPr>
                <w:noProof/>
                <w:webHidden/>
              </w:rPr>
              <w:fldChar w:fldCharType="separate"/>
            </w:r>
            <w:r>
              <w:rPr>
                <w:noProof/>
                <w:webHidden/>
              </w:rPr>
              <w:t>9</w:t>
            </w:r>
            <w:r>
              <w:rPr>
                <w:noProof/>
                <w:webHidden/>
              </w:rPr>
              <w:fldChar w:fldCharType="end"/>
            </w:r>
          </w:hyperlink>
        </w:p>
        <w:p w14:paraId="356AE780" w14:textId="58F2D788"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31" w:history="1">
            <w:r w:rsidRPr="003A7991">
              <w:rPr>
                <w:rStyle w:val="Hyperlink"/>
                <w:noProof/>
              </w:rPr>
              <w:t>5.2 Aluminium</w:t>
            </w:r>
            <w:r>
              <w:rPr>
                <w:noProof/>
                <w:webHidden/>
              </w:rPr>
              <w:tab/>
            </w:r>
            <w:r>
              <w:rPr>
                <w:noProof/>
                <w:webHidden/>
              </w:rPr>
              <w:fldChar w:fldCharType="begin"/>
            </w:r>
            <w:r>
              <w:rPr>
                <w:noProof/>
                <w:webHidden/>
              </w:rPr>
              <w:instrText xml:space="preserve"> PAGEREF _Toc218348231 \h </w:instrText>
            </w:r>
            <w:r>
              <w:rPr>
                <w:noProof/>
                <w:webHidden/>
              </w:rPr>
            </w:r>
            <w:r>
              <w:rPr>
                <w:noProof/>
                <w:webHidden/>
              </w:rPr>
              <w:fldChar w:fldCharType="separate"/>
            </w:r>
            <w:r>
              <w:rPr>
                <w:noProof/>
                <w:webHidden/>
              </w:rPr>
              <w:t>9</w:t>
            </w:r>
            <w:r>
              <w:rPr>
                <w:noProof/>
                <w:webHidden/>
              </w:rPr>
              <w:fldChar w:fldCharType="end"/>
            </w:r>
          </w:hyperlink>
        </w:p>
        <w:p w14:paraId="613FD717" w14:textId="7010C0DF" w:rsidR="003146C0" w:rsidRDefault="003146C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8348232" w:history="1">
            <w:r w:rsidRPr="003A7991">
              <w:rPr>
                <w:rStyle w:val="Hyperlink"/>
                <w:noProof/>
              </w:rPr>
              <w:t>5.3 Steel</w:t>
            </w:r>
            <w:r>
              <w:rPr>
                <w:noProof/>
                <w:webHidden/>
              </w:rPr>
              <w:tab/>
            </w:r>
            <w:r>
              <w:rPr>
                <w:noProof/>
                <w:webHidden/>
              </w:rPr>
              <w:fldChar w:fldCharType="begin"/>
            </w:r>
            <w:r>
              <w:rPr>
                <w:noProof/>
                <w:webHidden/>
              </w:rPr>
              <w:instrText xml:space="preserve"> PAGEREF _Toc218348232 \h </w:instrText>
            </w:r>
            <w:r>
              <w:rPr>
                <w:noProof/>
                <w:webHidden/>
              </w:rPr>
            </w:r>
            <w:r>
              <w:rPr>
                <w:noProof/>
                <w:webHidden/>
              </w:rPr>
              <w:fldChar w:fldCharType="separate"/>
            </w:r>
            <w:r>
              <w:rPr>
                <w:noProof/>
                <w:webHidden/>
              </w:rPr>
              <w:t>9</w:t>
            </w:r>
            <w:r>
              <w:rPr>
                <w:noProof/>
                <w:webHidden/>
              </w:rPr>
              <w:fldChar w:fldCharType="end"/>
            </w:r>
          </w:hyperlink>
        </w:p>
        <w:p w14:paraId="692B7308" w14:textId="77D7C473"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33" w:history="1">
            <w:r w:rsidRPr="003A7991">
              <w:rPr>
                <w:rStyle w:val="Hyperlink"/>
                <w:noProof/>
              </w:rPr>
              <w:t>Chapter 6 – Evaluation</w:t>
            </w:r>
            <w:r>
              <w:rPr>
                <w:noProof/>
                <w:webHidden/>
              </w:rPr>
              <w:tab/>
            </w:r>
            <w:r>
              <w:rPr>
                <w:noProof/>
                <w:webHidden/>
              </w:rPr>
              <w:fldChar w:fldCharType="begin"/>
            </w:r>
            <w:r>
              <w:rPr>
                <w:noProof/>
                <w:webHidden/>
              </w:rPr>
              <w:instrText xml:space="preserve"> PAGEREF _Toc218348233 \h </w:instrText>
            </w:r>
            <w:r>
              <w:rPr>
                <w:noProof/>
                <w:webHidden/>
              </w:rPr>
            </w:r>
            <w:r>
              <w:rPr>
                <w:noProof/>
                <w:webHidden/>
              </w:rPr>
              <w:fldChar w:fldCharType="separate"/>
            </w:r>
            <w:r>
              <w:rPr>
                <w:noProof/>
                <w:webHidden/>
              </w:rPr>
              <w:t>10</w:t>
            </w:r>
            <w:r>
              <w:rPr>
                <w:noProof/>
                <w:webHidden/>
              </w:rPr>
              <w:fldChar w:fldCharType="end"/>
            </w:r>
          </w:hyperlink>
        </w:p>
        <w:p w14:paraId="42E8E667" w14:textId="134BD3A7"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34" w:history="1">
            <w:r w:rsidRPr="003A7991">
              <w:rPr>
                <w:rStyle w:val="Hyperlink"/>
                <w:noProof/>
              </w:rPr>
              <w:t>Chapter 7 - Further Work</w:t>
            </w:r>
            <w:r>
              <w:rPr>
                <w:noProof/>
                <w:webHidden/>
              </w:rPr>
              <w:tab/>
            </w:r>
            <w:r>
              <w:rPr>
                <w:noProof/>
                <w:webHidden/>
              </w:rPr>
              <w:fldChar w:fldCharType="begin"/>
            </w:r>
            <w:r>
              <w:rPr>
                <w:noProof/>
                <w:webHidden/>
              </w:rPr>
              <w:instrText xml:space="preserve"> PAGEREF _Toc218348234 \h </w:instrText>
            </w:r>
            <w:r>
              <w:rPr>
                <w:noProof/>
                <w:webHidden/>
              </w:rPr>
            </w:r>
            <w:r>
              <w:rPr>
                <w:noProof/>
                <w:webHidden/>
              </w:rPr>
              <w:fldChar w:fldCharType="separate"/>
            </w:r>
            <w:r>
              <w:rPr>
                <w:noProof/>
                <w:webHidden/>
              </w:rPr>
              <w:t>11</w:t>
            </w:r>
            <w:r>
              <w:rPr>
                <w:noProof/>
                <w:webHidden/>
              </w:rPr>
              <w:fldChar w:fldCharType="end"/>
            </w:r>
          </w:hyperlink>
        </w:p>
        <w:p w14:paraId="7BDBD7DA" w14:textId="22281DCB" w:rsidR="003146C0" w:rsidRDefault="003146C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8348235" w:history="1">
            <w:r w:rsidRPr="003A7991">
              <w:rPr>
                <w:rStyle w:val="Hyperlink"/>
                <w:noProof/>
              </w:rPr>
              <w:t>References</w:t>
            </w:r>
            <w:r>
              <w:rPr>
                <w:noProof/>
                <w:webHidden/>
              </w:rPr>
              <w:tab/>
            </w:r>
            <w:r>
              <w:rPr>
                <w:noProof/>
                <w:webHidden/>
              </w:rPr>
              <w:fldChar w:fldCharType="begin"/>
            </w:r>
            <w:r>
              <w:rPr>
                <w:noProof/>
                <w:webHidden/>
              </w:rPr>
              <w:instrText xml:space="preserve"> PAGEREF _Toc218348235 \h </w:instrText>
            </w:r>
            <w:r>
              <w:rPr>
                <w:noProof/>
                <w:webHidden/>
              </w:rPr>
            </w:r>
            <w:r>
              <w:rPr>
                <w:noProof/>
                <w:webHidden/>
              </w:rPr>
              <w:fldChar w:fldCharType="separate"/>
            </w:r>
            <w:r>
              <w:rPr>
                <w:noProof/>
                <w:webHidden/>
              </w:rPr>
              <w:t>12</w:t>
            </w:r>
            <w:r>
              <w:rPr>
                <w:noProof/>
                <w:webHidden/>
              </w:rPr>
              <w:fldChar w:fldCharType="end"/>
            </w:r>
          </w:hyperlink>
        </w:p>
        <w:p w14:paraId="6C5C90A0" w14:textId="3BF4CF9D" w:rsidR="00B61BBD" w:rsidRDefault="00B61BBD">
          <w:r>
            <w:rPr>
              <w:b/>
              <w:bCs/>
              <w:noProof/>
              <w:lang w:val="en-US"/>
            </w:rPr>
            <w:fldChar w:fldCharType="end"/>
          </w:r>
        </w:p>
      </w:sdtContent>
    </w:sdt>
    <w:p w14:paraId="0637B459" w14:textId="0461E604" w:rsidR="00480B8F" w:rsidRDefault="00480B8F" w:rsidP="00480B8F">
      <w:pPr>
        <w:jc w:val="center"/>
      </w:pPr>
    </w:p>
    <w:p w14:paraId="58F0AC24" w14:textId="77777777" w:rsidR="00B61BBD" w:rsidRDefault="00B61BBD" w:rsidP="00480B8F">
      <w:pPr>
        <w:jc w:val="center"/>
      </w:pPr>
    </w:p>
    <w:p w14:paraId="7EF48FA9" w14:textId="77777777" w:rsidR="00B61BBD" w:rsidRDefault="00B61BBD" w:rsidP="00480B8F">
      <w:pPr>
        <w:jc w:val="center"/>
      </w:pPr>
    </w:p>
    <w:p w14:paraId="124D0C1D" w14:textId="77777777" w:rsidR="00B61BBD" w:rsidRDefault="00B61BBD" w:rsidP="00480B8F">
      <w:pPr>
        <w:jc w:val="center"/>
      </w:pPr>
    </w:p>
    <w:p w14:paraId="7599653E" w14:textId="77777777" w:rsidR="00B61BBD" w:rsidRDefault="00B61BBD" w:rsidP="00A26C39">
      <w:pPr>
        <w:sectPr w:rsidR="00B61BBD">
          <w:footerReference w:type="default" r:id="rId12"/>
          <w:pgSz w:w="11906" w:h="16838"/>
          <w:pgMar w:top="1440" w:right="1440" w:bottom="1440" w:left="1440" w:header="708" w:footer="708" w:gutter="0"/>
          <w:cols w:space="708"/>
          <w:docGrid w:linePitch="360"/>
        </w:sectPr>
      </w:pPr>
    </w:p>
    <w:p w14:paraId="77CAA90F" w14:textId="7AAF7EBD" w:rsidR="00B61BBD" w:rsidRDefault="00620F7D" w:rsidP="00A51C0F">
      <w:pPr>
        <w:pStyle w:val="Heading1"/>
      </w:pPr>
      <w:bookmarkStart w:id="0" w:name="_Toc218348215"/>
      <w:r>
        <w:lastRenderedPageBreak/>
        <w:t>Chapter</w:t>
      </w:r>
      <w:r w:rsidR="00922F06">
        <w:t xml:space="preserve"> 1 - </w:t>
      </w:r>
      <w:r w:rsidR="00B07C14">
        <w:t>Introduction</w:t>
      </w:r>
      <w:bookmarkEnd w:id="0"/>
    </w:p>
    <w:p w14:paraId="6AE4A64D" w14:textId="6D709182" w:rsidR="00B07C14" w:rsidRDefault="00B07C14" w:rsidP="00B07C14">
      <w:pPr>
        <w:rPr>
          <w:rFonts w:cs="Times New Roman"/>
        </w:rPr>
      </w:pPr>
      <w:r w:rsidRPr="00B07C14">
        <w:rPr>
          <w:rFonts w:cs="Times New Roman"/>
        </w:rPr>
        <w:t>Torsion is a fundamental loading condition in mechanical components such as drive shafts and rotating machinery. When a shaft is subjected to torque, it develops shear stresses and undergoes angular deformation, both of which must be understood to ensure structural integrity and reliable power transmission. This report investigates the torsional behaviour of circular shafts through experimental testing and compares the measured torque–twist response with predictions from elastic torsion theory. The study evaluates the accuracy of theoretical assumptions and highlights factors influencing real</w:t>
      </w:r>
      <w:r w:rsidRPr="00B07C14">
        <w:rPr>
          <w:rFonts w:cs="Times New Roman"/>
        </w:rPr>
        <w:noBreakHyphen/>
        <w:t>world performance.</w:t>
      </w:r>
    </w:p>
    <w:p w14:paraId="6140D601" w14:textId="77777777" w:rsidR="006500E3" w:rsidRDefault="006500E3" w:rsidP="00B07C14">
      <w:pPr>
        <w:rPr>
          <w:rFonts w:cs="Times New Roman"/>
        </w:rPr>
      </w:pPr>
    </w:p>
    <w:p w14:paraId="43C45F42" w14:textId="77777777" w:rsidR="006500E3" w:rsidRDefault="006500E3" w:rsidP="00B07C14">
      <w:pPr>
        <w:rPr>
          <w:rFonts w:cs="Times New Roman"/>
        </w:rPr>
      </w:pPr>
    </w:p>
    <w:p w14:paraId="60DD19F8" w14:textId="77777777" w:rsidR="006500E3" w:rsidRDefault="006500E3" w:rsidP="00B07C14">
      <w:pPr>
        <w:rPr>
          <w:rFonts w:cs="Times New Roman"/>
        </w:rPr>
      </w:pPr>
    </w:p>
    <w:p w14:paraId="5C25949A" w14:textId="77777777" w:rsidR="006500E3" w:rsidRDefault="006500E3" w:rsidP="00B07C14">
      <w:pPr>
        <w:rPr>
          <w:rFonts w:cs="Times New Roman"/>
        </w:rPr>
      </w:pPr>
    </w:p>
    <w:p w14:paraId="531F3BAE" w14:textId="77777777" w:rsidR="006500E3" w:rsidRDefault="006500E3" w:rsidP="00B07C14">
      <w:pPr>
        <w:rPr>
          <w:rFonts w:cs="Times New Roman"/>
        </w:rPr>
      </w:pPr>
    </w:p>
    <w:p w14:paraId="14F121DB" w14:textId="77777777" w:rsidR="006500E3" w:rsidRDefault="006500E3" w:rsidP="00B07C14">
      <w:pPr>
        <w:rPr>
          <w:rFonts w:cs="Times New Roman"/>
        </w:rPr>
      </w:pPr>
    </w:p>
    <w:p w14:paraId="54D9C45A" w14:textId="77777777" w:rsidR="006500E3" w:rsidRDefault="006500E3" w:rsidP="00B07C14">
      <w:pPr>
        <w:rPr>
          <w:rFonts w:cs="Times New Roman"/>
        </w:rPr>
      </w:pPr>
    </w:p>
    <w:p w14:paraId="7CACD7DF" w14:textId="77777777" w:rsidR="006500E3" w:rsidRDefault="006500E3" w:rsidP="00B07C14">
      <w:pPr>
        <w:rPr>
          <w:rFonts w:cs="Times New Roman"/>
        </w:rPr>
      </w:pPr>
    </w:p>
    <w:p w14:paraId="47C7CC58" w14:textId="77777777" w:rsidR="006500E3" w:rsidRDefault="006500E3" w:rsidP="00B07C14">
      <w:pPr>
        <w:rPr>
          <w:rFonts w:cs="Times New Roman"/>
        </w:rPr>
      </w:pPr>
    </w:p>
    <w:p w14:paraId="6194F1D4" w14:textId="77777777" w:rsidR="006500E3" w:rsidRDefault="006500E3" w:rsidP="00B07C14">
      <w:pPr>
        <w:rPr>
          <w:rFonts w:cs="Times New Roman"/>
        </w:rPr>
      </w:pPr>
    </w:p>
    <w:p w14:paraId="7E339107" w14:textId="77777777" w:rsidR="006500E3" w:rsidRDefault="006500E3" w:rsidP="00B07C14">
      <w:pPr>
        <w:rPr>
          <w:rFonts w:cs="Times New Roman"/>
        </w:rPr>
      </w:pPr>
    </w:p>
    <w:p w14:paraId="5ADDD9FE" w14:textId="77777777" w:rsidR="006500E3" w:rsidRDefault="006500E3" w:rsidP="00B07C14">
      <w:pPr>
        <w:rPr>
          <w:rFonts w:cs="Times New Roman"/>
        </w:rPr>
      </w:pPr>
    </w:p>
    <w:p w14:paraId="1836F917" w14:textId="77777777" w:rsidR="006500E3" w:rsidRDefault="006500E3" w:rsidP="00B07C14">
      <w:pPr>
        <w:rPr>
          <w:rFonts w:cs="Times New Roman"/>
        </w:rPr>
      </w:pPr>
    </w:p>
    <w:p w14:paraId="3988E0E2" w14:textId="77777777" w:rsidR="006500E3" w:rsidRDefault="006500E3" w:rsidP="00B07C14">
      <w:pPr>
        <w:rPr>
          <w:rFonts w:cs="Times New Roman"/>
        </w:rPr>
      </w:pPr>
    </w:p>
    <w:p w14:paraId="42178226" w14:textId="77777777" w:rsidR="006500E3" w:rsidRDefault="006500E3" w:rsidP="00B07C14">
      <w:pPr>
        <w:rPr>
          <w:rFonts w:cs="Times New Roman"/>
        </w:rPr>
      </w:pPr>
    </w:p>
    <w:p w14:paraId="6E2705CB" w14:textId="77777777" w:rsidR="006500E3" w:rsidRDefault="006500E3" w:rsidP="00B07C14">
      <w:pPr>
        <w:rPr>
          <w:rFonts w:cs="Times New Roman"/>
        </w:rPr>
      </w:pPr>
    </w:p>
    <w:p w14:paraId="6FF6C193" w14:textId="77777777" w:rsidR="006500E3" w:rsidRDefault="006500E3" w:rsidP="00B07C14">
      <w:pPr>
        <w:rPr>
          <w:rFonts w:cs="Times New Roman"/>
        </w:rPr>
      </w:pPr>
    </w:p>
    <w:p w14:paraId="3B566055" w14:textId="77777777" w:rsidR="006500E3" w:rsidRDefault="006500E3" w:rsidP="00B07C14">
      <w:pPr>
        <w:rPr>
          <w:rFonts w:cs="Times New Roman"/>
        </w:rPr>
      </w:pPr>
    </w:p>
    <w:p w14:paraId="0F702769" w14:textId="77777777" w:rsidR="006500E3" w:rsidRDefault="006500E3" w:rsidP="00B07C14">
      <w:pPr>
        <w:rPr>
          <w:rFonts w:cs="Times New Roman"/>
        </w:rPr>
      </w:pPr>
    </w:p>
    <w:p w14:paraId="77EA6108" w14:textId="67C2AF55" w:rsidR="00B61BBD" w:rsidRDefault="00620F7D" w:rsidP="00C9743E">
      <w:pPr>
        <w:pStyle w:val="Heading1"/>
      </w:pPr>
      <w:bookmarkStart w:id="1" w:name="_Toc218348216"/>
      <w:r>
        <w:lastRenderedPageBreak/>
        <w:t xml:space="preserve">Chapter 2 - </w:t>
      </w:r>
      <w:r w:rsidR="006500E3">
        <w:t>Experimental Procedure</w:t>
      </w:r>
      <w:bookmarkEnd w:id="1"/>
    </w:p>
    <w:p w14:paraId="22343DE7" w14:textId="073D615B" w:rsidR="00C67B9B" w:rsidRPr="00C67B9B" w:rsidRDefault="005F7BCC" w:rsidP="005F7BCC">
      <w:pPr>
        <w:pStyle w:val="Heading2"/>
      </w:pPr>
      <w:bookmarkStart w:id="2" w:name="_Toc218348217"/>
      <w:r>
        <w:t xml:space="preserve">2.1 </w:t>
      </w:r>
      <w:r w:rsidR="00C67B9B" w:rsidRPr="00C67B9B">
        <w:t>Specimen preparation and geometric measurements</w:t>
      </w:r>
      <w:bookmarkEnd w:id="2"/>
    </w:p>
    <w:p w14:paraId="4937796B" w14:textId="77777777" w:rsidR="00C67B9B" w:rsidRPr="00C67B9B" w:rsidRDefault="00C67B9B" w:rsidP="00382FC8">
      <w:pPr>
        <w:numPr>
          <w:ilvl w:val="1"/>
          <w:numId w:val="1"/>
        </w:numPr>
        <w:rPr>
          <w:rFonts w:cs="Times New Roman"/>
        </w:rPr>
      </w:pPr>
      <w:r w:rsidRPr="00C67B9B">
        <w:rPr>
          <w:rFonts w:cs="Times New Roman"/>
        </w:rPr>
        <w:t>Select specimens: Three circular shafts manufactured from steel, aluminium, and brass, respectively, were selected for testing.</w:t>
      </w:r>
    </w:p>
    <w:p w14:paraId="7039E80B" w14:textId="3D47DBEF" w:rsidR="00C67B9B" w:rsidRPr="00C67B9B" w:rsidRDefault="00C67B9B" w:rsidP="00382FC8">
      <w:pPr>
        <w:numPr>
          <w:ilvl w:val="1"/>
          <w:numId w:val="1"/>
        </w:numPr>
        <w:rPr>
          <w:rFonts w:cs="Times New Roman"/>
        </w:rPr>
      </w:pPr>
      <w:r w:rsidRPr="00C67B9B">
        <w:rPr>
          <w:rFonts w:cs="Times New Roman"/>
        </w:rPr>
        <w:t>Measure geometry: The diameter of each shaft was measured using a</w:t>
      </w:r>
      <w:r w:rsidR="001F3C7F" w:rsidRPr="001A5A90">
        <w:rPr>
          <w:rFonts w:cs="Times New Roman"/>
        </w:rPr>
        <w:t xml:space="preserve"> vernier calliper</w:t>
      </w:r>
      <w:r w:rsidRPr="00C67B9B">
        <w:rPr>
          <w:rFonts w:cs="Times New Roman"/>
        </w:rPr>
        <w:t xml:space="preserve"> to account for manufacturing tolerances, and the value was used to calculate the polar second moment of area </w:t>
      </w:r>
      <m:oMath>
        <m:r>
          <w:rPr>
            <w:rFonts w:ascii="Cambria Math" w:hAnsi="Cambria Math" w:cs="Times New Roman"/>
          </w:rPr>
          <m:t>J</m:t>
        </m:r>
      </m:oMath>
      <w:r w:rsidRPr="00C67B9B">
        <w:rPr>
          <w:rFonts w:cs="Times New Roman"/>
        </w:rPr>
        <w:t xml:space="preserve">. The effective gauge length </w:t>
      </w:r>
      <m:oMath>
        <m:r>
          <w:rPr>
            <w:rFonts w:ascii="Cambria Math" w:hAnsi="Cambria Math" w:cs="Times New Roman"/>
          </w:rPr>
          <m:t>L</m:t>
        </m:r>
        <m:r>
          <w:rPr>
            <w:rFonts w:ascii="Cambria Math" w:hAnsi="Cambria Math" w:cs="Times New Roman"/>
          </w:rPr>
          <m:t xml:space="preserve"> </m:t>
        </m:r>
      </m:oMath>
      <w:r w:rsidRPr="00C67B9B">
        <w:rPr>
          <w:rFonts w:cs="Times New Roman"/>
        </w:rPr>
        <w:t>between the fixed and loaded sections of the shaft was measured and recorded.</w:t>
      </w:r>
    </w:p>
    <w:p w14:paraId="7887D698" w14:textId="10C4963B" w:rsidR="00C67B9B" w:rsidRPr="00C67B9B" w:rsidRDefault="00542652" w:rsidP="005F7BCC">
      <w:pPr>
        <w:pStyle w:val="Heading2"/>
      </w:pPr>
      <w:bookmarkStart w:id="3" w:name="_Toc218348218"/>
      <w:r>
        <w:t xml:space="preserve">2.2 </w:t>
      </w:r>
      <w:r w:rsidR="00C67B9B" w:rsidRPr="00C67B9B">
        <w:t>Apparatus setup and calibration</w:t>
      </w:r>
      <w:bookmarkEnd w:id="3"/>
    </w:p>
    <w:p w14:paraId="0E4074F1" w14:textId="77777777" w:rsidR="00C67B9B" w:rsidRPr="00C67B9B" w:rsidRDefault="00C67B9B" w:rsidP="00382FC8">
      <w:pPr>
        <w:numPr>
          <w:ilvl w:val="1"/>
          <w:numId w:val="1"/>
        </w:numPr>
        <w:rPr>
          <w:rFonts w:cs="Times New Roman"/>
        </w:rPr>
      </w:pPr>
      <w:r w:rsidRPr="00C67B9B">
        <w:rPr>
          <w:rFonts w:cs="Times New Roman"/>
        </w:rPr>
        <w:t>Mounting: Each shaft was mounted concentrically in the torsion testing apparatus, with one end rigidly clamped and the other connected to the torque application system. Care was taken to ensure axial alignment to minimise bending effects.</w:t>
      </w:r>
    </w:p>
    <w:p w14:paraId="0D75DB65" w14:textId="2D02072D" w:rsidR="00E502B2" w:rsidRPr="00C436B4" w:rsidRDefault="00C67B9B" w:rsidP="00E502B2">
      <w:pPr>
        <w:numPr>
          <w:ilvl w:val="1"/>
          <w:numId w:val="1"/>
        </w:numPr>
        <w:rPr>
          <w:rFonts w:cs="Times New Roman"/>
        </w:rPr>
      </w:pPr>
      <w:r w:rsidRPr="00C67B9B">
        <w:rPr>
          <w:rFonts w:cs="Times New Roman"/>
        </w:rPr>
        <w:t>Zeroing instruments: The torque indicator and angular displacement measuring device (e.g. protractor, dial gauge, or encoder) were set to zero prior to loading to establish a clear reference state.</w:t>
      </w:r>
    </w:p>
    <w:p w14:paraId="40C3EAA3" w14:textId="0AAF95BF" w:rsidR="00E502B2" w:rsidRDefault="00E502B2" w:rsidP="00E502B2">
      <w:pPr>
        <w:jc w:val="center"/>
        <w:rPr>
          <w:rFonts w:cs="Times New Roman"/>
        </w:rPr>
      </w:pPr>
      <w:r>
        <w:rPr>
          <w:rFonts w:cs="Times New Roman"/>
          <w:noProof/>
        </w:rPr>
        <w:drawing>
          <wp:inline distT="0" distB="0" distL="0" distR="0" wp14:anchorId="0D107823" wp14:editId="5156191C">
            <wp:extent cx="3773440" cy="4123690"/>
            <wp:effectExtent l="0" t="3810" r="0" b="0"/>
            <wp:docPr id="1821222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22644" name="Picture 1821222644"/>
                    <pic:cNvPicPr/>
                  </pic:nvPicPr>
                  <pic:blipFill rotWithShape="1">
                    <a:blip r:embed="rId13" cstate="print">
                      <a:extLst>
                        <a:ext uri="{28A0092B-C50C-407E-A947-70E740481C1C}">
                          <a14:useLocalDpi xmlns:a14="http://schemas.microsoft.com/office/drawing/2010/main" val="0"/>
                        </a:ext>
                      </a:extLst>
                    </a:blip>
                    <a:srcRect l="18472" t="8100" r="28485" b="19923"/>
                    <a:stretch>
                      <a:fillRect/>
                    </a:stretch>
                  </pic:blipFill>
                  <pic:spPr bwMode="auto">
                    <a:xfrm rot="5400000">
                      <a:off x="0" y="0"/>
                      <a:ext cx="3775627" cy="4126080"/>
                    </a:xfrm>
                    <a:prstGeom prst="rect">
                      <a:avLst/>
                    </a:prstGeom>
                    <a:ln>
                      <a:noFill/>
                    </a:ln>
                    <a:extLst>
                      <a:ext uri="{53640926-AAD7-44D8-BBD7-CCE9431645EC}">
                        <a14:shadowObscured xmlns:a14="http://schemas.microsoft.com/office/drawing/2010/main"/>
                      </a:ext>
                    </a:extLst>
                  </pic:spPr>
                </pic:pic>
              </a:graphicData>
            </a:graphic>
          </wp:inline>
        </w:drawing>
      </w:r>
    </w:p>
    <w:p w14:paraId="0B0DD611" w14:textId="0A2BB8A6" w:rsidR="00162B41" w:rsidRPr="00C67B9B" w:rsidRDefault="00162B41" w:rsidP="00E502B2">
      <w:pPr>
        <w:jc w:val="center"/>
        <w:rPr>
          <w:rFonts w:cs="Times New Roman"/>
        </w:rPr>
      </w:pPr>
      <w:r>
        <w:rPr>
          <w:rFonts w:cs="Times New Roman"/>
        </w:rPr>
        <w:t>Figure 2</w:t>
      </w:r>
      <w:r w:rsidR="00843C28">
        <w:rPr>
          <w:rFonts w:cs="Times New Roman"/>
        </w:rPr>
        <w:t xml:space="preserve">.1 </w:t>
      </w:r>
      <w:r w:rsidR="00270A22">
        <w:rPr>
          <w:rFonts w:cs="Times New Roman"/>
        </w:rPr>
        <w:t>–</w:t>
      </w:r>
      <w:r w:rsidR="00843C28">
        <w:rPr>
          <w:rFonts w:cs="Times New Roman"/>
        </w:rPr>
        <w:t xml:space="preserve"> </w:t>
      </w:r>
      <w:r w:rsidR="00270A22">
        <w:rPr>
          <w:rFonts w:cs="Times New Roman"/>
        </w:rPr>
        <w:t>Set up of apparatus</w:t>
      </w:r>
    </w:p>
    <w:p w14:paraId="0C11EA99" w14:textId="47DE39E7" w:rsidR="00C67B9B" w:rsidRPr="00C67B9B" w:rsidRDefault="00542652" w:rsidP="005F7BCC">
      <w:pPr>
        <w:pStyle w:val="Heading2"/>
      </w:pPr>
      <w:bookmarkStart w:id="4" w:name="_Toc218348219"/>
      <w:r>
        <w:lastRenderedPageBreak/>
        <w:t xml:space="preserve">2.3 </w:t>
      </w:r>
      <w:r w:rsidR="00C67B9B" w:rsidRPr="00C67B9B">
        <w:t>Application of torque and data acquisition</w:t>
      </w:r>
      <w:bookmarkEnd w:id="4"/>
    </w:p>
    <w:p w14:paraId="2661B3FE" w14:textId="3BACBD02" w:rsidR="00C67B9B" w:rsidRPr="00C67B9B" w:rsidRDefault="00C67B9B" w:rsidP="00382FC8">
      <w:pPr>
        <w:numPr>
          <w:ilvl w:val="1"/>
          <w:numId w:val="1"/>
        </w:numPr>
        <w:rPr>
          <w:rFonts w:cs="Times New Roman"/>
        </w:rPr>
      </w:pPr>
      <w:r w:rsidRPr="00C67B9B">
        <w:rPr>
          <w:rFonts w:cs="Times New Roman"/>
        </w:rPr>
        <w:t xml:space="preserve">Incremental loading: Torque was applied in uniform increments by means of the loading mechanism. At each increment, once the system had stabilised, the applied torque </w:t>
      </w:r>
      <m:oMath>
        <m:r>
          <w:rPr>
            <w:rFonts w:ascii="Cambria Math" w:hAnsi="Cambria Math" w:cs="Times New Roman"/>
          </w:rPr>
          <m:t>T</m:t>
        </m:r>
      </m:oMath>
      <w:r w:rsidRPr="00C67B9B">
        <w:rPr>
          <w:rFonts w:cs="Times New Roman"/>
        </w:rPr>
        <w:t xml:space="preserve">and corresponding angle of twist </w:t>
      </w:r>
      <m:oMath>
        <m:r>
          <w:rPr>
            <w:rFonts w:ascii="Cambria Math" w:hAnsi="Cambria Math" w:cs="Times New Roman"/>
          </w:rPr>
          <m:t>θ</m:t>
        </m:r>
      </m:oMath>
      <w:r w:rsidRPr="00C67B9B">
        <w:rPr>
          <w:rFonts w:cs="Times New Roman"/>
        </w:rPr>
        <w:t>were recorded.</w:t>
      </w:r>
    </w:p>
    <w:p w14:paraId="0D42EAE6" w14:textId="77777777" w:rsidR="00C67B9B" w:rsidRPr="00C67B9B" w:rsidRDefault="00C67B9B" w:rsidP="00382FC8">
      <w:pPr>
        <w:numPr>
          <w:ilvl w:val="1"/>
          <w:numId w:val="1"/>
        </w:numPr>
        <w:rPr>
          <w:rFonts w:cs="Times New Roman"/>
        </w:rPr>
      </w:pPr>
      <w:r w:rsidRPr="00C67B9B">
        <w:rPr>
          <w:rFonts w:cs="Times New Roman"/>
        </w:rPr>
        <w:t>Elastic range control: Loading was restricted to the nominally elastic region of each material to ensure validity of linear elastic torsion theory. The onset of non</w:t>
      </w:r>
      <w:r w:rsidRPr="00C67B9B">
        <w:rPr>
          <w:rFonts w:cs="Times New Roman"/>
        </w:rPr>
        <w:noBreakHyphen/>
        <w:t>linearity or anomalous behaviour was monitored and used as a practical upper limit for applied torque.</w:t>
      </w:r>
    </w:p>
    <w:p w14:paraId="5B3A21F1" w14:textId="1D93BA6A" w:rsidR="00C67B9B" w:rsidRDefault="00C67B9B" w:rsidP="00382FC8">
      <w:pPr>
        <w:numPr>
          <w:ilvl w:val="1"/>
          <w:numId w:val="1"/>
        </w:numPr>
        <w:rPr>
          <w:rFonts w:cs="Times New Roman"/>
        </w:rPr>
      </w:pPr>
      <w:r w:rsidRPr="00C67B9B">
        <w:rPr>
          <w:rFonts w:cs="Times New Roman"/>
        </w:rPr>
        <w:t xml:space="preserve">Optional unloading cycle: For selected tests, the shaft was unloaded in </w:t>
      </w:r>
      <w:r w:rsidR="00F06BA5" w:rsidRPr="00C67B9B">
        <w:rPr>
          <w:rFonts w:cs="Times New Roman"/>
        </w:rPr>
        <w:t>stages,</w:t>
      </w:r>
      <w:r w:rsidRPr="00C67B9B">
        <w:rPr>
          <w:rFonts w:cs="Times New Roman"/>
        </w:rPr>
        <w:t xml:space="preserve"> and the corresponding angles of twist were recorded to assess elastic recovery and potential hysteresis.</w:t>
      </w:r>
    </w:p>
    <w:p w14:paraId="3F2D4B0E" w14:textId="29F8ABC5" w:rsidR="0027107D" w:rsidRDefault="00162B41" w:rsidP="00162B41">
      <w:pPr>
        <w:ind w:left="1080"/>
        <w:jc w:val="center"/>
        <w:rPr>
          <w:rFonts w:cs="Times New Roman"/>
        </w:rPr>
      </w:pPr>
      <w:r>
        <w:rPr>
          <w:rFonts w:cs="Times New Roman"/>
          <w:noProof/>
        </w:rPr>
        <w:drawing>
          <wp:inline distT="0" distB="0" distL="0" distR="0" wp14:anchorId="43E27650" wp14:editId="464C5DCF">
            <wp:extent cx="2201576" cy="2203373"/>
            <wp:effectExtent l="0" t="635" r="7620" b="7620"/>
            <wp:docPr id="1388261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6158" name="Picture 138826158"/>
                    <pic:cNvPicPr/>
                  </pic:nvPicPr>
                  <pic:blipFill rotWithShape="1">
                    <a:blip r:embed="rId14" cstate="print">
                      <a:extLst>
                        <a:ext uri="{28A0092B-C50C-407E-A947-70E740481C1C}">
                          <a14:useLocalDpi xmlns:a14="http://schemas.microsoft.com/office/drawing/2010/main" val="0"/>
                        </a:ext>
                      </a:extLst>
                    </a:blip>
                    <a:srcRect l="56149" t="61794" r="23513" b="11066"/>
                    <a:stretch>
                      <a:fillRect/>
                    </a:stretch>
                  </pic:blipFill>
                  <pic:spPr bwMode="auto">
                    <a:xfrm rot="5400000">
                      <a:off x="0" y="0"/>
                      <a:ext cx="2205113" cy="2206913"/>
                    </a:xfrm>
                    <a:prstGeom prst="rect">
                      <a:avLst/>
                    </a:prstGeom>
                    <a:ln>
                      <a:noFill/>
                    </a:ln>
                    <a:extLst>
                      <a:ext uri="{53640926-AAD7-44D8-BBD7-CCE9431645EC}">
                        <a14:shadowObscured xmlns:a14="http://schemas.microsoft.com/office/drawing/2010/main"/>
                      </a:ext>
                    </a:extLst>
                  </pic:spPr>
                </pic:pic>
              </a:graphicData>
            </a:graphic>
          </wp:inline>
        </w:drawing>
      </w:r>
    </w:p>
    <w:p w14:paraId="15A97686" w14:textId="1B1DC31B" w:rsidR="00270A22" w:rsidRPr="00C67B9B" w:rsidRDefault="00270A22" w:rsidP="00162B41">
      <w:pPr>
        <w:ind w:left="1080"/>
        <w:jc w:val="center"/>
        <w:rPr>
          <w:rFonts w:cs="Times New Roman"/>
        </w:rPr>
      </w:pPr>
      <w:r>
        <w:rPr>
          <w:rFonts w:cs="Times New Roman"/>
        </w:rPr>
        <w:t>Figure 2.2 – Incremental load</w:t>
      </w:r>
    </w:p>
    <w:p w14:paraId="6034F0B7" w14:textId="4E57E8F5" w:rsidR="00C67B9B" w:rsidRPr="00C67B9B" w:rsidRDefault="00542652" w:rsidP="005F7BCC">
      <w:pPr>
        <w:pStyle w:val="Heading2"/>
      </w:pPr>
      <w:bookmarkStart w:id="5" w:name="_Toc218348220"/>
      <w:r>
        <w:t xml:space="preserve">2.4 </w:t>
      </w:r>
      <w:r w:rsidR="00C67B9B" w:rsidRPr="00C67B9B">
        <w:t>Repetition for different materials</w:t>
      </w:r>
      <w:bookmarkEnd w:id="5"/>
    </w:p>
    <w:p w14:paraId="6A039856" w14:textId="77777777" w:rsidR="00C67B9B" w:rsidRPr="00C67B9B" w:rsidRDefault="00C67B9B" w:rsidP="00382FC8">
      <w:pPr>
        <w:numPr>
          <w:ilvl w:val="1"/>
          <w:numId w:val="1"/>
        </w:numPr>
        <w:rPr>
          <w:rFonts w:cs="Times New Roman"/>
        </w:rPr>
      </w:pPr>
      <w:r w:rsidRPr="00C67B9B">
        <w:rPr>
          <w:rFonts w:cs="Times New Roman"/>
        </w:rPr>
        <w:t>The above procedure was repeated for the steel, aluminium, and brass shafts under identical loading increments and measurement conditions to enable direct comparison of torsional stiffness and material response.</w:t>
      </w:r>
    </w:p>
    <w:p w14:paraId="2CA8DC86" w14:textId="77777777" w:rsidR="00A200FF" w:rsidRDefault="00A200FF" w:rsidP="00A200FF"/>
    <w:p w14:paraId="2CB08752" w14:textId="77777777" w:rsidR="008F7F7C" w:rsidRDefault="008F7F7C" w:rsidP="00A200FF"/>
    <w:p w14:paraId="4EF7A81A" w14:textId="77777777" w:rsidR="008F7F7C" w:rsidRDefault="008F7F7C" w:rsidP="00A200FF"/>
    <w:p w14:paraId="1F018AAA" w14:textId="77777777" w:rsidR="008F7F7C" w:rsidRDefault="008F7F7C" w:rsidP="00A200FF"/>
    <w:p w14:paraId="5640905F" w14:textId="77777777" w:rsidR="00DC3A11" w:rsidRDefault="00DC3A11" w:rsidP="00A200FF"/>
    <w:p w14:paraId="004A34DD" w14:textId="18C902B6" w:rsidR="00B54E1D" w:rsidRDefault="00922F06" w:rsidP="00636BF9">
      <w:pPr>
        <w:pStyle w:val="Heading1"/>
      </w:pPr>
      <w:bookmarkStart w:id="6" w:name="_Toc218348221"/>
      <w:r>
        <w:lastRenderedPageBreak/>
        <w:t xml:space="preserve">Chapter 3 - </w:t>
      </w:r>
      <w:r w:rsidR="00DC3A11">
        <w:t>Results</w:t>
      </w:r>
      <w:bookmarkEnd w:id="6"/>
    </w:p>
    <w:p w14:paraId="7EFAD720" w14:textId="54BFABE6" w:rsidR="00636BF9" w:rsidRDefault="00CA4936" w:rsidP="00636BF9">
      <w:pPr>
        <w:pStyle w:val="Heading2"/>
      </w:pPr>
      <w:bookmarkStart w:id="7" w:name="_Toc218348222"/>
      <w:r>
        <w:t xml:space="preserve">3.1 </w:t>
      </w:r>
      <w:r w:rsidR="00636BF9">
        <w:t>Brass</w:t>
      </w:r>
      <w:bookmarkEnd w:id="7"/>
    </w:p>
    <w:p w14:paraId="133FC35C" w14:textId="1CD78A09" w:rsidR="00636BF9" w:rsidRPr="00636BF9" w:rsidRDefault="0088243A" w:rsidP="00636BF9">
      <w:r w:rsidRPr="0088243A">
        <w:rPr>
          <w:noProof/>
        </w:rPr>
        <w:drawing>
          <wp:inline distT="0" distB="0" distL="0" distR="0" wp14:anchorId="13D73830" wp14:editId="290D6E1E">
            <wp:extent cx="5731510" cy="1389380"/>
            <wp:effectExtent l="0" t="0" r="2540" b="1270"/>
            <wp:docPr id="1213937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37652" name=""/>
                    <pic:cNvPicPr/>
                  </pic:nvPicPr>
                  <pic:blipFill>
                    <a:blip r:embed="rId15"/>
                    <a:stretch>
                      <a:fillRect/>
                    </a:stretch>
                  </pic:blipFill>
                  <pic:spPr>
                    <a:xfrm>
                      <a:off x="0" y="0"/>
                      <a:ext cx="5731510" cy="1389380"/>
                    </a:xfrm>
                    <a:prstGeom prst="rect">
                      <a:avLst/>
                    </a:prstGeom>
                  </pic:spPr>
                </pic:pic>
              </a:graphicData>
            </a:graphic>
          </wp:inline>
        </w:drawing>
      </w:r>
    </w:p>
    <w:p w14:paraId="18BAB1A7" w14:textId="36827F9B" w:rsidR="00B54E1D" w:rsidRDefault="0067686E" w:rsidP="0067686E">
      <w:pPr>
        <w:jc w:val="center"/>
      </w:pPr>
      <w:r>
        <w:t>Table 3.1 – Shear Modulus table for Brass</w:t>
      </w:r>
    </w:p>
    <w:p w14:paraId="7A313671" w14:textId="77777777" w:rsidR="00C376D6" w:rsidRPr="00C376D6" w:rsidRDefault="00C376D6" w:rsidP="00C376D6">
      <w:r w:rsidRPr="00C376D6">
        <w:t>As the applied load increases from 100 g to 500 g, the torque acting on the brass shaft increases proportionally from 0.098 Nm to 0.49 Nm. The twist angle also increases steadily, rising from 6° (0.105 rad) to 29.5° (0.515 rad). This consistent, near</w:t>
      </w:r>
      <w:r w:rsidRPr="00C376D6">
        <w:noBreakHyphen/>
        <w:t>linear relationship between torque and twist indicates that the shaft is behaving elastically throughout the test.</w:t>
      </w:r>
    </w:p>
    <w:p w14:paraId="4D0292DF" w14:textId="2EBD6493" w:rsidR="00C376D6" w:rsidRPr="00C376D6" w:rsidRDefault="00C376D6" w:rsidP="00C376D6">
      <w:r w:rsidRPr="00C376D6">
        <w:t xml:space="preserve">The calculated values of </w:t>
      </w:r>
      <m:oMath>
        <m:r>
          <w:rPr>
            <w:rFonts w:ascii="Cambria Math" w:hAnsi="Cambria Math"/>
          </w:rPr>
          <m:t>TL</m:t>
        </m:r>
      </m:oMath>
      <w:r w:rsidRPr="00C376D6">
        <w:t xml:space="preserve">and </w:t>
      </w:r>
      <m:oMath>
        <m:r>
          <w:rPr>
            <w:rFonts w:ascii="Cambria Math" w:hAnsi="Cambria Math"/>
          </w:rPr>
          <m:t>Jθ</m:t>
        </m:r>
      </m:oMath>
      <w:r w:rsidRPr="00C376D6">
        <w:t xml:space="preserve">both increase with load in a similar linear pattern. Since the ratio </w:t>
      </w:r>
      <m:oMath>
        <m:f>
          <m:fPr>
            <m:ctrlPr>
              <w:rPr>
                <w:rFonts w:ascii="Cambria Math" w:hAnsi="Cambria Math"/>
              </w:rPr>
            </m:ctrlPr>
          </m:fPr>
          <m:num>
            <m:r>
              <w:rPr>
                <w:rFonts w:ascii="Cambria Math" w:hAnsi="Cambria Math"/>
              </w:rPr>
              <m:t>TL</m:t>
            </m:r>
          </m:num>
          <m:den>
            <m:r>
              <w:rPr>
                <w:rFonts w:ascii="Cambria Math" w:hAnsi="Cambria Math"/>
              </w:rPr>
              <m:t>Jθ</m:t>
            </m:r>
          </m:den>
        </m:f>
        <m:r>
          <w:rPr>
            <w:rFonts w:ascii="Cambria Math" w:hAnsi="Cambria Math"/>
          </w:rPr>
          <m:t xml:space="preserve"> </m:t>
        </m:r>
        <m:d>
          <m:dPr>
            <m:ctrlPr>
              <w:rPr>
                <w:rFonts w:ascii="Cambria Math" w:hAnsi="Cambria Math"/>
                <w:i/>
              </w:rPr>
            </m:ctrlPr>
          </m:dPr>
          <m:e>
            <m:r>
              <w:rPr>
                <w:rFonts w:ascii="Cambria Math" w:hAnsi="Cambria Math"/>
              </w:rPr>
              <m:t>Equation 3.1</m:t>
            </m:r>
          </m:e>
        </m:d>
      </m:oMath>
      <w:r w:rsidR="003146C0">
        <w:rPr>
          <w:rFonts w:eastAsiaTheme="minorEastAsia"/>
        </w:rPr>
        <w:t xml:space="preserve"> </w:t>
      </w:r>
      <w:r w:rsidRPr="00C376D6">
        <w:t>is used to determine the shear modulus, the close proportionality between these two quantities suggests that the material response is stable and that the experimental data is reliable.</w:t>
      </w:r>
    </w:p>
    <w:p w14:paraId="76C95EBC" w14:textId="77777777" w:rsidR="00C376D6" w:rsidRDefault="00C376D6" w:rsidP="00C376D6">
      <w:r w:rsidRPr="00C376D6">
        <w:t>Overall, the results show a smooth, predictable increase in twist with increasing torque, which is characteristic of elastic torsion in a uniform brass shaft.</w:t>
      </w:r>
    </w:p>
    <w:p w14:paraId="3DDC9B91" w14:textId="77777777" w:rsidR="00C77267" w:rsidRDefault="00C77267" w:rsidP="00C376D6"/>
    <w:p w14:paraId="2CB2031F" w14:textId="79881E91" w:rsidR="00C77267" w:rsidRDefault="00CA4936" w:rsidP="00C77267">
      <w:pPr>
        <w:pStyle w:val="Heading2"/>
      </w:pPr>
      <w:bookmarkStart w:id="8" w:name="_Toc218348223"/>
      <w:r>
        <w:t xml:space="preserve">3.2 </w:t>
      </w:r>
      <w:r w:rsidR="00C77267">
        <w:t>Aluminium</w:t>
      </w:r>
      <w:bookmarkEnd w:id="8"/>
    </w:p>
    <w:p w14:paraId="2A37EC2B" w14:textId="78254FD6" w:rsidR="00C77267" w:rsidRPr="00C77267" w:rsidRDefault="00EF4933" w:rsidP="00EF4933">
      <w:pPr>
        <w:jc w:val="center"/>
      </w:pPr>
      <w:r w:rsidRPr="00EF4933">
        <w:rPr>
          <w:noProof/>
        </w:rPr>
        <w:drawing>
          <wp:inline distT="0" distB="0" distL="0" distR="0" wp14:anchorId="4A74B5E2" wp14:editId="0533CA6A">
            <wp:extent cx="6303431" cy="1301750"/>
            <wp:effectExtent l="0" t="0" r="2540" b="0"/>
            <wp:docPr id="1790117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17787" name=""/>
                    <pic:cNvPicPr/>
                  </pic:nvPicPr>
                  <pic:blipFill>
                    <a:blip r:embed="rId16"/>
                    <a:stretch>
                      <a:fillRect/>
                    </a:stretch>
                  </pic:blipFill>
                  <pic:spPr>
                    <a:xfrm>
                      <a:off x="0" y="0"/>
                      <a:ext cx="6307398" cy="1302569"/>
                    </a:xfrm>
                    <a:prstGeom prst="rect">
                      <a:avLst/>
                    </a:prstGeom>
                  </pic:spPr>
                </pic:pic>
              </a:graphicData>
            </a:graphic>
          </wp:inline>
        </w:drawing>
      </w:r>
    </w:p>
    <w:p w14:paraId="3718BC75" w14:textId="30AD07DF" w:rsidR="00C376D6" w:rsidRDefault="0067686E" w:rsidP="0067686E">
      <w:pPr>
        <w:jc w:val="center"/>
      </w:pPr>
      <w:r>
        <w:t>Table 3.2 – Shear modulus table for aluminium</w:t>
      </w:r>
    </w:p>
    <w:p w14:paraId="6E93B975" w14:textId="77777777" w:rsidR="00EA11C9" w:rsidRPr="00EA11C9" w:rsidRDefault="00EA11C9" w:rsidP="00EA11C9">
      <w:r w:rsidRPr="00EA11C9">
        <w:t>As the applied load increases from 100 g to 400 g, the torque rises from 0.098 Nm to 0.392 Nm, and the twist angle increases from 8° (0.14 rad) to 31° (0.541 rad). This steady, proportional increase indicates elastic behaviour throughout the test range.</w:t>
      </w:r>
    </w:p>
    <w:p w14:paraId="343EA43B" w14:textId="126FAAA4" w:rsidR="00EA11C9" w:rsidRPr="00EA11C9" w:rsidRDefault="00EA11C9" w:rsidP="00EA11C9">
      <w:r>
        <w:lastRenderedPageBreak/>
        <w:t xml:space="preserve">Once </w:t>
      </w:r>
      <w:r w:rsidR="00F213CD">
        <w:t>again,</w:t>
      </w:r>
      <w:r>
        <w:t xml:space="preserve"> t</w:t>
      </w:r>
      <w:r w:rsidRPr="00EA11C9">
        <w:t xml:space="preserve">he derived quantities </w:t>
      </w:r>
      <m:oMath>
        <m:r>
          <w:rPr>
            <w:rFonts w:ascii="Cambria Math" w:hAnsi="Cambria Math"/>
          </w:rPr>
          <m:t xml:space="preserve">TL </m:t>
        </m:r>
      </m:oMath>
      <w:r w:rsidRPr="00EA11C9">
        <w:t xml:space="preserve">and </w:t>
      </w:r>
      <m:oMath>
        <m:r>
          <w:rPr>
            <w:rFonts w:ascii="Cambria Math" w:hAnsi="Cambria Math"/>
          </w:rPr>
          <m:t xml:space="preserve">Jθ </m:t>
        </m:r>
      </m:oMath>
      <w:r w:rsidRPr="00EA11C9">
        <w:t xml:space="preserve">also increase consistently with load. </w:t>
      </w:r>
      <w:r w:rsidR="0041460E">
        <w:t>T</w:t>
      </w:r>
      <w:r w:rsidRPr="00EA11C9">
        <w:t>he close alignment of these values suggests stable material response and reliable measurements.</w:t>
      </w:r>
    </w:p>
    <w:p w14:paraId="622F4678" w14:textId="299640EB" w:rsidR="00EA11C9" w:rsidRPr="00EA11C9" w:rsidRDefault="00EA11C9" w:rsidP="00EA11C9">
      <w:r w:rsidRPr="00EA11C9">
        <w:t>Overall, the results show a smooth torque</w:t>
      </w:r>
      <w:r w:rsidR="00943847">
        <w:t>-</w:t>
      </w:r>
      <w:r w:rsidRPr="00EA11C9">
        <w:t>twist relationship typical of aluminium in the elastic range</w:t>
      </w:r>
      <w:r w:rsidR="00873E5E">
        <w:t>.</w:t>
      </w:r>
    </w:p>
    <w:p w14:paraId="61ED893D" w14:textId="029706C6" w:rsidR="00EA11C9" w:rsidRDefault="00CA4936" w:rsidP="0093605B">
      <w:pPr>
        <w:pStyle w:val="Heading2"/>
      </w:pPr>
      <w:bookmarkStart w:id="9" w:name="_Toc218348224"/>
      <w:r>
        <w:t xml:space="preserve">3.3 </w:t>
      </w:r>
      <w:r w:rsidR="0093605B">
        <w:t>Steel</w:t>
      </w:r>
      <w:bookmarkEnd w:id="9"/>
    </w:p>
    <w:p w14:paraId="30313F0D" w14:textId="5536145C" w:rsidR="0093605B" w:rsidRDefault="0093605B" w:rsidP="0093605B">
      <w:r w:rsidRPr="0093605B">
        <w:rPr>
          <w:noProof/>
        </w:rPr>
        <w:drawing>
          <wp:inline distT="0" distB="0" distL="0" distR="0" wp14:anchorId="16B7FAD2" wp14:editId="763E789C">
            <wp:extent cx="5731510" cy="1288415"/>
            <wp:effectExtent l="0" t="0" r="2540" b="6985"/>
            <wp:docPr id="2074395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95565" name=""/>
                    <pic:cNvPicPr/>
                  </pic:nvPicPr>
                  <pic:blipFill>
                    <a:blip r:embed="rId17"/>
                    <a:stretch>
                      <a:fillRect/>
                    </a:stretch>
                  </pic:blipFill>
                  <pic:spPr>
                    <a:xfrm>
                      <a:off x="0" y="0"/>
                      <a:ext cx="5731510" cy="1288415"/>
                    </a:xfrm>
                    <a:prstGeom prst="rect">
                      <a:avLst/>
                    </a:prstGeom>
                  </pic:spPr>
                </pic:pic>
              </a:graphicData>
            </a:graphic>
          </wp:inline>
        </w:drawing>
      </w:r>
    </w:p>
    <w:p w14:paraId="054319CF" w14:textId="7370D360" w:rsidR="0093605B" w:rsidRDefault="0067686E" w:rsidP="0067686E">
      <w:pPr>
        <w:jc w:val="center"/>
      </w:pPr>
      <w:r>
        <w:t xml:space="preserve">Table </w:t>
      </w:r>
      <w:r w:rsidR="00F06BA5">
        <w:t>3.3 -</w:t>
      </w:r>
      <w:r>
        <w:t xml:space="preserve"> Shear modulus table for steel</w:t>
      </w:r>
    </w:p>
    <w:p w14:paraId="05B2A338" w14:textId="77777777" w:rsidR="00F213CD" w:rsidRPr="00F213CD" w:rsidRDefault="00F213CD" w:rsidP="00F213CD">
      <w:r w:rsidRPr="00F213CD">
        <w:t>As the applied load increases from 100 g to 500 g, the torque rises from 0.098 Nm to 0.49 Nm, while the twist angle increases from 2.5° (0.044 rad) to 12.5° (0.218 rad). Compared to brass and aluminium, the steel shaft shows significantly smaller angular displacement for the same torque, indicating higher torsional stiffness.</w:t>
      </w:r>
    </w:p>
    <w:p w14:paraId="312C4588" w14:textId="18D4F665" w:rsidR="00F213CD" w:rsidRPr="00F213CD" w:rsidRDefault="00F213CD" w:rsidP="00F213CD">
      <w:r w:rsidRPr="00F213CD">
        <w:t xml:space="preserve">The derived values of </w:t>
      </w:r>
      <m:oMath>
        <m:r>
          <w:rPr>
            <w:rFonts w:ascii="Cambria Math" w:hAnsi="Cambria Math"/>
          </w:rPr>
          <m:t xml:space="preserve">TL </m:t>
        </m:r>
      </m:oMath>
      <w:r w:rsidRPr="00F213CD">
        <w:t xml:space="preserve">and </w:t>
      </w:r>
      <m:oMath>
        <m:r>
          <w:rPr>
            <w:rFonts w:ascii="Cambria Math" w:hAnsi="Cambria Math"/>
          </w:rPr>
          <m:t xml:space="preserve">Jθ </m:t>
        </m:r>
      </m:oMath>
      <w:r w:rsidRPr="00F213CD">
        <w:t>increase proportionally with load, and their consistent ratio confirms elastic behaviour. This suggests that the steel shaft remained within its linear elastic range throughout the test, and the data supports the use of classical torsion theory for evaluating its shear modulus.</w:t>
      </w:r>
    </w:p>
    <w:p w14:paraId="41116A04" w14:textId="77777777" w:rsidR="003B7AD5" w:rsidRDefault="003B7AD5" w:rsidP="00DC3A11"/>
    <w:p w14:paraId="650F0EC3" w14:textId="3ACCBAD2" w:rsidR="004E0AF9" w:rsidRDefault="00035C96" w:rsidP="004E0AF9">
      <w:pPr>
        <w:pStyle w:val="Heading1"/>
      </w:pPr>
      <w:bookmarkStart w:id="10" w:name="_Toc218348225"/>
      <w:r>
        <w:lastRenderedPageBreak/>
        <w:t xml:space="preserve">Chapter 4 - </w:t>
      </w:r>
      <w:r w:rsidR="004E0AF9">
        <w:t>Analysis</w:t>
      </w:r>
      <w:bookmarkEnd w:id="10"/>
    </w:p>
    <w:p w14:paraId="2BCB4AE8" w14:textId="19966CDB" w:rsidR="008F20BA" w:rsidRDefault="00035C96" w:rsidP="00516D87">
      <w:pPr>
        <w:pStyle w:val="Heading2"/>
      </w:pPr>
      <w:bookmarkStart w:id="11" w:name="_Toc218348226"/>
      <w:r>
        <w:t xml:space="preserve">4.1 </w:t>
      </w:r>
      <w:r w:rsidR="00516D87">
        <w:t>Brass</w:t>
      </w:r>
      <w:bookmarkEnd w:id="11"/>
    </w:p>
    <w:p w14:paraId="371D2475" w14:textId="6AF9DBE4" w:rsidR="008F20BA" w:rsidRDefault="00F46BFD" w:rsidP="00F46BFD">
      <w:pPr>
        <w:jc w:val="center"/>
      </w:pPr>
      <w:r>
        <w:rPr>
          <w:noProof/>
        </w:rPr>
        <w:drawing>
          <wp:inline distT="0" distB="0" distL="0" distR="0" wp14:anchorId="0E75A07C" wp14:editId="519A62D4">
            <wp:extent cx="4572000" cy="2717797"/>
            <wp:effectExtent l="0" t="0" r="0" b="6985"/>
            <wp:docPr id="1239012523" name="Chart 1">
              <a:extLst xmlns:a="http://schemas.openxmlformats.org/drawingml/2006/main">
                <a:ext uri="{FF2B5EF4-FFF2-40B4-BE49-F238E27FC236}">
                  <a16:creationId xmlns:a16="http://schemas.microsoft.com/office/drawing/2014/main" id="{04F6EF06-569D-A154-4790-7DE3AF7FCE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BFFACD6" w14:textId="5001CFE6" w:rsidR="008F20BA" w:rsidRPr="008F20BA" w:rsidRDefault="00ED4CF2" w:rsidP="00ED4CF2">
      <w:pPr>
        <w:jc w:val="center"/>
      </w:pPr>
      <w:r>
        <w:t>Graph</w:t>
      </w:r>
      <w:r w:rsidR="00F06BA5">
        <w:t xml:space="preserve"> 4.1 – Shear modulus of brass</w:t>
      </w:r>
    </w:p>
    <w:p w14:paraId="7405F20A" w14:textId="69AEABED" w:rsidR="004E0AF9" w:rsidRDefault="008F20BA" w:rsidP="001A29EA">
      <w:pPr>
        <w:rPr>
          <w:rFonts w:cs="Times New Roman"/>
        </w:rPr>
      </w:pPr>
      <w:r w:rsidRPr="00403A5A">
        <w:rPr>
          <w:rFonts w:cs="Times New Roman"/>
        </w:rPr>
        <w:t xml:space="preserve">The graph </w:t>
      </w:r>
      <w:r w:rsidR="00403A5A">
        <w:rPr>
          <w:rFonts w:cs="Times New Roman"/>
        </w:rPr>
        <w:t>of</w:t>
      </w:r>
      <w:r w:rsidRPr="00403A5A">
        <w:rPr>
          <w:rFonts w:cs="Times New Roman"/>
        </w:rPr>
        <w:t xml:space="preserve"> Shear Modulus (Brass) displays a linear relationship between </w:t>
      </w:r>
      <m:oMath>
        <m:r>
          <m:rPr>
            <m:sty m:val="p"/>
          </m:rPr>
          <w:rPr>
            <w:rFonts w:ascii="Cambria Math" w:hAnsi="Cambria Math" w:cs="Times New Roman"/>
          </w:rPr>
          <m:t>TL</m:t>
        </m:r>
      </m:oMath>
      <w:r w:rsidRPr="00403A5A">
        <w:rPr>
          <w:rFonts w:cs="Times New Roman"/>
        </w:rPr>
        <w:t xml:space="preserve">and </w:t>
      </w:r>
      <m:oMath>
        <m:r>
          <m:rPr>
            <m:sty m:val="p"/>
          </m:rPr>
          <w:rPr>
            <w:rFonts w:ascii="Cambria Math" w:hAnsi="Cambria Math" w:cs="Times New Roman"/>
          </w:rPr>
          <m:t>Jθ</m:t>
        </m:r>
      </m:oMath>
      <w:r w:rsidRPr="00403A5A">
        <w:rPr>
          <w:rFonts w:cs="Times New Roman"/>
        </w:rPr>
        <w:t xml:space="preserve">, confirming that the brass shaft behaved elastically under torsional loading. Each data point represents a torque–twist measurement, and the consistent proportionality indicates that the shaft remained within its elastic range throughout the test. The slope of the line corresponds to the shear modulus </w:t>
      </w:r>
      <m:oMath>
        <m:r>
          <m:rPr>
            <m:sty m:val="p"/>
          </m:rPr>
          <w:rPr>
            <w:rFonts w:ascii="Cambria Math" w:hAnsi="Cambria Math" w:cs="Times New Roman"/>
          </w:rPr>
          <m:t>G</m:t>
        </m:r>
      </m:oMath>
      <w:r w:rsidRPr="00403A5A">
        <w:rPr>
          <w:rFonts w:cs="Times New Roman"/>
        </w:rPr>
        <w:t>, it approximates</w:t>
      </w:r>
      <w:r w:rsidR="00AA7CB7" w:rsidRPr="00403A5A">
        <w:rPr>
          <w:rFonts w:cs="Times New Roman"/>
        </w:rPr>
        <w:t xml:space="preserve"> that </w:t>
      </w:r>
      <w:r w:rsidR="001A29EA" w:rsidRPr="00403A5A">
        <w:rPr>
          <w:rFonts w:cs="Times New Roman"/>
        </w:rPr>
        <w:t xml:space="preserve">the value of </w:t>
      </w:r>
      <w:r w:rsidR="00652B98">
        <w:rPr>
          <w:rFonts w:cs="Times New Roman"/>
        </w:rPr>
        <w:t>22</w:t>
      </w:r>
      <w:r w:rsidR="003509F9">
        <w:rPr>
          <w:rFonts w:cs="Times New Roman"/>
        </w:rPr>
        <w:t xml:space="preserve"> GPa</w:t>
      </w:r>
      <w:r w:rsidR="00B32C47">
        <w:rPr>
          <w:rFonts w:cs="Times New Roman"/>
        </w:rPr>
        <w:t>.</w:t>
      </w:r>
    </w:p>
    <w:p w14:paraId="1238B9B6" w14:textId="77777777" w:rsidR="00516D87" w:rsidRDefault="00516D87" w:rsidP="001A29EA">
      <w:pPr>
        <w:rPr>
          <w:rFonts w:cs="Times New Roman"/>
        </w:rPr>
      </w:pPr>
    </w:p>
    <w:p w14:paraId="21804392" w14:textId="3E0185A5" w:rsidR="00516D87" w:rsidRDefault="00035C96" w:rsidP="00516D87">
      <w:pPr>
        <w:pStyle w:val="Heading2"/>
      </w:pPr>
      <w:bookmarkStart w:id="12" w:name="_Toc218348227"/>
      <w:r>
        <w:lastRenderedPageBreak/>
        <w:t xml:space="preserve">4.2 </w:t>
      </w:r>
      <w:r w:rsidR="00516D87">
        <w:t>Aluminium</w:t>
      </w:r>
      <w:bookmarkEnd w:id="12"/>
    </w:p>
    <w:p w14:paraId="1873A745" w14:textId="12D0D5C5" w:rsidR="00777EF5" w:rsidRDefault="006C5765" w:rsidP="006C5765">
      <w:pPr>
        <w:jc w:val="center"/>
      </w:pPr>
      <w:r>
        <w:rPr>
          <w:noProof/>
        </w:rPr>
        <w:drawing>
          <wp:inline distT="0" distB="0" distL="0" distR="0" wp14:anchorId="70A5A67A" wp14:editId="1DF09434">
            <wp:extent cx="4572000" cy="2743200"/>
            <wp:effectExtent l="0" t="0" r="0" b="0"/>
            <wp:docPr id="370584507" name="Chart 1">
              <a:extLst xmlns:a="http://schemas.openxmlformats.org/drawingml/2006/main">
                <a:ext uri="{FF2B5EF4-FFF2-40B4-BE49-F238E27FC236}">
                  <a16:creationId xmlns:a16="http://schemas.microsoft.com/office/drawing/2014/main" id="{2BB19028-F904-0C12-C78C-52979D9928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A66ECEB" w14:textId="333E93F3" w:rsidR="0054212A" w:rsidRPr="00507366" w:rsidRDefault="00F06BA5" w:rsidP="006C5765">
      <w:pPr>
        <w:jc w:val="center"/>
        <w:rPr>
          <w:rFonts w:cs="Times New Roman"/>
        </w:rPr>
      </w:pPr>
      <w:r>
        <w:rPr>
          <w:rFonts w:cs="Times New Roman"/>
        </w:rPr>
        <w:t>Graph 4.2 – Shear modulus of aluminium</w:t>
      </w:r>
    </w:p>
    <w:p w14:paraId="3E1B88BD" w14:textId="73433627" w:rsidR="0054212A" w:rsidRPr="00507366" w:rsidRDefault="0054212A" w:rsidP="0054212A">
      <w:pPr>
        <w:rPr>
          <w:rFonts w:cs="Times New Roman"/>
        </w:rPr>
      </w:pPr>
      <w:r w:rsidRPr="00507366">
        <w:rPr>
          <w:rFonts w:cs="Times New Roman"/>
        </w:rPr>
        <w:t xml:space="preserve">The Shear Modulus (Aluminium) graph shows a clear linear relationship between </w:t>
      </w:r>
      <m:oMath>
        <m:r>
          <m:rPr>
            <m:sty m:val="p"/>
          </m:rPr>
          <w:rPr>
            <w:rFonts w:ascii="Cambria Math" w:hAnsi="Cambria Math" w:cs="Times New Roman"/>
          </w:rPr>
          <m:t xml:space="preserve">Jθ </m:t>
        </m:r>
      </m:oMath>
      <w:r w:rsidRPr="00507366">
        <w:rPr>
          <w:rFonts w:cs="Times New Roman"/>
        </w:rPr>
        <w:t xml:space="preserve">and </w:t>
      </w:r>
      <m:oMath>
        <m:r>
          <m:rPr>
            <m:sty m:val="p"/>
          </m:rPr>
          <w:rPr>
            <w:rFonts w:ascii="Cambria Math" w:hAnsi="Cambria Math" w:cs="Times New Roman"/>
          </w:rPr>
          <m:t>TL</m:t>
        </m:r>
      </m:oMath>
      <w:r w:rsidRPr="00507366">
        <w:rPr>
          <w:rFonts w:cs="Times New Roman"/>
        </w:rPr>
        <w:t xml:space="preserve">, indicating that the aluminium shaft behaved elastically throughout the test. Each data point reflects a torque–twist measurement, and the consistent proportionality confirms that the shaft remained within its linear elastic range. The slope of the line represents the shear modulus </w:t>
      </w:r>
      <m:oMath>
        <m:r>
          <m:rPr>
            <m:sty m:val="p"/>
          </m:rPr>
          <w:rPr>
            <w:rFonts w:ascii="Cambria Math" w:hAnsi="Cambria Math" w:cs="Times New Roman"/>
          </w:rPr>
          <m:t>G</m:t>
        </m:r>
      </m:oMath>
      <w:r w:rsidRPr="00507366">
        <w:rPr>
          <w:rFonts w:cs="Times New Roman"/>
        </w:rPr>
        <w:t>, calculated based on the plotted values, it approximates 24 GPa</w:t>
      </w:r>
      <w:r w:rsidR="00D63CB5" w:rsidRPr="00507366">
        <w:rPr>
          <w:rFonts w:cs="Times New Roman"/>
        </w:rPr>
        <w:t>.</w:t>
      </w:r>
    </w:p>
    <w:p w14:paraId="19F35ECB" w14:textId="4E468C98" w:rsidR="00507366" w:rsidRDefault="00035C96" w:rsidP="00D764A0">
      <w:pPr>
        <w:pStyle w:val="Heading2"/>
      </w:pPr>
      <w:bookmarkStart w:id="13" w:name="_Toc218348228"/>
      <w:r>
        <w:t xml:space="preserve">4.3 </w:t>
      </w:r>
      <w:r w:rsidR="00D764A0">
        <w:t>Steel</w:t>
      </w:r>
      <w:bookmarkEnd w:id="13"/>
    </w:p>
    <w:p w14:paraId="7307EF31" w14:textId="3BF37588" w:rsidR="00D764A0" w:rsidRPr="00D764A0" w:rsidRDefault="00C34EEA" w:rsidP="00C34EEA">
      <w:pPr>
        <w:jc w:val="center"/>
      </w:pPr>
      <w:r>
        <w:rPr>
          <w:noProof/>
        </w:rPr>
        <w:drawing>
          <wp:inline distT="0" distB="0" distL="0" distR="0" wp14:anchorId="05F0B1E9" wp14:editId="7DE5E067">
            <wp:extent cx="4572000" cy="2743200"/>
            <wp:effectExtent l="0" t="0" r="0" b="0"/>
            <wp:docPr id="1124964497" name="Chart 1">
              <a:extLst xmlns:a="http://schemas.openxmlformats.org/drawingml/2006/main">
                <a:ext uri="{FF2B5EF4-FFF2-40B4-BE49-F238E27FC236}">
                  <a16:creationId xmlns:a16="http://schemas.microsoft.com/office/drawing/2014/main" id="{66FBDE1A-2F1A-4E2E-89CF-99E89B25D2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343DA4C" w14:textId="168526BF" w:rsidR="00507366" w:rsidRDefault="00F06BA5" w:rsidP="00F06BA5">
      <w:pPr>
        <w:tabs>
          <w:tab w:val="left" w:pos="6770"/>
        </w:tabs>
        <w:jc w:val="center"/>
      </w:pPr>
      <w:r>
        <w:t>Graph 4.3 – Shear modulus of steel</w:t>
      </w:r>
    </w:p>
    <w:p w14:paraId="6635E762" w14:textId="1339B4DB" w:rsidR="00D35EA3" w:rsidRDefault="00D35EA3" w:rsidP="00D35EA3">
      <w:pPr>
        <w:tabs>
          <w:tab w:val="left" w:pos="6770"/>
        </w:tabs>
        <w:rPr>
          <w:rFonts w:cs="Times New Roman"/>
          <w:color w:val="000000" w:themeColor="text1"/>
        </w:rPr>
      </w:pPr>
      <w:r w:rsidRPr="00E32BD9">
        <w:rPr>
          <w:rFonts w:cs="Times New Roman"/>
          <w:color w:val="000000" w:themeColor="text1"/>
        </w:rPr>
        <w:lastRenderedPageBreak/>
        <w:t xml:space="preserve">The Shear Modulus (Steel) graph shows a strong linear relationship between </w:t>
      </w:r>
      <m:oMath>
        <m:r>
          <m:rPr>
            <m:sty m:val="p"/>
          </m:rPr>
          <w:rPr>
            <w:rFonts w:ascii="Cambria Math" w:hAnsi="Cambria Math" w:cs="Times New Roman"/>
            <w:color w:val="000000" w:themeColor="text1"/>
          </w:rPr>
          <m:t xml:space="preserve">Jθ </m:t>
        </m:r>
      </m:oMath>
      <w:r w:rsidRPr="00E32BD9">
        <w:rPr>
          <w:rFonts w:cs="Times New Roman"/>
          <w:color w:val="000000" w:themeColor="text1"/>
        </w:rPr>
        <w:t xml:space="preserve">and </w:t>
      </w:r>
      <m:oMath>
        <m:r>
          <m:rPr>
            <m:sty m:val="p"/>
          </m:rPr>
          <w:rPr>
            <w:rFonts w:ascii="Cambria Math" w:hAnsi="Cambria Math" w:cs="Times New Roman"/>
            <w:color w:val="000000" w:themeColor="text1"/>
          </w:rPr>
          <m:t>TL</m:t>
        </m:r>
      </m:oMath>
      <w:r w:rsidRPr="00E32BD9">
        <w:rPr>
          <w:rFonts w:cs="Times New Roman"/>
          <w:color w:val="000000" w:themeColor="text1"/>
        </w:rPr>
        <w:t xml:space="preserve">, indicating that the steel shaft remained entirely within its elastic range during testing. Each data point reflects a torque–twist measurement, and the consistent proportionality confirms that the material followed classical torsion theory. The slope of the line represents the shear modulus </w:t>
      </w:r>
      <m:oMath>
        <m:r>
          <m:rPr>
            <m:sty m:val="p"/>
          </m:rPr>
          <w:rPr>
            <w:rFonts w:ascii="Cambria Math" w:hAnsi="Cambria Math" w:cs="Times New Roman"/>
            <w:color w:val="000000" w:themeColor="text1"/>
          </w:rPr>
          <m:t>G</m:t>
        </m:r>
      </m:oMath>
      <w:r w:rsidRPr="00E32BD9">
        <w:rPr>
          <w:rFonts w:cs="Times New Roman"/>
          <w:color w:val="000000" w:themeColor="text1"/>
        </w:rPr>
        <w:t xml:space="preserve">, </w:t>
      </w:r>
      <w:r w:rsidR="00E32BD9" w:rsidRPr="00E32BD9">
        <w:rPr>
          <w:rFonts w:cs="Times New Roman"/>
          <w:color w:val="000000" w:themeColor="text1"/>
        </w:rPr>
        <w:t>was then found to be approximately</w:t>
      </w:r>
      <w:r w:rsidRPr="00E32BD9">
        <w:rPr>
          <w:rFonts w:cs="Times New Roman"/>
          <w:color w:val="000000" w:themeColor="text1"/>
        </w:rPr>
        <w:t xml:space="preserve"> 83 GPa</w:t>
      </w:r>
      <w:r w:rsidR="00E32BD9" w:rsidRPr="00E32BD9">
        <w:rPr>
          <w:rFonts w:cs="Times New Roman"/>
          <w:color w:val="000000" w:themeColor="text1"/>
        </w:rPr>
        <w:t>.</w:t>
      </w:r>
    </w:p>
    <w:p w14:paraId="29CF1E34" w14:textId="77777777" w:rsidR="00F0769B" w:rsidRDefault="00F0769B" w:rsidP="00D35EA3">
      <w:pPr>
        <w:tabs>
          <w:tab w:val="left" w:pos="6770"/>
        </w:tabs>
        <w:rPr>
          <w:rFonts w:cs="Times New Roman"/>
          <w:color w:val="000000" w:themeColor="text1"/>
        </w:rPr>
      </w:pPr>
    </w:p>
    <w:p w14:paraId="1DA01DD2" w14:textId="77777777" w:rsidR="00F0769B" w:rsidRDefault="00F0769B" w:rsidP="00D35EA3">
      <w:pPr>
        <w:tabs>
          <w:tab w:val="left" w:pos="6770"/>
        </w:tabs>
        <w:rPr>
          <w:rFonts w:cs="Times New Roman"/>
          <w:color w:val="000000" w:themeColor="text1"/>
        </w:rPr>
      </w:pPr>
    </w:p>
    <w:p w14:paraId="2419507B" w14:textId="77777777" w:rsidR="00F0769B" w:rsidRDefault="00F0769B" w:rsidP="00D35EA3">
      <w:pPr>
        <w:tabs>
          <w:tab w:val="left" w:pos="6770"/>
        </w:tabs>
        <w:rPr>
          <w:rFonts w:cs="Times New Roman"/>
          <w:color w:val="000000" w:themeColor="text1"/>
        </w:rPr>
      </w:pPr>
    </w:p>
    <w:p w14:paraId="4E4C8A52" w14:textId="77777777" w:rsidR="00F0769B" w:rsidRDefault="00F0769B" w:rsidP="00D35EA3">
      <w:pPr>
        <w:tabs>
          <w:tab w:val="left" w:pos="6770"/>
        </w:tabs>
        <w:rPr>
          <w:rFonts w:cs="Times New Roman"/>
          <w:color w:val="000000" w:themeColor="text1"/>
        </w:rPr>
      </w:pPr>
    </w:p>
    <w:p w14:paraId="2369E105" w14:textId="77777777" w:rsidR="00F0769B" w:rsidRDefault="00F0769B" w:rsidP="00D35EA3">
      <w:pPr>
        <w:tabs>
          <w:tab w:val="left" w:pos="6770"/>
        </w:tabs>
        <w:rPr>
          <w:rFonts w:cs="Times New Roman"/>
          <w:color w:val="000000" w:themeColor="text1"/>
        </w:rPr>
      </w:pPr>
    </w:p>
    <w:p w14:paraId="49E91546" w14:textId="77777777" w:rsidR="00F0769B" w:rsidRDefault="00F0769B" w:rsidP="00D35EA3">
      <w:pPr>
        <w:tabs>
          <w:tab w:val="left" w:pos="6770"/>
        </w:tabs>
        <w:rPr>
          <w:rFonts w:cs="Times New Roman"/>
          <w:color w:val="000000" w:themeColor="text1"/>
        </w:rPr>
      </w:pPr>
    </w:p>
    <w:p w14:paraId="3348A65B" w14:textId="77777777" w:rsidR="00F0769B" w:rsidRDefault="00F0769B" w:rsidP="00D35EA3">
      <w:pPr>
        <w:tabs>
          <w:tab w:val="left" w:pos="6770"/>
        </w:tabs>
        <w:rPr>
          <w:rFonts w:cs="Times New Roman"/>
          <w:color w:val="000000" w:themeColor="text1"/>
        </w:rPr>
      </w:pPr>
    </w:p>
    <w:p w14:paraId="233BE650" w14:textId="77777777" w:rsidR="00F0769B" w:rsidRDefault="00F0769B" w:rsidP="00D35EA3">
      <w:pPr>
        <w:tabs>
          <w:tab w:val="left" w:pos="6770"/>
        </w:tabs>
        <w:rPr>
          <w:rFonts w:cs="Times New Roman"/>
          <w:color w:val="000000" w:themeColor="text1"/>
        </w:rPr>
      </w:pPr>
    </w:p>
    <w:p w14:paraId="1F44C9CD" w14:textId="77777777" w:rsidR="00F0769B" w:rsidRDefault="00F0769B" w:rsidP="00D35EA3">
      <w:pPr>
        <w:tabs>
          <w:tab w:val="left" w:pos="6770"/>
        </w:tabs>
        <w:rPr>
          <w:rFonts w:cs="Times New Roman"/>
          <w:color w:val="000000" w:themeColor="text1"/>
        </w:rPr>
      </w:pPr>
    </w:p>
    <w:p w14:paraId="3914A261" w14:textId="77777777" w:rsidR="00F0769B" w:rsidRDefault="00F0769B" w:rsidP="00D35EA3">
      <w:pPr>
        <w:tabs>
          <w:tab w:val="left" w:pos="6770"/>
        </w:tabs>
        <w:rPr>
          <w:rFonts w:cs="Times New Roman"/>
          <w:color w:val="000000" w:themeColor="text1"/>
        </w:rPr>
      </w:pPr>
    </w:p>
    <w:p w14:paraId="6FBB7759" w14:textId="77777777" w:rsidR="00F0769B" w:rsidRDefault="00F0769B" w:rsidP="00D35EA3">
      <w:pPr>
        <w:tabs>
          <w:tab w:val="left" w:pos="6770"/>
        </w:tabs>
        <w:rPr>
          <w:rFonts w:cs="Times New Roman"/>
          <w:color w:val="000000" w:themeColor="text1"/>
        </w:rPr>
      </w:pPr>
    </w:p>
    <w:p w14:paraId="4596511F" w14:textId="77777777" w:rsidR="00F0769B" w:rsidRDefault="00F0769B" w:rsidP="00D35EA3">
      <w:pPr>
        <w:tabs>
          <w:tab w:val="left" w:pos="6770"/>
        </w:tabs>
        <w:rPr>
          <w:rFonts w:cs="Times New Roman"/>
          <w:color w:val="000000" w:themeColor="text1"/>
        </w:rPr>
      </w:pPr>
    </w:p>
    <w:p w14:paraId="14F8D48B" w14:textId="77777777" w:rsidR="00F0769B" w:rsidRDefault="00F0769B" w:rsidP="00D35EA3">
      <w:pPr>
        <w:tabs>
          <w:tab w:val="left" w:pos="6770"/>
        </w:tabs>
        <w:rPr>
          <w:rFonts w:cs="Times New Roman"/>
          <w:color w:val="000000" w:themeColor="text1"/>
        </w:rPr>
      </w:pPr>
    </w:p>
    <w:p w14:paraId="4946B5E1" w14:textId="77777777" w:rsidR="00F0769B" w:rsidRDefault="00F0769B" w:rsidP="00D35EA3">
      <w:pPr>
        <w:tabs>
          <w:tab w:val="left" w:pos="6770"/>
        </w:tabs>
        <w:rPr>
          <w:rFonts w:cs="Times New Roman"/>
          <w:color w:val="000000" w:themeColor="text1"/>
        </w:rPr>
      </w:pPr>
    </w:p>
    <w:p w14:paraId="29AAC11B" w14:textId="77777777" w:rsidR="00F0769B" w:rsidRDefault="00F0769B" w:rsidP="00D35EA3">
      <w:pPr>
        <w:tabs>
          <w:tab w:val="left" w:pos="6770"/>
        </w:tabs>
        <w:rPr>
          <w:rFonts w:cs="Times New Roman"/>
          <w:color w:val="000000" w:themeColor="text1"/>
        </w:rPr>
      </w:pPr>
    </w:p>
    <w:p w14:paraId="36CD2363" w14:textId="77777777" w:rsidR="00F0769B" w:rsidRDefault="00F0769B" w:rsidP="00D35EA3">
      <w:pPr>
        <w:tabs>
          <w:tab w:val="left" w:pos="6770"/>
        </w:tabs>
        <w:rPr>
          <w:rFonts w:cs="Times New Roman"/>
          <w:color w:val="000000" w:themeColor="text1"/>
        </w:rPr>
      </w:pPr>
    </w:p>
    <w:p w14:paraId="23D74425" w14:textId="77777777" w:rsidR="00F0769B" w:rsidRDefault="00F0769B" w:rsidP="00D35EA3">
      <w:pPr>
        <w:tabs>
          <w:tab w:val="left" w:pos="6770"/>
        </w:tabs>
        <w:rPr>
          <w:rFonts w:cs="Times New Roman"/>
          <w:color w:val="000000" w:themeColor="text1"/>
        </w:rPr>
      </w:pPr>
    </w:p>
    <w:p w14:paraId="74ACE27D" w14:textId="77777777" w:rsidR="00F0769B" w:rsidRDefault="00F0769B" w:rsidP="00D35EA3">
      <w:pPr>
        <w:tabs>
          <w:tab w:val="left" w:pos="6770"/>
        </w:tabs>
        <w:rPr>
          <w:rFonts w:cs="Times New Roman"/>
          <w:color w:val="000000" w:themeColor="text1"/>
        </w:rPr>
      </w:pPr>
    </w:p>
    <w:p w14:paraId="03A3AC39" w14:textId="77777777" w:rsidR="00F0769B" w:rsidRDefault="00F0769B" w:rsidP="00D35EA3">
      <w:pPr>
        <w:tabs>
          <w:tab w:val="left" w:pos="6770"/>
        </w:tabs>
        <w:rPr>
          <w:rFonts w:cs="Times New Roman"/>
          <w:color w:val="000000" w:themeColor="text1"/>
        </w:rPr>
      </w:pPr>
    </w:p>
    <w:p w14:paraId="1EDC4A7B" w14:textId="77777777" w:rsidR="00F0769B" w:rsidRDefault="00F0769B" w:rsidP="00D35EA3">
      <w:pPr>
        <w:tabs>
          <w:tab w:val="left" w:pos="6770"/>
        </w:tabs>
        <w:rPr>
          <w:rFonts w:cs="Times New Roman"/>
          <w:color w:val="000000" w:themeColor="text1"/>
        </w:rPr>
      </w:pPr>
    </w:p>
    <w:p w14:paraId="2A92ED36" w14:textId="77777777" w:rsidR="00F0769B" w:rsidRDefault="00F0769B" w:rsidP="00D35EA3">
      <w:pPr>
        <w:tabs>
          <w:tab w:val="left" w:pos="6770"/>
        </w:tabs>
        <w:rPr>
          <w:rFonts w:cs="Times New Roman"/>
          <w:color w:val="000000" w:themeColor="text1"/>
        </w:rPr>
      </w:pPr>
    </w:p>
    <w:p w14:paraId="448D766E" w14:textId="77777777" w:rsidR="00F0769B" w:rsidRDefault="00F0769B" w:rsidP="00D35EA3">
      <w:pPr>
        <w:tabs>
          <w:tab w:val="left" w:pos="6770"/>
        </w:tabs>
        <w:rPr>
          <w:rFonts w:cs="Times New Roman"/>
          <w:color w:val="000000" w:themeColor="text1"/>
        </w:rPr>
      </w:pPr>
    </w:p>
    <w:p w14:paraId="1B733EBA" w14:textId="0847FE66" w:rsidR="00F0769B" w:rsidRDefault="00035C96" w:rsidP="00F0769B">
      <w:pPr>
        <w:pStyle w:val="Heading1"/>
      </w:pPr>
      <w:bookmarkStart w:id="14" w:name="_Toc218348229"/>
      <w:r>
        <w:lastRenderedPageBreak/>
        <w:t xml:space="preserve">Chapter 5 - </w:t>
      </w:r>
      <w:r w:rsidR="00F0769B">
        <w:t>Conclusion</w:t>
      </w:r>
      <w:bookmarkEnd w:id="14"/>
    </w:p>
    <w:p w14:paraId="42B789E4" w14:textId="50CA3195" w:rsidR="00F0769B" w:rsidRDefault="00035C96" w:rsidP="001E3F25">
      <w:pPr>
        <w:pStyle w:val="Heading2"/>
      </w:pPr>
      <w:bookmarkStart w:id="15" w:name="_Toc218348230"/>
      <w:r>
        <w:t xml:space="preserve">5.1 </w:t>
      </w:r>
      <w:r w:rsidR="00826E34">
        <w:t>Brass</w:t>
      </w:r>
      <w:bookmarkEnd w:id="15"/>
    </w:p>
    <w:p w14:paraId="5F17D269" w14:textId="6DD62843" w:rsidR="00F63B95" w:rsidRDefault="00331670" w:rsidP="008E5320">
      <w:r w:rsidRPr="00331670">
        <w:t>Typical shear modulus values for brass range between 37 GPa and 41 GPa, depending on alloy composition and temper. Free</w:t>
      </w:r>
      <w:r w:rsidRPr="00331670">
        <w:noBreakHyphen/>
        <w:t>cutting brass (UNS C36000) has a shear modulus of about 37 GPa, while cartridge brass (C26000) is reported around 41 GPa (Ezlok, 2019). Because these values are consistent across brass alloys, a lab result deviating by more than 10% is more likely due to experimental factors than genuine material variation. Possible sources of error include inaccuracies in measuring twist angle, small deviations in shaft diameter affecting the polar moment of inertia, or friction and compliance within the torsion apparatus. Although the trend still reflects correct elastic behaviour, the magnitude of the measured value suggests systematic error and should be interpreted cautiously.</w:t>
      </w:r>
    </w:p>
    <w:p w14:paraId="25671F0F" w14:textId="07300D40" w:rsidR="00F63B95" w:rsidRDefault="00035C96" w:rsidP="00F63B95">
      <w:pPr>
        <w:pStyle w:val="Heading2"/>
      </w:pPr>
      <w:bookmarkStart w:id="16" w:name="_Toc218348231"/>
      <w:r>
        <w:t xml:space="preserve">5.2 </w:t>
      </w:r>
      <w:r w:rsidR="00F63B95">
        <w:t>Aluminium</w:t>
      </w:r>
      <w:bookmarkEnd w:id="16"/>
    </w:p>
    <w:p w14:paraId="35295057" w14:textId="12A6DC2C" w:rsidR="000035C2" w:rsidRDefault="00F63B95" w:rsidP="000035C2">
      <w:r w:rsidRPr="00F63B95">
        <w:t>Typical aluminium alloys have a shear modulus of around 26–27 GPa, placing them among the more flexible structural metals in shear. Engineering materials tables list aluminium alloys with a shear modulus of 26.9 GPa</w:t>
      </w:r>
      <w:r w:rsidR="002753AA">
        <w:t xml:space="preserve"> </w:t>
      </w:r>
      <w:r w:rsidR="000035C2" w:rsidRPr="000035C2">
        <w:t>(</w:t>
      </w:r>
      <w:r w:rsidR="000035C2">
        <w:t>Engineer</w:t>
      </w:r>
      <w:r w:rsidR="002753AA">
        <w:t>’s Edge, 2013)</w:t>
      </w:r>
      <w:r w:rsidR="00DD7D57">
        <w:t xml:space="preserve">. </w:t>
      </w:r>
      <w:r w:rsidR="00DD7D57" w:rsidRPr="00DD7D57">
        <w:t>The modest shear modulus is a direct consequence of aluminium’s crystal structure and lower bond strength, which contribute to its characteristic lightweight and ductile mechanical behaviour.</w:t>
      </w:r>
      <w:r w:rsidR="00430DB4" w:rsidRPr="00430DB4">
        <w:t xml:space="preserve"> The close agreement between the experimental result and these authoritative sources indicates that the measured value is realistic, with any minor deviation likely arising from normal experimental uncertainties such as angle</w:t>
      </w:r>
      <w:r w:rsidR="00430DB4" w:rsidRPr="00430DB4">
        <w:noBreakHyphen/>
        <w:t>measurement precision, small geometric tolerances, or apparatus friction rather than any material anomaly. This alignment with published data reinforces the validity of the aluminium shear modulus determined in the experiment.</w:t>
      </w:r>
    </w:p>
    <w:p w14:paraId="611528E4" w14:textId="77777777" w:rsidR="003A4841" w:rsidRDefault="003A4841" w:rsidP="000035C2"/>
    <w:p w14:paraId="281C5518" w14:textId="7425CAC7" w:rsidR="003A4841" w:rsidRDefault="00035C96" w:rsidP="003A4841">
      <w:pPr>
        <w:pStyle w:val="Heading2"/>
      </w:pPr>
      <w:bookmarkStart w:id="17" w:name="_Toc218348232"/>
      <w:r>
        <w:t>5.3 Steel</w:t>
      </w:r>
      <w:bookmarkEnd w:id="17"/>
    </w:p>
    <w:p w14:paraId="28B195C4" w14:textId="241D80C3" w:rsidR="00EF5F45" w:rsidRDefault="0024609E" w:rsidP="00035C96">
      <w:r w:rsidRPr="0024609E">
        <w:t>Typical structural and carbon steels have a shear modulus in the range of 77–82 GPa, reflecting their high resistance to shear deformation. Engineering design data derived from Eurocode 3 list a representative value of 81 GPa for structural steels, calculated from the standard elastic modulus and Poisson’s ratio</w:t>
      </w:r>
      <w:r w:rsidR="00487528">
        <w:t xml:space="preserve"> </w:t>
      </w:r>
      <w:r w:rsidR="00487528" w:rsidRPr="00487528">
        <w:t>(Eurocode Applied</w:t>
      </w:r>
      <w:r w:rsidR="00487528">
        <w:t>, 2017</w:t>
      </w:r>
      <w:r w:rsidR="00487528" w:rsidRPr="00487528">
        <w:t>)</w:t>
      </w:r>
      <w:r w:rsidRPr="0024609E">
        <w:t>.</w:t>
      </w:r>
      <w:r w:rsidR="006C72D7">
        <w:t xml:space="preserve"> </w:t>
      </w:r>
      <w:r w:rsidR="002B6B37" w:rsidRPr="002B6B37">
        <w:t>Because the experimental value lies close to these published figures, any small deviation can reasonably be attributed to normal experimental uncertainties</w:t>
      </w:r>
      <w:r w:rsidR="00007BC0">
        <w:t>-</w:t>
      </w:r>
      <w:r w:rsidR="002B6B37" w:rsidRPr="002B6B37">
        <w:t>such as minor measurement error, shaft diameter tolerances, or friction in the torsion apparatus</w:t>
      </w:r>
      <w:r w:rsidR="00007BC0">
        <w:t>-</w:t>
      </w:r>
      <w:r w:rsidR="002B6B37" w:rsidRPr="002B6B37">
        <w:t>rather than a fundamental discrepancy in material behaviour. This alignment with authoritative data strongly supports the validity of the measured shear modulus.</w:t>
      </w:r>
    </w:p>
    <w:p w14:paraId="59A29BF2" w14:textId="77777777" w:rsidR="00331670" w:rsidRDefault="00331670" w:rsidP="00035C96"/>
    <w:p w14:paraId="7085D9F1" w14:textId="24102911" w:rsidR="00EF5F45" w:rsidRDefault="00EF5F45" w:rsidP="00EF5F45">
      <w:pPr>
        <w:pStyle w:val="Heading1"/>
      </w:pPr>
      <w:bookmarkStart w:id="18" w:name="_Toc218348233"/>
      <w:r>
        <w:lastRenderedPageBreak/>
        <w:t xml:space="preserve">Chapter 6 </w:t>
      </w:r>
      <w:r w:rsidR="007076A3">
        <w:t>–</w:t>
      </w:r>
      <w:r>
        <w:t xml:space="preserve"> </w:t>
      </w:r>
      <w:r w:rsidR="007076A3">
        <w:t>Evaluation</w:t>
      </w:r>
      <w:bookmarkEnd w:id="18"/>
    </w:p>
    <w:p w14:paraId="42E2E927" w14:textId="55F00723" w:rsidR="002F4197" w:rsidRDefault="00C15D8B" w:rsidP="007076A3">
      <w:r w:rsidRPr="00C15D8B">
        <w:t>Errors were minimised throughout the investigation by controlling measurement conditions, standardising procedures, and reducing both systematic and random uncertainty. Good practice guidance for mechanical testing highlights the need to identify and control all contributors to measurement uncertainty (Gabauer, 2000), and this principle shaped the experimental approach. The torsion apparatus was zeroed before each trial to remove initial twist or backlash, and the load hanger was checked to ensure it moved freely without friction—factors known to influence torsion accuracy (Roebuck et al., 2006). Angle readings were taken at eye level to avoid parallax error, a well</w:t>
      </w:r>
      <w:r w:rsidRPr="00C15D8B">
        <w:noBreakHyphen/>
        <w:t>documented source of observational uncertainty (Experimental Uncertainties (Errors), n.d.), and repeated measurements were used to confirm consistency. Loads were applied incrementally, allowing the shaft to stabilise before each reading to avoid dynamic effects, in line with recommended torsion</w:t>
      </w:r>
      <w:r w:rsidRPr="00C15D8B">
        <w:noBreakHyphen/>
        <w:t>testing practice. Environmental influences such as vibration and temperature fluctuations were kept constant to prevent unwanted variation in material behaviour, consistent with general uncertainty</w:t>
      </w:r>
      <w:r w:rsidRPr="00C15D8B">
        <w:noBreakHyphen/>
        <w:t>control principles (Gabauer, 2000). Although these measures significantly reduced error, the investigation could have been improved further by measuring the shaft diameter at multiple points along its length using a micrometre, producing an averaged value and reducing geometric uncertainty in the polar moment of inertia (Roebuck et al., 2006).</w:t>
      </w:r>
    </w:p>
    <w:p w14:paraId="16C56CAC" w14:textId="77777777" w:rsidR="002F4197" w:rsidRDefault="002F4197" w:rsidP="007076A3"/>
    <w:p w14:paraId="63D6D06D" w14:textId="77777777" w:rsidR="002F4197" w:rsidRDefault="002F4197" w:rsidP="007076A3"/>
    <w:p w14:paraId="76B408CB" w14:textId="77777777" w:rsidR="002F4197" w:rsidRDefault="002F4197" w:rsidP="007076A3"/>
    <w:p w14:paraId="00944908" w14:textId="77777777" w:rsidR="002F4197" w:rsidRDefault="002F4197" w:rsidP="007076A3"/>
    <w:p w14:paraId="64D7DDB0" w14:textId="77777777" w:rsidR="002F4197" w:rsidRDefault="002F4197" w:rsidP="007076A3"/>
    <w:p w14:paraId="3A51F4C9" w14:textId="77777777" w:rsidR="002F4197" w:rsidRDefault="002F4197" w:rsidP="007076A3"/>
    <w:p w14:paraId="2E6A7FE2" w14:textId="77777777" w:rsidR="002F4197" w:rsidRDefault="002F4197" w:rsidP="007076A3"/>
    <w:p w14:paraId="3D609977" w14:textId="77777777" w:rsidR="002F4197" w:rsidRDefault="002F4197" w:rsidP="007076A3"/>
    <w:p w14:paraId="295B967A" w14:textId="77777777" w:rsidR="002F4197" w:rsidRDefault="002F4197" w:rsidP="007076A3"/>
    <w:p w14:paraId="100D5082" w14:textId="77777777" w:rsidR="002F4197" w:rsidRDefault="002F4197" w:rsidP="007076A3"/>
    <w:p w14:paraId="30218C40" w14:textId="77777777" w:rsidR="002F4197" w:rsidRDefault="002F4197" w:rsidP="007076A3"/>
    <w:p w14:paraId="625CFAC9" w14:textId="23ACF770" w:rsidR="002F4197" w:rsidRDefault="002F4197" w:rsidP="002F4197">
      <w:pPr>
        <w:pStyle w:val="Heading1"/>
      </w:pPr>
      <w:bookmarkStart w:id="19" w:name="_Toc218348234"/>
      <w:r>
        <w:lastRenderedPageBreak/>
        <w:t xml:space="preserve">Chapter 7 </w:t>
      </w:r>
      <w:r w:rsidR="00343D54">
        <w:t>-</w:t>
      </w:r>
      <w:r>
        <w:t xml:space="preserve"> </w:t>
      </w:r>
      <w:r w:rsidR="00343D54">
        <w:t>Further Work</w:t>
      </w:r>
      <w:bookmarkEnd w:id="19"/>
    </w:p>
    <w:p w14:paraId="76AAD595" w14:textId="582E79A4" w:rsidR="003C2575" w:rsidRDefault="00B85520" w:rsidP="00F63B95">
      <w:r w:rsidRPr="00B85520">
        <w:t>With unlimited time and resources, the torsion experiment could be greatly improved by replacing the manual apparatus with a high</w:t>
      </w:r>
      <w:r w:rsidRPr="00B85520">
        <w:noBreakHyphen/>
        <w:t>precision, motor</w:t>
      </w:r>
      <w:r w:rsidRPr="00B85520">
        <w:noBreakHyphen/>
        <w:t>driven torsion testing machine capable of applying controlled torque and recording continuous torque–angle data, as described in advanced torsion testing systems (Lee, 2025). These machines use digital torque transducers and high</w:t>
      </w:r>
      <w:r w:rsidRPr="00B85520">
        <w:noBreakHyphen/>
        <w:t>resolution angular encoders, offering far greater accuracy than manual loading. Industrial</w:t>
      </w:r>
      <w:r w:rsidRPr="00B85520">
        <w:noBreakHyphen/>
        <w:t>grade torsion testers, such as those outlined by Instron, are specifically designed to measure shear modulus, yield shear strength, and torsional stiffness with minimal instrumental error (Instron, 2025). Specimen geometry could be verified using coordinate</w:t>
      </w:r>
      <w:r w:rsidRPr="00B85520">
        <w:noBreakHyphen/>
        <w:t>measuring machines and surface profilometry, reducing uncertainty in the polar moment of inertia</w:t>
      </w:r>
      <w:r w:rsidR="005252FE">
        <w:t>-</w:t>
      </w:r>
      <w:r w:rsidRPr="00B85520">
        <w:t>an approach consistent with high</w:t>
      </w:r>
      <w:r w:rsidRPr="00B85520">
        <w:noBreakHyphen/>
        <w:t>end materials testing practices discussed in modern torsion</w:t>
      </w:r>
      <w:r w:rsidRPr="00B85520">
        <w:noBreakHyphen/>
        <w:t>testing literature (WangTeBei, 2025). Multiple specimens of each alloy could then be tested under controlled temperature and strain</w:t>
      </w:r>
      <w:r w:rsidRPr="00B85520">
        <w:noBreakHyphen/>
        <w:t xml:space="preserve">rate conditions, producing statistically robust datasets </w:t>
      </w:r>
      <w:r w:rsidR="005252FE" w:rsidRPr="00B85520">
        <w:t>like</w:t>
      </w:r>
      <w:r w:rsidRPr="00B85520">
        <w:t xml:space="preserve"> those generated in professional materials laboratories. Finally, finite element models calibrated against the experimental data could correct for grip compliance and non</w:t>
      </w:r>
      <w:r w:rsidRPr="00B85520">
        <w:noBreakHyphen/>
        <w:t>uniform stress distributions, aligning with advanced analysis techniques highlighted in recent torsion</w:t>
      </w:r>
      <w:r w:rsidRPr="00B85520">
        <w:noBreakHyphen/>
        <w:t>testing research (Lee, 2025). These improvements would elevate the experiment to an industry</w:t>
      </w:r>
      <w:r w:rsidRPr="00B85520">
        <w:noBreakHyphen/>
        <w:t>standard characterisation of torsional behaviour.</w:t>
      </w:r>
    </w:p>
    <w:p w14:paraId="6C9B261C" w14:textId="77777777" w:rsidR="003C2575" w:rsidRDefault="003C2575" w:rsidP="00F63B95"/>
    <w:p w14:paraId="23BD0D37" w14:textId="77777777" w:rsidR="003C2575" w:rsidRDefault="003C2575" w:rsidP="00F63B95"/>
    <w:p w14:paraId="643A28A5" w14:textId="77777777" w:rsidR="003C2575" w:rsidRDefault="003C2575" w:rsidP="00F63B95"/>
    <w:p w14:paraId="093E4682" w14:textId="77777777" w:rsidR="003C2575" w:rsidRDefault="003C2575" w:rsidP="00F63B95"/>
    <w:p w14:paraId="30EF2632" w14:textId="77777777" w:rsidR="003C2575" w:rsidRDefault="003C2575" w:rsidP="00F63B95"/>
    <w:p w14:paraId="48C74364" w14:textId="77777777" w:rsidR="003C2575" w:rsidRDefault="003C2575" w:rsidP="00F63B95"/>
    <w:p w14:paraId="5603A397" w14:textId="77777777" w:rsidR="003C2575" w:rsidRDefault="003C2575" w:rsidP="00F63B95"/>
    <w:p w14:paraId="130D8C2C" w14:textId="77777777" w:rsidR="003C2575" w:rsidRDefault="003C2575" w:rsidP="00F63B95"/>
    <w:p w14:paraId="38D444F2" w14:textId="77777777" w:rsidR="003C2575" w:rsidRDefault="003C2575" w:rsidP="00F63B95"/>
    <w:p w14:paraId="2621876E" w14:textId="77777777" w:rsidR="003C2575" w:rsidRDefault="003C2575" w:rsidP="00F63B95"/>
    <w:p w14:paraId="7BF39CEB" w14:textId="77777777" w:rsidR="00474DA2" w:rsidRDefault="00474DA2" w:rsidP="00F63B95"/>
    <w:p w14:paraId="35AF5557" w14:textId="1F477A25" w:rsidR="003C2575" w:rsidRDefault="003C2575" w:rsidP="003C2575">
      <w:pPr>
        <w:pStyle w:val="Heading1"/>
      </w:pPr>
      <w:bookmarkStart w:id="20" w:name="_Toc218348235"/>
      <w:r>
        <w:lastRenderedPageBreak/>
        <w:t>References</w:t>
      </w:r>
      <w:bookmarkEnd w:id="20"/>
    </w:p>
    <w:p w14:paraId="2B0857B4" w14:textId="77777777" w:rsidR="00F64F91" w:rsidRPr="00F64F91" w:rsidRDefault="00F64F91" w:rsidP="00F64F91">
      <w:r w:rsidRPr="00F64F91">
        <w:t>Engineersedge.com. (2013). </w:t>
      </w:r>
      <w:r w:rsidRPr="00F64F91">
        <w:rPr>
          <w:i/>
          <w:iCs/>
        </w:rPr>
        <w:t>Shear Modulus of Rigidity | Engineers Edge | www.engineersedge.com</w:t>
      </w:r>
      <w:r w:rsidRPr="00F64F91">
        <w:t>. [online] Available at: https://www.engineersedge.com/materials/shear_modulus_of_rigidity_13122.htm.</w:t>
      </w:r>
    </w:p>
    <w:p w14:paraId="7A1961B7" w14:textId="77777777" w:rsidR="00F64F91" w:rsidRPr="00F64F91" w:rsidRDefault="00F64F91" w:rsidP="00F64F91">
      <w:r w:rsidRPr="00F64F91">
        <w:t>Eurocode Applied (2017). </w:t>
      </w:r>
      <w:r w:rsidRPr="00F64F91">
        <w:rPr>
          <w:i/>
          <w:iCs/>
        </w:rPr>
        <w:t>Table of material properties for structural steel S235, S275, S355, S420</w:t>
      </w:r>
      <w:r w:rsidRPr="00F64F91">
        <w:t>. [online] EurocodeApplied.com. Available at: https://eurocodeapplied.com/design/en1993/steel-design-properties.</w:t>
      </w:r>
    </w:p>
    <w:p w14:paraId="3AC694B4" w14:textId="77777777" w:rsidR="00F64F91" w:rsidRPr="00F64F91" w:rsidRDefault="00F64F91" w:rsidP="00F64F91">
      <w:r w:rsidRPr="00F64F91">
        <w:t>Experimental Uncertainties (Errors). (n.d.). Available at: https://web.ics.purdue.edu/~lewicki/physics218/Uncertainties.pdf.</w:t>
      </w:r>
    </w:p>
    <w:p w14:paraId="6F439488" w14:textId="77777777" w:rsidR="00F64F91" w:rsidRPr="00F64F91" w:rsidRDefault="00F64F91" w:rsidP="00F64F91">
      <w:r w:rsidRPr="00F64F91">
        <w:t>Ezlok (2019). </w:t>
      </w:r>
      <w:r w:rsidRPr="00F64F91">
        <w:rPr>
          <w:i/>
          <w:iCs/>
        </w:rPr>
        <w:t>Brass Mechanical Properties | E-Z LOK</w:t>
      </w:r>
      <w:r w:rsidRPr="00F64F91">
        <w:t>. [online] Ezlok.com. Available at: https://www.ezlok.com/brass-properties.</w:t>
      </w:r>
    </w:p>
    <w:p w14:paraId="0EA608C4" w14:textId="77777777" w:rsidR="00F64F91" w:rsidRPr="00F64F91" w:rsidRDefault="00F64F91" w:rsidP="00F64F91">
      <w:r w:rsidRPr="00F64F91">
        <w:t>Gabauer, W. (2000). </w:t>
      </w:r>
      <w:r w:rsidRPr="00F64F91">
        <w:rPr>
          <w:i/>
          <w:iCs/>
        </w:rPr>
        <w:t>UNCERT COP 07: 2000 Manual of Codes of Practice for the Determination of Uncertainties in Mechanical Tests on Metallic Materials The Determination of Uncertainties in Tensile Testing Issue 1</w:t>
      </w:r>
      <w:r w:rsidRPr="00F64F91">
        <w:t>. [online] Available at: https://www.npl.co.uk/getmedia/947f4915-cdaa-4501-adba-55c143e83036/cop07.pdf.</w:t>
      </w:r>
    </w:p>
    <w:p w14:paraId="12AAF54A" w14:textId="77777777" w:rsidR="00F64F91" w:rsidRPr="00F64F91" w:rsidRDefault="00F64F91" w:rsidP="00F64F91">
      <w:r w:rsidRPr="00F64F91">
        <w:t>Instron (2025). </w:t>
      </w:r>
      <w:r w:rsidRPr="00F64F91">
        <w:rPr>
          <w:i/>
          <w:iCs/>
        </w:rPr>
        <w:t>What is Torsion Testing? | Instron</w:t>
      </w:r>
      <w:r w:rsidRPr="00F64F91">
        <w:t>. [online] Instron. Available at: https://www.instron.com/en/resources/test-types/torsion-test/.</w:t>
      </w:r>
    </w:p>
    <w:p w14:paraId="4390C032" w14:textId="77777777" w:rsidR="00F64F91" w:rsidRPr="00F64F91" w:rsidRDefault="00F64F91" w:rsidP="00F64F91">
      <w:r w:rsidRPr="00F64F91">
        <w:t>Lee, S. (2025). </w:t>
      </w:r>
      <w:r w:rsidRPr="00F64F91">
        <w:rPr>
          <w:i/>
          <w:iCs/>
        </w:rPr>
        <w:t>Advanced Torsion Testing Techniques</w:t>
      </w:r>
      <w:r w:rsidRPr="00F64F91">
        <w:t>. [online] Numberanalytics.com. Available at: https://www.numberanalytics.com/blog/advanced-torsion-testing-techniques-applications [Accessed 2 Jan. 2026].</w:t>
      </w:r>
    </w:p>
    <w:p w14:paraId="232A0D5E" w14:textId="77777777" w:rsidR="00F64F91" w:rsidRPr="00F64F91" w:rsidRDefault="00F64F91" w:rsidP="00F64F91">
      <w:r w:rsidRPr="00F64F91">
        <w:t>Roebuck, B., Loveday, M.S., Chastel, Y., Fiorucci, G. and Dal Negro, T. (2006). Measurement of flow stress at high temperature in solid torsion tests. </w:t>
      </w:r>
      <w:r w:rsidRPr="00F64F91">
        <w:rPr>
          <w:i/>
          <w:iCs/>
        </w:rPr>
        <w:t>Materials at High Temperatures</w:t>
      </w:r>
      <w:r w:rsidRPr="00F64F91">
        <w:t>, [online] 23(2), pp.119–144. doi:https://doi.org/10.1179/mht.2006.007.</w:t>
      </w:r>
    </w:p>
    <w:p w14:paraId="1F4F8267" w14:textId="77777777" w:rsidR="00F64F91" w:rsidRPr="00F64F91" w:rsidRDefault="00F64F91" w:rsidP="00F64F91">
      <w:r w:rsidRPr="00F64F91">
        <w:t>WangTeBei. (2025). </w:t>
      </w:r>
      <w:r w:rsidRPr="00F64F91">
        <w:rPr>
          <w:i/>
          <w:iCs/>
        </w:rPr>
        <w:t>Understanding Torsion Testing: The Torsion Test, Shear Stress, and Testing Machines</w:t>
      </w:r>
      <w:r w:rsidRPr="00F64F91">
        <w:t>. [online] Available at: https://wtb-machine.com/torsion-testing/.</w:t>
      </w:r>
    </w:p>
    <w:p w14:paraId="640E480D" w14:textId="77777777" w:rsidR="00F64F91" w:rsidRPr="00F64F91" w:rsidRDefault="00F64F91" w:rsidP="00F64F91"/>
    <w:p w14:paraId="00777613" w14:textId="77777777" w:rsidR="003C2575" w:rsidRPr="003C2575" w:rsidRDefault="003C2575" w:rsidP="003C2575"/>
    <w:p w14:paraId="4115A632" w14:textId="52F6B882" w:rsidR="00826E34" w:rsidRPr="0026105E" w:rsidRDefault="00826E34" w:rsidP="00826E34"/>
    <w:sectPr w:rsidR="00826E34" w:rsidRPr="0026105E" w:rsidSect="00B61BBD">
      <w:head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EC73C" w14:textId="77777777" w:rsidR="00B2675E" w:rsidRDefault="00B2675E" w:rsidP="00B61BBD">
      <w:pPr>
        <w:spacing w:after="0" w:line="240" w:lineRule="auto"/>
      </w:pPr>
      <w:r>
        <w:separator/>
      </w:r>
    </w:p>
  </w:endnote>
  <w:endnote w:type="continuationSeparator" w:id="0">
    <w:p w14:paraId="051F693E" w14:textId="77777777" w:rsidR="00B2675E" w:rsidRDefault="00B2675E" w:rsidP="00B61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124DB" w14:textId="5382D2DC" w:rsidR="00B61BBD" w:rsidRDefault="00B61BBD">
    <w:pPr>
      <w:pStyle w:val="Footer"/>
      <w:jc w:val="right"/>
    </w:pPr>
  </w:p>
  <w:p w14:paraId="1BA8760D" w14:textId="77777777" w:rsidR="00B61BBD" w:rsidRDefault="00B61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A66BF" w14:textId="77777777" w:rsidR="00B2675E" w:rsidRDefault="00B2675E" w:rsidP="00B61BBD">
      <w:pPr>
        <w:spacing w:after="0" w:line="240" w:lineRule="auto"/>
      </w:pPr>
      <w:r>
        <w:separator/>
      </w:r>
    </w:p>
  </w:footnote>
  <w:footnote w:type="continuationSeparator" w:id="0">
    <w:p w14:paraId="323EE8F5" w14:textId="77777777" w:rsidR="00B2675E" w:rsidRDefault="00B2675E" w:rsidP="00B61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D938FA" w14:textId="77777777" w:rsidR="00B61BBD" w:rsidRDefault="00B61B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434D9"/>
    <w:multiLevelType w:val="multilevel"/>
    <w:tmpl w:val="2DC897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1592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B8F"/>
    <w:rsid w:val="000035C2"/>
    <w:rsid w:val="00007BC0"/>
    <w:rsid w:val="0003154D"/>
    <w:rsid w:val="00035C96"/>
    <w:rsid w:val="000360FB"/>
    <w:rsid w:val="00037C87"/>
    <w:rsid w:val="000449B8"/>
    <w:rsid w:val="00056D6F"/>
    <w:rsid w:val="001176A6"/>
    <w:rsid w:val="00136E20"/>
    <w:rsid w:val="00162B41"/>
    <w:rsid w:val="00196AD0"/>
    <w:rsid w:val="001A29EA"/>
    <w:rsid w:val="001A5A2A"/>
    <w:rsid w:val="001A5A90"/>
    <w:rsid w:val="001C2F83"/>
    <w:rsid w:val="001E094C"/>
    <w:rsid w:val="001E3F25"/>
    <w:rsid w:val="001F3C7F"/>
    <w:rsid w:val="00214EDB"/>
    <w:rsid w:val="0024609E"/>
    <w:rsid w:val="0026105E"/>
    <w:rsid w:val="00270A22"/>
    <w:rsid w:val="0027107D"/>
    <w:rsid w:val="002753AA"/>
    <w:rsid w:val="002A52E0"/>
    <w:rsid w:val="002B6B37"/>
    <w:rsid w:val="002E4004"/>
    <w:rsid w:val="002F4197"/>
    <w:rsid w:val="003146C0"/>
    <w:rsid w:val="0031751A"/>
    <w:rsid w:val="00331670"/>
    <w:rsid w:val="0033488A"/>
    <w:rsid w:val="00343D54"/>
    <w:rsid w:val="003509F9"/>
    <w:rsid w:val="00374618"/>
    <w:rsid w:val="00382FC8"/>
    <w:rsid w:val="00393AC5"/>
    <w:rsid w:val="003A0ED8"/>
    <w:rsid w:val="003A4841"/>
    <w:rsid w:val="003B7AD5"/>
    <w:rsid w:val="003C2575"/>
    <w:rsid w:val="00403A5A"/>
    <w:rsid w:val="0041460E"/>
    <w:rsid w:val="00430DB4"/>
    <w:rsid w:val="00437A62"/>
    <w:rsid w:val="00474B18"/>
    <w:rsid w:val="00474DA2"/>
    <w:rsid w:val="00480B8F"/>
    <w:rsid w:val="00487528"/>
    <w:rsid w:val="004E0AF9"/>
    <w:rsid w:val="00507366"/>
    <w:rsid w:val="00516D87"/>
    <w:rsid w:val="005252FE"/>
    <w:rsid w:val="0053666B"/>
    <w:rsid w:val="00540925"/>
    <w:rsid w:val="0054212A"/>
    <w:rsid w:val="00542652"/>
    <w:rsid w:val="0055677E"/>
    <w:rsid w:val="00573E08"/>
    <w:rsid w:val="00587657"/>
    <w:rsid w:val="005D5D8F"/>
    <w:rsid w:val="005F7BCC"/>
    <w:rsid w:val="00620F7D"/>
    <w:rsid w:val="00636BF9"/>
    <w:rsid w:val="00640728"/>
    <w:rsid w:val="006500E3"/>
    <w:rsid w:val="00651A9E"/>
    <w:rsid w:val="00652B98"/>
    <w:rsid w:val="00675C8E"/>
    <w:rsid w:val="0067686E"/>
    <w:rsid w:val="006A4B3E"/>
    <w:rsid w:val="006C5765"/>
    <w:rsid w:val="006C72D7"/>
    <w:rsid w:val="006E12DD"/>
    <w:rsid w:val="007076A3"/>
    <w:rsid w:val="00732DA0"/>
    <w:rsid w:val="00770C0A"/>
    <w:rsid w:val="00777EF5"/>
    <w:rsid w:val="007B0BEB"/>
    <w:rsid w:val="00822B39"/>
    <w:rsid w:val="00826E34"/>
    <w:rsid w:val="00843C28"/>
    <w:rsid w:val="008645DF"/>
    <w:rsid w:val="00873E5E"/>
    <w:rsid w:val="0088243A"/>
    <w:rsid w:val="008E5320"/>
    <w:rsid w:val="008F20BA"/>
    <w:rsid w:val="008F7F7C"/>
    <w:rsid w:val="00922F06"/>
    <w:rsid w:val="0093605B"/>
    <w:rsid w:val="00943847"/>
    <w:rsid w:val="00997036"/>
    <w:rsid w:val="009C2BE7"/>
    <w:rsid w:val="009C5F84"/>
    <w:rsid w:val="009E7006"/>
    <w:rsid w:val="00A200FF"/>
    <w:rsid w:val="00A26C39"/>
    <w:rsid w:val="00A3206F"/>
    <w:rsid w:val="00A51C0F"/>
    <w:rsid w:val="00A55A5A"/>
    <w:rsid w:val="00A72C3A"/>
    <w:rsid w:val="00AA7CB7"/>
    <w:rsid w:val="00B07C14"/>
    <w:rsid w:val="00B11252"/>
    <w:rsid w:val="00B2675E"/>
    <w:rsid w:val="00B32C47"/>
    <w:rsid w:val="00B54E1D"/>
    <w:rsid w:val="00B6146C"/>
    <w:rsid w:val="00B61BBD"/>
    <w:rsid w:val="00B634A1"/>
    <w:rsid w:val="00B70084"/>
    <w:rsid w:val="00B756C9"/>
    <w:rsid w:val="00B85520"/>
    <w:rsid w:val="00BB6C5A"/>
    <w:rsid w:val="00BC26C6"/>
    <w:rsid w:val="00BE143E"/>
    <w:rsid w:val="00C10430"/>
    <w:rsid w:val="00C128EF"/>
    <w:rsid w:val="00C15D8B"/>
    <w:rsid w:val="00C34EEA"/>
    <w:rsid w:val="00C35E1D"/>
    <w:rsid w:val="00C376D6"/>
    <w:rsid w:val="00C436B4"/>
    <w:rsid w:val="00C67B9B"/>
    <w:rsid w:val="00C757FA"/>
    <w:rsid w:val="00C77267"/>
    <w:rsid w:val="00C9743E"/>
    <w:rsid w:val="00CA4936"/>
    <w:rsid w:val="00CD3C20"/>
    <w:rsid w:val="00D01444"/>
    <w:rsid w:val="00D14639"/>
    <w:rsid w:val="00D35EA3"/>
    <w:rsid w:val="00D47C3A"/>
    <w:rsid w:val="00D63CB5"/>
    <w:rsid w:val="00D76277"/>
    <w:rsid w:val="00D764A0"/>
    <w:rsid w:val="00DA2144"/>
    <w:rsid w:val="00DC3A11"/>
    <w:rsid w:val="00DD7D57"/>
    <w:rsid w:val="00DE07EF"/>
    <w:rsid w:val="00E025DA"/>
    <w:rsid w:val="00E32BD9"/>
    <w:rsid w:val="00E436E7"/>
    <w:rsid w:val="00E502B2"/>
    <w:rsid w:val="00EA11C9"/>
    <w:rsid w:val="00EA4C3C"/>
    <w:rsid w:val="00ED4CF2"/>
    <w:rsid w:val="00EF4933"/>
    <w:rsid w:val="00EF5D48"/>
    <w:rsid w:val="00EF5F45"/>
    <w:rsid w:val="00F06BA5"/>
    <w:rsid w:val="00F0769B"/>
    <w:rsid w:val="00F213CD"/>
    <w:rsid w:val="00F46BFD"/>
    <w:rsid w:val="00F63B95"/>
    <w:rsid w:val="00F64F91"/>
    <w:rsid w:val="00F90F1B"/>
    <w:rsid w:val="00FB71D8"/>
    <w:rsid w:val="00FD73FF"/>
    <w:rsid w:val="00FE2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7E134"/>
  <w15:chartTrackingRefBased/>
  <w15:docId w15:val="{2EFDF6ED-6DCC-41FF-BCED-CFF1E063C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C87"/>
    <w:pPr>
      <w:spacing w:line="360" w:lineRule="auto"/>
    </w:pPr>
    <w:rPr>
      <w:rFonts w:ascii="Times New Roman" w:hAnsi="Times New Roman"/>
    </w:rPr>
  </w:style>
  <w:style w:type="paragraph" w:styleId="Heading1">
    <w:name w:val="heading 1"/>
    <w:basedOn w:val="Normal"/>
    <w:next w:val="Normal"/>
    <w:link w:val="Heading1Char"/>
    <w:uiPriority w:val="9"/>
    <w:qFormat/>
    <w:rsid w:val="00C9743E"/>
    <w:pPr>
      <w:keepNext/>
      <w:keepLines/>
      <w:spacing w:before="360" w:after="80"/>
      <w:outlineLvl w:val="0"/>
    </w:pPr>
    <w:rPr>
      <w:rFonts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743E"/>
    <w:pPr>
      <w:keepNext/>
      <w:keepLines/>
      <w:spacing w:before="160" w:after="80"/>
      <w:outlineLvl w:val="1"/>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0B8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0B8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0B8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0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43E"/>
    <w:rPr>
      <w:rFonts w:ascii="Times New Roman" w:eastAsiaTheme="majorEastAsia" w:hAnsi="Times New Roman" w:cstheme="majorBidi"/>
      <w:color w:val="2F5496" w:themeColor="accent1" w:themeShade="BF"/>
      <w:sz w:val="40"/>
      <w:szCs w:val="40"/>
    </w:rPr>
  </w:style>
  <w:style w:type="character" w:customStyle="1" w:styleId="Heading2Char">
    <w:name w:val="Heading 2 Char"/>
    <w:basedOn w:val="DefaultParagraphFont"/>
    <w:link w:val="Heading2"/>
    <w:uiPriority w:val="9"/>
    <w:rsid w:val="00C9743E"/>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0B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0B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0B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0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B8F"/>
    <w:rPr>
      <w:rFonts w:eastAsiaTheme="majorEastAsia" w:cstheme="majorBidi"/>
      <w:color w:val="272727" w:themeColor="text1" w:themeTint="D8"/>
    </w:rPr>
  </w:style>
  <w:style w:type="paragraph" w:styleId="Title">
    <w:name w:val="Title"/>
    <w:basedOn w:val="Normal"/>
    <w:next w:val="Normal"/>
    <w:link w:val="TitleChar"/>
    <w:uiPriority w:val="10"/>
    <w:qFormat/>
    <w:rsid w:val="00480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B8F"/>
    <w:pPr>
      <w:spacing w:before="160"/>
      <w:jc w:val="center"/>
    </w:pPr>
    <w:rPr>
      <w:i/>
      <w:iCs/>
      <w:color w:val="404040" w:themeColor="text1" w:themeTint="BF"/>
    </w:rPr>
  </w:style>
  <w:style w:type="character" w:customStyle="1" w:styleId="QuoteChar">
    <w:name w:val="Quote Char"/>
    <w:basedOn w:val="DefaultParagraphFont"/>
    <w:link w:val="Quote"/>
    <w:uiPriority w:val="29"/>
    <w:rsid w:val="00480B8F"/>
    <w:rPr>
      <w:i/>
      <w:iCs/>
      <w:color w:val="404040" w:themeColor="text1" w:themeTint="BF"/>
    </w:rPr>
  </w:style>
  <w:style w:type="paragraph" w:styleId="ListParagraph">
    <w:name w:val="List Paragraph"/>
    <w:basedOn w:val="Normal"/>
    <w:uiPriority w:val="34"/>
    <w:qFormat/>
    <w:rsid w:val="00480B8F"/>
    <w:pPr>
      <w:ind w:left="720"/>
      <w:contextualSpacing/>
    </w:pPr>
  </w:style>
  <w:style w:type="character" w:styleId="IntenseEmphasis">
    <w:name w:val="Intense Emphasis"/>
    <w:basedOn w:val="DefaultParagraphFont"/>
    <w:uiPriority w:val="21"/>
    <w:qFormat/>
    <w:rsid w:val="00480B8F"/>
    <w:rPr>
      <w:i/>
      <w:iCs/>
      <w:color w:val="2F5496" w:themeColor="accent1" w:themeShade="BF"/>
    </w:rPr>
  </w:style>
  <w:style w:type="paragraph" w:styleId="IntenseQuote">
    <w:name w:val="Intense Quote"/>
    <w:basedOn w:val="Normal"/>
    <w:next w:val="Normal"/>
    <w:link w:val="IntenseQuoteChar"/>
    <w:uiPriority w:val="30"/>
    <w:qFormat/>
    <w:rsid w:val="00480B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0B8F"/>
    <w:rPr>
      <w:i/>
      <w:iCs/>
      <w:color w:val="2F5496" w:themeColor="accent1" w:themeShade="BF"/>
    </w:rPr>
  </w:style>
  <w:style w:type="character" w:styleId="IntenseReference">
    <w:name w:val="Intense Reference"/>
    <w:basedOn w:val="DefaultParagraphFont"/>
    <w:uiPriority w:val="32"/>
    <w:qFormat/>
    <w:rsid w:val="00480B8F"/>
    <w:rPr>
      <w:b/>
      <w:bCs/>
      <w:smallCaps/>
      <w:color w:val="2F5496" w:themeColor="accent1" w:themeShade="BF"/>
      <w:spacing w:val="5"/>
    </w:rPr>
  </w:style>
  <w:style w:type="paragraph" w:styleId="TOCHeading">
    <w:name w:val="TOC Heading"/>
    <w:basedOn w:val="Heading1"/>
    <w:next w:val="Normal"/>
    <w:uiPriority w:val="39"/>
    <w:unhideWhenUsed/>
    <w:qFormat/>
    <w:rsid w:val="00B61BBD"/>
    <w:pPr>
      <w:spacing w:before="240" w:after="0"/>
      <w:outlineLvl w:val="9"/>
    </w:pPr>
    <w:rPr>
      <w:sz w:val="32"/>
      <w:szCs w:val="32"/>
      <w:lang w:val="en-US"/>
    </w:rPr>
  </w:style>
  <w:style w:type="paragraph" w:styleId="Header">
    <w:name w:val="header"/>
    <w:basedOn w:val="Normal"/>
    <w:link w:val="HeaderChar"/>
    <w:uiPriority w:val="99"/>
    <w:unhideWhenUsed/>
    <w:rsid w:val="00B61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BBD"/>
  </w:style>
  <w:style w:type="paragraph" w:styleId="Footer">
    <w:name w:val="footer"/>
    <w:basedOn w:val="Normal"/>
    <w:link w:val="FooterChar"/>
    <w:uiPriority w:val="99"/>
    <w:unhideWhenUsed/>
    <w:rsid w:val="00B61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BBD"/>
  </w:style>
  <w:style w:type="paragraph" w:styleId="TOC1">
    <w:name w:val="toc 1"/>
    <w:basedOn w:val="Normal"/>
    <w:next w:val="Normal"/>
    <w:autoRedefine/>
    <w:uiPriority w:val="39"/>
    <w:unhideWhenUsed/>
    <w:rsid w:val="006500E3"/>
    <w:pPr>
      <w:spacing w:after="100"/>
    </w:pPr>
  </w:style>
  <w:style w:type="character" w:styleId="Hyperlink">
    <w:name w:val="Hyperlink"/>
    <w:basedOn w:val="DefaultParagraphFont"/>
    <w:uiPriority w:val="99"/>
    <w:unhideWhenUsed/>
    <w:rsid w:val="006500E3"/>
    <w:rPr>
      <w:color w:val="0563C1" w:themeColor="hyperlink"/>
      <w:u w:val="single"/>
    </w:rPr>
  </w:style>
  <w:style w:type="paragraph" w:styleId="TOC2">
    <w:name w:val="toc 2"/>
    <w:basedOn w:val="Normal"/>
    <w:next w:val="Normal"/>
    <w:autoRedefine/>
    <w:uiPriority w:val="39"/>
    <w:unhideWhenUsed/>
    <w:rsid w:val="00C1043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chart" Target="charts/chart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https://uowtsd-my.sharepoint.com/personal/2500326_student_uwtsd_ac_uk/Documents/shear%20modulus.od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500326_student_uwtsd_ac_uk/Documents/shear%20modulus.ods"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0326_student_uwtsd_ac_uk/Documents/shear%20modulus.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Narrow"/>
              </a:defRPr>
            </a:pPr>
            <a:r>
              <a:rPr lang="en-GB" sz="1400" b="0" i="0" u="none" strike="noStrike" kern="1200" cap="none" spc="0" baseline="0">
                <a:solidFill>
                  <a:srgbClr val="595959"/>
                </a:solidFill>
                <a:uFillTx/>
                <a:latin typeface="Aptos Narrow"/>
              </a:rPr>
              <a:t>Shear Modulus (Brass)</a:t>
            </a:r>
          </a:p>
        </c:rich>
      </c:tx>
      <c:overlay val="0"/>
      <c:spPr>
        <a:noFill/>
        <a:ln>
          <a:noFill/>
        </a:ln>
      </c:spPr>
    </c:title>
    <c:autoTitleDeleted val="0"/>
    <c:plotArea>
      <c:layout/>
      <c:scatterChart>
        <c:scatterStyle val="smoothMarker"/>
        <c:varyColors val="0"/>
        <c:ser>
          <c:idx val="0"/>
          <c:order val="0"/>
          <c:spPr>
            <a:ln w="19046" cap="rnd">
              <a:solidFill>
                <a:srgbClr val="156082"/>
              </a:solidFill>
              <a:prstDash val="solid"/>
              <a:round/>
            </a:ln>
          </c:spPr>
          <c:marker>
            <c:symbol val="circle"/>
            <c:size val="5"/>
          </c:marker>
          <c:trendline>
            <c:spPr>
              <a:ln w="19046" cap="rnd">
                <a:solidFill>
                  <a:srgbClr val="156082"/>
                </a:solidFill>
                <a:custDash>
                  <a:ds d="200000" sp="0"/>
                </a:custDash>
              </a:ln>
            </c:spPr>
            <c:trendlineType val="linear"/>
            <c:dispRSqr val="0"/>
            <c:dispEq val="0"/>
          </c:trendline>
          <c:xVal>
            <c:numRef>
              <c:f>Sheet1!$H$4:$H$8</c:f>
              <c:numCache>
                <c:formatCode>0.00E+00</c:formatCode>
                <c:ptCount val="5"/>
                <c:pt idx="0" formatCode="General">
                  <c:v>1.5399999999999999E-12</c:v>
                </c:pt>
                <c:pt idx="1">
                  <c:v>2.9500000000000002E-12</c:v>
                </c:pt>
                <c:pt idx="2">
                  <c:v>4.4800000000000003E-12</c:v>
                </c:pt>
                <c:pt idx="3">
                  <c:v>6.03E-12</c:v>
                </c:pt>
                <c:pt idx="4">
                  <c:v>7.5699999999999994E-12</c:v>
                </c:pt>
              </c:numCache>
            </c:numRef>
          </c:xVal>
          <c:yVal>
            <c:numRef>
              <c:f>Sheet1!$G$4:$G$8</c:f>
              <c:numCache>
                <c:formatCode>General</c:formatCode>
                <c:ptCount val="5"/>
                <c:pt idx="0">
                  <c:v>3.3000000000000002E-2</c:v>
                </c:pt>
                <c:pt idx="1">
                  <c:v>6.7000000000000004E-2</c:v>
                </c:pt>
                <c:pt idx="2">
                  <c:v>0.1</c:v>
                </c:pt>
                <c:pt idx="3">
                  <c:v>0.13300000000000001</c:v>
                </c:pt>
                <c:pt idx="4">
                  <c:v>0.16700000000000001</c:v>
                </c:pt>
              </c:numCache>
            </c:numRef>
          </c:yVal>
          <c:smooth val="1"/>
          <c:extLst>
            <c:ext xmlns:c16="http://schemas.microsoft.com/office/drawing/2014/chart" uri="{C3380CC4-5D6E-409C-BE32-E72D297353CC}">
              <c16:uniqueId val="{00000001-7927-4BA0-9268-85717388BFC0}"/>
            </c:ext>
          </c:extLst>
        </c:ser>
        <c:dLbls>
          <c:showLegendKey val="0"/>
          <c:showVal val="0"/>
          <c:showCatName val="0"/>
          <c:showSerName val="0"/>
          <c:showPercent val="0"/>
          <c:showBubbleSize val="0"/>
        </c:dLbls>
        <c:axId val="2061418912"/>
        <c:axId val="2061417952"/>
      </c:scatterChart>
      <c:valAx>
        <c:axId val="2061417952"/>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Narrow"/>
                  </a:defRPr>
                </a:pPr>
                <a:r>
                  <a:rPr lang="en-GB" sz="1000" b="0" i="0" u="none" strike="noStrike" kern="1200" cap="none" spc="0" baseline="0">
                    <a:solidFill>
                      <a:srgbClr val="595959"/>
                    </a:solidFill>
                    <a:uFillTx/>
                    <a:latin typeface="Aptos Narrow"/>
                  </a:rPr>
                  <a:t>TL</a:t>
                </a:r>
              </a:p>
            </c:rich>
          </c:tx>
          <c:overlay val="0"/>
          <c:spPr>
            <a:noFill/>
            <a:ln>
              <a:noFill/>
            </a:ln>
          </c:spPr>
        </c:title>
        <c:numFmt formatCode="General"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2061418912"/>
        <c:crosses val="autoZero"/>
        <c:crossBetween val="midCat"/>
      </c:valAx>
      <c:valAx>
        <c:axId val="2061418912"/>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Aptos Narrow"/>
                  </a:defRPr>
                </a:pPr>
                <a:r>
                  <a:rPr lang="en-GB" sz="1000" b="0" i="0" u="none" strike="noStrike" kern="1200" cap="none" spc="0" baseline="0">
                    <a:solidFill>
                      <a:srgbClr val="595959"/>
                    </a:solidFill>
                    <a:uFillTx/>
                    <a:latin typeface="Aptos Narrow"/>
                  </a:rPr>
                  <a:t>J</a:t>
                </a:r>
                <a:r>
                  <a:rPr lang="el-GR" sz="1000" b="0" i="0" u="none" strike="noStrike" kern="1200" cap="none" spc="0" baseline="0">
                    <a:solidFill>
                      <a:srgbClr val="595959"/>
                    </a:solidFill>
                    <a:uFillTx/>
                    <a:latin typeface="Aptos Narrow"/>
                  </a:rPr>
                  <a:t>θ</a:t>
                </a:r>
                <a:endParaRPr lang="en-GB" sz="1000" b="0" i="0" u="none" strike="noStrike" kern="1200" cap="none" spc="0" baseline="0">
                  <a:solidFill>
                    <a:srgbClr val="595959"/>
                  </a:solidFill>
                  <a:uFillTx/>
                  <a:latin typeface="Aptos Narrow"/>
                </a:endParaRPr>
              </a:p>
            </c:rich>
          </c:tx>
          <c:overlay val="0"/>
          <c:spPr>
            <a:noFill/>
            <a:ln>
              <a:noFill/>
            </a:ln>
          </c:spPr>
        </c:title>
        <c:numFmt formatCode="General"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2061417952"/>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Narrow"/>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Aptos Narrow"/>
              </a:defRPr>
            </a:pPr>
            <a:r>
              <a:rPr lang="en-GB" sz="1400" b="0" i="0" u="none" strike="noStrike" kern="1200" cap="none" spc="0" baseline="0">
                <a:solidFill>
                  <a:srgbClr val="595959"/>
                </a:solidFill>
                <a:uFillTx/>
                <a:latin typeface="Aptos Narrow"/>
              </a:rPr>
              <a:t>Shear Modulus (Aluminium)</a:t>
            </a:r>
          </a:p>
        </c:rich>
      </c:tx>
      <c:overlay val="0"/>
      <c:spPr>
        <a:noFill/>
        <a:ln>
          <a:noFill/>
        </a:ln>
      </c:spPr>
    </c:title>
    <c:autoTitleDeleted val="0"/>
    <c:plotArea>
      <c:layout/>
      <c:scatterChart>
        <c:scatterStyle val="smoothMarker"/>
        <c:varyColors val="0"/>
        <c:ser>
          <c:idx val="0"/>
          <c:order val="0"/>
          <c:spPr>
            <a:ln w="19046" cap="rnd">
              <a:solidFill>
                <a:srgbClr val="156082"/>
              </a:solidFill>
              <a:prstDash val="solid"/>
              <a:round/>
            </a:ln>
          </c:spPr>
          <c:marker>
            <c:symbol val="circle"/>
            <c:size val="5"/>
          </c:marker>
          <c:trendline>
            <c:spPr>
              <a:ln w="19046" cap="rnd">
                <a:solidFill>
                  <a:srgbClr val="156082"/>
                </a:solidFill>
                <a:custDash>
                  <a:ds d="200000" sp="0"/>
                </a:custDash>
              </a:ln>
            </c:spPr>
            <c:trendlineType val="linear"/>
            <c:dispRSqr val="0"/>
            <c:dispEq val="0"/>
          </c:trendline>
          <c:xVal>
            <c:numRef>
              <c:f>Sheet1!$H$14:$H$17</c:f>
              <c:numCache>
                <c:formatCode>0.00E+00</c:formatCode>
                <c:ptCount val="4"/>
                <c:pt idx="0">
                  <c:v>1.4399999999999999E-12</c:v>
                </c:pt>
                <c:pt idx="1">
                  <c:v>2.79E-12</c:v>
                </c:pt>
                <c:pt idx="2">
                  <c:v>4.2200000000000002E-12</c:v>
                </c:pt>
                <c:pt idx="3">
                  <c:v>5.5699999999999999E-12</c:v>
                </c:pt>
              </c:numCache>
            </c:numRef>
          </c:xVal>
          <c:yVal>
            <c:numRef>
              <c:f>Sheet1!$G$14:$G$17</c:f>
              <c:numCache>
                <c:formatCode>General</c:formatCode>
                <c:ptCount val="4"/>
                <c:pt idx="0">
                  <c:v>3.3000000000000002E-2</c:v>
                </c:pt>
                <c:pt idx="1">
                  <c:v>6.7000000000000004E-2</c:v>
                </c:pt>
                <c:pt idx="2">
                  <c:v>0.1</c:v>
                </c:pt>
                <c:pt idx="3">
                  <c:v>0.13300000000000001</c:v>
                </c:pt>
              </c:numCache>
            </c:numRef>
          </c:yVal>
          <c:smooth val="1"/>
          <c:extLst>
            <c:ext xmlns:c16="http://schemas.microsoft.com/office/drawing/2014/chart" uri="{C3380CC4-5D6E-409C-BE32-E72D297353CC}">
              <c16:uniqueId val="{00000001-5C21-4E37-938F-F3E20610F38A}"/>
            </c:ext>
          </c:extLst>
        </c:ser>
        <c:dLbls>
          <c:showLegendKey val="0"/>
          <c:showVal val="0"/>
          <c:showCatName val="0"/>
          <c:showSerName val="0"/>
          <c:showPercent val="0"/>
          <c:showBubbleSize val="0"/>
        </c:dLbls>
        <c:axId val="2061424672"/>
        <c:axId val="2061421792"/>
      </c:scatterChart>
      <c:valAx>
        <c:axId val="2061421792"/>
        <c:scaling>
          <c:orientation val="minMax"/>
        </c:scaling>
        <c:delete val="0"/>
        <c:axPos val="l"/>
        <c:majorGridlines>
          <c:spPr>
            <a:ln w="9528" cap="flat">
              <a:solidFill>
                <a:srgbClr val="D9D9D9"/>
              </a:solidFill>
              <a:prstDash val="solid"/>
              <a:round/>
            </a:ln>
          </c:spPr>
        </c:majorGridlines>
        <c:title>
          <c:tx>
            <c:rich>
              <a:bodyPr/>
              <a:lstStyle/>
              <a:p>
                <a:pPr>
                  <a:defRPr/>
                </a:pPr>
                <a:r>
                  <a:rPr lang="en-GB" b="0"/>
                  <a:t>TL</a:t>
                </a:r>
              </a:p>
            </c:rich>
          </c:tx>
          <c:overlay val="0"/>
        </c:title>
        <c:numFmt formatCode="General"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2061424672"/>
        <c:crosses val="autoZero"/>
        <c:crossBetween val="midCat"/>
      </c:valAx>
      <c:valAx>
        <c:axId val="2061424672"/>
        <c:scaling>
          <c:orientation val="minMax"/>
        </c:scaling>
        <c:delete val="0"/>
        <c:axPos val="b"/>
        <c:majorGridlines>
          <c:spPr>
            <a:ln w="9528" cap="flat">
              <a:solidFill>
                <a:srgbClr val="D9D9D9"/>
              </a:solidFill>
              <a:prstDash val="solid"/>
              <a:round/>
            </a:ln>
          </c:spPr>
        </c:majorGridlines>
        <c:title>
          <c:tx>
            <c:rich>
              <a:bodyPr/>
              <a:lstStyle/>
              <a:p>
                <a:pPr>
                  <a:defRPr/>
                </a:pPr>
                <a:r>
                  <a:rPr lang="en-GB" b="0">
                    <a:solidFill>
                      <a:schemeClr val="tx1"/>
                    </a:solidFill>
                  </a:rPr>
                  <a:t>J</a:t>
                </a:r>
                <a:r>
                  <a:rPr lang="el-GR" sz="1000" b="0" i="0" u="none" strike="noStrike" kern="1200" cap="none" spc="0" baseline="0">
                    <a:solidFill>
                      <a:schemeClr val="tx1"/>
                    </a:solidFill>
                    <a:uFillTx/>
                    <a:latin typeface="+mn-lt"/>
                  </a:rPr>
                  <a:t>θ</a:t>
                </a:r>
                <a:endParaRPr lang="en-GB">
                  <a:solidFill>
                    <a:schemeClr val="tx1"/>
                  </a:solidFill>
                </a:endParaRPr>
              </a:p>
            </c:rich>
          </c:tx>
          <c:overlay val="0"/>
        </c:title>
        <c:numFmt formatCode="0.00E+00" sourceLinked="1"/>
        <c:majorTickMark val="none"/>
        <c:minorTickMark val="none"/>
        <c:tickLblPos val="nextTo"/>
        <c:spPr>
          <a:noFill/>
          <a:ln w="9528" cap="flat">
            <a:solidFill>
              <a:srgbClr val="BFBFBF"/>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Aptos Narrow"/>
              </a:defRPr>
            </a:pPr>
            <a:endParaRPr lang="en-US"/>
          </a:p>
        </c:txPr>
        <c:crossAx val="2061421792"/>
        <c:crosses val="autoZero"/>
        <c:crossBetween val="midCat"/>
      </c:val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Narrow"/>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Shear Modulus (Steel)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Shear Modulus</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Sheet1!$H$23:$H$27</c:f>
              <c:numCache>
                <c:formatCode>0.00E+00</c:formatCode>
                <c:ptCount val="5"/>
                <c:pt idx="0">
                  <c:v>3.9900000000000002E-13</c:v>
                </c:pt>
                <c:pt idx="1">
                  <c:v>7.8899999999999997E-13</c:v>
                </c:pt>
                <c:pt idx="2">
                  <c:v>1.19E-12</c:v>
                </c:pt>
                <c:pt idx="3">
                  <c:v>1.5900000000000001E-12</c:v>
                </c:pt>
                <c:pt idx="4">
                  <c:v>1.98E-12</c:v>
                </c:pt>
              </c:numCache>
            </c:numRef>
          </c:xVal>
          <c:yVal>
            <c:numRef>
              <c:f>Sheet1!$G$23:$G$27</c:f>
              <c:numCache>
                <c:formatCode>General</c:formatCode>
                <c:ptCount val="5"/>
                <c:pt idx="0">
                  <c:v>3.3000000000000002E-2</c:v>
                </c:pt>
                <c:pt idx="1">
                  <c:v>6.7000000000000004E-2</c:v>
                </c:pt>
                <c:pt idx="2">
                  <c:v>0.1</c:v>
                </c:pt>
                <c:pt idx="3">
                  <c:v>0.13300000000000001</c:v>
                </c:pt>
                <c:pt idx="4">
                  <c:v>0.16700000000000001</c:v>
                </c:pt>
              </c:numCache>
            </c:numRef>
          </c:yVal>
          <c:smooth val="1"/>
          <c:extLst>
            <c:ext xmlns:c16="http://schemas.microsoft.com/office/drawing/2014/chart" uri="{C3380CC4-5D6E-409C-BE32-E72D297353CC}">
              <c16:uniqueId val="{00000001-E046-44AD-92DD-16E1C287A561}"/>
            </c:ext>
          </c:extLst>
        </c:ser>
        <c:dLbls>
          <c:showLegendKey val="0"/>
          <c:showVal val="0"/>
          <c:showCatName val="0"/>
          <c:showSerName val="0"/>
          <c:showPercent val="0"/>
          <c:showBubbleSize val="0"/>
        </c:dLbls>
        <c:axId val="171352320"/>
        <c:axId val="171352800"/>
      </c:scatterChart>
      <c:valAx>
        <c:axId val="171352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J</a:t>
                </a:r>
                <a:r>
                  <a:rPr lang="el-GR" sz="1000" b="0" i="0" u="none" strike="noStrike" kern="1200" cap="none" spc="0" baseline="0">
                    <a:solidFill>
                      <a:srgbClr val="595959"/>
                    </a:solidFill>
                    <a:uFillTx/>
                    <a:latin typeface="+mn-lt"/>
                  </a:rPr>
                  <a:t>θ</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352800"/>
        <c:crosses val="autoZero"/>
        <c:crossBetween val="midCat"/>
      </c:valAx>
      <c:valAx>
        <c:axId val="1713528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35232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966176-CE3B-4C03-BB41-AFF3509BBC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94449A-23A3-498D-BF7A-4681C6DD3A4C}">
  <ds:schemaRefs>
    <ds:schemaRef ds:uri="http://schemas.openxmlformats.org/officeDocument/2006/bibliography"/>
  </ds:schemaRefs>
</ds:datastoreItem>
</file>

<file path=customXml/itemProps3.xml><?xml version="1.0" encoding="utf-8"?>
<ds:datastoreItem xmlns:ds="http://schemas.openxmlformats.org/officeDocument/2006/customXml" ds:itemID="{015462B1-0F35-4D91-9141-45EA62A620A5}">
  <ds:schemaRefs>
    <ds:schemaRef ds:uri="http://schemas.microsoft.com/office/2006/metadata/properties"/>
    <ds:schemaRef ds:uri="http://schemas.microsoft.com/office/2006/documentManagement/types"/>
    <ds:schemaRef ds:uri="b4f9f7ee-5770-4a14-8925-17f3d16e50b7"/>
    <ds:schemaRef ds:uri="http://purl.org/dc/terms/"/>
    <ds:schemaRef ds:uri="http://purl.org/dc/elements/1.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C2446B98-5C40-40B5-AAE3-35AF62B16E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4487</TotalTime>
  <Pages>14</Pages>
  <Words>2366</Words>
  <Characters>13491</Characters>
  <Application>Microsoft Office Word</Application>
  <DocSecurity>0</DocSecurity>
  <Lines>112</Lines>
  <Paragraphs>31</Paragraphs>
  <ScaleCrop>false</ScaleCrop>
  <Company/>
  <LinksUpToDate>false</LinksUpToDate>
  <CharactersWithSpaces>15826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Thomas (2500326)</dc:creator>
  <cp:keywords/>
  <dc:description/>
  <cp:lastModifiedBy>Lloyd Thomas (2500326)</cp:lastModifiedBy>
  <cp:revision>153</cp:revision>
  <dcterms:created xsi:type="dcterms:W3CDTF">2025-12-30T10:48:00Z</dcterms:created>
  <dcterms:modified xsi:type="dcterms:W3CDTF">2026-01-03T15:56:00Z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