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2D882" w14:textId="77777777" w:rsidR="00D60C80" w:rsidRDefault="00D60C80" w:rsidP="00D60C80"/>
    <w:p w14:paraId="5138D528" w14:textId="77777777" w:rsidR="00D60C80" w:rsidRDefault="00D60C80" w:rsidP="00D60C80"/>
    <w:p w14:paraId="0C5648E2" w14:textId="77777777" w:rsidR="00D60C80" w:rsidRDefault="00D60C80" w:rsidP="00D60C80"/>
    <w:p w14:paraId="6536C869" w14:textId="77777777" w:rsidR="00D60C80" w:rsidRDefault="00D60C80" w:rsidP="00D60C80"/>
    <w:p w14:paraId="01B35AD6" w14:textId="77777777" w:rsidR="00D60C80" w:rsidRPr="003B51D4" w:rsidRDefault="00D60C80" w:rsidP="00D60C80">
      <w:pPr>
        <w:rPr>
          <w:lang w:val="en-GB"/>
        </w:rPr>
      </w:pPr>
    </w:p>
    <w:p w14:paraId="58B06C6D" w14:textId="77777777" w:rsidR="00D60C80" w:rsidRPr="003B51D4" w:rsidRDefault="00D60C80" w:rsidP="00D60C80">
      <w:pPr>
        <w:jc w:val="center"/>
        <w:rPr>
          <w:b/>
          <w:bCs/>
          <w:sz w:val="44"/>
          <w:szCs w:val="48"/>
          <w:lang w:val="en-GB"/>
        </w:rPr>
      </w:pPr>
      <w:r w:rsidRPr="003B51D4">
        <w:rPr>
          <w:b/>
          <w:bCs/>
          <w:sz w:val="44"/>
          <w:szCs w:val="48"/>
          <w:lang w:val="en-GB"/>
        </w:rPr>
        <w:t>BMIH5007 Financial Management for the Hotel Industry</w:t>
      </w:r>
    </w:p>
    <w:p w14:paraId="033C83A5" w14:textId="77777777" w:rsidR="00D60C80" w:rsidRPr="003B51D4" w:rsidRDefault="00D60C80" w:rsidP="00D60C80">
      <w:pPr>
        <w:jc w:val="center"/>
        <w:rPr>
          <w:sz w:val="52"/>
          <w:szCs w:val="56"/>
          <w:lang w:val="en-GB"/>
        </w:rPr>
      </w:pPr>
      <w:r w:rsidRPr="003B51D4">
        <w:rPr>
          <w:sz w:val="32"/>
          <w:szCs w:val="32"/>
          <w:lang w:val="en-GB"/>
        </w:rPr>
        <w:t>Business Report - Comparison of Two Hospitality Organisations</w:t>
      </w:r>
    </w:p>
    <w:p w14:paraId="43930697" w14:textId="77777777" w:rsidR="00D60C80" w:rsidRPr="003B51D4" w:rsidRDefault="00D60C80" w:rsidP="00D60C80">
      <w:pPr>
        <w:rPr>
          <w:lang w:val="en-GB"/>
        </w:rPr>
      </w:pPr>
    </w:p>
    <w:p w14:paraId="7A70AACB" w14:textId="77777777" w:rsidR="00D60C80" w:rsidRPr="003B51D4" w:rsidRDefault="00D60C80" w:rsidP="00D60C80">
      <w:pPr>
        <w:rPr>
          <w:lang w:val="en-GB"/>
        </w:rPr>
      </w:pPr>
    </w:p>
    <w:p w14:paraId="4F5519B8" w14:textId="77777777" w:rsidR="00D60C80" w:rsidRPr="003B51D4" w:rsidRDefault="00D60C80" w:rsidP="00D60C80">
      <w:pPr>
        <w:rPr>
          <w:lang w:val="en-GB"/>
        </w:rPr>
      </w:pPr>
    </w:p>
    <w:p w14:paraId="0EC877F2" w14:textId="77777777" w:rsidR="00D60C80" w:rsidRPr="003B51D4" w:rsidRDefault="00D60C80" w:rsidP="00D60C80">
      <w:pPr>
        <w:rPr>
          <w:lang w:val="en-GB"/>
        </w:rPr>
      </w:pPr>
    </w:p>
    <w:p w14:paraId="3BAE390F" w14:textId="77777777" w:rsidR="00D60C80" w:rsidRPr="003B51D4" w:rsidRDefault="00D60C80" w:rsidP="00D60C80">
      <w:pPr>
        <w:rPr>
          <w:lang w:val="en-GB"/>
        </w:rPr>
      </w:pPr>
    </w:p>
    <w:p w14:paraId="25CFCC7E" w14:textId="77777777" w:rsidR="00D60C80" w:rsidRPr="003B51D4" w:rsidRDefault="00D60C80" w:rsidP="00D60C80">
      <w:pPr>
        <w:jc w:val="center"/>
        <w:rPr>
          <w:sz w:val="32"/>
          <w:szCs w:val="32"/>
          <w:lang w:val="en-GB"/>
        </w:rPr>
      </w:pPr>
      <w:r w:rsidRPr="003B51D4">
        <w:rPr>
          <w:sz w:val="32"/>
          <w:szCs w:val="32"/>
          <w:lang w:val="en-GB"/>
        </w:rPr>
        <w:t>Programme: BA International Hotel Management</w:t>
      </w:r>
    </w:p>
    <w:p w14:paraId="2FE4C1A9" w14:textId="77777777" w:rsidR="00D60C80" w:rsidRPr="003B51D4" w:rsidRDefault="00D60C80" w:rsidP="00D60C80">
      <w:pPr>
        <w:jc w:val="center"/>
        <w:rPr>
          <w:sz w:val="32"/>
          <w:szCs w:val="32"/>
          <w:lang w:val="en-GB"/>
        </w:rPr>
      </w:pPr>
      <w:r w:rsidRPr="003B51D4">
        <w:rPr>
          <w:sz w:val="32"/>
          <w:szCs w:val="32"/>
          <w:lang w:val="en-GB"/>
        </w:rPr>
        <w:t>Student Name: Salam Al-Masoud</w:t>
      </w:r>
    </w:p>
    <w:p w14:paraId="75E63999" w14:textId="77777777" w:rsidR="00D60C80" w:rsidRPr="003B51D4" w:rsidRDefault="00D60C80" w:rsidP="00D60C80">
      <w:pPr>
        <w:jc w:val="center"/>
        <w:rPr>
          <w:sz w:val="32"/>
          <w:szCs w:val="32"/>
          <w:lang w:val="en-GB"/>
        </w:rPr>
      </w:pPr>
      <w:r w:rsidRPr="003B51D4">
        <w:rPr>
          <w:sz w:val="32"/>
          <w:szCs w:val="32"/>
          <w:lang w:val="en-GB"/>
        </w:rPr>
        <w:t>Student ID: 2235444</w:t>
      </w:r>
    </w:p>
    <w:p w14:paraId="1C3C8E2E" w14:textId="77777777" w:rsidR="00D60C80" w:rsidRPr="003B51D4" w:rsidRDefault="00D60C80" w:rsidP="00D60C80">
      <w:pPr>
        <w:jc w:val="center"/>
        <w:rPr>
          <w:sz w:val="32"/>
          <w:szCs w:val="32"/>
          <w:lang w:val="en-GB"/>
        </w:rPr>
      </w:pPr>
      <w:r w:rsidRPr="003B51D4">
        <w:rPr>
          <w:sz w:val="32"/>
          <w:szCs w:val="32"/>
          <w:lang w:val="en-GB"/>
        </w:rPr>
        <w:t xml:space="preserve">Lecturer Name: Tristan Hawkins, </w:t>
      </w:r>
      <w:proofErr w:type="spellStart"/>
      <w:r w:rsidRPr="003B51D4">
        <w:rPr>
          <w:sz w:val="32"/>
          <w:szCs w:val="32"/>
          <w:lang w:val="en-GB"/>
        </w:rPr>
        <w:t>Dr.</w:t>
      </w:r>
      <w:proofErr w:type="spellEnd"/>
      <w:r w:rsidRPr="003B51D4">
        <w:rPr>
          <w:sz w:val="32"/>
          <w:szCs w:val="32"/>
          <w:lang w:val="en-GB"/>
        </w:rPr>
        <w:t xml:space="preserve"> Ernest </w:t>
      </w:r>
      <w:proofErr w:type="spellStart"/>
      <w:r w:rsidRPr="003B51D4">
        <w:rPr>
          <w:sz w:val="32"/>
          <w:szCs w:val="32"/>
          <w:lang w:val="en-GB"/>
        </w:rPr>
        <w:t>Wavei</w:t>
      </w:r>
      <w:proofErr w:type="spellEnd"/>
    </w:p>
    <w:p w14:paraId="5A274E41" w14:textId="77777777" w:rsidR="00D60C80" w:rsidRPr="003B51D4" w:rsidRDefault="00D60C80" w:rsidP="00D60C80">
      <w:pPr>
        <w:spacing w:line="240" w:lineRule="auto"/>
        <w:jc w:val="left"/>
        <w:rPr>
          <w:lang w:val="en-GB"/>
        </w:rPr>
      </w:pPr>
      <w:r w:rsidRPr="003B51D4">
        <w:rPr>
          <w:lang w:val="en-GB"/>
        </w:rPr>
        <w:br w:type="page"/>
      </w:r>
    </w:p>
    <w:sdt>
      <w:sdtPr>
        <w:rPr>
          <w:rFonts w:ascii="Times New Roman" w:eastAsia="Times New Roman" w:hAnsi="Times New Roman" w:cs="Times New Roman"/>
          <w:b w:val="0"/>
          <w:bCs w:val="0"/>
          <w:color w:val="auto"/>
          <w:sz w:val="24"/>
          <w:szCs w:val="24"/>
          <w:lang w:val="en-GB" w:bidi="bn-IN"/>
        </w:rPr>
        <w:id w:val="-2081828396"/>
        <w:docPartObj>
          <w:docPartGallery w:val="Table of Contents"/>
          <w:docPartUnique/>
        </w:docPartObj>
      </w:sdtPr>
      <w:sdtEndPr>
        <w:rPr>
          <w:noProof/>
        </w:rPr>
      </w:sdtEndPr>
      <w:sdtContent>
        <w:p w14:paraId="30F201C2" w14:textId="77777777" w:rsidR="00D60C80" w:rsidRPr="003B51D4" w:rsidRDefault="00D60C80" w:rsidP="00D60C80">
          <w:pPr>
            <w:pStyle w:val="TOCHeading"/>
            <w:jc w:val="center"/>
            <w:rPr>
              <w:color w:val="000000" w:themeColor="text1"/>
              <w:lang w:val="en-GB"/>
            </w:rPr>
          </w:pPr>
          <w:r w:rsidRPr="003B51D4">
            <w:rPr>
              <w:color w:val="000000" w:themeColor="text1"/>
              <w:lang w:val="en-GB"/>
            </w:rPr>
            <w:t>Table of Contents</w:t>
          </w:r>
        </w:p>
        <w:p w14:paraId="4F3A49C4"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r w:rsidRPr="003B51D4">
            <w:rPr>
              <w:b w:val="0"/>
              <w:bCs w:val="0"/>
              <w:lang w:val="en-GB"/>
            </w:rPr>
            <w:fldChar w:fldCharType="begin"/>
          </w:r>
          <w:r w:rsidRPr="003B51D4">
            <w:rPr>
              <w:lang w:val="en-GB"/>
            </w:rPr>
            <w:instrText xml:space="preserve"> TOC \o "1-3" \h \z \u </w:instrText>
          </w:r>
          <w:r w:rsidRPr="003B51D4">
            <w:rPr>
              <w:b w:val="0"/>
              <w:bCs w:val="0"/>
              <w:lang w:val="en-GB"/>
            </w:rPr>
            <w:fldChar w:fldCharType="separate"/>
          </w:r>
          <w:hyperlink w:anchor="_Toc165809122" w:history="1">
            <w:r w:rsidRPr="003B51D4">
              <w:rPr>
                <w:rStyle w:val="Hyperlink"/>
                <w:noProof/>
                <w:lang w:val="en-GB"/>
              </w:rPr>
              <w:t>1.0 Introduction</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_Toc165809122 \h </w:instrText>
            </w:r>
            <w:r w:rsidRPr="003B51D4">
              <w:rPr>
                <w:noProof/>
                <w:webHidden/>
                <w:lang w:val="en-GB"/>
              </w:rPr>
            </w:r>
            <w:r w:rsidRPr="003B51D4">
              <w:rPr>
                <w:noProof/>
                <w:webHidden/>
                <w:lang w:val="en-GB"/>
              </w:rPr>
              <w:fldChar w:fldCharType="separate"/>
            </w:r>
            <w:r w:rsidRPr="003B51D4">
              <w:rPr>
                <w:noProof/>
                <w:webHidden/>
                <w:lang w:val="en-GB"/>
              </w:rPr>
              <w:t>3</w:t>
            </w:r>
            <w:r w:rsidRPr="003B51D4">
              <w:rPr>
                <w:noProof/>
                <w:webHidden/>
                <w:lang w:val="en-GB"/>
              </w:rPr>
              <w:fldChar w:fldCharType="end"/>
            </w:r>
          </w:hyperlink>
        </w:p>
        <w:p w14:paraId="0A2CB953"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hyperlink w:anchor="_Toc165809123" w:history="1">
            <w:r w:rsidRPr="003B51D4">
              <w:rPr>
                <w:rStyle w:val="Hyperlink"/>
                <w:noProof/>
                <w:lang w:val="en-GB"/>
              </w:rPr>
              <w:t>2.0 Assessment of Total Revenue</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_Toc165809123 \h </w:instrText>
            </w:r>
            <w:r w:rsidRPr="003B51D4">
              <w:rPr>
                <w:noProof/>
                <w:webHidden/>
                <w:lang w:val="en-GB"/>
              </w:rPr>
            </w:r>
            <w:r w:rsidRPr="003B51D4">
              <w:rPr>
                <w:noProof/>
                <w:webHidden/>
                <w:lang w:val="en-GB"/>
              </w:rPr>
              <w:fldChar w:fldCharType="separate"/>
            </w:r>
            <w:r w:rsidRPr="003B51D4">
              <w:rPr>
                <w:noProof/>
                <w:webHidden/>
                <w:lang w:val="en-GB"/>
              </w:rPr>
              <w:t>4</w:t>
            </w:r>
            <w:r w:rsidRPr="003B51D4">
              <w:rPr>
                <w:noProof/>
                <w:webHidden/>
                <w:lang w:val="en-GB"/>
              </w:rPr>
              <w:fldChar w:fldCharType="end"/>
            </w:r>
          </w:hyperlink>
        </w:p>
        <w:p w14:paraId="70CE65D0"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24" w:history="1">
            <w:r w:rsidRPr="003B51D4">
              <w:rPr>
                <w:rStyle w:val="Hyperlink"/>
                <w:noProof/>
                <w:lang w:val="en-GB"/>
              </w:rPr>
              <w:t>2.1 Total revenue of the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_Toc165809124 \h </w:instrText>
            </w:r>
            <w:r w:rsidRPr="003B51D4">
              <w:rPr>
                <w:noProof/>
                <w:webHidden/>
                <w:lang w:val="en-GB"/>
              </w:rPr>
            </w:r>
            <w:r w:rsidRPr="003B51D4">
              <w:rPr>
                <w:noProof/>
                <w:webHidden/>
                <w:lang w:val="en-GB"/>
              </w:rPr>
              <w:fldChar w:fldCharType="separate"/>
            </w:r>
            <w:r w:rsidRPr="003B51D4">
              <w:rPr>
                <w:noProof/>
                <w:webHidden/>
                <w:lang w:val="en-GB"/>
              </w:rPr>
              <w:t>4</w:t>
            </w:r>
            <w:r w:rsidRPr="003B51D4">
              <w:rPr>
                <w:noProof/>
                <w:webHidden/>
                <w:lang w:val="en-GB"/>
              </w:rPr>
              <w:fldChar w:fldCharType="end"/>
            </w:r>
          </w:hyperlink>
        </w:p>
        <w:p w14:paraId="3924D366"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25" w:history="1">
            <w:r w:rsidRPr="003B51D4">
              <w:rPr>
                <w:rStyle w:val="Hyperlink"/>
                <w:noProof/>
                <w:lang w:val="en-GB"/>
              </w:rPr>
              <w:t>2.2 Revenue sources of the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_Toc165809125 \h </w:instrText>
            </w:r>
            <w:r w:rsidRPr="003B51D4">
              <w:rPr>
                <w:noProof/>
                <w:webHidden/>
                <w:lang w:val="en-GB"/>
              </w:rPr>
            </w:r>
            <w:r w:rsidRPr="003B51D4">
              <w:rPr>
                <w:noProof/>
                <w:webHidden/>
                <w:lang w:val="en-GB"/>
              </w:rPr>
              <w:fldChar w:fldCharType="separate"/>
            </w:r>
            <w:r w:rsidRPr="003B51D4">
              <w:rPr>
                <w:noProof/>
                <w:webHidden/>
                <w:lang w:val="en-GB"/>
              </w:rPr>
              <w:t>4</w:t>
            </w:r>
            <w:r w:rsidRPr="003B51D4">
              <w:rPr>
                <w:noProof/>
                <w:webHidden/>
                <w:lang w:val="en-GB"/>
              </w:rPr>
              <w:fldChar w:fldCharType="end"/>
            </w:r>
          </w:hyperlink>
        </w:p>
        <w:p w14:paraId="54CECD31"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26" w:history="1">
            <w:r w:rsidRPr="003B51D4">
              <w:rPr>
                <w:rStyle w:val="Hyperlink"/>
                <w:noProof/>
                <w:lang w:val="en-GB"/>
              </w:rPr>
              <w:t>2.3 Factors driving revenue growth of the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_Toc165809126 \h </w:instrText>
            </w:r>
            <w:r w:rsidRPr="003B51D4">
              <w:rPr>
                <w:noProof/>
                <w:webHidden/>
                <w:lang w:val="en-GB"/>
              </w:rPr>
            </w:r>
            <w:r w:rsidRPr="003B51D4">
              <w:rPr>
                <w:noProof/>
                <w:webHidden/>
                <w:lang w:val="en-GB"/>
              </w:rPr>
              <w:fldChar w:fldCharType="separate"/>
            </w:r>
            <w:r w:rsidRPr="003B51D4">
              <w:rPr>
                <w:noProof/>
                <w:webHidden/>
                <w:lang w:val="en-GB"/>
              </w:rPr>
              <w:t>4</w:t>
            </w:r>
            <w:r w:rsidRPr="003B51D4">
              <w:rPr>
                <w:noProof/>
                <w:webHidden/>
                <w:lang w:val="en-GB"/>
              </w:rPr>
              <w:fldChar w:fldCharType="end"/>
            </w:r>
          </w:hyperlink>
        </w:p>
        <w:p w14:paraId="1CA2A22D"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hyperlink w:anchor="_Toc165809127" w:history="1">
            <w:r w:rsidRPr="003B51D4">
              <w:rPr>
                <w:rStyle w:val="Hyperlink"/>
                <w:noProof/>
                <w:lang w:val="en-GB"/>
              </w:rPr>
              <w:t>3.0 Assessment of Market Position</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_Toc165809127 \h </w:instrText>
            </w:r>
            <w:r w:rsidRPr="003B51D4">
              <w:rPr>
                <w:noProof/>
                <w:webHidden/>
                <w:lang w:val="en-GB"/>
              </w:rPr>
            </w:r>
            <w:r w:rsidRPr="003B51D4">
              <w:rPr>
                <w:noProof/>
                <w:webHidden/>
                <w:lang w:val="en-GB"/>
              </w:rPr>
              <w:fldChar w:fldCharType="separate"/>
            </w:r>
            <w:r w:rsidRPr="003B51D4">
              <w:rPr>
                <w:noProof/>
                <w:webHidden/>
                <w:lang w:val="en-GB"/>
              </w:rPr>
              <w:t>5</w:t>
            </w:r>
            <w:r w:rsidRPr="003B51D4">
              <w:rPr>
                <w:noProof/>
                <w:webHidden/>
                <w:lang w:val="en-GB"/>
              </w:rPr>
              <w:fldChar w:fldCharType="end"/>
            </w:r>
          </w:hyperlink>
        </w:p>
        <w:p w14:paraId="263455DE"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28" w:history="1">
            <w:r w:rsidRPr="003B51D4">
              <w:rPr>
                <w:rStyle w:val="Hyperlink"/>
                <w:noProof/>
                <w:lang w:val="en-GB"/>
              </w:rPr>
              <w:t>3.1 Market positioning of the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_Toc165809128 \h </w:instrText>
            </w:r>
            <w:r w:rsidRPr="003B51D4">
              <w:rPr>
                <w:noProof/>
                <w:webHidden/>
                <w:lang w:val="en-GB"/>
              </w:rPr>
            </w:r>
            <w:r w:rsidRPr="003B51D4">
              <w:rPr>
                <w:noProof/>
                <w:webHidden/>
                <w:lang w:val="en-GB"/>
              </w:rPr>
              <w:fldChar w:fldCharType="separate"/>
            </w:r>
            <w:r w:rsidRPr="003B51D4">
              <w:rPr>
                <w:noProof/>
                <w:webHidden/>
                <w:lang w:val="en-GB"/>
              </w:rPr>
              <w:t>5</w:t>
            </w:r>
            <w:r w:rsidRPr="003B51D4">
              <w:rPr>
                <w:noProof/>
                <w:webHidden/>
                <w:lang w:val="en-GB"/>
              </w:rPr>
              <w:fldChar w:fldCharType="end"/>
            </w:r>
          </w:hyperlink>
        </w:p>
        <w:p w14:paraId="40CEDDFF"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29" w:history="1">
            <w:r w:rsidRPr="003B51D4">
              <w:rPr>
                <w:rStyle w:val="Hyperlink"/>
                <w:noProof/>
                <w:lang w:val="en-GB"/>
              </w:rPr>
              <w:t>3.2 Customer demographics of the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_Toc165809129 \h </w:instrText>
            </w:r>
            <w:r w:rsidRPr="003B51D4">
              <w:rPr>
                <w:noProof/>
                <w:webHidden/>
                <w:lang w:val="en-GB"/>
              </w:rPr>
            </w:r>
            <w:r w:rsidRPr="003B51D4">
              <w:rPr>
                <w:noProof/>
                <w:webHidden/>
                <w:lang w:val="en-GB"/>
              </w:rPr>
              <w:fldChar w:fldCharType="separate"/>
            </w:r>
            <w:r w:rsidRPr="003B51D4">
              <w:rPr>
                <w:noProof/>
                <w:webHidden/>
                <w:lang w:val="en-GB"/>
              </w:rPr>
              <w:t>5</w:t>
            </w:r>
            <w:r w:rsidRPr="003B51D4">
              <w:rPr>
                <w:noProof/>
                <w:webHidden/>
                <w:lang w:val="en-GB"/>
              </w:rPr>
              <w:fldChar w:fldCharType="end"/>
            </w:r>
          </w:hyperlink>
        </w:p>
        <w:p w14:paraId="5B2749E4"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30" w:history="1">
            <w:r w:rsidRPr="003B51D4">
              <w:rPr>
                <w:rStyle w:val="Hyperlink"/>
                <w:noProof/>
                <w:lang w:val="en-GB"/>
              </w:rPr>
              <w:t>3.3 Brand perception of the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_Toc165809130 \h </w:instrText>
            </w:r>
            <w:r w:rsidRPr="003B51D4">
              <w:rPr>
                <w:noProof/>
                <w:webHidden/>
                <w:lang w:val="en-GB"/>
              </w:rPr>
            </w:r>
            <w:r w:rsidRPr="003B51D4">
              <w:rPr>
                <w:noProof/>
                <w:webHidden/>
                <w:lang w:val="en-GB"/>
              </w:rPr>
              <w:fldChar w:fldCharType="separate"/>
            </w:r>
            <w:r w:rsidRPr="003B51D4">
              <w:rPr>
                <w:noProof/>
                <w:webHidden/>
                <w:lang w:val="en-GB"/>
              </w:rPr>
              <w:t>5</w:t>
            </w:r>
            <w:r w:rsidRPr="003B51D4">
              <w:rPr>
                <w:noProof/>
                <w:webHidden/>
                <w:lang w:val="en-GB"/>
              </w:rPr>
              <w:fldChar w:fldCharType="end"/>
            </w:r>
          </w:hyperlink>
        </w:p>
        <w:p w14:paraId="0D4A89E5"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hyperlink w:anchor="_Toc165809131" w:history="1">
            <w:r w:rsidRPr="003B51D4">
              <w:rPr>
                <w:rStyle w:val="Hyperlink"/>
                <w:noProof/>
                <w:lang w:val="en-GB"/>
              </w:rPr>
              <w:t>4.0 Assessment of Growth Potential</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_Toc165809131 \h </w:instrText>
            </w:r>
            <w:r w:rsidRPr="003B51D4">
              <w:rPr>
                <w:noProof/>
                <w:webHidden/>
                <w:lang w:val="en-GB"/>
              </w:rPr>
            </w:r>
            <w:r w:rsidRPr="003B51D4">
              <w:rPr>
                <w:noProof/>
                <w:webHidden/>
                <w:lang w:val="en-GB"/>
              </w:rPr>
              <w:fldChar w:fldCharType="separate"/>
            </w:r>
            <w:r w:rsidRPr="003B51D4">
              <w:rPr>
                <w:noProof/>
                <w:webHidden/>
                <w:lang w:val="en-GB"/>
              </w:rPr>
              <w:t>7</w:t>
            </w:r>
            <w:r w:rsidRPr="003B51D4">
              <w:rPr>
                <w:noProof/>
                <w:webHidden/>
                <w:lang w:val="en-GB"/>
              </w:rPr>
              <w:fldChar w:fldCharType="end"/>
            </w:r>
          </w:hyperlink>
        </w:p>
        <w:p w14:paraId="7F98D667"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hyperlink w:anchor="_Toc165809132" w:history="1">
            <w:r w:rsidRPr="003B51D4">
              <w:rPr>
                <w:rStyle w:val="Hyperlink"/>
                <w:noProof/>
                <w:lang w:val="en-GB"/>
              </w:rPr>
              <w:t>5.0 Financial Commitment to CSR of both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_Toc165809132 \h </w:instrText>
            </w:r>
            <w:r w:rsidRPr="003B51D4">
              <w:rPr>
                <w:noProof/>
                <w:webHidden/>
                <w:lang w:val="en-GB"/>
              </w:rPr>
            </w:r>
            <w:r w:rsidRPr="003B51D4">
              <w:rPr>
                <w:noProof/>
                <w:webHidden/>
                <w:lang w:val="en-GB"/>
              </w:rPr>
              <w:fldChar w:fldCharType="separate"/>
            </w:r>
            <w:r w:rsidRPr="003B51D4">
              <w:rPr>
                <w:noProof/>
                <w:webHidden/>
                <w:lang w:val="en-GB"/>
              </w:rPr>
              <w:t>8</w:t>
            </w:r>
            <w:r w:rsidRPr="003B51D4">
              <w:rPr>
                <w:noProof/>
                <w:webHidden/>
                <w:lang w:val="en-GB"/>
              </w:rPr>
              <w:fldChar w:fldCharType="end"/>
            </w:r>
          </w:hyperlink>
        </w:p>
        <w:p w14:paraId="256620CF"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33" w:history="1">
            <w:r w:rsidRPr="003B51D4">
              <w:rPr>
                <w:rStyle w:val="Hyperlink"/>
                <w:noProof/>
                <w:lang w:val="en-GB"/>
              </w:rPr>
              <w:t>5.1 Shangri-La Hotel Group’s CSR Initiatives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_Toc165809133 \h </w:instrText>
            </w:r>
            <w:r w:rsidRPr="003B51D4">
              <w:rPr>
                <w:noProof/>
                <w:webHidden/>
                <w:lang w:val="en-GB"/>
              </w:rPr>
            </w:r>
            <w:r w:rsidRPr="003B51D4">
              <w:rPr>
                <w:noProof/>
                <w:webHidden/>
                <w:lang w:val="en-GB"/>
              </w:rPr>
              <w:fldChar w:fldCharType="separate"/>
            </w:r>
            <w:r w:rsidRPr="003B51D4">
              <w:rPr>
                <w:noProof/>
                <w:webHidden/>
                <w:lang w:val="en-GB"/>
              </w:rPr>
              <w:t>8</w:t>
            </w:r>
            <w:r w:rsidRPr="003B51D4">
              <w:rPr>
                <w:noProof/>
                <w:webHidden/>
                <w:lang w:val="en-GB"/>
              </w:rPr>
              <w:fldChar w:fldCharType="end"/>
            </w:r>
          </w:hyperlink>
        </w:p>
        <w:p w14:paraId="5A05748C"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34" w:history="1">
            <w:r w:rsidRPr="003B51D4">
              <w:rPr>
                <w:rStyle w:val="Hyperlink"/>
                <w:noProof/>
                <w:lang w:val="en-GB"/>
              </w:rPr>
              <w:t>5.2 Travelodge Hotels’ CSR Initiatives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_Toc165809134 \h </w:instrText>
            </w:r>
            <w:r w:rsidRPr="003B51D4">
              <w:rPr>
                <w:noProof/>
                <w:webHidden/>
                <w:lang w:val="en-GB"/>
              </w:rPr>
            </w:r>
            <w:r w:rsidRPr="003B51D4">
              <w:rPr>
                <w:noProof/>
                <w:webHidden/>
                <w:lang w:val="en-GB"/>
              </w:rPr>
              <w:fldChar w:fldCharType="separate"/>
            </w:r>
            <w:r w:rsidRPr="003B51D4">
              <w:rPr>
                <w:noProof/>
                <w:webHidden/>
                <w:lang w:val="en-GB"/>
              </w:rPr>
              <w:t>8</w:t>
            </w:r>
            <w:r w:rsidRPr="003B51D4">
              <w:rPr>
                <w:noProof/>
                <w:webHidden/>
                <w:lang w:val="en-GB"/>
              </w:rPr>
              <w:fldChar w:fldCharType="end"/>
            </w:r>
          </w:hyperlink>
        </w:p>
        <w:p w14:paraId="1E55066A"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hyperlink w:anchor="_Toc165809135" w:history="1">
            <w:r w:rsidRPr="003B51D4">
              <w:rPr>
                <w:rStyle w:val="Hyperlink"/>
                <w:noProof/>
                <w:lang w:val="en-GB"/>
              </w:rPr>
              <w:t>6.0 Recommendations for both companies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_Toc165809135 \h </w:instrText>
            </w:r>
            <w:r w:rsidRPr="003B51D4">
              <w:rPr>
                <w:noProof/>
                <w:webHidden/>
                <w:lang w:val="en-GB"/>
              </w:rPr>
            </w:r>
            <w:r w:rsidRPr="003B51D4">
              <w:rPr>
                <w:noProof/>
                <w:webHidden/>
                <w:lang w:val="en-GB"/>
              </w:rPr>
              <w:fldChar w:fldCharType="separate"/>
            </w:r>
            <w:r w:rsidRPr="003B51D4">
              <w:rPr>
                <w:noProof/>
                <w:webHidden/>
                <w:lang w:val="en-GB"/>
              </w:rPr>
              <w:t>10</w:t>
            </w:r>
            <w:r w:rsidRPr="003B51D4">
              <w:rPr>
                <w:noProof/>
                <w:webHidden/>
                <w:lang w:val="en-GB"/>
              </w:rPr>
              <w:fldChar w:fldCharType="end"/>
            </w:r>
          </w:hyperlink>
        </w:p>
        <w:p w14:paraId="3EE3C508"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36" w:history="1">
            <w:r w:rsidRPr="003B51D4">
              <w:rPr>
                <w:rStyle w:val="Hyperlink"/>
                <w:noProof/>
                <w:lang w:val="en-GB"/>
              </w:rPr>
              <w:t>6.1 Recommendations for Shangri-La Hotel Group</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_Toc165809136 \h </w:instrText>
            </w:r>
            <w:r w:rsidRPr="003B51D4">
              <w:rPr>
                <w:noProof/>
                <w:webHidden/>
                <w:lang w:val="en-GB"/>
              </w:rPr>
            </w:r>
            <w:r w:rsidRPr="003B51D4">
              <w:rPr>
                <w:noProof/>
                <w:webHidden/>
                <w:lang w:val="en-GB"/>
              </w:rPr>
              <w:fldChar w:fldCharType="separate"/>
            </w:r>
            <w:r w:rsidRPr="003B51D4">
              <w:rPr>
                <w:noProof/>
                <w:webHidden/>
                <w:lang w:val="en-GB"/>
              </w:rPr>
              <w:t>10</w:t>
            </w:r>
            <w:r w:rsidRPr="003B51D4">
              <w:rPr>
                <w:noProof/>
                <w:webHidden/>
                <w:lang w:val="en-GB"/>
              </w:rPr>
              <w:fldChar w:fldCharType="end"/>
            </w:r>
          </w:hyperlink>
        </w:p>
        <w:p w14:paraId="430AAA69" w14:textId="77777777" w:rsidR="00D60C80" w:rsidRPr="003B51D4" w:rsidRDefault="00D60C80" w:rsidP="00D60C80">
          <w:pPr>
            <w:pStyle w:val="TOC2"/>
            <w:tabs>
              <w:tab w:val="right" w:leader="dot" w:pos="9016"/>
            </w:tabs>
            <w:rPr>
              <w:rFonts w:eastAsiaTheme="minorEastAsia"/>
              <w:b w:val="0"/>
              <w:bCs w:val="0"/>
              <w:noProof/>
              <w:sz w:val="24"/>
              <w:szCs w:val="30"/>
              <w:lang w:val="en-GB"/>
            </w:rPr>
          </w:pPr>
          <w:hyperlink w:anchor="_Toc165809137" w:history="1">
            <w:r w:rsidRPr="003B51D4">
              <w:rPr>
                <w:rStyle w:val="Hyperlink"/>
                <w:noProof/>
                <w:lang w:val="en-GB"/>
              </w:rPr>
              <w:t>6.2 Recommendations for Travelodge Hotels</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_Toc165809137 \h </w:instrText>
            </w:r>
            <w:r w:rsidRPr="003B51D4">
              <w:rPr>
                <w:noProof/>
                <w:webHidden/>
                <w:lang w:val="en-GB"/>
              </w:rPr>
            </w:r>
            <w:r w:rsidRPr="003B51D4">
              <w:rPr>
                <w:noProof/>
                <w:webHidden/>
                <w:lang w:val="en-GB"/>
              </w:rPr>
              <w:fldChar w:fldCharType="separate"/>
            </w:r>
            <w:r w:rsidRPr="003B51D4">
              <w:rPr>
                <w:noProof/>
                <w:webHidden/>
                <w:lang w:val="en-GB"/>
              </w:rPr>
              <w:t>10</w:t>
            </w:r>
            <w:r w:rsidRPr="003B51D4">
              <w:rPr>
                <w:noProof/>
                <w:webHidden/>
                <w:lang w:val="en-GB"/>
              </w:rPr>
              <w:fldChar w:fldCharType="end"/>
            </w:r>
          </w:hyperlink>
        </w:p>
        <w:p w14:paraId="0B384435"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hyperlink w:anchor="_Toc165809138" w:history="1">
            <w:r w:rsidRPr="003B51D4">
              <w:rPr>
                <w:rStyle w:val="Hyperlink"/>
                <w:noProof/>
                <w:lang w:val="en-GB"/>
              </w:rPr>
              <w:t>7.0 Conclusion</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_Toc165809138 \h </w:instrText>
            </w:r>
            <w:r w:rsidRPr="003B51D4">
              <w:rPr>
                <w:noProof/>
                <w:webHidden/>
                <w:lang w:val="en-GB"/>
              </w:rPr>
            </w:r>
            <w:r w:rsidRPr="003B51D4">
              <w:rPr>
                <w:noProof/>
                <w:webHidden/>
                <w:lang w:val="en-GB"/>
              </w:rPr>
              <w:fldChar w:fldCharType="separate"/>
            </w:r>
            <w:r w:rsidRPr="003B51D4">
              <w:rPr>
                <w:noProof/>
                <w:webHidden/>
                <w:lang w:val="en-GB"/>
              </w:rPr>
              <w:t>11</w:t>
            </w:r>
            <w:r w:rsidRPr="003B51D4">
              <w:rPr>
                <w:noProof/>
                <w:webHidden/>
                <w:lang w:val="en-GB"/>
              </w:rPr>
              <w:fldChar w:fldCharType="end"/>
            </w:r>
          </w:hyperlink>
        </w:p>
        <w:p w14:paraId="089D525D" w14:textId="77777777" w:rsidR="00D60C80" w:rsidRPr="003B51D4" w:rsidRDefault="00D60C80" w:rsidP="00D60C80">
          <w:pPr>
            <w:pStyle w:val="TOC1"/>
            <w:tabs>
              <w:tab w:val="right" w:leader="dot" w:pos="9016"/>
            </w:tabs>
            <w:rPr>
              <w:rFonts w:eastAsiaTheme="minorEastAsia"/>
              <w:b w:val="0"/>
              <w:bCs w:val="0"/>
              <w:i w:val="0"/>
              <w:iCs w:val="0"/>
              <w:noProof/>
              <w:szCs w:val="30"/>
              <w:lang w:val="en-GB"/>
            </w:rPr>
          </w:pPr>
          <w:hyperlink w:anchor="_Toc165809139" w:history="1">
            <w:r w:rsidRPr="003B51D4">
              <w:rPr>
                <w:rStyle w:val="Hyperlink"/>
                <w:noProof/>
                <w:lang w:val="en-GB"/>
              </w:rPr>
              <w:t>8.0 Reference list</w:t>
            </w:r>
            <w:r w:rsidRPr="003B51D4">
              <w:rPr>
                <w:noProof/>
                <w:webHidden/>
                <w:lang w:val="en-GB"/>
              </w:rPr>
              <w:tab/>
            </w:r>
            <w:r w:rsidRPr="003B51D4">
              <w:rPr>
                <w:noProof/>
                <w:webHidden/>
                <w:lang w:val="en-GB"/>
              </w:rPr>
              <w:fldChar w:fldCharType="begin"/>
            </w:r>
            <w:r w:rsidRPr="003B51D4">
              <w:rPr>
                <w:noProof/>
                <w:webHidden/>
                <w:lang w:val="en-GB"/>
              </w:rPr>
              <w:instrText xml:space="preserve"> PAGEREF _Toc165809139 \h </w:instrText>
            </w:r>
            <w:r w:rsidRPr="003B51D4">
              <w:rPr>
                <w:noProof/>
                <w:webHidden/>
                <w:lang w:val="en-GB"/>
              </w:rPr>
            </w:r>
            <w:r w:rsidRPr="003B51D4">
              <w:rPr>
                <w:noProof/>
                <w:webHidden/>
                <w:lang w:val="en-GB"/>
              </w:rPr>
              <w:fldChar w:fldCharType="separate"/>
            </w:r>
            <w:r w:rsidRPr="003B51D4">
              <w:rPr>
                <w:noProof/>
                <w:webHidden/>
                <w:lang w:val="en-GB"/>
              </w:rPr>
              <w:t>12</w:t>
            </w:r>
            <w:r w:rsidRPr="003B51D4">
              <w:rPr>
                <w:noProof/>
                <w:webHidden/>
                <w:lang w:val="en-GB"/>
              </w:rPr>
              <w:fldChar w:fldCharType="end"/>
            </w:r>
          </w:hyperlink>
        </w:p>
        <w:p w14:paraId="166D7A9A" w14:textId="77777777" w:rsidR="00D60C80" w:rsidRPr="003B51D4" w:rsidRDefault="00D60C80" w:rsidP="00D60C80">
          <w:pPr>
            <w:rPr>
              <w:lang w:val="en-GB"/>
            </w:rPr>
          </w:pPr>
          <w:r w:rsidRPr="003B51D4">
            <w:rPr>
              <w:b/>
              <w:bCs/>
              <w:noProof/>
              <w:lang w:val="en-GB"/>
            </w:rPr>
            <w:fldChar w:fldCharType="end"/>
          </w:r>
        </w:p>
      </w:sdtContent>
    </w:sdt>
    <w:p w14:paraId="01051DFF" w14:textId="77777777" w:rsidR="00D60C80" w:rsidRPr="003B51D4" w:rsidRDefault="00D60C80" w:rsidP="00D60C80">
      <w:pPr>
        <w:spacing w:line="240" w:lineRule="auto"/>
        <w:jc w:val="left"/>
        <w:rPr>
          <w:lang w:val="en-GB"/>
        </w:rPr>
      </w:pPr>
      <w:r w:rsidRPr="003B51D4">
        <w:rPr>
          <w:lang w:val="en-GB"/>
        </w:rPr>
        <w:br w:type="page"/>
      </w:r>
    </w:p>
    <w:p w14:paraId="3C5C6E05" w14:textId="77777777" w:rsidR="00D60C80" w:rsidRDefault="00D60C80" w:rsidP="00D60C80">
      <w:pPr>
        <w:pStyle w:val="Heading1"/>
      </w:pPr>
      <w:bookmarkStart w:id="0" w:name="_Toc165809122"/>
      <w:r>
        <w:lastRenderedPageBreak/>
        <w:t>1.0 Introduction</w:t>
      </w:r>
      <w:bookmarkEnd w:id="0"/>
    </w:p>
    <w:p w14:paraId="40F57A01" w14:textId="77777777" w:rsidR="00D60C80" w:rsidRPr="00CE122C" w:rsidRDefault="00D60C80" w:rsidP="00D60C80">
      <w:r w:rsidRPr="00CE122C">
        <w:t>The sector of hospitality, which is driven by dynamics and continuously changing consumers tastes make a myriad of market opportunities and challenges for the companies that want to remain competitive</w:t>
      </w:r>
      <w:r w:rsidRPr="003D0F3D">
        <w:t xml:space="preserve"> </w:t>
      </w:r>
      <w:r>
        <w:t>(Mines, 2019)</w:t>
      </w:r>
      <w:r w:rsidRPr="00CE122C">
        <w:t xml:space="preserve">. This report critically appraises the financial management strategies and practices of two prominent players in the hospitality sector: Shangri-La Hotel Group Ltd and Travelodge Hotels. This report will make an in-depth analysis of strategic initiatives of large companies across distribution channels, market positioning, growth potential, and corporate social responsibility positioning </w:t>
      </w:r>
      <w:proofErr w:type="gramStart"/>
      <w:r w:rsidRPr="00CE122C">
        <w:t>in order to</w:t>
      </w:r>
      <w:proofErr w:type="gramEnd"/>
      <w:r w:rsidRPr="00CE122C">
        <w:t xml:space="preserve"> provide a comprehensive picture of strengths, weaknesses, opportunities and threats facing these organizations. This report is designed to examine their performance metrics, the market environment dynamics, and the strategic priorities </w:t>
      </w:r>
      <w:proofErr w:type="gramStart"/>
      <w:r w:rsidRPr="00CE122C">
        <w:t>in order to</w:t>
      </w:r>
      <w:proofErr w:type="gramEnd"/>
      <w:r w:rsidRPr="00CE122C">
        <w:t xml:space="preserve"> provide pragmatic recommendations that enable them to achieve their long-term sustainability and success in an industry that is highly competitive.</w:t>
      </w:r>
      <w:r>
        <w:t xml:space="preserve"> </w:t>
      </w:r>
    </w:p>
    <w:p w14:paraId="2456428B" w14:textId="77777777" w:rsidR="00D60C80" w:rsidRDefault="00D60C80" w:rsidP="00D60C80">
      <w:pPr>
        <w:spacing w:after="240"/>
      </w:pPr>
      <w:r>
        <w:br w:type="page"/>
      </w:r>
    </w:p>
    <w:p w14:paraId="1C43A198" w14:textId="77777777" w:rsidR="00D60C80" w:rsidRPr="002B2E7F" w:rsidRDefault="00D60C80" w:rsidP="00D60C80">
      <w:pPr>
        <w:pStyle w:val="Heading1"/>
      </w:pPr>
      <w:bookmarkStart w:id="1" w:name="_Toc165809123"/>
      <w:r>
        <w:lastRenderedPageBreak/>
        <w:t xml:space="preserve">2.0 Assessment of </w:t>
      </w:r>
      <w:r w:rsidRPr="002B2E7F">
        <w:t>Total Revenue</w:t>
      </w:r>
      <w:bookmarkEnd w:id="1"/>
    </w:p>
    <w:p w14:paraId="699B088D" w14:textId="77777777" w:rsidR="00D60C80" w:rsidRPr="002B2E7F" w:rsidRDefault="00D60C80" w:rsidP="00D60C80">
      <w:pPr>
        <w:pStyle w:val="Heading2"/>
      </w:pPr>
      <w:bookmarkStart w:id="2" w:name="_Toc165809124"/>
      <w:r>
        <w:t>2.1 Total revenue of the companies</w:t>
      </w:r>
      <w:bookmarkEnd w:id="2"/>
    </w:p>
    <w:p w14:paraId="7BA3FC3C" w14:textId="77777777" w:rsidR="00D60C80" w:rsidRPr="003D0F3D" w:rsidRDefault="00D60C80" w:rsidP="00D60C80">
      <w:pPr>
        <w:spacing w:after="240"/>
      </w:pPr>
      <w:r>
        <w:t xml:space="preserve">Shangri-La Hotel Group’s revenue fluctuates for years. Revenue fell from £1945 million in 2019 to £798 million in 2020. After that, it rose to £999 million in 2021 and £1020 million in 2022. The global pandemic and its economic effects will cause turmoil, according to Levin (2024). Unlike Travelodge Hotels’ modest but stable revenue growth. Company earnings will drop to £560 million in 2020 from £727.9 million in 2019 (Baldwin, 2023). In 2021 and 2022, it reached £559.7 million and £910 million (Statista, 2023). Strategic changes and market positioning may have helped the performance survive tough market conditions.    </w:t>
      </w:r>
    </w:p>
    <w:p w14:paraId="5D108308" w14:textId="77777777" w:rsidR="00D60C80" w:rsidRPr="002B2E7F" w:rsidRDefault="00D60C80" w:rsidP="00D60C80">
      <w:pPr>
        <w:pStyle w:val="Heading2"/>
      </w:pPr>
      <w:bookmarkStart w:id="3" w:name="_Toc165809125"/>
      <w:r>
        <w:t>2.2 Revenue sources of the companies</w:t>
      </w:r>
      <w:bookmarkEnd w:id="3"/>
    </w:p>
    <w:p w14:paraId="5D7F9FD9" w14:textId="77777777" w:rsidR="00D60C80" w:rsidRDefault="00D60C80" w:rsidP="00D60C80">
      <w:pPr>
        <w:spacing w:after="240"/>
      </w:pPr>
      <w:r>
        <w:t xml:space="preserve">Revenue sources help explain organizations’ revenue composition and resilience strategies. The Shangri-La Hotel Group makes money from room bookings, food and beverage, </w:t>
      </w:r>
      <w:proofErr w:type="gramStart"/>
      <w:r>
        <w:t>events, and</w:t>
      </w:r>
      <w:proofErr w:type="gramEnd"/>
      <w:r>
        <w:t xml:space="preserve"> spa and recreation (Baker, 2020). The group can weather segment fluctuations and </w:t>
      </w:r>
      <w:proofErr w:type="spellStart"/>
      <w:r>
        <w:t>capitalise</w:t>
      </w:r>
      <w:proofErr w:type="spellEnd"/>
      <w:r>
        <w:t xml:space="preserve"> on upscale consumer preferences due to its diversified revenue stream, boosting revenue resilience and growth potential. Travelodge Hotels makes money from room bookings. Budget </w:t>
      </w:r>
      <w:proofErr w:type="spellStart"/>
      <w:r>
        <w:t>travellers</w:t>
      </w:r>
      <w:proofErr w:type="spellEnd"/>
      <w:r>
        <w:t xml:space="preserve"> seeking high-quality lodgings use the company. This sole reliance on room bookings ensures a consistent revenue stream, but it makes Travelodge vulnerable to budget hotel market volatility and intense competition</w:t>
      </w:r>
      <w:r w:rsidRPr="002B2E7F">
        <w:t>.</w:t>
      </w:r>
      <w:r>
        <w:t xml:space="preserve"> </w:t>
      </w:r>
    </w:p>
    <w:p w14:paraId="04242ECA" w14:textId="77777777" w:rsidR="00D60C80" w:rsidRPr="002B2E7F" w:rsidRDefault="00D60C80" w:rsidP="00D60C80">
      <w:pPr>
        <w:pStyle w:val="Heading2"/>
      </w:pPr>
      <w:bookmarkStart w:id="4" w:name="_Toc165809126"/>
      <w:r>
        <w:t xml:space="preserve">2.3 </w:t>
      </w:r>
      <w:r w:rsidRPr="002B2E7F">
        <w:t>Factors driving revenue growth</w:t>
      </w:r>
      <w:r>
        <w:t xml:space="preserve"> of the </w:t>
      </w:r>
      <w:proofErr w:type="gramStart"/>
      <w:r>
        <w:t>companies</w:t>
      </w:r>
      <w:bookmarkEnd w:id="4"/>
      <w:proofErr w:type="gramEnd"/>
    </w:p>
    <w:p w14:paraId="7B239E85" w14:textId="77777777" w:rsidR="00D60C80" w:rsidRDefault="00D60C80" w:rsidP="00D60C80">
      <w:pPr>
        <w:spacing w:after="240"/>
      </w:pPr>
      <w:r>
        <w:t>Many internal and external factors affect both organizations’ revenue growth and decline. Revenue growth for Shangri-La Hotel Group depends on many factors. These include global economic conditions, travel trends, geopolitical stability, and company expansion, especially in emerging markets</w:t>
      </w:r>
      <w:r w:rsidRPr="003D0F3D">
        <w:t xml:space="preserve"> </w:t>
      </w:r>
      <w:r>
        <w:t>(</w:t>
      </w:r>
      <w:proofErr w:type="spellStart"/>
      <w:r>
        <w:t>MacroTrends</w:t>
      </w:r>
      <w:proofErr w:type="spellEnd"/>
      <w:r>
        <w:t xml:space="preserve">, 2023). The company’s premium positioning and superb guest experiences boost revenue through customer loyalty and premium pricing. Travelodge Hotels’ revenue depends on occupancy, average room rates, cost management, and budget hotel competition. Profitability and revenue growth depend on managing operational costs, maximizing room utilization, and adapting to consumer preferences (Levin, 2024).  </w:t>
      </w:r>
      <w:r>
        <w:br w:type="page"/>
      </w:r>
    </w:p>
    <w:p w14:paraId="20855BCA" w14:textId="77777777" w:rsidR="00D60C80" w:rsidRPr="002B2E7F" w:rsidRDefault="00D60C80" w:rsidP="00D60C80">
      <w:pPr>
        <w:pStyle w:val="Heading1"/>
      </w:pPr>
      <w:bookmarkStart w:id="5" w:name="_Toc165809127"/>
      <w:r>
        <w:lastRenderedPageBreak/>
        <w:t xml:space="preserve">3.0 </w:t>
      </w:r>
      <w:r w:rsidRPr="002B2E7F">
        <w:t>Assessment of Market Position</w:t>
      </w:r>
      <w:bookmarkEnd w:id="5"/>
    </w:p>
    <w:p w14:paraId="371F1772" w14:textId="77777777" w:rsidR="00D60C80" w:rsidRPr="002B2E7F" w:rsidRDefault="00D60C80" w:rsidP="00D60C80">
      <w:pPr>
        <w:pStyle w:val="Heading2"/>
      </w:pPr>
      <w:bookmarkStart w:id="6" w:name="_Toc165809128"/>
      <w:r>
        <w:t>3.1 Market positioning of the companies</w:t>
      </w:r>
      <w:bookmarkEnd w:id="6"/>
    </w:p>
    <w:p w14:paraId="3ED339B2" w14:textId="77777777" w:rsidR="00D60C80" w:rsidRPr="003D0F3D" w:rsidRDefault="00D60C80" w:rsidP="00D60C80">
      <w:pPr>
        <w:spacing w:after="240"/>
      </w:pPr>
      <w:r>
        <w:t xml:space="preserve">Elegant and exclusive, Shangri-La Hotel Group is worth £2.18 billion and trades at £0.63. Investors trust the company’s upscale brand and strategic direction, as shown by its 4.05% growth (Park, </w:t>
      </w:r>
      <w:proofErr w:type="spellStart"/>
      <w:r>
        <w:t>Qiantan</w:t>
      </w:r>
      <w:proofErr w:type="spellEnd"/>
      <w:r>
        <w:t xml:space="preserve"> and </w:t>
      </w:r>
      <w:proofErr w:type="spellStart"/>
      <w:r>
        <w:t>Touessrok</w:t>
      </w:r>
      <w:proofErr w:type="spellEnd"/>
      <w:r>
        <w:t xml:space="preserve">, 2021). Shangri-La </w:t>
      </w:r>
      <w:proofErr w:type="spellStart"/>
      <w:r>
        <w:t>specialises</w:t>
      </w:r>
      <w:proofErr w:type="spellEnd"/>
      <w:r>
        <w:t xml:space="preserve"> in premium hospitality by attracting high-net-worth individuals, corporate executives, and luxury visitors. Well-known resorts in great locations across the world, unparalleled service, and opulent amenities make it a top choice for wealthy tourists seeking luxurious experiences (Isobel, 2023). </w:t>
      </w:r>
    </w:p>
    <w:p w14:paraId="48592DDE" w14:textId="77777777" w:rsidR="00D60C80" w:rsidRPr="002B2E7F" w:rsidRDefault="00D60C80" w:rsidP="00D60C80">
      <w:pPr>
        <w:spacing w:after="240"/>
      </w:pPr>
      <w:r>
        <w:t xml:space="preserve">In contrast, Travelodge Hotels’ mid-market accessibility, affordability, and value set it apart. Total underlying revenue rose to £910 million from £728 million in the year ending December 2022 (Travelodge, 2023b). Travelodge serves budget-conscious </w:t>
      </w:r>
      <w:proofErr w:type="spellStart"/>
      <w:r>
        <w:t>travellers</w:t>
      </w:r>
      <w:proofErr w:type="spellEnd"/>
      <w:r>
        <w:t>, families, and corporate customers who want quality accommodations at low prices. Due to its wide UK hotel network, affordable pricing, and uniform service, Travelodge is a popular choice for budget-conscious tourists who desire convenience, dependability, and low prices</w:t>
      </w:r>
      <w:r w:rsidRPr="002B2E7F">
        <w:t>.</w:t>
      </w:r>
      <w:r>
        <w:t xml:space="preserve">   </w:t>
      </w:r>
    </w:p>
    <w:p w14:paraId="20416D13" w14:textId="77777777" w:rsidR="00D60C80" w:rsidRPr="002B2E7F" w:rsidRDefault="00D60C80" w:rsidP="00D60C80">
      <w:pPr>
        <w:pStyle w:val="Heading2"/>
      </w:pPr>
      <w:bookmarkStart w:id="7" w:name="_Toc165809129"/>
      <w:r>
        <w:t>3.2 C</w:t>
      </w:r>
      <w:r w:rsidRPr="002B2E7F">
        <w:t>ustomer demographics</w:t>
      </w:r>
      <w:r>
        <w:t xml:space="preserve"> of the companies</w:t>
      </w:r>
      <w:bookmarkEnd w:id="7"/>
    </w:p>
    <w:p w14:paraId="09023A10" w14:textId="77777777" w:rsidR="00D60C80" w:rsidRPr="002B2E7F" w:rsidRDefault="00D60C80" w:rsidP="00D60C80">
      <w:pPr>
        <w:spacing w:after="240"/>
      </w:pPr>
      <w:r>
        <w:t xml:space="preserve">Customer demographics help explain both hotel chains’ market positions. Rich people, business </w:t>
      </w:r>
      <w:proofErr w:type="spellStart"/>
      <w:r>
        <w:t>travellers</w:t>
      </w:r>
      <w:proofErr w:type="spellEnd"/>
      <w:r>
        <w:t xml:space="preserve">, and tourists want luxurious lodgings from the Shangri-La Hotel Group. The company promotes luxury and </w:t>
      </w:r>
      <w:proofErr w:type="spellStart"/>
      <w:r>
        <w:t>personalisation</w:t>
      </w:r>
      <w:proofErr w:type="spellEnd"/>
      <w:r>
        <w:t xml:space="preserve">. Its luxury hotels in top destinations globally target affluent, elite tourists. However, Travelodge Hotels targets families, leisure </w:t>
      </w:r>
      <w:proofErr w:type="spellStart"/>
      <w:r>
        <w:t>travellers</w:t>
      </w:r>
      <w:proofErr w:type="spellEnd"/>
      <w:r>
        <w:t xml:space="preserve">, and economical </w:t>
      </w:r>
      <w:proofErr w:type="spellStart"/>
      <w:r>
        <w:t>travellers</w:t>
      </w:r>
      <w:proofErr w:type="spellEnd"/>
      <w:r w:rsidRPr="003D0F3D">
        <w:t xml:space="preserve"> </w:t>
      </w:r>
      <w:r>
        <w:t xml:space="preserve">(Travelodge, 2023a). The company’s </w:t>
      </w:r>
      <w:proofErr w:type="spellStart"/>
      <w:r>
        <w:t>standardised</w:t>
      </w:r>
      <w:proofErr w:type="spellEnd"/>
      <w:r>
        <w:t xml:space="preserve"> services, handy locations, and cheap price attract value-conscious customers who desire affordable, trustworthy housing without sacrificing quality</w:t>
      </w:r>
      <w:r w:rsidRPr="002B2E7F">
        <w:t>.</w:t>
      </w:r>
    </w:p>
    <w:p w14:paraId="357A2838" w14:textId="77777777" w:rsidR="00D60C80" w:rsidRPr="002B2E7F" w:rsidRDefault="00D60C80" w:rsidP="00D60C80">
      <w:pPr>
        <w:pStyle w:val="Heading2"/>
      </w:pPr>
      <w:bookmarkStart w:id="8" w:name="_Toc165809130"/>
      <w:r>
        <w:t xml:space="preserve">3.3 </w:t>
      </w:r>
      <w:r w:rsidRPr="002B2E7F">
        <w:t>Brand perception</w:t>
      </w:r>
      <w:r>
        <w:t xml:space="preserve"> of the companies</w:t>
      </w:r>
      <w:bookmarkEnd w:id="8"/>
    </w:p>
    <w:p w14:paraId="2A65ACDC" w14:textId="77777777" w:rsidR="00D60C80" w:rsidRPr="003D0F3D" w:rsidRDefault="00D60C80" w:rsidP="00D60C80">
      <w:r w:rsidRPr="003C7AB6">
        <w:t>Consumer perceptions of Shangri-La Hotel Group and Travelodge Hotels affect their market positions. Sangri-La is famous for its luxury, elegance, hospitality, iconic properties, premium amenities, and world-class service</w:t>
      </w:r>
      <w:r>
        <w:t xml:space="preserve"> (Shangri-La Group, 2022a)</w:t>
      </w:r>
      <w:r w:rsidRPr="003C7AB6">
        <w:t>. Rich tourists seeking premium experiences flock to Shangri-La</w:t>
      </w:r>
      <w:r>
        <w:t>’</w:t>
      </w:r>
      <w:r w:rsidRPr="003C7AB6">
        <w:t xml:space="preserve">s exclusivity and elegance. Travelodge Hotels </w:t>
      </w:r>
      <w:proofErr w:type="spellStart"/>
      <w:r w:rsidRPr="003C7AB6">
        <w:t>emphasises</w:t>
      </w:r>
      <w:proofErr w:type="spellEnd"/>
      <w:r w:rsidRPr="003C7AB6">
        <w:t xml:space="preserve"> affordability and dependability. Budget-conscious </w:t>
      </w:r>
      <w:proofErr w:type="gramStart"/>
      <w:r w:rsidRPr="003C7AB6">
        <w:t>clients who</w:t>
      </w:r>
      <w:proofErr w:type="gramEnd"/>
      <w:r w:rsidRPr="003C7AB6">
        <w:t xml:space="preserve"> prefer practical and economical accommodations like this picture. Since Travelodge </w:t>
      </w:r>
      <w:proofErr w:type="spellStart"/>
      <w:r w:rsidRPr="003C7AB6">
        <w:t>emphasises</w:t>
      </w:r>
      <w:proofErr w:type="spellEnd"/>
      <w:r w:rsidRPr="003C7AB6">
        <w:t xml:space="preserve"> value, consistency, and convenience, budget </w:t>
      </w:r>
      <w:proofErr w:type="spellStart"/>
      <w:r w:rsidRPr="003C7AB6">
        <w:t>travellers</w:t>
      </w:r>
      <w:proofErr w:type="spellEnd"/>
      <w:r w:rsidRPr="003C7AB6">
        <w:t xml:space="preserve"> choose it for comfort and reliability at low prices</w:t>
      </w:r>
      <w:r w:rsidRPr="003D0F3D">
        <w:t xml:space="preserve"> </w:t>
      </w:r>
      <w:r>
        <w:t>(Travelodge, 2022b)</w:t>
      </w:r>
      <w:r w:rsidRPr="003C7AB6">
        <w:t>.</w:t>
      </w:r>
      <w:r>
        <w:t xml:space="preserve"> </w:t>
      </w:r>
    </w:p>
    <w:p w14:paraId="19A53676" w14:textId="77777777" w:rsidR="00D60C80" w:rsidRPr="003C7AB6" w:rsidRDefault="00D60C80" w:rsidP="00D60C80">
      <w:r w:rsidRPr="003C7AB6">
        <w:lastRenderedPageBreak/>
        <w:t xml:space="preserve">Shangri-La Hotel Group and Travelodge Hotels have diverse hospitality market positioning. Market positions depend on financial performance, client demographics, and brand perceptions. Shangri-La caters to luxury and exclusivity seekers, whereas Travelodge targets budget-conscious tourists seeking affordability and convenience. Both hotel groups may expand and </w:t>
      </w:r>
      <w:proofErr w:type="gramStart"/>
      <w:r w:rsidRPr="003C7AB6">
        <w:t>differentiate</w:t>
      </w:r>
      <w:proofErr w:type="gramEnd"/>
      <w:r w:rsidRPr="003C7AB6">
        <w:t xml:space="preserve"> in a competitive business by understanding their market positioning and client preferences</w:t>
      </w:r>
      <w:r w:rsidRPr="002B2E7F">
        <w:t>.</w:t>
      </w:r>
    </w:p>
    <w:p w14:paraId="72270BBB" w14:textId="77777777" w:rsidR="00D60C80" w:rsidRDefault="00D60C80" w:rsidP="00D60C80">
      <w:pPr>
        <w:spacing w:line="240" w:lineRule="auto"/>
        <w:jc w:val="left"/>
      </w:pPr>
      <w:r>
        <w:br w:type="page"/>
      </w:r>
    </w:p>
    <w:p w14:paraId="5EF9EDFB" w14:textId="77777777" w:rsidR="00D60C80" w:rsidRPr="002B2E7F" w:rsidRDefault="00D60C80" w:rsidP="00D60C80">
      <w:pPr>
        <w:pStyle w:val="Heading1"/>
      </w:pPr>
      <w:bookmarkStart w:id="9" w:name="_Toc165809131"/>
      <w:r>
        <w:lastRenderedPageBreak/>
        <w:t xml:space="preserve">4.0 </w:t>
      </w:r>
      <w:r w:rsidRPr="002B2E7F">
        <w:t>Assessment of Growth Potential</w:t>
      </w:r>
      <w:bookmarkEnd w:id="9"/>
    </w:p>
    <w:p w14:paraId="352BA980" w14:textId="77777777" w:rsidR="00D60C80" w:rsidRPr="00FA6259" w:rsidRDefault="00D60C80" w:rsidP="00D60C80">
      <w:r w:rsidRPr="00346D43">
        <w:t xml:space="preserve">Shangri-La Hotel Group and Travelodge Hotels, two of the biggest hospitality brands, have different growth potentials based on their expansion strategies, market opportunities, and challenges. </w:t>
      </w:r>
      <w:r>
        <w:t xml:space="preserve"> </w:t>
      </w:r>
      <w:r w:rsidRPr="00346D43">
        <w:t>Shangri-La Hotel Group has significant growth potential due to strategic expansion and market opportunities due to its premium positioning and global presence</w:t>
      </w:r>
      <w:r>
        <w:t xml:space="preserve"> (</w:t>
      </w:r>
      <w:proofErr w:type="spellStart"/>
      <w:r>
        <w:t>MacroTrends</w:t>
      </w:r>
      <w:proofErr w:type="spellEnd"/>
      <w:r>
        <w:t>, 2023)</w:t>
      </w:r>
      <w:r w:rsidRPr="00346D43">
        <w:t xml:space="preserve">. With its brand reputation, strategic partnerships, and innovative marketing campaigns, Shangri-La hopes to capture more of the luxury hospitality market and </w:t>
      </w:r>
      <w:proofErr w:type="spellStart"/>
      <w:r w:rsidRPr="00346D43">
        <w:t>capitalise</w:t>
      </w:r>
      <w:proofErr w:type="spellEnd"/>
      <w:r w:rsidRPr="00346D43">
        <w:t xml:space="preserve"> on wealthy </w:t>
      </w:r>
      <w:proofErr w:type="spellStart"/>
      <w:r w:rsidRPr="00346D43">
        <w:t>travellers</w:t>
      </w:r>
      <w:r>
        <w:t>’</w:t>
      </w:r>
      <w:proofErr w:type="spellEnd"/>
      <w:r w:rsidRPr="00346D43">
        <w:t xml:space="preserve"> growing demand for upscale experiences</w:t>
      </w:r>
      <w:r>
        <w:t xml:space="preserve"> (Shangri-La Group, 2022a)</w:t>
      </w:r>
      <w:r w:rsidRPr="00346D43">
        <w:t xml:space="preserve">. Sustainability and corporate social responsibility attract eco-conscious guests to Shangri-La, boosting eco-tourism. </w:t>
      </w:r>
      <w:r>
        <w:t xml:space="preserve"> </w:t>
      </w:r>
    </w:p>
    <w:p w14:paraId="67125BE1" w14:textId="77777777" w:rsidR="00D60C80" w:rsidRDefault="00D60C80" w:rsidP="00D60C80">
      <w:r w:rsidRPr="00346D43">
        <w:t xml:space="preserve">Shangri-La can </w:t>
      </w:r>
      <w:proofErr w:type="spellStart"/>
      <w:r w:rsidRPr="00346D43">
        <w:t>capitalise</w:t>
      </w:r>
      <w:proofErr w:type="spellEnd"/>
      <w:r w:rsidRPr="00346D43">
        <w:t xml:space="preserve"> on travel and consumer trends by focusing on product innovation and service</w:t>
      </w:r>
      <w:r>
        <w:t xml:space="preserve"> (Shangri-La Group, 2022b)</w:t>
      </w:r>
      <w:r w:rsidRPr="00346D43">
        <w:t xml:space="preserve">. Wellness retreats, experiential travel packages, and cultural immersion can make Shangri-La stand out to discerning </w:t>
      </w:r>
      <w:proofErr w:type="spellStart"/>
      <w:r w:rsidRPr="00346D43">
        <w:t>travellers</w:t>
      </w:r>
      <w:proofErr w:type="spellEnd"/>
      <w:r w:rsidRPr="00346D43">
        <w:t>. Increasing competition from other luxury hotel brands, geopolitical unpredictability, and economic volatility in key markets could hinder Shangri-La</w:t>
      </w:r>
      <w:r>
        <w:t>’</w:t>
      </w:r>
      <w:r w:rsidRPr="00346D43">
        <w:t>s expansion</w:t>
      </w:r>
      <w:r>
        <w:t xml:space="preserve"> (Shangri-La Group, 2023)</w:t>
      </w:r>
      <w:r w:rsidRPr="00346D43">
        <w:t>. Regulatory issues, operational risks, and changing consumer preferences may also hinder growth and profitability. However, Travelodge Hotels</w:t>
      </w:r>
      <w:r>
        <w:t>’</w:t>
      </w:r>
      <w:r w:rsidRPr="00346D43">
        <w:t xml:space="preserve"> affordability, convenience, and market expansion drive growth. The company </w:t>
      </w:r>
      <w:proofErr w:type="gramStart"/>
      <w:r w:rsidRPr="00346D43">
        <w:t>expands</w:t>
      </w:r>
      <w:proofErr w:type="gramEnd"/>
      <w:r w:rsidRPr="00346D43">
        <w:t xml:space="preserve"> across the UK to underserved areas with high demand for affordable accommodations. Travelodge wants to use its strong brand, operational efficiency, and franchise model to enter new markets, boost brand awareness, and gain budget hotel market share. Travelodge can attract budget-conscious </w:t>
      </w:r>
      <w:proofErr w:type="spellStart"/>
      <w:r w:rsidRPr="00346D43">
        <w:t>travellers</w:t>
      </w:r>
      <w:proofErr w:type="spellEnd"/>
      <w:r w:rsidRPr="00346D43">
        <w:t xml:space="preserve"> with its budget-luxe hotel upgrade </w:t>
      </w:r>
      <w:proofErr w:type="spellStart"/>
      <w:r w:rsidRPr="00346D43">
        <w:t>programme</w:t>
      </w:r>
      <w:proofErr w:type="spellEnd"/>
      <w:r w:rsidRPr="003D0F3D">
        <w:t xml:space="preserve"> </w:t>
      </w:r>
      <w:r>
        <w:t>(Travelodge, 2022a)</w:t>
      </w:r>
      <w:r w:rsidRPr="00346D43">
        <w:t xml:space="preserve">. This </w:t>
      </w:r>
      <w:proofErr w:type="spellStart"/>
      <w:r w:rsidRPr="00346D43">
        <w:t>programme</w:t>
      </w:r>
      <w:proofErr w:type="spellEnd"/>
      <w:r w:rsidRPr="00346D43">
        <w:t xml:space="preserve"> upgrades properties and guest experiences. </w:t>
      </w:r>
    </w:p>
    <w:p w14:paraId="465BB269" w14:textId="77777777" w:rsidR="00D60C80" w:rsidRPr="00346D43" w:rsidRDefault="00D60C80" w:rsidP="00D60C80">
      <w:r w:rsidRPr="00346D43">
        <w:t xml:space="preserve">Strategic partnerships, franchises, and digital innovations can help Travelodge grow. Technology improves booking, operations, and customer engagement at Travelodge, increasing efficiency, guest satisfaction, and brand loyalty. Competitive pressure from other budget hotel chains, regulatory constraints, and economic uncertainties that affect consumer spending and travel </w:t>
      </w:r>
      <w:proofErr w:type="spellStart"/>
      <w:r w:rsidRPr="00346D43">
        <w:t>behaviour</w:t>
      </w:r>
      <w:proofErr w:type="spellEnd"/>
      <w:r w:rsidRPr="00346D43">
        <w:t xml:space="preserve"> could hinder Travelodge</w:t>
      </w:r>
      <w:r>
        <w:t>’</w:t>
      </w:r>
      <w:r w:rsidRPr="00346D43">
        <w:t>s expansion. Operating issues, supply chain disruptions, and market changes threaten Travelodge</w:t>
      </w:r>
      <w:r>
        <w:t>’</w:t>
      </w:r>
      <w:r w:rsidRPr="00346D43">
        <w:t xml:space="preserve">s growth. </w:t>
      </w:r>
      <w:r>
        <w:br w:type="page"/>
      </w:r>
    </w:p>
    <w:p w14:paraId="46D840A8" w14:textId="77777777" w:rsidR="00D60C80" w:rsidRPr="00D5717F" w:rsidRDefault="00D60C80" w:rsidP="00D60C80">
      <w:pPr>
        <w:pStyle w:val="Heading1"/>
      </w:pPr>
      <w:bookmarkStart w:id="10" w:name="_Toc165809132"/>
      <w:r>
        <w:lastRenderedPageBreak/>
        <w:t xml:space="preserve">5.0 </w:t>
      </w:r>
      <w:r w:rsidRPr="00CE122C">
        <w:t>Financial Commitment to CSR</w:t>
      </w:r>
      <w:r>
        <w:t xml:space="preserve"> of both companies</w:t>
      </w:r>
      <w:bookmarkEnd w:id="10"/>
    </w:p>
    <w:p w14:paraId="7135570D" w14:textId="77777777" w:rsidR="00D60C80" w:rsidRPr="00CE122C" w:rsidRDefault="00D60C80" w:rsidP="00D60C80">
      <w:pPr>
        <w:pStyle w:val="Heading2"/>
      </w:pPr>
      <w:bookmarkStart w:id="11" w:name="_Toc165809133"/>
      <w:r>
        <w:t xml:space="preserve">5.1 </w:t>
      </w:r>
      <w:r w:rsidRPr="00CE122C">
        <w:t>Shangri-La Hotel Group</w:t>
      </w:r>
      <w:r>
        <w:t>’</w:t>
      </w:r>
      <w:r w:rsidRPr="00CE122C">
        <w:t>s CSR Initiatives</w:t>
      </w:r>
      <w:bookmarkEnd w:id="11"/>
    </w:p>
    <w:p w14:paraId="26598EC0" w14:textId="77777777" w:rsidR="00D60C80" w:rsidRPr="00FA6259" w:rsidRDefault="00D60C80" w:rsidP="00D60C80">
      <w:pPr>
        <w:spacing w:after="240"/>
      </w:pPr>
      <w:r>
        <w:t xml:space="preserve">Shangri-La Hotel Group’s CSR funding matches its sustainability and corporate values. The company invests heavily in social and environmental </w:t>
      </w:r>
      <w:proofErr w:type="spellStart"/>
      <w:r>
        <w:t>programmes</w:t>
      </w:r>
      <w:proofErr w:type="spellEnd"/>
      <w:r>
        <w:t xml:space="preserve"> to reduce its environmental impact and improve its communities. Shangri-La’s CSR includes environmental protection, community development, employee welfare, and charity. Sustainable water, waste, and energy conservation are priorities at Shangri-La (Levin, 2024). To reduce its carbon footprint, the company invests in green technologies, green building certifications, and renewable energy. Community education, healthcare, and socio-economic development are offered in Shangri-La. The company supports community projects, empowers </w:t>
      </w:r>
      <w:proofErr w:type="spellStart"/>
      <w:r>
        <w:t>marginalised</w:t>
      </w:r>
      <w:proofErr w:type="spellEnd"/>
      <w:r>
        <w:t xml:space="preserve"> groups, and improves livelihoods with local NGOs, schools, and charities</w:t>
      </w:r>
      <w:r w:rsidRPr="003D0F3D">
        <w:t xml:space="preserve"> </w:t>
      </w:r>
      <w:r>
        <w:t xml:space="preserve">(H N R Hotel News, 2017).  Shangri-La </w:t>
      </w:r>
      <w:proofErr w:type="spellStart"/>
      <w:r>
        <w:t>prioritises</w:t>
      </w:r>
      <w:proofErr w:type="spellEnd"/>
      <w:r>
        <w:t xml:space="preserve"> employee health and development with assistance, wellness, and training </w:t>
      </w:r>
      <w:proofErr w:type="spellStart"/>
      <w:r>
        <w:t>programmes</w:t>
      </w:r>
      <w:proofErr w:type="spellEnd"/>
      <w:r>
        <w:t>. The company offers competitive wages, benefits, and career advancement to create a welcoming workplace. Shangri-La donates, sponsors, and volunteers for charities. Charity, disaster relief, and community projects receive company donations to address social needs and promote change (Shangri-La Group, 2024)</w:t>
      </w:r>
      <w:r w:rsidRPr="00CE122C">
        <w:t>.</w:t>
      </w:r>
    </w:p>
    <w:p w14:paraId="54C62D7F" w14:textId="77777777" w:rsidR="00D60C80" w:rsidRPr="00CE122C" w:rsidRDefault="00D60C80" w:rsidP="00D60C80">
      <w:pPr>
        <w:pStyle w:val="Heading2"/>
      </w:pPr>
      <w:bookmarkStart w:id="12" w:name="_Toc165809134"/>
      <w:r>
        <w:t xml:space="preserve">5.2 </w:t>
      </w:r>
      <w:r w:rsidRPr="00CE122C">
        <w:t>Travelodge Hotels</w:t>
      </w:r>
      <w:r>
        <w:t>’</w:t>
      </w:r>
      <w:r w:rsidRPr="00CE122C">
        <w:t xml:space="preserve"> CSR Initiatives</w:t>
      </w:r>
      <w:bookmarkEnd w:id="12"/>
    </w:p>
    <w:p w14:paraId="51CC417E" w14:textId="77777777" w:rsidR="00D60C80" w:rsidRPr="00415B24" w:rsidRDefault="00D60C80" w:rsidP="00D60C80">
      <w:r>
        <w:t xml:space="preserve">Shangri-La Hotel Group and Travelodge Hotels </w:t>
      </w:r>
      <w:proofErr w:type="spellStart"/>
      <w:r>
        <w:t>prioritise</w:t>
      </w:r>
      <w:proofErr w:type="spellEnd"/>
      <w:r>
        <w:t xml:space="preserve"> CSR in different ways. Company CSR priorities include community engagement, employee welfare, and ethics. Through charitable donations, volunteer </w:t>
      </w:r>
      <w:proofErr w:type="spellStart"/>
      <w:r>
        <w:t>programmes</w:t>
      </w:r>
      <w:proofErr w:type="spellEnd"/>
      <w:r>
        <w:t xml:space="preserve">, and community outreach, Travelodge supports local communities (Travelodge, 2022a). The company sponsors events, supports community projects, and addresses social issues with local </w:t>
      </w:r>
      <w:proofErr w:type="spellStart"/>
      <w:r>
        <w:t>organisations</w:t>
      </w:r>
      <w:proofErr w:type="spellEnd"/>
      <w:r>
        <w:t xml:space="preserve">, schools, and charities. Travelodge </w:t>
      </w:r>
      <w:proofErr w:type="spellStart"/>
      <w:r>
        <w:t>prioritises</w:t>
      </w:r>
      <w:proofErr w:type="spellEnd"/>
      <w:r>
        <w:t xml:space="preserve"> employee health and development with training, safety, and recognition. Companies offer competitive wages, benefits, and career advancement to retain and satisfy employees. Travelodge promotes ethics through corporate governance, transparency, and legal and regulatory compliance</w:t>
      </w:r>
      <w:r w:rsidRPr="00FA6259">
        <w:t xml:space="preserve"> </w:t>
      </w:r>
      <w:r>
        <w:t xml:space="preserve">(Travelodge, 2022b). The company operates ethically, manages supply chains, and does business according to industry standards.  </w:t>
      </w:r>
      <w:r>
        <w:br w:type="page"/>
      </w:r>
    </w:p>
    <w:p w14:paraId="23F96F3E" w14:textId="77777777" w:rsidR="00D60C80" w:rsidRPr="00CE122C" w:rsidRDefault="00D60C80" w:rsidP="00D60C80">
      <w:pPr>
        <w:pStyle w:val="Heading1"/>
      </w:pPr>
      <w:bookmarkStart w:id="13" w:name="_Toc165809135"/>
      <w:r>
        <w:lastRenderedPageBreak/>
        <w:t xml:space="preserve">6.0 </w:t>
      </w:r>
      <w:r w:rsidRPr="00CE122C">
        <w:t>Recommendations</w:t>
      </w:r>
      <w:r>
        <w:t xml:space="preserve"> for both companies</w:t>
      </w:r>
      <w:bookmarkEnd w:id="13"/>
    </w:p>
    <w:p w14:paraId="332D69A7" w14:textId="77777777" w:rsidR="00D60C80" w:rsidRPr="00CE122C" w:rsidRDefault="00D60C80" w:rsidP="00D60C80">
      <w:pPr>
        <w:pStyle w:val="Heading2"/>
      </w:pPr>
      <w:bookmarkStart w:id="14" w:name="_Toc165809136"/>
      <w:r>
        <w:t xml:space="preserve">6.1 Recommendations for </w:t>
      </w:r>
      <w:r w:rsidRPr="00CE122C">
        <w:t>Shangri-La Hotel Group</w:t>
      </w:r>
      <w:bookmarkEnd w:id="14"/>
    </w:p>
    <w:p w14:paraId="703AF41F" w14:textId="77777777" w:rsidR="00D60C80" w:rsidRPr="004A04DB" w:rsidRDefault="00D60C80" w:rsidP="00D60C80">
      <w:pPr>
        <w:rPr>
          <w:rFonts w:ascii="Helvetica Neue" w:hAnsi="Helvetica Neue"/>
          <w:sz w:val="27"/>
          <w:szCs w:val="27"/>
        </w:rPr>
      </w:pPr>
      <w:r w:rsidRPr="004A04DB">
        <w:t>According to the analysis of Shangri-La Hotel Group</w:t>
      </w:r>
      <w:r>
        <w:t>’</w:t>
      </w:r>
      <w:r w:rsidRPr="004A04DB">
        <w:t xml:space="preserve">s positioning and growth prospects, a wisely suggested </w:t>
      </w:r>
      <w:r w:rsidRPr="004A04DB">
        <w:rPr>
          <w:rFonts w:eastAsiaTheme="majorEastAsia"/>
        </w:rPr>
        <w:t xml:space="preserve">recommendation would be to extend revenue streams through the investment in experiential offerings and digital technology. Even though it is a very powerful brand in the field of high-end hotels, Shangri-La can and should look for new chances, which may be creating some businesses like wellness tourism, destination travel and digital transformation. Through the incorporation of wellness retreats, cultural encounters, and digital concierge services Shangri-La will strengthen guest satisfaction, attract new </w:t>
      </w:r>
      <w:proofErr w:type="gramStart"/>
      <w:r w:rsidRPr="004A04DB">
        <w:rPr>
          <w:rFonts w:eastAsiaTheme="majorEastAsia"/>
        </w:rPr>
        <w:t>market</w:t>
      </w:r>
      <w:proofErr w:type="gramEnd"/>
      <w:r w:rsidRPr="004A04DB">
        <w:rPr>
          <w:rFonts w:eastAsiaTheme="majorEastAsia"/>
        </w:rPr>
        <w:t xml:space="preserve"> and give the hotels a competitive edge</w:t>
      </w:r>
      <w:r>
        <w:rPr>
          <w:rFonts w:eastAsiaTheme="majorEastAsia"/>
        </w:rPr>
        <w:t xml:space="preserve"> </w:t>
      </w:r>
      <w:r>
        <w:t>(WSJ, 2024)</w:t>
      </w:r>
      <w:r w:rsidRPr="004A04DB">
        <w:rPr>
          <w:rFonts w:eastAsiaTheme="majorEastAsia"/>
        </w:rPr>
        <w:t>. Moreover, investing in biotechnologies including mobile apps, virtual reality tools, and individual marketing is likely to intensify customer interaction; furthermore, manage the business, and subsequently promote revenue</w:t>
      </w:r>
      <w:r w:rsidRPr="00346D43">
        <w:t xml:space="preserve"> </w:t>
      </w:r>
      <w:r>
        <w:t>(Paul, 2019)</w:t>
      </w:r>
      <w:r w:rsidRPr="004A04DB">
        <w:rPr>
          <w:rFonts w:eastAsiaTheme="majorEastAsia"/>
        </w:rPr>
        <w:t>. These recommendations are in sync with Shangri-La</w:t>
      </w:r>
      <w:r>
        <w:rPr>
          <w:rFonts w:eastAsiaTheme="majorEastAsia"/>
        </w:rPr>
        <w:t>’</w:t>
      </w:r>
      <w:r w:rsidRPr="004A04DB">
        <w:rPr>
          <w:rFonts w:eastAsiaTheme="majorEastAsia"/>
        </w:rPr>
        <w:t xml:space="preserve">s ambition for innovation, consumer-centricity, and sustainable development as illustrated by its previous investments </w:t>
      </w:r>
      <w:proofErr w:type="gramStart"/>
      <w:r w:rsidRPr="004A04DB">
        <w:rPr>
          <w:rFonts w:eastAsiaTheme="majorEastAsia"/>
        </w:rPr>
        <w:t>on</w:t>
      </w:r>
      <w:proofErr w:type="gramEnd"/>
      <w:r w:rsidRPr="004A04DB">
        <w:rPr>
          <w:rFonts w:eastAsiaTheme="majorEastAsia"/>
        </w:rPr>
        <w:t xml:space="preserve"> premium amenities, environmentally friendly practices, and community outreach.</w:t>
      </w:r>
      <w:r>
        <w:rPr>
          <w:rFonts w:eastAsiaTheme="majorEastAsia"/>
        </w:rPr>
        <w:t xml:space="preserve">  </w:t>
      </w:r>
    </w:p>
    <w:p w14:paraId="20B43BE7" w14:textId="77777777" w:rsidR="00D60C80" w:rsidRPr="00CE122C" w:rsidRDefault="00D60C80" w:rsidP="00D60C80">
      <w:pPr>
        <w:pStyle w:val="Heading2"/>
      </w:pPr>
      <w:bookmarkStart w:id="15" w:name="_Toc165809137"/>
      <w:r>
        <w:t xml:space="preserve">6.2 Recommendations for </w:t>
      </w:r>
      <w:r w:rsidRPr="00CE122C">
        <w:t>Travelodge Hotels</w:t>
      </w:r>
      <w:bookmarkEnd w:id="15"/>
    </w:p>
    <w:p w14:paraId="3D6AE376" w14:textId="77777777" w:rsidR="00D60C80" w:rsidRPr="004A04DB" w:rsidRDefault="00D60C80" w:rsidP="00D60C80">
      <w:pPr>
        <w:rPr>
          <w:rFonts w:eastAsiaTheme="majorEastAsia"/>
        </w:rPr>
      </w:pPr>
      <w:r w:rsidRPr="004A04DB">
        <w:rPr>
          <w:rFonts w:eastAsiaTheme="majorEastAsia"/>
        </w:rPr>
        <w:t>Given Travelodge Hotel</w:t>
      </w:r>
      <w:r>
        <w:rPr>
          <w:rFonts w:eastAsiaTheme="majorEastAsia"/>
        </w:rPr>
        <w:t>’</w:t>
      </w:r>
      <w:r w:rsidRPr="004A04DB">
        <w:rPr>
          <w:rFonts w:eastAsiaTheme="majorEastAsia"/>
        </w:rPr>
        <w:t xml:space="preserve">s strong financial figures and robust growth trajectory, a strategic recommendation is to expand more rapidly in key growth markets and then employ digital tools to improve </w:t>
      </w:r>
      <w:proofErr w:type="gramStart"/>
      <w:r w:rsidRPr="004A04DB">
        <w:rPr>
          <w:rFonts w:eastAsiaTheme="majorEastAsia"/>
        </w:rPr>
        <w:t>customers</w:t>
      </w:r>
      <w:proofErr w:type="gramEnd"/>
      <w:r w:rsidRPr="004A04DB">
        <w:rPr>
          <w:rFonts w:eastAsiaTheme="majorEastAsia"/>
        </w:rPr>
        <w:t xml:space="preserve"> experience. Travelodge should focus on its outstanding brand equity, efficient operation, and franchise model for growth in areas with growing economies and a big number of low-budget travelers</w:t>
      </w:r>
      <w:r>
        <w:rPr>
          <w:rFonts w:eastAsiaTheme="majorEastAsia"/>
        </w:rPr>
        <w:t xml:space="preserve"> </w:t>
      </w:r>
      <w:r>
        <w:t>(Isobel, 2023)</w:t>
      </w:r>
      <w:r w:rsidRPr="004A04DB">
        <w:rPr>
          <w:rFonts w:eastAsiaTheme="majorEastAsia"/>
        </w:rPr>
        <w:t>. Through targeted selection of the strategic locations such as tourist hotspots, business hubs, and transportation nodes, Travelodge can make sure that its occupancy rates are high, its revenues are on the rise and the company</w:t>
      </w:r>
      <w:r>
        <w:rPr>
          <w:rFonts w:eastAsiaTheme="majorEastAsia"/>
        </w:rPr>
        <w:t>’</w:t>
      </w:r>
      <w:r w:rsidRPr="004A04DB">
        <w:rPr>
          <w:rFonts w:eastAsiaTheme="majorEastAsia"/>
        </w:rPr>
        <w:t>s position in the market increases accordingly. Furthermore, creating digital platforms such as mobile booking apps, self-check-in kiosks, online customer service and other reservations digitalize the range of services, streamline operations, make the customers</w:t>
      </w:r>
      <w:r>
        <w:rPr>
          <w:rFonts w:eastAsiaTheme="majorEastAsia"/>
        </w:rPr>
        <w:t>’</w:t>
      </w:r>
      <w:r w:rsidRPr="004A04DB">
        <w:rPr>
          <w:rFonts w:eastAsiaTheme="majorEastAsia"/>
        </w:rPr>
        <w:t xml:space="preserve"> lives easier and build brand loyalty</w:t>
      </w:r>
      <w:r w:rsidRPr="00FA6259">
        <w:t xml:space="preserve"> </w:t>
      </w:r>
      <w:r>
        <w:t>(Travelodge, 2023b)</w:t>
      </w:r>
      <w:r w:rsidRPr="004A04DB">
        <w:rPr>
          <w:rFonts w:eastAsiaTheme="majorEastAsia"/>
        </w:rPr>
        <w:t>. These recommendations dovetail with Travelodge</w:t>
      </w:r>
      <w:r>
        <w:rPr>
          <w:rFonts w:eastAsiaTheme="majorEastAsia"/>
        </w:rPr>
        <w:t>’</w:t>
      </w:r>
      <w:r w:rsidRPr="004A04DB">
        <w:rPr>
          <w:rFonts w:eastAsiaTheme="majorEastAsia"/>
        </w:rPr>
        <w:t xml:space="preserve">s regard for </w:t>
      </w:r>
      <w:proofErr w:type="spellStart"/>
      <w:r w:rsidRPr="004A04DB">
        <w:rPr>
          <w:rFonts w:eastAsiaTheme="majorEastAsia"/>
        </w:rPr>
        <w:t>affordableness</w:t>
      </w:r>
      <w:proofErr w:type="spellEnd"/>
      <w:r w:rsidRPr="004A04DB">
        <w:rPr>
          <w:rFonts w:eastAsiaTheme="majorEastAsia"/>
        </w:rPr>
        <w:t>, accessibility, and customer positive reviews as they are already invested in hotel upgrades, franchise expansion, and employee training programs.</w:t>
      </w:r>
      <w:r>
        <w:rPr>
          <w:rFonts w:eastAsiaTheme="majorEastAsia"/>
        </w:rPr>
        <w:t xml:space="preserve"> </w:t>
      </w:r>
    </w:p>
    <w:p w14:paraId="48A4F7D7" w14:textId="77777777" w:rsidR="00D60C80" w:rsidRPr="004A04DB" w:rsidRDefault="00D60C80" w:rsidP="00D60C80">
      <w:pPr>
        <w:rPr>
          <w:rFonts w:eastAsiaTheme="majorEastAsia"/>
        </w:rPr>
      </w:pPr>
      <w:r w:rsidRPr="004A04DB">
        <w:rPr>
          <w:rFonts w:eastAsiaTheme="majorEastAsia"/>
        </w:rPr>
        <w:br w:type="page"/>
      </w:r>
    </w:p>
    <w:p w14:paraId="7BC4C200" w14:textId="77777777" w:rsidR="00D60C80" w:rsidRPr="00CE122C" w:rsidRDefault="00D60C80" w:rsidP="00D60C80">
      <w:pPr>
        <w:pStyle w:val="Heading1"/>
      </w:pPr>
      <w:bookmarkStart w:id="16" w:name="_Toc165809138"/>
      <w:r>
        <w:lastRenderedPageBreak/>
        <w:t>7.0 Conclusion</w:t>
      </w:r>
      <w:bookmarkEnd w:id="16"/>
    </w:p>
    <w:p w14:paraId="46538478" w14:textId="77777777" w:rsidR="00D60C80" w:rsidRDefault="00D60C80" w:rsidP="00D60C80">
      <w:r w:rsidRPr="00CE122C">
        <w:t>Finally, the analysis of Shangri-La Group of Hotels and Travelodge Hotels reveal inherent market positions, future growth opportunities and financial plans for the CSR programs within the hospitality sector. Shangri-La</w:t>
      </w:r>
      <w:r>
        <w:t>’</w:t>
      </w:r>
      <w:r w:rsidRPr="00CE122C">
        <w:t xml:space="preserve">s elite positioning strategy, prominent expansion initiatives, and excellent financial status give </w:t>
      </w:r>
      <w:proofErr w:type="gramStart"/>
      <w:r w:rsidRPr="00CE122C">
        <w:t>firm</w:t>
      </w:r>
      <w:proofErr w:type="gramEnd"/>
      <w:r w:rsidRPr="00CE122C">
        <w:t xml:space="preserve"> a solid ground to continue the expansion and diversification in the ultra-luxury hospitality theme. Recommended solutions for Shangri-La include exploring other income streams such as thrilling experiences and digital technologies to capture fast-emerging trends and elevate guests` experience. Furthermore, Travelodge</w:t>
      </w:r>
      <w:r>
        <w:t>’</w:t>
      </w:r>
      <w:r w:rsidRPr="00CE122C">
        <w:t xml:space="preserve">s concentration on the mid-market segment, which includes affordability, operational efficiency, and market expansion, emphasizes growth prospects for the company in this specific segment. The advice for Travelodge also includes speeding the plan to expand as well as a higher emphasis on digital technologies in segmentation and efficiency of operations. These recommendations should be </w:t>
      </w:r>
      <w:proofErr w:type="gramStart"/>
      <w:r w:rsidRPr="00CE122C">
        <w:t>implemented</w:t>
      </w:r>
      <w:proofErr w:type="gramEnd"/>
      <w:r w:rsidRPr="00CE122C">
        <w:t xml:space="preserve"> and market dynamics should be reviewed regularly to take advantage of opportunities and meet challenges to achieve long-term prosperity in the hospitality </w:t>
      </w:r>
      <w:proofErr w:type="gramStart"/>
      <w:r w:rsidRPr="00CE122C">
        <w:t>industry</w:t>
      </w:r>
      <w:proofErr w:type="gramEnd"/>
      <w:r w:rsidRPr="00CE122C">
        <w:t xml:space="preserve"> which is characterized by competition.</w:t>
      </w:r>
    </w:p>
    <w:p w14:paraId="0D0DBCD9" w14:textId="77777777" w:rsidR="00D60C80" w:rsidRDefault="00D60C80" w:rsidP="00D60C80">
      <w:pPr>
        <w:spacing w:line="240" w:lineRule="auto"/>
        <w:jc w:val="left"/>
      </w:pPr>
      <w:r>
        <w:br w:type="page"/>
      </w:r>
    </w:p>
    <w:p w14:paraId="63128EB9" w14:textId="77777777" w:rsidR="00D60C80" w:rsidRDefault="00D60C80" w:rsidP="00D60C80">
      <w:pPr>
        <w:pStyle w:val="Heading1"/>
        <w:spacing w:before="0" w:after="240"/>
        <w:rPr>
          <w:sz w:val="36"/>
          <w:szCs w:val="36"/>
        </w:rPr>
      </w:pPr>
      <w:bookmarkStart w:id="17" w:name="_Toc165809139"/>
      <w:r>
        <w:rPr>
          <w:sz w:val="36"/>
          <w:szCs w:val="36"/>
        </w:rPr>
        <w:lastRenderedPageBreak/>
        <w:t>8.0 Reference list</w:t>
      </w:r>
      <w:bookmarkEnd w:id="17"/>
    </w:p>
    <w:p w14:paraId="59FA2A65" w14:textId="77777777" w:rsidR="00D60C80" w:rsidRPr="00FA6259" w:rsidRDefault="00D60C80" w:rsidP="00D60C80">
      <w:pPr>
        <w:pStyle w:val="NormalWeb"/>
        <w:spacing w:before="0" w:beforeAutospacing="0" w:after="240" w:afterAutospacing="0" w:line="360" w:lineRule="auto"/>
        <w:jc w:val="both"/>
      </w:pPr>
      <w:r>
        <w:t xml:space="preserve">Baker, T. (2020). </w:t>
      </w:r>
      <w:r>
        <w:rPr>
          <w:i/>
          <w:iCs/>
        </w:rPr>
        <w:t>Travelodge UK, Landlords Face Off in Battle Over Rent</w:t>
      </w:r>
      <w:r>
        <w:t xml:space="preserve">. [online] CoStar. Available at: https://www.costar.com/article/242533885/travelodge-uk-landlords-face-off-in-battle-over-rent. </w:t>
      </w:r>
    </w:p>
    <w:p w14:paraId="6D3940B3" w14:textId="77777777" w:rsidR="00D60C80" w:rsidRDefault="00D60C80" w:rsidP="00D60C80">
      <w:pPr>
        <w:pStyle w:val="NormalWeb"/>
        <w:spacing w:before="0" w:beforeAutospacing="0" w:after="240" w:afterAutospacing="0" w:line="360" w:lineRule="auto"/>
        <w:jc w:val="both"/>
      </w:pPr>
      <w:r>
        <w:t xml:space="preserve">Baldwin, P. (2023). </w:t>
      </w:r>
      <w:r>
        <w:rPr>
          <w:i/>
          <w:iCs/>
        </w:rPr>
        <w:t>Record first-half performance for Travelodge</w:t>
      </w:r>
      <w:r>
        <w:t>. [online] The Caterer. Available at: https://www.thecaterer.com/news/record-hy-2023-performance-travelodge [Accessed 11 Oct. 2023].</w:t>
      </w:r>
    </w:p>
    <w:p w14:paraId="48741554" w14:textId="77777777" w:rsidR="00D60C80" w:rsidRDefault="00D60C80" w:rsidP="00D60C80">
      <w:pPr>
        <w:pStyle w:val="NormalWeb"/>
        <w:spacing w:before="0" w:beforeAutospacing="0" w:after="240" w:afterAutospacing="0" w:line="360" w:lineRule="auto"/>
        <w:jc w:val="both"/>
      </w:pPr>
      <w:r>
        <w:t xml:space="preserve">H N R Hotel News (2017). </w:t>
      </w:r>
      <w:r>
        <w:rPr>
          <w:i/>
          <w:iCs/>
        </w:rPr>
        <w:t>Shangri-La Strengthens Corporate Social Responsibility</w:t>
      </w:r>
      <w:r>
        <w:t>. [online] www.hotelnewsresource.com. Available at: https://www.hotelnewsresource.com/article29186.html.</w:t>
      </w:r>
    </w:p>
    <w:p w14:paraId="28630C90" w14:textId="77777777" w:rsidR="00D60C80" w:rsidRDefault="00D60C80" w:rsidP="00D60C80">
      <w:pPr>
        <w:pStyle w:val="NormalWeb"/>
        <w:spacing w:before="0" w:beforeAutospacing="0" w:after="240" w:afterAutospacing="0" w:line="360" w:lineRule="auto"/>
        <w:jc w:val="both"/>
      </w:pPr>
      <w:r>
        <w:t xml:space="preserve">Isobel (2023). </w:t>
      </w:r>
      <w:r>
        <w:rPr>
          <w:i/>
          <w:iCs/>
        </w:rPr>
        <w:t>Travelodge 2022 financial results</w:t>
      </w:r>
      <w:r>
        <w:t>. [online] Travelodge Corporate Website. Available at: https://travelodge.co.uk/our-business/blog/2023/03/02/travelodge-2022-financial-results/ [Accessed 5 May 2024].</w:t>
      </w:r>
    </w:p>
    <w:p w14:paraId="7AE5AA01" w14:textId="77777777" w:rsidR="00D60C80" w:rsidRDefault="00D60C80" w:rsidP="00D60C80">
      <w:pPr>
        <w:pStyle w:val="NormalWeb"/>
        <w:spacing w:before="0" w:beforeAutospacing="0" w:after="240" w:afterAutospacing="0" w:line="360" w:lineRule="auto"/>
        <w:jc w:val="both"/>
      </w:pPr>
      <w:r>
        <w:t xml:space="preserve">Levin, P. (2024). </w:t>
      </w:r>
      <w:r>
        <w:rPr>
          <w:i/>
          <w:iCs/>
        </w:rPr>
        <w:t>Shangri-La Group releases 2023 full year results</w:t>
      </w:r>
      <w:r>
        <w:t>. [online] www.journaldespalaces.com. Available at: https://www.journaldespalaces.com/en/pressrelease-69858-Shangri-La-Group-releases-2023-full-year-results.html.</w:t>
      </w:r>
    </w:p>
    <w:p w14:paraId="57B7E352" w14:textId="77777777" w:rsidR="00D60C80" w:rsidRDefault="00D60C80" w:rsidP="00D60C80">
      <w:pPr>
        <w:pStyle w:val="NormalWeb"/>
        <w:spacing w:before="0" w:beforeAutospacing="0" w:after="240" w:afterAutospacing="0" w:line="360" w:lineRule="auto"/>
        <w:jc w:val="both"/>
      </w:pPr>
      <w:proofErr w:type="spellStart"/>
      <w:r>
        <w:t>MacroTrends</w:t>
      </w:r>
      <w:proofErr w:type="spellEnd"/>
      <w:r>
        <w:t xml:space="preserve"> (2023). </w:t>
      </w:r>
      <w:r>
        <w:rPr>
          <w:i/>
          <w:iCs/>
        </w:rPr>
        <w:t>Shangri-La Asia Revenue 2012-2021 | SHALY</w:t>
      </w:r>
      <w:r>
        <w:t>. [online] www.macrotrends.net. Available at: https://www.macrotrends.net/stocks/charts/SHALY/shangri-la-asia/revenue.</w:t>
      </w:r>
    </w:p>
    <w:p w14:paraId="44989D7A" w14:textId="77777777" w:rsidR="00D60C80" w:rsidRDefault="00D60C80" w:rsidP="00D60C80">
      <w:pPr>
        <w:pStyle w:val="NormalWeb"/>
        <w:spacing w:before="0" w:beforeAutospacing="0" w:after="240" w:afterAutospacing="0" w:line="360" w:lineRule="auto"/>
        <w:jc w:val="both"/>
      </w:pPr>
      <w:r>
        <w:t xml:space="preserve">Mines, K. (2019). </w:t>
      </w:r>
      <w:proofErr w:type="gramStart"/>
      <w:r>
        <w:rPr>
          <w:i/>
          <w:iCs/>
        </w:rPr>
        <w:t>Hospitality :</w:t>
      </w:r>
      <w:proofErr w:type="gramEnd"/>
      <w:r>
        <w:rPr>
          <w:i/>
          <w:iCs/>
        </w:rPr>
        <w:t xml:space="preserve"> resource efficiency in the hospitality sector.</w:t>
      </w:r>
      <w:r>
        <w:t xml:space="preserve"> Chester: C-Tech Innovation.</w:t>
      </w:r>
    </w:p>
    <w:p w14:paraId="2DDE1F3F" w14:textId="77777777" w:rsidR="00D60C80" w:rsidRDefault="00D60C80" w:rsidP="00D60C80">
      <w:pPr>
        <w:pStyle w:val="NormalWeb"/>
        <w:spacing w:before="0" w:beforeAutospacing="0" w:after="240" w:afterAutospacing="0" w:line="360" w:lineRule="auto"/>
        <w:jc w:val="both"/>
      </w:pPr>
      <w:r>
        <w:t xml:space="preserve">Park, L., </w:t>
      </w:r>
      <w:proofErr w:type="spellStart"/>
      <w:r>
        <w:t>Qiantan</w:t>
      </w:r>
      <w:proofErr w:type="spellEnd"/>
      <w:r>
        <w:t xml:space="preserve">, S. and </w:t>
      </w:r>
      <w:proofErr w:type="spellStart"/>
      <w:r>
        <w:t>Touessrok</w:t>
      </w:r>
      <w:proofErr w:type="spellEnd"/>
      <w:r>
        <w:t xml:space="preserve">, M. (2021). </w:t>
      </w:r>
      <w:r>
        <w:rPr>
          <w:i/>
          <w:iCs/>
        </w:rPr>
        <w:t>ANNUAL REPORT 2021</w:t>
      </w:r>
      <w:r>
        <w:t>. [online] Available at: https://sitecore-cd.shangri-la.com/-/media/Project/Shangri-La-Group/Investor/Files/Public-Disclosures/Latest-Top-Publications/2021_Annual-Report_E.pdf.</w:t>
      </w:r>
    </w:p>
    <w:p w14:paraId="3D618A21" w14:textId="77777777" w:rsidR="00D60C80" w:rsidRDefault="00D60C80" w:rsidP="00D60C80">
      <w:pPr>
        <w:pStyle w:val="NormalWeb"/>
        <w:spacing w:before="0" w:beforeAutospacing="0" w:after="240" w:afterAutospacing="0" w:line="360" w:lineRule="auto"/>
        <w:jc w:val="both"/>
      </w:pPr>
      <w:r>
        <w:t xml:space="preserve">Paul, P. (2019). </w:t>
      </w:r>
      <w:r>
        <w:rPr>
          <w:i/>
          <w:iCs/>
        </w:rPr>
        <w:t>Shangri-La Aims to Enhance the Guest Experience with Launch of e-Services Utilizing the WeChat Platform |</w:t>
      </w:r>
      <w:r>
        <w:t xml:space="preserve">. [online] Hotel Technology News. Available at: </w:t>
      </w:r>
      <w:r>
        <w:lastRenderedPageBreak/>
        <w:t>https://hoteltechnologynews.com/2019/06/shangri-la-aims-to-enhance-the-guest-experience-with-launch-of-e-services-utilizing-the-wechat-platform/.</w:t>
      </w:r>
    </w:p>
    <w:p w14:paraId="61FCF073" w14:textId="77777777" w:rsidR="00D60C80" w:rsidRDefault="00D60C80" w:rsidP="00D60C80">
      <w:pPr>
        <w:pStyle w:val="NormalWeb"/>
        <w:spacing w:before="0" w:beforeAutospacing="0" w:after="240" w:afterAutospacing="0" w:line="360" w:lineRule="auto"/>
        <w:jc w:val="both"/>
      </w:pPr>
      <w:r>
        <w:t xml:space="preserve">Prince, K. (2023). </w:t>
      </w:r>
      <w:r>
        <w:rPr>
          <w:i/>
          <w:iCs/>
        </w:rPr>
        <w:t>Travelodge reports ‘record’ results for 2022 and an ‘encouraging’ start to 2023</w:t>
      </w:r>
      <w:r>
        <w:t>. [online] The Caterer. Available at: https://www.thecaterer.com/news/travelodge-record-2022-financial-results-encouraging-start-2023.</w:t>
      </w:r>
    </w:p>
    <w:p w14:paraId="3FA14B29" w14:textId="77777777" w:rsidR="00D60C80" w:rsidRDefault="00D60C80" w:rsidP="00D60C80">
      <w:pPr>
        <w:pStyle w:val="NormalWeb"/>
        <w:spacing w:before="0" w:beforeAutospacing="0" w:after="240" w:afterAutospacing="0" w:line="360" w:lineRule="auto"/>
        <w:jc w:val="both"/>
      </w:pPr>
      <w:r>
        <w:t xml:space="preserve">Seo, J. (2024). </w:t>
      </w:r>
      <w:r>
        <w:rPr>
          <w:i/>
          <w:iCs/>
        </w:rPr>
        <w:t>Travelodge revenue exceeds £1b for the first...</w:t>
      </w:r>
      <w:r>
        <w:t xml:space="preserve"> [online] The Caterer. Available at: https://www.thecaterer.com/news/travelodge-2023-full-year-results.</w:t>
      </w:r>
    </w:p>
    <w:p w14:paraId="29CD4680" w14:textId="77777777" w:rsidR="00D60C80" w:rsidRDefault="00D60C80" w:rsidP="00D60C80">
      <w:pPr>
        <w:pStyle w:val="NormalWeb"/>
        <w:spacing w:before="0" w:beforeAutospacing="0" w:after="240" w:afterAutospacing="0" w:line="360" w:lineRule="auto"/>
        <w:jc w:val="both"/>
      </w:pPr>
      <w:r>
        <w:t xml:space="preserve">Shangri-La Group (2022a). </w:t>
      </w:r>
      <w:r>
        <w:rPr>
          <w:i/>
          <w:iCs/>
        </w:rPr>
        <w:t xml:space="preserve">2 0 2 2 A N </w:t>
      </w:r>
      <w:proofErr w:type="spellStart"/>
      <w:r>
        <w:rPr>
          <w:i/>
          <w:iCs/>
        </w:rPr>
        <w:t>N</w:t>
      </w:r>
      <w:proofErr w:type="spellEnd"/>
      <w:r>
        <w:rPr>
          <w:i/>
          <w:iCs/>
        </w:rPr>
        <w:t xml:space="preserve"> U A L R E P O R T</w:t>
      </w:r>
      <w:r>
        <w:t>. [</w:t>
      </w:r>
      <w:proofErr w:type="gramStart"/>
      <w:r>
        <w:t>online</w:t>
      </w:r>
      <w:proofErr w:type="gramEnd"/>
      <w:r>
        <w:t>] Available at: https://www.shangproperties.com/app/uploads/2023/06/SPI-AR-2022_-Lores-1.pdf [Accessed 5 May 2024].</w:t>
      </w:r>
    </w:p>
    <w:p w14:paraId="431677D6" w14:textId="77777777" w:rsidR="00D60C80" w:rsidRDefault="00D60C80" w:rsidP="00D60C80">
      <w:pPr>
        <w:pStyle w:val="NormalWeb"/>
        <w:spacing w:before="0" w:beforeAutospacing="0" w:after="240" w:afterAutospacing="0" w:line="360" w:lineRule="auto"/>
        <w:jc w:val="both"/>
      </w:pPr>
      <w:r>
        <w:t xml:space="preserve">Shangri-La Group (2022b). </w:t>
      </w:r>
      <w:r>
        <w:rPr>
          <w:i/>
          <w:iCs/>
        </w:rPr>
        <w:t>Corporate Social Responsibility | Shangri-La Bangkok</w:t>
      </w:r>
      <w:r>
        <w:t>. [online] Shangri-la.com. Available at: https://www.shangri-la.com/bangkok/shangrila/about/corporate-social-responsibility/.</w:t>
      </w:r>
    </w:p>
    <w:p w14:paraId="500036B1" w14:textId="77777777" w:rsidR="00D60C80" w:rsidRDefault="00D60C80" w:rsidP="00D60C80">
      <w:pPr>
        <w:pStyle w:val="NormalWeb"/>
        <w:spacing w:before="0" w:beforeAutospacing="0" w:after="240" w:afterAutospacing="0" w:line="360" w:lineRule="auto"/>
        <w:jc w:val="both"/>
      </w:pPr>
      <w:r>
        <w:t xml:space="preserve">Shangri-La Group (2023). </w:t>
      </w:r>
      <w:r>
        <w:rPr>
          <w:i/>
          <w:iCs/>
        </w:rPr>
        <w:t>Shangri-La Group Annual Results</w:t>
      </w:r>
      <w:r>
        <w:t>. [online] Shangri-la.com. Available at: https://www.shangri-la.com/group/media/media_post?post=Mar24_2022AnnualResults.</w:t>
      </w:r>
    </w:p>
    <w:p w14:paraId="333EF7FF" w14:textId="77777777" w:rsidR="00D60C80" w:rsidRDefault="00D60C80" w:rsidP="00D60C80">
      <w:pPr>
        <w:pStyle w:val="NormalWeb"/>
        <w:spacing w:before="0" w:beforeAutospacing="0" w:after="240" w:afterAutospacing="0" w:line="360" w:lineRule="auto"/>
        <w:jc w:val="both"/>
      </w:pPr>
      <w:r>
        <w:t xml:space="preserve">Shangri-La Group (2024). </w:t>
      </w:r>
      <w:r>
        <w:rPr>
          <w:i/>
          <w:iCs/>
        </w:rPr>
        <w:t>Sustainability</w:t>
      </w:r>
      <w:r>
        <w:t>. [online] Shangri-la.com. Available at: https://www.shangri-la.com/group/sustainability/.</w:t>
      </w:r>
    </w:p>
    <w:p w14:paraId="11BCC75C" w14:textId="77777777" w:rsidR="00D60C80" w:rsidRDefault="00D60C80" w:rsidP="00D60C80">
      <w:pPr>
        <w:pStyle w:val="NormalWeb"/>
        <w:spacing w:before="0" w:beforeAutospacing="0" w:after="240" w:afterAutospacing="0" w:line="360" w:lineRule="auto"/>
        <w:jc w:val="both"/>
      </w:pPr>
      <w:r>
        <w:t xml:space="preserve">Statista (2023). </w:t>
      </w:r>
      <w:r>
        <w:rPr>
          <w:i/>
          <w:iCs/>
        </w:rPr>
        <w:t>Travelodge UK revenue 2020</w:t>
      </w:r>
      <w:r>
        <w:t>. [online] Statista. Available at: https://www.statista.com/statistics/429089/travelodge-total-revenue-united-kingdom-uk/.</w:t>
      </w:r>
    </w:p>
    <w:p w14:paraId="1238C01C" w14:textId="77777777" w:rsidR="00D60C80" w:rsidRDefault="00D60C80" w:rsidP="00D60C80">
      <w:pPr>
        <w:pStyle w:val="NormalWeb"/>
        <w:spacing w:before="0" w:beforeAutospacing="0" w:after="240" w:afterAutospacing="0" w:line="360" w:lineRule="auto"/>
        <w:jc w:val="both"/>
      </w:pPr>
      <w:r>
        <w:t xml:space="preserve">Travelodge (2022a). </w:t>
      </w:r>
      <w:r>
        <w:rPr>
          <w:i/>
          <w:iCs/>
        </w:rPr>
        <w:t>Better Future Our Sustainability Plan 2022</w:t>
      </w:r>
      <w:r>
        <w:t>. [online] Travelodge. Available at: https://www.travelodgesustainability.co.uk/wp-content/uploads/sites/2/2022/05/Better-Future-Report-2022.pdf.</w:t>
      </w:r>
    </w:p>
    <w:p w14:paraId="262EA1AE" w14:textId="77777777" w:rsidR="00D60C80" w:rsidRDefault="00D60C80" w:rsidP="00D60C80">
      <w:pPr>
        <w:pStyle w:val="NormalWeb"/>
        <w:spacing w:before="0" w:beforeAutospacing="0" w:after="240" w:afterAutospacing="0" w:line="360" w:lineRule="auto"/>
        <w:jc w:val="both"/>
      </w:pPr>
      <w:r>
        <w:t xml:space="preserve">Travelodge (2022b). </w:t>
      </w:r>
      <w:r>
        <w:rPr>
          <w:i/>
          <w:iCs/>
        </w:rPr>
        <w:t>Financial Results Presentation 2022 Q4</w:t>
      </w:r>
      <w:r>
        <w:t>. [online] Available at: https://www.travelodge.co.uk/sites/default/files/2022_Q4_Financial_Results_Presentation_FINAL.pdf.</w:t>
      </w:r>
    </w:p>
    <w:p w14:paraId="65FD49D4" w14:textId="77777777" w:rsidR="00D60C80" w:rsidRDefault="00D60C80" w:rsidP="00D60C80">
      <w:pPr>
        <w:pStyle w:val="NormalWeb"/>
        <w:spacing w:before="0" w:beforeAutospacing="0" w:after="240" w:afterAutospacing="0" w:line="360" w:lineRule="auto"/>
        <w:jc w:val="both"/>
      </w:pPr>
      <w:r>
        <w:lastRenderedPageBreak/>
        <w:t xml:space="preserve">Travelodge (2023a). </w:t>
      </w:r>
      <w:r>
        <w:rPr>
          <w:i/>
          <w:iCs/>
        </w:rPr>
        <w:t>Better Future report 2023</w:t>
      </w:r>
      <w:r>
        <w:t>. [online] Available at: https://www.travelodgesustainability.co.uk/wp-content/uploads/sites/2/2023/05/Better-Future-Report-2023.pdf.</w:t>
      </w:r>
    </w:p>
    <w:p w14:paraId="41063E01" w14:textId="77777777" w:rsidR="00D60C80" w:rsidRDefault="00D60C80" w:rsidP="00D60C80">
      <w:pPr>
        <w:pStyle w:val="NormalWeb"/>
        <w:spacing w:before="0" w:beforeAutospacing="0" w:after="240" w:afterAutospacing="0" w:line="360" w:lineRule="auto"/>
        <w:jc w:val="both"/>
      </w:pPr>
      <w:r>
        <w:t xml:space="preserve">Travelodge (2023b). </w:t>
      </w:r>
      <w:r>
        <w:rPr>
          <w:i/>
          <w:iCs/>
        </w:rPr>
        <w:t>Travelodge Investor Site</w:t>
      </w:r>
      <w:r>
        <w:t>. [online] www.travelodge.co.uk. Available at: https://www.travelodge.co.uk/investors/home#:~:text=In%20the%20year%20ended%2031.</w:t>
      </w:r>
    </w:p>
    <w:p w14:paraId="27858D19" w14:textId="77777777" w:rsidR="00D60C80" w:rsidRDefault="00D60C80" w:rsidP="00D60C80">
      <w:pPr>
        <w:pStyle w:val="NormalWeb"/>
        <w:spacing w:before="0" w:beforeAutospacing="0" w:after="240" w:afterAutospacing="0" w:line="360" w:lineRule="auto"/>
        <w:jc w:val="both"/>
      </w:pPr>
      <w:r>
        <w:t xml:space="preserve">WSJ (2024). </w:t>
      </w:r>
      <w:r>
        <w:rPr>
          <w:i/>
          <w:iCs/>
        </w:rPr>
        <w:t>SHANG.TH | Shangri-La Hotel PCL Annual Income Statement - WSJ</w:t>
      </w:r>
      <w:r>
        <w:t>. [online] www.wsj.com. Available at: https://www.wsj.com/market-data/quotes/TH/XBKK/SHANG/financials/annual/income-statement.</w:t>
      </w:r>
    </w:p>
    <w:p w14:paraId="4982BEAA" w14:textId="77777777" w:rsidR="00D60C80" w:rsidRPr="00CE122C" w:rsidRDefault="00D60C80" w:rsidP="00D60C80"/>
    <w:p w14:paraId="37D95DA5" w14:textId="77777777" w:rsidR="00D60C80" w:rsidRPr="002B2E7F" w:rsidRDefault="00D60C80" w:rsidP="00D60C80">
      <w:pPr>
        <w:spacing w:after="240"/>
      </w:pPr>
    </w:p>
    <w:p w14:paraId="7096D7F1" w14:textId="77777777" w:rsidR="00DE3D5B" w:rsidRDefault="00DE3D5B"/>
    <w:sectPr w:rsidR="00DE3D5B" w:rsidSect="00D60C80">
      <w:headerReference w:type="even" r:id="rId4"/>
      <w:headerReference w:type="default" r:id="rId5"/>
      <w:footerReference w:type="even" r:id="rId6"/>
      <w:footerReference w:type="default" r:id="rId7"/>
      <w:headerReference w:type="first" r:id="rId8"/>
      <w:footerReference w:type="first" r:id="rI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Helvetica Neue">
    <w:altName w:val="Corbel"/>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12272395"/>
      <w:docPartObj>
        <w:docPartGallery w:val="Page Numbers (Bottom of Page)"/>
        <w:docPartUnique/>
      </w:docPartObj>
    </w:sdtPr>
    <w:sdtContent>
      <w:p w14:paraId="33F060AC" w14:textId="77777777" w:rsidR="00000000" w:rsidRDefault="00000000" w:rsidP="001A2D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B98066" w14:textId="77777777" w:rsidR="00000000" w:rsidRDefault="00000000" w:rsidP="00FA62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86701233"/>
      <w:docPartObj>
        <w:docPartGallery w:val="Page Numbers (Bottom of Page)"/>
        <w:docPartUnique/>
      </w:docPartObj>
    </w:sdtPr>
    <w:sdtContent>
      <w:p w14:paraId="456AFEEF" w14:textId="77777777" w:rsidR="00000000" w:rsidRDefault="00000000" w:rsidP="001A2D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C2E56D" w14:textId="77777777" w:rsidR="00000000" w:rsidRDefault="00000000" w:rsidP="00FA625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0FE4A"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A4D46"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F6E89"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4F8C0"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C80"/>
    <w:rsid w:val="00357AF2"/>
    <w:rsid w:val="00D60C80"/>
    <w:rsid w:val="00DE3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2AAEB"/>
  <w15:chartTrackingRefBased/>
  <w15:docId w15:val="{CFEFB877-54A4-4239-B83D-756EE44FA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C80"/>
    <w:pPr>
      <w:spacing w:after="0" w:line="360" w:lineRule="auto"/>
      <w:jc w:val="both"/>
    </w:pPr>
    <w:rPr>
      <w:rFonts w:ascii="Times New Roman" w:eastAsia="Times New Roman" w:hAnsi="Times New Roman" w:cs="Times New Roman"/>
      <w:sz w:val="24"/>
      <w:szCs w:val="24"/>
      <w:lang w:val="en-US" w:eastAsia="en-GB" w:bidi="bn-IN"/>
    </w:rPr>
  </w:style>
  <w:style w:type="paragraph" w:styleId="Heading1">
    <w:name w:val="heading 1"/>
    <w:basedOn w:val="Normal"/>
    <w:next w:val="Normal"/>
    <w:link w:val="Heading1Char"/>
    <w:uiPriority w:val="9"/>
    <w:qFormat/>
    <w:rsid w:val="00D60C80"/>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lang w:val="en-GB" w:eastAsia="en-US" w:bidi="ar-SA"/>
    </w:rPr>
  </w:style>
  <w:style w:type="paragraph" w:styleId="Heading2">
    <w:name w:val="heading 2"/>
    <w:basedOn w:val="Normal"/>
    <w:next w:val="Normal"/>
    <w:link w:val="Heading2Char"/>
    <w:uiPriority w:val="9"/>
    <w:unhideWhenUsed/>
    <w:qFormat/>
    <w:rsid w:val="00D60C80"/>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lang w:val="en-GB" w:eastAsia="en-US" w:bidi="ar-SA"/>
    </w:rPr>
  </w:style>
  <w:style w:type="paragraph" w:styleId="Heading3">
    <w:name w:val="heading 3"/>
    <w:basedOn w:val="Normal"/>
    <w:next w:val="Normal"/>
    <w:link w:val="Heading3Char"/>
    <w:uiPriority w:val="9"/>
    <w:semiHidden/>
    <w:unhideWhenUsed/>
    <w:qFormat/>
    <w:rsid w:val="00D60C80"/>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lang w:val="en-GB" w:eastAsia="en-US" w:bidi="ar-SA"/>
    </w:rPr>
  </w:style>
  <w:style w:type="paragraph" w:styleId="Heading4">
    <w:name w:val="heading 4"/>
    <w:basedOn w:val="Normal"/>
    <w:next w:val="Normal"/>
    <w:link w:val="Heading4Char"/>
    <w:uiPriority w:val="9"/>
    <w:semiHidden/>
    <w:unhideWhenUsed/>
    <w:qFormat/>
    <w:rsid w:val="00D60C80"/>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szCs w:val="22"/>
      <w:lang w:val="en-GB" w:eastAsia="en-US" w:bidi="ar-SA"/>
    </w:rPr>
  </w:style>
  <w:style w:type="paragraph" w:styleId="Heading5">
    <w:name w:val="heading 5"/>
    <w:basedOn w:val="Normal"/>
    <w:next w:val="Normal"/>
    <w:link w:val="Heading5Char"/>
    <w:uiPriority w:val="9"/>
    <w:semiHidden/>
    <w:unhideWhenUsed/>
    <w:qFormat/>
    <w:rsid w:val="00D60C80"/>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szCs w:val="22"/>
      <w:lang w:val="en-GB" w:eastAsia="en-US" w:bidi="ar-SA"/>
    </w:rPr>
  </w:style>
  <w:style w:type="paragraph" w:styleId="Heading6">
    <w:name w:val="heading 6"/>
    <w:basedOn w:val="Normal"/>
    <w:next w:val="Normal"/>
    <w:link w:val="Heading6Char"/>
    <w:uiPriority w:val="9"/>
    <w:semiHidden/>
    <w:unhideWhenUsed/>
    <w:qFormat/>
    <w:rsid w:val="00D60C80"/>
    <w:pPr>
      <w:keepNext/>
      <w:keepLines/>
      <w:spacing w:before="40" w:line="259" w:lineRule="auto"/>
      <w:jc w:val="left"/>
      <w:outlineLvl w:val="5"/>
    </w:pPr>
    <w:rPr>
      <w:rFonts w:asciiTheme="minorHAnsi" w:eastAsiaTheme="majorEastAsia" w:hAnsiTheme="minorHAnsi" w:cstheme="majorBidi"/>
      <w:i/>
      <w:iCs/>
      <w:color w:val="595959" w:themeColor="text1" w:themeTint="A6"/>
      <w:sz w:val="22"/>
      <w:szCs w:val="22"/>
      <w:lang w:val="en-GB" w:eastAsia="en-US" w:bidi="ar-SA"/>
    </w:rPr>
  </w:style>
  <w:style w:type="paragraph" w:styleId="Heading7">
    <w:name w:val="heading 7"/>
    <w:basedOn w:val="Normal"/>
    <w:next w:val="Normal"/>
    <w:link w:val="Heading7Char"/>
    <w:uiPriority w:val="9"/>
    <w:semiHidden/>
    <w:unhideWhenUsed/>
    <w:qFormat/>
    <w:rsid w:val="00D60C80"/>
    <w:pPr>
      <w:keepNext/>
      <w:keepLines/>
      <w:spacing w:before="40" w:line="259" w:lineRule="auto"/>
      <w:jc w:val="left"/>
      <w:outlineLvl w:val="6"/>
    </w:pPr>
    <w:rPr>
      <w:rFonts w:asciiTheme="minorHAnsi" w:eastAsiaTheme="majorEastAsia" w:hAnsiTheme="minorHAnsi" w:cstheme="majorBidi"/>
      <w:color w:val="595959" w:themeColor="text1" w:themeTint="A6"/>
      <w:sz w:val="22"/>
      <w:szCs w:val="22"/>
      <w:lang w:val="en-GB" w:eastAsia="en-US" w:bidi="ar-SA"/>
    </w:rPr>
  </w:style>
  <w:style w:type="paragraph" w:styleId="Heading8">
    <w:name w:val="heading 8"/>
    <w:basedOn w:val="Normal"/>
    <w:next w:val="Normal"/>
    <w:link w:val="Heading8Char"/>
    <w:uiPriority w:val="9"/>
    <w:semiHidden/>
    <w:unhideWhenUsed/>
    <w:qFormat/>
    <w:rsid w:val="00D60C80"/>
    <w:pPr>
      <w:keepNext/>
      <w:keepLines/>
      <w:spacing w:line="259" w:lineRule="auto"/>
      <w:jc w:val="left"/>
      <w:outlineLvl w:val="7"/>
    </w:pPr>
    <w:rPr>
      <w:rFonts w:asciiTheme="minorHAnsi" w:eastAsiaTheme="majorEastAsia" w:hAnsiTheme="minorHAnsi" w:cstheme="majorBidi"/>
      <w:i/>
      <w:iCs/>
      <w:color w:val="272727" w:themeColor="text1" w:themeTint="D8"/>
      <w:sz w:val="22"/>
      <w:szCs w:val="22"/>
      <w:lang w:val="en-GB" w:eastAsia="en-US" w:bidi="ar-SA"/>
    </w:rPr>
  </w:style>
  <w:style w:type="paragraph" w:styleId="Heading9">
    <w:name w:val="heading 9"/>
    <w:basedOn w:val="Normal"/>
    <w:next w:val="Normal"/>
    <w:link w:val="Heading9Char"/>
    <w:uiPriority w:val="9"/>
    <w:semiHidden/>
    <w:unhideWhenUsed/>
    <w:qFormat/>
    <w:rsid w:val="00D60C80"/>
    <w:pPr>
      <w:keepNext/>
      <w:keepLines/>
      <w:spacing w:line="259" w:lineRule="auto"/>
      <w:jc w:val="left"/>
      <w:outlineLvl w:val="8"/>
    </w:pPr>
    <w:rPr>
      <w:rFonts w:asciiTheme="minorHAnsi" w:eastAsiaTheme="majorEastAsia" w:hAnsiTheme="minorHAnsi" w:cstheme="majorBidi"/>
      <w:color w:val="272727" w:themeColor="text1" w:themeTint="D8"/>
      <w:sz w:val="22"/>
      <w:szCs w:val="22"/>
      <w:lang w:val="en-GB"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C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0C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0C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0C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0C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0C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C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C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C80"/>
    <w:rPr>
      <w:rFonts w:eastAsiaTheme="majorEastAsia" w:cstheme="majorBidi"/>
      <w:color w:val="272727" w:themeColor="text1" w:themeTint="D8"/>
    </w:rPr>
  </w:style>
  <w:style w:type="paragraph" w:styleId="Title">
    <w:name w:val="Title"/>
    <w:basedOn w:val="Normal"/>
    <w:next w:val="Normal"/>
    <w:link w:val="TitleChar"/>
    <w:uiPriority w:val="10"/>
    <w:qFormat/>
    <w:rsid w:val="00D60C80"/>
    <w:pPr>
      <w:spacing w:after="80" w:line="240" w:lineRule="auto"/>
      <w:contextualSpacing/>
      <w:jc w:val="left"/>
    </w:pPr>
    <w:rPr>
      <w:rFonts w:asciiTheme="majorHAnsi" w:eastAsiaTheme="majorEastAsia" w:hAnsiTheme="majorHAnsi" w:cstheme="majorBidi"/>
      <w:spacing w:val="-10"/>
      <w:kern w:val="28"/>
      <w:sz w:val="56"/>
      <w:szCs w:val="56"/>
      <w:lang w:val="en-GB" w:eastAsia="en-US" w:bidi="ar-SA"/>
    </w:rPr>
  </w:style>
  <w:style w:type="character" w:customStyle="1" w:styleId="TitleChar">
    <w:name w:val="Title Char"/>
    <w:basedOn w:val="DefaultParagraphFont"/>
    <w:link w:val="Title"/>
    <w:uiPriority w:val="10"/>
    <w:rsid w:val="00D60C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C80"/>
    <w:pPr>
      <w:numPr>
        <w:ilvl w:val="1"/>
      </w:numPr>
      <w:spacing w:after="160" w:line="259" w:lineRule="auto"/>
      <w:jc w:val="left"/>
    </w:pPr>
    <w:rPr>
      <w:rFonts w:asciiTheme="minorHAnsi" w:eastAsiaTheme="majorEastAsia" w:hAnsiTheme="minorHAnsi" w:cstheme="majorBidi"/>
      <w:color w:val="595959" w:themeColor="text1" w:themeTint="A6"/>
      <w:spacing w:val="15"/>
      <w:sz w:val="28"/>
      <w:szCs w:val="28"/>
      <w:lang w:val="en-GB" w:eastAsia="en-US" w:bidi="ar-SA"/>
    </w:rPr>
  </w:style>
  <w:style w:type="character" w:customStyle="1" w:styleId="SubtitleChar">
    <w:name w:val="Subtitle Char"/>
    <w:basedOn w:val="DefaultParagraphFont"/>
    <w:link w:val="Subtitle"/>
    <w:uiPriority w:val="11"/>
    <w:rsid w:val="00D60C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C80"/>
    <w:pPr>
      <w:spacing w:before="160" w:after="160" w:line="259" w:lineRule="auto"/>
      <w:jc w:val="center"/>
    </w:pPr>
    <w:rPr>
      <w:rFonts w:asciiTheme="minorHAnsi" w:eastAsiaTheme="minorHAnsi" w:hAnsiTheme="minorHAnsi" w:cstheme="minorBidi"/>
      <w:i/>
      <w:iCs/>
      <w:color w:val="404040" w:themeColor="text1" w:themeTint="BF"/>
      <w:sz w:val="22"/>
      <w:szCs w:val="22"/>
      <w:lang w:val="en-GB" w:eastAsia="en-US" w:bidi="ar-SA"/>
    </w:rPr>
  </w:style>
  <w:style w:type="character" w:customStyle="1" w:styleId="QuoteChar">
    <w:name w:val="Quote Char"/>
    <w:basedOn w:val="DefaultParagraphFont"/>
    <w:link w:val="Quote"/>
    <w:uiPriority w:val="29"/>
    <w:rsid w:val="00D60C80"/>
    <w:rPr>
      <w:i/>
      <w:iCs/>
      <w:color w:val="404040" w:themeColor="text1" w:themeTint="BF"/>
    </w:rPr>
  </w:style>
  <w:style w:type="paragraph" w:styleId="ListParagraph">
    <w:name w:val="List Paragraph"/>
    <w:basedOn w:val="Normal"/>
    <w:uiPriority w:val="34"/>
    <w:qFormat/>
    <w:rsid w:val="00D60C80"/>
    <w:pPr>
      <w:spacing w:after="160" w:line="259" w:lineRule="auto"/>
      <w:ind w:left="720"/>
      <w:contextualSpacing/>
      <w:jc w:val="left"/>
    </w:pPr>
    <w:rPr>
      <w:rFonts w:asciiTheme="minorHAnsi" w:eastAsiaTheme="minorHAnsi" w:hAnsiTheme="minorHAnsi" w:cstheme="minorBidi"/>
      <w:sz w:val="22"/>
      <w:szCs w:val="22"/>
      <w:lang w:val="en-GB" w:eastAsia="en-US" w:bidi="ar-SA"/>
    </w:rPr>
  </w:style>
  <w:style w:type="character" w:styleId="IntenseEmphasis">
    <w:name w:val="Intense Emphasis"/>
    <w:basedOn w:val="DefaultParagraphFont"/>
    <w:uiPriority w:val="21"/>
    <w:qFormat/>
    <w:rsid w:val="00D60C80"/>
    <w:rPr>
      <w:i/>
      <w:iCs/>
      <w:color w:val="0F4761" w:themeColor="accent1" w:themeShade="BF"/>
    </w:rPr>
  </w:style>
  <w:style w:type="paragraph" w:styleId="IntenseQuote">
    <w:name w:val="Intense Quote"/>
    <w:basedOn w:val="Normal"/>
    <w:next w:val="Normal"/>
    <w:link w:val="IntenseQuoteChar"/>
    <w:uiPriority w:val="30"/>
    <w:qFormat/>
    <w:rsid w:val="00D60C8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val="en-GB" w:eastAsia="en-US" w:bidi="ar-SA"/>
    </w:rPr>
  </w:style>
  <w:style w:type="character" w:customStyle="1" w:styleId="IntenseQuoteChar">
    <w:name w:val="Intense Quote Char"/>
    <w:basedOn w:val="DefaultParagraphFont"/>
    <w:link w:val="IntenseQuote"/>
    <w:uiPriority w:val="30"/>
    <w:rsid w:val="00D60C80"/>
    <w:rPr>
      <w:i/>
      <w:iCs/>
      <w:color w:val="0F4761" w:themeColor="accent1" w:themeShade="BF"/>
    </w:rPr>
  </w:style>
  <w:style w:type="character" w:styleId="IntenseReference">
    <w:name w:val="Intense Reference"/>
    <w:basedOn w:val="DefaultParagraphFont"/>
    <w:uiPriority w:val="32"/>
    <w:qFormat/>
    <w:rsid w:val="00D60C80"/>
    <w:rPr>
      <w:b/>
      <w:bCs/>
      <w:smallCaps/>
      <w:color w:val="0F4761" w:themeColor="accent1" w:themeShade="BF"/>
      <w:spacing w:val="5"/>
    </w:rPr>
  </w:style>
  <w:style w:type="paragraph" w:styleId="TOCHeading">
    <w:name w:val="TOC Heading"/>
    <w:basedOn w:val="Heading1"/>
    <w:next w:val="Normal"/>
    <w:uiPriority w:val="39"/>
    <w:unhideWhenUsed/>
    <w:qFormat/>
    <w:rsid w:val="00D60C80"/>
    <w:pPr>
      <w:spacing w:before="480" w:after="0" w:line="276" w:lineRule="auto"/>
      <w:outlineLvl w:val="9"/>
    </w:pPr>
    <w:rPr>
      <w:b/>
      <w:bCs/>
      <w:sz w:val="28"/>
      <w:szCs w:val="28"/>
      <w:lang w:val="en-US" w:eastAsia="en-GB"/>
    </w:rPr>
  </w:style>
  <w:style w:type="paragraph" w:styleId="TOC1">
    <w:name w:val="toc 1"/>
    <w:basedOn w:val="Normal"/>
    <w:next w:val="Normal"/>
    <w:autoRedefine/>
    <w:uiPriority w:val="39"/>
    <w:unhideWhenUsed/>
    <w:rsid w:val="00D60C80"/>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60C80"/>
    <w:pPr>
      <w:spacing w:before="120"/>
      <w:ind w:left="240"/>
      <w:jc w:val="left"/>
    </w:pPr>
    <w:rPr>
      <w:rFonts w:asciiTheme="minorHAnsi" w:hAnsiTheme="minorHAnsi" w:cs="Vrinda"/>
      <w:b/>
      <w:bCs/>
      <w:sz w:val="22"/>
      <w:szCs w:val="22"/>
    </w:rPr>
  </w:style>
  <w:style w:type="paragraph" w:styleId="NormalWeb">
    <w:name w:val="Normal (Web)"/>
    <w:basedOn w:val="Normal"/>
    <w:uiPriority w:val="99"/>
    <w:semiHidden/>
    <w:unhideWhenUsed/>
    <w:rsid w:val="00D60C80"/>
    <w:pPr>
      <w:spacing w:before="100" w:beforeAutospacing="1" w:after="100" w:afterAutospacing="1" w:line="240" w:lineRule="auto"/>
      <w:jc w:val="left"/>
    </w:pPr>
  </w:style>
  <w:style w:type="character" w:styleId="Hyperlink">
    <w:name w:val="Hyperlink"/>
    <w:basedOn w:val="DefaultParagraphFont"/>
    <w:uiPriority w:val="99"/>
    <w:unhideWhenUsed/>
    <w:rsid w:val="00D60C80"/>
    <w:rPr>
      <w:color w:val="467886" w:themeColor="hyperlink"/>
      <w:u w:val="single"/>
    </w:rPr>
  </w:style>
  <w:style w:type="paragraph" w:styleId="Footer">
    <w:name w:val="footer"/>
    <w:basedOn w:val="Normal"/>
    <w:link w:val="FooterChar"/>
    <w:uiPriority w:val="99"/>
    <w:unhideWhenUsed/>
    <w:rsid w:val="00D60C8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D60C80"/>
    <w:rPr>
      <w:rFonts w:ascii="Times New Roman" w:eastAsia="Times New Roman" w:hAnsi="Times New Roman" w:cs="Times New Roman"/>
      <w:sz w:val="24"/>
      <w:szCs w:val="30"/>
      <w:lang w:val="en-US" w:eastAsia="en-GB" w:bidi="bn-IN"/>
    </w:rPr>
  </w:style>
  <w:style w:type="character" w:styleId="PageNumber">
    <w:name w:val="page number"/>
    <w:basedOn w:val="DefaultParagraphFont"/>
    <w:uiPriority w:val="99"/>
    <w:semiHidden/>
    <w:unhideWhenUsed/>
    <w:rsid w:val="00D60C80"/>
  </w:style>
  <w:style w:type="paragraph" w:styleId="Header">
    <w:name w:val="header"/>
    <w:basedOn w:val="Normal"/>
    <w:link w:val="HeaderChar"/>
    <w:uiPriority w:val="99"/>
    <w:unhideWhenUsed/>
    <w:rsid w:val="00D60C80"/>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D60C80"/>
    <w:rPr>
      <w:rFonts w:ascii="Times New Roman" w:eastAsia="Times New Roman" w:hAnsi="Times New Roman" w:cs="Times New Roman"/>
      <w:sz w:val="24"/>
      <w:szCs w:val="30"/>
      <w:lang w:val="en-US"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3094</Words>
  <Characters>17641</Characters>
  <Application>Microsoft Office Word</Application>
  <DocSecurity>0</DocSecurity>
  <Lines>147</Lines>
  <Paragraphs>41</Paragraphs>
  <ScaleCrop>false</ScaleCrop>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2024-05-10T21:25:00Z</dcterms:created>
  <dcterms:modified xsi:type="dcterms:W3CDTF">2024-05-10T21:26:00Z</dcterms:modified>
</cp:coreProperties>
</file>