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  <w:r>
        <w:rPr>
          <w:rFonts w:ascii="Helvetica-Bold" w:hAnsi="Helvetica-Bold" w:cs="Helvetica-Bold"/>
          <w:b/>
          <w:bCs/>
        </w:rPr>
        <w:t>Reading List SJTA5010</w:t>
      </w:r>
      <w:bookmarkStart w:id="0" w:name="_GoBack"/>
      <w:bookmarkEnd w:id="0"/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  <w:r>
        <w:rPr>
          <w:rFonts w:ascii="Helvetica-Bold" w:hAnsi="Helvetica-Bold" w:cs="Helvetica-Bold"/>
          <w:b/>
          <w:bCs/>
        </w:rPr>
        <w:t>Essential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Brotherton</w:t>
      </w:r>
      <w:proofErr w:type="spellEnd"/>
      <w:r>
        <w:rPr>
          <w:rFonts w:ascii="Helvetica" w:hAnsi="Helvetica" w:cs="Helvetica"/>
        </w:rPr>
        <w:t xml:space="preserve">, G., Davies, H. &amp; McGillivray, G. (2010) </w:t>
      </w:r>
      <w:r>
        <w:rPr>
          <w:rFonts w:ascii="Helvetica-Oblique" w:hAnsi="Helvetica-Oblique" w:cs="Helvetica-Oblique"/>
          <w:i/>
          <w:iCs/>
        </w:rPr>
        <w:t>Working with Children, Young People and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Families, </w:t>
      </w:r>
      <w:r>
        <w:rPr>
          <w:rFonts w:ascii="Helvetica" w:hAnsi="Helvetica" w:cs="Helvetica"/>
        </w:rPr>
        <w:t>London: Sage.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DfES. (2006) </w:t>
      </w:r>
      <w:r>
        <w:rPr>
          <w:rFonts w:ascii="Helvetica-Oblique" w:hAnsi="Helvetica-Oblique" w:cs="Helvetica-Oblique"/>
          <w:i/>
          <w:iCs/>
        </w:rPr>
        <w:t xml:space="preserve">Every Child Matters: Change for Children, </w:t>
      </w:r>
      <w:r>
        <w:rPr>
          <w:rFonts w:ascii="Helvetica" w:hAnsi="Helvetica" w:cs="Helvetica"/>
        </w:rPr>
        <w:t>London: DfES.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Welsh Assembly Government (2004) </w:t>
      </w:r>
      <w:r>
        <w:rPr>
          <w:rFonts w:ascii="Helvetica-Oblique" w:hAnsi="Helvetica-Oblique" w:cs="Helvetica-Oblique"/>
          <w:i/>
          <w:iCs/>
        </w:rPr>
        <w:t>Children and Young People: Rights to Action</w:t>
      </w:r>
      <w:r>
        <w:rPr>
          <w:rFonts w:ascii="Helvetica" w:hAnsi="Helvetica" w:cs="Helvetica"/>
        </w:rPr>
        <w:t>. Cardiff: WAG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  <w:r>
        <w:rPr>
          <w:rFonts w:ascii="Helvetica-Bold" w:hAnsi="Helvetica-Bold" w:cs="Helvetica-Bold"/>
          <w:b/>
          <w:bCs/>
        </w:rPr>
        <w:t>Recommended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Anning</w:t>
      </w:r>
      <w:proofErr w:type="spellEnd"/>
      <w:r>
        <w:rPr>
          <w:rFonts w:ascii="Helvetica" w:hAnsi="Helvetica" w:cs="Helvetica"/>
        </w:rPr>
        <w:t xml:space="preserve">, A., </w:t>
      </w:r>
      <w:proofErr w:type="spellStart"/>
      <w:r>
        <w:rPr>
          <w:rFonts w:ascii="Helvetica" w:hAnsi="Helvetica" w:cs="Helvetica"/>
        </w:rPr>
        <w:t>Cotrell</w:t>
      </w:r>
      <w:proofErr w:type="spellEnd"/>
      <w:r>
        <w:rPr>
          <w:rFonts w:ascii="Helvetica" w:hAnsi="Helvetica" w:cs="Helvetica"/>
        </w:rPr>
        <w:t xml:space="preserve">, D.M., Frost, N., Green, J. &amp; Robinson, M. (2010) </w:t>
      </w:r>
      <w:r>
        <w:rPr>
          <w:rFonts w:ascii="Helvetica-Oblique" w:hAnsi="Helvetica-Oblique" w:cs="Helvetica-Oblique"/>
          <w:i/>
          <w:iCs/>
        </w:rPr>
        <w:t>Developing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-Oblique" w:hAnsi="Helvetica-Oblique" w:cs="Helvetica-Oblique"/>
          <w:i/>
          <w:iCs/>
        </w:rPr>
        <w:t>Multiprofessional</w:t>
      </w:r>
      <w:proofErr w:type="spellEnd"/>
      <w:r>
        <w:rPr>
          <w:rFonts w:ascii="Helvetica-Oblique" w:hAnsi="Helvetica-Oblique" w:cs="Helvetica-Oblique"/>
          <w:i/>
          <w:iCs/>
        </w:rPr>
        <w:t xml:space="preserve"> Teamwork for Integrated Children’s Services: Research, Policy and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Practice, </w:t>
      </w:r>
      <w:r>
        <w:rPr>
          <w:rFonts w:ascii="Helvetica" w:hAnsi="Helvetica" w:cs="Helvetica"/>
        </w:rPr>
        <w:t>Maidenhead: Open University Press.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" w:hAnsi="Helvetica" w:cs="Helvetica"/>
        </w:rPr>
        <w:t xml:space="preserve">Atkinson, M., Wilkin, A. Stott, A., Doherty, P. and Kinder, K. (2002) </w:t>
      </w:r>
      <w:r>
        <w:rPr>
          <w:rFonts w:ascii="Helvetica-Oblique" w:hAnsi="Helvetica-Oblique" w:cs="Helvetica-Oblique"/>
          <w:i/>
          <w:iCs/>
        </w:rPr>
        <w:t>Multi-agency working: A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proofErr w:type="gramStart"/>
      <w:r>
        <w:rPr>
          <w:rFonts w:ascii="Helvetica-Oblique" w:hAnsi="Helvetica-Oblique" w:cs="Helvetica-Oblique"/>
          <w:i/>
          <w:iCs/>
        </w:rPr>
        <w:t>detailed</w:t>
      </w:r>
      <w:proofErr w:type="gramEnd"/>
      <w:r>
        <w:rPr>
          <w:rFonts w:ascii="Helvetica-Oblique" w:hAnsi="Helvetica-Oblique" w:cs="Helvetica-Oblique"/>
          <w:i/>
          <w:iCs/>
        </w:rPr>
        <w:t xml:space="preserve"> study</w:t>
      </w:r>
      <w:r>
        <w:rPr>
          <w:rFonts w:ascii="Helvetica" w:hAnsi="Helvetica" w:cs="Helvetica"/>
        </w:rPr>
        <w:t>, London: NFER.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Booth, T. et al. (1991) </w:t>
      </w:r>
      <w:r>
        <w:rPr>
          <w:rFonts w:ascii="Helvetica-Oblique" w:hAnsi="Helvetica-Oblique" w:cs="Helvetica-Oblique"/>
          <w:i/>
          <w:iCs/>
        </w:rPr>
        <w:t xml:space="preserve">Policies for Diversity in Education, </w:t>
      </w:r>
      <w:r>
        <w:rPr>
          <w:rFonts w:ascii="Helvetica" w:hAnsi="Helvetica" w:cs="Helvetica"/>
        </w:rPr>
        <w:t>London: Routledge.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Brannen</w:t>
      </w:r>
      <w:proofErr w:type="spellEnd"/>
      <w:r>
        <w:rPr>
          <w:rFonts w:ascii="Helvetica" w:hAnsi="Helvetica" w:cs="Helvetica"/>
        </w:rPr>
        <w:t xml:space="preserve">, J., </w:t>
      </w:r>
      <w:proofErr w:type="spellStart"/>
      <w:r>
        <w:rPr>
          <w:rFonts w:ascii="Helvetica" w:hAnsi="Helvetica" w:cs="Helvetica"/>
        </w:rPr>
        <w:t>Heptinstall</w:t>
      </w:r>
      <w:proofErr w:type="spellEnd"/>
      <w:r>
        <w:rPr>
          <w:rFonts w:ascii="Helvetica" w:hAnsi="Helvetica" w:cs="Helvetica"/>
        </w:rPr>
        <w:t xml:space="preserve">, E., &amp; Bhopal, K. (2000) </w:t>
      </w:r>
      <w:r>
        <w:rPr>
          <w:rFonts w:ascii="Helvetica-Oblique" w:hAnsi="Helvetica-Oblique" w:cs="Helvetica-Oblique"/>
          <w:i/>
          <w:iCs/>
        </w:rPr>
        <w:t xml:space="preserve">Connecting Children, </w:t>
      </w:r>
      <w:r>
        <w:rPr>
          <w:rFonts w:ascii="Helvetica" w:hAnsi="Helvetica" w:cs="Helvetica"/>
        </w:rPr>
        <w:t xml:space="preserve">London: </w:t>
      </w:r>
      <w:proofErr w:type="spellStart"/>
      <w:r>
        <w:rPr>
          <w:rFonts w:ascii="Helvetica" w:hAnsi="Helvetica" w:cs="Helvetica"/>
        </w:rPr>
        <w:t>Routlege</w:t>
      </w:r>
      <w:proofErr w:type="spellEnd"/>
      <w:r>
        <w:rPr>
          <w:rFonts w:ascii="Helvetica" w:hAnsi="Helvetica" w:cs="Helvetica"/>
        </w:rPr>
        <w:t xml:space="preserve"> and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" w:hAnsi="Helvetica" w:cs="Helvetica"/>
        </w:rPr>
        <w:t>Farmer</w:t>
      </w:r>
      <w:r>
        <w:rPr>
          <w:rFonts w:ascii="Helvetica-Oblique" w:hAnsi="Helvetica-Oblique" w:cs="Helvetica-Oblique"/>
          <w:i/>
          <w:iCs/>
        </w:rPr>
        <w:t>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Cheminais</w:t>
      </w:r>
      <w:proofErr w:type="spellEnd"/>
      <w:r>
        <w:rPr>
          <w:rFonts w:ascii="Helvetica" w:hAnsi="Helvetica" w:cs="Helvetica"/>
        </w:rPr>
        <w:t xml:space="preserve">, R. (2009) </w:t>
      </w:r>
      <w:r>
        <w:rPr>
          <w:rFonts w:ascii="Helvetica-Oblique" w:hAnsi="Helvetica-Oblique" w:cs="Helvetica-Oblique"/>
          <w:i/>
          <w:iCs/>
        </w:rPr>
        <w:t>Effective Multi-Agency Partnerships: Putting Every Child Matters into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Practice, </w:t>
      </w:r>
      <w:r>
        <w:rPr>
          <w:rFonts w:ascii="Helvetica" w:hAnsi="Helvetica" w:cs="Helvetica"/>
        </w:rPr>
        <w:t>London: Sage.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Cheminais</w:t>
      </w:r>
      <w:proofErr w:type="spellEnd"/>
      <w:r>
        <w:rPr>
          <w:rFonts w:ascii="Helvetica" w:hAnsi="Helvetica" w:cs="Helvetica"/>
        </w:rPr>
        <w:t xml:space="preserve">, R. (2009) </w:t>
      </w:r>
      <w:r>
        <w:rPr>
          <w:rFonts w:ascii="Helvetica-Oblique" w:hAnsi="Helvetica-Oblique" w:cs="Helvetica-Oblique"/>
          <w:i/>
          <w:iCs/>
        </w:rPr>
        <w:t>Developing and Evaluating Multi-Agency Partnerships: A Practical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Toolkit for Schools and Children’s Centre Managers, </w:t>
      </w:r>
      <w:r>
        <w:rPr>
          <w:rFonts w:ascii="Helvetica" w:hAnsi="Helvetica" w:cs="Helvetica"/>
        </w:rPr>
        <w:t>London: Routledge.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" w:hAnsi="Helvetica" w:cs="Helvetica"/>
        </w:rPr>
        <w:t xml:space="preserve">Edwards, A., Daniels, H., Gallagher, T., </w:t>
      </w:r>
      <w:proofErr w:type="spellStart"/>
      <w:r>
        <w:rPr>
          <w:rFonts w:ascii="Helvetica" w:hAnsi="Helvetica" w:cs="Helvetica"/>
        </w:rPr>
        <w:t>Leadbetter</w:t>
      </w:r>
      <w:proofErr w:type="spellEnd"/>
      <w:r>
        <w:rPr>
          <w:rFonts w:ascii="Helvetica" w:hAnsi="Helvetica" w:cs="Helvetica"/>
        </w:rPr>
        <w:t xml:space="preserve">, J. &amp; Warrington, P. (2009) </w:t>
      </w:r>
      <w:r>
        <w:rPr>
          <w:rFonts w:ascii="Helvetica-Oblique" w:hAnsi="Helvetica-Oblique" w:cs="Helvetica-Oblique"/>
          <w:i/>
          <w:iCs/>
        </w:rPr>
        <w:t>Improving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Inter-professional Collaborations: Multi-Agency Working for Children’s Wellbeing, </w:t>
      </w:r>
      <w:r>
        <w:rPr>
          <w:rFonts w:ascii="Helvetica" w:hAnsi="Helvetica" w:cs="Helvetica"/>
        </w:rPr>
        <w:t>London: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Routledge.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Fitgerald</w:t>
      </w:r>
      <w:proofErr w:type="spellEnd"/>
      <w:r>
        <w:rPr>
          <w:rFonts w:ascii="Helvetica" w:hAnsi="Helvetica" w:cs="Helvetica"/>
        </w:rPr>
        <w:t xml:space="preserve">, D. &amp; Kay, J. (2007) </w:t>
      </w:r>
      <w:r>
        <w:rPr>
          <w:rFonts w:ascii="Helvetica-Oblique" w:hAnsi="Helvetica-Oblique" w:cs="Helvetica-Oblique"/>
          <w:i/>
          <w:iCs/>
        </w:rPr>
        <w:t xml:space="preserve">Working Together in Children’s Services, </w:t>
      </w:r>
      <w:r>
        <w:rPr>
          <w:rFonts w:ascii="Helvetica" w:hAnsi="Helvetica" w:cs="Helvetica"/>
        </w:rPr>
        <w:t>London: Routledge.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Foley, P. &amp; </w:t>
      </w:r>
      <w:proofErr w:type="spellStart"/>
      <w:r>
        <w:rPr>
          <w:rFonts w:ascii="Helvetica" w:hAnsi="Helvetica" w:cs="Helvetica"/>
        </w:rPr>
        <w:t>Rixon</w:t>
      </w:r>
      <w:proofErr w:type="spellEnd"/>
      <w:r>
        <w:rPr>
          <w:rFonts w:ascii="Helvetica" w:hAnsi="Helvetica" w:cs="Helvetica"/>
        </w:rPr>
        <w:t xml:space="preserve">, A. (2008) </w:t>
      </w:r>
      <w:r>
        <w:rPr>
          <w:rFonts w:ascii="Helvetica-Oblique" w:hAnsi="Helvetica-Oblique" w:cs="Helvetica-Oblique"/>
          <w:i/>
          <w:iCs/>
        </w:rPr>
        <w:t>Changing children’s services: working and learning together</w:t>
      </w:r>
      <w:r>
        <w:rPr>
          <w:rFonts w:ascii="Helvetica" w:hAnsi="Helvetica" w:cs="Helvetica"/>
        </w:rPr>
        <w:t>,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Bristol: The Policy Press in association with The Open University.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" w:hAnsi="Helvetica" w:cs="Helvetica"/>
        </w:rPr>
        <w:t xml:space="preserve">Gasper, M. (2010) </w:t>
      </w:r>
      <w:r>
        <w:rPr>
          <w:rFonts w:ascii="Helvetica-Oblique" w:hAnsi="Helvetica-Oblique" w:cs="Helvetica-Oblique"/>
          <w:i/>
          <w:iCs/>
        </w:rPr>
        <w:t>Multi-agency Working in the Early Years: Challenges and Opportunities,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London: Sage.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Kay, J. (1998) </w:t>
      </w:r>
      <w:r>
        <w:rPr>
          <w:rFonts w:ascii="Helvetica-Oblique" w:hAnsi="Helvetica-Oblique" w:cs="Helvetica-Oblique"/>
          <w:i/>
          <w:iCs/>
        </w:rPr>
        <w:t xml:space="preserve">Protecting Children, </w:t>
      </w:r>
      <w:r>
        <w:rPr>
          <w:rFonts w:ascii="Helvetica" w:hAnsi="Helvetica" w:cs="Helvetica"/>
        </w:rPr>
        <w:t>London: Continuum.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National Assembly for Wales. (2000) </w:t>
      </w:r>
      <w:r>
        <w:rPr>
          <w:rFonts w:ascii="Helvetica-Oblique" w:hAnsi="Helvetica-Oblique" w:cs="Helvetica-Oblique"/>
          <w:i/>
          <w:iCs/>
        </w:rPr>
        <w:t xml:space="preserve">Working Together to Safeguard Children, </w:t>
      </w:r>
      <w:r>
        <w:rPr>
          <w:rFonts w:ascii="Helvetica" w:hAnsi="Helvetica" w:cs="Helvetica"/>
        </w:rPr>
        <w:t xml:space="preserve">Cardiff: </w:t>
      </w:r>
      <w:proofErr w:type="spellStart"/>
      <w:r>
        <w:rPr>
          <w:rFonts w:ascii="Helvetica" w:hAnsi="Helvetica" w:cs="Helvetica"/>
        </w:rPr>
        <w:t>NafW</w:t>
      </w:r>
      <w:proofErr w:type="spellEnd"/>
      <w:r>
        <w:rPr>
          <w:rFonts w:ascii="Helvetica" w:hAnsi="Helvetica" w:cs="Helvetica"/>
        </w:rPr>
        <w:t>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Pringle, M. K. (1986) </w:t>
      </w:r>
      <w:proofErr w:type="gramStart"/>
      <w:r>
        <w:rPr>
          <w:rFonts w:ascii="Helvetica-Oblique" w:hAnsi="Helvetica-Oblique" w:cs="Helvetica-Oblique"/>
          <w:i/>
          <w:iCs/>
        </w:rPr>
        <w:t>The</w:t>
      </w:r>
      <w:proofErr w:type="gramEnd"/>
      <w:r>
        <w:rPr>
          <w:rFonts w:ascii="Helvetica-Oblique" w:hAnsi="Helvetica-Oblique" w:cs="Helvetica-Oblique"/>
          <w:i/>
          <w:iCs/>
        </w:rPr>
        <w:t xml:space="preserve"> Needs of Children, </w:t>
      </w:r>
      <w:r>
        <w:rPr>
          <w:rFonts w:ascii="Helvetica" w:hAnsi="Helvetica" w:cs="Helvetica"/>
        </w:rPr>
        <w:t>London: Routledge.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Roffey</w:t>
      </w:r>
      <w:proofErr w:type="spellEnd"/>
      <w:r>
        <w:rPr>
          <w:rFonts w:ascii="Helvetica" w:hAnsi="Helvetica" w:cs="Helvetica"/>
        </w:rPr>
        <w:t xml:space="preserve">, S. (2002) </w:t>
      </w:r>
      <w:r>
        <w:rPr>
          <w:rFonts w:ascii="Helvetica-Oblique" w:hAnsi="Helvetica-Oblique" w:cs="Helvetica-Oblique"/>
          <w:i/>
          <w:iCs/>
        </w:rPr>
        <w:t xml:space="preserve">School Behaviour and Families, </w:t>
      </w:r>
      <w:r>
        <w:rPr>
          <w:rFonts w:ascii="Helvetica" w:hAnsi="Helvetica" w:cs="Helvetica"/>
        </w:rPr>
        <w:t>London: David Fulton.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Scranton, J (</w:t>
      </w:r>
      <w:proofErr w:type="gramStart"/>
      <w:r>
        <w:rPr>
          <w:rFonts w:ascii="Helvetica" w:hAnsi="Helvetica" w:cs="Helvetica"/>
        </w:rPr>
        <w:t>ed</w:t>
      </w:r>
      <w:proofErr w:type="gramEnd"/>
      <w:r>
        <w:rPr>
          <w:rFonts w:ascii="Helvetica" w:hAnsi="Helvetica" w:cs="Helvetica"/>
        </w:rPr>
        <w:t xml:space="preserve">.). (1997) </w:t>
      </w:r>
      <w:r>
        <w:rPr>
          <w:rFonts w:ascii="Helvetica-Oblique" w:hAnsi="Helvetica-Oblique" w:cs="Helvetica-Oblique"/>
          <w:i/>
          <w:iCs/>
        </w:rPr>
        <w:t xml:space="preserve">Childhood in Crisis, </w:t>
      </w:r>
      <w:r>
        <w:rPr>
          <w:rFonts w:ascii="Helvetica" w:hAnsi="Helvetica" w:cs="Helvetica"/>
        </w:rPr>
        <w:t>London: UCL Press.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Trodd</w:t>
      </w:r>
      <w:proofErr w:type="spellEnd"/>
      <w:r>
        <w:rPr>
          <w:rFonts w:ascii="Helvetica" w:hAnsi="Helvetica" w:cs="Helvetica"/>
        </w:rPr>
        <w:t xml:space="preserve">, L. &amp; </w:t>
      </w:r>
      <w:proofErr w:type="spellStart"/>
      <w:r>
        <w:rPr>
          <w:rFonts w:ascii="Helvetica" w:hAnsi="Helvetica" w:cs="Helvetica"/>
        </w:rPr>
        <w:t>Chiver</w:t>
      </w:r>
      <w:proofErr w:type="spellEnd"/>
      <w:r>
        <w:rPr>
          <w:rFonts w:ascii="Helvetica" w:hAnsi="Helvetica" w:cs="Helvetica"/>
        </w:rPr>
        <w:t xml:space="preserve">, L. (2011) </w:t>
      </w:r>
      <w:proofErr w:type="spellStart"/>
      <w:r>
        <w:rPr>
          <w:rFonts w:ascii="Helvetica-Oblique" w:hAnsi="Helvetica-Oblique" w:cs="Helvetica-Oblique"/>
          <w:i/>
          <w:iCs/>
        </w:rPr>
        <w:t>Interprofessional</w:t>
      </w:r>
      <w:proofErr w:type="spellEnd"/>
      <w:r>
        <w:rPr>
          <w:rFonts w:ascii="Helvetica-Oblique" w:hAnsi="Helvetica-Oblique" w:cs="Helvetica-Oblique"/>
          <w:i/>
          <w:iCs/>
        </w:rPr>
        <w:t xml:space="preserve"> Working in Practice: Learning and working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proofErr w:type="gramStart"/>
      <w:r>
        <w:rPr>
          <w:rFonts w:ascii="Helvetica-Oblique" w:hAnsi="Helvetica-Oblique" w:cs="Helvetica-Oblique"/>
          <w:i/>
          <w:iCs/>
        </w:rPr>
        <w:t>together</w:t>
      </w:r>
      <w:proofErr w:type="gramEnd"/>
      <w:r>
        <w:rPr>
          <w:rFonts w:ascii="Helvetica-Oblique" w:hAnsi="Helvetica-Oblique" w:cs="Helvetica-Oblique"/>
          <w:i/>
          <w:iCs/>
        </w:rPr>
        <w:t xml:space="preserve"> for children and families, </w:t>
      </w:r>
      <w:r>
        <w:rPr>
          <w:rFonts w:ascii="Helvetica" w:hAnsi="Helvetica" w:cs="Helvetica"/>
        </w:rPr>
        <w:t>Maidenhead: Open University Press.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proofErr w:type="spellStart"/>
      <w:r>
        <w:rPr>
          <w:rFonts w:ascii="Helvetica" w:hAnsi="Helvetica" w:cs="Helvetica"/>
        </w:rPr>
        <w:t>Waker</w:t>
      </w:r>
      <w:proofErr w:type="spellEnd"/>
      <w:r>
        <w:rPr>
          <w:rFonts w:ascii="Helvetica" w:hAnsi="Helvetica" w:cs="Helvetica"/>
        </w:rPr>
        <w:t xml:space="preserve">, G. (2008) </w:t>
      </w:r>
      <w:r>
        <w:rPr>
          <w:rFonts w:ascii="Helvetica-Oblique" w:hAnsi="Helvetica-Oblique" w:cs="Helvetica-Oblique"/>
          <w:i/>
          <w:iCs/>
        </w:rPr>
        <w:t>Working Together for Children: A Critical Introduction to Multi-agency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-Oblique" w:hAnsi="Helvetica-Oblique" w:cs="Helvetica-Oblique"/>
          <w:i/>
          <w:iCs/>
        </w:rPr>
        <w:t xml:space="preserve">Working, </w:t>
      </w:r>
      <w:r>
        <w:rPr>
          <w:rFonts w:ascii="Helvetica" w:hAnsi="Helvetica" w:cs="Helvetica"/>
        </w:rPr>
        <w:t>London: Continuum.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  <w:r>
        <w:rPr>
          <w:rFonts w:ascii="Helvetica-Bold" w:hAnsi="Helvetica-Bold" w:cs="Helvetica-Bold"/>
          <w:b/>
          <w:bCs/>
        </w:rPr>
        <w:t>Journals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-Oblique" w:hAnsi="Helvetica-Oblique" w:cs="Helvetica-Oblique"/>
          <w:i/>
          <w:iCs/>
        </w:rPr>
        <w:t>British Journal of Special Education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Oblique" w:hAnsi="Helvetica-Oblique" w:cs="Helvetica-Oblique"/>
          <w:i/>
          <w:iCs/>
        </w:rPr>
      </w:pPr>
      <w:r>
        <w:rPr>
          <w:rFonts w:ascii="Helvetica-Oblique" w:hAnsi="Helvetica-Oblique" w:cs="Helvetica-Oblique"/>
          <w:i/>
          <w:iCs/>
        </w:rPr>
        <w:t>Support for Learning</w:t>
      </w:r>
    </w:p>
    <w:p w:rsidR="00F85264" w:rsidRDefault="00F85264" w:rsidP="00F85264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</w:rPr>
      </w:pPr>
      <w:r>
        <w:rPr>
          <w:rFonts w:ascii="Helvetica-Bold" w:hAnsi="Helvetica-Bold" w:cs="Helvetica-Bold"/>
          <w:b/>
          <w:bCs/>
        </w:rPr>
        <w:t>Websites</w:t>
      </w:r>
    </w:p>
    <w:p w:rsidR="00F85264" w:rsidRDefault="00F85264" w:rsidP="00F85264">
      <w:r>
        <w:rPr>
          <w:rFonts w:ascii="Helvetica" w:hAnsi="Helvetica" w:cs="Helvetica"/>
        </w:rPr>
        <w:t>Students will be directed to a range of appropriate websites during the module delivery.</w:t>
      </w:r>
    </w:p>
    <w:p w:rsidR="00F031EB" w:rsidRDefault="00F031EB"/>
    <w:sectPr w:rsidR="00F031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Helvetica-Oblique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5264"/>
    <w:rsid w:val="00F031EB"/>
    <w:rsid w:val="00F85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269551-EBCC-4A21-B9F5-8FC9C3395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52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2018-02-01T14:53:00Z</dcterms:created>
  <dcterms:modified xsi:type="dcterms:W3CDTF">2018-02-01T14:54:00Z</dcterms:modified>
</cp:coreProperties>
</file>