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9E25F" w14:textId="6672F6FA" w:rsidR="008D7329" w:rsidRPr="001F45B1" w:rsidRDefault="006214B6" w:rsidP="008D7329">
      <w:pPr>
        <w:rPr>
          <w:rFonts w:ascii="Arial" w:hAnsi="Arial" w:cs="Arial"/>
          <w:b/>
          <w:bCs/>
          <w:sz w:val="24"/>
          <w:szCs w:val="24"/>
        </w:rPr>
      </w:pPr>
      <w:r w:rsidRPr="001F45B1">
        <w:rPr>
          <w:rFonts w:ascii="Arial" w:hAnsi="Arial" w:cs="Arial"/>
          <w:b/>
          <w:bCs/>
          <w:sz w:val="24"/>
          <w:szCs w:val="24"/>
        </w:rPr>
        <w:t>Level Six Assignment portfolio</w:t>
      </w:r>
      <w:r w:rsidRPr="001F45B1">
        <w:rPr>
          <w:rFonts w:ascii="Arial" w:hAnsi="Arial" w:cs="Arial"/>
          <w:sz w:val="24"/>
          <w:szCs w:val="24"/>
        </w:rPr>
        <w:t>.</w:t>
      </w:r>
      <w:r w:rsidRPr="001F45B1">
        <w:rPr>
          <w:rFonts w:ascii="Arial" w:hAnsi="Arial" w:cs="Arial"/>
          <w:sz w:val="24"/>
          <w:szCs w:val="24"/>
        </w:rPr>
        <w:br/>
        <w:t>Martelle Wilson</w:t>
      </w:r>
      <w:r w:rsidRPr="001F45B1">
        <w:rPr>
          <w:rFonts w:ascii="Arial" w:hAnsi="Arial" w:cs="Arial"/>
          <w:sz w:val="24"/>
          <w:szCs w:val="24"/>
        </w:rPr>
        <w:br/>
      </w:r>
      <w:r w:rsidRPr="001F45B1">
        <w:rPr>
          <w:rFonts w:ascii="Arial" w:hAnsi="Arial" w:cs="Arial"/>
          <w:b/>
          <w:bCs/>
          <w:sz w:val="24"/>
          <w:szCs w:val="24"/>
        </w:rPr>
        <w:t xml:space="preserve"> </w:t>
      </w:r>
      <w:r w:rsidRPr="001F45B1">
        <w:rPr>
          <w:rFonts w:ascii="Arial" w:hAnsi="Arial" w:cs="Arial"/>
          <w:sz w:val="24"/>
          <w:szCs w:val="24"/>
        </w:rPr>
        <w:t>Student Number: 2131956</w:t>
      </w:r>
      <w:r w:rsidRPr="001F45B1">
        <w:rPr>
          <w:rFonts w:ascii="Arial" w:hAnsi="Arial" w:cs="Arial"/>
          <w:sz w:val="24"/>
          <w:szCs w:val="24"/>
        </w:rPr>
        <w:br/>
      </w:r>
      <w:r w:rsidRPr="001F45B1">
        <w:rPr>
          <w:rFonts w:ascii="Arial" w:hAnsi="Arial" w:cs="Arial"/>
          <w:sz w:val="24"/>
          <w:szCs w:val="24"/>
        </w:rPr>
        <w:br/>
      </w:r>
      <w:r w:rsidR="008D7329" w:rsidRPr="001F45B1">
        <w:rPr>
          <w:rFonts w:ascii="Arial" w:hAnsi="Arial" w:cs="Arial"/>
          <w:b/>
          <w:bCs/>
          <w:sz w:val="24"/>
          <w:szCs w:val="24"/>
        </w:rPr>
        <w:t>ESSAY ONE:</w:t>
      </w:r>
    </w:p>
    <w:p w14:paraId="42D5D203" w14:textId="65A00E0C" w:rsidR="00A729FB" w:rsidRPr="00C279B0" w:rsidRDefault="008D7329" w:rsidP="00A729FB">
      <w:pPr>
        <w:rPr>
          <w:rFonts w:ascii="Arial" w:hAnsi="Arial" w:cs="Arial"/>
          <w:sz w:val="24"/>
          <w:szCs w:val="24"/>
        </w:rPr>
      </w:pPr>
      <w:r w:rsidRPr="001F45B1">
        <w:rPr>
          <w:rFonts w:ascii="Arial" w:hAnsi="Arial" w:cs="Arial"/>
          <w:b/>
          <w:bCs/>
          <w:sz w:val="24"/>
          <w:szCs w:val="24"/>
        </w:rPr>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r w:rsidRPr="001F45B1">
        <w:rPr>
          <w:rFonts w:ascii="Arial" w:hAnsi="Arial" w:cs="Arial"/>
          <w:sz w:val="24"/>
          <w:szCs w:val="24"/>
        </w:rPr>
        <w:br/>
      </w:r>
      <w:r w:rsidRPr="001F45B1">
        <w:rPr>
          <w:rFonts w:ascii="Arial" w:hAnsi="Arial" w:cs="Arial"/>
          <w:sz w:val="24"/>
          <w:szCs w:val="24"/>
        </w:rPr>
        <w:br/>
        <w:t>During this essay I will discuss the role of organisational culture within the workplace. I will discuss the impact this has on inclusivity and diversity within the workplace within policing. To do so I will draw upon several literary sources that discuss organisational culture, Inclusion and diversity.</w:t>
      </w:r>
      <w:r w:rsidRPr="001F45B1">
        <w:rPr>
          <w:rFonts w:ascii="Arial" w:hAnsi="Arial" w:cs="Arial"/>
          <w:sz w:val="24"/>
          <w:szCs w:val="24"/>
        </w:rPr>
        <w:br/>
      </w:r>
      <w:r w:rsidRPr="001F45B1">
        <w:rPr>
          <w:rFonts w:ascii="Arial" w:hAnsi="Arial" w:cs="Arial"/>
          <w:sz w:val="24"/>
          <w:szCs w:val="24"/>
        </w:rPr>
        <w:br/>
        <w:t xml:space="preserve">In order to understand the effect of organisational culture </w:t>
      </w:r>
      <w:proofErr w:type="spellStart"/>
      <w:r w:rsidRPr="001F45B1">
        <w:rPr>
          <w:rFonts w:ascii="Arial" w:hAnsi="Arial" w:cs="Arial"/>
          <w:sz w:val="24"/>
          <w:szCs w:val="24"/>
        </w:rPr>
        <w:t>its</w:t>
      </w:r>
      <w:proofErr w:type="spellEnd"/>
      <w:r w:rsidRPr="001F45B1">
        <w:rPr>
          <w:rFonts w:ascii="Arial" w:hAnsi="Arial" w:cs="Arial"/>
          <w:sz w:val="24"/>
          <w:szCs w:val="24"/>
        </w:rPr>
        <w:t xml:space="preserve"> important that we first understand its meaning. </w:t>
      </w:r>
      <w:r w:rsidRPr="00195581">
        <w:rPr>
          <w:rFonts w:ascii="Arial" w:hAnsi="Arial" w:cs="Arial"/>
          <w:i/>
          <w:iCs/>
          <w:sz w:val="24"/>
          <w:szCs w:val="24"/>
        </w:rPr>
        <w:t>Ajmal and Kassem (2019)</w:t>
      </w:r>
      <w:r w:rsidRPr="001F45B1">
        <w:rPr>
          <w:rFonts w:ascii="Arial" w:hAnsi="Arial" w:cs="Arial"/>
          <w:i/>
          <w:iCs/>
          <w:sz w:val="24"/>
          <w:szCs w:val="24"/>
        </w:rPr>
        <w:t xml:space="preserve"> </w:t>
      </w:r>
      <w:r w:rsidRPr="001F45B1">
        <w:rPr>
          <w:rFonts w:ascii="Arial" w:hAnsi="Arial" w:cs="Arial"/>
          <w:sz w:val="24"/>
          <w:szCs w:val="24"/>
        </w:rPr>
        <w:t>discuss organisational culture as holding three levels. The first being through symbols and artifacts, representing anything that may hold specific meanin</w:t>
      </w:r>
      <w:r w:rsidR="00CB0B1E" w:rsidRPr="001F45B1">
        <w:rPr>
          <w:rFonts w:ascii="Arial" w:hAnsi="Arial" w:cs="Arial"/>
          <w:sz w:val="24"/>
          <w:szCs w:val="24"/>
        </w:rPr>
        <w:t xml:space="preserve">g for employees. This could be made up of words or images and is the easiest observed by outsiders. </w:t>
      </w:r>
      <w:r w:rsidR="00D205BC" w:rsidRPr="00195581">
        <w:rPr>
          <w:rFonts w:ascii="Arial" w:hAnsi="Arial" w:cs="Arial"/>
          <w:i/>
          <w:iCs/>
          <w:sz w:val="24"/>
          <w:szCs w:val="24"/>
        </w:rPr>
        <w:t xml:space="preserve">Carvahlo et </w:t>
      </w:r>
      <w:proofErr w:type="spellStart"/>
      <w:r w:rsidR="00D205BC" w:rsidRPr="00195581">
        <w:rPr>
          <w:rFonts w:ascii="Arial" w:hAnsi="Arial" w:cs="Arial"/>
          <w:i/>
          <w:iCs/>
          <w:sz w:val="24"/>
          <w:szCs w:val="24"/>
        </w:rPr>
        <w:t>el</w:t>
      </w:r>
      <w:proofErr w:type="spellEnd"/>
      <w:r w:rsidR="00D205BC" w:rsidRPr="00195581">
        <w:rPr>
          <w:rFonts w:ascii="Arial" w:hAnsi="Arial" w:cs="Arial"/>
          <w:i/>
          <w:iCs/>
          <w:sz w:val="24"/>
          <w:szCs w:val="24"/>
        </w:rPr>
        <w:t xml:space="preserve"> </w:t>
      </w:r>
      <w:r w:rsidR="00F123D5" w:rsidRPr="00195581">
        <w:rPr>
          <w:rFonts w:ascii="Arial" w:hAnsi="Arial" w:cs="Arial"/>
          <w:i/>
          <w:iCs/>
          <w:sz w:val="24"/>
          <w:szCs w:val="24"/>
        </w:rPr>
        <w:t>(2019)</w:t>
      </w:r>
      <w:r w:rsidR="00F123D5" w:rsidRPr="001F45B1">
        <w:rPr>
          <w:rFonts w:ascii="Arial" w:hAnsi="Arial" w:cs="Arial"/>
          <w:sz w:val="24"/>
          <w:szCs w:val="24"/>
        </w:rPr>
        <w:t xml:space="preserve"> </w:t>
      </w:r>
      <w:r w:rsidR="00D205BC" w:rsidRPr="001F45B1">
        <w:rPr>
          <w:rFonts w:ascii="Arial" w:hAnsi="Arial" w:cs="Arial"/>
          <w:sz w:val="24"/>
          <w:szCs w:val="24"/>
        </w:rPr>
        <w:t xml:space="preserve">support this view of </w:t>
      </w:r>
      <w:r w:rsidR="007204DF" w:rsidRPr="001F45B1">
        <w:rPr>
          <w:rFonts w:ascii="Arial" w:hAnsi="Arial" w:cs="Arial"/>
          <w:sz w:val="24"/>
          <w:szCs w:val="24"/>
        </w:rPr>
        <w:t xml:space="preserve">organisational culture by describing it in similar terms as </w:t>
      </w:r>
      <w:r w:rsidR="00C72CBE" w:rsidRPr="001F45B1">
        <w:rPr>
          <w:rFonts w:ascii="Arial" w:hAnsi="Arial" w:cs="Arial"/>
          <w:sz w:val="24"/>
          <w:szCs w:val="24"/>
        </w:rPr>
        <w:t>“</w:t>
      </w:r>
      <w:r w:rsidR="00C72CBE" w:rsidRPr="001F45B1">
        <w:rPr>
          <w:rFonts w:ascii="Arial" w:hAnsi="Arial" w:cs="Arial"/>
          <w:sz w:val="24"/>
          <w:szCs w:val="24"/>
        </w:rPr>
        <w:t>a complex set of shared values, beliefs, assumptions and symbols that are reflected in behaviours and norms of an organisation</w:t>
      </w:r>
      <w:r w:rsidR="00864200" w:rsidRPr="001F45B1">
        <w:rPr>
          <w:rFonts w:ascii="Arial" w:hAnsi="Arial" w:cs="Arial"/>
          <w:sz w:val="24"/>
          <w:szCs w:val="24"/>
        </w:rPr>
        <w:t xml:space="preserve">”. </w:t>
      </w:r>
      <w:r w:rsidR="00CB0B1E" w:rsidRPr="001F45B1">
        <w:rPr>
          <w:rFonts w:ascii="Arial" w:hAnsi="Arial" w:cs="Arial"/>
          <w:sz w:val="24"/>
          <w:szCs w:val="24"/>
        </w:rPr>
        <w:t>Within policing this could be seen as the mottos and slogans we use or the uniform we w</w:t>
      </w:r>
      <w:r w:rsidR="00864200" w:rsidRPr="001F45B1">
        <w:rPr>
          <w:rFonts w:ascii="Arial" w:hAnsi="Arial" w:cs="Arial"/>
          <w:sz w:val="24"/>
          <w:szCs w:val="24"/>
        </w:rPr>
        <w:t>ear</w:t>
      </w:r>
      <w:r w:rsidR="00CB0B1E" w:rsidRPr="001F45B1">
        <w:rPr>
          <w:rFonts w:ascii="Arial" w:hAnsi="Arial" w:cs="Arial"/>
          <w:sz w:val="24"/>
          <w:szCs w:val="24"/>
        </w:rPr>
        <w:t xml:space="preserve"> on a daily basis, all of which are designed to project an image of protection and reassurance to members of the public. </w:t>
      </w:r>
      <w:r w:rsidR="00CB0B1E" w:rsidRPr="00195581">
        <w:rPr>
          <w:rFonts w:ascii="Arial" w:hAnsi="Arial" w:cs="Arial"/>
          <w:i/>
          <w:iCs/>
          <w:sz w:val="24"/>
          <w:szCs w:val="24"/>
        </w:rPr>
        <w:t>Ajmal and Kassem (2019)</w:t>
      </w:r>
      <w:r w:rsidR="00CB0B1E" w:rsidRPr="001F45B1">
        <w:rPr>
          <w:rFonts w:ascii="Arial" w:hAnsi="Arial" w:cs="Arial"/>
          <w:sz w:val="24"/>
          <w:szCs w:val="24"/>
        </w:rPr>
        <w:t xml:space="preserve"> and continue to describe the second level of organisational culture as being values set out by management. Designed to be held in </w:t>
      </w:r>
      <w:r w:rsidR="005B3DD1" w:rsidRPr="001F45B1">
        <w:rPr>
          <w:rFonts w:ascii="Arial" w:hAnsi="Arial" w:cs="Arial"/>
          <w:sz w:val="24"/>
          <w:szCs w:val="24"/>
        </w:rPr>
        <w:t>employees’</w:t>
      </w:r>
      <w:r w:rsidR="00CB0B1E" w:rsidRPr="001F45B1">
        <w:rPr>
          <w:rFonts w:ascii="Arial" w:hAnsi="Arial" w:cs="Arial"/>
          <w:sz w:val="24"/>
          <w:szCs w:val="24"/>
        </w:rPr>
        <w:t xml:space="preserve"> unconscious minds and used as a guide when making decisions. I would certainly agree that we see a reflection of this business culture within modern policing through the format known as the code of ethics. </w:t>
      </w:r>
      <w:r w:rsidR="00CB0B1E" w:rsidRPr="00192BE8">
        <w:rPr>
          <w:rFonts w:ascii="Arial" w:hAnsi="Arial" w:cs="Arial"/>
          <w:i/>
          <w:iCs/>
          <w:sz w:val="24"/>
          <w:szCs w:val="24"/>
        </w:rPr>
        <w:t>College of Policing (2014)</w:t>
      </w:r>
      <w:r w:rsidR="00CB0B1E" w:rsidRPr="001F45B1">
        <w:rPr>
          <w:rFonts w:ascii="Arial" w:hAnsi="Arial" w:cs="Arial"/>
          <w:sz w:val="24"/>
          <w:szCs w:val="24"/>
        </w:rPr>
        <w:t xml:space="preserve"> describes these codes of ethics as being at the “heart of all police decision making.”</w:t>
      </w:r>
      <w:r w:rsidR="005B3DD1" w:rsidRPr="001F45B1">
        <w:rPr>
          <w:rFonts w:ascii="Arial" w:hAnsi="Arial" w:cs="Arial"/>
          <w:sz w:val="24"/>
          <w:szCs w:val="24"/>
        </w:rPr>
        <w:t xml:space="preserve"> They describe these ethics as consisting of accountability, fairness, honesty, integrity, leadership, objectivity, openness, respect, and selflessness. All of these reflect what is stated by </w:t>
      </w:r>
      <w:r w:rsidR="005B3DD1" w:rsidRPr="00192BE8">
        <w:rPr>
          <w:rFonts w:ascii="Arial" w:hAnsi="Arial" w:cs="Arial"/>
          <w:i/>
          <w:iCs/>
          <w:sz w:val="24"/>
          <w:szCs w:val="24"/>
        </w:rPr>
        <w:t>Ajmal and Kassem (2019)</w:t>
      </w:r>
      <w:r w:rsidR="005B3DD1" w:rsidRPr="001F45B1">
        <w:rPr>
          <w:rFonts w:ascii="Arial" w:hAnsi="Arial" w:cs="Arial"/>
          <w:sz w:val="24"/>
          <w:szCs w:val="24"/>
        </w:rPr>
        <w:t xml:space="preserve"> in regard to the second level of organisational culture. This is further supported by the </w:t>
      </w:r>
      <w:r w:rsidR="005B3DD1" w:rsidRPr="00192BE8">
        <w:rPr>
          <w:rFonts w:ascii="Arial" w:hAnsi="Arial" w:cs="Arial"/>
          <w:i/>
          <w:iCs/>
          <w:sz w:val="24"/>
          <w:szCs w:val="24"/>
        </w:rPr>
        <w:t>College of Policing (2014)</w:t>
      </w:r>
      <w:r w:rsidR="005B3DD1" w:rsidRPr="001F45B1">
        <w:rPr>
          <w:rFonts w:ascii="Arial" w:hAnsi="Arial" w:cs="Arial"/>
          <w:sz w:val="24"/>
          <w:szCs w:val="24"/>
        </w:rPr>
        <w:t xml:space="preserve"> National Decision Model, which simply put “is suitable for all decisions and should be used by everyone in policing”.</w:t>
      </w:r>
      <w:r w:rsidR="005B3DD1" w:rsidRPr="001F45B1">
        <w:rPr>
          <w:rFonts w:ascii="Arial" w:hAnsi="Arial" w:cs="Arial"/>
          <w:sz w:val="24"/>
          <w:szCs w:val="24"/>
        </w:rPr>
        <w:br/>
        <w:t xml:space="preserve">Finally </w:t>
      </w:r>
      <w:r w:rsidR="005B3DD1" w:rsidRPr="00192BE8">
        <w:rPr>
          <w:rFonts w:ascii="Arial" w:hAnsi="Arial" w:cs="Arial"/>
          <w:i/>
          <w:iCs/>
          <w:sz w:val="24"/>
          <w:szCs w:val="24"/>
        </w:rPr>
        <w:t>Ajmal and Kassem</w:t>
      </w:r>
      <w:r w:rsidR="00321601" w:rsidRPr="00192BE8">
        <w:rPr>
          <w:rFonts w:ascii="Arial" w:hAnsi="Arial" w:cs="Arial"/>
          <w:i/>
          <w:iCs/>
          <w:sz w:val="24"/>
          <w:szCs w:val="24"/>
        </w:rPr>
        <w:t xml:space="preserve"> (2019)</w:t>
      </w:r>
      <w:r w:rsidR="005B3DD1" w:rsidRPr="001F45B1">
        <w:rPr>
          <w:rFonts w:ascii="Arial" w:hAnsi="Arial" w:cs="Arial"/>
          <w:sz w:val="24"/>
          <w:szCs w:val="24"/>
        </w:rPr>
        <w:t xml:space="preserve"> discuss the final layer of organisational culture ad underlying assumptions and why </w:t>
      </w:r>
      <w:r w:rsidR="00651FA3" w:rsidRPr="001F45B1">
        <w:rPr>
          <w:rFonts w:ascii="Arial" w:hAnsi="Arial" w:cs="Arial"/>
          <w:sz w:val="24"/>
          <w:szCs w:val="24"/>
        </w:rPr>
        <w:t>employees do what they do, this layer is described as being notably harder to detect, identified only through intensive interviews with employees.</w:t>
      </w:r>
      <w:r w:rsidR="00651FA3" w:rsidRPr="001F45B1">
        <w:rPr>
          <w:rFonts w:ascii="Arial" w:hAnsi="Arial" w:cs="Arial"/>
          <w:sz w:val="24"/>
          <w:szCs w:val="24"/>
        </w:rPr>
        <w:br/>
      </w:r>
      <w:r w:rsidR="00651FA3" w:rsidRPr="001F45B1">
        <w:rPr>
          <w:rFonts w:ascii="Arial" w:hAnsi="Arial" w:cs="Arial"/>
          <w:sz w:val="24"/>
          <w:szCs w:val="24"/>
        </w:rPr>
        <w:br/>
      </w:r>
      <w:r w:rsidR="00651FA3" w:rsidRPr="00192BE8">
        <w:rPr>
          <w:rFonts w:ascii="Arial" w:hAnsi="Arial" w:cs="Arial"/>
          <w:i/>
          <w:iCs/>
          <w:sz w:val="24"/>
          <w:szCs w:val="24"/>
        </w:rPr>
        <w:t>Martin (2002)</w:t>
      </w:r>
      <w:r w:rsidR="00651FA3" w:rsidRPr="001F45B1">
        <w:rPr>
          <w:rFonts w:ascii="Arial" w:hAnsi="Arial" w:cs="Arial"/>
          <w:sz w:val="24"/>
          <w:szCs w:val="24"/>
        </w:rPr>
        <w:t xml:space="preserve"> holds a different perspective of organisational culture, describing it as being separated into integration, differentiation, and fragmentation perspectives. I would argue that whilst this may hold true in other places of work the role of police </w:t>
      </w:r>
      <w:r w:rsidR="00651FA3" w:rsidRPr="001F45B1">
        <w:rPr>
          <w:rFonts w:ascii="Arial" w:hAnsi="Arial" w:cs="Arial"/>
          <w:sz w:val="24"/>
          <w:szCs w:val="24"/>
        </w:rPr>
        <w:lastRenderedPageBreak/>
        <w:t xml:space="preserve">officer relies heavily upon the aspect of integration with little room for differentiation and fragmentation. To support </w:t>
      </w:r>
      <w:proofErr w:type="gramStart"/>
      <w:r w:rsidR="00651FA3" w:rsidRPr="001F45B1">
        <w:rPr>
          <w:rFonts w:ascii="Arial" w:hAnsi="Arial" w:cs="Arial"/>
          <w:sz w:val="24"/>
          <w:szCs w:val="24"/>
        </w:rPr>
        <w:t>this</w:t>
      </w:r>
      <w:proofErr w:type="gramEnd"/>
      <w:r w:rsidR="00651FA3" w:rsidRPr="001F45B1">
        <w:rPr>
          <w:rFonts w:ascii="Arial" w:hAnsi="Arial" w:cs="Arial"/>
          <w:sz w:val="24"/>
          <w:szCs w:val="24"/>
        </w:rPr>
        <w:t xml:space="preserve"> I once again draw upon </w:t>
      </w:r>
      <w:r w:rsidR="00651FA3" w:rsidRPr="00192BE8">
        <w:rPr>
          <w:rFonts w:ascii="Arial" w:hAnsi="Arial" w:cs="Arial"/>
          <w:sz w:val="24"/>
          <w:szCs w:val="24"/>
        </w:rPr>
        <w:t>the</w:t>
      </w:r>
      <w:r w:rsidR="00651FA3" w:rsidRPr="00192BE8">
        <w:rPr>
          <w:rFonts w:ascii="Arial" w:hAnsi="Arial" w:cs="Arial"/>
          <w:i/>
          <w:iCs/>
          <w:sz w:val="24"/>
          <w:szCs w:val="24"/>
        </w:rPr>
        <w:t xml:space="preserve"> College of Policing (2014)</w:t>
      </w:r>
      <w:r w:rsidR="00651FA3" w:rsidRPr="001F45B1">
        <w:rPr>
          <w:rFonts w:ascii="Arial" w:hAnsi="Arial" w:cs="Arial"/>
          <w:sz w:val="24"/>
          <w:szCs w:val="24"/>
        </w:rPr>
        <w:t xml:space="preserve"> Code of Ethics. Integration of these codes of ethics is deemed to be an essential part of policing where deviation from them can result in employee dismissal. </w:t>
      </w:r>
      <w:r w:rsidR="00F82ED5" w:rsidRPr="001F45B1">
        <w:rPr>
          <w:rFonts w:ascii="Arial" w:hAnsi="Arial" w:cs="Arial"/>
          <w:sz w:val="24"/>
          <w:szCs w:val="24"/>
        </w:rPr>
        <w:t xml:space="preserve">I would thus argue that </w:t>
      </w:r>
      <w:r w:rsidR="00F82ED5" w:rsidRPr="00192BE8">
        <w:rPr>
          <w:rFonts w:ascii="Arial" w:hAnsi="Arial" w:cs="Arial"/>
          <w:i/>
          <w:iCs/>
          <w:sz w:val="24"/>
          <w:szCs w:val="24"/>
        </w:rPr>
        <w:t xml:space="preserve">Ajmal and </w:t>
      </w:r>
      <w:r w:rsidR="00EE0C93" w:rsidRPr="00192BE8">
        <w:rPr>
          <w:rFonts w:ascii="Arial" w:hAnsi="Arial" w:cs="Arial"/>
          <w:i/>
          <w:iCs/>
          <w:sz w:val="24"/>
          <w:szCs w:val="24"/>
        </w:rPr>
        <w:t>Kassem’s (</w:t>
      </w:r>
      <w:r w:rsidR="00F82ED5" w:rsidRPr="00192BE8">
        <w:rPr>
          <w:rFonts w:ascii="Arial" w:hAnsi="Arial" w:cs="Arial"/>
          <w:i/>
          <w:iCs/>
          <w:sz w:val="24"/>
          <w:szCs w:val="24"/>
        </w:rPr>
        <w:t>2019</w:t>
      </w:r>
      <w:r w:rsidR="00F82ED5" w:rsidRPr="001F45B1">
        <w:rPr>
          <w:rFonts w:ascii="Arial" w:hAnsi="Arial" w:cs="Arial"/>
          <w:sz w:val="24"/>
          <w:szCs w:val="24"/>
        </w:rPr>
        <w:t>) interpretation of Business Culture is more suitable for policing than that of Martin’s</w:t>
      </w:r>
      <w:r w:rsidR="00872D58">
        <w:rPr>
          <w:rFonts w:ascii="Arial" w:hAnsi="Arial" w:cs="Arial"/>
          <w:sz w:val="24"/>
          <w:szCs w:val="24"/>
        </w:rPr>
        <w:t>.</w:t>
      </w:r>
      <w:r w:rsidR="00F82ED5" w:rsidRPr="001F45B1">
        <w:rPr>
          <w:rFonts w:ascii="Arial" w:hAnsi="Arial" w:cs="Arial"/>
          <w:sz w:val="24"/>
          <w:szCs w:val="24"/>
        </w:rPr>
        <w:br/>
      </w:r>
      <w:r w:rsidR="00F82ED5" w:rsidRPr="001F45B1">
        <w:rPr>
          <w:rFonts w:ascii="Arial" w:hAnsi="Arial" w:cs="Arial"/>
          <w:sz w:val="24"/>
          <w:szCs w:val="24"/>
        </w:rPr>
        <w:br/>
        <w:t xml:space="preserve">Having touched upon </w:t>
      </w:r>
      <w:r w:rsidR="005A6FB2" w:rsidRPr="001F45B1">
        <w:rPr>
          <w:rFonts w:ascii="Arial" w:hAnsi="Arial" w:cs="Arial"/>
          <w:sz w:val="24"/>
          <w:szCs w:val="24"/>
        </w:rPr>
        <w:t xml:space="preserve">the meaning of organisational culture I will discuss its role in creating an inclusive and diverse workforce. </w:t>
      </w:r>
      <w:r w:rsidR="00A7096A" w:rsidRPr="00872D58">
        <w:rPr>
          <w:rFonts w:ascii="Arial" w:hAnsi="Arial" w:cs="Arial"/>
          <w:i/>
          <w:iCs/>
          <w:sz w:val="24"/>
          <w:szCs w:val="24"/>
        </w:rPr>
        <w:t>Roberson (2006</w:t>
      </w:r>
      <w:r w:rsidR="003979C2" w:rsidRPr="00872D58">
        <w:rPr>
          <w:rFonts w:ascii="Arial" w:hAnsi="Arial" w:cs="Arial"/>
          <w:i/>
          <w:iCs/>
          <w:sz w:val="24"/>
          <w:szCs w:val="24"/>
        </w:rPr>
        <w:t>)</w:t>
      </w:r>
      <w:r w:rsidR="003979C2" w:rsidRPr="001F45B1">
        <w:rPr>
          <w:rFonts w:ascii="Arial" w:hAnsi="Arial" w:cs="Arial"/>
          <w:sz w:val="24"/>
          <w:szCs w:val="24"/>
        </w:rPr>
        <w:t xml:space="preserve"> discusses</w:t>
      </w:r>
      <w:r w:rsidR="00A7096A" w:rsidRPr="001F45B1">
        <w:rPr>
          <w:rFonts w:ascii="Arial" w:hAnsi="Arial" w:cs="Arial"/>
          <w:sz w:val="24"/>
          <w:szCs w:val="24"/>
        </w:rPr>
        <w:t xml:space="preserve"> diversity and inclusion as </w:t>
      </w:r>
      <w:r w:rsidR="003979C2" w:rsidRPr="001F45B1">
        <w:rPr>
          <w:rFonts w:ascii="Arial" w:hAnsi="Arial" w:cs="Arial"/>
          <w:sz w:val="24"/>
          <w:szCs w:val="24"/>
        </w:rPr>
        <w:t>“</w:t>
      </w:r>
      <w:r w:rsidR="007F0487" w:rsidRPr="001F45B1">
        <w:rPr>
          <w:rFonts w:ascii="Arial" w:hAnsi="Arial" w:cs="Arial"/>
          <w:sz w:val="24"/>
          <w:szCs w:val="24"/>
        </w:rPr>
        <w:t xml:space="preserve">separate but related constructs” They state that </w:t>
      </w:r>
      <w:r w:rsidR="00FC4365" w:rsidRPr="001F45B1">
        <w:rPr>
          <w:rFonts w:ascii="Arial" w:hAnsi="Arial" w:cs="Arial"/>
          <w:sz w:val="24"/>
          <w:szCs w:val="24"/>
        </w:rPr>
        <w:t xml:space="preserve">diversity by definition focussed on heterogeneity and the demographic composition of its </w:t>
      </w:r>
      <w:r w:rsidR="00AE5AFD" w:rsidRPr="001F45B1">
        <w:rPr>
          <w:rFonts w:ascii="Arial" w:hAnsi="Arial" w:cs="Arial"/>
          <w:sz w:val="24"/>
          <w:szCs w:val="24"/>
        </w:rPr>
        <w:t>group</w:t>
      </w:r>
      <w:r w:rsidR="001F776F" w:rsidRPr="001F45B1">
        <w:rPr>
          <w:rFonts w:ascii="Arial" w:hAnsi="Arial" w:cs="Arial"/>
          <w:sz w:val="24"/>
          <w:szCs w:val="24"/>
        </w:rPr>
        <w:t xml:space="preserve"> whilst </w:t>
      </w:r>
      <w:r w:rsidR="00454179" w:rsidRPr="001F45B1">
        <w:rPr>
          <w:rFonts w:ascii="Arial" w:hAnsi="Arial" w:cs="Arial"/>
          <w:sz w:val="24"/>
          <w:szCs w:val="24"/>
        </w:rPr>
        <w:t xml:space="preserve">inclusion </w:t>
      </w:r>
      <w:r w:rsidR="00EE0C93" w:rsidRPr="001F45B1">
        <w:rPr>
          <w:rFonts w:ascii="Arial" w:hAnsi="Arial" w:cs="Arial"/>
          <w:sz w:val="24"/>
          <w:szCs w:val="24"/>
        </w:rPr>
        <w:t>was measured</w:t>
      </w:r>
      <w:r w:rsidR="00A451E4" w:rsidRPr="001F45B1">
        <w:rPr>
          <w:rFonts w:ascii="Arial" w:hAnsi="Arial" w:cs="Arial"/>
          <w:sz w:val="24"/>
          <w:szCs w:val="24"/>
        </w:rPr>
        <w:t xml:space="preserve"> by </w:t>
      </w:r>
      <w:r w:rsidR="00EE0C93" w:rsidRPr="001F45B1">
        <w:rPr>
          <w:rFonts w:ascii="Arial" w:hAnsi="Arial" w:cs="Arial"/>
          <w:sz w:val="24"/>
          <w:szCs w:val="24"/>
        </w:rPr>
        <w:t>employee</w:t>
      </w:r>
      <w:r w:rsidR="003D5457" w:rsidRPr="001F45B1">
        <w:rPr>
          <w:rFonts w:ascii="Arial" w:hAnsi="Arial" w:cs="Arial"/>
          <w:sz w:val="24"/>
          <w:szCs w:val="24"/>
        </w:rPr>
        <w:t xml:space="preserve"> involvement and the integration of diversity in organisational systems. Within policing an example of this</w:t>
      </w:r>
      <w:r w:rsidR="00EE0C93" w:rsidRPr="001F45B1">
        <w:rPr>
          <w:rFonts w:ascii="Arial" w:hAnsi="Arial" w:cs="Arial"/>
          <w:sz w:val="24"/>
          <w:szCs w:val="24"/>
        </w:rPr>
        <w:t xml:space="preserve"> diversity </w:t>
      </w:r>
      <w:r w:rsidR="003D5457" w:rsidRPr="001F45B1">
        <w:rPr>
          <w:rFonts w:ascii="Arial" w:hAnsi="Arial" w:cs="Arial"/>
          <w:sz w:val="24"/>
          <w:szCs w:val="24"/>
        </w:rPr>
        <w:t xml:space="preserve">could be </w:t>
      </w:r>
      <w:r w:rsidR="00846D0E" w:rsidRPr="001F45B1">
        <w:rPr>
          <w:rFonts w:ascii="Arial" w:hAnsi="Arial" w:cs="Arial"/>
          <w:sz w:val="24"/>
          <w:szCs w:val="24"/>
        </w:rPr>
        <w:t>the proportion of female officers or officers from BAME OR LGTBQIA groups</w:t>
      </w:r>
      <w:r w:rsidR="00EE0C93" w:rsidRPr="001F45B1">
        <w:rPr>
          <w:rFonts w:ascii="Arial" w:hAnsi="Arial" w:cs="Arial"/>
          <w:sz w:val="24"/>
          <w:szCs w:val="24"/>
        </w:rPr>
        <w:t>, whilst the inclusion may be integration and equality and seeing members of those groups holding positions of power or status within the organisation.</w:t>
      </w:r>
      <w:r w:rsidR="00027707" w:rsidRPr="001F45B1">
        <w:rPr>
          <w:rFonts w:ascii="Arial" w:hAnsi="Arial" w:cs="Arial"/>
          <w:sz w:val="24"/>
          <w:szCs w:val="24"/>
        </w:rPr>
        <w:t xml:space="preserve"> </w:t>
      </w:r>
      <w:r w:rsidR="005A6FB2" w:rsidRPr="001F45B1">
        <w:rPr>
          <w:rFonts w:ascii="Arial" w:hAnsi="Arial" w:cs="Arial"/>
          <w:sz w:val="24"/>
          <w:szCs w:val="24"/>
        </w:rPr>
        <w:t xml:space="preserve">I believe that within policing the second level of organisational culture as described by </w:t>
      </w:r>
      <w:r w:rsidR="005A6FB2" w:rsidRPr="00872D58">
        <w:rPr>
          <w:rFonts w:ascii="Arial" w:hAnsi="Arial" w:cs="Arial"/>
          <w:i/>
          <w:iCs/>
          <w:sz w:val="24"/>
          <w:szCs w:val="24"/>
        </w:rPr>
        <w:t xml:space="preserve">Ajmal and Kassem (2019) </w:t>
      </w:r>
      <w:r w:rsidR="005A6FB2" w:rsidRPr="001F45B1">
        <w:rPr>
          <w:rFonts w:ascii="Arial" w:hAnsi="Arial" w:cs="Arial"/>
          <w:sz w:val="24"/>
          <w:szCs w:val="24"/>
        </w:rPr>
        <w:t xml:space="preserve">plays a fundamental part. Discussing the values set out by management I believe that the code of ethics from the </w:t>
      </w:r>
      <w:r w:rsidR="005A6FB2" w:rsidRPr="00872D58">
        <w:rPr>
          <w:rFonts w:ascii="Arial" w:hAnsi="Arial" w:cs="Arial"/>
          <w:i/>
          <w:iCs/>
          <w:sz w:val="24"/>
          <w:szCs w:val="24"/>
        </w:rPr>
        <w:t>College of Policing (2014)</w:t>
      </w:r>
      <w:r w:rsidR="005A6FB2" w:rsidRPr="001F45B1">
        <w:rPr>
          <w:rFonts w:ascii="Arial" w:hAnsi="Arial" w:cs="Arial"/>
          <w:sz w:val="24"/>
          <w:szCs w:val="24"/>
        </w:rPr>
        <w:t xml:space="preserve"> supports a more inclusive and diverse workforce by relying on </w:t>
      </w:r>
      <w:r w:rsidR="00A7096A" w:rsidRPr="001F45B1">
        <w:rPr>
          <w:rFonts w:ascii="Arial" w:hAnsi="Arial" w:cs="Arial"/>
          <w:sz w:val="24"/>
          <w:szCs w:val="24"/>
        </w:rPr>
        <w:t xml:space="preserve">fairness, openness and respect all values which should stand against discrimination or prejudice. </w:t>
      </w:r>
      <w:r w:rsidR="005A6FB2" w:rsidRPr="001F45B1">
        <w:rPr>
          <w:rFonts w:ascii="Arial" w:hAnsi="Arial" w:cs="Arial"/>
          <w:sz w:val="24"/>
          <w:szCs w:val="24"/>
        </w:rPr>
        <w:t xml:space="preserve"> </w:t>
      </w:r>
      <w:r w:rsidR="007450A3" w:rsidRPr="00872D58">
        <w:rPr>
          <w:rFonts w:ascii="Arial" w:hAnsi="Arial" w:cs="Arial"/>
          <w:i/>
          <w:iCs/>
          <w:sz w:val="24"/>
          <w:szCs w:val="24"/>
        </w:rPr>
        <w:t>Burnett (2020)</w:t>
      </w:r>
      <w:r w:rsidR="007450A3" w:rsidRPr="001F45B1">
        <w:rPr>
          <w:rFonts w:ascii="Arial" w:hAnsi="Arial" w:cs="Arial"/>
          <w:sz w:val="24"/>
          <w:szCs w:val="24"/>
        </w:rPr>
        <w:t xml:space="preserve"> also discusses </w:t>
      </w:r>
      <w:r w:rsidR="008D2A75" w:rsidRPr="001F45B1">
        <w:rPr>
          <w:rFonts w:ascii="Arial" w:hAnsi="Arial" w:cs="Arial"/>
          <w:sz w:val="24"/>
          <w:szCs w:val="24"/>
        </w:rPr>
        <w:t xml:space="preserve">the need for a more diverse and inclusive workforce within policing. Within </w:t>
      </w:r>
      <w:r w:rsidR="003066DD" w:rsidRPr="001F45B1">
        <w:rPr>
          <w:rFonts w:ascii="Arial" w:hAnsi="Arial" w:cs="Arial"/>
          <w:sz w:val="24"/>
          <w:szCs w:val="24"/>
        </w:rPr>
        <w:t>their case study th</w:t>
      </w:r>
      <w:r w:rsidR="00CE7166" w:rsidRPr="001F45B1">
        <w:rPr>
          <w:rFonts w:ascii="Arial" w:hAnsi="Arial" w:cs="Arial"/>
          <w:sz w:val="24"/>
          <w:szCs w:val="24"/>
        </w:rPr>
        <w:t xml:space="preserve">ey </w:t>
      </w:r>
      <w:r w:rsidR="003066DD" w:rsidRPr="001F45B1">
        <w:rPr>
          <w:rFonts w:ascii="Arial" w:hAnsi="Arial" w:cs="Arial"/>
          <w:sz w:val="24"/>
          <w:szCs w:val="24"/>
        </w:rPr>
        <w:t>discuss the need for an improved representation for BAME staff</w:t>
      </w:r>
      <w:r w:rsidR="001F0A90" w:rsidRPr="001F45B1">
        <w:rPr>
          <w:rFonts w:ascii="Arial" w:hAnsi="Arial" w:cs="Arial"/>
          <w:sz w:val="24"/>
          <w:szCs w:val="24"/>
        </w:rPr>
        <w:t xml:space="preserve">. To do this they discuss the need for four overarching goals of </w:t>
      </w:r>
      <w:r w:rsidR="008D3ACB" w:rsidRPr="001F45B1">
        <w:rPr>
          <w:rFonts w:ascii="Arial" w:hAnsi="Arial" w:cs="Arial"/>
          <w:sz w:val="24"/>
          <w:szCs w:val="24"/>
        </w:rPr>
        <w:t>“</w:t>
      </w:r>
      <w:r w:rsidR="001F0A90" w:rsidRPr="001F45B1">
        <w:rPr>
          <w:rFonts w:ascii="Arial" w:hAnsi="Arial" w:cs="Arial"/>
          <w:sz w:val="24"/>
          <w:szCs w:val="24"/>
        </w:rPr>
        <w:t>inclusive culture, inclusive leadership, colleague diversity and inclusive reputation and ser</w:t>
      </w:r>
      <w:r w:rsidR="008D3ACB" w:rsidRPr="001F45B1">
        <w:rPr>
          <w:rFonts w:ascii="Arial" w:hAnsi="Arial" w:cs="Arial"/>
          <w:sz w:val="24"/>
          <w:szCs w:val="24"/>
        </w:rPr>
        <w:t xml:space="preserve">vice.” </w:t>
      </w:r>
      <w:r w:rsidR="008D3ACB" w:rsidRPr="00872D58">
        <w:rPr>
          <w:rFonts w:ascii="Arial" w:hAnsi="Arial" w:cs="Arial"/>
          <w:i/>
          <w:iCs/>
          <w:sz w:val="24"/>
          <w:szCs w:val="24"/>
        </w:rPr>
        <w:t>Burnett (2020)</w:t>
      </w:r>
      <w:r w:rsidR="008D3ACB" w:rsidRPr="001F45B1">
        <w:rPr>
          <w:rFonts w:ascii="Arial" w:hAnsi="Arial" w:cs="Arial"/>
          <w:sz w:val="24"/>
          <w:szCs w:val="24"/>
        </w:rPr>
        <w:t xml:space="preserve"> then goes on to discuss </w:t>
      </w:r>
      <w:r w:rsidR="00DC12DB" w:rsidRPr="001F45B1">
        <w:rPr>
          <w:rFonts w:ascii="Arial" w:hAnsi="Arial" w:cs="Arial"/>
          <w:sz w:val="24"/>
          <w:szCs w:val="24"/>
        </w:rPr>
        <w:t xml:space="preserve">a </w:t>
      </w:r>
      <w:r w:rsidR="006877AA" w:rsidRPr="001F45B1">
        <w:rPr>
          <w:rFonts w:ascii="Arial" w:hAnsi="Arial" w:cs="Arial"/>
          <w:sz w:val="24"/>
          <w:szCs w:val="24"/>
        </w:rPr>
        <w:t>three-year</w:t>
      </w:r>
      <w:r w:rsidR="00DC12DB" w:rsidRPr="001F45B1">
        <w:rPr>
          <w:rFonts w:ascii="Arial" w:hAnsi="Arial" w:cs="Arial"/>
          <w:sz w:val="24"/>
          <w:szCs w:val="24"/>
        </w:rPr>
        <w:t xml:space="preserve"> change to increase diversity and inclusion relying on driven change </w:t>
      </w:r>
      <w:r w:rsidR="00932519" w:rsidRPr="001F45B1">
        <w:rPr>
          <w:rFonts w:ascii="Arial" w:hAnsi="Arial" w:cs="Arial"/>
          <w:sz w:val="24"/>
          <w:szCs w:val="24"/>
        </w:rPr>
        <w:t xml:space="preserve">across the organisation beginning improved recruitment and ending with Diversity and Inclusion being part of </w:t>
      </w:r>
      <w:r w:rsidR="008E3E97" w:rsidRPr="001F45B1">
        <w:rPr>
          <w:rFonts w:ascii="Arial" w:hAnsi="Arial" w:cs="Arial"/>
          <w:sz w:val="24"/>
          <w:szCs w:val="24"/>
        </w:rPr>
        <w:t>“Business as usual.”</w:t>
      </w:r>
      <w:r w:rsidR="004D5B97" w:rsidRPr="001F45B1">
        <w:rPr>
          <w:rFonts w:ascii="Arial" w:hAnsi="Arial" w:cs="Arial"/>
          <w:sz w:val="24"/>
          <w:szCs w:val="24"/>
        </w:rPr>
        <w:t xml:space="preserve"> I believe that these direct goals show a recogni</w:t>
      </w:r>
      <w:r w:rsidR="00204FB9" w:rsidRPr="001F45B1">
        <w:rPr>
          <w:rFonts w:ascii="Arial" w:hAnsi="Arial" w:cs="Arial"/>
          <w:sz w:val="24"/>
          <w:szCs w:val="24"/>
        </w:rPr>
        <w:t>tion for a need for policing culture to become more inclusive and diverse and offer examples for how to achieve this.</w:t>
      </w:r>
      <w:r w:rsidR="00204FB9" w:rsidRPr="001F45B1">
        <w:rPr>
          <w:rFonts w:ascii="Arial" w:hAnsi="Arial" w:cs="Arial"/>
          <w:sz w:val="24"/>
          <w:szCs w:val="24"/>
        </w:rPr>
        <w:br/>
      </w:r>
      <w:r w:rsidR="00204FB9" w:rsidRPr="001F45B1">
        <w:rPr>
          <w:rFonts w:ascii="Arial" w:hAnsi="Arial" w:cs="Arial"/>
          <w:sz w:val="24"/>
          <w:szCs w:val="24"/>
        </w:rPr>
        <w:br/>
      </w:r>
      <w:r w:rsidR="003A511E" w:rsidRPr="001F45B1">
        <w:rPr>
          <w:rFonts w:ascii="Arial" w:hAnsi="Arial" w:cs="Arial"/>
          <w:sz w:val="24"/>
          <w:szCs w:val="24"/>
        </w:rPr>
        <w:t xml:space="preserve">Having touched upon diversity and inclusion </w:t>
      </w:r>
      <w:proofErr w:type="spellStart"/>
      <w:r w:rsidR="003A511E" w:rsidRPr="001F45B1">
        <w:rPr>
          <w:rFonts w:ascii="Arial" w:hAnsi="Arial" w:cs="Arial"/>
          <w:sz w:val="24"/>
          <w:szCs w:val="24"/>
        </w:rPr>
        <w:t>its</w:t>
      </w:r>
      <w:proofErr w:type="spellEnd"/>
      <w:r w:rsidR="003A511E" w:rsidRPr="001F45B1">
        <w:rPr>
          <w:rFonts w:ascii="Arial" w:hAnsi="Arial" w:cs="Arial"/>
          <w:sz w:val="24"/>
          <w:szCs w:val="24"/>
        </w:rPr>
        <w:t xml:space="preserve"> important that we recognise the benefit of </w:t>
      </w:r>
      <w:r w:rsidR="00E92293" w:rsidRPr="001F45B1">
        <w:rPr>
          <w:rFonts w:ascii="Arial" w:hAnsi="Arial" w:cs="Arial"/>
          <w:sz w:val="24"/>
          <w:szCs w:val="24"/>
        </w:rPr>
        <w:t xml:space="preserve">supporting this within the organisational culture of policing. </w:t>
      </w:r>
      <w:r w:rsidR="007F6D82" w:rsidRPr="001F45B1">
        <w:rPr>
          <w:rFonts w:ascii="Arial" w:hAnsi="Arial" w:cs="Arial"/>
          <w:sz w:val="24"/>
          <w:szCs w:val="24"/>
        </w:rPr>
        <w:t xml:space="preserve">Durham University provides a </w:t>
      </w:r>
      <w:r w:rsidR="00DA5902" w:rsidRPr="001F45B1">
        <w:rPr>
          <w:rFonts w:ascii="Arial" w:hAnsi="Arial" w:cs="Arial"/>
          <w:sz w:val="24"/>
          <w:szCs w:val="24"/>
        </w:rPr>
        <w:t>summary of research findin</w:t>
      </w:r>
      <w:r w:rsidR="001F1CCD" w:rsidRPr="001F45B1">
        <w:rPr>
          <w:rFonts w:ascii="Arial" w:hAnsi="Arial" w:cs="Arial"/>
          <w:sz w:val="24"/>
          <w:szCs w:val="24"/>
        </w:rPr>
        <w:t xml:space="preserve">gs, within </w:t>
      </w:r>
      <w:proofErr w:type="gramStart"/>
      <w:r w:rsidR="001F1CCD" w:rsidRPr="001F45B1">
        <w:rPr>
          <w:rFonts w:ascii="Arial" w:hAnsi="Arial" w:cs="Arial"/>
          <w:sz w:val="24"/>
          <w:szCs w:val="24"/>
        </w:rPr>
        <w:t>it</w:t>
      </w:r>
      <w:proofErr w:type="gramEnd"/>
      <w:r w:rsidR="001F1CCD" w:rsidRPr="001F45B1">
        <w:rPr>
          <w:rFonts w:ascii="Arial" w:hAnsi="Arial" w:cs="Arial"/>
          <w:sz w:val="24"/>
          <w:szCs w:val="24"/>
        </w:rPr>
        <w:t xml:space="preserve"> </w:t>
      </w:r>
      <w:r w:rsidR="008D628F" w:rsidRPr="00872D58">
        <w:rPr>
          <w:rFonts w:ascii="Arial" w:hAnsi="Arial" w:cs="Arial"/>
          <w:i/>
          <w:iCs/>
          <w:sz w:val="24"/>
          <w:szCs w:val="24"/>
        </w:rPr>
        <w:t>Durham</w:t>
      </w:r>
      <w:r w:rsidR="00320330" w:rsidRPr="00872D58">
        <w:rPr>
          <w:rFonts w:ascii="Arial" w:hAnsi="Arial" w:cs="Arial"/>
          <w:i/>
          <w:iCs/>
          <w:sz w:val="24"/>
          <w:szCs w:val="24"/>
        </w:rPr>
        <w:t xml:space="preserve"> University</w:t>
      </w:r>
      <w:r w:rsidR="00BB146B" w:rsidRPr="00872D58">
        <w:rPr>
          <w:rFonts w:ascii="Arial" w:hAnsi="Arial" w:cs="Arial"/>
          <w:i/>
          <w:iCs/>
          <w:sz w:val="24"/>
          <w:szCs w:val="24"/>
        </w:rPr>
        <w:t xml:space="preserve"> (</w:t>
      </w:r>
      <w:r w:rsidR="00D5139B" w:rsidRPr="00872D58">
        <w:rPr>
          <w:rFonts w:ascii="Arial" w:hAnsi="Arial" w:cs="Arial"/>
          <w:i/>
          <w:iCs/>
          <w:sz w:val="24"/>
          <w:szCs w:val="24"/>
        </w:rPr>
        <w:t>2020)</w:t>
      </w:r>
      <w:r w:rsidR="00D5139B" w:rsidRPr="001F45B1">
        <w:rPr>
          <w:rFonts w:ascii="Arial" w:hAnsi="Arial" w:cs="Arial"/>
          <w:sz w:val="24"/>
          <w:szCs w:val="24"/>
        </w:rPr>
        <w:t xml:space="preserve"> discuss a survey performed </w:t>
      </w:r>
      <w:r w:rsidR="0005168A" w:rsidRPr="001F45B1">
        <w:rPr>
          <w:rFonts w:ascii="Arial" w:hAnsi="Arial" w:cs="Arial"/>
          <w:sz w:val="24"/>
          <w:szCs w:val="24"/>
        </w:rPr>
        <w:t xml:space="preserve">with police officers and staff across the nation. Within this study they focussed upon </w:t>
      </w:r>
      <w:r w:rsidR="00580287" w:rsidRPr="001F45B1">
        <w:rPr>
          <w:rFonts w:ascii="Arial" w:hAnsi="Arial" w:cs="Arial"/>
          <w:sz w:val="24"/>
          <w:szCs w:val="24"/>
        </w:rPr>
        <w:t xml:space="preserve">groups from Black, Asian, Minority and Ethnic groups, </w:t>
      </w:r>
      <w:r w:rsidR="00CD75B0" w:rsidRPr="001F45B1">
        <w:rPr>
          <w:rFonts w:ascii="Arial" w:hAnsi="Arial" w:cs="Arial"/>
          <w:sz w:val="24"/>
          <w:szCs w:val="24"/>
        </w:rPr>
        <w:t>Groups from differing sexuality and groups deemed to contain some form of disability.</w:t>
      </w:r>
      <w:r w:rsidR="007C1C46" w:rsidRPr="001F45B1">
        <w:rPr>
          <w:rFonts w:ascii="Arial" w:hAnsi="Arial" w:cs="Arial"/>
          <w:sz w:val="24"/>
          <w:szCs w:val="24"/>
        </w:rPr>
        <w:t xml:space="preserve"> </w:t>
      </w:r>
      <w:r w:rsidR="00BE0762" w:rsidRPr="00872D58">
        <w:rPr>
          <w:rFonts w:ascii="Arial" w:hAnsi="Arial" w:cs="Arial"/>
          <w:i/>
          <w:iCs/>
          <w:sz w:val="24"/>
          <w:szCs w:val="24"/>
        </w:rPr>
        <w:t>Durham University</w:t>
      </w:r>
      <w:r w:rsidR="002C0855" w:rsidRPr="00872D58">
        <w:rPr>
          <w:rFonts w:ascii="Arial" w:hAnsi="Arial" w:cs="Arial"/>
          <w:i/>
          <w:iCs/>
          <w:sz w:val="24"/>
          <w:szCs w:val="24"/>
        </w:rPr>
        <w:t>’s</w:t>
      </w:r>
      <w:r w:rsidR="00012F50" w:rsidRPr="00872D58">
        <w:rPr>
          <w:rFonts w:ascii="Arial" w:hAnsi="Arial" w:cs="Arial"/>
          <w:i/>
          <w:iCs/>
          <w:sz w:val="24"/>
          <w:szCs w:val="24"/>
        </w:rPr>
        <w:t xml:space="preserve"> (2020)</w:t>
      </w:r>
      <w:r w:rsidR="00012F50" w:rsidRPr="001F45B1">
        <w:rPr>
          <w:rFonts w:ascii="Arial" w:hAnsi="Arial" w:cs="Arial"/>
          <w:sz w:val="24"/>
          <w:szCs w:val="24"/>
        </w:rPr>
        <w:t xml:space="preserve"> findings were that </w:t>
      </w:r>
      <w:r w:rsidR="002273AE" w:rsidRPr="001F45B1">
        <w:rPr>
          <w:rFonts w:ascii="Arial" w:hAnsi="Arial" w:cs="Arial"/>
          <w:sz w:val="24"/>
          <w:szCs w:val="24"/>
        </w:rPr>
        <w:t xml:space="preserve">incivility </w:t>
      </w:r>
      <w:r w:rsidR="00484E2A" w:rsidRPr="001F45B1">
        <w:rPr>
          <w:rFonts w:ascii="Arial" w:hAnsi="Arial" w:cs="Arial"/>
          <w:sz w:val="24"/>
          <w:szCs w:val="24"/>
        </w:rPr>
        <w:t>led to lower levels of wellbeing, commitment job and</w:t>
      </w:r>
      <w:r w:rsidR="00496B55" w:rsidRPr="001F45B1">
        <w:rPr>
          <w:rFonts w:ascii="Arial" w:hAnsi="Arial" w:cs="Arial"/>
          <w:sz w:val="24"/>
          <w:szCs w:val="24"/>
        </w:rPr>
        <w:t xml:space="preserve"> </w:t>
      </w:r>
      <w:r w:rsidR="00484E2A" w:rsidRPr="001F45B1">
        <w:rPr>
          <w:rFonts w:ascii="Arial" w:hAnsi="Arial" w:cs="Arial"/>
          <w:sz w:val="24"/>
          <w:szCs w:val="24"/>
        </w:rPr>
        <w:t>life satisfaction along with higher levels of intentions to quit across the force.</w:t>
      </w:r>
      <w:r w:rsidR="00A70C97" w:rsidRPr="001F45B1">
        <w:rPr>
          <w:rFonts w:ascii="Arial" w:hAnsi="Arial" w:cs="Arial"/>
          <w:sz w:val="24"/>
          <w:szCs w:val="24"/>
        </w:rPr>
        <w:t xml:space="preserve"> The opposite was also deemed to be true where higher levels of inclusivity increased </w:t>
      </w:r>
      <w:r w:rsidR="00496B55" w:rsidRPr="001F45B1">
        <w:rPr>
          <w:rFonts w:ascii="Arial" w:hAnsi="Arial" w:cs="Arial"/>
          <w:sz w:val="24"/>
          <w:szCs w:val="24"/>
        </w:rPr>
        <w:t>staff and officer wellbeing</w:t>
      </w:r>
      <w:r w:rsidR="00C56E43" w:rsidRPr="001F45B1">
        <w:rPr>
          <w:rFonts w:ascii="Arial" w:hAnsi="Arial" w:cs="Arial"/>
          <w:sz w:val="24"/>
          <w:szCs w:val="24"/>
        </w:rPr>
        <w:t>, job commitment and satisfaction.</w:t>
      </w:r>
      <w:r w:rsidR="00E467DC" w:rsidRPr="001F45B1">
        <w:rPr>
          <w:rFonts w:ascii="Arial" w:hAnsi="Arial" w:cs="Arial"/>
          <w:sz w:val="24"/>
          <w:szCs w:val="24"/>
        </w:rPr>
        <w:t xml:space="preserve"> </w:t>
      </w:r>
      <w:r w:rsidR="00E467DC" w:rsidRPr="00872D58">
        <w:rPr>
          <w:rFonts w:ascii="Arial" w:hAnsi="Arial" w:cs="Arial"/>
          <w:i/>
          <w:iCs/>
          <w:sz w:val="24"/>
          <w:szCs w:val="24"/>
        </w:rPr>
        <w:t xml:space="preserve">Carvalho et </w:t>
      </w:r>
      <w:proofErr w:type="spellStart"/>
      <w:r w:rsidR="00E467DC" w:rsidRPr="00872D58">
        <w:rPr>
          <w:rFonts w:ascii="Arial" w:hAnsi="Arial" w:cs="Arial"/>
          <w:i/>
          <w:iCs/>
          <w:sz w:val="24"/>
          <w:szCs w:val="24"/>
        </w:rPr>
        <w:t>el</w:t>
      </w:r>
      <w:proofErr w:type="spellEnd"/>
      <w:r w:rsidR="00E467DC" w:rsidRPr="00872D58">
        <w:rPr>
          <w:rFonts w:ascii="Arial" w:hAnsi="Arial" w:cs="Arial"/>
          <w:i/>
          <w:iCs/>
          <w:sz w:val="24"/>
          <w:szCs w:val="24"/>
        </w:rPr>
        <w:t xml:space="preserve"> (2019)</w:t>
      </w:r>
      <w:r w:rsidR="00E467DC" w:rsidRPr="001F45B1">
        <w:rPr>
          <w:rFonts w:ascii="Arial" w:hAnsi="Arial" w:cs="Arial"/>
          <w:sz w:val="24"/>
          <w:szCs w:val="24"/>
        </w:rPr>
        <w:t xml:space="preserve"> also </w:t>
      </w:r>
      <w:r w:rsidR="008B6D73" w:rsidRPr="001F45B1">
        <w:rPr>
          <w:rFonts w:ascii="Arial" w:hAnsi="Arial" w:cs="Arial"/>
          <w:sz w:val="24"/>
          <w:szCs w:val="24"/>
        </w:rPr>
        <w:t xml:space="preserve">supports this finding by discussing the link between organisational cultural fit </w:t>
      </w:r>
      <w:r w:rsidR="00B50469" w:rsidRPr="001F45B1">
        <w:rPr>
          <w:rFonts w:ascii="Arial" w:hAnsi="Arial" w:cs="Arial"/>
          <w:sz w:val="24"/>
          <w:szCs w:val="24"/>
        </w:rPr>
        <w:t>and its positive effect allowing the organisation to outperform other similar organisations with a lesser degree of fit</w:t>
      </w:r>
      <w:r w:rsidR="00E34BD6" w:rsidRPr="001F45B1">
        <w:rPr>
          <w:rFonts w:ascii="Arial" w:hAnsi="Arial" w:cs="Arial"/>
          <w:sz w:val="24"/>
          <w:szCs w:val="24"/>
        </w:rPr>
        <w:t xml:space="preserve">. They state that an organisations inability to develop a cultural fit </w:t>
      </w:r>
      <w:r w:rsidR="005E0F25" w:rsidRPr="001F45B1">
        <w:rPr>
          <w:rFonts w:ascii="Arial" w:hAnsi="Arial" w:cs="Arial"/>
          <w:sz w:val="24"/>
          <w:szCs w:val="24"/>
        </w:rPr>
        <w:t>can</w:t>
      </w:r>
      <w:r w:rsidR="00E34BD6" w:rsidRPr="001F45B1">
        <w:rPr>
          <w:rFonts w:ascii="Arial" w:hAnsi="Arial" w:cs="Arial"/>
          <w:sz w:val="24"/>
          <w:szCs w:val="24"/>
        </w:rPr>
        <w:t xml:space="preserve"> lead to trouble in the long term</w:t>
      </w:r>
      <w:r w:rsidR="00FA7693" w:rsidRPr="001F45B1">
        <w:rPr>
          <w:rFonts w:ascii="Arial" w:hAnsi="Arial" w:cs="Arial"/>
          <w:sz w:val="24"/>
          <w:szCs w:val="24"/>
        </w:rPr>
        <w:t>.</w:t>
      </w:r>
      <w:r w:rsidR="00C56E43" w:rsidRPr="001F45B1">
        <w:rPr>
          <w:rFonts w:ascii="Arial" w:hAnsi="Arial" w:cs="Arial"/>
          <w:sz w:val="24"/>
          <w:szCs w:val="24"/>
        </w:rPr>
        <w:br/>
      </w:r>
      <w:r w:rsidR="00C56E43" w:rsidRPr="001F45B1">
        <w:rPr>
          <w:rFonts w:ascii="Arial" w:hAnsi="Arial" w:cs="Arial"/>
          <w:sz w:val="24"/>
          <w:szCs w:val="24"/>
        </w:rPr>
        <w:lastRenderedPageBreak/>
        <w:br/>
      </w:r>
      <w:r w:rsidR="006B2CBD" w:rsidRPr="001F45B1">
        <w:rPr>
          <w:rFonts w:ascii="Arial" w:hAnsi="Arial" w:cs="Arial"/>
          <w:sz w:val="24"/>
          <w:szCs w:val="24"/>
        </w:rPr>
        <w:t xml:space="preserve">In conclusion I believe that this essay </w:t>
      </w:r>
      <w:r w:rsidR="00831597" w:rsidRPr="001F45B1">
        <w:rPr>
          <w:rFonts w:ascii="Arial" w:hAnsi="Arial" w:cs="Arial"/>
          <w:sz w:val="24"/>
          <w:szCs w:val="24"/>
        </w:rPr>
        <w:t xml:space="preserve">highlights the </w:t>
      </w:r>
      <w:r w:rsidR="001930E1" w:rsidRPr="001F45B1">
        <w:rPr>
          <w:rFonts w:ascii="Arial" w:hAnsi="Arial" w:cs="Arial"/>
          <w:sz w:val="24"/>
          <w:szCs w:val="24"/>
        </w:rPr>
        <w:t xml:space="preserve">role of organisational culture in creating </w:t>
      </w:r>
      <w:r w:rsidR="00244AAC" w:rsidRPr="001F45B1">
        <w:rPr>
          <w:rFonts w:ascii="Arial" w:hAnsi="Arial" w:cs="Arial"/>
          <w:sz w:val="24"/>
          <w:szCs w:val="24"/>
        </w:rPr>
        <w:t>an inclusive and diverse workplace, it uses literary references</w:t>
      </w:r>
      <w:r w:rsidR="000A7497" w:rsidRPr="001F45B1">
        <w:rPr>
          <w:rFonts w:ascii="Arial" w:hAnsi="Arial" w:cs="Arial"/>
          <w:sz w:val="24"/>
          <w:szCs w:val="24"/>
        </w:rPr>
        <w:t xml:space="preserve"> from </w:t>
      </w:r>
      <w:r w:rsidR="000A7497" w:rsidRPr="00872D58">
        <w:rPr>
          <w:rFonts w:ascii="Arial" w:hAnsi="Arial" w:cs="Arial"/>
          <w:i/>
          <w:iCs/>
          <w:sz w:val="24"/>
          <w:szCs w:val="24"/>
        </w:rPr>
        <w:t>Ajmal and Kassem (2019)</w:t>
      </w:r>
      <w:r w:rsidR="000A7497" w:rsidRPr="001F45B1">
        <w:rPr>
          <w:rFonts w:ascii="Arial" w:hAnsi="Arial" w:cs="Arial"/>
          <w:sz w:val="24"/>
          <w:szCs w:val="24"/>
        </w:rPr>
        <w:t xml:space="preserve"> </w:t>
      </w:r>
      <w:r w:rsidR="001F0AE8" w:rsidRPr="001F45B1">
        <w:rPr>
          <w:rFonts w:ascii="Arial" w:hAnsi="Arial" w:cs="Arial"/>
          <w:sz w:val="24"/>
          <w:szCs w:val="24"/>
        </w:rPr>
        <w:t xml:space="preserve">and </w:t>
      </w:r>
      <w:r w:rsidR="001F0AE8" w:rsidRPr="00872D58">
        <w:rPr>
          <w:rFonts w:ascii="Arial" w:hAnsi="Arial" w:cs="Arial"/>
          <w:i/>
          <w:iCs/>
          <w:sz w:val="24"/>
          <w:szCs w:val="24"/>
        </w:rPr>
        <w:t>Martin (2002)</w:t>
      </w:r>
      <w:r w:rsidR="00244AAC" w:rsidRPr="001F45B1">
        <w:rPr>
          <w:rFonts w:ascii="Arial" w:hAnsi="Arial" w:cs="Arial"/>
          <w:sz w:val="24"/>
          <w:szCs w:val="24"/>
        </w:rPr>
        <w:t xml:space="preserve"> to </w:t>
      </w:r>
      <w:r w:rsidR="006E4A3D" w:rsidRPr="001F45B1">
        <w:rPr>
          <w:rFonts w:ascii="Arial" w:hAnsi="Arial" w:cs="Arial"/>
          <w:sz w:val="24"/>
          <w:szCs w:val="24"/>
        </w:rPr>
        <w:t>provide examples of organisational culture</w:t>
      </w:r>
      <w:r w:rsidR="00907DC5" w:rsidRPr="001F45B1">
        <w:rPr>
          <w:rFonts w:ascii="Arial" w:hAnsi="Arial" w:cs="Arial"/>
          <w:sz w:val="24"/>
          <w:szCs w:val="24"/>
        </w:rPr>
        <w:t xml:space="preserve"> that apply to </w:t>
      </w:r>
      <w:r w:rsidR="00FC78C3" w:rsidRPr="001F45B1">
        <w:rPr>
          <w:rFonts w:ascii="Arial" w:hAnsi="Arial" w:cs="Arial"/>
          <w:sz w:val="24"/>
          <w:szCs w:val="24"/>
        </w:rPr>
        <w:t>the organisation of policing</w:t>
      </w:r>
      <w:r w:rsidR="006E4A3D" w:rsidRPr="001F45B1">
        <w:rPr>
          <w:rFonts w:ascii="Arial" w:hAnsi="Arial" w:cs="Arial"/>
          <w:sz w:val="24"/>
          <w:szCs w:val="24"/>
        </w:rPr>
        <w:t xml:space="preserve"> and also to link these to existing practices within modern day policing</w:t>
      </w:r>
      <w:r w:rsidR="001F0AE8" w:rsidRPr="001F45B1">
        <w:rPr>
          <w:rFonts w:ascii="Arial" w:hAnsi="Arial" w:cs="Arial"/>
          <w:sz w:val="24"/>
          <w:szCs w:val="24"/>
        </w:rPr>
        <w:t xml:space="preserve"> through </w:t>
      </w:r>
      <w:r w:rsidR="00872D58">
        <w:rPr>
          <w:rFonts w:ascii="Arial" w:hAnsi="Arial" w:cs="Arial"/>
          <w:sz w:val="24"/>
          <w:szCs w:val="24"/>
        </w:rPr>
        <w:t>t</w:t>
      </w:r>
      <w:r w:rsidR="00C86D6E" w:rsidRPr="001F45B1">
        <w:rPr>
          <w:rFonts w:ascii="Arial" w:hAnsi="Arial" w:cs="Arial"/>
          <w:sz w:val="24"/>
          <w:szCs w:val="24"/>
        </w:rPr>
        <w:t xml:space="preserve">he </w:t>
      </w:r>
      <w:r w:rsidR="00C86D6E" w:rsidRPr="00872D58">
        <w:rPr>
          <w:rFonts w:ascii="Arial" w:hAnsi="Arial" w:cs="Arial"/>
          <w:i/>
          <w:iCs/>
          <w:sz w:val="24"/>
          <w:szCs w:val="24"/>
        </w:rPr>
        <w:t>College of Policing</w:t>
      </w:r>
      <w:r w:rsidR="00872D58" w:rsidRPr="00872D58">
        <w:rPr>
          <w:rFonts w:ascii="Arial" w:hAnsi="Arial" w:cs="Arial"/>
          <w:i/>
          <w:iCs/>
          <w:sz w:val="24"/>
          <w:szCs w:val="24"/>
        </w:rPr>
        <w:t>(2014)</w:t>
      </w:r>
      <w:r w:rsidR="00C86D6E" w:rsidRPr="001F45B1">
        <w:rPr>
          <w:rFonts w:ascii="Arial" w:hAnsi="Arial" w:cs="Arial"/>
          <w:sz w:val="24"/>
          <w:szCs w:val="24"/>
        </w:rPr>
        <w:t xml:space="preserve"> and </w:t>
      </w:r>
      <w:r w:rsidR="00907DC5" w:rsidRPr="00872D58">
        <w:rPr>
          <w:rFonts w:ascii="Arial" w:hAnsi="Arial" w:cs="Arial"/>
          <w:i/>
          <w:iCs/>
          <w:sz w:val="24"/>
          <w:szCs w:val="24"/>
        </w:rPr>
        <w:t>Roberson (2006)</w:t>
      </w:r>
      <w:r w:rsidR="006E4A3D" w:rsidRPr="001F45B1">
        <w:rPr>
          <w:rFonts w:ascii="Arial" w:hAnsi="Arial" w:cs="Arial"/>
          <w:sz w:val="24"/>
          <w:szCs w:val="24"/>
        </w:rPr>
        <w:t xml:space="preserve">. </w:t>
      </w:r>
      <w:r w:rsidR="0051610E" w:rsidRPr="001F45B1">
        <w:rPr>
          <w:rFonts w:ascii="Arial" w:hAnsi="Arial" w:cs="Arial"/>
          <w:sz w:val="24"/>
          <w:szCs w:val="24"/>
        </w:rPr>
        <w:t xml:space="preserve">The literary sources provided </w:t>
      </w:r>
      <w:r w:rsidR="00950B9D" w:rsidRPr="001F45B1">
        <w:rPr>
          <w:rFonts w:ascii="Arial" w:hAnsi="Arial" w:cs="Arial"/>
          <w:sz w:val="24"/>
          <w:szCs w:val="24"/>
        </w:rPr>
        <w:t>show a clear drive from police to work towards a more inclusive and diverse workforce through</w:t>
      </w:r>
      <w:r w:rsidR="00831597" w:rsidRPr="001F45B1">
        <w:rPr>
          <w:rFonts w:ascii="Arial" w:hAnsi="Arial" w:cs="Arial"/>
          <w:sz w:val="24"/>
          <w:szCs w:val="24"/>
        </w:rPr>
        <w:t xml:space="preserve"> </w:t>
      </w:r>
      <w:r w:rsidR="00600EC0" w:rsidRPr="001F45B1">
        <w:rPr>
          <w:rFonts w:ascii="Arial" w:hAnsi="Arial" w:cs="Arial"/>
          <w:sz w:val="24"/>
          <w:szCs w:val="24"/>
        </w:rPr>
        <w:t>strategic goal setting</w:t>
      </w:r>
      <w:r w:rsidR="00003A5B" w:rsidRPr="001F45B1">
        <w:rPr>
          <w:rFonts w:ascii="Arial" w:hAnsi="Arial" w:cs="Arial"/>
          <w:sz w:val="24"/>
          <w:szCs w:val="24"/>
        </w:rPr>
        <w:t xml:space="preserve"> and targeted recruitment drives. They also show the importance of these efforts </w:t>
      </w:r>
      <w:r w:rsidR="005B512D" w:rsidRPr="001F45B1">
        <w:rPr>
          <w:rFonts w:ascii="Arial" w:hAnsi="Arial" w:cs="Arial"/>
          <w:sz w:val="24"/>
          <w:szCs w:val="24"/>
        </w:rPr>
        <w:t xml:space="preserve">and the benefits of inclusivity by </w:t>
      </w:r>
      <w:r w:rsidR="00DA1F4F" w:rsidRPr="001F45B1">
        <w:rPr>
          <w:rFonts w:ascii="Arial" w:hAnsi="Arial" w:cs="Arial"/>
          <w:sz w:val="24"/>
          <w:szCs w:val="24"/>
        </w:rPr>
        <w:t xml:space="preserve">increasing satisfaction and retention of those that feel involved and accepted within their organisation. </w:t>
      </w:r>
      <w:r w:rsidR="004152AA" w:rsidRPr="001F45B1">
        <w:rPr>
          <w:rFonts w:ascii="Arial" w:hAnsi="Arial" w:cs="Arial"/>
          <w:sz w:val="24"/>
          <w:szCs w:val="24"/>
        </w:rPr>
        <w:t xml:space="preserve">It is my belief that by continuing to follow the strategies laid out within the organisational culture of </w:t>
      </w:r>
      <w:r w:rsidR="006F03B3" w:rsidRPr="001F45B1">
        <w:rPr>
          <w:rFonts w:ascii="Arial" w:hAnsi="Arial" w:cs="Arial"/>
          <w:sz w:val="24"/>
          <w:szCs w:val="24"/>
        </w:rPr>
        <w:t>policing that</w:t>
      </w:r>
      <w:r w:rsidR="004152AA" w:rsidRPr="001F45B1">
        <w:rPr>
          <w:rFonts w:ascii="Arial" w:hAnsi="Arial" w:cs="Arial"/>
          <w:sz w:val="24"/>
          <w:szCs w:val="24"/>
        </w:rPr>
        <w:t xml:space="preserve"> we will continue to see a more divers and inclusive police force.</w:t>
      </w:r>
      <w:r w:rsidR="008E3E97" w:rsidRPr="001F45B1">
        <w:rPr>
          <w:rFonts w:ascii="Arial" w:hAnsi="Arial" w:cs="Arial"/>
          <w:sz w:val="24"/>
          <w:szCs w:val="24"/>
        </w:rPr>
        <w:br/>
      </w:r>
      <w:r w:rsidR="006045E3" w:rsidRPr="001F45B1">
        <w:rPr>
          <w:rFonts w:ascii="Arial" w:hAnsi="Arial" w:cs="Arial"/>
          <w:sz w:val="24"/>
          <w:szCs w:val="24"/>
        </w:rPr>
        <w:br/>
      </w:r>
      <w:r w:rsidR="006045E3" w:rsidRPr="001F45B1">
        <w:rPr>
          <w:rFonts w:ascii="Arial" w:hAnsi="Arial" w:cs="Arial"/>
          <w:b/>
          <w:bCs/>
          <w:sz w:val="24"/>
          <w:szCs w:val="24"/>
        </w:rPr>
        <w:t>Word Count: 1035</w:t>
      </w:r>
      <w:r w:rsidR="006045E3" w:rsidRPr="001F45B1">
        <w:rPr>
          <w:rFonts w:ascii="Arial" w:hAnsi="Arial" w:cs="Arial"/>
          <w:sz w:val="24"/>
          <w:szCs w:val="24"/>
        </w:rPr>
        <w:br/>
      </w:r>
      <w:r w:rsidR="006045E3" w:rsidRPr="001F45B1">
        <w:rPr>
          <w:rFonts w:ascii="Arial" w:hAnsi="Arial" w:cs="Arial"/>
          <w:sz w:val="24"/>
          <w:szCs w:val="24"/>
        </w:rPr>
        <w:br/>
      </w:r>
      <w:r w:rsidR="00EA0AF4" w:rsidRPr="001F45B1">
        <w:rPr>
          <w:rFonts w:ascii="Arial" w:hAnsi="Arial" w:cs="Arial"/>
          <w:sz w:val="24"/>
          <w:szCs w:val="24"/>
        </w:rPr>
        <w:br/>
      </w:r>
      <w:r w:rsidR="00EA0AF4" w:rsidRPr="001F45B1">
        <w:rPr>
          <w:rFonts w:ascii="Arial" w:hAnsi="Arial" w:cs="Arial"/>
          <w:sz w:val="24"/>
          <w:szCs w:val="24"/>
        </w:rPr>
        <w:br/>
      </w:r>
      <w:r w:rsidR="00EA0AF4" w:rsidRPr="001F45B1">
        <w:rPr>
          <w:rFonts w:ascii="Arial" w:hAnsi="Arial" w:cs="Arial"/>
          <w:b/>
          <w:bCs/>
          <w:sz w:val="24"/>
          <w:szCs w:val="24"/>
        </w:rPr>
        <w:t>ESSAY TWO:</w:t>
      </w:r>
      <w:r w:rsidR="00EA0AF4" w:rsidRPr="001F45B1">
        <w:rPr>
          <w:rFonts w:ascii="Arial" w:hAnsi="Arial" w:cs="Arial"/>
          <w:sz w:val="24"/>
          <w:szCs w:val="24"/>
        </w:rPr>
        <w:br/>
      </w:r>
      <w:r w:rsidR="00EA0AF4" w:rsidRPr="001F45B1">
        <w:rPr>
          <w:rFonts w:ascii="Arial" w:hAnsi="Arial" w:cs="Arial"/>
          <w:b/>
          <w:bCs/>
          <w:sz w:val="24"/>
          <w:szCs w:val="24"/>
        </w:rPr>
        <w:t>Community policing – to what extent do the police have a role in delivering strategies and initiatives for effective community policing?</w:t>
      </w:r>
      <w:r w:rsidR="00EA0AF4" w:rsidRPr="001F45B1">
        <w:rPr>
          <w:rFonts w:ascii="Arial" w:hAnsi="Arial" w:cs="Arial"/>
          <w:sz w:val="24"/>
          <w:szCs w:val="24"/>
        </w:rPr>
        <w:br/>
      </w:r>
      <w:r w:rsidR="00EA0AF4" w:rsidRPr="001F45B1">
        <w:rPr>
          <w:rFonts w:ascii="Arial" w:hAnsi="Arial" w:cs="Arial"/>
          <w:sz w:val="24"/>
          <w:szCs w:val="24"/>
        </w:rPr>
        <w:br/>
      </w:r>
      <w:r w:rsidR="00EA0AF4" w:rsidRPr="001F45B1">
        <w:rPr>
          <w:rFonts w:ascii="Arial" w:hAnsi="Arial" w:cs="Arial"/>
          <w:sz w:val="24"/>
          <w:szCs w:val="24"/>
        </w:rPr>
        <w:br/>
      </w:r>
      <w:r w:rsidR="004E3C25" w:rsidRPr="001F45B1">
        <w:rPr>
          <w:rFonts w:ascii="Arial" w:hAnsi="Arial" w:cs="Arial"/>
          <w:sz w:val="24"/>
          <w:szCs w:val="24"/>
        </w:rPr>
        <w:t>The Police play a crucial</w:t>
      </w:r>
      <w:r w:rsidR="00EA0AF4" w:rsidRPr="001F45B1">
        <w:rPr>
          <w:rFonts w:ascii="Arial" w:hAnsi="Arial" w:cs="Arial"/>
          <w:sz w:val="24"/>
          <w:szCs w:val="24"/>
        </w:rPr>
        <w:t xml:space="preserve"> role in delivering strategies and initiatives that contribute to effective community policing.</w:t>
      </w:r>
      <w:r w:rsidR="0077235A" w:rsidRPr="001F45B1">
        <w:rPr>
          <w:rFonts w:ascii="Arial" w:hAnsi="Arial" w:cs="Arial"/>
          <w:sz w:val="24"/>
          <w:szCs w:val="24"/>
        </w:rPr>
        <w:t xml:space="preserve"> T</w:t>
      </w:r>
      <w:r w:rsidR="0077235A" w:rsidRPr="001F45B1">
        <w:rPr>
          <w:rFonts w:ascii="Arial" w:hAnsi="Arial" w:cs="Arial"/>
          <w:sz w:val="24"/>
          <w:szCs w:val="24"/>
        </w:rPr>
        <w:t>he extent to which the police are involved in this process is significant, encompassing several key aspects which I will discuss within this essay.</w:t>
      </w:r>
      <w:r w:rsidR="00EA0AF4" w:rsidRPr="001F45B1">
        <w:rPr>
          <w:rFonts w:ascii="Arial" w:hAnsi="Arial" w:cs="Arial"/>
          <w:sz w:val="24"/>
          <w:szCs w:val="24"/>
        </w:rPr>
        <w:t xml:space="preserve"> I will draw upon several literary sources which include academic studies on the subject and discuss the </w:t>
      </w:r>
      <w:r w:rsidR="00DF020B" w:rsidRPr="001F45B1">
        <w:rPr>
          <w:rFonts w:ascii="Arial" w:hAnsi="Arial" w:cs="Arial"/>
          <w:sz w:val="24"/>
          <w:szCs w:val="24"/>
        </w:rPr>
        <w:t>strategies</w:t>
      </w:r>
      <w:r w:rsidR="00E10AD9" w:rsidRPr="001F45B1">
        <w:rPr>
          <w:rFonts w:ascii="Arial" w:hAnsi="Arial" w:cs="Arial"/>
          <w:sz w:val="24"/>
          <w:szCs w:val="24"/>
        </w:rPr>
        <w:t xml:space="preserve"> </w:t>
      </w:r>
      <w:r w:rsidR="0023076B" w:rsidRPr="001F45B1">
        <w:rPr>
          <w:rFonts w:ascii="Arial" w:hAnsi="Arial" w:cs="Arial"/>
          <w:sz w:val="24"/>
          <w:szCs w:val="24"/>
        </w:rPr>
        <w:t xml:space="preserve">and issues present within </w:t>
      </w:r>
      <w:r w:rsidR="00EA0AF4" w:rsidRPr="001F45B1">
        <w:rPr>
          <w:rFonts w:ascii="Arial" w:hAnsi="Arial" w:cs="Arial"/>
          <w:sz w:val="24"/>
          <w:szCs w:val="24"/>
        </w:rPr>
        <w:t>community policing.</w:t>
      </w:r>
      <w:r w:rsidR="00EA0AF4" w:rsidRPr="001F45B1">
        <w:rPr>
          <w:rFonts w:ascii="Arial" w:hAnsi="Arial" w:cs="Arial"/>
          <w:sz w:val="24"/>
          <w:szCs w:val="24"/>
        </w:rPr>
        <w:br/>
      </w:r>
      <w:r w:rsidR="00EA0AF4" w:rsidRPr="001F45B1">
        <w:rPr>
          <w:rFonts w:ascii="Arial" w:hAnsi="Arial" w:cs="Arial"/>
          <w:sz w:val="24"/>
          <w:szCs w:val="24"/>
        </w:rPr>
        <w:br/>
      </w:r>
      <w:r w:rsidR="00B4638F" w:rsidRPr="001F45B1">
        <w:rPr>
          <w:rFonts w:ascii="Arial" w:hAnsi="Arial" w:cs="Arial"/>
          <w:sz w:val="24"/>
          <w:szCs w:val="24"/>
        </w:rPr>
        <w:t xml:space="preserve">Before we discuss community policing it is important that we understand it at its basic definition. </w:t>
      </w:r>
      <w:proofErr w:type="spellStart"/>
      <w:r w:rsidR="00B4638F" w:rsidRPr="001F45B1">
        <w:rPr>
          <w:rFonts w:ascii="Arial" w:hAnsi="Arial" w:cs="Arial"/>
          <w:i/>
          <w:iCs/>
          <w:sz w:val="24"/>
          <w:szCs w:val="24"/>
        </w:rPr>
        <w:t>Akhgar</w:t>
      </w:r>
      <w:proofErr w:type="spellEnd"/>
      <w:r w:rsidR="00B4638F" w:rsidRPr="001F45B1">
        <w:rPr>
          <w:rFonts w:ascii="Arial" w:hAnsi="Arial" w:cs="Arial"/>
          <w:i/>
          <w:iCs/>
          <w:sz w:val="24"/>
          <w:szCs w:val="24"/>
        </w:rPr>
        <w:t xml:space="preserve"> et </w:t>
      </w:r>
      <w:proofErr w:type="spellStart"/>
      <w:r w:rsidR="00B4638F" w:rsidRPr="001F45B1">
        <w:rPr>
          <w:rFonts w:ascii="Arial" w:hAnsi="Arial" w:cs="Arial"/>
          <w:i/>
          <w:iCs/>
          <w:sz w:val="24"/>
          <w:szCs w:val="24"/>
        </w:rPr>
        <w:t>el</w:t>
      </w:r>
      <w:proofErr w:type="spellEnd"/>
      <w:r w:rsidR="00B4638F" w:rsidRPr="001F45B1">
        <w:rPr>
          <w:rFonts w:ascii="Arial" w:hAnsi="Arial" w:cs="Arial"/>
          <w:i/>
          <w:iCs/>
          <w:sz w:val="24"/>
          <w:szCs w:val="24"/>
        </w:rPr>
        <w:t xml:space="preserve"> (2019) </w:t>
      </w:r>
      <w:r w:rsidR="00B4638F" w:rsidRPr="001F45B1">
        <w:rPr>
          <w:rFonts w:ascii="Arial" w:hAnsi="Arial" w:cs="Arial"/>
          <w:sz w:val="24"/>
          <w:szCs w:val="24"/>
        </w:rPr>
        <w:t>describes Community Policing as bein</w:t>
      </w:r>
      <w:r w:rsidR="00434147" w:rsidRPr="001F45B1">
        <w:rPr>
          <w:rFonts w:ascii="Arial" w:hAnsi="Arial" w:cs="Arial"/>
          <w:sz w:val="24"/>
          <w:szCs w:val="24"/>
        </w:rPr>
        <w:t xml:space="preserve">g a real community bound by its locations, </w:t>
      </w:r>
      <w:r w:rsidR="00E4567D" w:rsidRPr="001F45B1">
        <w:rPr>
          <w:rFonts w:ascii="Arial" w:hAnsi="Arial" w:cs="Arial"/>
          <w:sz w:val="24"/>
          <w:szCs w:val="24"/>
        </w:rPr>
        <w:t xml:space="preserve">stating that policing activities within these areas are also bound by their geographical location. </w:t>
      </w:r>
      <w:r w:rsidR="00B04008" w:rsidRPr="001F45B1">
        <w:rPr>
          <w:rFonts w:ascii="Arial" w:hAnsi="Arial" w:cs="Arial"/>
          <w:sz w:val="24"/>
          <w:szCs w:val="24"/>
        </w:rPr>
        <w:t xml:space="preserve">I would certainly agree that the above holds true. Whilst community itself is a broad term it is also heavily influenced by its geological location. One community’s difference in location could bring with it a unique set of issues that require unique problem solving. </w:t>
      </w:r>
      <w:r w:rsidR="00B04008" w:rsidRPr="001F45B1">
        <w:rPr>
          <w:rFonts w:ascii="Arial" w:hAnsi="Arial" w:cs="Arial"/>
          <w:sz w:val="24"/>
          <w:szCs w:val="24"/>
        </w:rPr>
        <w:br/>
        <w:t>These variations from community to community mean that for effective community policing to occur the primary strategy should be facilitating communication and relationships between local police and members of the public within that community.</w:t>
      </w:r>
      <w:r w:rsidR="00B04008" w:rsidRPr="001F45B1">
        <w:rPr>
          <w:rFonts w:ascii="Arial" w:hAnsi="Arial" w:cs="Arial"/>
          <w:sz w:val="24"/>
          <w:szCs w:val="24"/>
        </w:rPr>
        <w:br/>
      </w:r>
      <w:r w:rsidR="008A665D" w:rsidRPr="00AC32E2">
        <w:rPr>
          <w:rFonts w:ascii="Arial" w:hAnsi="Arial" w:cs="Arial"/>
          <w:i/>
          <w:iCs/>
          <w:sz w:val="24"/>
          <w:szCs w:val="24"/>
        </w:rPr>
        <w:t xml:space="preserve">Hunt et </w:t>
      </w:r>
      <w:proofErr w:type="spellStart"/>
      <w:r w:rsidR="008A665D" w:rsidRPr="00AC32E2">
        <w:rPr>
          <w:rFonts w:ascii="Arial" w:hAnsi="Arial" w:cs="Arial"/>
          <w:i/>
          <w:iCs/>
          <w:sz w:val="24"/>
          <w:szCs w:val="24"/>
        </w:rPr>
        <w:t>el</w:t>
      </w:r>
      <w:proofErr w:type="spellEnd"/>
      <w:r w:rsidR="008A665D" w:rsidRPr="00AC32E2">
        <w:rPr>
          <w:rFonts w:ascii="Arial" w:hAnsi="Arial" w:cs="Arial"/>
          <w:i/>
          <w:iCs/>
          <w:sz w:val="24"/>
          <w:szCs w:val="24"/>
        </w:rPr>
        <w:t xml:space="preserve"> (2021)</w:t>
      </w:r>
      <w:r w:rsidR="008A665D" w:rsidRPr="001F45B1">
        <w:rPr>
          <w:rFonts w:ascii="Arial" w:hAnsi="Arial" w:cs="Arial"/>
          <w:sz w:val="24"/>
          <w:szCs w:val="24"/>
        </w:rPr>
        <w:t xml:space="preserve"> </w:t>
      </w:r>
      <w:r w:rsidR="00E265B0" w:rsidRPr="001F45B1">
        <w:rPr>
          <w:rFonts w:ascii="Arial" w:hAnsi="Arial" w:cs="Arial"/>
          <w:sz w:val="24"/>
          <w:szCs w:val="24"/>
        </w:rPr>
        <w:t xml:space="preserve">support this </w:t>
      </w:r>
      <w:r w:rsidR="00877B84" w:rsidRPr="001F45B1">
        <w:rPr>
          <w:rFonts w:ascii="Arial" w:hAnsi="Arial" w:cs="Arial"/>
          <w:sz w:val="24"/>
          <w:szCs w:val="24"/>
        </w:rPr>
        <w:t>judgement</w:t>
      </w:r>
      <w:r w:rsidR="00E265B0" w:rsidRPr="001F45B1">
        <w:rPr>
          <w:rFonts w:ascii="Arial" w:hAnsi="Arial" w:cs="Arial"/>
          <w:sz w:val="24"/>
          <w:szCs w:val="24"/>
        </w:rPr>
        <w:t xml:space="preserve">, </w:t>
      </w:r>
      <w:r w:rsidR="00C511FC" w:rsidRPr="001F45B1">
        <w:rPr>
          <w:rFonts w:ascii="Arial" w:hAnsi="Arial" w:cs="Arial"/>
          <w:sz w:val="24"/>
          <w:szCs w:val="24"/>
        </w:rPr>
        <w:t>observing</w:t>
      </w:r>
      <w:r w:rsidR="00E265B0" w:rsidRPr="001F45B1">
        <w:rPr>
          <w:rFonts w:ascii="Arial" w:hAnsi="Arial" w:cs="Arial"/>
          <w:sz w:val="24"/>
          <w:szCs w:val="24"/>
        </w:rPr>
        <w:t xml:space="preserve"> </w:t>
      </w:r>
      <w:r w:rsidR="00C511FC" w:rsidRPr="001F45B1">
        <w:rPr>
          <w:rFonts w:ascii="Arial" w:hAnsi="Arial" w:cs="Arial"/>
          <w:sz w:val="24"/>
          <w:szCs w:val="24"/>
        </w:rPr>
        <w:t>an interaction between geography and crime. They theorise that</w:t>
      </w:r>
      <w:r w:rsidR="00354753" w:rsidRPr="001F45B1">
        <w:rPr>
          <w:rFonts w:ascii="Arial" w:hAnsi="Arial" w:cs="Arial"/>
          <w:sz w:val="24"/>
          <w:szCs w:val="24"/>
        </w:rPr>
        <w:t xml:space="preserve"> by deconstructing and understanding the geographical impact on crime </w:t>
      </w:r>
      <w:r w:rsidR="00F82353" w:rsidRPr="001F45B1">
        <w:rPr>
          <w:rFonts w:ascii="Arial" w:hAnsi="Arial" w:cs="Arial"/>
          <w:sz w:val="24"/>
          <w:szCs w:val="24"/>
        </w:rPr>
        <w:t>police ma</w:t>
      </w:r>
      <w:r w:rsidR="00065333" w:rsidRPr="001F45B1">
        <w:rPr>
          <w:rFonts w:ascii="Arial" w:hAnsi="Arial" w:cs="Arial"/>
          <w:sz w:val="24"/>
          <w:szCs w:val="24"/>
        </w:rPr>
        <w:t>y be able to develop a strategic target to prevent and reduce crime.</w:t>
      </w:r>
      <w:r w:rsidR="00B311EF" w:rsidRPr="001F45B1">
        <w:rPr>
          <w:rFonts w:ascii="Arial" w:hAnsi="Arial" w:cs="Arial"/>
          <w:sz w:val="24"/>
          <w:szCs w:val="24"/>
        </w:rPr>
        <w:t xml:space="preserve"> </w:t>
      </w:r>
      <w:r w:rsidR="00B311EF" w:rsidRPr="00AC32E2">
        <w:rPr>
          <w:rFonts w:ascii="Arial" w:hAnsi="Arial" w:cs="Arial"/>
          <w:i/>
          <w:iCs/>
          <w:sz w:val="24"/>
          <w:szCs w:val="24"/>
        </w:rPr>
        <w:t>Thompson</w:t>
      </w:r>
      <w:r w:rsidR="00A83BAF" w:rsidRPr="00AC32E2">
        <w:rPr>
          <w:rFonts w:ascii="Arial" w:hAnsi="Arial" w:cs="Arial"/>
          <w:i/>
          <w:iCs/>
          <w:sz w:val="24"/>
          <w:szCs w:val="24"/>
        </w:rPr>
        <w:t xml:space="preserve"> (2022)</w:t>
      </w:r>
      <w:r w:rsidR="00B311EF" w:rsidRPr="00AC32E2">
        <w:rPr>
          <w:rFonts w:ascii="Arial" w:hAnsi="Arial" w:cs="Arial"/>
          <w:i/>
          <w:iCs/>
          <w:sz w:val="24"/>
          <w:szCs w:val="24"/>
        </w:rPr>
        <w:t xml:space="preserve"> </w:t>
      </w:r>
      <w:r w:rsidR="00B311EF" w:rsidRPr="001F45B1">
        <w:rPr>
          <w:rFonts w:ascii="Arial" w:hAnsi="Arial" w:cs="Arial"/>
          <w:sz w:val="24"/>
          <w:szCs w:val="24"/>
        </w:rPr>
        <w:t>further reinforces this view</w:t>
      </w:r>
      <w:r w:rsidR="00A83BAF" w:rsidRPr="001F45B1">
        <w:rPr>
          <w:rFonts w:ascii="Arial" w:hAnsi="Arial" w:cs="Arial"/>
          <w:sz w:val="24"/>
          <w:szCs w:val="24"/>
        </w:rPr>
        <w:t xml:space="preserve">, summarising that </w:t>
      </w:r>
      <w:r w:rsidR="00CD61AE" w:rsidRPr="001F45B1">
        <w:rPr>
          <w:rFonts w:ascii="Arial" w:hAnsi="Arial" w:cs="Arial"/>
          <w:sz w:val="24"/>
          <w:szCs w:val="24"/>
        </w:rPr>
        <w:t>crime forms into geographical clusters</w:t>
      </w:r>
      <w:r w:rsidR="00D25C21" w:rsidRPr="001F45B1">
        <w:rPr>
          <w:rFonts w:ascii="Arial" w:hAnsi="Arial" w:cs="Arial"/>
          <w:sz w:val="24"/>
          <w:szCs w:val="24"/>
        </w:rPr>
        <w:t xml:space="preserve">, using the term “Environmental criminology </w:t>
      </w:r>
      <w:r w:rsidR="00E41D70" w:rsidRPr="001F45B1">
        <w:rPr>
          <w:rFonts w:ascii="Arial" w:hAnsi="Arial" w:cs="Arial"/>
          <w:sz w:val="24"/>
          <w:szCs w:val="24"/>
        </w:rPr>
        <w:t xml:space="preserve">theory” as a method to observe and map crime hot </w:t>
      </w:r>
      <w:r w:rsidR="00E41D70" w:rsidRPr="001F45B1">
        <w:rPr>
          <w:rFonts w:ascii="Arial" w:hAnsi="Arial" w:cs="Arial"/>
          <w:sz w:val="24"/>
          <w:szCs w:val="24"/>
        </w:rPr>
        <w:lastRenderedPageBreak/>
        <w:t>spots</w:t>
      </w:r>
      <w:r w:rsidR="00760750" w:rsidRPr="001F45B1">
        <w:rPr>
          <w:rFonts w:ascii="Arial" w:hAnsi="Arial" w:cs="Arial"/>
          <w:sz w:val="24"/>
          <w:szCs w:val="24"/>
        </w:rPr>
        <w:t>.</w:t>
      </w:r>
      <w:r w:rsidR="00114DDA" w:rsidRPr="001F45B1">
        <w:rPr>
          <w:rFonts w:ascii="Arial" w:hAnsi="Arial" w:cs="Arial"/>
          <w:sz w:val="24"/>
          <w:szCs w:val="24"/>
        </w:rPr>
        <w:br/>
      </w:r>
      <w:r w:rsidR="00114DDA" w:rsidRPr="001F45B1">
        <w:rPr>
          <w:rFonts w:ascii="Arial" w:hAnsi="Arial" w:cs="Arial"/>
          <w:sz w:val="24"/>
          <w:szCs w:val="24"/>
        </w:rPr>
        <w:br/>
        <w:t xml:space="preserve">Having determined that </w:t>
      </w:r>
      <w:r w:rsidR="00A76F57" w:rsidRPr="001F45B1">
        <w:rPr>
          <w:rFonts w:ascii="Arial" w:hAnsi="Arial" w:cs="Arial"/>
          <w:sz w:val="24"/>
          <w:szCs w:val="24"/>
        </w:rPr>
        <w:t xml:space="preserve">Community Policing’s needs may be unique from location to location the question raised is how to effectively develop a </w:t>
      </w:r>
      <w:r w:rsidR="00DA112C" w:rsidRPr="001F45B1">
        <w:rPr>
          <w:rFonts w:ascii="Arial" w:hAnsi="Arial" w:cs="Arial"/>
          <w:sz w:val="24"/>
          <w:szCs w:val="24"/>
        </w:rPr>
        <w:t xml:space="preserve">flexible </w:t>
      </w:r>
      <w:r w:rsidR="00A76F57" w:rsidRPr="001F45B1">
        <w:rPr>
          <w:rFonts w:ascii="Arial" w:hAnsi="Arial" w:cs="Arial"/>
          <w:sz w:val="24"/>
          <w:szCs w:val="24"/>
        </w:rPr>
        <w:t>strategy that can be deployed to each area</w:t>
      </w:r>
      <w:r w:rsidR="00DA112C" w:rsidRPr="001F45B1">
        <w:rPr>
          <w:rFonts w:ascii="Arial" w:hAnsi="Arial" w:cs="Arial"/>
          <w:sz w:val="24"/>
          <w:szCs w:val="24"/>
        </w:rPr>
        <w:t xml:space="preserve"> regardless of its geographical differences.</w:t>
      </w:r>
      <w:r w:rsidR="006E780E" w:rsidRPr="001F45B1">
        <w:rPr>
          <w:rFonts w:ascii="Arial" w:hAnsi="Arial" w:cs="Arial"/>
          <w:sz w:val="24"/>
          <w:szCs w:val="24"/>
        </w:rPr>
        <w:t xml:space="preserve"> </w:t>
      </w:r>
      <w:proofErr w:type="spellStart"/>
      <w:r w:rsidR="006E780E" w:rsidRPr="00AC32E2">
        <w:rPr>
          <w:rFonts w:ascii="Arial" w:hAnsi="Arial" w:cs="Arial"/>
          <w:i/>
          <w:iCs/>
          <w:sz w:val="24"/>
          <w:szCs w:val="24"/>
        </w:rPr>
        <w:t>Davidones</w:t>
      </w:r>
      <w:proofErr w:type="spellEnd"/>
      <w:r w:rsidR="006E780E" w:rsidRPr="00AC32E2">
        <w:rPr>
          <w:rFonts w:ascii="Arial" w:hAnsi="Arial" w:cs="Arial"/>
          <w:i/>
          <w:iCs/>
          <w:sz w:val="24"/>
          <w:szCs w:val="24"/>
        </w:rPr>
        <w:t xml:space="preserve"> et </w:t>
      </w:r>
      <w:proofErr w:type="spellStart"/>
      <w:r w:rsidR="006E780E" w:rsidRPr="00AC32E2">
        <w:rPr>
          <w:rFonts w:ascii="Arial" w:hAnsi="Arial" w:cs="Arial"/>
          <w:i/>
          <w:iCs/>
          <w:sz w:val="24"/>
          <w:szCs w:val="24"/>
        </w:rPr>
        <w:t>el</w:t>
      </w:r>
      <w:proofErr w:type="spellEnd"/>
      <w:r w:rsidR="006E780E" w:rsidRPr="00AC32E2">
        <w:rPr>
          <w:rFonts w:ascii="Arial" w:hAnsi="Arial" w:cs="Arial"/>
          <w:i/>
          <w:iCs/>
          <w:sz w:val="24"/>
          <w:szCs w:val="24"/>
        </w:rPr>
        <w:t xml:space="preserve"> (2014)</w:t>
      </w:r>
      <w:r w:rsidR="006E780E" w:rsidRPr="001F45B1">
        <w:rPr>
          <w:rFonts w:ascii="Arial" w:hAnsi="Arial" w:cs="Arial"/>
          <w:sz w:val="24"/>
          <w:szCs w:val="24"/>
        </w:rPr>
        <w:t xml:space="preserve"> describes the term “reassurance policing” as one of these strategies </w:t>
      </w:r>
      <w:r w:rsidR="00322A26" w:rsidRPr="001F45B1">
        <w:rPr>
          <w:rFonts w:ascii="Arial" w:hAnsi="Arial" w:cs="Arial"/>
          <w:sz w:val="24"/>
          <w:szCs w:val="24"/>
        </w:rPr>
        <w:t xml:space="preserve">to be utilised for effective community policing, they state </w:t>
      </w:r>
      <w:r w:rsidR="00C70A50" w:rsidRPr="001F45B1">
        <w:rPr>
          <w:rFonts w:ascii="Arial" w:hAnsi="Arial" w:cs="Arial"/>
          <w:sz w:val="24"/>
          <w:szCs w:val="24"/>
        </w:rPr>
        <w:t xml:space="preserve">that by utilising uniformed patrol this creates a symbolic perception of </w:t>
      </w:r>
      <w:r w:rsidR="00A9008A" w:rsidRPr="001F45B1">
        <w:rPr>
          <w:rFonts w:ascii="Arial" w:hAnsi="Arial" w:cs="Arial"/>
          <w:sz w:val="24"/>
          <w:szCs w:val="24"/>
        </w:rPr>
        <w:t>Prescence</w:t>
      </w:r>
      <w:r w:rsidR="00C70A50" w:rsidRPr="001F45B1">
        <w:rPr>
          <w:rFonts w:ascii="Arial" w:hAnsi="Arial" w:cs="Arial"/>
          <w:sz w:val="24"/>
          <w:szCs w:val="24"/>
        </w:rPr>
        <w:t xml:space="preserve"> of protection</w:t>
      </w:r>
      <w:r w:rsidR="00217B29" w:rsidRPr="001F45B1">
        <w:rPr>
          <w:rFonts w:ascii="Arial" w:hAnsi="Arial" w:cs="Arial"/>
          <w:sz w:val="24"/>
          <w:szCs w:val="24"/>
        </w:rPr>
        <w:t>, referring to this strategy as “The visible bobby on the beat</w:t>
      </w:r>
      <w:r w:rsidR="003D2BDB" w:rsidRPr="001F45B1">
        <w:rPr>
          <w:rFonts w:ascii="Arial" w:hAnsi="Arial" w:cs="Arial"/>
          <w:sz w:val="24"/>
          <w:szCs w:val="24"/>
        </w:rPr>
        <w:t>”. This strategy of visible police presence is also known as proactive patrols</w:t>
      </w:r>
      <w:r w:rsidR="00B0355F" w:rsidRPr="001F45B1">
        <w:rPr>
          <w:rFonts w:ascii="Arial" w:hAnsi="Arial" w:cs="Arial"/>
          <w:sz w:val="24"/>
          <w:szCs w:val="24"/>
        </w:rPr>
        <w:t xml:space="preserve">, </w:t>
      </w:r>
      <w:r w:rsidR="00B0355F" w:rsidRPr="00AC32E2">
        <w:rPr>
          <w:rFonts w:ascii="Arial" w:hAnsi="Arial" w:cs="Arial"/>
          <w:i/>
          <w:iCs/>
          <w:sz w:val="24"/>
          <w:szCs w:val="24"/>
        </w:rPr>
        <w:t>Denhardt and Glaser (2009)</w:t>
      </w:r>
      <w:r w:rsidR="00B0355F" w:rsidRPr="001F45B1">
        <w:rPr>
          <w:rFonts w:ascii="Arial" w:hAnsi="Arial" w:cs="Arial"/>
          <w:sz w:val="24"/>
          <w:szCs w:val="24"/>
        </w:rPr>
        <w:t xml:space="preserve"> </w:t>
      </w:r>
      <w:r w:rsidR="00466E31" w:rsidRPr="001F45B1">
        <w:rPr>
          <w:rFonts w:ascii="Arial" w:hAnsi="Arial" w:cs="Arial"/>
          <w:sz w:val="24"/>
          <w:szCs w:val="24"/>
        </w:rPr>
        <w:t>also note the benefit to public perception that visible police presence has</w:t>
      </w:r>
      <w:r w:rsidR="00467356" w:rsidRPr="001F45B1">
        <w:rPr>
          <w:rFonts w:ascii="Arial" w:hAnsi="Arial" w:cs="Arial"/>
          <w:sz w:val="24"/>
          <w:szCs w:val="24"/>
        </w:rPr>
        <w:t xml:space="preserve">, remarking that through direct contact with citizens police </w:t>
      </w:r>
      <w:r w:rsidR="00504E6B" w:rsidRPr="001F45B1">
        <w:rPr>
          <w:rFonts w:ascii="Arial" w:hAnsi="Arial" w:cs="Arial"/>
          <w:sz w:val="24"/>
          <w:szCs w:val="24"/>
        </w:rPr>
        <w:t xml:space="preserve">can improve public safety </w:t>
      </w:r>
      <w:r w:rsidR="00071C0C" w:rsidRPr="001F45B1">
        <w:rPr>
          <w:rFonts w:ascii="Arial" w:hAnsi="Arial" w:cs="Arial"/>
          <w:sz w:val="24"/>
          <w:szCs w:val="24"/>
        </w:rPr>
        <w:t xml:space="preserve">whilst also </w:t>
      </w:r>
      <w:r w:rsidR="00DC755A" w:rsidRPr="001F45B1">
        <w:rPr>
          <w:rFonts w:ascii="Arial" w:hAnsi="Arial" w:cs="Arial"/>
          <w:sz w:val="24"/>
          <w:szCs w:val="24"/>
        </w:rPr>
        <w:t>enhancing</w:t>
      </w:r>
      <w:r w:rsidR="00071C0C" w:rsidRPr="001F45B1">
        <w:rPr>
          <w:rFonts w:ascii="Arial" w:hAnsi="Arial" w:cs="Arial"/>
          <w:sz w:val="24"/>
          <w:szCs w:val="24"/>
        </w:rPr>
        <w:t xml:space="preserve"> citizen engagement to build a better sense of community.</w:t>
      </w:r>
      <w:r w:rsidR="00280EA0" w:rsidRPr="001F45B1">
        <w:rPr>
          <w:rFonts w:ascii="Arial" w:hAnsi="Arial" w:cs="Arial"/>
          <w:sz w:val="24"/>
          <w:szCs w:val="24"/>
        </w:rPr>
        <w:br/>
      </w:r>
      <w:r w:rsidR="00EB6C37" w:rsidRPr="001F45B1">
        <w:rPr>
          <w:rFonts w:ascii="Arial" w:hAnsi="Arial" w:cs="Arial"/>
          <w:sz w:val="24"/>
          <w:szCs w:val="24"/>
        </w:rPr>
        <w:t xml:space="preserve">To further implement this strategy police </w:t>
      </w:r>
      <w:r w:rsidR="008D6085" w:rsidRPr="001F45B1">
        <w:rPr>
          <w:rFonts w:ascii="Arial" w:hAnsi="Arial" w:cs="Arial"/>
          <w:sz w:val="24"/>
          <w:szCs w:val="24"/>
        </w:rPr>
        <w:t xml:space="preserve">within the UK have created dedicated </w:t>
      </w:r>
      <w:r w:rsidR="000D39DD" w:rsidRPr="001F45B1">
        <w:rPr>
          <w:rFonts w:ascii="Arial" w:hAnsi="Arial" w:cs="Arial"/>
          <w:sz w:val="24"/>
          <w:szCs w:val="24"/>
        </w:rPr>
        <w:t>teams known as community support officers</w:t>
      </w:r>
      <w:r w:rsidR="00C215EE" w:rsidRPr="001F45B1">
        <w:rPr>
          <w:rFonts w:ascii="Arial" w:hAnsi="Arial" w:cs="Arial"/>
          <w:sz w:val="24"/>
          <w:szCs w:val="24"/>
        </w:rPr>
        <w:t xml:space="preserve"> who</w:t>
      </w:r>
      <w:r w:rsidR="00613682" w:rsidRPr="001F45B1">
        <w:rPr>
          <w:rFonts w:ascii="Arial" w:hAnsi="Arial" w:cs="Arial"/>
          <w:sz w:val="24"/>
          <w:szCs w:val="24"/>
        </w:rPr>
        <w:t xml:space="preserve"> supplement the proactive side of policing, focussing on foot patrols and community engagement for anything that does not require the involvement of a police constable.</w:t>
      </w:r>
      <w:r w:rsidR="00C215EE" w:rsidRPr="001F45B1">
        <w:rPr>
          <w:rFonts w:ascii="Arial" w:hAnsi="Arial" w:cs="Arial"/>
          <w:sz w:val="24"/>
          <w:szCs w:val="24"/>
        </w:rPr>
        <w:t xml:space="preserve"> In order to understand the effectiveness of this </w:t>
      </w:r>
      <w:proofErr w:type="spellStart"/>
      <w:r w:rsidR="003E57B8" w:rsidRPr="00AC32E2">
        <w:rPr>
          <w:rFonts w:ascii="Arial" w:hAnsi="Arial" w:cs="Arial"/>
          <w:i/>
          <w:iCs/>
          <w:sz w:val="24"/>
          <w:szCs w:val="24"/>
        </w:rPr>
        <w:t>Bassford</w:t>
      </w:r>
      <w:proofErr w:type="spellEnd"/>
      <w:r w:rsidR="003E57B8" w:rsidRPr="00AC32E2">
        <w:rPr>
          <w:rFonts w:ascii="Arial" w:hAnsi="Arial" w:cs="Arial"/>
          <w:i/>
          <w:iCs/>
          <w:sz w:val="24"/>
          <w:szCs w:val="24"/>
        </w:rPr>
        <w:t xml:space="preserve"> et </w:t>
      </w:r>
      <w:proofErr w:type="spellStart"/>
      <w:r w:rsidR="003E57B8" w:rsidRPr="00AC32E2">
        <w:rPr>
          <w:rFonts w:ascii="Arial" w:hAnsi="Arial" w:cs="Arial"/>
          <w:i/>
          <w:iCs/>
          <w:sz w:val="24"/>
          <w:szCs w:val="24"/>
        </w:rPr>
        <w:t>el</w:t>
      </w:r>
      <w:proofErr w:type="spellEnd"/>
      <w:r w:rsidR="003E57B8" w:rsidRPr="00AC32E2">
        <w:rPr>
          <w:rFonts w:ascii="Arial" w:hAnsi="Arial" w:cs="Arial"/>
          <w:i/>
          <w:iCs/>
          <w:sz w:val="24"/>
          <w:szCs w:val="24"/>
        </w:rPr>
        <w:t xml:space="preserve"> (20</w:t>
      </w:r>
      <w:r w:rsidR="002925CB" w:rsidRPr="00AC32E2">
        <w:rPr>
          <w:rFonts w:ascii="Arial" w:hAnsi="Arial" w:cs="Arial"/>
          <w:i/>
          <w:iCs/>
          <w:sz w:val="24"/>
          <w:szCs w:val="24"/>
        </w:rPr>
        <w:t>21)</w:t>
      </w:r>
      <w:r w:rsidR="002925CB" w:rsidRPr="001F45B1">
        <w:rPr>
          <w:rFonts w:ascii="Arial" w:hAnsi="Arial" w:cs="Arial"/>
          <w:sz w:val="24"/>
          <w:szCs w:val="24"/>
        </w:rPr>
        <w:t xml:space="preserve"> performed a randomised study on the effectiveness of one a day foot patrols in high crime areas. Their findings were that this proactive patrol led to a</w:t>
      </w:r>
      <w:r w:rsidR="00902664" w:rsidRPr="001F45B1">
        <w:rPr>
          <w:rFonts w:ascii="Arial" w:hAnsi="Arial" w:cs="Arial"/>
          <w:sz w:val="24"/>
          <w:szCs w:val="24"/>
        </w:rPr>
        <w:t xml:space="preserve">n 88.5% reduction in </w:t>
      </w:r>
      <w:r w:rsidR="007D29B1" w:rsidRPr="001F45B1">
        <w:rPr>
          <w:rFonts w:ascii="Arial" w:hAnsi="Arial" w:cs="Arial"/>
          <w:sz w:val="24"/>
          <w:szCs w:val="24"/>
        </w:rPr>
        <w:t>crime harm scores for serious community violence.</w:t>
      </w:r>
      <w:r w:rsidR="0001720B" w:rsidRPr="001F45B1">
        <w:rPr>
          <w:rFonts w:ascii="Arial" w:hAnsi="Arial" w:cs="Arial"/>
          <w:sz w:val="24"/>
          <w:szCs w:val="24"/>
        </w:rPr>
        <w:br/>
      </w:r>
      <w:r w:rsidR="002814BA" w:rsidRPr="001F45B1">
        <w:rPr>
          <w:rFonts w:ascii="Arial" w:hAnsi="Arial" w:cs="Arial"/>
          <w:sz w:val="24"/>
          <w:szCs w:val="24"/>
        </w:rPr>
        <w:br/>
      </w:r>
      <w:r w:rsidR="009A06EB" w:rsidRPr="001F45B1">
        <w:rPr>
          <w:rFonts w:ascii="Arial" w:hAnsi="Arial" w:cs="Arial"/>
          <w:sz w:val="24"/>
          <w:szCs w:val="24"/>
        </w:rPr>
        <w:t xml:space="preserve">Another strategy </w:t>
      </w:r>
      <w:r w:rsidR="00FC6D31" w:rsidRPr="001F45B1">
        <w:rPr>
          <w:rFonts w:ascii="Arial" w:hAnsi="Arial" w:cs="Arial"/>
          <w:sz w:val="24"/>
          <w:szCs w:val="24"/>
        </w:rPr>
        <w:t>that aid</w:t>
      </w:r>
      <w:r w:rsidR="00B86E69" w:rsidRPr="001F45B1">
        <w:rPr>
          <w:rFonts w:ascii="Arial" w:hAnsi="Arial" w:cs="Arial"/>
          <w:sz w:val="24"/>
          <w:szCs w:val="24"/>
        </w:rPr>
        <w:t>s</w:t>
      </w:r>
      <w:r w:rsidR="00FC6D31" w:rsidRPr="001F45B1">
        <w:rPr>
          <w:rFonts w:ascii="Arial" w:hAnsi="Arial" w:cs="Arial"/>
          <w:sz w:val="24"/>
          <w:szCs w:val="24"/>
        </w:rPr>
        <w:t xml:space="preserve"> in effective community policing is via </w:t>
      </w:r>
      <w:r w:rsidR="00061EBB" w:rsidRPr="001F45B1">
        <w:rPr>
          <w:rFonts w:ascii="Arial" w:hAnsi="Arial" w:cs="Arial"/>
          <w:sz w:val="24"/>
          <w:szCs w:val="24"/>
        </w:rPr>
        <w:t>community meetings. During these police of</w:t>
      </w:r>
      <w:r w:rsidR="00B5580D" w:rsidRPr="001F45B1">
        <w:rPr>
          <w:rFonts w:ascii="Arial" w:hAnsi="Arial" w:cs="Arial"/>
          <w:sz w:val="24"/>
          <w:szCs w:val="24"/>
        </w:rPr>
        <w:t>ficers organise and attend local meetings to listen to the concerns</w:t>
      </w:r>
      <w:r w:rsidR="00326BEA" w:rsidRPr="001F45B1">
        <w:rPr>
          <w:rFonts w:ascii="Arial" w:hAnsi="Arial" w:cs="Arial"/>
          <w:sz w:val="24"/>
          <w:szCs w:val="24"/>
        </w:rPr>
        <w:t>, issues and feedback provided by residents.</w:t>
      </w:r>
      <w:r w:rsidR="00603F9F" w:rsidRPr="001F45B1">
        <w:rPr>
          <w:rFonts w:ascii="Arial" w:hAnsi="Arial" w:cs="Arial"/>
          <w:sz w:val="24"/>
          <w:szCs w:val="24"/>
        </w:rPr>
        <w:t xml:space="preserve"> </w:t>
      </w:r>
      <w:r w:rsidR="00603F9F" w:rsidRPr="00AC32E2">
        <w:rPr>
          <w:rFonts w:ascii="Arial" w:hAnsi="Arial" w:cs="Arial"/>
          <w:i/>
          <w:iCs/>
          <w:sz w:val="24"/>
          <w:szCs w:val="24"/>
        </w:rPr>
        <w:t>Davies and Gasper (</w:t>
      </w:r>
      <w:r w:rsidR="002F1823" w:rsidRPr="00AC32E2">
        <w:rPr>
          <w:rFonts w:ascii="Arial" w:hAnsi="Arial" w:cs="Arial"/>
          <w:i/>
          <w:iCs/>
          <w:sz w:val="24"/>
          <w:szCs w:val="24"/>
        </w:rPr>
        <w:t xml:space="preserve">2016) </w:t>
      </w:r>
      <w:r w:rsidR="002F1823" w:rsidRPr="001F45B1">
        <w:rPr>
          <w:rFonts w:ascii="Arial" w:hAnsi="Arial" w:cs="Arial"/>
          <w:sz w:val="24"/>
          <w:szCs w:val="24"/>
        </w:rPr>
        <w:t xml:space="preserve">discuss research findings on </w:t>
      </w:r>
      <w:r w:rsidR="0037029F" w:rsidRPr="001F45B1">
        <w:rPr>
          <w:rFonts w:ascii="Arial" w:hAnsi="Arial" w:cs="Arial"/>
          <w:sz w:val="24"/>
          <w:szCs w:val="24"/>
        </w:rPr>
        <w:t xml:space="preserve">community meetings, making note of the potential for community empowerment if utilised </w:t>
      </w:r>
      <w:r w:rsidR="00B475E7" w:rsidRPr="001F45B1">
        <w:rPr>
          <w:rFonts w:ascii="Arial" w:hAnsi="Arial" w:cs="Arial"/>
          <w:sz w:val="24"/>
          <w:szCs w:val="24"/>
        </w:rPr>
        <w:t>correctly. They</w:t>
      </w:r>
      <w:r w:rsidR="00B76D99" w:rsidRPr="001F45B1">
        <w:rPr>
          <w:rFonts w:ascii="Arial" w:hAnsi="Arial" w:cs="Arial"/>
          <w:sz w:val="24"/>
          <w:szCs w:val="24"/>
        </w:rPr>
        <w:t xml:space="preserve"> note that these meetings allow core attendees to </w:t>
      </w:r>
      <w:r w:rsidR="00B475E7" w:rsidRPr="001F45B1">
        <w:rPr>
          <w:rFonts w:ascii="Arial" w:hAnsi="Arial" w:cs="Arial"/>
          <w:sz w:val="24"/>
          <w:szCs w:val="24"/>
        </w:rPr>
        <w:t>establish an active citizen identity by</w:t>
      </w:r>
      <w:r w:rsidR="005C0931" w:rsidRPr="001F45B1">
        <w:rPr>
          <w:rFonts w:ascii="Arial" w:hAnsi="Arial" w:cs="Arial"/>
          <w:sz w:val="24"/>
          <w:szCs w:val="24"/>
        </w:rPr>
        <w:t xml:space="preserve"> feeling heard and that they have an impact on the issues present within their community.</w:t>
      </w:r>
      <w:r w:rsidR="00455D31" w:rsidRPr="001F45B1">
        <w:rPr>
          <w:rFonts w:ascii="Arial" w:hAnsi="Arial" w:cs="Arial"/>
          <w:sz w:val="24"/>
          <w:szCs w:val="24"/>
        </w:rPr>
        <w:t xml:space="preserve">  </w:t>
      </w:r>
      <w:r w:rsidR="00455D31" w:rsidRPr="00AC32E2">
        <w:rPr>
          <w:rFonts w:ascii="Arial" w:hAnsi="Arial" w:cs="Arial"/>
          <w:i/>
          <w:iCs/>
          <w:sz w:val="24"/>
          <w:szCs w:val="24"/>
        </w:rPr>
        <w:t>College of Policing (2013)</w:t>
      </w:r>
      <w:r w:rsidR="00455D31" w:rsidRPr="001F45B1">
        <w:rPr>
          <w:rFonts w:ascii="Arial" w:hAnsi="Arial" w:cs="Arial"/>
          <w:sz w:val="24"/>
          <w:szCs w:val="24"/>
        </w:rPr>
        <w:t xml:space="preserve"> also comments on the benefits of successful community engagement, highlighting its ability to lead to an increase in public perception, reduction in disorder and anti-social behaviour, increase in confidence, trust and community perceptions.</w:t>
      </w:r>
      <w:r w:rsidR="00A81EE1" w:rsidRPr="001F45B1">
        <w:rPr>
          <w:rFonts w:ascii="Arial" w:hAnsi="Arial" w:cs="Arial"/>
          <w:sz w:val="24"/>
          <w:szCs w:val="24"/>
        </w:rPr>
        <w:br/>
      </w:r>
      <w:r w:rsidR="00A81EE1" w:rsidRPr="001F45B1">
        <w:rPr>
          <w:rFonts w:ascii="Arial" w:hAnsi="Arial" w:cs="Arial"/>
          <w:sz w:val="24"/>
          <w:szCs w:val="24"/>
        </w:rPr>
        <w:br/>
      </w:r>
      <w:r w:rsidR="007508C2" w:rsidRPr="001F45B1">
        <w:rPr>
          <w:rFonts w:ascii="Arial" w:hAnsi="Arial" w:cs="Arial"/>
          <w:sz w:val="24"/>
          <w:szCs w:val="24"/>
        </w:rPr>
        <w:t xml:space="preserve">Another highly effective </w:t>
      </w:r>
      <w:r w:rsidR="00C91C9C" w:rsidRPr="001F45B1">
        <w:rPr>
          <w:rFonts w:ascii="Arial" w:hAnsi="Arial" w:cs="Arial"/>
          <w:sz w:val="24"/>
          <w:szCs w:val="24"/>
        </w:rPr>
        <w:t>initiative</w:t>
      </w:r>
      <w:r w:rsidR="007508C2" w:rsidRPr="001F45B1">
        <w:rPr>
          <w:rFonts w:ascii="Arial" w:hAnsi="Arial" w:cs="Arial"/>
          <w:sz w:val="24"/>
          <w:szCs w:val="24"/>
        </w:rPr>
        <w:t xml:space="preserve"> in </w:t>
      </w:r>
      <w:r w:rsidR="00C91C9C" w:rsidRPr="001F45B1">
        <w:rPr>
          <w:rFonts w:ascii="Arial" w:hAnsi="Arial" w:cs="Arial"/>
          <w:sz w:val="24"/>
          <w:szCs w:val="24"/>
        </w:rPr>
        <w:t>community policing is the utilisation of social media</w:t>
      </w:r>
      <w:r w:rsidR="00112485" w:rsidRPr="001F45B1">
        <w:rPr>
          <w:rFonts w:ascii="Arial" w:hAnsi="Arial" w:cs="Arial"/>
          <w:sz w:val="24"/>
          <w:szCs w:val="24"/>
        </w:rPr>
        <w:t xml:space="preserve"> as a method of contact and also reporting of crimes,</w:t>
      </w:r>
      <w:r w:rsidR="00A54CCD" w:rsidRPr="001F45B1">
        <w:rPr>
          <w:rFonts w:ascii="Arial" w:hAnsi="Arial" w:cs="Arial"/>
          <w:sz w:val="24"/>
          <w:szCs w:val="24"/>
        </w:rPr>
        <w:t xml:space="preserve"> this allows for greater accessibility, convenience and anonymity for those looking to report crimes whilst also holding an appeal to the younger generations. </w:t>
      </w:r>
      <w:r w:rsidR="00A54CCD" w:rsidRPr="00AC32E2">
        <w:rPr>
          <w:rFonts w:ascii="Arial" w:hAnsi="Arial" w:cs="Arial"/>
          <w:i/>
          <w:iCs/>
          <w:sz w:val="24"/>
          <w:szCs w:val="24"/>
        </w:rPr>
        <w:t xml:space="preserve">Bullock </w:t>
      </w:r>
      <w:r w:rsidR="001C23E9" w:rsidRPr="00AC32E2">
        <w:rPr>
          <w:rFonts w:ascii="Arial" w:hAnsi="Arial" w:cs="Arial"/>
          <w:i/>
          <w:iCs/>
          <w:sz w:val="24"/>
          <w:szCs w:val="24"/>
        </w:rPr>
        <w:t>(2017)</w:t>
      </w:r>
      <w:r w:rsidR="001C23E9" w:rsidRPr="001F45B1">
        <w:rPr>
          <w:rFonts w:ascii="Arial" w:hAnsi="Arial" w:cs="Arial"/>
          <w:sz w:val="24"/>
          <w:szCs w:val="24"/>
        </w:rPr>
        <w:t xml:space="preserve"> </w:t>
      </w:r>
      <w:r w:rsidR="00DF29A4" w:rsidRPr="001F45B1">
        <w:rPr>
          <w:rFonts w:ascii="Arial" w:hAnsi="Arial" w:cs="Arial"/>
          <w:sz w:val="24"/>
          <w:szCs w:val="24"/>
        </w:rPr>
        <w:t>draws</w:t>
      </w:r>
      <w:r w:rsidR="001C23E9" w:rsidRPr="001F45B1">
        <w:rPr>
          <w:rFonts w:ascii="Arial" w:hAnsi="Arial" w:cs="Arial"/>
          <w:sz w:val="24"/>
          <w:szCs w:val="24"/>
        </w:rPr>
        <w:t xml:space="preserve"> upon a case study</w:t>
      </w:r>
      <w:r w:rsidR="00DF29A4" w:rsidRPr="001F45B1">
        <w:rPr>
          <w:rFonts w:ascii="Arial" w:hAnsi="Arial" w:cs="Arial"/>
          <w:sz w:val="24"/>
          <w:szCs w:val="24"/>
        </w:rPr>
        <w:t xml:space="preserve"> that supports this but also highlights its issues. Within Bullock observes the ability for social </w:t>
      </w:r>
      <w:r w:rsidR="00C918FC" w:rsidRPr="001F45B1">
        <w:rPr>
          <w:rFonts w:ascii="Arial" w:hAnsi="Arial" w:cs="Arial"/>
          <w:sz w:val="24"/>
          <w:szCs w:val="24"/>
        </w:rPr>
        <w:t xml:space="preserve">media to lead to greater communication, engagement and efficiency from police when utilised </w:t>
      </w:r>
      <w:r w:rsidR="00AF6D82" w:rsidRPr="001F45B1">
        <w:rPr>
          <w:rFonts w:ascii="Arial" w:hAnsi="Arial" w:cs="Arial"/>
          <w:sz w:val="24"/>
          <w:szCs w:val="24"/>
        </w:rPr>
        <w:t>correctly</w:t>
      </w:r>
      <w:r w:rsidR="00284C74" w:rsidRPr="001F45B1">
        <w:rPr>
          <w:rFonts w:ascii="Arial" w:hAnsi="Arial" w:cs="Arial"/>
          <w:sz w:val="24"/>
          <w:szCs w:val="24"/>
        </w:rPr>
        <w:t xml:space="preserve"> Bullock also notes that</w:t>
      </w:r>
      <w:r w:rsidR="00735877" w:rsidRPr="001F45B1">
        <w:rPr>
          <w:rFonts w:ascii="Arial" w:hAnsi="Arial" w:cs="Arial"/>
          <w:sz w:val="24"/>
          <w:szCs w:val="24"/>
        </w:rPr>
        <w:t xml:space="preserve"> there is an underutilisation of </w:t>
      </w:r>
      <w:r w:rsidR="00EA28E2" w:rsidRPr="001F45B1">
        <w:rPr>
          <w:rFonts w:ascii="Arial" w:hAnsi="Arial" w:cs="Arial"/>
          <w:sz w:val="24"/>
          <w:szCs w:val="24"/>
        </w:rPr>
        <w:t>social media technologies by police</w:t>
      </w:r>
      <w:r w:rsidR="00AF6D82" w:rsidRPr="001F45B1">
        <w:rPr>
          <w:rFonts w:ascii="Arial" w:hAnsi="Arial" w:cs="Arial"/>
          <w:sz w:val="24"/>
          <w:szCs w:val="24"/>
        </w:rPr>
        <w:t>.</w:t>
      </w:r>
      <w:r w:rsidR="00071E0A" w:rsidRPr="001F45B1">
        <w:rPr>
          <w:rFonts w:ascii="Arial" w:hAnsi="Arial" w:cs="Arial"/>
          <w:sz w:val="24"/>
          <w:szCs w:val="24"/>
        </w:rPr>
        <w:t xml:space="preserve"> I would make the argument that this study an</w:t>
      </w:r>
      <w:r w:rsidR="00A613AB" w:rsidRPr="001F45B1">
        <w:rPr>
          <w:rFonts w:ascii="Arial" w:hAnsi="Arial" w:cs="Arial"/>
          <w:sz w:val="24"/>
          <w:szCs w:val="24"/>
        </w:rPr>
        <w:t>d its findings are likely outdate</w:t>
      </w:r>
      <w:r w:rsidR="002B3EB0" w:rsidRPr="001F45B1">
        <w:rPr>
          <w:rFonts w:ascii="Arial" w:hAnsi="Arial" w:cs="Arial"/>
          <w:sz w:val="24"/>
          <w:szCs w:val="24"/>
        </w:rPr>
        <w:t>d</w:t>
      </w:r>
      <w:r w:rsidR="00A613AB" w:rsidRPr="001F45B1">
        <w:rPr>
          <w:rFonts w:ascii="Arial" w:hAnsi="Arial" w:cs="Arial"/>
          <w:sz w:val="24"/>
          <w:szCs w:val="24"/>
        </w:rPr>
        <w:t xml:space="preserve"> given the time that has passed since its publication</w:t>
      </w:r>
      <w:r w:rsidR="00DD11A2" w:rsidRPr="001F45B1">
        <w:rPr>
          <w:rFonts w:ascii="Arial" w:hAnsi="Arial" w:cs="Arial"/>
          <w:sz w:val="24"/>
          <w:szCs w:val="24"/>
        </w:rPr>
        <w:t xml:space="preserve"> and rate of technological advancement in that time.</w:t>
      </w:r>
      <w:r w:rsidR="002B6448" w:rsidRPr="001F45B1">
        <w:rPr>
          <w:rFonts w:ascii="Arial" w:hAnsi="Arial" w:cs="Arial"/>
          <w:sz w:val="24"/>
          <w:szCs w:val="24"/>
        </w:rPr>
        <w:br/>
      </w:r>
      <w:r w:rsidR="002B6448" w:rsidRPr="001F45B1">
        <w:rPr>
          <w:rFonts w:ascii="Arial" w:hAnsi="Arial" w:cs="Arial"/>
          <w:sz w:val="24"/>
          <w:szCs w:val="24"/>
        </w:rPr>
        <w:br/>
      </w:r>
      <w:r w:rsidR="004462F3" w:rsidRPr="001F45B1">
        <w:rPr>
          <w:rFonts w:ascii="Arial" w:hAnsi="Arial" w:cs="Arial"/>
          <w:sz w:val="24"/>
          <w:szCs w:val="24"/>
        </w:rPr>
        <w:t>One of the most prevalent issues still present within community policing and</w:t>
      </w:r>
      <w:r w:rsidR="00DF47B2" w:rsidRPr="001F45B1">
        <w:rPr>
          <w:rFonts w:ascii="Arial" w:hAnsi="Arial" w:cs="Arial"/>
          <w:sz w:val="24"/>
          <w:szCs w:val="24"/>
        </w:rPr>
        <w:t xml:space="preserve"> the</w:t>
      </w:r>
      <w:r w:rsidR="004462F3" w:rsidRPr="001F45B1">
        <w:rPr>
          <w:rFonts w:ascii="Arial" w:hAnsi="Arial" w:cs="Arial"/>
          <w:sz w:val="24"/>
          <w:szCs w:val="24"/>
        </w:rPr>
        <w:t xml:space="preserve"> </w:t>
      </w:r>
      <w:r w:rsidR="0063797F" w:rsidRPr="001F45B1">
        <w:rPr>
          <w:rFonts w:ascii="Arial" w:hAnsi="Arial" w:cs="Arial"/>
          <w:sz w:val="24"/>
          <w:szCs w:val="24"/>
        </w:rPr>
        <w:t xml:space="preserve">public perception of police is that of </w:t>
      </w:r>
      <w:r w:rsidR="00927C5C" w:rsidRPr="001F45B1">
        <w:rPr>
          <w:rFonts w:ascii="Arial" w:hAnsi="Arial" w:cs="Arial"/>
          <w:sz w:val="24"/>
          <w:szCs w:val="24"/>
        </w:rPr>
        <w:t>cultural</w:t>
      </w:r>
      <w:r w:rsidR="0064418B" w:rsidRPr="001F45B1">
        <w:rPr>
          <w:rFonts w:ascii="Arial" w:hAnsi="Arial" w:cs="Arial"/>
          <w:sz w:val="24"/>
          <w:szCs w:val="24"/>
        </w:rPr>
        <w:t xml:space="preserve"> diversity within the police. </w:t>
      </w:r>
      <w:r w:rsidR="0064418B" w:rsidRPr="001F45B1">
        <w:rPr>
          <w:rFonts w:ascii="Arial" w:hAnsi="Arial" w:cs="Arial"/>
          <w:sz w:val="24"/>
          <w:szCs w:val="24"/>
        </w:rPr>
        <w:lastRenderedPageBreak/>
        <w:t xml:space="preserve">Underrepresentation of Black, Asian, Minority and Ethnic groups within the police can lead to a lack of public confidence and underreporting from these groups. </w:t>
      </w:r>
      <w:r w:rsidR="0064418B" w:rsidRPr="00AC32E2">
        <w:rPr>
          <w:rFonts w:ascii="Arial" w:hAnsi="Arial" w:cs="Arial"/>
          <w:i/>
          <w:iCs/>
          <w:sz w:val="24"/>
          <w:szCs w:val="24"/>
        </w:rPr>
        <w:t>Gold (2022)</w:t>
      </w:r>
      <w:r w:rsidR="0064418B" w:rsidRPr="001F45B1">
        <w:rPr>
          <w:rFonts w:ascii="Arial" w:hAnsi="Arial" w:cs="Arial"/>
          <w:sz w:val="24"/>
          <w:szCs w:val="24"/>
        </w:rPr>
        <w:t xml:space="preserve"> discusses this issue, stating there are significant concerns on representation and relationships within BAME communities. They make note to the previous Macpherson Report and community tensions raised by this that remain unresolved to this day.</w:t>
      </w:r>
      <w:r w:rsidR="008F0DE1" w:rsidRPr="001F45B1">
        <w:rPr>
          <w:rFonts w:ascii="Arial" w:hAnsi="Arial" w:cs="Arial"/>
          <w:sz w:val="24"/>
          <w:szCs w:val="24"/>
        </w:rPr>
        <w:t xml:space="preserve"> </w:t>
      </w:r>
      <w:r w:rsidR="008F0DE1" w:rsidRPr="00AC32E2">
        <w:rPr>
          <w:rFonts w:ascii="Arial" w:hAnsi="Arial" w:cs="Arial"/>
          <w:i/>
          <w:iCs/>
          <w:sz w:val="24"/>
          <w:szCs w:val="24"/>
        </w:rPr>
        <w:t>Gold (2022)</w:t>
      </w:r>
      <w:r w:rsidR="008F0DE1" w:rsidRPr="001F45B1">
        <w:rPr>
          <w:rFonts w:ascii="Arial" w:hAnsi="Arial" w:cs="Arial"/>
          <w:sz w:val="24"/>
          <w:szCs w:val="24"/>
        </w:rPr>
        <w:t xml:space="preserve"> continues to disclose that police forces are making active attempts to remedy this issue through in force education to reduce biased and stereotyping. This does well to create a more tolerant workforce but does little to address the issue of underrepresentation, to tackle </w:t>
      </w:r>
      <w:r w:rsidR="006567AD" w:rsidRPr="001F45B1">
        <w:rPr>
          <w:rFonts w:ascii="Arial" w:hAnsi="Arial" w:cs="Arial"/>
          <w:sz w:val="24"/>
          <w:szCs w:val="24"/>
        </w:rPr>
        <w:t>this</w:t>
      </w:r>
      <w:r w:rsidR="001F45B1">
        <w:rPr>
          <w:rFonts w:ascii="Arial" w:hAnsi="Arial" w:cs="Arial"/>
          <w:sz w:val="24"/>
          <w:szCs w:val="24"/>
        </w:rPr>
        <w:t>,</w:t>
      </w:r>
      <w:r w:rsidR="006567AD" w:rsidRPr="001F45B1">
        <w:rPr>
          <w:rFonts w:ascii="Arial" w:hAnsi="Arial" w:cs="Arial"/>
          <w:sz w:val="24"/>
          <w:szCs w:val="24"/>
        </w:rPr>
        <w:t xml:space="preserve"> police</w:t>
      </w:r>
      <w:r w:rsidR="008F0DE1" w:rsidRPr="001F45B1">
        <w:rPr>
          <w:rFonts w:ascii="Arial" w:hAnsi="Arial" w:cs="Arial"/>
          <w:sz w:val="24"/>
          <w:szCs w:val="24"/>
        </w:rPr>
        <w:t xml:space="preserve"> looked to increase recruitment levels of BAME groups. Statistics confirm the success of this</w:t>
      </w:r>
      <w:r w:rsidR="006567AD" w:rsidRPr="001F45B1">
        <w:rPr>
          <w:rFonts w:ascii="Arial" w:hAnsi="Arial" w:cs="Arial"/>
          <w:sz w:val="24"/>
          <w:szCs w:val="24"/>
        </w:rPr>
        <w:t xml:space="preserve">, </w:t>
      </w:r>
      <w:r w:rsidR="006567AD" w:rsidRPr="00AC32E2">
        <w:rPr>
          <w:rFonts w:ascii="Arial" w:hAnsi="Arial" w:cs="Arial"/>
          <w:i/>
          <w:iCs/>
          <w:sz w:val="24"/>
          <w:szCs w:val="24"/>
        </w:rPr>
        <w:t>Gov.uk (2023)</w:t>
      </w:r>
      <w:r w:rsidR="006567AD" w:rsidRPr="001F45B1">
        <w:rPr>
          <w:rFonts w:ascii="Arial" w:hAnsi="Arial" w:cs="Arial"/>
          <w:sz w:val="24"/>
          <w:szCs w:val="24"/>
        </w:rPr>
        <w:t xml:space="preserve"> shows an increase of senior officers from BAME groups from 2.8% in 2007 to 5.5% in 2022. They also noted that between 2007 and 2022 there was an increase from 1.5% to 3.7% in Asian police officers. </w:t>
      </w:r>
      <w:r w:rsidR="006567AD" w:rsidRPr="00AC32E2">
        <w:rPr>
          <w:rFonts w:ascii="Arial" w:hAnsi="Arial" w:cs="Arial"/>
          <w:i/>
          <w:iCs/>
          <w:sz w:val="24"/>
          <w:szCs w:val="24"/>
        </w:rPr>
        <w:t>West Yorkshire Police (2019)</w:t>
      </w:r>
      <w:r w:rsidR="006567AD" w:rsidRPr="001F45B1">
        <w:rPr>
          <w:rFonts w:ascii="Arial" w:hAnsi="Arial" w:cs="Arial"/>
          <w:sz w:val="24"/>
          <w:szCs w:val="24"/>
        </w:rPr>
        <w:t xml:space="preserve"> </w:t>
      </w:r>
      <w:r w:rsidR="00884B7F" w:rsidRPr="001F45B1">
        <w:rPr>
          <w:rFonts w:ascii="Arial" w:hAnsi="Arial" w:cs="Arial"/>
          <w:sz w:val="24"/>
          <w:szCs w:val="24"/>
        </w:rPr>
        <w:t>discuss</w:t>
      </w:r>
      <w:r w:rsidR="006567AD" w:rsidRPr="001F45B1">
        <w:rPr>
          <w:rFonts w:ascii="Arial" w:hAnsi="Arial" w:cs="Arial"/>
          <w:sz w:val="24"/>
          <w:szCs w:val="24"/>
        </w:rPr>
        <w:t xml:space="preserve"> the benefit of a more diverse workforce as a strategy for community policing</w:t>
      </w:r>
      <w:r w:rsidR="00884B7F" w:rsidRPr="001F45B1">
        <w:rPr>
          <w:rFonts w:ascii="Arial" w:hAnsi="Arial" w:cs="Arial"/>
          <w:sz w:val="24"/>
          <w:szCs w:val="24"/>
        </w:rPr>
        <w:t>. Within it they state that retaining higher numbers of BAME officers and staff leads to an increase in cultural competence and greater trust and communication from BAME communities.</w:t>
      </w:r>
      <w:r w:rsidR="00F1302D" w:rsidRPr="001F45B1">
        <w:rPr>
          <w:rFonts w:ascii="Arial" w:hAnsi="Arial" w:cs="Arial"/>
          <w:sz w:val="24"/>
          <w:szCs w:val="24"/>
        </w:rPr>
        <w:br/>
      </w:r>
      <w:r w:rsidR="00F1302D" w:rsidRPr="001F45B1">
        <w:rPr>
          <w:rFonts w:ascii="Arial" w:hAnsi="Arial" w:cs="Arial"/>
          <w:sz w:val="24"/>
          <w:szCs w:val="24"/>
        </w:rPr>
        <w:br/>
        <w:t xml:space="preserve">In conclusion the police within the </w:t>
      </w:r>
      <w:r w:rsidR="00455D31" w:rsidRPr="001F45B1">
        <w:rPr>
          <w:rFonts w:ascii="Arial" w:hAnsi="Arial" w:cs="Arial"/>
          <w:sz w:val="24"/>
          <w:szCs w:val="24"/>
        </w:rPr>
        <w:t xml:space="preserve">UK </w:t>
      </w:r>
      <w:r w:rsidR="00F1302D" w:rsidRPr="001F45B1">
        <w:rPr>
          <w:rFonts w:ascii="Arial" w:hAnsi="Arial" w:cs="Arial"/>
          <w:sz w:val="24"/>
          <w:szCs w:val="24"/>
        </w:rPr>
        <w:t>have a substantial and multifaceted role in delivering strategies and initiatives for effective community policing</w:t>
      </w:r>
      <w:r w:rsidR="00A21521">
        <w:rPr>
          <w:rFonts w:ascii="Arial" w:hAnsi="Arial" w:cs="Arial"/>
          <w:sz w:val="24"/>
          <w:szCs w:val="24"/>
        </w:rPr>
        <w:t>.</w:t>
      </w:r>
      <w:r w:rsidR="00F1302D" w:rsidRPr="001F45B1">
        <w:rPr>
          <w:rFonts w:ascii="Arial" w:hAnsi="Arial" w:cs="Arial"/>
          <w:sz w:val="24"/>
          <w:szCs w:val="24"/>
        </w:rPr>
        <w:t xml:space="preserve"> </w:t>
      </w:r>
      <w:r w:rsidR="00A21521">
        <w:rPr>
          <w:rFonts w:ascii="Arial" w:hAnsi="Arial" w:cs="Arial"/>
          <w:sz w:val="24"/>
          <w:szCs w:val="24"/>
        </w:rPr>
        <w:t>B</w:t>
      </w:r>
      <w:r w:rsidR="00F1302D" w:rsidRPr="001F45B1">
        <w:rPr>
          <w:rFonts w:ascii="Arial" w:hAnsi="Arial" w:cs="Arial"/>
          <w:sz w:val="24"/>
          <w:szCs w:val="24"/>
        </w:rPr>
        <w:t>y actively engaging in communities, addressing local issues and</w:t>
      </w:r>
      <w:r w:rsidR="00DC755A" w:rsidRPr="001F45B1">
        <w:rPr>
          <w:rFonts w:ascii="Arial" w:hAnsi="Arial" w:cs="Arial"/>
          <w:sz w:val="24"/>
          <w:szCs w:val="24"/>
        </w:rPr>
        <w:t xml:space="preserve"> </w:t>
      </w:r>
      <w:r w:rsidR="00F1302D" w:rsidRPr="001F45B1">
        <w:rPr>
          <w:rFonts w:ascii="Arial" w:hAnsi="Arial" w:cs="Arial"/>
          <w:sz w:val="24"/>
          <w:szCs w:val="24"/>
        </w:rPr>
        <w:t xml:space="preserve">fostering </w:t>
      </w:r>
      <w:r w:rsidR="001C145B" w:rsidRPr="001F45B1">
        <w:rPr>
          <w:rFonts w:ascii="Arial" w:hAnsi="Arial" w:cs="Arial"/>
          <w:sz w:val="24"/>
          <w:szCs w:val="24"/>
        </w:rPr>
        <w:t>collaborative</w:t>
      </w:r>
      <w:r w:rsidR="00F1302D" w:rsidRPr="001F45B1">
        <w:rPr>
          <w:rFonts w:ascii="Arial" w:hAnsi="Arial" w:cs="Arial"/>
          <w:sz w:val="24"/>
          <w:szCs w:val="24"/>
        </w:rPr>
        <w:t xml:space="preserve"> problem solving</w:t>
      </w:r>
      <w:r w:rsidR="00904E10" w:rsidRPr="001F45B1">
        <w:rPr>
          <w:rFonts w:ascii="Arial" w:hAnsi="Arial" w:cs="Arial"/>
          <w:sz w:val="24"/>
          <w:szCs w:val="24"/>
        </w:rPr>
        <w:t xml:space="preserve"> the police contribute to creating safer more resilient and cohesive neighbourhoods. The success of community policing relies on the establishment of strong partnerships within</w:t>
      </w:r>
      <w:r w:rsidR="00FB46F2" w:rsidRPr="001F45B1">
        <w:rPr>
          <w:rFonts w:ascii="Arial" w:hAnsi="Arial" w:cs="Arial"/>
          <w:sz w:val="24"/>
          <w:szCs w:val="24"/>
        </w:rPr>
        <w:t xml:space="preserve"> communities and a commitment to building trust between law enforcement and the diverse communities in which they serve.</w:t>
      </w:r>
      <w:r w:rsidR="003B1275" w:rsidRPr="001F45B1">
        <w:rPr>
          <w:rFonts w:ascii="Arial" w:hAnsi="Arial" w:cs="Arial"/>
          <w:sz w:val="24"/>
          <w:szCs w:val="24"/>
        </w:rPr>
        <w:t xml:space="preserve"> </w:t>
      </w:r>
      <w:r w:rsidR="00651FA3" w:rsidRPr="001F45B1">
        <w:rPr>
          <w:rFonts w:ascii="Arial" w:hAnsi="Arial" w:cs="Arial"/>
          <w:sz w:val="24"/>
          <w:szCs w:val="24"/>
        </w:rPr>
        <w:br/>
      </w:r>
      <w:r w:rsidR="0056419E">
        <w:rPr>
          <w:rFonts w:ascii="Arial" w:hAnsi="Arial" w:cs="Arial"/>
          <w:sz w:val="24"/>
          <w:szCs w:val="24"/>
        </w:rPr>
        <w:br/>
      </w:r>
      <w:r w:rsidR="0056419E">
        <w:rPr>
          <w:rFonts w:ascii="Arial" w:hAnsi="Arial" w:cs="Arial"/>
          <w:b/>
          <w:bCs/>
          <w:sz w:val="24"/>
          <w:szCs w:val="24"/>
        </w:rPr>
        <w:t>Word Count: 1001</w:t>
      </w:r>
      <w:r w:rsidR="0056419E">
        <w:rPr>
          <w:rFonts w:ascii="Arial" w:hAnsi="Arial" w:cs="Arial"/>
          <w:b/>
          <w:bCs/>
          <w:sz w:val="24"/>
          <w:szCs w:val="24"/>
        </w:rPr>
        <w:br/>
      </w:r>
      <w:r w:rsidR="0056419E">
        <w:rPr>
          <w:rFonts w:ascii="Arial" w:hAnsi="Arial" w:cs="Arial"/>
          <w:b/>
          <w:bCs/>
          <w:sz w:val="24"/>
          <w:szCs w:val="24"/>
        </w:rPr>
        <w:br/>
      </w:r>
      <w:r w:rsidR="00A729FB" w:rsidRPr="00C279B0">
        <w:rPr>
          <w:rFonts w:ascii="Arial" w:hAnsi="Arial" w:cs="Arial"/>
          <w:b/>
          <w:bCs/>
          <w:sz w:val="24"/>
          <w:szCs w:val="24"/>
        </w:rPr>
        <w:t>ESSAY THREE</w:t>
      </w:r>
      <w:r w:rsidR="00A729FB" w:rsidRPr="00C279B0">
        <w:rPr>
          <w:rFonts w:ascii="Arial" w:hAnsi="Arial" w:cs="Arial"/>
          <w:sz w:val="24"/>
          <w:szCs w:val="24"/>
        </w:rPr>
        <w:t>:</w:t>
      </w:r>
      <w:r w:rsidR="00A729FB" w:rsidRPr="00C279B0">
        <w:rPr>
          <w:rFonts w:ascii="Arial" w:hAnsi="Arial" w:cs="Arial"/>
          <w:sz w:val="24"/>
          <w:szCs w:val="24"/>
        </w:rPr>
        <w:br/>
      </w:r>
      <w:r w:rsidR="00A729FB" w:rsidRPr="00C279B0">
        <w:rPr>
          <w:rFonts w:ascii="Arial" w:hAnsi="Arial" w:cs="Arial"/>
          <w:b/>
          <w:bCs/>
          <w:sz w:val="24"/>
          <w:szCs w:val="24"/>
        </w:rPr>
        <w:t>“Covert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w:t>
      </w:r>
      <w:r w:rsidR="00A729FB" w:rsidRPr="00C279B0">
        <w:rPr>
          <w:rFonts w:ascii="Arial" w:hAnsi="Arial" w:cs="Arial"/>
          <w:sz w:val="24"/>
          <w:szCs w:val="24"/>
        </w:rPr>
        <w:br/>
      </w:r>
      <w:r w:rsidR="00A729FB" w:rsidRPr="00C279B0">
        <w:rPr>
          <w:rFonts w:ascii="Arial" w:hAnsi="Arial" w:cs="Arial"/>
          <w:sz w:val="24"/>
          <w:szCs w:val="24"/>
        </w:rPr>
        <w:br/>
      </w:r>
      <w:r w:rsidR="00A729FB" w:rsidRPr="00C279B0">
        <w:rPr>
          <w:rFonts w:ascii="Arial" w:hAnsi="Arial" w:cs="Arial"/>
          <w:sz w:val="24"/>
          <w:szCs w:val="24"/>
        </w:rPr>
        <w:br/>
        <w:t>During this essay I will discuss the role of Covert Human Intelligence Sources in the investigation of serious and organised crime, I will draw upon several literary references and one case study to support this argument and provide insight into the role of a CHIS using historical examples.</w:t>
      </w:r>
      <w:r w:rsidR="00A729FB" w:rsidRPr="00C279B0">
        <w:rPr>
          <w:rFonts w:ascii="Arial" w:hAnsi="Arial" w:cs="Arial"/>
          <w:sz w:val="24"/>
          <w:szCs w:val="24"/>
        </w:rPr>
        <w:br/>
      </w:r>
      <w:r w:rsidR="00A729FB" w:rsidRPr="00C279B0">
        <w:rPr>
          <w:rFonts w:ascii="Arial" w:hAnsi="Arial" w:cs="Arial"/>
          <w:sz w:val="24"/>
          <w:szCs w:val="24"/>
        </w:rPr>
        <w:br/>
        <w:t xml:space="preserve">Firstly in order to deliberate the importance of CHIS </w:t>
      </w:r>
      <w:proofErr w:type="spellStart"/>
      <w:r w:rsidR="00A729FB" w:rsidRPr="00C279B0">
        <w:rPr>
          <w:rFonts w:ascii="Arial" w:hAnsi="Arial" w:cs="Arial"/>
          <w:sz w:val="24"/>
          <w:szCs w:val="24"/>
        </w:rPr>
        <w:t>its</w:t>
      </w:r>
      <w:proofErr w:type="spellEnd"/>
      <w:r w:rsidR="00A729FB" w:rsidRPr="00C279B0">
        <w:rPr>
          <w:rFonts w:ascii="Arial" w:hAnsi="Arial" w:cs="Arial"/>
          <w:sz w:val="24"/>
          <w:szCs w:val="24"/>
        </w:rPr>
        <w:t xml:space="preserve"> important that we first hold a basic understanding of their role. </w:t>
      </w:r>
      <w:r w:rsidR="00A729FB" w:rsidRPr="00C279B0">
        <w:rPr>
          <w:rFonts w:ascii="Arial" w:hAnsi="Arial" w:cs="Arial"/>
          <w:i/>
          <w:iCs/>
          <w:sz w:val="24"/>
          <w:szCs w:val="24"/>
        </w:rPr>
        <w:t xml:space="preserve">Section 26(8) of the Regulation of Investigatory Powers Act </w:t>
      </w:r>
      <w:r w:rsidR="00A729FB">
        <w:rPr>
          <w:rFonts w:ascii="Arial" w:hAnsi="Arial" w:cs="Arial"/>
          <w:i/>
          <w:iCs/>
          <w:sz w:val="24"/>
          <w:szCs w:val="24"/>
        </w:rPr>
        <w:t>(</w:t>
      </w:r>
      <w:r w:rsidR="00A729FB" w:rsidRPr="00C279B0">
        <w:rPr>
          <w:rFonts w:ascii="Arial" w:hAnsi="Arial" w:cs="Arial"/>
          <w:i/>
          <w:iCs/>
          <w:sz w:val="24"/>
          <w:szCs w:val="24"/>
        </w:rPr>
        <w:t>2000</w:t>
      </w:r>
      <w:r w:rsidR="00A729FB">
        <w:rPr>
          <w:rFonts w:ascii="Arial" w:hAnsi="Arial" w:cs="Arial"/>
          <w:i/>
          <w:iCs/>
          <w:sz w:val="24"/>
          <w:szCs w:val="24"/>
        </w:rPr>
        <w:t>)</w:t>
      </w:r>
      <w:r w:rsidR="00A729FB" w:rsidRPr="00C279B0">
        <w:rPr>
          <w:rFonts w:ascii="Arial" w:hAnsi="Arial" w:cs="Arial"/>
          <w:sz w:val="24"/>
          <w:szCs w:val="24"/>
        </w:rPr>
        <w:t xml:space="preserve"> provides clarity on this, stating </w:t>
      </w:r>
      <w:proofErr w:type="gramStart"/>
      <w:r w:rsidR="00A729FB" w:rsidRPr="00C279B0">
        <w:rPr>
          <w:rFonts w:ascii="Arial" w:hAnsi="Arial" w:cs="Arial"/>
          <w:sz w:val="24"/>
          <w:szCs w:val="24"/>
        </w:rPr>
        <w:t>“ a</w:t>
      </w:r>
      <w:proofErr w:type="gramEnd"/>
      <w:r w:rsidR="00A729FB" w:rsidRPr="00C279B0">
        <w:rPr>
          <w:rFonts w:ascii="Arial" w:hAnsi="Arial" w:cs="Arial"/>
          <w:sz w:val="24"/>
          <w:szCs w:val="24"/>
        </w:rPr>
        <w:t xml:space="preserve"> person is a covert human intelligence source if—</w:t>
      </w:r>
    </w:p>
    <w:p w14:paraId="1FE69090" w14:textId="77777777" w:rsidR="00A729FB" w:rsidRPr="00C279B0" w:rsidRDefault="00A729FB" w:rsidP="00A729FB">
      <w:pPr>
        <w:rPr>
          <w:rFonts w:ascii="Arial" w:hAnsi="Arial" w:cs="Arial"/>
          <w:sz w:val="24"/>
          <w:szCs w:val="24"/>
        </w:rPr>
      </w:pPr>
      <w:r w:rsidRPr="00C279B0">
        <w:rPr>
          <w:rFonts w:ascii="Arial" w:hAnsi="Arial" w:cs="Arial"/>
          <w:sz w:val="24"/>
          <w:szCs w:val="24"/>
        </w:rPr>
        <w:lastRenderedPageBreak/>
        <w:t>(a)he establishes or maintains a personal or other relationship with a person for the covert purpose of facilitating the doing of anything falling within paragraph (b) or (c</w:t>
      </w:r>
      <w:proofErr w:type="gramStart"/>
      <w:r w:rsidRPr="00C279B0">
        <w:rPr>
          <w:rFonts w:ascii="Arial" w:hAnsi="Arial" w:cs="Arial"/>
          <w:sz w:val="24"/>
          <w:szCs w:val="24"/>
        </w:rPr>
        <w:t>);</w:t>
      </w:r>
      <w:proofErr w:type="gramEnd"/>
    </w:p>
    <w:p w14:paraId="6B44A520" w14:textId="77777777" w:rsidR="00A729FB" w:rsidRPr="00C279B0" w:rsidRDefault="00A729FB" w:rsidP="00A729FB">
      <w:pPr>
        <w:rPr>
          <w:rFonts w:ascii="Arial" w:hAnsi="Arial" w:cs="Arial"/>
          <w:sz w:val="24"/>
          <w:szCs w:val="24"/>
        </w:rPr>
      </w:pPr>
      <w:r w:rsidRPr="00C279B0">
        <w:rPr>
          <w:rFonts w:ascii="Arial" w:hAnsi="Arial" w:cs="Arial"/>
          <w:sz w:val="24"/>
          <w:szCs w:val="24"/>
        </w:rPr>
        <w:t>(b)he covertly uses such a relationship to obtain information or to provide access to any information to another person; or</w:t>
      </w:r>
    </w:p>
    <w:p w14:paraId="437F9B09" w14:textId="7B0D5CF5" w:rsidR="00A729FB" w:rsidRPr="00C279B0" w:rsidRDefault="00A729FB" w:rsidP="00A729FB">
      <w:pPr>
        <w:rPr>
          <w:rFonts w:ascii="Arial" w:hAnsi="Arial" w:cs="Arial"/>
          <w:sz w:val="24"/>
          <w:szCs w:val="24"/>
        </w:rPr>
      </w:pPr>
      <w:r w:rsidRPr="00C279B0">
        <w:rPr>
          <w:rFonts w:ascii="Arial" w:hAnsi="Arial" w:cs="Arial"/>
          <w:sz w:val="24"/>
          <w:szCs w:val="24"/>
        </w:rPr>
        <w:t>(c)he covertly discloses information obtained by the use of such a relationship, or as a consequence of the existence of such a relationship.” To summarise a CHIS is somebody who is associated with a person or person involved in the commission of crime who uses this relationship to obtain and share information covertly.</w:t>
      </w:r>
      <w:r w:rsidRPr="00C279B0">
        <w:rPr>
          <w:rFonts w:ascii="Arial" w:hAnsi="Arial" w:cs="Arial"/>
          <w:sz w:val="24"/>
          <w:szCs w:val="24"/>
        </w:rPr>
        <w:br/>
      </w:r>
      <w:r w:rsidRPr="00C279B0">
        <w:rPr>
          <w:rFonts w:ascii="Arial" w:hAnsi="Arial" w:cs="Arial"/>
          <w:sz w:val="24"/>
          <w:szCs w:val="24"/>
        </w:rPr>
        <w:br/>
        <w:t xml:space="preserve">The fundamental part of the above is the term ‘covertly’, CHIS rely on secrecy and deception in order to be effective at their job which leads to questioning on the ethicality of this role. </w:t>
      </w:r>
      <w:r w:rsidRPr="00C279B0">
        <w:rPr>
          <w:rFonts w:ascii="Arial" w:hAnsi="Arial" w:cs="Arial"/>
          <w:i/>
          <w:iCs/>
          <w:sz w:val="24"/>
          <w:szCs w:val="24"/>
        </w:rPr>
        <w:t xml:space="preserve">Omand and </w:t>
      </w:r>
      <w:proofErr w:type="spellStart"/>
      <w:r w:rsidRPr="00C279B0">
        <w:rPr>
          <w:rFonts w:ascii="Arial" w:hAnsi="Arial" w:cs="Arial"/>
          <w:i/>
          <w:iCs/>
          <w:sz w:val="24"/>
          <w:szCs w:val="24"/>
        </w:rPr>
        <w:t>Phythian</w:t>
      </w:r>
      <w:proofErr w:type="spellEnd"/>
      <w:r>
        <w:rPr>
          <w:rFonts w:ascii="Arial" w:hAnsi="Arial" w:cs="Arial"/>
          <w:i/>
          <w:iCs/>
          <w:sz w:val="24"/>
          <w:szCs w:val="24"/>
        </w:rPr>
        <w:t xml:space="preserve"> (</w:t>
      </w:r>
      <w:r w:rsidRPr="00C279B0">
        <w:rPr>
          <w:rFonts w:ascii="Arial" w:hAnsi="Arial" w:cs="Arial"/>
          <w:i/>
          <w:iCs/>
          <w:sz w:val="24"/>
          <w:szCs w:val="24"/>
        </w:rPr>
        <w:t>2018</w:t>
      </w:r>
      <w:r>
        <w:rPr>
          <w:rFonts w:ascii="Arial" w:hAnsi="Arial" w:cs="Arial"/>
          <w:i/>
          <w:iCs/>
          <w:sz w:val="24"/>
          <w:szCs w:val="24"/>
        </w:rPr>
        <w:t>)</w:t>
      </w:r>
      <w:r w:rsidRPr="00C279B0">
        <w:rPr>
          <w:rFonts w:ascii="Arial" w:hAnsi="Arial" w:cs="Arial"/>
          <w:i/>
          <w:iCs/>
          <w:sz w:val="24"/>
          <w:szCs w:val="24"/>
        </w:rPr>
        <w:t xml:space="preserve"> </w:t>
      </w:r>
      <w:r w:rsidRPr="00C279B0">
        <w:rPr>
          <w:rFonts w:ascii="Arial" w:hAnsi="Arial" w:cs="Arial"/>
          <w:sz w:val="24"/>
          <w:szCs w:val="24"/>
        </w:rPr>
        <w:t xml:space="preserve">touch upon the need for deception </w:t>
      </w:r>
      <w:proofErr w:type="gramStart"/>
      <w:r w:rsidRPr="00C279B0">
        <w:rPr>
          <w:rFonts w:ascii="Arial" w:hAnsi="Arial" w:cs="Arial"/>
          <w:sz w:val="24"/>
          <w:szCs w:val="24"/>
        </w:rPr>
        <w:t>stating</w:t>
      </w:r>
      <w:proofErr w:type="gramEnd"/>
      <w:r w:rsidRPr="00C279B0">
        <w:rPr>
          <w:rFonts w:ascii="Arial" w:hAnsi="Arial" w:cs="Arial"/>
          <w:sz w:val="24"/>
          <w:szCs w:val="24"/>
        </w:rPr>
        <w:t xml:space="preserve"> “deception is at the heart of the use of covert human sources.” </w:t>
      </w:r>
      <w:r w:rsidRPr="00C279B0">
        <w:rPr>
          <w:rFonts w:ascii="Arial" w:hAnsi="Arial" w:cs="Arial"/>
          <w:sz w:val="24"/>
          <w:szCs w:val="24"/>
        </w:rPr>
        <w:br/>
        <w:t xml:space="preserve">Omand and Pythian continue discuss the ethical dilemma of Covert Intelligence Sources in one case study relating to a Brian Nelson. Nelson served as an undercover operative in the Ulster Defence Association, wherein his role was two identify assassination targets. He would pass information regarding these targets back to the British Army who would use the information to disrupt the attempt. However, in order to remain undetected, the decision would be made not to pass information in relation to all assassination targets, or for the army not to act upon all knowledge. Although this was to serve a larger purpose the argument is made that both Nelson and the British Army would have played a role in the assassinations of these targets by failing to act on the knowledge provided to them. To this degree one can see the ethical dilemma when dealing with Covert Human Intelligence sources, whether the risk of preventing criminality is worth the potential exposure and safety of the source or whether to overlook the commission of crime for some perceived greater purpose. This provides the ethical “dilemma of whether to collude in an agent’s participating in a crime to preserve the access to intelligence”. </w:t>
      </w:r>
      <w:r w:rsidR="0024345E" w:rsidRPr="00B03A82">
        <w:rPr>
          <w:rFonts w:ascii="Arial" w:hAnsi="Arial" w:cs="Arial"/>
          <w:sz w:val="24"/>
          <w:szCs w:val="24"/>
        </w:rPr>
        <w:t>(</w:t>
      </w:r>
      <w:r w:rsidRPr="00B03A82">
        <w:rPr>
          <w:rFonts w:ascii="Arial" w:hAnsi="Arial" w:cs="Arial"/>
          <w:sz w:val="24"/>
          <w:szCs w:val="24"/>
        </w:rPr>
        <w:t xml:space="preserve">Omand and </w:t>
      </w:r>
      <w:proofErr w:type="spellStart"/>
      <w:r w:rsidRPr="00B03A82">
        <w:rPr>
          <w:rFonts w:ascii="Arial" w:hAnsi="Arial" w:cs="Arial"/>
          <w:sz w:val="24"/>
          <w:szCs w:val="24"/>
        </w:rPr>
        <w:t>Phythian</w:t>
      </w:r>
      <w:proofErr w:type="spellEnd"/>
      <w:r w:rsidR="0024345E" w:rsidRPr="00B03A82">
        <w:rPr>
          <w:rFonts w:ascii="Arial" w:hAnsi="Arial" w:cs="Arial"/>
          <w:sz w:val="24"/>
          <w:szCs w:val="24"/>
        </w:rPr>
        <w:t xml:space="preserve">, </w:t>
      </w:r>
      <w:r w:rsidRPr="00B03A82">
        <w:rPr>
          <w:rFonts w:ascii="Arial" w:hAnsi="Arial" w:cs="Arial"/>
          <w:sz w:val="24"/>
          <w:szCs w:val="24"/>
        </w:rPr>
        <w:t>2018)</w:t>
      </w:r>
      <w:r w:rsidR="0024345E" w:rsidRPr="00B03A82">
        <w:rPr>
          <w:rFonts w:ascii="Arial" w:hAnsi="Arial" w:cs="Arial"/>
          <w:sz w:val="24"/>
          <w:szCs w:val="24"/>
        </w:rPr>
        <w:t>.</w:t>
      </w:r>
    </w:p>
    <w:p w14:paraId="116B7D04" w14:textId="76869F5B" w:rsidR="00A729FB" w:rsidRPr="00C279B0" w:rsidRDefault="00A729FB" w:rsidP="00A729FB">
      <w:pPr>
        <w:rPr>
          <w:rFonts w:ascii="Arial" w:hAnsi="Arial" w:cs="Arial"/>
          <w:sz w:val="24"/>
          <w:szCs w:val="24"/>
        </w:rPr>
      </w:pPr>
      <w:r w:rsidRPr="00C279B0">
        <w:rPr>
          <w:rFonts w:ascii="Arial" w:hAnsi="Arial" w:cs="Arial"/>
          <w:sz w:val="24"/>
          <w:szCs w:val="24"/>
        </w:rPr>
        <w:br/>
        <w:t xml:space="preserve">Within their writing </w:t>
      </w:r>
      <w:r w:rsidRPr="00C279B0">
        <w:rPr>
          <w:rFonts w:ascii="Arial" w:hAnsi="Arial" w:cs="Arial"/>
          <w:i/>
          <w:iCs/>
          <w:sz w:val="24"/>
          <w:szCs w:val="24"/>
        </w:rPr>
        <w:t xml:space="preserve">Omand and </w:t>
      </w:r>
      <w:proofErr w:type="spellStart"/>
      <w:r w:rsidRPr="00C279B0">
        <w:rPr>
          <w:rFonts w:ascii="Arial" w:hAnsi="Arial" w:cs="Arial"/>
          <w:i/>
          <w:iCs/>
          <w:sz w:val="24"/>
          <w:szCs w:val="24"/>
        </w:rPr>
        <w:t>Phythian</w:t>
      </w:r>
      <w:proofErr w:type="spellEnd"/>
      <w:r w:rsidRPr="00C279B0">
        <w:rPr>
          <w:rFonts w:ascii="Arial" w:hAnsi="Arial" w:cs="Arial"/>
          <w:sz w:val="24"/>
          <w:szCs w:val="24"/>
        </w:rPr>
        <w:t xml:space="preserve"> </w:t>
      </w:r>
      <w:r w:rsidRPr="00F5383B">
        <w:rPr>
          <w:rFonts w:ascii="Arial" w:hAnsi="Arial" w:cs="Arial"/>
          <w:i/>
          <w:iCs/>
          <w:sz w:val="24"/>
          <w:szCs w:val="24"/>
        </w:rPr>
        <w:t xml:space="preserve">(2018) </w:t>
      </w:r>
      <w:r w:rsidRPr="00C279B0">
        <w:rPr>
          <w:rFonts w:ascii="Arial" w:hAnsi="Arial" w:cs="Arial"/>
          <w:sz w:val="24"/>
          <w:szCs w:val="24"/>
        </w:rPr>
        <w:t xml:space="preserve">also reference one highly publicised scandal that utilised CHIS. An operation held by Scotland </w:t>
      </w:r>
      <w:proofErr w:type="spellStart"/>
      <w:r w:rsidRPr="00C279B0">
        <w:rPr>
          <w:rFonts w:ascii="Arial" w:hAnsi="Arial" w:cs="Arial"/>
          <w:sz w:val="24"/>
          <w:szCs w:val="24"/>
        </w:rPr>
        <w:t>yards</w:t>
      </w:r>
      <w:proofErr w:type="spellEnd"/>
      <w:r w:rsidRPr="00C279B0">
        <w:rPr>
          <w:rFonts w:ascii="Arial" w:hAnsi="Arial" w:cs="Arial"/>
          <w:sz w:val="24"/>
          <w:szCs w:val="24"/>
        </w:rPr>
        <w:t xml:space="preserve"> special branch where officers infiltrated an environmentalist group. They discuss more than ten women speaking out at the end of the operation, stating that they had been in relationships with the undercover police, some of them going as far as to conceive children with these women and maintain relationships for up to seven years.” Officers did not merely deceive these women but also denied them genuine relationships around which they could build their lives.” </w:t>
      </w:r>
      <w:r w:rsidR="0024345E" w:rsidRPr="0024345E">
        <w:rPr>
          <w:rFonts w:ascii="Arial" w:hAnsi="Arial" w:cs="Arial"/>
          <w:sz w:val="24"/>
          <w:szCs w:val="24"/>
        </w:rPr>
        <w:t>(</w:t>
      </w:r>
      <w:r w:rsidRPr="0024345E">
        <w:rPr>
          <w:rFonts w:ascii="Arial" w:hAnsi="Arial" w:cs="Arial"/>
          <w:sz w:val="24"/>
          <w:szCs w:val="24"/>
        </w:rPr>
        <w:t xml:space="preserve">Omand and </w:t>
      </w:r>
      <w:proofErr w:type="spellStart"/>
      <w:r w:rsidRPr="0024345E">
        <w:rPr>
          <w:rFonts w:ascii="Arial" w:hAnsi="Arial" w:cs="Arial"/>
          <w:sz w:val="24"/>
          <w:szCs w:val="24"/>
        </w:rPr>
        <w:t>Phythian</w:t>
      </w:r>
      <w:proofErr w:type="spellEnd"/>
      <w:r w:rsidR="0024345E" w:rsidRPr="0024345E">
        <w:rPr>
          <w:rFonts w:ascii="Arial" w:hAnsi="Arial" w:cs="Arial"/>
          <w:sz w:val="24"/>
          <w:szCs w:val="24"/>
        </w:rPr>
        <w:t xml:space="preserve">, </w:t>
      </w:r>
      <w:r w:rsidRPr="0024345E">
        <w:rPr>
          <w:rFonts w:ascii="Arial" w:hAnsi="Arial" w:cs="Arial"/>
          <w:sz w:val="24"/>
          <w:szCs w:val="24"/>
        </w:rPr>
        <w:t>2018)</w:t>
      </w:r>
      <w:r w:rsidRPr="00C279B0">
        <w:rPr>
          <w:rFonts w:ascii="Arial" w:hAnsi="Arial" w:cs="Arial"/>
          <w:i/>
          <w:iCs/>
          <w:sz w:val="24"/>
          <w:szCs w:val="24"/>
        </w:rPr>
        <w:br/>
      </w:r>
      <w:r w:rsidRPr="00C279B0">
        <w:rPr>
          <w:rFonts w:ascii="Arial" w:hAnsi="Arial" w:cs="Arial"/>
          <w:i/>
          <w:iCs/>
          <w:sz w:val="24"/>
          <w:szCs w:val="24"/>
        </w:rPr>
        <w:br/>
      </w:r>
      <w:r w:rsidRPr="00C279B0">
        <w:rPr>
          <w:rFonts w:ascii="Arial" w:hAnsi="Arial" w:cs="Arial"/>
          <w:sz w:val="24"/>
          <w:szCs w:val="24"/>
        </w:rPr>
        <w:t xml:space="preserve">Having referenced the above examples I will also look towards the perception of CHIS from their own handlers. One study looked to perform surveys with several human intelligence source practitioners or handlers as they are often known. </w:t>
      </w:r>
      <w:r w:rsidRPr="00C279B0">
        <w:rPr>
          <w:rFonts w:ascii="Arial" w:hAnsi="Arial" w:cs="Arial"/>
          <w:i/>
          <w:iCs/>
          <w:sz w:val="24"/>
          <w:szCs w:val="24"/>
        </w:rPr>
        <w:t xml:space="preserve">Dresser et </w:t>
      </w:r>
      <w:proofErr w:type="spellStart"/>
      <w:r w:rsidRPr="00C279B0">
        <w:rPr>
          <w:rFonts w:ascii="Arial" w:hAnsi="Arial" w:cs="Arial"/>
          <w:i/>
          <w:iCs/>
          <w:sz w:val="24"/>
          <w:szCs w:val="24"/>
        </w:rPr>
        <w:t>el</w:t>
      </w:r>
      <w:proofErr w:type="spellEnd"/>
      <w:r w:rsidRPr="00C279B0">
        <w:rPr>
          <w:rFonts w:ascii="Arial" w:hAnsi="Arial" w:cs="Arial"/>
          <w:i/>
          <w:iCs/>
          <w:sz w:val="24"/>
          <w:szCs w:val="24"/>
        </w:rPr>
        <w:t xml:space="preserve"> </w:t>
      </w:r>
      <w:r>
        <w:rPr>
          <w:rFonts w:ascii="Arial" w:hAnsi="Arial" w:cs="Arial"/>
          <w:i/>
          <w:iCs/>
          <w:sz w:val="24"/>
          <w:szCs w:val="24"/>
        </w:rPr>
        <w:t>(</w:t>
      </w:r>
      <w:r w:rsidRPr="00C279B0">
        <w:rPr>
          <w:rFonts w:ascii="Arial" w:hAnsi="Arial" w:cs="Arial"/>
          <w:i/>
          <w:iCs/>
          <w:sz w:val="24"/>
          <w:szCs w:val="24"/>
        </w:rPr>
        <w:t>2021</w:t>
      </w:r>
      <w:r>
        <w:rPr>
          <w:rFonts w:ascii="Arial" w:hAnsi="Arial" w:cs="Arial"/>
          <w:i/>
          <w:iCs/>
          <w:sz w:val="24"/>
          <w:szCs w:val="24"/>
        </w:rPr>
        <w:t>)</w:t>
      </w:r>
      <w:r w:rsidRPr="00C279B0">
        <w:rPr>
          <w:rFonts w:ascii="Arial" w:hAnsi="Arial" w:cs="Arial"/>
          <w:sz w:val="24"/>
          <w:szCs w:val="24"/>
        </w:rPr>
        <w:t xml:space="preserve"> noted the following observations from these handlers “A number of participants identified the importance of informants, with one participant stating that CHIS is a vital element in any conflict whether a battle against a foreign power or an </w:t>
      </w:r>
      <w:r w:rsidRPr="00C279B0">
        <w:rPr>
          <w:rFonts w:ascii="Arial" w:hAnsi="Arial" w:cs="Arial"/>
          <w:sz w:val="24"/>
          <w:szCs w:val="24"/>
        </w:rPr>
        <w:lastRenderedPageBreak/>
        <w:t>organised crime group, whilst another commented that informants were integral and vital to good policing”.</w:t>
      </w:r>
      <w:r w:rsidRPr="00C279B0">
        <w:rPr>
          <w:rFonts w:ascii="Arial" w:hAnsi="Arial" w:cs="Arial"/>
          <w:sz w:val="24"/>
          <w:szCs w:val="24"/>
        </w:rPr>
        <w:br/>
      </w:r>
      <w:r w:rsidRPr="00C279B0">
        <w:rPr>
          <w:rFonts w:ascii="Arial" w:hAnsi="Arial" w:cs="Arial"/>
          <w:sz w:val="24"/>
          <w:szCs w:val="24"/>
        </w:rPr>
        <w:br/>
        <w:t xml:space="preserve">Having touched upon the efficacy of CHIS and the perception of their necessity from handlers I will also look to discuss some of the other prevailing issues. One such issue is the protection of the informant. </w:t>
      </w:r>
      <w:r w:rsidRPr="00C279B0">
        <w:rPr>
          <w:rFonts w:ascii="Arial" w:hAnsi="Arial" w:cs="Arial"/>
          <w:i/>
          <w:iCs/>
          <w:sz w:val="24"/>
          <w:szCs w:val="24"/>
        </w:rPr>
        <w:t>Billingsley</w:t>
      </w:r>
      <w:r>
        <w:rPr>
          <w:rFonts w:ascii="Arial" w:hAnsi="Arial" w:cs="Arial"/>
          <w:i/>
          <w:iCs/>
          <w:sz w:val="24"/>
          <w:szCs w:val="24"/>
        </w:rPr>
        <w:t xml:space="preserve"> (</w:t>
      </w:r>
      <w:r w:rsidRPr="00C279B0">
        <w:rPr>
          <w:rFonts w:ascii="Arial" w:hAnsi="Arial" w:cs="Arial"/>
          <w:i/>
          <w:iCs/>
          <w:sz w:val="24"/>
          <w:szCs w:val="24"/>
        </w:rPr>
        <w:t>2008</w:t>
      </w:r>
      <w:r>
        <w:rPr>
          <w:rFonts w:ascii="Arial" w:hAnsi="Arial" w:cs="Arial"/>
          <w:i/>
          <w:iCs/>
          <w:sz w:val="24"/>
          <w:szCs w:val="24"/>
        </w:rPr>
        <w:t>)</w:t>
      </w:r>
      <w:r w:rsidRPr="00C279B0">
        <w:rPr>
          <w:rFonts w:ascii="Arial" w:hAnsi="Arial" w:cs="Arial"/>
          <w:sz w:val="24"/>
          <w:szCs w:val="24"/>
        </w:rPr>
        <w:t xml:space="preserve"> states “The informer may argue that the present systems do not afford him or her sufficient protection; or the rewards are not worth the potential risks; or indeed that there is insufficient flexibility should he or she be caught committing crime in the furtherance of </w:t>
      </w:r>
      <w:proofErr w:type="gramStart"/>
      <w:r w:rsidRPr="00C279B0">
        <w:rPr>
          <w:rFonts w:ascii="Arial" w:hAnsi="Arial" w:cs="Arial"/>
          <w:sz w:val="24"/>
          <w:szCs w:val="24"/>
        </w:rPr>
        <w:t>so called</w:t>
      </w:r>
      <w:proofErr w:type="gramEnd"/>
      <w:r w:rsidRPr="00C279B0">
        <w:rPr>
          <w:rFonts w:ascii="Arial" w:hAnsi="Arial" w:cs="Arial"/>
          <w:sz w:val="24"/>
          <w:szCs w:val="24"/>
        </w:rPr>
        <w:t xml:space="preserve"> duties.” </w:t>
      </w:r>
      <w:r w:rsidRPr="00C279B0">
        <w:rPr>
          <w:rFonts w:ascii="Arial" w:hAnsi="Arial" w:cs="Arial"/>
          <w:i/>
          <w:iCs/>
          <w:sz w:val="24"/>
          <w:szCs w:val="24"/>
        </w:rPr>
        <w:t>Billingsley</w:t>
      </w:r>
      <w:r>
        <w:rPr>
          <w:rFonts w:ascii="Arial" w:hAnsi="Arial" w:cs="Arial"/>
          <w:i/>
          <w:iCs/>
          <w:sz w:val="24"/>
          <w:szCs w:val="24"/>
        </w:rPr>
        <w:t xml:space="preserve"> (</w:t>
      </w:r>
      <w:r w:rsidRPr="00C279B0">
        <w:rPr>
          <w:rFonts w:ascii="Arial" w:hAnsi="Arial" w:cs="Arial"/>
          <w:i/>
          <w:iCs/>
          <w:sz w:val="24"/>
          <w:szCs w:val="24"/>
        </w:rPr>
        <w:t>2008</w:t>
      </w:r>
      <w:r>
        <w:rPr>
          <w:rFonts w:ascii="Arial" w:hAnsi="Arial" w:cs="Arial"/>
          <w:i/>
          <w:iCs/>
          <w:sz w:val="24"/>
          <w:szCs w:val="24"/>
        </w:rPr>
        <w:t xml:space="preserve">) </w:t>
      </w:r>
      <w:r w:rsidRPr="00C279B0">
        <w:rPr>
          <w:rFonts w:ascii="Arial" w:hAnsi="Arial" w:cs="Arial"/>
          <w:sz w:val="24"/>
          <w:szCs w:val="24"/>
        </w:rPr>
        <w:t>also goes on to mention “the informer is closely connected with the criminal in that he or she is either actively involved in committing crime or at least associating with other criminals.” I would argue from the above that the very nature of CHIS can place them at risk of criminalisation themselves, where some degree of participation in crime may be required to continue the deception. In these cases the relationship between CHIS and handler are of the outmost importance, in terms of evaluating the necessity for participation but also in order to place some ownership or accountability on the overseeing police, government or military force.</w:t>
      </w:r>
      <w:r w:rsidRPr="00C279B0">
        <w:rPr>
          <w:rFonts w:ascii="Arial" w:hAnsi="Arial" w:cs="Arial"/>
          <w:sz w:val="24"/>
          <w:szCs w:val="24"/>
        </w:rPr>
        <w:br/>
      </w:r>
      <w:r w:rsidRPr="00C279B0">
        <w:rPr>
          <w:rFonts w:ascii="Arial" w:hAnsi="Arial" w:cs="Arial"/>
          <w:sz w:val="24"/>
          <w:szCs w:val="24"/>
        </w:rPr>
        <w:br/>
        <w:t>In conclusion I believe Covert Human Intelligence Sources to play a vital role in the investigation of serious and organised crime,</w:t>
      </w:r>
      <w:r w:rsidR="00A256A4">
        <w:rPr>
          <w:rFonts w:ascii="Arial" w:hAnsi="Arial" w:cs="Arial"/>
          <w:sz w:val="24"/>
          <w:szCs w:val="24"/>
        </w:rPr>
        <w:t xml:space="preserve"> primarily due to the </w:t>
      </w:r>
      <w:r w:rsidR="009169F1">
        <w:rPr>
          <w:rFonts w:ascii="Arial" w:hAnsi="Arial" w:cs="Arial"/>
          <w:sz w:val="24"/>
          <w:szCs w:val="24"/>
        </w:rPr>
        <w:t>unique methods of information gathering that they offer that would otherwise be unavailable to officers.</w:t>
      </w:r>
      <w:r w:rsidRPr="00C279B0">
        <w:rPr>
          <w:rFonts w:ascii="Arial" w:hAnsi="Arial" w:cs="Arial"/>
          <w:sz w:val="24"/>
          <w:szCs w:val="24"/>
        </w:rPr>
        <w:t xml:space="preserve"> </w:t>
      </w:r>
      <w:r w:rsidR="009169F1">
        <w:rPr>
          <w:rFonts w:ascii="Arial" w:hAnsi="Arial" w:cs="Arial"/>
          <w:sz w:val="24"/>
          <w:szCs w:val="24"/>
        </w:rPr>
        <w:t>T</w:t>
      </w:r>
      <w:r w:rsidRPr="00C279B0">
        <w:rPr>
          <w:rFonts w:ascii="Arial" w:hAnsi="Arial" w:cs="Arial"/>
          <w:sz w:val="24"/>
          <w:szCs w:val="24"/>
        </w:rPr>
        <w:t>he above are but a few examples of their utilisation to not only gather evidence but in the case of Nelson, safeguard what would be victims of serious organised crime. Whilst CHIS can be deemed a necessity the above examples go on to show the predicaments faced when choosing to incorporate them, the Scotland Yard example also shows the results of a CHIS operation where handlers were not used adequately. The use of CHIS within the police brings with it a sense of hypocrisy, police are supposed to act with impartiality and honesty, however the effective utilisation of CHIS would suggest that these core values are expendable. That dishonesty, deception and commitment of criminal offences are not only accepted but may be actively promoted by members of the police, for some sense of greater good.</w:t>
      </w:r>
      <w:r w:rsidRPr="00C279B0">
        <w:rPr>
          <w:rFonts w:ascii="Arial" w:hAnsi="Arial" w:cs="Arial"/>
          <w:sz w:val="24"/>
          <w:szCs w:val="24"/>
        </w:rPr>
        <w:br/>
      </w:r>
      <w:r w:rsidRPr="00C279B0">
        <w:rPr>
          <w:rFonts w:ascii="Arial" w:hAnsi="Arial" w:cs="Arial"/>
          <w:sz w:val="24"/>
          <w:szCs w:val="24"/>
        </w:rPr>
        <w:br/>
        <w:t>Whilst I acknowledge the need for these practices It cannot be stressed enough that strict framework, constant interaction and reassessment from handlers, and involvement of senior police should all be utilised to ensure that such tactics are balanced, proportionate and necessary.</w:t>
      </w:r>
      <w:r w:rsidRPr="00C279B0">
        <w:rPr>
          <w:rFonts w:ascii="Arial" w:hAnsi="Arial" w:cs="Arial"/>
          <w:i/>
          <w:iCs/>
          <w:sz w:val="24"/>
          <w:szCs w:val="24"/>
        </w:rPr>
        <w:br/>
      </w:r>
      <w:r w:rsidRPr="00C279B0">
        <w:rPr>
          <w:rFonts w:ascii="Arial" w:hAnsi="Arial" w:cs="Arial"/>
          <w:i/>
          <w:iCs/>
          <w:sz w:val="24"/>
          <w:szCs w:val="24"/>
        </w:rPr>
        <w:br/>
      </w:r>
      <w:r w:rsidRPr="00C279B0">
        <w:rPr>
          <w:rFonts w:ascii="Arial" w:hAnsi="Arial" w:cs="Arial"/>
          <w:sz w:val="24"/>
          <w:szCs w:val="24"/>
        </w:rPr>
        <w:br/>
      </w:r>
      <w:r w:rsidR="0039414D" w:rsidRPr="00712CE1">
        <w:rPr>
          <w:rFonts w:ascii="Arial" w:hAnsi="Arial" w:cs="Arial"/>
          <w:b/>
          <w:bCs/>
          <w:sz w:val="24"/>
          <w:szCs w:val="24"/>
        </w:rPr>
        <w:t>Word Count 10</w:t>
      </w:r>
      <w:r w:rsidR="00E32758">
        <w:rPr>
          <w:rFonts w:ascii="Arial" w:hAnsi="Arial" w:cs="Arial"/>
          <w:b/>
          <w:bCs/>
          <w:sz w:val="24"/>
          <w:szCs w:val="24"/>
        </w:rPr>
        <w:t>24</w:t>
      </w:r>
      <w:r w:rsidR="00A256A4">
        <w:rPr>
          <w:rFonts w:ascii="Arial" w:hAnsi="Arial" w:cs="Arial"/>
          <w:b/>
          <w:bCs/>
          <w:sz w:val="24"/>
          <w:szCs w:val="24"/>
        </w:rPr>
        <w:t xml:space="preserve"> </w:t>
      </w:r>
    </w:p>
    <w:p w14:paraId="5326A65B" w14:textId="477B4854" w:rsidR="00936AB4" w:rsidRPr="00720696" w:rsidRDefault="00A729FB" w:rsidP="00936AB4">
      <w:pPr>
        <w:rPr>
          <w:rFonts w:ascii="Arial" w:hAnsi="Arial" w:cs="Arial"/>
          <w:sz w:val="24"/>
          <w:szCs w:val="24"/>
        </w:rPr>
      </w:pP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lastRenderedPageBreak/>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sz w:val="24"/>
          <w:szCs w:val="24"/>
        </w:rPr>
        <w:br/>
      </w:r>
      <w:r w:rsidRPr="00C279B0">
        <w:rPr>
          <w:rFonts w:ascii="Arial" w:hAnsi="Arial" w:cs="Arial"/>
          <w:b/>
          <w:bCs/>
          <w:sz w:val="24"/>
          <w:szCs w:val="24"/>
        </w:rPr>
        <w:t>ESSAY FOUR</w:t>
      </w:r>
      <w:r w:rsidRPr="00C279B0">
        <w:rPr>
          <w:rFonts w:ascii="Arial" w:hAnsi="Arial" w:cs="Arial"/>
          <w:sz w:val="24"/>
          <w:szCs w:val="24"/>
        </w:rPr>
        <w:t xml:space="preserve">: </w:t>
      </w:r>
      <w:r w:rsidRPr="00C279B0">
        <w:rPr>
          <w:rFonts w:ascii="Arial" w:hAnsi="Arial" w:cs="Arial"/>
          <w:sz w:val="24"/>
          <w:szCs w:val="24"/>
        </w:rPr>
        <w:br/>
      </w:r>
      <w:r w:rsidRPr="00C279B0">
        <w:rPr>
          <w:rFonts w:ascii="Arial" w:hAnsi="Arial" w:cs="Arial"/>
          <w:b/>
          <w:bCs/>
          <w:sz w:val="24"/>
          <w:szCs w:val="24"/>
        </w:rPr>
        <w:t>Outline potential links between serious and organised crime and public protection issues. How might bias impact on the investigation of such incidents? Your answer must be based on academic research rather than personal experience. Word limit: 1000 words.</w:t>
      </w:r>
      <w:r w:rsidRPr="00C279B0">
        <w:rPr>
          <w:rFonts w:ascii="Arial" w:hAnsi="Arial" w:cs="Arial"/>
          <w:sz w:val="24"/>
          <w:szCs w:val="24"/>
        </w:rPr>
        <w:br/>
      </w:r>
      <w:r w:rsidRPr="00C279B0">
        <w:rPr>
          <w:rFonts w:ascii="Arial" w:hAnsi="Arial" w:cs="Arial"/>
          <w:sz w:val="24"/>
          <w:szCs w:val="24"/>
        </w:rPr>
        <w:br/>
        <w:t>During this essay I will discuss the links between serious organised crime and the impact and issues that this presents to the public. I will draw upon multiple literary sources including material from the national crime agency to support this discussion.</w:t>
      </w:r>
      <w:r w:rsidRPr="00C279B0">
        <w:rPr>
          <w:rFonts w:ascii="Arial" w:hAnsi="Arial" w:cs="Arial"/>
          <w:sz w:val="24"/>
          <w:szCs w:val="24"/>
        </w:rPr>
        <w:br/>
      </w:r>
      <w:r w:rsidRPr="00C279B0">
        <w:rPr>
          <w:rFonts w:ascii="Arial" w:hAnsi="Arial" w:cs="Arial"/>
          <w:sz w:val="24"/>
          <w:szCs w:val="24"/>
        </w:rPr>
        <w:br/>
        <w:t xml:space="preserve">Firstly in order to discuss serious organised crime </w:t>
      </w:r>
      <w:proofErr w:type="spellStart"/>
      <w:r w:rsidRPr="00C279B0">
        <w:rPr>
          <w:rFonts w:ascii="Arial" w:hAnsi="Arial" w:cs="Arial"/>
          <w:sz w:val="24"/>
          <w:szCs w:val="24"/>
        </w:rPr>
        <w:t>its</w:t>
      </w:r>
      <w:proofErr w:type="spellEnd"/>
      <w:r w:rsidRPr="00C279B0">
        <w:rPr>
          <w:rFonts w:ascii="Arial" w:hAnsi="Arial" w:cs="Arial"/>
          <w:sz w:val="24"/>
          <w:szCs w:val="24"/>
        </w:rPr>
        <w:t xml:space="preserve"> important we understand its definition and what exactly it is that separates it from other criminal activity or offences. </w:t>
      </w:r>
      <w:r w:rsidRPr="00CC7EB5">
        <w:rPr>
          <w:rFonts w:ascii="Arial" w:hAnsi="Arial" w:cs="Arial"/>
          <w:i/>
          <w:iCs/>
          <w:sz w:val="24"/>
          <w:szCs w:val="24"/>
        </w:rPr>
        <w:t>Paoli (2014)</w:t>
      </w:r>
      <w:r w:rsidRPr="00C279B0">
        <w:rPr>
          <w:rFonts w:ascii="Arial" w:hAnsi="Arial" w:cs="Arial"/>
          <w:sz w:val="24"/>
          <w:szCs w:val="24"/>
        </w:rPr>
        <w:t xml:space="preserve"> states that the European </w:t>
      </w:r>
      <w:proofErr w:type="spellStart"/>
      <w:r w:rsidRPr="00C279B0">
        <w:rPr>
          <w:rFonts w:ascii="Arial" w:hAnsi="Arial" w:cs="Arial"/>
          <w:sz w:val="24"/>
          <w:szCs w:val="24"/>
        </w:rPr>
        <w:t>Unions</w:t>
      </w:r>
      <w:proofErr w:type="spellEnd"/>
      <w:r w:rsidRPr="00C279B0">
        <w:rPr>
          <w:rFonts w:ascii="Arial" w:hAnsi="Arial" w:cs="Arial"/>
          <w:sz w:val="24"/>
          <w:szCs w:val="24"/>
        </w:rPr>
        <w:t xml:space="preserve"> Serios organised Crime threat assessment provide the following definition, it defines a “criminal</w:t>
      </w:r>
      <w:r>
        <w:rPr>
          <w:rFonts w:ascii="Arial" w:hAnsi="Arial" w:cs="Arial"/>
          <w:sz w:val="24"/>
          <w:szCs w:val="24"/>
        </w:rPr>
        <w:t xml:space="preserve"> </w:t>
      </w:r>
      <w:r w:rsidRPr="00C279B0">
        <w:rPr>
          <w:rFonts w:ascii="Arial" w:hAnsi="Arial" w:cs="Arial"/>
          <w:sz w:val="24"/>
          <w:szCs w:val="24"/>
        </w:rPr>
        <w:t>organization</w:t>
      </w:r>
      <w:r>
        <w:rPr>
          <w:rFonts w:ascii="Arial" w:hAnsi="Arial" w:cs="Arial"/>
          <w:sz w:val="24"/>
          <w:szCs w:val="24"/>
        </w:rPr>
        <w:t xml:space="preserve"> </w:t>
      </w:r>
      <w:r w:rsidRPr="00C279B0">
        <w:rPr>
          <w:rFonts w:ascii="Arial" w:hAnsi="Arial" w:cs="Arial"/>
          <w:sz w:val="24"/>
          <w:szCs w:val="24"/>
        </w:rPr>
        <w:t>as a structured association established over a period of time, of more than two persons acting in concert with a view to committing offences which are punishable with the deprivation of liberty or a detention order of a maximum of at least four years or a more serious penalty, to obtain, directly or indirectly, a financial or other material benefit”. It is this organisation and structure that separate the organised crime from your lower level street crime which tends to be more randomised, sporadic, and less concealed from the public eye.</w:t>
      </w:r>
      <w:r w:rsidRPr="00C279B0">
        <w:rPr>
          <w:rFonts w:ascii="Arial" w:hAnsi="Arial" w:cs="Arial"/>
          <w:sz w:val="24"/>
          <w:szCs w:val="24"/>
        </w:rPr>
        <w:br/>
      </w:r>
      <w:r w:rsidRPr="00C279B0">
        <w:rPr>
          <w:rFonts w:ascii="Arial" w:hAnsi="Arial" w:cs="Arial"/>
          <w:sz w:val="24"/>
          <w:szCs w:val="24"/>
        </w:rPr>
        <w:br/>
      </w:r>
      <w:r w:rsidRPr="00C279B0">
        <w:rPr>
          <w:rFonts w:ascii="Arial" w:hAnsi="Arial" w:cs="Arial"/>
          <w:i/>
          <w:iCs/>
          <w:color w:val="333333"/>
          <w:sz w:val="24"/>
          <w:szCs w:val="24"/>
          <w:shd w:val="clear" w:color="auto" w:fill="FCFCFC"/>
        </w:rPr>
        <w:t>Serious Organised Crime Agency</w:t>
      </w:r>
      <w:r>
        <w:rPr>
          <w:rFonts w:ascii="Arial" w:hAnsi="Arial" w:cs="Arial"/>
          <w:i/>
          <w:iCs/>
          <w:color w:val="333333"/>
          <w:sz w:val="24"/>
          <w:szCs w:val="24"/>
          <w:shd w:val="clear" w:color="auto" w:fill="FCFCFC"/>
        </w:rPr>
        <w:t xml:space="preserve"> (</w:t>
      </w:r>
      <w:r w:rsidRPr="00C279B0">
        <w:rPr>
          <w:rFonts w:ascii="Arial" w:hAnsi="Arial" w:cs="Arial"/>
          <w:i/>
          <w:iCs/>
          <w:color w:val="333333"/>
          <w:sz w:val="24"/>
          <w:szCs w:val="24"/>
          <w:shd w:val="clear" w:color="auto" w:fill="FCFCFC"/>
        </w:rPr>
        <w:t>2006</w:t>
      </w:r>
      <w:r>
        <w:rPr>
          <w:rFonts w:ascii="Arial" w:hAnsi="Arial" w:cs="Arial"/>
          <w:i/>
          <w:iCs/>
          <w:color w:val="333333"/>
          <w:sz w:val="24"/>
          <w:szCs w:val="24"/>
          <w:shd w:val="clear" w:color="auto" w:fill="FCFCFC"/>
        </w:rPr>
        <w:t>)</w:t>
      </w:r>
      <w:r w:rsidRPr="00C279B0">
        <w:rPr>
          <w:rFonts w:ascii="Arial" w:hAnsi="Arial" w:cs="Arial"/>
          <w:sz w:val="24"/>
          <w:szCs w:val="24"/>
        </w:rPr>
        <w:t xml:space="preserve"> further elaborates on the organisation and structure present within organised crime gangs, stating “Organised crime groups generally consist of a durable core of key individuals…Around the core group there is a cluster of subordinates, specialists, and other more transient members, plus a network of dispensable associates, such as couriers, car thieves, or low level </w:t>
      </w:r>
      <w:r w:rsidRPr="00C279B0">
        <w:rPr>
          <w:rFonts w:ascii="Arial" w:hAnsi="Arial" w:cs="Arial"/>
          <w:sz w:val="24"/>
          <w:szCs w:val="24"/>
        </w:rPr>
        <w:lastRenderedPageBreak/>
        <w:t>criminals”. The majority of those within the core group remain undetected to response police with the latter dispensable couriers forming the majority of arrests made in relation to drug supply. The expendability of these individuals allows for the core group to replace them at short notice and it is only through complex and costly investigations that police are able to disrupt these supply lines in place.</w:t>
      </w:r>
      <w:r w:rsidRPr="00C279B0">
        <w:rPr>
          <w:rFonts w:ascii="Arial" w:hAnsi="Arial" w:cs="Arial"/>
          <w:sz w:val="24"/>
          <w:szCs w:val="24"/>
        </w:rPr>
        <w:br/>
      </w:r>
      <w:r w:rsidRPr="00C279B0">
        <w:rPr>
          <w:rFonts w:ascii="Arial" w:hAnsi="Arial" w:cs="Arial"/>
          <w:sz w:val="24"/>
          <w:szCs w:val="24"/>
        </w:rPr>
        <w:br/>
        <w:t>Whilst I appreciate the complexity and broadness of organised crime including Fraud, Human trafficking, cybercrime and child sexual exploitation, I will be choosing to focus this essay on the impact of Drug supply as I feel this provides the most noticeable issues to public protection both through the harm that these drugs can cause to the user, those around them and also the violence associated with supply line competitors.</w:t>
      </w:r>
      <w:r w:rsidRPr="00C279B0">
        <w:rPr>
          <w:rFonts w:ascii="Arial" w:hAnsi="Arial" w:cs="Arial"/>
          <w:sz w:val="24"/>
          <w:szCs w:val="24"/>
        </w:rPr>
        <w:br/>
      </w:r>
      <w:r w:rsidRPr="00C279B0">
        <w:rPr>
          <w:rFonts w:ascii="Arial" w:hAnsi="Arial" w:cs="Arial"/>
          <w:sz w:val="24"/>
          <w:szCs w:val="24"/>
        </w:rPr>
        <w:br/>
        <w:t xml:space="preserve">In assessing the issues generated by the above its important that with give some consideration to public perception. </w:t>
      </w:r>
      <w:r w:rsidRPr="00C279B0">
        <w:rPr>
          <w:rFonts w:ascii="Arial" w:hAnsi="Arial" w:cs="Arial"/>
          <w:i/>
          <w:iCs/>
          <w:sz w:val="24"/>
          <w:szCs w:val="24"/>
        </w:rPr>
        <w:t xml:space="preserve">Bullock et </w:t>
      </w:r>
      <w:proofErr w:type="spellStart"/>
      <w:r w:rsidRPr="00C279B0">
        <w:rPr>
          <w:rFonts w:ascii="Arial" w:hAnsi="Arial" w:cs="Arial"/>
          <w:i/>
          <w:iCs/>
          <w:sz w:val="24"/>
          <w:szCs w:val="24"/>
        </w:rPr>
        <w:t>el</w:t>
      </w:r>
      <w:proofErr w:type="spellEnd"/>
      <w:r w:rsidRPr="00C279B0">
        <w:rPr>
          <w:rFonts w:ascii="Arial" w:hAnsi="Arial" w:cs="Arial"/>
          <w:i/>
          <w:iCs/>
          <w:sz w:val="24"/>
          <w:szCs w:val="24"/>
        </w:rPr>
        <w:t xml:space="preserve"> </w:t>
      </w:r>
      <w:r>
        <w:rPr>
          <w:rFonts w:ascii="Arial" w:hAnsi="Arial" w:cs="Arial"/>
          <w:i/>
          <w:iCs/>
          <w:sz w:val="24"/>
          <w:szCs w:val="24"/>
        </w:rPr>
        <w:t>(</w:t>
      </w:r>
      <w:r w:rsidRPr="00C279B0">
        <w:rPr>
          <w:rFonts w:ascii="Arial" w:hAnsi="Arial" w:cs="Arial"/>
          <w:i/>
          <w:iCs/>
          <w:sz w:val="24"/>
          <w:szCs w:val="24"/>
        </w:rPr>
        <w:t>2012</w:t>
      </w:r>
      <w:r w:rsidR="007D3FD5">
        <w:rPr>
          <w:rFonts w:ascii="Arial" w:hAnsi="Arial" w:cs="Arial"/>
          <w:i/>
          <w:iCs/>
          <w:sz w:val="24"/>
          <w:szCs w:val="24"/>
        </w:rPr>
        <w:t xml:space="preserve">) </w:t>
      </w:r>
      <w:r w:rsidRPr="00C279B0">
        <w:rPr>
          <w:rFonts w:ascii="Arial" w:hAnsi="Arial" w:cs="Arial"/>
          <w:sz w:val="24"/>
          <w:szCs w:val="24"/>
        </w:rPr>
        <w:t>discuss the public concern around serious organised crime stating that “Forms of crime generally considered organised for the purpose of law enforcement did not generate high levels of concern among participants in our focus group”. This result was surprising; however, I would argue that it indicates a lack of understanding into the intricacies and wide effect of serious organised crime that are often invisible to the naked eye. High volume crimes such as theft, burglary, vehicle theft, and antisocial behaviour may not appear directly linked but could all be as a result of drug debt, drug use, or vehicle acquisition in the use of organised crime.</w:t>
      </w:r>
      <w:r w:rsidRPr="00C279B0">
        <w:rPr>
          <w:rFonts w:ascii="Arial" w:hAnsi="Arial" w:cs="Arial"/>
          <w:sz w:val="24"/>
          <w:szCs w:val="24"/>
        </w:rPr>
        <w:br/>
      </w:r>
      <w:r w:rsidRPr="00354E77">
        <w:rPr>
          <w:rFonts w:ascii="Arial" w:hAnsi="Arial" w:cs="Arial"/>
          <w:i/>
          <w:iCs/>
          <w:sz w:val="24"/>
          <w:szCs w:val="24"/>
        </w:rPr>
        <w:t>The National Crime agency (2023)</w:t>
      </w:r>
      <w:r w:rsidRPr="00C279B0">
        <w:rPr>
          <w:rFonts w:ascii="Arial" w:hAnsi="Arial" w:cs="Arial"/>
          <w:sz w:val="24"/>
          <w:szCs w:val="24"/>
        </w:rPr>
        <w:t xml:space="preserve"> notes “The wider impact of the trade in drugs and firearms is felt throughout communities, demonstrating the significant harm caused by this threat and putting greater strain on public services.” I’ve discussed that organised crime causes issues in relation to public protection but have yet to specify exactly how. </w:t>
      </w:r>
      <w:r w:rsidRPr="00C279B0">
        <w:rPr>
          <w:rFonts w:ascii="Arial" w:hAnsi="Arial" w:cs="Arial"/>
          <w:i/>
          <w:iCs/>
          <w:sz w:val="24"/>
          <w:szCs w:val="24"/>
        </w:rPr>
        <w:t>The National Crime agency</w:t>
      </w:r>
      <w:r>
        <w:rPr>
          <w:rFonts w:ascii="Arial" w:hAnsi="Arial" w:cs="Arial"/>
          <w:i/>
          <w:iCs/>
          <w:sz w:val="24"/>
          <w:szCs w:val="24"/>
        </w:rPr>
        <w:t xml:space="preserve"> (</w:t>
      </w:r>
      <w:r w:rsidRPr="00C279B0">
        <w:rPr>
          <w:rFonts w:ascii="Arial" w:hAnsi="Arial" w:cs="Arial"/>
          <w:i/>
          <w:iCs/>
          <w:sz w:val="24"/>
          <w:szCs w:val="24"/>
        </w:rPr>
        <w:t>2023</w:t>
      </w:r>
      <w:r>
        <w:rPr>
          <w:rFonts w:ascii="Arial" w:hAnsi="Arial" w:cs="Arial"/>
          <w:i/>
          <w:iCs/>
          <w:sz w:val="24"/>
          <w:szCs w:val="24"/>
        </w:rPr>
        <w:t>)</w:t>
      </w:r>
      <w:r w:rsidRPr="00C279B0">
        <w:rPr>
          <w:rFonts w:ascii="Arial" w:hAnsi="Arial" w:cs="Arial"/>
          <w:i/>
          <w:iCs/>
          <w:sz w:val="24"/>
          <w:szCs w:val="24"/>
        </w:rPr>
        <w:t xml:space="preserve">, </w:t>
      </w:r>
      <w:r w:rsidRPr="00C279B0">
        <w:rPr>
          <w:rFonts w:ascii="Arial" w:hAnsi="Arial" w:cs="Arial"/>
          <w:sz w:val="24"/>
          <w:szCs w:val="24"/>
        </w:rPr>
        <w:t>discusses the impact through recorded statistics, “Drug related deaths through misuse reported in the UK rose from 4,517 in 2020 to 4,564 in 2021.” These figures that continue to increase year after year are due to the drug trade having no formal regulation, there is no guarantee of strength or purity of the end product, and many street level drug dealers may look to cut the product with other substances such as fentanyl which noticeably increases the fatality rate in association with overdose. This level of unpredictability can oftentimes lead to a user taking a standard dose experiencing a much stronger or potentially fatal high.</w:t>
      </w:r>
      <w:r w:rsidRPr="00C279B0">
        <w:rPr>
          <w:rFonts w:ascii="Arial" w:hAnsi="Arial" w:cs="Arial"/>
          <w:sz w:val="24"/>
          <w:szCs w:val="24"/>
        </w:rPr>
        <w:br/>
      </w:r>
      <w:r w:rsidRPr="00C279B0">
        <w:rPr>
          <w:rFonts w:ascii="Arial" w:hAnsi="Arial" w:cs="Arial"/>
          <w:sz w:val="24"/>
          <w:szCs w:val="24"/>
        </w:rPr>
        <w:br/>
        <w:t xml:space="preserve">However it isn’t just the danger to the user that the drug trade presents, </w:t>
      </w:r>
      <w:r w:rsidRPr="00C279B0">
        <w:rPr>
          <w:rFonts w:ascii="Arial" w:hAnsi="Arial" w:cs="Arial"/>
          <w:color w:val="000000"/>
          <w:sz w:val="24"/>
          <w:szCs w:val="24"/>
          <w:shd w:val="clear" w:color="auto" w:fill="FFFFFF"/>
        </w:rPr>
        <w:t>“Urban street gang activity account</w:t>
      </w:r>
      <w:r w:rsidRPr="00C279B0">
        <w:rPr>
          <w:rStyle w:val="s1"/>
          <w:rFonts w:ascii="Arial" w:hAnsi="Arial" w:cs="Arial"/>
          <w:color w:val="000000"/>
          <w:sz w:val="24"/>
          <w:szCs w:val="24"/>
          <w:shd w:val="clear" w:color="auto" w:fill="FFFFFF"/>
        </w:rPr>
        <w:t>s</w:t>
      </w:r>
      <w:r w:rsidRPr="00C279B0">
        <w:rPr>
          <w:rFonts w:ascii="Arial" w:hAnsi="Arial" w:cs="Arial"/>
          <w:color w:val="000000"/>
          <w:sz w:val="24"/>
          <w:szCs w:val="24"/>
          <w:shd w:val="clear" w:color="auto" w:fill="FFFFFF"/>
        </w:rPr>
        <w:t xml:space="preserve"> for most firearm discharges, including those that result in injury. The key drivers for firearms enabled serious violence is the drugs trade, ‘turf wars’, criminal debt and feuds.” </w:t>
      </w:r>
      <w:r w:rsidRPr="00C279B0">
        <w:rPr>
          <w:rFonts w:ascii="Arial" w:hAnsi="Arial" w:cs="Arial"/>
          <w:i/>
          <w:iCs/>
          <w:sz w:val="24"/>
          <w:szCs w:val="24"/>
        </w:rPr>
        <w:t xml:space="preserve">The National Crime agency </w:t>
      </w:r>
      <w:r>
        <w:rPr>
          <w:rFonts w:ascii="Arial" w:hAnsi="Arial" w:cs="Arial"/>
          <w:i/>
          <w:iCs/>
          <w:sz w:val="24"/>
          <w:szCs w:val="24"/>
        </w:rPr>
        <w:t>(</w:t>
      </w:r>
      <w:r w:rsidRPr="00C279B0">
        <w:rPr>
          <w:rFonts w:ascii="Arial" w:hAnsi="Arial" w:cs="Arial"/>
          <w:i/>
          <w:iCs/>
          <w:sz w:val="24"/>
          <w:szCs w:val="24"/>
        </w:rPr>
        <w:t>2023</w:t>
      </w:r>
      <w:r>
        <w:rPr>
          <w:rFonts w:ascii="Arial" w:hAnsi="Arial" w:cs="Arial"/>
          <w:i/>
          <w:iCs/>
          <w:sz w:val="24"/>
          <w:szCs w:val="24"/>
        </w:rPr>
        <w:t>)</w:t>
      </w:r>
      <w:r w:rsidRPr="00C279B0">
        <w:rPr>
          <w:rFonts w:ascii="Arial" w:hAnsi="Arial" w:cs="Arial"/>
          <w:i/>
          <w:iCs/>
          <w:sz w:val="24"/>
          <w:szCs w:val="24"/>
        </w:rPr>
        <w:t xml:space="preserve">. </w:t>
      </w:r>
      <w:r w:rsidRPr="00C279B0">
        <w:rPr>
          <w:rFonts w:ascii="Arial" w:hAnsi="Arial" w:cs="Arial"/>
          <w:sz w:val="24"/>
          <w:szCs w:val="24"/>
        </w:rPr>
        <w:t xml:space="preserve">It is crimes associated with this that response policing often deals with, these turf wars can present themselves in extreme violence as each competitor looks to intimidate the other out of market through fear and force. This can result in stabbings, kidnaps and in some instances murder, normally performed by those that are expendable to the inner circle of organised crime gangs. Another issue present from the organised </w:t>
      </w:r>
      <w:r w:rsidRPr="00C279B0">
        <w:rPr>
          <w:rFonts w:ascii="Arial" w:hAnsi="Arial" w:cs="Arial"/>
          <w:sz w:val="24"/>
          <w:szCs w:val="24"/>
        </w:rPr>
        <w:lastRenderedPageBreak/>
        <w:t xml:space="preserve">drugs trade lies within its production, “Cannabis cultivation in the UK continues at an industrial scale and is often linked to other offences including benefit fraud, energy theft, modern slavery, robbery and violence.” </w:t>
      </w:r>
      <w:r w:rsidRPr="00C279B0">
        <w:rPr>
          <w:rFonts w:ascii="Arial" w:hAnsi="Arial" w:cs="Arial"/>
          <w:i/>
          <w:iCs/>
          <w:sz w:val="24"/>
          <w:szCs w:val="24"/>
        </w:rPr>
        <w:t>The National Crime agency (2023</w:t>
      </w:r>
      <w:r w:rsidRPr="00C279B0">
        <w:rPr>
          <w:rFonts w:ascii="Arial" w:hAnsi="Arial" w:cs="Arial"/>
          <w:sz w:val="24"/>
          <w:szCs w:val="24"/>
        </w:rPr>
        <w:t>).</w:t>
      </w:r>
      <w:r w:rsidRPr="00C279B0">
        <w:rPr>
          <w:rFonts w:ascii="Arial" w:hAnsi="Arial" w:cs="Arial"/>
          <w:sz w:val="24"/>
          <w:szCs w:val="24"/>
        </w:rPr>
        <w:br/>
      </w:r>
      <w:r w:rsidRPr="00C279B0">
        <w:rPr>
          <w:rFonts w:ascii="Arial" w:hAnsi="Arial" w:cs="Arial"/>
          <w:sz w:val="24"/>
          <w:szCs w:val="24"/>
        </w:rPr>
        <w:br/>
        <w:t>With the above discussed the question is raised how do we tackle the issue of serious organised crime? It is easy for us as police to experience bias when responding to the side effects of organised crime. Whilst we typically deal with volume crime including theft, robbery, and violence, it is easy to fall foul of taking these incidents at face value and only exploring the offence in front of us. It is important to take a step back from the bias of initial response and also focus our energy on the history and trends present in our beat areas and ask ourselves, are any of these volume offences symptomatic of more serious organised crime? Additional enquiries such as examination of a subjects phone for drug offences, proportionate stop searches in areas of high drug activity, or taking the time to speak to members of the public and gather intelligence which may lead to the further collection of vital information, and sharing of resources with neighbouring forces and specialised departments that can begin to provide the foundations for the necessary detailed investigation and disruption of Serious Organised Crime.</w:t>
      </w:r>
      <w:r w:rsidR="009713C9">
        <w:rPr>
          <w:rFonts w:ascii="Arial" w:hAnsi="Arial" w:cs="Arial"/>
          <w:sz w:val="24"/>
          <w:szCs w:val="24"/>
        </w:rPr>
        <w:br/>
      </w:r>
      <w:r w:rsidR="009713C9">
        <w:rPr>
          <w:rFonts w:ascii="Arial" w:hAnsi="Arial" w:cs="Arial"/>
          <w:sz w:val="24"/>
          <w:szCs w:val="24"/>
        </w:rPr>
        <w:br/>
      </w:r>
      <w:r w:rsidR="009713C9" w:rsidRPr="009713C9">
        <w:rPr>
          <w:rFonts w:ascii="Arial" w:hAnsi="Arial" w:cs="Arial"/>
          <w:b/>
          <w:bCs/>
          <w:sz w:val="24"/>
          <w:szCs w:val="24"/>
        </w:rPr>
        <w:t>Word Count 982</w:t>
      </w:r>
      <w:r w:rsidRPr="00C279B0">
        <w:rPr>
          <w:rFonts w:ascii="Arial" w:hAnsi="Arial" w:cs="Arial"/>
          <w:sz w:val="24"/>
          <w:szCs w:val="24"/>
        </w:rPr>
        <w:br/>
      </w:r>
      <w:r w:rsidRPr="00C279B0">
        <w:rPr>
          <w:rFonts w:ascii="Arial" w:hAnsi="Arial" w:cs="Arial"/>
          <w:b/>
          <w:bCs/>
          <w:sz w:val="24"/>
          <w:szCs w:val="24"/>
        </w:rPr>
        <w:t>BIBLIOGRAPHY:</w:t>
      </w:r>
      <w:r w:rsidR="00B37629">
        <w:rPr>
          <w:rFonts w:ascii="Arial" w:hAnsi="Arial" w:cs="Arial"/>
          <w:b/>
          <w:bCs/>
          <w:sz w:val="24"/>
          <w:szCs w:val="24"/>
        </w:rPr>
        <w:br/>
      </w:r>
      <w:r w:rsidR="002F6968" w:rsidRPr="00B40756">
        <w:rPr>
          <w:rFonts w:ascii="Arial" w:hAnsi="Arial" w:cs="Arial"/>
          <w:sz w:val="24"/>
          <w:szCs w:val="24"/>
        </w:rPr>
        <w:br/>
      </w:r>
      <w:proofErr w:type="spellStart"/>
      <w:r w:rsidR="002F6968" w:rsidRPr="00B40756">
        <w:rPr>
          <w:rFonts w:ascii="Arial" w:hAnsi="Arial" w:cs="Arial"/>
          <w:sz w:val="24"/>
          <w:szCs w:val="24"/>
        </w:rPr>
        <w:t>Akhgar</w:t>
      </w:r>
      <w:proofErr w:type="spellEnd"/>
      <w:r w:rsidR="002F6968" w:rsidRPr="00B40756">
        <w:rPr>
          <w:rFonts w:ascii="Arial" w:hAnsi="Arial" w:cs="Arial"/>
          <w:sz w:val="24"/>
          <w:szCs w:val="24"/>
        </w:rPr>
        <w:t xml:space="preserve">, B. </w:t>
      </w:r>
      <w:proofErr w:type="spellStart"/>
      <w:r w:rsidR="002F6968" w:rsidRPr="00B40756">
        <w:rPr>
          <w:rFonts w:ascii="Arial" w:hAnsi="Arial" w:cs="Arial"/>
          <w:sz w:val="24"/>
          <w:szCs w:val="24"/>
        </w:rPr>
        <w:t>Bayerl</w:t>
      </w:r>
      <w:proofErr w:type="spellEnd"/>
      <w:r w:rsidR="002F6968" w:rsidRPr="00B40756">
        <w:rPr>
          <w:rFonts w:ascii="Arial" w:hAnsi="Arial" w:cs="Arial"/>
          <w:sz w:val="24"/>
          <w:szCs w:val="24"/>
        </w:rPr>
        <w:t xml:space="preserve">, P. </w:t>
      </w:r>
      <w:proofErr w:type="spellStart"/>
      <w:r w:rsidR="002F6968" w:rsidRPr="00B40756">
        <w:rPr>
          <w:rFonts w:ascii="Arial" w:hAnsi="Arial" w:cs="Arial"/>
          <w:sz w:val="24"/>
          <w:szCs w:val="24"/>
        </w:rPr>
        <w:t>Leventakis</w:t>
      </w:r>
      <w:proofErr w:type="spellEnd"/>
      <w:r w:rsidR="002F6968" w:rsidRPr="00B40756">
        <w:rPr>
          <w:rFonts w:ascii="Arial" w:hAnsi="Arial" w:cs="Arial"/>
          <w:sz w:val="24"/>
          <w:szCs w:val="24"/>
        </w:rPr>
        <w:t>, G. (2019) Social Media Strategy in Policing : From Cultural Intelligence to Community Policing. Berlin: Springer International Publishing AG.</w:t>
      </w:r>
      <w:r w:rsidR="002F6968" w:rsidRPr="00B40756">
        <w:rPr>
          <w:rFonts w:ascii="Arial" w:hAnsi="Arial" w:cs="Arial"/>
          <w:sz w:val="24"/>
          <w:szCs w:val="24"/>
        </w:rPr>
        <w:br/>
      </w:r>
      <w:r w:rsidR="0032147E">
        <w:rPr>
          <w:rFonts w:ascii="Arial" w:hAnsi="Arial" w:cs="Arial"/>
          <w:sz w:val="24"/>
          <w:szCs w:val="24"/>
        </w:rPr>
        <w:br/>
      </w:r>
      <w:r w:rsidR="0032147E" w:rsidRPr="00B40756">
        <w:rPr>
          <w:rStyle w:val="authorname"/>
          <w:rFonts w:ascii="Arial" w:hAnsi="Arial" w:cs="Arial"/>
          <w:sz w:val="24"/>
          <w:szCs w:val="24"/>
          <w:shd w:val="clear" w:color="auto" w:fill="FFFFFF"/>
        </w:rPr>
        <w:t>André M.</w:t>
      </w:r>
      <w:r w:rsidR="0032147E" w:rsidRPr="00B40756">
        <w:rPr>
          <w:rStyle w:val="separator"/>
          <w:rFonts w:ascii="Arial" w:hAnsi="Arial" w:cs="Arial"/>
          <w:sz w:val="24"/>
          <w:szCs w:val="24"/>
          <w:shd w:val="clear" w:color="auto" w:fill="FFFFFF"/>
        </w:rPr>
        <w:t> </w:t>
      </w:r>
      <w:r w:rsidR="0032147E" w:rsidRPr="00B40756">
        <w:rPr>
          <w:rStyle w:val="authorname"/>
          <w:rFonts w:ascii="Arial" w:hAnsi="Arial" w:cs="Arial"/>
          <w:sz w:val="24"/>
          <w:szCs w:val="24"/>
          <w:shd w:val="clear" w:color="auto" w:fill="FFFFFF"/>
        </w:rPr>
        <w:t>Carvalho</w:t>
      </w:r>
      <w:r w:rsidR="0032147E" w:rsidRPr="00B40756">
        <w:rPr>
          <w:rStyle w:val="separator"/>
          <w:rFonts w:ascii="Arial" w:hAnsi="Arial" w:cs="Arial"/>
          <w:sz w:val="24"/>
          <w:szCs w:val="24"/>
          <w:shd w:val="clear" w:color="auto" w:fill="FFFFFF"/>
        </w:rPr>
        <w:t>, </w:t>
      </w:r>
      <w:r w:rsidR="0032147E" w:rsidRPr="00B40756">
        <w:rPr>
          <w:rStyle w:val="authorname"/>
          <w:rFonts w:ascii="Arial" w:hAnsi="Arial" w:cs="Arial"/>
          <w:sz w:val="24"/>
          <w:szCs w:val="24"/>
          <w:shd w:val="clear" w:color="auto" w:fill="FFFFFF"/>
        </w:rPr>
        <w:t>Paulo</w:t>
      </w:r>
      <w:r w:rsidR="0032147E" w:rsidRPr="00B40756">
        <w:rPr>
          <w:rStyle w:val="separator"/>
          <w:rFonts w:ascii="Arial" w:hAnsi="Arial" w:cs="Arial"/>
          <w:sz w:val="24"/>
          <w:szCs w:val="24"/>
          <w:shd w:val="clear" w:color="auto" w:fill="FFFFFF"/>
        </w:rPr>
        <w:t> </w:t>
      </w:r>
      <w:r w:rsidR="0032147E" w:rsidRPr="00B40756">
        <w:rPr>
          <w:rStyle w:val="authorname"/>
          <w:rFonts w:ascii="Arial" w:hAnsi="Arial" w:cs="Arial"/>
          <w:sz w:val="24"/>
          <w:szCs w:val="24"/>
          <w:shd w:val="clear" w:color="auto" w:fill="FFFFFF"/>
        </w:rPr>
        <w:t>Sampaio</w:t>
      </w:r>
      <w:r w:rsidR="0032147E" w:rsidRPr="00B40756">
        <w:rPr>
          <w:rStyle w:val="separator"/>
          <w:rFonts w:ascii="Arial" w:hAnsi="Arial" w:cs="Arial"/>
          <w:sz w:val="24"/>
          <w:szCs w:val="24"/>
          <w:shd w:val="clear" w:color="auto" w:fill="FFFFFF"/>
        </w:rPr>
        <w:t>, </w:t>
      </w:r>
      <w:r w:rsidR="0032147E" w:rsidRPr="00B40756">
        <w:rPr>
          <w:rStyle w:val="authorname"/>
          <w:rFonts w:ascii="Arial" w:hAnsi="Arial" w:cs="Arial"/>
          <w:sz w:val="24"/>
          <w:szCs w:val="24"/>
          <w:shd w:val="clear" w:color="auto" w:fill="FFFFFF"/>
        </w:rPr>
        <w:t>Eric</w:t>
      </w:r>
      <w:r w:rsidR="0032147E" w:rsidRPr="00B40756">
        <w:rPr>
          <w:rStyle w:val="separator"/>
          <w:rFonts w:ascii="Arial" w:hAnsi="Arial" w:cs="Arial"/>
          <w:sz w:val="24"/>
          <w:szCs w:val="24"/>
          <w:shd w:val="clear" w:color="auto" w:fill="FFFFFF"/>
        </w:rPr>
        <w:t> </w:t>
      </w:r>
      <w:proofErr w:type="spellStart"/>
      <w:r w:rsidR="0032147E" w:rsidRPr="00B40756">
        <w:rPr>
          <w:rStyle w:val="authorname"/>
          <w:rFonts w:ascii="Arial" w:hAnsi="Arial" w:cs="Arial"/>
          <w:sz w:val="24"/>
          <w:szCs w:val="24"/>
          <w:shd w:val="clear" w:color="auto" w:fill="FFFFFF"/>
        </w:rPr>
        <w:t>Rebentisch</w:t>
      </w:r>
      <w:proofErr w:type="spellEnd"/>
      <w:r w:rsidR="0032147E" w:rsidRPr="00B40756">
        <w:rPr>
          <w:rStyle w:val="separator"/>
          <w:rFonts w:ascii="Arial" w:hAnsi="Arial" w:cs="Arial"/>
          <w:sz w:val="24"/>
          <w:szCs w:val="24"/>
          <w:shd w:val="clear" w:color="auto" w:fill="FFFFFF"/>
        </w:rPr>
        <w:t>, </w:t>
      </w:r>
      <w:r w:rsidR="0032147E" w:rsidRPr="00B40756">
        <w:rPr>
          <w:rStyle w:val="authorname"/>
          <w:rFonts w:ascii="Arial" w:hAnsi="Arial" w:cs="Arial"/>
          <w:sz w:val="24"/>
          <w:szCs w:val="24"/>
          <w:shd w:val="clear" w:color="auto" w:fill="FFFFFF"/>
        </w:rPr>
        <w:t>João Álvaro</w:t>
      </w:r>
      <w:r w:rsidR="0032147E" w:rsidRPr="00B40756">
        <w:rPr>
          <w:rStyle w:val="separator"/>
          <w:rFonts w:ascii="Arial" w:hAnsi="Arial" w:cs="Arial"/>
          <w:sz w:val="24"/>
          <w:szCs w:val="24"/>
          <w:shd w:val="clear" w:color="auto" w:fill="FFFFFF"/>
        </w:rPr>
        <w:t> </w:t>
      </w:r>
      <w:r w:rsidR="0032147E" w:rsidRPr="00B40756">
        <w:rPr>
          <w:rStyle w:val="authorname"/>
          <w:rFonts w:ascii="Arial" w:hAnsi="Arial" w:cs="Arial"/>
          <w:sz w:val="24"/>
          <w:szCs w:val="24"/>
          <w:shd w:val="clear" w:color="auto" w:fill="FFFFFF"/>
        </w:rPr>
        <w:t>Carvalho</w:t>
      </w:r>
      <w:r w:rsidR="0032147E" w:rsidRPr="00B40756">
        <w:rPr>
          <w:rStyle w:val="separator"/>
          <w:rFonts w:ascii="Arial" w:hAnsi="Arial" w:cs="Arial"/>
          <w:sz w:val="24"/>
          <w:szCs w:val="24"/>
          <w:shd w:val="clear" w:color="auto" w:fill="FFFFFF"/>
        </w:rPr>
        <w:t> &amp; </w:t>
      </w:r>
      <w:r w:rsidR="0032147E" w:rsidRPr="00B40756">
        <w:rPr>
          <w:rStyle w:val="authorname"/>
          <w:rFonts w:ascii="Arial" w:hAnsi="Arial" w:cs="Arial"/>
          <w:sz w:val="24"/>
          <w:szCs w:val="24"/>
          <w:shd w:val="clear" w:color="auto" w:fill="FFFFFF"/>
        </w:rPr>
        <w:t>Pedro</w:t>
      </w:r>
      <w:r w:rsidR="0032147E" w:rsidRPr="00B40756">
        <w:rPr>
          <w:rStyle w:val="separator"/>
          <w:rFonts w:ascii="Arial" w:hAnsi="Arial" w:cs="Arial"/>
          <w:sz w:val="24"/>
          <w:szCs w:val="24"/>
          <w:shd w:val="clear" w:color="auto" w:fill="FFFFFF"/>
        </w:rPr>
        <w:t> </w:t>
      </w:r>
      <w:r w:rsidR="0032147E" w:rsidRPr="00B40756">
        <w:rPr>
          <w:rStyle w:val="authorname"/>
          <w:rFonts w:ascii="Arial" w:hAnsi="Arial" w:cs="Arial"/>
          <w:sz w:val="24"/>
          <w:szCs w:val="24"/>
          <w:shd w:val="clear" w:color="auto" w:fill="FFFFFF"/>
        </w:rPr>
        <w:t>Saraiva</w:t>
      </w:r>
      <w:r w:rsidR="0032147E" w:rsidRPr="00B40756">
        <w:rPr>
          <w:rFonts w:ascii="Arial" w:hAnsi="Arial" w:cs="Arial"/>
          <w:sz w:val="24"/>
          <w:szCs w:val="24"/>
          <w:shd w:val="clear" w:color="auto" w:fill="FFFFFF"/>
        </w:rPr>
        <w:t> </w:t>
      </w:r>
      <w:r w:rsidR="0032147E" w:rsidRPr="00B40756">
        <w:rPr>
          <w:rStyle w:val="date"/>
          <w:rFonts w:ascii="Arial" w:hAnsi="Arial" w:cs="Arial"/>
          <w:sz w:val="24"/>
          <w:szCs w:val="24"/>
          <w:shd w:val="clear" w:color="auto" w:fill="FFFFFF"/>
        </w:rPr>
        <w:t>(2019)</w:t>
      </w:r>
      <w:r w:rsidR="0032147E" w:rsidRPr="00B40756">
        <w:rPr>
          <w:rFonts w:ascii="Arial" w:hAnsi="Arial" w:cs="Arial"/>
          <w:sz w:val="24"/>
          <w:szCs w:val="24"/>
          <w:shd w:val="clear" w:color="auto" w:fill="FFFFFF"/>
        </w:rPr>
        <w:t> </w:t>
      </w:r>
      <w:r w:rsidR="0032147E" w:rsidRPr="00B40756">
        <w:rPr>
          <w:rStyle w:val="arttitle"/>
          <w:rFonts w:ascii="Arial" w:hAnsi="Arial" w:cs="Arial"/>
          <w:sz w:val="24"/>
          <w:szCs w:val="24"/>
          <w:shd w:val="clear" w:color="auto" w:fill="FFFFFF"/>
        </w:rPr>
        <w:t>Operational excellence, organisational culture and agility: the missing link?</w:t>
      </w:r>
      <w:r w:rsidR="0032147E" w:rsidRPr="00B40756">
        <w:rPr>
          <w:rStyle w:val="arttitle"/>
          <w:rFonts w:ascii="Arial" w:hAnsi="Arial" w:cs="Arial"/>
          <w:sz w:val="24"/>
          <w:szCs w:val="24"/>
          <w:shd w:val="clear" w:color="auto" w:fill="FFFFFF"/>
        </w:rPr>
        <w:br/>
        <w:t xml:space="preserve">Available at: </w:t>
      </w:r>
      <w:hyperlink r:id="rId7" w:history="1">
        <w:r w:rsidR="0032147E" w:rsidRPr="00B40756">
          <w:rPr>
            <w:rStyle w:val="Hyperlink"/>
            <w:rFonts w:ascii="Arial" w:hAnsi="Arial" w:cs="Arial"/>
            <w:color w:val="auto"/>
            <w:sz w:val="24"/>
            <w:szCs w:val="24"/>
          </w:rPr>
          <w:t>Operational excellence, organisational culture and agility: the missing link?: Total Quality Management &amp; Business Excellence: Vol 30, No 13-14 (tandfonline.com)</w:t>
        </w:r>
      </w:hyperlink>
      <w:r w:rsidR="0032147E" w:rsidRPr="00B40756">
        <w:rPr>
          <w:rFonts w:ascii="Arial" w:hAnsi="Arial" w:cs="Arial"/>
          <w:sz w:val="24"/>
          <w:szCs w:val="24"/>
        </w:rPr>
        <w:br/>
        <w:t>Accessed on (06/01/2024)</w:t>
      </w:r>
      <w:r w:rsidR="0032147E" w:rsidRPr="00B40756">
        <w:rPr>
          <w:rStyle w:val="arttitle"/>
          <w:rFonts w:ascii="Arial" w:hAnsi="Arial" w:cs="Arial"/>
          <w:sz w:val="24"/>
          <w:szCs w:val="24"/>
          <w:shd w:val="clear" w:color="auto" w:fill="FFFFFF"/>
        </w:rPr>
        <w:br/>
      </w:r>
      <w:r w:rsidR="0032147E">
        <w:rPr>
          <w:rFonts w:ascii="Arial" w:hAnsi="Arial" w:cs="Arial"/>
          <w:sz w:val="24"/>
          <w:szCs w:val="24"/>
        </w:rPr>
        <w:br/>
      </w:r>
      <w:r w:rsidR="0032147E" w:rsidRPr="00B40756">
        <w:rPr>
          <w:rStyle w:val="Emphasis"/>
          <w:rFonts w:ascii="Arial" w:hAnsi="Arial" w:cs="Arial"/>
          <w:sz w:val="24"/>
          <w:szCs w:val="24"/>
          <w:shd w:val="clear" w:color="auto" w:fill="FFFFFF"/>
        </w:rPr>
        <w:br/>
      </w:r>
      <w:r w:rsidR="0032147E" w:rsidRPr="00B40756">
        <w:rPr>
          <w:rFonts w:ascii="Arial" w:hAnsi="Arial" w:cs="Arial"/>
          <w:sz w:val="24"/>
          <w:szCs w:val="24"/>
          <w:shd w:val="clear" w:color="auto" w:fill="FFFFFF"/>
        </w:rPr>
        <w:t>Basford, ., Sims, C., Agar, I. et al. (2021) Effects of One-a-Day Foot Patrols on Hot Spots of Serious Violence and Crime Harm: a Randomised Crossover Trial.</w:t>
      </w:r>
      <w:r w:rsidR="0032147E" w:rsidRPr="00B40756">
        <w:rPr>
          <w:rStyle w:val="Emphasis"/>
          <w:rFonts w:ascii="Arial" w:hAnsi="Arial" w:cs="Arial"/>
          <w:sz w:val="24"/>
          <w:szCs w:val="24"/>
          <w:shd w:val="clear" w:color="auto" w:fill="FFFFFF"/>
        </w:rPr>
        <w:br/>
      </w:r>
      <w:r w:rsidR="0032147E" w:rsidRPr="00B40756">
        <w:rPr>
          <w:rFonts w:ascii="Arial" w:hAnsi="Arial" w:cs="Arial"/>
          <w:sz w:val="24"/>
          <w:szCs w:val="24"/>
        </w:rPr>
        <w:t xml:space="preserve">Available at: </w:t>
      </w:r>
      <w:hyperlink r:id="rId8" w:anchor="citeas" w:history="1">
        <w:r w:rsidR="0032147E" w:rsidRPr="00B40756">
          <w:rPr>
            <w:rStyle w:val="Hyperlink"/>
            <w:rFonts w:ascii="Arial" w:hAnsi="Arial" w:cs="Arial"/>
            <w:color w:val="auto"/>
            <w:sz w:val="24"/>
            <w:szCs w:val="24"/>
          </w:rPr>
          <w:t>Effects of One-a-Day Foot Patrols on Hot Spots of Serious Violence and Crime Harm: a Randomised Crossover Trial | Cambridge Journal of Evidence-Based Policing (springer.com)</w:t>
        </w:r>
      </w:hyperlink>
      <w:r w:rsidR="0032147E" w:rsidRPr="00B40756">
        <w:rPr>
          <w:rFonts w:ascii="Arial" w:hAnsi="Arial" w:cs="Arial"/>
          <w:sz w:val="24"/>
          <w:szCs w:val="24"/>
        </w:rPr>
        <w:br/>
        <w:t>(Accessed on 06/01/2024)</w:t>
      </w:r>
      <w:r w:rsidR="0032147E" w:rsidRPr="00B40756">
        <w:rPr>
          <w:rFonts w:ascii="Arial" w:hAnsi="Arial" w:cs="Arial"/>
          <w:sz w:val="24"/>
          <w:szCs w:val="24"/>
        </w:rPr>
        <w:br/>
      </w:r>
      <w:r w:rsidR="002F6968" w:rsidRPr="00B40756">
        <w:rPr>
          <w:rFonts w:ascii="Arial" w:hAnsi="Arial" w:cs="Arial"/>
          <w:sz w:val="24"/>
          <w:szCs w:val="24"/>
        </w:rPr>
        <w:br/>
        <w:t>Billingsley, R (2009) Covert Human Intelligence Sources: The 'unlovely' Face of Police Work.</w:t>
      </w:r>
      <w:r w:rsidR="002F6968" w:rsidRPr="00B40756">
        <w:rPr>
          <w:rFonts w:ascii="Arial" w:hAnsi="Arial" w:cs="Arial"/>
          <w:sz w:val="24"/>
          <w:szCs w:val="24"/>
        </w:rPr>
        <w:br/>
        <w:t xml:space="preserve">Waterside press, </w:t>
      </w:r>
      <w:proofErr w:type="spellStart"/>
      <w:r w:rsidR="002F6968" w:rsidRPr="00B40756">
        <w:rPr>
          <w:rFonts w:ascii="Arial" w:hAnsi="Arial" w:cs="Arial"/>
          <w:sz w:val="24"/>
          <w:szCs w:val="24"/>
        </w:rPr>
        <w:t>Sherfield</w:t>
      </w:r>
      <w:proofErr w:type="spellEnd"/>
      <w:r w:rsidR="002F6968" w:rsidRPr="00B40756">
        <w:rPr>
          <w:rFonts w:ascii="Arial" w:hAnsi="Arial" w:cs="Arial"/>
          <w:sz w:val="24"/>
          <w:szCs w:val="24"/>
        </w:rPr>
        <w:t>. Hampshire.</w:t>
      </w:r>
      <w:r w:rsidR="002F6968" w:rsidRPr="00B40756">
        <w:rPr>
          <w:rFonts w:ascii="Arial" w:hAnsi="Arial" w:cs="Arial"/>
          <w:sz w:val="24"/>
          <w:szCs w:val="24"/>
        </w:rPr>
        <w:br/>
      </w:r>
    </w:p>
    <w:p w14:paraId="756113FA" w14:textId="40B85394" w:rsidR="002F6968" w:rsidRPr="00B40756" w:rsidRDefault="00936AB4" w:rsidP="00936AB4">
      <w:pPr>
        <w:rPr>
          <w:rFonts w:ascii="Arial" w:hAnsi="Arial" w:cs="Arial"/>
          <w:sz w:val="24"/>
          <w:szCs w:val="24"/>
        </w:rPr>
      </w:pPr>
      <w:r w:rsidRPr="00720696">
        <w:rPr>
          <w:rFonts w:ascii="Arial" w:hAnsi="Arial" w:cs="Arial"/>
          <w:sz w:val="24"/>
          <w:szCs w:val="24"/>
        </w:rPr>
        <w:lastRenderedPageBreak/>
        <w:t xml:space="preserve">Bullock K. (2017) The Police Use of </w:t>
      </w:r>
      <w:proofErr w:type="gramStart"/>
      <w:r w:rsidRPr="00720696">
        <w:rPr>
          <w:rFonts w:ascii="Arial" w:hAnsi="Arial" w:cs="Arial"/>
          <w:sz w:val="24"/>
          <w:szCs w:val="24"/>
        </w:rPr>
        <w:t>Social Media</w:t>
      </w:r>
      <w:proofErr w:type="gramEnd"/>
      <w:r w:rsidRPr="00720696">
        <w:rPr>
          <w:rFonts w:ascii="Arial" w:hAnsi="Arial" w:cs="Arial"/>
          <w:sz w:val="24"/>
          <w:szCs w:val="24"/>
        </w:rPr>
        <w:t xml:space="preserve">: Transformation or Normalisation? Social Policy and Society. </w:t>
      </w:r>
      <w:r>
        <w:rPr>
          <w:rFonts w:ascii="Arial" w:hAnsi="Arial" w:cs="Arial"/>
          <w:sz w:val="24"/>
          <w:szCs w:val="24"/>
        </w:rPr>
        <w:br/>
      </w:r>
      <w:r w:rsidRPr="00720696">
        <w:rPr>
          <w:rFonts w:ascii="Arial" w:hAnsi="Arial" w:cs="Arial"/>
          <w:sz w:val="24"/>
          <w:szCs w:val="24"/>
        </w:rPr>
        <w:t xml:space="preserve">Available at: </w:t>
      </w:r>
      <w:hyperlink r:id="rId9" w:history="1">
        <w:r w:rsidRPr="00B40756">
          <w:rPr>
            <w:rStyle w:val="Hyperlink"/>
            <w:rFonts w:ascii="Arial" w:hAnsi="Arial" w:cs="Arial"/>
            <w:color w:val="auto"/>
            <w:sz w:val="24"/>
            <w:szCs w:val="24"/>
          </w:rPr>
          <w:t>The Police Use of Social Media: Transformation or Normalisation? | Social Policy and Society | Cambridge Core</w:t>
        </w:r>
      </w:hyperlink>
      <w:r w:rsidRPr="00B40756">
        <w:rPr>
          <w:rFonts w:ascii="Arial" w:hAnsi="Arial" w:cs="Arial"/>
          <w:sz w:val="24"/>
          <w:szCs w:val="24"/>
        </w:rPr>
        <w:br/>
        <w:t>(Accessed on 06/01/2024)</w:t>
      </w:r>
      <w:r w:rsidR="002F6968" w:rsidRPr="00B40756">
        <w:rPr>
          <w:rFonts w:ascii="Arial" w:hAnsi="Arial" w:cs="Arial"/>
          <w:sz w:val="24"/>
          <w:szCs w:val="24"/>
        </w:rPr>
        <w:br/>
      </w:r>
      <w:r w:rsidR="002F6968" w:rsidRPr="00B40756">
        <w:rPr>
          <w:rFonts w:ascii="Arial" w:hAnsi="Arial" w:cs="Arial"/>
          <w:sz w:val="24"/>
          <w:szCs w:val="24"/>
        </w:rPr>
        <w:br/>
        <w:t xml:space="preserve">Bullock, K. </w:t>
      </w:r>
      <w:proofErr w:type="spellStart"/>
      <w:r w:rsidR="002F6968" w:rsidRPr="00B40756">
        <w:rPr>
          <w:rFonts w:ascii="Arial" w:hAnsi="Arial" w:cs="Arial"/>
          <w:sz w:val="24"/>
          <w:szCs w:val="24"/>
        </w:rPr>
        <w:t>Leeney</w:t>
      </w:r>
      <w:proofErr w:type="spellEnd"/>
      <w:r w:rsidR="002F6968" w:rsidRPr="00B40756">
        <w:rPr>
          <w:rFonts w:ascii="Arial" w:hAnsi="Arial" w:cs="Arial"/>
          <w:sz w:val="24"/>
          <w:szCs w:val="24"/>
        </w:rPr>
        <w:t>, D.  (2012) Public concern about serious organised crime</w:t>
      </w:r>
      <w:r w:rsidR="002F6968" w:rsidRPr="00B40756">
        <w:rPr>
          <w:rFonts w:ascii="Arial" w:hAnsi="Arial" w:cs="Arial"/>
          <w:sz w:val="24"/>
          <w:szCs w:val="24"/>
        </w:rPr>
        <w:br/>
        <w:t xml:space="preserve">Available at: </w:t>
      </w:r>
      <w:hyperlink r:id="rId10" w:history="1">
        <w:r w:rsidR="002F6968" w:rsidRPr="00B40756">
          <w:rPr>
            <w:rStyle w:val="Hyperlink"/>
            <w:rFonts w:ascii="Arial" w:hAnsi="Arial" w:cs="Arial"/>
            <w:color w:val="auto"/>
            <w:sz w:val="24"/>
            <w:szCs w:val="24"/>
          </w:rPr>
          <w:t>Public concern about serious organised crime - ProQuest</w:t>
        </w:r>
      </w:hyperlink>
      <w:r w:rsidR="002F6968" w:rsidRPr="00B40756">
        <w:rPr>
          <w:rFonts w:ascii="Arial" w:hAnsi="Arial" w:cs="Arial"/>
          <w:sz w:val="24"/>
          <w:szCs w:val="24"/>
        </w:rPr>
        <w:t xml:space="preserve"> </w:t>
      </w:r>
      <w:r w:rsidR="002F6968" w:rsidRPr="00B40756">
        <w:rPr>
          <w:rFonts w:ascii="Arial" w:hAnsi="Arial" w:cs="Arial"/>
          <w:sz w:val="24"/>
          <w:szCs w:val="24"/>
        </w:rPr>
        <w:br/>
        <w:t>(Accessed 25/11/2023)</w:t>
      </w:r>
      <w:r w:rsidR="002F6968" w:rsidRPr="00B40756">
        <w:rPr>
          <w:rFonts w:ascii="Arial" w:hAnsi="Arial" w:cs="Arial"/>
          <w:sz w:val="24"/>
          <w:szCs w:val="24"/>
        </w:rPr>
        <w:br/>
      </w:r>
      <w:r w:rsidR="00B35CDD" w:rsidRPr="00B40756">
        <w:rPr>
          <w:rFonts w:ascii="Arial" w:hAnsi="Arial" w:cs="Arial"/>
          <w:sz w:val="24"/>
          <w:szCs w:val="24"/>
        </w:rPr>
        <w:br/>
        <w:t xml:space="preserve">Burnett, </w:t>
      </w:r>
      <w:r w:rsidR="00655948" w:rsidRPr="00B40756">
        <w:rPr>
          <w:rFonts w:ascii="Arial" w:hAnsi="Arial" w:cs="Arial"/>
          <w:sz w:val="24"/>
          <w:szCs w:val="24"/>
        </w:rPr>
        <w:t>T. (2020) Inclusion from the inside out- a strategic approach.</w:t>
      </w:r>
      <w:r w:rsidR="00655948" w:rsidRPr="00B40756">
        <w:rPr>
          <w:rFonts w:ascii="Arial" w:hAnsi="Arial" w:cs="Arial"/>
          <w:sz w:val="24"/>
          <w:szCs w:val="24"/>
        </w:rPr>
        <w:br/>
        <w:t xml:space="preserve">Available at: </w:t>
      </w:r>
      <w:hyperlink r:id="rId11" w:history="1">
        <w:r w:rsidR="007D59A6" w:rsidRPr="00B40756">
          <w:rPr>
            <w:rStyle w:val="Hyperlink"/>
            <w:rFonts w:ascii="Arial" w:hAnsi="Arial" w:cs="Arial"/>
            <w:color w:val="auto"/>
            <w:sz w:val="24"/>
            <w:szCs w:val="24"/>
          </w:rPr>
          <w:t>Inclusion from the inside out – a strategic approach | College of Policing</w:t>
        </w:r>
      </w:hyperlink>
      <w:r w:rsidR="007D59A6" w:rsidRPr="00B40756">
        <w:rPr>
          <w:rFonts w:ascii="Arial" w:hAnsi="Arial" w:cs="Arial"/>
          <w:sz w:val="24"/>
          <w:szCs w:val="24"/>
        </w:rPr>
        <w:br/>
        <w:t>(Accessed 28/12/2023)</w:t>
      </w:r>
      <w:r w:rsidR="00724F52" w:rsidRPr="00B40756">
        <w:rPr>
          <w:rFonts w:ascii="Arial" w:hAnsi="Arial" w:cs="Arial"/>
          <w:sz w:val="24"/>
          <w:szCs w:val="24"/>
        </w:rPr>
        <w:br/>
      </w:r>
      <w:r w:rsidR="000B6B50">
        <w:rPr>
          <w:rFonts w:ascii="Arial" w:hAnsi="Arial" w:cs="Arial"/>
          <w:sz w:val="24"/>
          <w:szCs w:val="24"/>
        </w:rPr>
        <w:br/>
      </w:r>
      <w:r w:rsidR="000B6B50" w:rsidRPr="00B40756">
        <w:rPr>
          <w:rFonts w:ascii="Arial" w:hAnsi="Arial" w:cs="Arial"/>
          <w:sz w:val="24"/>
          <w:szCs w:val="24"/>
        </w:rPr>
        <w:t>College of Policing (2013) Engagement.</w:t>
      </w:r>
      <w:r w:rsidR="000B6B50" w:rsidRPr="00B40756">
        <w:rPr>
          <w:rFonts w:ascii="Arial" w:hAnsi="Arial" w:cs="Arial"/>
          <w:sz w:val="24"/>
          <w:szCs w:val="24"/>
        </w:rPr>
        <w:br/>
        <w:t xml:space="preserve">Available at: </w:t>
      </w:r>
      <w:hyperlink r:id="rId12" w:history="1">
        <w:r w:rsidR="000B6B50" w:rsidRPr="00B40756">
          <w:rPr>
            <w:rStyle w:val="Hyperlink"/>
            <w:rFonts w:ascii="Arial" w:hAnsi="Arial" w:cs="Arial"/>
            <w:color w:val="auto"/>
            <w:sz w:val="24"/>
            <w:szCs w:val="24"/>
          </w:rPr>
          <w:t>Engagement | College of Policing</w:t>
        </w:r>
      </w:hyperlink>
      <w:r w:rsidR="000B6B50" w:rsidRPr="00B40756">
        <w:rPr>
          <w:rFonts w:ascii="Arial" w:hAnsi="Arial" w:cs="Arial"/>
          <w:sz w:val="24"/>
          <w:szCs w:val="24"/>
        </w:rPr>
        <w:br/>
        <w:t>(Accessed on 06/01/2024)</w:t>
      </w:r>
      <w:r w:rsidR="000B6B50">
        <w:rPr>
          <w:rFonts w:ascii="Arial" w:hAnsi="Arial" w:cs="Arial"/>
          <w:sz w:val="24"/>
          <w:szCs w:val="24"/>
        </w:rPr>
        <w:br/>
      </w:r>
      <w:r w:rsidR="000B6B50">
        <w:rPr>
          <w:rFonts w:ascii="Arial" w:hAnsi="Arial" w:cs="Arial"/>
          <w:sz w:val="24"/>
          <w:szCs w:val="24"/>
        </w:rPr>
        <w:br/>
      </w:r>
      <w:r w:rsidR="000B6B50" w:rsidRPr="00B40756">
        <w:rPr>
          <w:rStyle w:val="authorname"/>
          <w:rFonts w:ascii="Arial" w:hAnsi="Arial" w:cs="Arial"/>
          <w:sz w:val="24"/>
          <w:szCs w:val="24"/>
          <w:shd w:val="clear" w:color="auto" w:fill="FFFFFF"/>
        </w:rPr>
        <w:t>Davies, Annette.</w:t>
      </w:r>
      <w:r w:rsidR="000B6B50" w:rsidRPr="00B40756">
        <w:rPr>
          <w:rFonts w:ascii="Arial" w:hAnsi="Arial" w:cs="Arial"/>
          <w:sz w:val="24"/>
          <w:szCs w:val="24"/>
          <w:shd w:val="clear" w:color="auto" w:fill="FFFFFF"/>
        </w:rPr>
        <w:t> </w:t>
      </w:r>
      <w:r w:rsidR="000B6B50" w:rsidRPr="00B40756">
        <w:rPr>
          <w:rStyle w:val="separator"/>
          <w:rFonts w:ascii="Arial" w:hAnsi="Arial" w:cs="Arial"/>
          <w:sz w:val="24"/>
          <w:szCs w:val="24"/>
          <w:shd w:val="clear" w:color="auto" w:fill="FFFFFF"/>
        </w:rPr>
        <w:t> </w:t>
      </w:r>
      <w:r w:rsidR="000B6B50" w:rsidRPr="00B40756">
        <w:rPr>
          <w:rStyle w:val="authorname"/>
          <w:rFonts w:ascii="Arial" w:hAnsi="Arial" w:cs="Arial"/>
          <w:sz w:val="24"/>
          <w:szCs w:val="24"/>
          <w:shd w:val="clear" w:color="auto" w:fill="FFFFFF"/>
        </w:rPr>
        <w:t>Gasper, Roz</w:t>
      </w:r>
      <w:r w:rsidR="000B6B50" w:rsidRPr="00B40756">
        <w:rPr>
          <w:rStyle w:val="separator"/>
          <w:rFonts w:ascii="Arial" w:hAnsi="Arial" w:cs="Arial"/>
          <w:sz w:val="24"/>
          <w:szCs w:val="24"/>
          <w:shd w:val="clear" w:color="auto" w:fill="FFFFFF"/>
        </w:rPr>
        <w:t>.  </w:t>
      </w:r>
      <w:r w:rsidR="000B6B50" w:rsidRPr="00B40756">
        <w:rPr>
          <w:rStyle w:val="date"/>
          <w:rFonts w:ascii="Arial" w:hAnsi="Arial" w:cs="Arial"/>
          <w:sz w:val="24"/>
          <w:szCs w:val="24"/>
          <w:shd w:val="clear" w:color="auto" w:fill="FFFFFF"/>
        </w:rPr>
        <w:t>(2018)</w:t>
      </w:r>
      <w:r w:rsidR="000B6B50" w:rsidRPr="00B40756">
        <w:rPr>
          <w:rFonts w:ascii="Arial" w:hAnsi="Arial" w:cs="Arial"/>
          <w:sz w:val="24"/>
          <w:szCs w:val="24"/>
          <w:shd w:val="clear" w:color="auto" w:fill="FFFFFF"/>
        </w:rPr>
        <w:t> </w:t>
      </w:r>
      <w:r w:rsidR="000B6B50" w:rsidRPr="00B40756">
        <w:rPr>
          <w:rStyle w:val="arttitle"/>
          <w:rFonts w:ascii="Arial" w:hAnsi="Arial" w:cs="Arial"/>
          <w:sz w:val="24"/>
          <w:szCs w:val="24"/>
          <w:shd w:val="clear" w:color="auto" w:fill="FFFFFF"/>
        </w:rPr>
        <w:t>Revisiting the potential of community empowerment within UK neighbourhood policing meetings,</w:t>
      </w:r>
      <w:r w:rsidR="000B6B50" w:rsidRPr="00B40756">
        <w:rPr>
          <w:rFonts w:ascii="Arial" w:hAnsi="Arial" w:cs="Arial"/>
          <w:sz w:val="24"/>
          <w:szCs w:val="24"/>
          <w:shd w:val="clear" w:color="auto" w:fill="FFFFFF"/>
        </w:rPr>
        <w:t> </w:t>
      </w:r>
      <w:r w:rsidR="000B6B50" w:rsidRPr="00B40756">
        <w:rPr>
          <w:rStyle w:val="serialtitle"/>
          <w:rFonts w:ascii="Arial" w:hAnsi="Arial" w:cs="Arial"/>
          <w:sz w:val="24"/>
          <w:szCs w:val="24"/>
          <w:shd w:val="clear" w:color="auto" w:fill="FFFFFF"/>
        </w:rPr>
        <w:t>Policing and Society,</w:t>
      </w:r>
      <w:r w:rsidR="000B6B50" w:rsidRPr="00B40756">
        <w:rPr>
          <w:rFonts w:ascii="Arial" w:hAnsi="Arial" w:cs="Arial"/>
          <w:sz w:val="24"/>
          <w:szCs w:val="24"/>
          <w:shd w:val="clear" w:color="auto" w:fill="FFFFFF"/>
        </w:rPr>
        <w:t> </w:t>
      </w:r>
      <w:r w:rsidR="000B6B50" w:rsidRPr="00B40756">
        <w:rPr>
          <w:rStyle w:val="volumeissue"/>
          <w:rFonts w:ascii="Arial" w:hAnsi="Arial" w:cs="Arial"/>
          <w:sz w:val="24"/>
          <w:szCs w:val="24"/>
          <w:shd w:val="clear" w:color="auto" w:fill="FFFFFF"/>
        </w:rPr>
        <w:t>28:2,</w:t>
      </w:r>
      <w:r w:rsidR="000B6B50" w:rsidRPr="00B40756">
        <w:rPr>
          <w:rFonts w:ascii="Arial" w:hAnsi="Arial" w:cs="Arial"/>
          <w:sz w:val="24"/>
          <w:szCs w:val="24"/>
          <w:shd w:val="clear" w:color="auto" w:fill="FFFFFF"/>
        </w:rPr>
        <w:t> </w:t>
      </w:r>
      <w:r w:rsidR="000B6B50" w:rsidRPr="00B40756">
        <w:rPr>
          <w:rStyle w:val="pagerange"/>
          <w:rFonts w:ascii="Arial" w:hAnsi="Arial" w:cs="Arial"/>
          <w:sz w:val="24"/>
          <w:szCs w:val="24"/>
          <w:shd w:val="clear" w:color="auto" w:fill="FFFFFF"/>
        </w:rPr>
        <w:t>223-241</w:t>
      </w:r>
      <w:r w:rsidR="000B6B50" w:rsidRPr="00B40756">
        <w:rPr>
          <w:rStyle w:val="pagerange"/>
          <w:rFonts w:ascii="Arial" w:hAnsi="Arial" w:cs="Arial"/>
          <w:sz w:val="24"/>
          <w:szCs w:val="24"/>
          <w:shd w:val="clear" w:color="auto" w:fill="FFFFFF"/>
        </w:rPr>
        <w:br/>
        <w:t xml:space="preserve">Available at: </w:t>
      </w:r>
      <w:hyperlink r:id="rId13" w:history="1">
        <w:r w:rsidR="000B6B50" w:rsidRPr="00B40756">
          <w:rPr>
            <w:rStyle w:val="Hyperlink"/>
            <w:rFonts w:ascii="Arial" w:hAnsi="Arial" w:cs="Arial"/>
            <w:color w:val="auto"/>
            <w:sz w:val="24"/>
            <w:szCs w:val="24"/>
          </w:rPr>
          <w:t>Revisiting the potential of community empowerment within UK neighbourhood policing meetings: Policing and Society: Vol 28, No 2 (tandfonline.com)</w:t>
        </w:r>
      </w:hyperlink>
      <w:r w:rsidR="000B6B50" w:rsidRPr="00B40756">
        <w:rPr>
          <w:rFonts w:ascii="Arial" w:hAnsi="Arial" w:cs="Arial"/>
          <w:sz w:val="24"/>
          <w:szCs w:val="24"/>
        </w:rPr>
        <w:br/>
        <w:t>(Accessed on 06/01/2024)</w:t>
      </w:r>
      <w:r w:rsidR="000B6B50">
        <w:rPr>
          <w:rFonts w:ascii="Arial" w:hAnsi="Arial" w:cs="Arial"/>
          <w:sz w:val="24"/>
          <w:szCs w:val="24"/>
        </w:rPr>
        <w:br/>
      </w:r>
      <w:r w:rsidR="00724F52" w:rsidRPr="00B40756">
        <w:rPr>
          <w:rFonts w:ascii="Arial" w:hAnsi="Arial" w:cs="Arial"/>
          <w:sz w:val="24"/>
          <w:szCs w:val="24"/>
        </w:rPr>
        <w:br/>
      </w:r>
      <w:r w:rsidR="00E67859" w:rsidRPr="00B40756">
        <w:rPr>
          <w:rFonts w:ascii="Arial" w:hAnsi="Arial" w:cs="Arial"/>
          <w:sz w:val="24"/>
          <w:szCs w:val="24"/>
          <w:shd w:val="clear" w:color="auto" w:fill="F2F5F9"/>
        </w:rPr>
        <w:br/>
      </w:r>
      <w:r w:rsidR="002F6968" w:rsidRPr="00B40756">
        <w:rPr>
          <w:rFonts w:ascii="Arial" w:hAnsi="Arial" w:cs="Arial"/>
          <w:sz w:val="24"/>
          <w:szCs w:val="24"/>
        </w:rPr>
        <w:br/>
      </w:r>
      <w:r w:rsidR="002F6968" w:rsidRPr="00B40756">
        <w:rPr>
          <w:rFonts w:ascii="Arial" w:hAnsi="Arial" w:cs="Arial"/>
          <w:sz w:val="24"/>
          <w:szCs w:val="24"/>
        </w:rPr>
        <w:br/>
      </w:r>
      <w:proofErr w:type="spellStart"/>
      <w:r w:rsidR="002F6968" w:rsidRPr="00B40756">
        <w:rPr>
          <w:rFonts w:ascii="Arial" w:hAnsi="Arial" w:cs="Arial"/>
          <w:sz w:val="24"/>
          <w:szCs w:val="24"/>
        </w:rPr>
        <w:t>Davidones</w:t>
      </w:r>
      <w:proofErr w:type="spellEnd"/>
      <w:r w:rsidR="002F6968" w:rsidRPr="00B40756">
        <w:rPr>
          <w:rFonts w:ascii="Arial" w:hAnsi="Arial" w:cs="Arial"/>
          <w:sz w:val="24"/>
          <w:szCs w:val="24"/>
        </w:rPr>
        <w:t xml:space="preserve">, C. Hamilton-Smith, N. Henry, A. Mackenzie, S. (2014) Community </w:t>
      </w:r>
      <w:r w:rsidR="002F6968" w:rsidRPr="00B40756">
        <w:rPr>
          <w:rFonts w:ascii="Arial" w:hAnsi="Arial" w:cs="Arial"/>
          <w:sz w:val="24"/>
          <w:szCs w:val="24"/>
        </w:rPr>
        <w:br/>
        <w:t xml:space="preserve">Dresser, P. Gabbert, F. Moffett, L. </w:t>
      </w:r>
      <w:proofErr w:type="spellStart"/>
      <w:r w:rsidR="002F6968" w:rsidRPr="00B40756">
        <w:rPr>
          <w:rFonts w:ascii="Arial" w:hAnsi="Arial" w:cs="Arial"/>
          <w:sz w:val="24"/>
          <w:szCs w:val="24"/>
        </w:rPr>
        <w:t>Oxburgh</w:t>
      </w:r>
      <w:proofErr w:type="spellEnd"/>
      <w:r w:rsidR="002F6968" w:rsidRPr="00B40756">
        <w:rPr>
          <w:rFonts w:ascii="Arial" w:hAnsi="Arial" w:cs="Arial"/>
          <w:sz w:val="24"/>
          <w:szCs w:val="24"/>
        </w:rPr>
        <w:t>, G. Watson, S.  (2022) Inside the shadows: a survey of UK human source intelligence (HUMINT) practitioners, examining their considerations when handling a covert human intelligence source (CHIS).</w:t>
      </w:r>
      <w:r w:rsidR="002F6968" w:rsidRPr="00B40756">
        <w:rPr>
          <w:rFonts w:ascii="Arial" w:hAnsi="Arial" w:cs="Arial"/>
          <w:sz w:val="24"/>
          <w:szCs w:val="24"/>
        </w:rPr>
        <w:br/>
        <w:t xml:space="preserve">Available at: </w:t>
      </w:r>
      <w:hyperlink r:id="rId14" w:history="1">
        <w:r w:rsidR="002F6968" w:rsidRPr="00B40756">
          <w:rPr>
            <w:rStyle w:val="Hyperlink"/>
            <w:rFonts w:ascii="Arial" w:hAnsi="Arial" w:cs="Arial"/>
            <w:color w:val="auto"/>
            <w:sz w:val="24"/>
            <w:szCs w:val="24"/>
          </w:rPr>
          <w:t>Inside the shadows: a survey of UK human source intelligence (HUMINT) practitioners, examining their considerations when handling a covert human intelligence source (CHIS) - PMC (nih.gov)</w:t>
        </w:r>
      </w:hyperlink>
      <w:r w:rsidR="002F6968" w:rsidRPr="00B40756">
        <w:rPr>
          <w:rFonts w:ascii="Arial" w:hAnsi="Arial" w:cs="Arial"/>
          <w:sz w:val="24"/>
          <w:szCs w:val="24"/>
        </w:rPr>
        <w:br/>
        <w:t>(Accessed 14/11/2023)</w:t>
      </w:r>
      <w:r w:rsidR="007033CA">
        <w:rPr>
          <w:rFonts w:ascii="Arial" w:hAnsi="Arial" w:cs="Arial"/>
          <w:sz w:val="24"/>
          <w:szCs w:val="24"/>
        </w:rPr>
        <w:br/>
      </w:r>
      <w:r w:rsidR="002F6968" w:rsidRPr="00B40756">
        <w:rPr>
          <w:rFonts w:ascii="Arial" w:hAnsi="Arial" w:cs="Arial"/>
          <w:sz w:val="24"/>
          <w:szCs w:val="24"/>
        </w:rPr>
        <w:br/>
      </w:r>
      <w:proofErr w:type="spellStart"/>
      <w:r w:rsidR="007033CA" w:rsidRPr="00B40756">
        <w:rPr>
          <w:rFonts w:ascii="Arial" w:hAnsi="Arial" w:cs="Arial"/>
          <w:sz w:val="24"/>
          <w:szCs w:val="24"/>
        </w:rPr>
        <w:t>Durhum</w:t>
      </w:r>
      <w:proofErr w:type="spellEnd"/>
      <w:r w:rsidR="007033CA" w:rsidRPr="00B40756">
        <w:rPr>
          <w:rFonts w:ascii="Arial" w:hAnsi="Arial" w:cs="Arial"/>
          <w:sz w:val="24"/>
          <w:szCs w:val="24"/>
        </w:rPr>
        <w:t xml:space="preserve"> University (2019)  Summary of Research Findings, Diversity, Equality and Inclusion in Policing 2019.</w:t>
      </w:r>
      <w:r w:rsidR="007033CA" w:rsidRPr="00B40756">
        <w:rPr>
          <w:rFonts w:ascii="Arial" w:hAnsi="Arial" w:cs="Arial"/>
          <w:sz w:val="24"/>
          <w:szCs w:val="24"/>
        </w:rPr>
        <w:br/>
        <w:t xml:space="preserve">Available at: </w:t>
      </w:r>
      <w:hyperlink r:id="rId15" w:history="1">
        <w:r w:rsidR="007033CA" w:rsidRPr="00B40756">
          <w:rPr>
            <w:rStyle w:val="Hyperlink"/>
            <w:rFonts w:ascii="Arial" w:hAnsi="Arial" w:cs="Arial"/>
            <w:color w:val="auto"/>
            <w:sz w:val="24"/>
            <w:szCs w:val="24"/>
          </w:rPr>
          <w:t>diversity-equality-and-inclusion-in-policing-2019-report.pdf (apccs.police.uk)</w:t>
        </w:r>
      </w:hyperlink>
      <w:r w:rsidR="007033CA" w:rsidRPr="00B40756">
        <w:rPr>
          <w:rFonts w:ascii="Arial" w:hAnsi="Arial" w:cs="Arial"/>
          <w:sz w:val="24"/>
          <w:szCs w:val="24"/>
        </w:rPr>
        <w:br/>
        <w:t>(Accessed 28/12/2023)</w:t>
      </w:r>
      <w:r w:rsidR="007033CA" w:rsidRPr="00B40756">
        <w:rPr>
          <w:rFonts w:ascii="Arial" w:hAnsi="Arial" w:cs="Arial"/>
          <w:sz w:val="24"/>
          <w:szCs w:val="24"/>
          <w:shd w:val="clear" w:color="auto" w:fill="FFFFFF"/>
        </w:rPr>
        <w:br/>
      </w:r>
      <w:r w:rsidR="007033CA" w:rsidRPr="00B40756">
        <w:rPr>
          <w:rFonts w:ascii="Arial" w:hAnsi="Arial" w:cs="Arial"/>
          <w:sz w:val="24"/>
          <w:szCs w:val="24"/>
          <w:shd w:val="clear" w:color="auto" w:fill="FFFFFF"/>
        </w:rPr>
        <w:br/>
      </w:r>
    </w:p>
    <w:p w14:paraId="2848666B" w14:textId="45DD12B7" w:rsidR="002F6968" w:rsidRPr="00B40756" w:rsidRDefault="002F6968" w:rsidP="002F6968">
      <w:pPr>
        <w:rPr>
          <w:rFonts w:ascii="Arial" w:hAnsi="Arial" w:cs="Arial"/>
          <w:sz w:val="24"/>
          <w:szCs w:val="24"/>
        </w:rPr>
      </w:pPr>
      <w:r w:rsidRPr="00B40756">
        <w:rPr>
          <w:rStyle w:val="nlmstring-name"/>
          <w:rFonts w:ascii="Arial" w:hAnsi="Arial" w:cs="Arial"/>
          <w:sz w:val="24"/>
          <w:szCs w:val="24"/>
        </w:rPr>
        <w:lastRenderedPageBreak/>
        <w:t>Glaser, M. Denhardt, J. (2009)</w:t>
      </w:r>
      <w:r w:rsidRPr="00B40756">
        <w:rPr>
          <w:rFonts w:ascii="Arial" w:hAnsi="Arial" w:cs="Arial"/>
          <w:sz w:val="24"/>
          <w:szCs w:val="24"/>
        </w:rPr>
        <w:t xml:space="preserve"> </w:t>
      </w:r>
      <w:r w:rsidRPr="00B40756">
        <w:rPr>
          <w:rStyle w:val="journalname"/>
          <w:rFonts w:ascii="Arial" w:hAnsi="Arial" w:cs="Arial"/>
          <w:sz w:val="24"/>
          <w:szCs w:val="24"/>
          <w:shd w:val="clear" w:color="auto" w:fill="FFFFFF"/>
        </w:rPr>
        <w:t>Community Policing and Community Building</w:t>
      </w:r>
      <w:r w:rsidRPr="00B40756">
        <w:rPr>
          <w:rFonts w:ascii="Arial" w:hAnsi="Arial" w:cs="Arial"/>
          <w:sz w:val="24"/>
          <w:szCs w:val="24"/>
        </w:rPr>
        <w:br/>
        <w:t xml:space="preserve">Available at: </w:t>
      </w:r>
      <w:hyperlink r:id="rId16" w:history="1">
        <w:r w:rsidRPr="00B40756">
          <w:rPr>
            <w:rStyle w:val="Hyperlink"/>
            <w:rFonts w:ascii="Arial" w:hAnsi="Arial" w:cs="Arial"/>
            <w:color w:val="auto"/>
            <w:sz w:val="24"/>
            <w:szCs w:val="24"/>
          </w:rPr>
          <w:t>Community Policing and Community Building (uwtsd.ac.uk)</w:t>
        </w:r>
      </w:hyperlink>
      <w:r w:rsidRPr="00B40756">
        <w:rPr>
          <w:rFonts w:ascii="Arial" w:hAnsi="Arial" w:cs="Arial"/>
          <w:sz w:val="24"/>
          <w:szCs w:val="24"/>
        </w:rPr>
        <w:br/>
        <w:t>(Accessed: 01/11/2023)</w:t>
      </w:r>
      <w:r w:rsidRPr="00B40756">
        <w:rPr>
          <w:rFonts w:ascii="Arial" w:hAnsi="Arial" w:cs="Arial"/>
          <w:sz w:val="24"/>
          <w:szCs w:val="24"/>
        </w:rPr>
        <w:br/>
      </w:r>
      <w:r w:rsidR="00936AB4">
        <w:rPr>
          <w:rFonts w:ascii="Arial" w:hAnsi="Arial" w:cs="Arial"/>
          <w:sz w:val="24"/>
          <w:szCs w:val="24"/>
        </w:rPr>
        <w:br/>
      </w:r>
      <w:r w:rsidR="00936AB4" w:rsidRPr="00B40756">
        <w:rPr>
          <w:rFonts w:ascii="Arial" w:hAnsi="Arial" w:cs="Arial"/>
          <w:sz w:val="24"/>
          <w:szCs w:val="24"/>
        </w:rPr>
        <w:br/>
      </w:r>
      <w:r w:rsidR="00936AB4" w:rsidRPr="00B40756">
        <w:rPr>
          <w:rStyle w:val="authorname"/>
          <w:rFonts w:ascii="Arial" w:hAnsi="Arial" w:cs="Arial"/>
          <w:sz w:val="24"/>
          <w:szCs w:val="24"/>
          <w:shd w:val="clear" w:color="auto" w:fill="FFFFFF"/>
        </w:rPr>
        <w:t>Gold</w:t>
      </w:r>
      <w:r w:rsidR="00936AB4">
        <w:rPr>
          <w:rStyle w:val="authorname"/>
          <w:rFonts w:ascii="Arial" w:hAnsi="Arial" w:cs="Arial"/>
          <w:sz w:val="24"/>
          <w:szCs w:val="24"/>
          <w:shd w:val="clear" w:color="auto" w:fill="FFFFFF"/>
        </w:rPr>
        <w:t>,</w:t>
      </w:r>
      <w:r w:rsidR="00936AB4" w:rsidRPr="00B40756">
        <w:rPr>
          <w:rFonts w:ascii="Arial" w:hAnsi="Arial" w:cs="Arial"/>
          <w:sz w:val="24"/>
          <w:szCs w:val="24"/>
          <w:shd w:val="clear" w:color="auto" w:fill="FFFFFF"/>
        </w:rPr>
        <w:t> </w:t>
      </w:r>
      <w:r w:rsidR="00936AB4" w:rsidRPr="00B40756">
        <w:rPr>
          <w:rStyle w:val="authorname"/>
          <w:rFonts w:ascii="Arial" w:hAnsi="Arial" w:cs="Arial"/>
          <w:sz w:val="24"/>
          <w:szCs w:val="24"/>
          <w:shd w:val="clear" w:color="auto" w:fill="FFFFFF"/>
        </w:rPr>
        <w:t>Jeff</w:t>
      </w:r>
      <w:r w:rsidR="00936AB4" w:rsidRPr="00B40756">
        <w:rPr>
          <w:rStyle w:val="separator"/>
          <w:rFonts w:ascii="Arial" w:hAnsi="Arial" w:cs="Arial"/>
          <w:sz w:val="24"/>
          <w:szCs w:val="24"/>
          <w:shd w:val="clear" w:color="auto" w:fill="FFFFFF"/>
        </w:rPr>
        <w:t> </w:t>
      </w:r>
      <w:r w:rsidR="00936AB4" w:rsidRPr="00B40756">
        <w:rPr>
          <w:rStyle w:val="date"/>
          <w:rFonts w:ascii="Arial" w:hAnsi="Arial" w:cs="Arial"/>
          <w:sz w:val="24"/>
          <w:szCs w:val="24"/>
          <w:shd w:val="clear" w:color="auto" w:fill="FFFFFF"/>
        </w:rPr>
        <w:t xml:space="preserve"> </w:t>
      </w:r>
      <w:r w:rsidR="00936AB4" w:rsidRPr="00B40756">
        <w:rPr>
          <w:rStyle w:val="date"/>
          <w:rFonts w:ascii="Arial" w:hAnsi="Arial" w:cs="Arial"/>
          <w:sz w:val="24"/>
          <w:szCs w:val="24"/>
          <w:shd w:val="clear" w:color="auto" w:fill="FFFFFF"/>
        </w:rPr>
        <w:t>(2022)</w:t>
      </w:r>
      <w:r w:rsidR="00936AB4" w:rsidRPr="00B40756">
        <w:rPr>
          <w:rFonts w:ascii="Arial" w:hAnsi="Arial" w:cs="Arial"/>
          <w:sz w:val="24"/>
          <w:szCs w:val="24"/>
          <w:shd w:val="clear" w:color="auto" w:fill="FFFFFF"/>
        </w:rPr>
        <w:t> </w:t>
      </w:r>
      <w:r w:rsidR="00936AB4" w:rsidRPr="00B40756">
        <w:rPr>
          <w:rStyle w:val="arttitle"/>
          <w:rFonts w:ascii="Arial" w:hAnsi="Arial" w:cs="Arial"/>
          <w:sz w:val="24"/>
          <w:szCs w:val="24"/>
          <w:shd w:val="clear" w:color="auto" w:fill="FFFFFF"/>
        </w:rPr>
        <w:t>Improving community relations in the police through procedural justice – an action learning initiative,</w:t>
      </w:r>
      <w:r w:rsidR="00936AB4" w:rsidRPr="00B40756">
        <w:rPr>
          <w:rFonts w:ascii="Arial" w:hAnsi="Arial" w:cs="Arial"/>
          <w:sz w:val="24"/>
          <w:szCs w:val="24"/>
          <w:shd w:val="clear" w:color="auto" w:fill="FFFFFF"/>
        </w:rPr>
        <w:t> </w:t>
      </w:r>
      <w:r w:rsidR="00936AB4" w:rsidRPr="00B40756">
        <w:rPr>
          <w:rStyle w:val="serialtitle"/>
          <w:rFonts w:ascii="Arial" w:hAnsi="Arial" w:cs="Arial"/>
          <w:sz w:val="24"/>
          <w:szCs w:val="24"/>
          <w:shd w:val="clear" w:color="auto" w:fill="FFFFFF"/>
        </w:rPr>
        <w:t>Action Learning: Research and Practice,</w:t>
      </w:r>
      <w:r w:rsidR="00936AB4" w:rsidRPr="00B40756">
        <w:rPr>
          <w:rFonts w:ascii="Arial" w:hAnsi="Arial" w:cs="Arial"/>
          <w:sz w:val="24"/>
          <w:szCs w:val="24"/>
          <w:shd w:val="clear" w:color="auto" w:fill="FFFFFF"/>
        </w:rPr>
        <w:t> </w:t>
      </w:r>
      <w:r w:rsidR="00936AB4" w:rsidRPr="00B40756">
        <w:rPr>
          <w:rStyle w:val="volumeissue"/>
          <w:rFonts w:ascii="Arial" w:hAnsi="Arial" w:cs="Arial"/>
          <w:sz w:val="24"/>
          <w:szCs w:val="24"/>
          <w:shd w:val="clear" w:color="auto" w:fill="FFFFFF"/>
        </w:rPr>
        <w:t>19:3,</w:t>
      </w:r>
      <w:r w:rsidR="00936AB4" w:rsidRPr="00B40756">
        <w:rPr>
          <w:rFonts w:ascii="Arial" w:hAnsi="Arial" w:cs="Arial"/>
          <w:sz w:val="24"/>
          <w:szCs w:val="24"/>
          <w:shd w:val="clear" w:color="auto" w:fill="FFFFFF"/>
        </w:rPr>
        <w:t> </w:t>
      </w:r>
      <w:r w:rsidR="00936AB4" w:rsidRPr="00B40756">
        <w:rPr>
          <w:rStyle w:val="pagerange"/>
          <w:rFonts w:ascii="Arial" w:hAnsi="Arial" w:cs="Arial"/>
          <w:sz w:val="24"/>
          <w:szCs w:val="24"/>
          <w:shd w:val="clear" w:color="auto" w:fill="FFFFFF"/>
        </w:rPr>
        <w:t>230-247</w:t>
      </w:r>
      <w:r w:rsidR="00936AB4" w:rsidRPr="00B40756">
        <w:rPr>
          <w:rStyle w:val="pagerange"/>
          <w:rFonts w:ascii="Arial" w:hAnsi="Arial" w:cs="Arial"/>
          <w:sz w:val="24"/>
          <w:szCs w:val="24"/>
          <w:shd w:val="clear" w:color="auto" w:fill="FFFFFF"/>
        </w:rPr>
        <w:br/>
        <w:t xml:space="preserve">Available at: </w:t>
      </w:r>
      <w:hyperlink r:id="rId17" w:history="1">
        <w:r w:rsidR="00936AB4" w:rsidRPr="00B40756">
          <w:rPr>
            <w:rStyle w:val="Hyperlink"/>
            <w:rFonts w:ascii="Arial" w:hAnsi="Arial" w:cs="Arial"/>
            <w:color w:val="auto"/>
            <w:sz w:val="24"/>
            <w:szCs w:val="24"/>
            <w:shd w:val="clear" w:color="auto" w:fill="FFFFFF"/>
          </w:rPr>
          <w:t>https://www.tandfonline.com/doi/full/10.1080/14767333.2022.2129586</w:t>
        </w:r>
      </w:hyperlink>
      <w:r w:rsidR="00936AB4" w:rsidRPr="00B40756">
        <w:rPr>
          <w:rStyle w:val="pagerange"/>
          <w:rFonts w:ascii="Arial" w:hAnsi="Arial" w:cs="Arial"/>
          <w:sz w:val="24"/>
          <w:szCs w:val="24"/>
          <w:shd w:val="clear" w:color="auto" w:fill="FFFFFF"/>
        </w:rPr>
        <w:br/>
        <w:t>(Accessed on 06/01/2024)</w:t>
      </w:r>
      <w:r w:rsidR="00936AB4">
        <w:rPr>
          <w:rStyle w:val="pagerange"/>
          <w:rFonts w:ascii="Arial" w:hAnsi="Arial" w:cs="Arial"/>
          <w:sz w:val="24"/>
          <w:szCs w:val="24"/>
          <w:shd w:val="clear" w:color="auto" w:fill="FFFFFF"/>
        </w:rPr>
        <w:br/>
      </w:r>
      <w:r w:rsidRPr="00B40756">
        <w:rPr>
          <w:rFonts w:ascii="Arial" w:hAnsi="Arial" w:cs="Arial"/>
          <w:sz w:val="24"/>
          <w:szCs w:val="24"/>
        </w:rPr>
        <w:br/>
      </w:r>
      <w:r w:rsidR="00936AB4" w:rsidRPr="00B40756">
        <w:rPr>
          <w:rFonts w:ascii="Arial" w:hAnsi="Arial" w:cs="Arial"/>
          <w:sz w:val="24"/>
          <w:szCs w:val="24"/>
        </w:rPr>
        <w:t>Gov.uk (2023) Ethnicity Facts and Figures.</w:t>
      </w:r>
      <w:r w:rsidR="00936AB4" w:rsidRPr="00B40756">
        <w:rPr>
          <w:rFonts w:ascii="Arial" w:hAnsi="Arial" w:cs="Arial"/>
          <w:sz w:val="24"/>
          <w:szCs w:val="24"/>
        </w:rPr>
        <w:br/>
        <w:t>Available at: https://www.ethnicity-facts-figures.service.gov.uk/workforce-and-business/workforce-diversity/police-workforce/latest/</w:t>
      </w:r>
      <w:r w:rsidR="00936AB4" w:rsidRPr="00B40756">
        <w:rPr>
          <w:rFonts w:ascii="Arial" w:hAnsi="Arial" w:cs="Arial"/>
          <w:sz w:val="24"/>
          <w:szCs w:val="24"/>
        </w:rPr>
        <w:br/>
        <w:t>(Accessed on 06/01/2024)</w:t>
      </w:r>
      <w:r w:rsidR="00936AB4">
        <w:rPr>
          <w:rFonts w:ascii="Arial" w:hAnsi="Arial" w:cs="Arial"/>
          <w:sz w:val="24"/>
          <w:szCs w:val="24"/>
        </w:rPr>
        <w:br/>
      </w:r>
      <w:r w:rsidR="00AF55E8">
        <w:rPr>
          <w:rFonts w:ascii="Arial" w:hAnsi="Arial" w:cs="Arial"/>
          <w:sz w:val="24"/>
          <w:szCs w:val="24"/>
        </w:rPr>
        <w:br/>
      </w:r>
      <w:r w:rsidR="00AF55E8" w:rsidRPr="00B40756">
        <w:rPr>
          <w:rFonts w:ascii="Arial" w:hAnsi="Arial" w:cs="Arial"/>
          <w:sz w:val="24"/>
          <w:szCs w:val="24"/>
        </w:rPr>
        <w:t xml:space="preserve">Kassem, </w:t>
      </w:r>
      <w:proofErr w:type="spellStart"/>
      <w:r w:rsidR="00AF55E8" w:rsidRPr="00B40756">
        <w:rPr>
          <w:rFonts w:ascii="Arial" w:hAnsi="Arial" w:cs="Arial"/>
          <w:sz w:val="24"/>
          <w:szCs w:val="24"/>
        </w:rPr>
        <w:t>Rassel</w:t>
      </w:r>
      <w:proofErr w:type="spellEnd"/>
      <w:r w:rsidR="00AF55E8" w:rsidRPr="00B40756">
        <w:rPr>
          <w:rFonts w:ascii="Arial" w:hAnsi="Arial" w:cs="Arial"/>
          <w:sz w:val="24"/>
          <w:szCs w:val="24"/>
        </w:rPr>
        <w:t>, and Mian M. Ajmal. (2019) Organizational Culture and Achieving Business Excellence: Emerging Research and Opportunities. IGI Global.</w:t>
      </w:r>
      <w:r w:rsidR="00AF55E8" w:rsidRPr="00B40756">
        <w:rPr>
          <w:rFonts w:ascii="Arial" w:hAnsi="Arial" w:cs="Arial"/>
          <w:sz w:val="24"/>
          <w:szCs w:val="24"/>
        </w:rPr>
        <w:br/>
      </w:r>
      <w:r w:rsidR="00AF55E8" w:rsidRPr="00B40756">
        <w:rPr>
          <w:rFonts w:ascii="Arial" w:hAnsi="Arial" w:cs="Arial"/>
          <w:sz w:val="24"/>
          <w:szCs w:val="24"/>
        </w:rPr>
        <w:br/>
      </w:r>
      <w:r w:rsidRPr="00B40756">
        <w:rPr>
          <w:rFonts w:ascii="Arial" w:hAnsi="Arial" w:cs="Arial"/>
          <w:sz w:val="24"/>
          <w:szCs w:val="24"/>
        </w:rPr>
        <w:br/>
        <w:t>Legislation.gov.uk (2021) Regulation of Investigatory Powers Act 2000.</w:t>
      </w:r>
      <w:r w:rsidRPr="00B40756">
        <w:rPr>
          <w:rFonts w:ascii="Arial" w:hAnsi="Arial" w:cs="Arial"/>
          <w:sz w:val="24"/>
          <w:szCs w:val="24"/>
        </w:rPr>
        <w:br/>
        <w:t xml:space="preserve">Available at: </w:t>
      </w:r>
      <w:hyperlink r:id="rId18" w:history="1">
        <w:r w:rsidRPr="00B40756">
          <w:rPr>
            <w:rStyle w:val="Hyperlink"/>
            <w:rFonts w:ascii="Arial" w:hAnsi="Arial" w:cs="Arial"/>
            <w:color w:val="auto"/>
            <w:sz w:val="24"/>
            <w:szCs w:val="24"/>
          </w:rPr>
          <w:t>Regulation of Investigatory Powers Act 2000 (legislation.gov.uk)</w:t>
        </w:r>
      </w:hyperlink>
      <w:r w:rsidRPr="00B40756">
        <w:rPr>
          <w:rFonts w:ascii="Arial" w:hAnsi="Arial" w:cs="Arial"/>
          <w:sz w:val="24"/>
          <w:szCs w:val="24"/>
        </w:rPr>
        <w:br/>
        <w:t>(Accessed 14/11/2023)</w:t>
      </w:r>
      <w:r w:rsidRPr="00B40756">
        <w:rPr>
          <w:rFonts w:ascii="Arial" w:hAnsi="Arial" w:cs="Arial"/>
          <w:sz w:val="24"/>
          <w:szCs w:val="24"/>
        </w:rPr>
        <w:br/>
      </w:r>
      <w:r w:rsidRPr="00B40756">
        <w:rPr>
          <w:rFonts w:ascii="Arial" w:hAnsi="Arial" w:cs="Arial"/>
          <w:sz w:val="24"/>
          <w:szCs w:val="24"/>
        </w:rPr>
        <w:br/>
      </w:r>
      <w:r w:rsidRPr="00B40756">
        <w:rPr>
          <w:rFonts w:ascii="Arial" w:hAnsi="Arial" w:cs="Arial"/>
          <w:sz w:val="24"/>
          <w:szCs w:val="24"/>
          <w:shd w:val="clear" w:color="auto" w:fill="FFFFFF"/>
        </w:rPr>
        <w:t>National Crime Agency. (2023)</w:t>
      </w:r>
      <w:r w:rsidRPr="00B40756">
        <w:rPr>
          <w:rFonts w:ascii="Arial" w:hAnsi="Arial" w:cs="Arial"/>
          <w:sz w:val="24"/>
          <w:szCs w:val="24"/>
        </w:rPr>
        <w:t xml:space="preserve"> </w:t>
      </w:r>
      <w:r w:rsidRPr="00B40756">
        <w:rPr>
          <w:rFonts w:ascii="Arial" w:hAnsi="Arial" w:cs="Arial"/>
          <w:sz w:val="24"/>
          <w:szCs w:val="24"/>
          <w:shd w:val="clear" w:color="auto" w:fill="FFFFFF"/>
        </w:rPr>
        <w:t xml:space="preserve">National Strategic Assessment 2023 for Serious and Organised Crime </w:t>
      </w:r>
      <w:r w:rsidRPr="00B40756">
        <w:rPr>
          <w:rFonts w:ascii="Arial" w:hAnsi="Arial" w:cs="Arial"/>
          <w:sz w:val="24"/>
          <w:szCs w:val="24"/>
        </w:rPr>
        <w:br/>
        <w:t xml:space="preserve">Available at: </w:t>
      </w:r>
      <w:hyperlink r:id="rId19" w:history="1">
        <w:r w:rsidRPr="00B40756">
          <w:rPr>
            <w:rStyle w:val="Hyperlink"/>
            <w:rFonts w:ascii="Arial" w:hAnsi="Arial" w:cs="Arial"/>
            <w:color w:val="auto"/>
            <w:sz w:val="24"/>
            <w:szCs w:val="24"/>
          </w:rPr>
          <w:t>National Strategic Assessment (NSA) Campaign 2023 - Overview of SOC - National Crime Agency</w:t>
        </w:r>
      </w:hyperlink>
      <w:r w:rsidRPr="00B40756">
        <w:rPr>
          <w:rFonts w:ascii="Arial" w:hAnsi="Arial" w:cs="Arial"/>
          <w:sz w:val="24"/>
          <w:szCs w:val="24"/>
        </w:rPr>
        <w:br/>
        <w:t>(Accessed 26/11/2023)</w:t>
      </w:r>
      <w:r w:rsidRPr="00B40756">
        <w:rPr>
          <w:rFonts w:ascii="Arial" w:hAnsi="Arial" w:cs="Arial"/>
          <w:sz w:val="24"/>
          <w:szCs w:val="24"/>
        </w:rPr>
        <w:br/>
      </w:r>
      <w:r w:rsidRPr="00B40756">
        <w:rPr>
          <w:rFonts w:ascii="Arial" w:hAnsi="Arial" w:cs="Arial"/>
          <w:sz w:val="24"/>
          <w:szCs w:val="24"/>
        </w:rPr>
        <w:br/>
        <w:t xml:space="preserve">Omand, D. </w:t>
      </w:r>
      <w:proofErr w:type="spellStart"/>
      <w:r w:rsidRPr="00B40756">
        <w:rPr>
          <w:rFonts w:ascii="Arial" w:hAnsi="Arial" w:cs="Arial"/>
          <w:sz w:val="24"/>
          <w:szCs w:val="24"/>
        </w:rPr>
        <w:t>Phythian</w:t>
      </w:r>
      <w:proofErr w:type="spellEnd"/>
      <w:r w:rsidRPr="00B40756">
        <w:rPr>
          <w:rFonts w:ascii="Arial" w:hAnsi="Arial" w:cs="Arial"/>
          <w:sz w:val="24"/>
          <w:szCs w:val="24"/>
        </w:rPr>
        <w:t>, M. (2018)  Principled Spying The Ethics of Secret Intelligence.</w:t>
      </w:r>
      <w:r w:rsidRPr="00B40756">
        <w:rPr>
          <w:rFonts w:ascii="Arial" w:hAnsi="Arial" w:cs="Arial"/>
          <w:sz w:val="24"/>
          <w:szCs w:val="24"/>
        </w:rPr>
        <w:br/>
        <w:t>Georgetown University Press</w:t>
      </w:r>
      <w:r w:rsidRPr="00B40756">
        <w:rPr>
          <w:rFonts w:ascii="Arial" w:hAnsi="Arial" w:cs="Arial"/>
          <w:sz w:val="24"/>
          <w:szCs w:val="24"/>
        </w:rPr>
        <w:br/>
      </w:r>
      <w:r w:rsidRPr="00B40756">
        <w:rPr>
          <w:rFonts w:ascii="Arial" w:hAnsi="Arial" w:cs="Arial"/>
          <w:sz w:val="24"/>
          <w:szCs w:val="24"/>
        </w:rPr>
        <w:br/>
        <w:t>Paoli, L. (2014) European Journal of Crime, Criminal Law and Criminal Justice</w:t>
      </w:r>
      <w:r w:rsidRPr="00B40756">
        <w:rPr>
          <w:rFonts w:ascii="Arial" w:hAnsi="Arial" w:cs="Arial"/>
          <w:sz w:val="24"/>
          <w:szCs w:val="24"/>
        </w:rPr>
        <w:br/>
        <w:t>How to Tackle (Organized) Crime in Europe? The EU Policy Cycle on Serious and Organized Crime and the New Emphasis on Harm</w:t>
      </w:r>
      <w:r w:rsidRPr="00B40756">
        <w:rPr>
          <w:rFonts w:ascii="Arial" w:hAnsi="Arial" w:cs="Arial"/>
          <w:sz w:val="24"/>
          <w:szCs w:val="24"/>
        </w:rPr>
        <w:br/>
        <w:t xml:space="preserve">Available at: </w:t>
      </w:r>
      <w:hyperlink r:id="rId20" w:history="1">
        <w:r w:rsidRPr="00B40756">
          <w:rPr>
            <w:rStyle w:val="Hyperlink"/>
            <w:rFonts w:ascii="Arial" w:hAnsi="Arial" w:cs="Arial"/>
            <w:color w:val="auto"/>
            <w:sz w:val="24"/>
            <w:szCs w:val="24"/>
          </w:rPr>
          <w:t>https://brill-com.ezproxy.uwtsd.ac.uk/view/journals/eccl/22/1/article-p1_1.xml</w:t>
        </w:r>
      </w:hyperlink>
      <w:r w:rsidRPr="00B40756">
        <w:rPr>
          <w:rFonts w:ascii="Arial" w:hAnsi="Arial" w:cs="Arial"/>
          <w:sz w:val="24"/>
          <w:szCs w:val="24"/>
        </w:rPr>
        <w:br/>
        <w:t>(Accessed 25/11/2023)</w:t>
      </w:r>
      <w:r w:rsidR="0032147E">
        <w:rPr>
          <w:rFonts w:ascii="Arial" w:hAnsi="Arial" w:cs="Arial"/>
          <w:sz w:val="24"/>
          <w:szCs w:val="24"/>
        </w:rPr>
        <w:br/>
      </w:r>
      <w:r w:rsidR="00AF55E8">
        <w:rPr>
          <w:rFonts w:ascii="Arial" w:hAnsi="Arial" w:cs="Arial"/>
          <w:sz w:val="24"/>
          <w:szCs w:val="24"/>
        </w:rPr>
        <w:br/>
      </w:r>
      <w:r w:rsidR="00AF55E8" w:rsidRPr="00B40756">
        <w:rPr>
          <w:rFonts w:ascii="Arial" w:hAnsi="Arial" w:cs="Arial"/>
          <w:sz w:val="24"/>
          <w:szCs w:val="24"/>
        </w:rPr>
        <w:t>Policing and Reassurance: Three Studies, One Narrative.</w:t>
      </w:r>
      <w:r w:rsidR="00AF55E8" w:rsidRPr="00B40756">
        <w:rPr>
          <w:rFonts w:ascii="Arial" w:hAnsi="Arial" w:cs="Arial"/>
          <w:sz w:val="24"/>
          <w:szCs w:val="24"/>
        </w:rPr>
        <w:br/>
        <w:t xml:space="preserve">Available at: </w:t>
      </w:r>
      <w:hyperlink r:id="rId21" w:history="1">
        <w:r w:rsidR="00AF55E8" w:rsidRPr="00B40756">
          <w:rPr>
            <w:rStyle w:val="Hyperlink"/>
            <w:rFonts w:ascii="Arial" w:hAnsi="Arial" w:cs="Arial"/>
            <w:color w:val="auto"/>
            <w:sz w:val="24"/>
            <w:szCs w:val="24"/>
          </w:rPr>
          <w:t>Corresponding author: (ed.ac.uk)</w:t>
        </w:r>
      </w:hyperlink>
      <w:r w:rsidR="00AF55E8" w:rsidRPr="00B40756">
        <w:rPr>
          <w:rFonts w:ascii="Arial" w:hAnsi="Arial" w:cs="Arial"/>
          <w:sz w:val="24"/>
          <w:szCs w:val="24"/>
        </w:rPr>
        <w:br/>
        <w:t>(Accessed 01/11/2023)</w:t>
      </w:r>
      <w:r w:rsidR="00AF55E8" w:rsidRPr="00B40756">
        <w:rPr>
          <w:rFonts w:ascii="Arial" w:hAnsi="Arial" w:cs="Arial"/>
          <w:sz w:val="24"/>
          <w:szCs w:val="24"/>
        </w:rPr>
        <w:br/>
      </w:r>
      <w:r w:rsidR="0032147E">
        <w:rPr>
          <w:rFonts w:ascii="Arial" w:hAnsi="Arial" w:cs="Arial"/>
          <w:sz w:val="24"/>
          <w:szCs w:val="24"/>
        </w:rPr>
        <w:br/>
      </w:r>
      <w:r w:rsidR="0032147E" w:rsidRPr="00B40756">
        <w:rPr>
          <w:rFonts w:ascii="Arial" w:hAnsi="Arial" w:cs="Arial"/>
          <w:sz w:val="24"/>
          <w:szCs w:val="24"/>
          <w:shd w:val="clear" w:color="auto" w:fill="FFFFFF"/>
        </w:rPr>
        <w:t>Roberson, Q. M. (2006). Disentangling the Meanings of Diversity and Inclusion in Organizations. </w:t>
      </w:r>
      <w:r w:rsidR="0032147E" w:rsidRPr="00B40756">
        <w:rPr>
          <w:rStyle w:val="Emphasis"/>
          <w:rFonts w:ascii="Arial" w:hAnsi="Arial" w:cs="Arial"/>
          <w:sz w:val="24"/>
          <w:szCs w:val="24"/>
          <w:shd w:val="clear" w:color="auto" w:fill="FFFFFF"/>
        </w:rPr>
        <w:t>Group &amp; Organization Management</w:t>
      </w:r>
      <w:r w:rsidR="0032147E" w:rsidRPr="00B40756">
        <w:rPr>
          <w:rStyle w:val="Emphasis"/>
          <w:rFonts w:ascii="Arial" w:hAnsi="Arial" w:cs="Arial"/>
          <w:sz w:val="24"/>
          <w:szCs w:val="24"/>
          <w:shd w:val="clear" w:color="auto" w:fill="FFFFFF"/>
        </w:rPr>
        <w:br/>
      </w:r>
      <w:r w:rsidR="0032147E" w:rsidRPr="00B40756">
        <w:rPr>
          <w:rStyle w:val="Emphasis"/>
          <w:rFonts w:ascii="Arial" w:hAnsi="Arial" w:cs="Arial"/>
          <w:sz w:val="24"/>
          <w:szCs w:val="24"/>
          <w:shd w:val="clear" w:color="auto" w:fill="FFFFFF"/>
        </w:rPr>
        <w:lastRenderedPageBreak/>
        <w:t xml:space="preserve">Available at: </w:t>
      </w:r>
      <w:hyperlink r:id="rId22" w:history="1">
        <w:r w:rsidR="0032147E" w:rsidRPr="00B40756">
          <w:rPr>
            <w:rStyle w:val="Hyperlink"/>
            <w:rFonts w:ascii="Arial" w:hAnsi="Arial" w:cs="Arial"/>
            <w:color w:val="auto"/>
            <w:sz w:val="24"/>
            <w:szCs w:val="24"/>
          </w:rPr>
          <w:t>Disentangling the Meanings of Diversity and Inclusion in Organizations - Quinetta M. Roberson, 2006 (sagepub.com)</w:t>
        </w:r>
      </w:hyperlink>
      <w:r w:rsidR="0032147E" w:rsidRPr="00B40756">
        <w:rPr>
          <w:rFonts w:ascii="Arial" w:hAnsi="Arial" w:cs="Arial"/>
          <w:sz w:val="24"/>
          <w:szCs w:val="24"/>
        </w:rPr>
        <w:br/>
        <w:t>Accessed on (06/01/2024)</w:t>
      </w:r>
      <w:r w:rsidR="0032147E" w:rsidRPr="00B40756">
        <w:rPr>
          <w:rStyle w:val="Emphasis"/>
          <w:rFonts w:ascii="Arial" w:hAnsi="Arial" w:cs="Arial"/>
          <w:sz w:val="24"/>
          <w:szCs w:val="24"/>
          <w:shd w:val="clear" w:color="auto" w:fill="FFFFFF"/>
        </w:rPr>
        <w:br/>
      </w:r>
      <w:r w:rsidRPr="00B40756">
        <w:rPr>
          <w:rFonts w:ascii="Arial" w:hAnsi="Arial" w:cs="Arial"/>
          <w:sz w:val="24"/>
          <w:szCs w:val="24"/>
        </w:rPr>
        <w:br/>
      </w:r>
      <w:r w:rsidRPr="00B40756">
        <w:rPr>
          <w:rFonts w:ascii="Arial" w:hAnsi="Arial" w:cs="Arial"/>
          <w:sz w:val="24"/>
          <w:szCs w:val="24"/>
        </w:rPr>
        <w:br/>
        <w:t xml:space="preserve">Serious Organised Crime Agency, UK (2006) </w:t>
      </w:r>
      <w:r w:rsidRPr="00B40756">
        <w:rPr>
          <w:rFonts w:ascii="Arial" w:hAnsi="Arial" w:cs="Arial"/>
          <w:sz w:val="24"/>
          <w:szCs w:val="24"/>
          <w:shd w:val="clear" w:color="auto" w:fill="FCFCFC"/>
        </w:rPr>
        <w:t>The United Kingdom threat assessment of serious organised crime.</w:t>
      </w:r>
      <w:r w:rsidRPr="00B40756">
        <w:rPr>
          <w:rFonts w:ascii="Arial" w:hAnsi="Arial" w:cs="Arial"/>
          <w:sz w:val="24"/>
          <w:szCs w:val="24"/>
        </w:rPr>
        <w:br/>
        <w:t xml:space="preserve">Available at: </w:t>
      </w:r>
      <w:hyperlink r:id="rId23" w:history="1">
        <w:r w:rsidRPr="00B40756">
          <w:rPr>
            <w:rStyle w:val="Hyperlink"/>
            <w:rFonts w:ascii="Arial" w:hAnsi="Arial" w:cs="Arial"/>
            <w:color w:val="auto"/>
            <w:sz w:val="24"/>
            <w:szCs w:val="24"/>
          </w:rPr>
          <w:t>https://rdcu.be/dr89E</w:t>
        </w:r>
      </w:hyperlink>
      <w:r w:rsidRPr="00B40756">
        <w:rPr>
          <w:rFonts w:ascii="Arial" w:hAnsi="Arial" w:cs="Arial"/>
          <w:sz w:val="24"/>
          <w:szCs w:val="24"/>
        </w:rPr>
        <w:t xml:space="preserve"> </w:t>
      </w:r>
      <w:r w:rsidRPr="00B40756">
        <w:rPr>
          <w:rFonts w:ascii="Arial" w:hAnsi="Arial" w:cs="Arial"/>
          <w:sz w:val="24"/>
          <w:szCs w:val="24"/>
        </w:rPr>
        <w:br/>
        <w:t>(Accessed 25/11/2023)</w:t>
      </w:r>
      <w:r w:rsidRPr="00B40756">
        <w:rPr>
          <w:rFonts w:ascii="Arial" w:hAnsi="Arial" w:cs="Arial"/>
          <w:sz w:val="24"/>
          <w:szCs w:val="24"/>
        </w:rPr>
        <w:br/>
      </w:r>
      <w:r w:rsidR="00AF55E8">
        <w:rPr>
          <w:rFonts w:ascii="Arial" w:hAnsi="Arial" w:cs="Arial"/>
          <w:sz w:val="24"/>
          <w:szCs w:val="24"/>
        </w:rPr>
        <w:br/>
      </w:r>
      <w:proofErr w:type="spellStart"/>
      <w:r w:rsidR="00AF55E8" w:rsidRPr="00B40756">
        <w:rPr>
          <w:rFonts w:ascii="Arial" w:hAnsi="Arial" w:cs="Arial"/>
          <w:sz w:val="24"/>
          <w:szCs w:val="24"/>
          <w:shd w:val="clear" w:color="auto" w:fill="F2F5F9"/>
        </w:rPr>
        <w:t>Tompson</w:t>
      </w:r>
      <w:proofErr w:type="spellEnd"/>
      <w:r w:rsidR="00AF55E8" w:rsidRPr="00B40756">
        <w:rPr>
          <w:rFonts w:ascii="Arial" w:hAnsi="Arial" w:cs="Arial"/>
          <w:sz w:val="24"/>
          <w:szCs w:val="24"/>
          <w:shd w:val="clear" w:color="auto" w:fill="F2F5F9"/>
        </w:rPr>
        <w:t>, Lisa. (2022) Crime Mapping and Policing.</w:t>
      </w:r>
      <w:r w:rsidR="00AF55E8" w:rsidRPr="00B40756">
        <w:rPr>
          <w:rFonts w:ascii="Arial" w:hAnsi="Arial" w:cs="Arial"/>
          <w:sz w:val="24"/>
          <w:szCs w:val="24"/>
          <w:shd w:val="clear" w:color="auto" w:fill="F2F5F9"/>
        </w:rPr>
        <w:br/>
        <w:t> </w:t>
      </w:r>
      <w:r w:rsidR="00AF55E8" w:rsidRPr="00B40756">
        <w:rPr>
          <w:rStyle w:val="Emphasis"/>
          <w:rFonts w:ascii="Arial" w:hAnsi="Arial" w:cs="Arial"/>
          <w:sz w:val="24"/>
          <w:szCs w:val="24"/>
        </w:rPr>
        <w:t xml:space="preserve">Oxford Research </w:t>
      </w:r>
      <w:proofErr w:type="spellStart"/>
      <w:r w:rsidR="00AF55E8" w:rsidRPr="00B40756">
        <w:rPr>
          <w:rStyle w:val="Emphasis"/>
          <w:rFonts w:ascii="Arial" w:hAnsi="Arial" w:cs="Arial"/>
          <w:sz w:val="24"/>
          <w:szCs w:val="24"/>
        </w:rPr>
        <w:t>Encyclopedia</w:t>
      </w:r>
      <w:proofErr w:type="spellEnd"/>
      <w:r w:rsidR="00AF55E8" w:rsidRPr="00B40756">
        <w:rPr>
          <w:rStyle w:val="Emphasis"/>
          <w:rFonts w:ascii="Arial" w:hAnsi="Arial" w:cs="Arial"/>
          <w:sz w:val="24"/>
          <w:szCs w:val="24"/>
        </w:rPr>
        <w:t xml:space="preserve"> of Criminology</w:t>
      </w:r>
      <w:r w:rsidR="00AF55E8" w:rsidRPr="00B40756">
        <w:rPr>
          <w:rStyle w:val="Emphasis"/>
          <w:rFonts w:ascii="Arial" w:hAnsi="Arial" w:cs="Arial"/>
          <w:sz w:val="24"/>
          <w:szCs w:val="24"/>
        </w:rPr>
        <w:br/>
        <w:t xml:space="preserve">Available at: </w:t>
      </w:r>
      <w:r w:rsidR="00AF55E8" w:rsidRPr="00B40756">
        <w:rPr>
          <w:rFonts w:ascii="Arial" w:hAnsi="Arial" w:cs="Arial"/>
          <w:sz w:val="24"/>
          <w:szCs w:val="24"/>
          <w:shd w:val="clear" w:color="auto" w:fill="F2F5F9"/>
        </w:rPr>
        <w:t>://oxfordre.com/criminology/view/10.1093/acrefore/9780190264079.001.0001/acrefore-9780190264079-e-735.</w:t>
      </w:r>
      <w:r w:rsidR="00AF55E8" w:rsidRPr="00B40756">
        <w:rPr>
          <w:rFonts w:ascii="Arial" w:hAnsi="Arial" w:cs="Arial"/>
          <w:sz w:val="24"/>
          <w:szCs w:val="24"/>
          <w:shd w:val="clear" w:color="auto" w:fill="F2F5F9"/>
        </w:rPr>
        <w:br/>
        <w:t>(Accessed 06/12/2023)</w:t>
      </w:r>
      <w:r w:rsidR="00AF55E8" w:rsidRPr="00B40756">
        <w:rPr>
          <w:rFonts w:ascii="Arial" w:hAnsi="Arial" w:cs="Arial"/>
          <w:sz w:val="24"/>
          <w:szCs w:val="24"/>
          <w:shd w:val="clear" w:color="auto" w:fill="F2F5F9"/>
        </w:rPr>
        <w:br/>
      </w:r>
    </w:p>
    <w:p w14:paraId="4C82741E" w14:textId="1F0BFDE8" w:rsidR="00F46DA2" w:rsidRPr="00B40756" w:rsidRDefault="00936AB4" w:rsidP="00A729FB">
      <w:pPr>
        <w:rPr>
          <w:rFonts w:ascii="Arial" w:hAnsi="Arial" w:cs="Arial"/>
          <w:sz w:val="24"/>
          <w:szCs w:val="24"/>
        </w:rPr>
      </w:pPr>
      <w:r w:rsidRPr="00B40756">
        <w:rPr>
          <w:rFonts w:ascii="Arial" w:hAnsi="Arial" w:cs="Arial"/>
          <w:sz w:val="24"/>
          <w:szCs w:val="24"/>
        </w:rPr>
        <w:t>West Yorkshire Police (2019) Diversity, Equality and Inclusion Strategy</w:t>
      </w:r>
      <w:r w:rsidRPr="00B40756">
        <w:rPr>
          <w:rFonts w:ascii="Arial" w:hAnsi="Arial" w:cs="Arial"/>
          <w:sz w:val="24"/>
          <w:szCs w:val="24"/>
        </w:rPr>
        <w:br/>
        <w:t xml:space="preserve">Available at: </w:t>
      </w:r>
      <w:hyperlink r:id="rId24" w:history="1">
        <w:r w:rsidRPr="00B40756">
          <w:rPr>
            <w:rStyle w:val="Hyperlink"/>
            <w:rFonts w:ascii="Arial" w:hAnsi="Arial" w:cs="Arial"/>
            <w:color w:val="auto"/>
            <w:sz w:val="24"/>
            <w:szCs w:val="24"/>
          </w:rPr>
          <w:t>Diversity, Equality and Inclusion Strategy (westyorkshire.police.uk)</w:t>
        </w:r>
      </w:hyperlink>
      <w:r w:rsidRPr="00B40756">
        <w:rPr>
          <w:rFonts w:ascii="Arial" w:hAnsi="Arial" w:cs="Arial"/>
          <w:sz w:val="24"/>
          <w:szCs w:val="24"/>
        </w:rPr>
        <w:br/>
        <w:t>(Accessed on 06/01/2024)</w:t>
      </w:r>
      <w:r w:rsidRPr="00B40756">
        <w:rPr>
          <w:rFonts w:ascii="Arial" w:hAnsi="Arial" w:cs="Arial"/>
          <w:sz w:val="24"/>
          <w:szCs w:val="24"/>
        </w:rPr>
        <w:br/>
      </w:r>
      <w:r w:rsidR="007033CA">
        <w:rPr>
          <w:rFonts w:ascii="Arial" w:hAnsi="Arial" w:cs="Arial"/>
          <w:sz w:val="24"/>
          <w:szCs w:val="24"/>
        </w:rPr>
        <w:br/>
      </w:r>
      <w:r w:rsidR="007033CA" w:rsidRPr="00B40756">
        <w:rPr>
          <w:rFonts w:ascii="Arial" w:hAnsi="Arial" w:cs="Arial"/>
          <w:sz w:val="24"/>
          <w:szCs w:val="24"/>
          <w:shd w:val="clear" w:color="auto" w:fill="FFFFFF"/>
        </w:rPr>
        <w:t xml:space="preserve">Willmott, D, Hunt, D &amp; </w:t>
      </w:r>
      <w:proofErr w:type="spellStart"/>
      <w:r w:rsidR="007033CA" w:rsidRPr="00B40756">
        <w:rPr>
          <w:rFonts w:ascii="Arial" w:hAnsi="Arial" w:cs="Arial"/>
          <w:sz w:val="24"/>
          <w:szCs w:val="24"/>
          <w:shd w:val="clear" w:color="auto" w:fill="FFFFFF"/>
        </w:rPr>
        <w:t>Mojtahedi</w:t>
      </w:r>
      <w:proofErr w:type="spellEnd"/>
      <w:r w:rsidR="007033CA" w:rsidRPr="00B40756">
        <w:rPr>
          <w:rFonts w:ascii="Arial" w:hAnsi="Arial" w:cs="Arial"/>
          <w:sz w:val="24"/>
          <w:szCs w:val="24"/>
          <w:shd w:val="clear" w:color="auto" w:fill="FFFFFF"/>
        </w:rPr>
        <w:t>, D 2021, 'Criminal Geography and Geographical Profiling within Police Investigations – A Brief Introduction', </w:t>
      </w:r>
      <w:r w:rsidR="007033CA" w:rsidRPr="00B40756">
        <w:rPr>
          <w:rStyle w:val="Emphasis"/>
          <w:rFonts w:ascii="Arial" w:hAnsi="Arial" w:cs="Arial"/>
          <w:sz w:val="24"/>
          <w:szCs w:val="24"/>
          <w:shd w:val="clear" w:color="auto" w:fill="FFFFFF"/>
        </w:rPr>
        <w:t>Internet Journal of Criminology</w:t>
      </w:r>
      <w:r w:rsidR="007033CA" w:rsidRPr="00B40756">
        <w:rPr>
          <w:rFonts w:ascii="Arial" w:hAnsi="Arial" w:cs="Arial"/>
          <w:sz w:val="24"/>
          <w:szCs w:val="24"/>
          <w:shd w:val="clear" w:color="auto" w:fill="FFFFFF"/>
        </w:rPr>
        <w:t>, vol. 2021, pp. 1-24.</w:t>
      </w:r>
      <w:r w:rsidR="007033CA">
        <w:rPr>
          <w:rFonts w:ascii="Arial" w:hAnsi="Arial" w:cs="Arial"/>
          <w:sz w:val="24"/>
          <w:szCs w:val="24"/>
          <w:shd w:val="clear" w:color="auto" w:fill="FFFFFF"/>
        </w:rPr>
        <w:br/>
      </w:r>
      <w:r w:rsidR="007033CA">
        <w:rPr>
          <w:rFonts w:ascii="Arial" w:hAnsi="Arial" w:cs="Arial"/>
          <w:sz w:val="24"/>
          <w:szCs w:val="24"/>
          <w:shd w:val="clear" w:color="auto" w:fill="FFFFFF"/>
        </w:rPr>
        <w:br/>
      </w:r>
    </w:p>
    <w:sectPr w:rsidR="00F46DA2" w:rsidRPr="00B40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329"/>
    <w:rsid w:val="00003A5B"/>
    <w:rsid w:val="000077D4"/>
    <w:rsid w:val="00012D1D"/>
    <w:rsid w:val="00012F50"/>
    <w:rsid w:val="0001720B"/>
    <w:rsid w:val="0002518D"/>
    <w:rsid w:val="00026EF0"/>
    <w:rsid w:val="00027707"/>
    <w:rsid w:val="0005168A"/>
    <w:rsid w:val="00055A44"/>
    <w:rsid w:val="00061EBB"/>
    <w:rsid w:val="00065333"/>
    <w:rsid w:val="00071C0C"/>
    <w:rsid w:val="00071E0A"/>
    <w:rsid w:val="00087656"/>
    <w:rsid w:val="000A3794"/>
    <w:rsid w:val="000A7497"/>
    <w:rsid w:val="000B6B50"/>
    <w:rsid w:val="000C7361"/>
    <w:rsid w:val="000D39DD"/>
    <w:rsid w:val="000E2AD9"/>
    <w:rsid w:val="000F0DB6"/>
    <w:rsid w:val="001112B3"/>
    <w:rsid w:val="00112485"/>
    <w:rsid w:val="00114DDA"/>
    <w:rsid w:val="00144453"/>
    <w:rsid w:val="00192BE8"/>
    <w:rsid w:val="001930E1"/>
    <w:rsid w:val="00195581"/>
    <w:rsid w:val="00196FF9"/>
    <w:rsid w:val="001C145B"/>
    <w:rsid w:val="001C23E9"/>
    <w:rsid w:val="001C6996"/>
    <w:rsid w:val="001F0A90"/>
    <w:rsid w:val="001F0AE8"/>
    <w:rsid w:val="001F1CCD"/>
    <w:rsid w:val="001F45B1"/>
    <w:rsid w:val="001F776F"/>
    <w:rsid w:val="00204FB9"/>
    <w:rsid w:val="00217B29"/>
    <w:rsid w:val="002273AE"/>
    <w:rsid w:val="0023076B"/>
    <w:rsid w:val="0024345E"/>
    <w:rsid w:val="00244AAC"/>
    <w:rsid w:val="00280EA0"/>
    <w:rsid w:val="002814BA"/>
    <w:rsid w:val="00284C74"/>
    <w:rsid w:val="002909B7"/>
    <w:rsid w:val="002925CB"/>
    <w:rsid w:val="002A32CA"/>
    <w:rsid w:val="002B3EB0"/>
    <w:rsid w:val="002B6448"/>
    <w:rsid w:val="002C063D"/>
    <w:rsid w:val="002C0855"/>
    <w:rsid w:val="002E0BA2"/>
    <w:rsid w:val="002F1823"/>
    <w:rsid w:val="002F6968"/>
    <w:rsid w:val="003066DD"/>
    <w:rsid w:val="00320330"/>
    <w:rsid w:val="0032147E"/>
    <w:rsid w:val="00321601"/>
    <w:rsid w:val="00322A26"/>
    <w:rsid w:val="00326BEA"/>
    <w:rsid w:val="0033095B"/>
    <w:rsid w:val="00354753"/>
    <w:rsid w:val="00360D12"/>
    <w:rsid w:val="0037029F"/>
    <w:rsid w:val="00393788"/>
    <w:rsid w:val="0039414D"/>
    <w:rsid w:val="003979C2"/>
    <w:rsid w:val="003A40C7"/>
    <w:rsid w:val="003A511E"/>
    <w:rsid w:val="003B1275"/>
    <w:rsid w:val="003D2BDB"/>
    <w:rsid w:val="003D5457"/>
    <w:rsid w:val="003E57B8"/>
    <w:rsid w:val="004029D6"/>
    <w:rsid w:val="004152AA"/>
    <w:rsid w:val="00417E74"/>
    <w:rsid w:val="00434147"/>
    <w:rsid w:val="004462F3"/>
    <w:rsid w:val="00454179"/>
    <w:rsid w:val="00455D31"/>
    <w:rsid w:val="00466E31"/>
    <w:rsid w:val="00467356"/>
    <w:rsid w:val="00477561"/>
    <w:rsid w:val="00484E2A"/>
    <w:rsid w:val="00496B55"/>
    <w:rsid w:val="004D5B97"/>
    <w:rsid w:val="004E3C25"/>
    <w:rsid w:val="00504E6B"/>
    <w:rsid w:val="0051610E"/>
    <w:rsid w:val="0056419E"/>
    <w:rsid w:val="00573A5D"/>
    <w:rsid w:val="00580287"/>
    <w:rsid w:val="005A6FB2"/>
    <w:rsid w:val="005B3DD1"/>
    <w:rsid w:val="005B512D"/>
    <w:rsid w:val="005C0931"/>
    <w:rsid w:val="005E0F25"/>
    <w:rsid w:val="005E3C9D"/>
    <w:rsid w:val="00600EC0"/>
    <w:rsid w:val="00603F9F"/>
    <w:rsid w:val="006045E3"/>
    <w:rsid w:val="00613682"/>
    <w:rsid w:val="006214B6"/>
    <w:rsid w:val="00622B34"/>
    <w:rsid w:val="0063797F"/>
    <w:rsid w:val="0064418B"/>
    <w:rsid w:val="00651FA3"/>
    <w:rsid w:val="00655948"/>
    <w:rsid w:val="006567AD"/>
    <w:rsid w:val="006656F8"/>
    <w:rsid w:val="006877AA"/>
    <w:rsid w:val="006A45D2"/>
    <w:rsid w:val="006B2CBD"/>
    <w:rsid w:val="006C0705"/>
    <w:rsid w:val="006E4A3D"/>
    <w:rsid w:val="006E780E"/>
    <w:rsid w:val="006F03B3"/>
    <w:rsid w:val="007033CA"/>
    <w:rsid w:val="00712CE1"/>
    <w:rsid w:val="007204DF"/>
    <w:rsid w:val="00720696"/>
    <w:rsid w:val="00724F52"/>
    <w:rsid w:val="00735877"/>
    <w:rsid w:val="007450A3"/>
    <w:rsid w:val="007508C2"/>
    <w:rsid w:val="00760750"/>
    <w:rsid w:val="0077235A"/>
    <w:rsid w:val="00795ECA"/>
    <w:rsid w:val="007B5BD5"/>
    <w:rsid w:val="007C1C46"/>
    <w:rsid w:val="007D29B1"/>
    <w:rsid w:val="007D3FD5"/>
    <w:rsid w:val="007D59A6"/>
    <w:rsid w:val="007E7306"/>
    <w:rsid w:val="007F0487"/>
    <w:rsid w:val="007F6D82"/>
    <w:rsid w:val="00831597"/>
    <w:rsid w:val="008406EB"/>
    <w:rsid w:val="00846D0E"/>
    <w:rsid w:val="00864200"/>
    <w:rsid w:val="00866F54"/>
    <w:rsid w:val="00870392"/>
    <w:rsid w:val="00872D58"/>
    <w:rsid w:val="00877B84"/>
    <w:rsid w:val="00884B7F"/>
    <w:rsid w:val="008A2376"/>
    <w:rsid w:val="008A665D"/>
    <w:rsid w:val="008B6D73"/>
    <w:rsid w:val="008B7660"/>
    <w:rsid w:val="008D2A75"/>
    <w:rsid w:val="008D3ACB"/>
    <w:rsid w:val="008D6085"/>
    <w:rsid w:val="008D628F"/>
    <w:rsid w:val="008D7329"/>
    <w:rsid w:val="008E0BC0"/>
    <w:rsid w:val="008E3E97"/>
    <w:rsid w:val="008F0DE1"/>
    <w:rsid w:val="00902664"/>
    <w:rsid w:val="00904E10"/>
    <w:rsid w:val="00907DC5"/>
    <w:rsid w:val="009169F1"/>
    <w:rsid w:val="00927C5C"/>
    <w:rsid w:val="00932519"/>
    <w:rsid w:val="00936812"/>
    <w:rsid w:val="00936AB4"/>
    <w:rsid w:val="00942B31"/>
    <w:rsid w:val="00950B9D"/>
    <w:rsid w:val="00953247"/>
    <w:rsid w:val="009713C9"/>
    <w:rsid w:val="0097406C"/>
    <w:rsid w:val="009A06EB"/>
    <w:rsid w:val="009C48EB"/>
    <w:rsid w:val="00A21521"/>
    <w:rsid w:val="00A256A4"/>
    <w:rsid w:val="00A451E4"/>
    <w:rsid w:val="00A45A6B"/>
    <w:rsid w:val="00A54CCD"/>
    <w:rsid w:val="00A613AB"/>
    <w:rsid w:val="00A7096A"/>
    <w:rsid w:val="00A70C97"/>
    <w:rsid w:val="00A729FB"/>
    <w:rsid w:val="00A76F57"/>
    <w:rsid w:val="00A81EE1"/>
    <w:rsid w:val="00A83BAF"/>
    <w:rsid w:val="00A9008A"/>
    <w:rsid w:val="00AC32E2"/>
    <w:rsid w:val="00AD4B65"/>
    <w:rsid w:val="00AE5AFD"/>
    <w:rsid w:val="00AF55E8"/>
    <w:rsid w:val="00AF6D82"/>
    <w:rsid w:val="00B0355F"/>
    <w:rsid w:val="00B03A82"/>
    <w:rsid w:val="00B04008"/>
    <w:rsid w:val="00B311EF"/>
    <w:rsid w:val="00B35CDD"/>
    <w:rsid w:val="00B37629"/>
    <w:rsid w:val="00B40756"/>
    <w:rsid w:val="00B4638F"/>
    <w:rsid w:val="00B475E7"/>
    <w:rsid w:val="00B50469"/>
    <w:rsid w:val="00B5580D"/>
    <w:rsid w:val="00B76D99"/>
    <w:rsid w:val="00B823DE"/>
    <w:rsid w:val="00B86E69"/>
    <w:rsid w:val="00BB146B"/>
    <w:rsid w:val="00BC5DBE"/>
    <w:rsid w:val="00BC7FE7"/>
    <w:rsid w:val="00BE0762"/>
    <w:rsid w:val="00BF464B"/>
    <w:rsid w:val="00C215EE"/>
    <w:rsid w:val="00C511FC"/>
    <w:rsid w:val="00C56E43"/>
    <w:rsid w:val="00C70A50"/>
    <w:rsid w:val="00C72CBE"/>
    <w:rsid w:val="00C86D6E"/>
    <w:rsid w:val="00C918FC"/>
    <w:rsid w:val="00C91C9C"/>
    <w:rsid w:val="00CB0B1E"/>
    <w:rsid w:val="00CB4782"/>
    <w:rsid w:val="00CB73ED"/>
    <w:rsid w:val="00CD61AE"/>
    <w:rsid w:val="00CD75B0"/>
    <w:rsid w:val="00CE5198"/>
    <w:rsid w:val="00CE7166"/>
    <w:rsid w:val="00D1413E"/>
    <w:rsid w:val="00D205BC"/>
    <w:rsid w:val="00D25C21"/>
    <w:rsid w:val="00D5139B"/>
    <w:rsid w:val="00DA112C"/>
    <w:rsid w:val="00DA1F4F"/>
    <w:rsid w:val="00DA5902"/>
    <w:rsid w:val="00DC12DB"/>
    <w:rsid w:val="00DC755A"/>
    <w:rsid w:val="00DD11A2"/>
    <w:rsid w:val="00DF020B"/>
    <w:rsid w:val="00DF29A4"/>
    <w:rsid w:val="00DF47B2"/>
    <w:rsid w:val="00E00692"/>
    <w:rsid w:val="00E10AD9"/>
    <w:rsid w:val="00E265B0"/>
    <w:rsid w:val="00E31F47"/>
    <w:rsid w:val="00E3258A"/>
    <w:rsid w:val="00E32758"/>
    <w:rsid w:val="00E34BD6"/>
    <w:rsid w:val="00E41D70"/>
    <w:rsid w:val="00E437B4"/>
    <w:rsid w:val="00E4567D"/>
    <w:rsid w:val="00E46630"/>
    <w:rsid w:val="00E467DC"/>
    <w:rsid w:val="00E6178D"/>
    <w:rsid w:val="00E67859"/>
    <w:rsid w:val="00E7318D"/>
    <w:rsid w:val="00E919BC"/>
    <w:rsid w:val="00E92293"/>
    <w:rsid w:val="00EA0AF4"/>
    <w:rsid w:val="00EA28E2"/>
    <w:rsid w:val="00EB6C37"/>
    <w:rsid w:val="00EE0C93"/>
    <w:rsid w:val="00EF46AC"/>
    <w:rsid w:val="00EF48A8"/>
    <w:rsid w:val="00F024B9"/>
    <w:rsid w:val="00F123D5"/>
    <w:rsid w:val="00F1302D"/>
    <w:rsid w:val="00F82353"/>
    <w:rsid w:val="00F82ED5"/>
    <w:rsid w:val="00FA7693"/>
    <w:rsid w:val="00FB46F2"/>
    <w:rsid w:val="00FC4365"/>
    <w:rsid w:val="00FC6D31"/>
    <w:rsid w:val="00FC7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7D211"/>
  <w15:chartTrackingRefBased/>
  <w15:docId w15:val="{E2493875-A0DE-4911-8346-D6D2D6A28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1">
    <w:name w:val="s1"/>
    <w:basedOn w:val="DefaultParagraphFont"/>
    <w:rsid w:val="00A729FB"/>
  </w:style>
  <w:style w:type="character" w:styleId="Hyperlink">
    <w:name w:val="Hyperlink"/>
    <w:basedOn w:val="DefaultParagraphFont"/>
    <w:uiPriority w:val="99"/>
    <w:unhideWhenUsed/>
    <w:rsid w:val="002F6968"/>
    <w:rPr>
      <w:color w:val="0000FF"/>
      <w:u w:val="single"/>
    </w:rPr>
  </w:style>
  <w:style w:type="character" w:customStyle="1" w:styleId="nlmstring-name">
    <w:name w:val="nlm_string-name"/>
    <w:basedOn w:val="DefaultParagraphFont"/>
    <w:rsid w:val="002F6968"/>
  </w:style>
  <w:style w:type="character" w:customStyle="1" w:styleId="journalname">
    <w:name w:val="journalname"/>
    <w:basedOn w:val="DefaultParagraphFont"/>
    <w:rsid w:val="002F6968"/>
  </w:style>
  <w:style w:type="character" w:customStyle="1" w:styleId="authorname">
    <w:name w:val="authorname"/>
    <w:basedOn w:val="DefaultParagraphFont"/>
    <w:rsid w:val="00BF464B"/>
  </w:style>
  <w:style w:type="character" w:customStyle="1" w:styleId="separator">
    <w:name w:val="separator"/>
    <w:basedOn w:val="DefaultParagraphFont"/>
    <w:rsid w:val="00BF464B"/>
  </w:style>
  <w:style w:type="character" w:customStyle="1" w:styleId="date">
    <w:name w:val="date"/>
    <w:basedOn w:val="DefaultParagraphFont"/>
    <w:rsid w:val="00BF464B"/>
  </w:style>
  <w:style w:type="character" w:customStyle="1" w:styleId="arttitle">
    <w:name w:val="art_title"/>
    <w:basedOn w:val="DefaultParagraphFont"/>
    <w:rsid w:val="00BF464B"/>
  </w:style>
  <w:style w:type="character" w:styleId="Emphasis">
    <w:name w:val="Emphasis"/>
    <w:basedOn w:val="DefaultParagraphFont"/>
    <w:uiPriority w:val="20"/>
    <w:qFormat/>
    <w:rsid w:val="00EF46AC"/>
    <w:rPr>
      <w:i/>
      <w:iCs/>
    </w:rPr>
  </w:style>
  <w:style w:type="character" w:customStyle="1" w:styleId="serialtitle">
    <w:name w:val="serial_title"/>
    <w:basedOn w:val="DefaultParagraphFont"/>
    <w:rsid w:val="00E6178D"/>
  </w:style>
  <w:style w:type="character" w:customStyle="1" w:styleId="volumeissue">
    <w:name w:val="volume_issue"/>
    <w:basedOn w:val="DefaultParagraphFont"/>
    <w:rsid w:val="00E6178D"/>
  </w:style>
  <w:style w:type="character" w:customStyle="1" w:styleId="pagerange">
    <w:name w:val="page_range"/>
    <w:basedOn w:val="DefaultParagraphFont"/>
    <w:rsid w:val="00E6178D"/>
  </w:style>
  <w:style w:type="character" w:styleId="UnresolvedMention">
    <w:name w:val="Unresolved Mention"/>
    <w:basedOn w:val="DefaultParagraphFont"/>
    <w:uiPriority w:val="99"/>
    <w:semiHidden/>
    <w:unhideWhenUsed/>
    <w:rsid w:val="00E466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1887-021-00067-2" TargetMode="External"/><Relationship Id="rId13" Type="http://schemas.openxmlformats.org/officeDocument/2006/relationships/hyperlink" Target="https://www.tandfonline.com/doi/full/10.1080/10439463.2016.1161040" TargetMode="External"/><Relationship Id="rId18" Type="http://schemas.openxmlformats.org/officeDocument/2006/relationships/hyperlink" Target="https://www.legislation.gov.uk/ukpga/2000/23/section/26"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pure.ed.ac.uk/ws/files/16857497/Community_policing_and_reassurance_CCJ_second_submission.pdf" TargetMode="External"/><Relationship Id="rId7" Type="http://schemas.openxmlformats.org/officeDocument/2006/relationships/hyperlink" Target="https://www.tandfonline.com/doi/full/10.1080/14783363.2017.1374833" TargetMode="External"/><Relationship Id="rId12" Type="http://schemas.openxmlformats.org/officeDocument/2006/relationships/hyperlink" Target="https://www.college.police.uk/app/engagement-and-communication/engagement" TargetMode="External"/><Relationship Id="rId17" Type="http://schemas.openxmlformats.org/officeDocument/2006/relationships/hyperlink" Target="https://www.tandfonline.com/doi/full/10.1080/14767333.2022.2129586"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journals-sagepub-com.ezproxy.uwtsd.ac.uk/doi/epdf/10.1177/0275074009340050" TargetMode="External"/><Relationship Id="rId20" Type="http://schemas.openxmlformats.org/officeDocument/2006/relationships/hyperlink" Target="https://brill-com.ezproxy.uwtsd.ac.uk/view/journals/eccl/22/1/article-p1_1.x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article/inclusion-inside-out-strategic-approach" TargetMode="External"/><Relationship Id="rId24" Type="http://schemas.openxmlformats.org/officeDocument/2006/relationships/hyperlink" Target="https://www.westyorkshire.police.uk/sites/default/files/2019-06/diversity_equality_and_inclusion_strategy_200519_final.pdf" TargetMode="External"/><Relationship Id="rId5" Type="http://schemas.openxmlformats.org/officeDocument/2006/relationships/settings" Target="settings.xml"/><Relationship Id="rId15" Type="http://schemas.openxmlformats.org/officeDocument/2006/relationships/hyperlink" Target="https://www.apccs.police.uk/media/5817/diversity-equality-and-inclusion-in-policing-2019-report.pdf" TargetMode="External"/><Relationship Id="rId23" Type="http://schemas.openxmlformats.org/officeDocument/2006/relationships/hyperlink" Target="https://rdcu.be/dr89E" TargetMode="External"/><Relationship Id="rId10" Type="http://schemas.openxmlformats.org/officeDocument/2006/relationships/hyperlink" Target="https://www.proquest.com/docview/1113959766?accountid=130472&amp;parentSessionId=vKpl2fzsv7dPCUKjYFtYn%2BAG8wzjW1z9%2FZc1%2Bjw6EmU%3D&amp;pq-origsite=primo" TargetMode="External"/><Relationship Id="rId19" Type="http://schemas.openxmlformats.org/officeDocument/2006/relationships/hyperlink" Target="https://nationalcrimeagency.gov.uk/nsa-overview-of-soc" TargetMode="External"/><Relationship Id="rId4" Type="http://schemas.openxmlformats.org/officeDocument/2006/relationships/styles" Target="styles.xml"/><Relationship Id="rId9" Type="http://schemas.openxmlformats.org/officeDocument/2006/relationships/hyperlink" Target="https://www.cambridge.org/core/journals/social-policy-and-society/article/police-use-of-social-media-transformation-or-normalisation/19E5C6727038F01129B51CE4287D0FFB" TargetMode="External"/><Relationship Id="rId14" Type="http://schemas.openxmlformats.org/officeDocument/2006/relationships/hyperlink" Target="https://www.ncbi.nlm.nih.gov/pmc/articles/PMC9318206/" TargetMode="External"/><Relationship Id="rId22" Type="http://schemas.openxmlformats.org/officeDocument/2006/relationships/hyperlink" Target="https://journals.sagepub.com/doi/abs/10.1177/1059601104273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16" ma:contentTypeDescription="Create a new document." ma:contentTypeScope="" ma:versionID="8cf13ea7af8303c5e59df125039e2107">
  <xsd:schema xmlns:xsd="http://www.w3.org/2001/XMLSchema" xmlns:xs="http://www.w3.org/2001/XMLSchema" xmlns:p="http://schemas.microsoft.com/office/2006/metadata/properties" xmlns:ns3="4ecf5373-daef-4c4f-aab9-16a3217b0a53" xmlns:ns4="c3cf753b-860d-49c6-a1c8-3899c238fb54" targetNamespace="http://schemas.microsoft.com/office/2006/metadata/properties" ma:root="true" ma:fieldsID="f999278818ddcd5e4d44ccfe63878dd2" ns3:_="" ns4:_="">
    <xsd:import namespace="4ecf5373-daef-4c4f-aab9-16a3217b0a53"/>
    <xsd:import namespace="c3cf753b-860d-49c6-a1c8-3899c238fb5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ecf5373-daef-4c4f-aab9-16a3217b0a53" xsi:nil="true"/>
  </documentManagement>
</p:properties>
</file>

<file path=customXml/itemProps1.xml><?xml version="1.0" encoding="utf-8"?>
<ds:datastoreItem xmlns:ds="http://schemas.openxmlformats.org/officeDocument/2006/customXml" ds:itemID="{7C23BBBA-A41B-48BC-8E12-9EB70E16FC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cf5373-daef-4c4f-aab9-16a3217b0a53"/>
    <ds:schemaRef ds:uri="c3cf753b-860d-49c6-a1c8-3899c238fb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FEB09A-AA39-4886-9136-046973D3B888}">
  <ds:schemaRefs>
    <ds:schemaRef ds:uri="http://schemas.microsoft.com/sharepoint/v3/contenttype/forms"/>
  </ds:schemaRefs>
</ds:datastoreItem>
</file>

<file path=customXml/itemProps3.xml><?xml version="1.0" encoding="utf-8"?>
<ds:datastoreItem xmlns:ds="http://schemas.openxmlformats.org/officeDocument/2006/customXml" ds:itemID="{C4CBFE87-8349-4116-905E-454AF1F4938D}">
  <ds:schemaRefs>
    <ds:schemaRef ds:uri="c3cf753b-860d-49c6-a1c8-3899c238fb54"/>
    <ds:schemaRef ds:uri="http://schemas.microsoft.com/office/2006/metadata/properties"/>
    <ds:schemaRef ds:uri="http://purl.org/dc/terms/"/>
    <ds:schemaRef ds:uri="4ecf5373-daef-4c4f-aab9-16a3217b0a53"/>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5323</Words>
  <Characters>30344</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Martelle</dc:creator>
  <cp:keywords/>
  <dc:description/>
  <cp:lastModifiedBy>Wilson, Martelle</cp:lastModifiedBy>
  <cp:revision>2</cp:revision>
  <dcterms:created xsi:type="dcterms:W3CDTF">2024-01-08T23:47:00Z</dcterms:created>
  <dcterms:modified xsi:type="dcterms:W3CDTF">2024-01-08T23:47:00Z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2024-01-06T21:05:40Z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28597c48-45fe-4b58-b8ad-20f72a655ec0</vt:lpwstr>
  </property>
  <property fmtid="{D5CDD505-2E9C-101B-9397-08002B2CF9AE}" pid="8" name="MSIP_Label_f2acd28b-79a3-4a0f-b0ff-4b75658b1549_ContentBits">
    <vt:lpwstr>0</vt:lpwstr>
  </property>
  <property fmtid="{D5CDD505-2E9C-101B-9397-08002B2CF9AE}" pid="9" name="ContentTypeId">
    <vt:lpwstr>0x010100D6B0349A6E74C24F8C841592D1B47794</vt:lpwstr>
  </property>
</Properties>
</file>