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107E0376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E8471F" w:rsidRPr="00E8471F">
        <w:t>https://uowtsd-my.sharepoint.com/:v:/g/personal/1804426_student_uwtsd_ac_uk/Eat6vO5snYdKoyuuE86x1ZwBa8__vVhvQJGaGMndTbUj_Q?e=OwriBY</w:t>
      </w:r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25A2B3F0" w:rsidR="009B47AE" w:rsidRDefault="009B47AE" w:rsidP="00E611D9">
      <w:pPr>
        <w:pStyle w:val="AssignBody"/>
      </w:pPr>
    </w:p>
    <w:p w14:paraId="71E37FA7" w14:textId="77777777" w:rsidR="00C26FB5" w:rsidRPr="00C26FB5" w:rsidRDefault="00C26FB5" w:rsidP="00C26FB5">
      <w:pPr>
        <w:spacing w:line="360" w:lineRule="auto"/>
        <w:rPr>
          <w:rStyle w:val="Hyperlink"/>
          <w:rFonts w:ascii="Arial" w:hAnsi="Arial" w:cs="Arial"/>
        </w:rPr>
      </w:pPr>
      <w:r w:rsidRPr="00C26FB5">
        <w:rPr>
          <w:rFonts w:ascii="Arial" w:hAnsi="Arial" w:cs="Arial"/>
        </w:rPr>
        <w:t>Clark, C. and Woodley, J. and Lewis, F. (2011) ‘</w:t>
      </w:r>
      <w:r w:rsidRPr="00C26FB5">
        <w:rPr>
          <w:rFonts w:ascii="Arial" w:hAnsi="Arial" w:cs="Arial"/>
          <w:i/>
          <w:iCs/>
        </w:rPr>
        <w:t>The Gift of Reading in 2011: Children and young people’s access to books and attitudes towards reading.’</w:t>
      </w:r>
      <w:r w:rsidRPr="00C26FB5">
        <w:rPr>
          <w:rFonts w:ascii="Arial" w:hAnsi="Arial" w:cs="Arial"/>
        </w:rPr>
        <w:t xml:space="preserve"> London: National Literacy Trust. Available at:  </w:t>
      </w:r>
      <w:hyperlink r:id="rId9" w:history="1">
        <w:r w:rsidRPr="00C26FB5">
          <w:rPr>
            <w:rStyle w:val="Hyperlink"/>
            <w:rFonts w:ascii="Arial" w:hAnsi="Arial" w:cs="Arial"/>
          </w:rPr>
          <w:t>https://files.eric.ed.gov/fulltext/ED541403.pdf</w:t>
        </w:r>
      </w:hyperlink>
      <w:r w:rsidRPr="00C26FB5">
        <w:rPr>
          <w:rStyle w:val="Hyperlink"/>
          <w:rFonts w:ascii="Arial" w:hAnsi="Arial" w:cs="Arial"/>
        </w:rPr>
        <w:t xml:space="preserve">  (Accessed 3</w:t>
      </w:r>
      <w:r w:rsidRPr="00C26FB5">
        <w:rPr>
          <w:rStyle w:val="Hyperlink"/>
          <w:rFonts w:ascii="Arial" w:hAnsi="Arial" w:cs="Arial"/>
          <w:vertAlign w:val="superscript"/>
        </w:rPr>
        <w:t>rd</w:t>
      </w:r>
      <w:r w:rsidRPr="00C26FB5">
        <w:rPr>
          <w:rStyle w:val="Hyperlink"/>
          <w:rFonts w:ascii="Arial" w:hAnsi="Arial" w:cs="Arial"/>
        </w:rPr>
        <w:t xml:space="preserve"> March 2020).</w:t>
      </w:r>
    </w:p>
    <w:p w14:paraId="3FA5236D" w14:textId="77777777" w:rsidR="00C26FB5" w:rsidRPr="00C26FB5" w:rsidRDefault="00C26FB5" w:rsidP="00C26FB5">
      <w:pPr>
        <w:spacing w:line="360" w:lineRule="auto"/>
        <w:rPr>
          <w:rStyle w:val="Hyperlink"/>
          <w:rFonts w:ascii="Arial" w:hAnsi="Arial" w:cs="Arial"/>
        </w:rPr>
      </w:pPr>
      <w:r w:rsidRPr="00C26FB5">
        <w:rPr>
          <w:rStyle w:val="Hyperlink"/>
          <w:rFonts w:ascii="Arial" w:hAnsi="Arial" w:cs="Arial"/>
        </w:rPr>
        <w:t xml:space="preserve">Clark, C and Hawkins L. (2011) </w:t>
      </w:r>
      <w:r w:rsidRPr="00C26FB5">
        <w:rPr>
          <w:rStyle w:val="Hyperlink"/>
          <w:rFonts w:ascii="Arial" w:hAnsi="Arial" w:cs="Arial"/>
          <w:i/>
          <w:iCs/>
        </w:rPr>
        <w:t xml:space="preserve">Public Libraries and Literacy: Young people’s reading habits and attitudes to public libraries, and an exploration of the relationship between public library use and school attainment. </w:t>
      </w:r>
      <w:r w:rsidRPr="00C26FB5">
        <w:rPr>
          <w:rStyle w:val="Hyperlink"/>
          <w:rFonts w:ascii="Arial" w:hAnsi="Arial" w:cs="Arial"/>
        </w:rPr>
        <w:t xml:space="preserve">London: National Literacy Trust. </w:t>
      </w:r>
    </w:p>
    <w:p w14:paraId="3D4CECE2" w14:textId="77777777" w:rsidR="00C26FB5" w:rsidRPr="00C26FB5" w:rsidRDefault="00C26FB5" w:rsidP="00C26FB5">
      <w:pPr>
        <w:spacing w:line="360" w:lineRule="auto"/>
        <w:rPr>
          <w:rStyle w:val="Hyperlink"/>
          <w:rFonts w:ascii="Arial" w:hAnsi="Arial" w:cs="Arial"/>
          <w:i/>
          <w:iCs/>
        </w:rPr>
      </w:pPr>
      <w:bookmarkStart w:id="1" w:name="_Hlk21797232"/>
      <w:r w:rsidRPr="00C26FB5">
        <w:rPr>
          <w:rFonts w:ascii="Arial" w:hAnsi="Arial" w:cs="Arial"/>
        </w:rPr>
        <w:t xml:space="preserve">Clark, C. and Rumbold, K. (2006) </w:t>
      </w:r>
      <w:bookmarkEnd w:id="1"/>
      <w:r w:rsidRPr="00C26FB5">
        <w:rPr>
          <w:rFonts w:ascii="Arial" w:hAnsi="Arial" w:cs="Arial"/>
        </w:rPr>
        <w:t>‘</w:t>
      </w:r>
      <w:r w:rsidRPr="00C26FB5">
        <w:rPr>
          <w:rFonts w:ascii="Arial" w:hAnsi="Arial" w:cs="Arial"/>
          <w:i/>
          <w:iCs/>
        </w:rPr>
        <w:t xml:space="preserve">Reading for Pleasure a Research Overview.’ London: National Literacy Trust. </w:t>
      </w:r>
      <w:proofErr w:type="spellStart"/>
      <w:r w:rsidRPr="00C26FB5">
        <w:rPr>
          <w:rFonts w:ascii="Arial" w:hAnsi="Arial" w:cs="Arial"/>
          <w:i/>
          <w:iCs/>
        </w:rPr>
        <w:t>Avaiable</w:t>
      </w:r>
      <w:proofErr w:type="spellEnd"/>
      <w:r w:rsidRPr="00C26FB5">
        <w:rPr>
          <w:rFonts w:ascii="Arial" w:hAnsi="Arial" w:cs="Arial"/>
          <w:i/>
          <w:iCs/>
        </w:rPr>
        <w:t xml:space="preserve"> </w:t>
      </w:r>
      <w:proofErr w:type="gramStart"/>
      <w:r w:rsidRPr="00C26FB5">
        <w:rPr>
          <w:rFonts w:ascii="Arial" w:hAnsi="Arial" w:cs="Arial"/>
          <w:i/>
          <w:iCs/>
        </w:rPr>
        <w:t>at :</w:t>
      </w:r>
      <w:proofErr w:type="gramEnd"/>
      <w:r w:rsidRPr="00C26FB5">
        <w:rPr>
          <w:rFonts w:ascii="Arial" w:hAnsi="Arial" w:cs="Arial"/>
        </w:rPr>
        <w:t xml:space="preserve"> https:file:///C:/Users/User/AppData/Local/Packages/Microsoft.MicrosoftEdge_8wekyb3d8bbwe/TempState/Downloads/2006_11_01_free_research_-_reading_pleasure_executive_overview%20(3).pdf. (Accessed 18th March 2020)</w:t>
      </w:r>
    </w:p>
    <w:p w14:paraId="4B285D3D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>Donaldson, G. (2015). ‘</w:t>
      </w:r>
      <w:r w:rsidRPr="00C26FB5">
        <w:rPr>
          <w:rFonts w:ascii="Arial" w:hAnsi="Arial" w:cs="Arial"/>
          <w:i/>
          <w:iCs/>
        </w:rPr>
        <w:t>Successful Futures: Independent Review of Curriculum and Assessment Arrangements in Wales’</w:t>
      </w:r>
      <w:r w:rsidRPr="00C26FB5">
        <w:rPr>
          <w:rFonts w:ascii="Arial" w:hAnsi="Arial" w:cs="Arial"/>
        </w:rPr>
        <w:t>.</w:t>
      </w:r>
    </w:p>
    <w:p w14:paraId="668DBD68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 xml:space="preserve">Egan, D. (2013) Poverty and Low Educational Achievement in Wales: Student, Family and Community Interventions. York: Joseph Rowntree Foundation. </w:t>
      </w:r>
    </w:p>
    <w:p w14:paraId="66A82D39" w14:textId="48049F2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 xml:space="preserve">Estyn (2017). A Report on </w:t>
      </w:r>
      <w:proofErr w:type="spellStart"/>
      <w:r w:rsidRPr="00C26FB5">
        <w:rPr>
          <w:rFonts w:ascii="Arial" w:hAnsi="Arial" w:cs="Arial"/>
          <w:highlight w:val="black"/>
        </w:rPr>
        <w:t>Betws</w:t>
      </w:r>
      <w:proofErr w:type="spellEnd"/>
      <w:r w:rsidRPr="00C26FB5">
        <w:rPr>
          <w:rFonts w:ascii="Arial" w:hAnsi="Arial" w:cs="Arial"/>
          <w:highlight w:val="black"/>
        </w:rPr>
        <w:t xml:space="preserve"> Primary School</w:t>
      </w:r>
      <w:r w:rsidRPr="00C26FB5">
        <w:rPr>
          <w:rFonts w:ascii="Arial" w:hAnsi="Arial" w:cs="Arial"/>
        </w:rPr>
        <w:t xml:space="preserve">. Available at: </w:t>
      </w:r>
      <w:hyperlink r:id="rId10" w:history="1">
        <w:r w:rsidRPr="00C868DA">
          <w:rPr>
            <w:rStyle w:val="Hyperlink"/>
            <w:rFonts w:ascii="Arial" w:hAnsi="Arial" w:cs="Arial"/>
          </w:rPr>
          <w:t>https://www.estyn.gov.wales/sites/www.estyn.gov.wales/files/documents/</w:t>
        </w:r>
        <w:r w:rsidRPr="00C868DA">
          <w:rPr>
            <w:rStyle w:val="Hyperlink"/>
            <w:rFonts w:ascii="Arial" w:hAnsi="Arial" w:cs="Arial"/>
            <w:highlight w:val="black"/>
          </w:rPr>
          <w:t>X%20Primary%20</w:t>
        </w:r>
        <w:r w:rsidRPr="00C868DA">
          <w:rPr>
            <w:rStyle w:val="Hyperlink"/>
            <w:rFonts w:ascii="Arial" w:hAnsi="Arial" w:cs="Arial"/>
          </w:rPr>
          <w:t>School.pdf</w:t>
        </w:r>
      </w:hyperlink>
      <w:r w:rsidRPr="00C26FB5">
        <w:rPr>
          <w:rFonts w:ascii="Arial" w:hAnsi="Arial" w:cs="Arial"/>
        </w:rPr>
        <w:t xml:space="preserve"> (Accessed: 3</w:t>
      </w:r>
      <w:r w:rsidRPr="00C26FB5">
        <w:rPr>
          <w:rFonts w:ascii="Arial" w:hAnsi="Arial" w:cs="Arial"/>
          <w:vertAlign w:val="superscript"/>
        </w:rPr>
        <w:t>rd</w:t>
      </w:r>
      <w:r w:rsidRPr="00C26FB5">
        <w:rPr>
          <w:rFonts w:ascii="Arial" w:hAnsi="Arial" w:cs="Arial"/>
        </w:rPr>
        <w:t xml:space="preserve"> March 2020).  </w:t>
      </w:r>
    </w:p>
    <w:p w14:paraId="5CDBD9DE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>Fitzgerald, J., Spiegel, D. L., &amp; Cunningham, J. W. (1991). The relationship between parental literacy levels and perceptions of emergent literacy. Journal of Reading Behaviour, 23, 191–213.</w:t>
      </w:r>
    </w:p>
    <w:p w14:paraId="794204A5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proofErr w:type="spellStart"/>
      <w:r w:rsidRPr="00C26FB5">
        <w:rPr>
          <w:rFonts w:ascii="Arial" w:hAnsi="Arial" w:cs="Arial"/>
        </w:rPr>
        <w:t>Flouri</w:t>
      </w:r>
      <w:proofErr w:type="spellEnd"/>
      <w:r w:rsidRPr="00C26FB5">
        <w:rPr>
          <w:rFonts w:ascii="Arial" w:hAnsi="Arial" w:cs="Arial"/>
        </w:rPr>
        <w:t>, E. and Buchanan, A. (2004) ‘E</w:t>
      </w:r>
      <w:r w:rsidRPr="00C26FB5">
        <w:rPr>
          <w:rFonts w:ascii="Arial" w:hAnsi="Arial" w:cs="Arial"/>
          <w:i/>
          <w:iCs/>
        </w:rPr>
        <w:t>arly father's and mother's involvement and child's later educational outcomes’, British Journal of Educational Psychology</w:t>
      </w:r>
      <w:r w:rsidRPr="00C26FB5">
        <w:rPr>
          <w:rFonts w:ascii="Arial" w:hAnsi="Arial" w:cs="Arial"/>
        </w:rPr>
        <w:t>, 74, pp.141-153.</w:t>
      </w:r>
    </w:p>
    <w:p w14:paraId="74B91677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lastRenderedPageBreak/>
        <w:t>Hattie, J. (2012) </w:t>
      </w:r>
      <w:r w:rsidRPr="00C26FB5">
        <w:rPr>
          <w:rFonts w:ascii="Arial" w:hAnsi="Arial" w:cs="Arial"/>
          <w:i/>
          <w:iCs/>
        </w:rPr>
        <w:t>Visible learning for Teachers: Maximizing Impact on Learning</w:t>
      </w:r>
      <w:r w:rsidRPr="00C26FB5">
        <w:rPr>
          <w:rFonts w:ascii="Arial" w:hAnsi="Arial" w:cs="Arial"/>
        </w:rPr>
        <w:t xml:space="preserve">. London: Routledge. </w:t>
      </w:r>
    </w:p>
    <w:p w14:paraId="7B9FBC0D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>Higgins et al (2013). The Sutton Trust-Education Endowment Foundation Teaching and Learning Toolkit</w:t>
      </w:r>
    </w:p>
    <w:p w14:paraId="39FE436C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 xml:space="preserve">Lewis, B, (2020) ‘Schools’ poverty </w:t>
      </w:r>
      <w:proofErr w:type="gramStart"/>
      <w:r w:rsidRPr="00C26FB5">
        <w:rPr>
          <w:rFonts w:ascii="Arial" w:hAnsi="Arial" w:cs="Arial"/>
        </w:rPr>
        <w:t>gap</w:t>
      </w:r>
      <w:proofErr w:type="gramEnd"/>
      <w:r w:rsidRPr="00C26FB5">
        <w:rPr>
          <w:rFonts w:ascii="Arial" w:hAnsi="Arial" w:cs="Arial"/>
        </w:rPr>
        <w:t xml:space="preserve"> a ‘major challenge’ – Estyn’. BBC News, 26</w:t>
      </w:r>
      <w:r w:rsidRPr="00C26FB5">
        <w:rPr>
          <w:rFonts w:ascii="Arial" w:hAnsi="Arial" w:cs="Arial"/>
          <w:vertAlign w:val="superscript"/>
        </w:rPr>
        <w:t>th</w:t>
      </w:r>
      <w:r w:rsidRPr="00C26FB5">
        <w:rPr>
          <w:rFonts w:ascii="Arial" w:hAnsi="Arial" w:cs="Arial"/>
        </w:rPr>
        <w:t xml:space="preserve"> February. Available at: </w:t>
      </w:r>
      <w:hyperlink r:id="rId11" w:history="1">
        <w:r w:rsidRPr="00C26FB5">
          <w:rPr>
            <w:rStyle w:val="Hyperlink"/>
            <w:rFonts w:ascii="Arial" w:hAnsi="Arial" w:cs="Arial"/>
          </w:rPr>
          <w:t>https://www.bbc.co.uk/news/uk-wales-51629420?intlink_from_urleducation&amp;link_location=live-reporting-story</w:t>
        </w:r>
      </w:hyperlink>
      <w:r w:rsidRPr="00C26FB5">
        <w:rPr>
          <w:rFonts w:ascii="Arial" w:hAnsi="Arial" w:cs="Arial"/>
        </w:rPr>
        <w:t xml:space="preserve"> (Accessed 8</w:t>
      </w:r>
      <w:r w:rsidRPr="00C26FB5">
        <w:rPr>
          <w:rFonts w:ascii="Arial" w:hAnsi="Arial" w:cs="Arial"/>
          <w:vertAlign w:val="superscript"/>
        </w:rPr>
        <w:t>th</w:t>
      </w:r>
      <w:r w:rsidRPr="00C26FB5">
        <w:rPr>
          <w:rFonts w:ascii="Arial" w:hAnsi="Arial" w:cs="Arial"/>
        </w:rPr>
        <w:t xml:space="preserve"> March 2020).</w:t>
      </w:r>
    </w:p>
    <w:p w14:paraId="6A6D5415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 xml:space="preserve">OECD (2010) </w:t>
      </w:r>
      <w:r w:rsidRPr="00C26FB5">
        <w:rPr>
          <w:rFonts w:ascii="Arial" w:hAnsi="Arial" w:cs="Arial"/>
          <w:i/>
          <w:iCs/>
        </w:rPr>
        <w:t>PISA 2009 Results: Executive Summary</w:t>
      </w:r>
      <w:r w:rsidRPr="00C26FB5">
        <w:rPr>
          <w:rFonts w:ascii="Arial" w:hAnsi="Arial" w:cs="Arial"/>
        </w:rPr>
        <w:t xml:space="preserve">. Available at : </w:t>
      </w:r>
      <w:hyperlink r:id="rId12" w:history="1">
        <w:r w:rsidRPr="00C26FB5">
          <w:rPr>
            <w:rStyle w:val="Hyperlink"/>
            <w:rFonts w:ascii="Arial" w:hAnsi="Arial" w:cs="Arial"/>
          </w:rPr>
          <w:t>http://www.oecd.org/pisa/pisaproducts/46619703.pdf</w:t>
        </w:r>
      </w:hyperlink>
      <w:r w:rsidRPr="00C26FB5">
        <w:rPr>
          <w:rFonts w:ascii="Arial" w:hAnsi="Arial" w:cs="Arial"/>
        </w:rPr>
        <w:t xml:space="preserve"> (Accessed: 15</w:t>
      </w:r>
      <w:r w:rsidRPr="00C26FB5">
        <w:rPr>
          <w:rFonts w:ascii="Arial" w:hAnsi="Arial" w:cs="Arial"/>
          <w:vertAlign w:val="superscript"/>
        </w:rPr>
        <w:t>th</w:t>
      </w:r>
      <w:r w:rsidRPr="00C26FB5">
        <w:rPr>
          <w:rFonts w:ascii="Arial" w:hAnsi="Arial" w:cs="Arial"/>
        </w:rPr>
        <w:t xml:space="preserve"> March 2020).</w:t>
      </w:r>
    </w:p>
    <w:p w14:paraId="7F3F9F43" w14:textId="77777777" w:rsidR="00C26FB5" w:rsidRPr="00C26FB5" w:rsidRDefault="00C26FB5" w:rsidP="00C26FB5">
      <w:pPr>
        <w:spacing w:line="360" w:lineRule="auto"/>
        <w:rPr>
          <w:rFonts w:ascii="Arial" w:hAnsi="Arial" w:cs="Arial"/>
        </w:rPr>
      </w:pPr>
      <w:r w:rsidRPr="00C26FB5">
        <w:rPr>
          <w:rFonts w:ascii="Arial" w:hAnsi="Arial" w:cs="Arial"/>
        </w:rPr>
        <w:t xml:space="preserve">Welsh Government (2014) </w:t>
      </w:r>
      <w:r w:rsidRPr="00C26FB5">
        <w:rPr>
          <w:rFonts w:ascii="Arial" w:hAnsi="Arial" w:cs="Arial"/>
          <w:i/>
          <w:iCs/>
        </w:rPr>
        <w:t xml:space="preserve">Rewriting the future: Raising ambition and attainment in Welsh Schools. </w:t>
      </w:r>
      <w:r w:rsidRPr="00C26FB5">
        <w:rPr>
          <w:rFonts w:ascii="Arial" w:hAnsi="Arial" w:cs="Arial"/>
        </w:rPr>
        <w:t xml:space="preserve">Available at : </w:t>
      </w:r>
      <w:hyperlink r:id="rId13" w:history="1">
        <w:r w:rsidRPr="00C26FB5">
          <w:rPr>
            <w:rStyle w:val="Hyperlink"/>
            <w:rFonts w:ascii="Arial" w:hAnsi="Arial" w:cs="Arial"/>
          </w:rPr>
          <w:t>https://gov.wales/sites/default/files/publications/2018-03/rewriting-the-future-raising-ambition-and-attainment-in-welsh-schools.pdf</w:t>
        </w:r>
      </w:hyperlink>
      <w:r w:rsidRPr="00C26FB5">
        <w:rPr>
          <w:rFonts w:ascii="Arial" w:hAnsi="Arial" w:cs="Arial"/>
        </w:rPr>
        <w:t xml:space="preserve"> (Accessed 8th March 2020).</w:t>
      </w:r>
    </w:p>
    <w:p w14:paraId="46CDD449" w14:textId="77777777" w:rsidR="00C26FB5" w:rsidRPr="001E6A22" w:rsidRDefault="00C26FB5" w:rsidP="00C26FB5">
      <w:pPr>
        <w:spacing w:line="360" w:lineRule="auto"/>
        <w:rPr>
          <w:rFonts w:ascii="Arial" w:hAnsi="Arial" w:cs="Arial"/>
          <w:sz w:val="24"/>
          <w:szCs w:val="24"/>
        </w:rPr>
      </w:pPr>
      <w:r w:rsidRPr="00C26FB5">
        <w:rPr>
          <w:rFonts w:ascii="Arial" w:hAnsi="Arial" w:cs="Arial"/>
        </w:rPr>
        <w:t xml:space="preserve">Welsh Government (2016) </w:t>
      </w:r>
      <w:r w:rsidRPr="00C26FB5">
        <w:rPr>
          <w:rFonts w:ascii="Arial" w:hAnsi="Arial" w:cs="Arial"/>
          <w:i/>
          <w:iCs/>
        </w:rPr>
        <w:t>Theme 5: Developing community partnerships and multi-agency working</w:t>
      </w:r>
      <w:r w:rsidRPr="00C26FB5">
        <w:rPr>
          <w:rFonts w:ascii="Arial" w:hAnsi="Arial" w:cs="Arial"/>
        </w:rPr>
        <w:t xml:space="preserve"> available at </w:t>
      </w:r>
      <w:hyperlink r:id="rId14" w:history="1">
        <w:r w:rsidRPr="00C26FB5">
          <w:rPr>
            <w:rStyle w:val="Hyperlink"/>
            <w:rFonts w:ascii="Arial" w:hAnsi="Arial" w:cs="Arial"/>
          </w:rPr>
          <w:t>https://gov.wales/sites/default/files/publications/2018-12/theme-5-developing-community-partnerships-and-multi-agency-working-resources-1-2.pdf</w:t>
        </w:r>
      </w:hyperlink>
      <w:r w:rsidRPr="00C26FB5">
        <w:rPr>
          <w:rFonts w:ascii="Arial" w:hAnsi="Arial" w:cs="Arial"/>
        </w:rPr>
        <w:t xml:space="preserve"> (Accessed 9</w:t>
      </w:r>
      <w:r w:rsidRPr="00C26FB5">
        <w:rPr>
          <w:rFonts w:ascii="Arial" w:hAnsi="Arial" w:cs="Arial"/>
          <w:vertAlign w:val="superscript"/>
        </w:rPr>
        <w:t>th</w:t>
      </w:r>
      <w:r w:rsidRPr="00C26FB5">
        <w:rPr>
          <w:rFonts w:ascii="Arial" w:hAnsi="Arial" w:cs="Arial"/>
        </w:rPr>
        <w:t xml:space="preserve"> March 2020</w:t>
      </w:r>
      <w:r w:rsidRPr="001E6A22">
        <w:rPr>
          <w:rFonts w:ascii="Arial" w:hAnsi="Arial" w:cs="Arial"/>
          <w:sz w:val="24"/>
          <w:szCs w:val="24"/>
        </w:rPr>
        <w:t>).</w:t>
      </w:r>
    </w:p>
    <w:p w14:paraId="6155D39A" w14:textId="77777777" w:rsidR="00C26FB5" w:rsidRPr="001E6A22" w:rsidRDefault="00C26FB5" w:rsidP="00C26FB5">
      <w:pPr>
        <w:spacing w:line="360" w:lineRule="auto"/>
        <w:rPr>
          <w:rFonts w:ascii="Arial" w:hAnsi="Arial" w:cs="Arial"/>
          <w:sz w:val="24"/>
          <w:szCs w:val="24"/>
        </w:rPr>
      </w:pPr>
    </w:p>
    <w:p w14:paraId="34A3A80B" w14:textId="77777777" w:rsidR="00C26FB5" w:rsidRPr="001E6A22" w:rsidRDefault="00C26FB5" w:rsidP="00C26FB5">
      <w:pPr>
        <w:spacing w:line="360" w:lineRule="auto"/>
        <w:rPr>
          <w:rFonts w:ascii="Arial" w:hAnsi="Arial" w:cs="Arial"/>
          <w:sz w:val="24"/>
          <w:szCs w:val="24"/>
        </w:rPr>
      </w:pPr>
      <w:bookmarkStart w:id="2" w:name="_Hlk34558648"/>
    </w:p>
    <w:bookmarkEnd w:id="2"/>
    <w:p w14:paraId="05727375" w14:textId="77777777" w:rsidR="00C26FB5" w:rsidRPr="001E6A22" w:rsidRDefault="00C26FB5" w:rsidP="00C26FB5">
      <w:pPr>
        <w:spacing w:line="360" w:lineRule="auto"/>
        <w:rPr>
          <w:rFonts w:ascii="Arial" w:hAnsi="Arial" w:cs="Arial"/>
          <w:sz w:val="24"/>
          <w:szCs w:val="24"/>
        </w:rPr>
      </w:pPr>
    </w:p>
    <w:p w14:paraId="6DDDD28E" w14:textId="77777777" w:rsidR="00C26FB5" w:rsidRPr="00E611D9" w:rsidRDefault="00C26FB5" w:rsidP="00E611D9">
      <w:pPr>
        <w:pStyle w:val="AssignBody"/>
      </w:pPr>
    </w:p>
    <w:sectPr w:rsidR="00C26FB5" w:rsidRPr="00E611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A20CD7" w14:textId="77777777" w:rsidR="008C6161" w:rsidRDefault="008C6161" w:rsidP="00E611D9">
      <w:pPr>
        <w:spacing w:after="0" w:line="240" w:lineRule="auto"/>
      </w:pPr>
      <w:r>
        <w:separator/>
      </w:r>
    </w:p>
  </w:endnote>
  <w:endnote w:type="continuationSeparator" w:id="0">
    <w:p w14:paraId="134D78AD" w14:textId="77777777" w:rsidR="008C6161" w:rsidRDefault="008C616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AC78B4" w14:textId="77777777" w:rsidR="008C6161" w:rsidRDefault="008C6161" w:rsidP="00E611D9">
      <w:pPr>
        <w:spacing w:after="0" w:line="240" w:lineRule="auto"/>
      </w:pPr>
      <w:r>
        <w:separator/>
      </w:r>
    </w:p>
  </w:footnote>
  <w:footnote w:type="continuationSeparator" w:id="0">
    <w:p w14:paraId="4DBD2ED9" w14:textId="77777777" w:rsidR="008C6161" w:rsidRDefault="008C616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9112B3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26FB5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490EAD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</w:t>
          </w:r>
          <w:r w:rsidR="00C26FB5">
            <w:rPr>
              <w:rFonts w:ascii="Arial" w:hAnsi="Arial" w:cs="Arial"/>
            </w:rPr>
            <w:t>:180</w:t>
          </w:r>
          <w:r w:rsidR="00BC7709">
            <w:rPr>
              <w:rFonts w:ascii="Arial" w:hAnsi="Arial" w:cs="Arial"/>
            </w:rPr>
            <w:t>4</w:t>
          </w:r>
          <w:r w:rsidR="00C26FB5">
            <w:rPr>
              <w:rFonts w:ascii="Arial" w:hAnsi="Arial" w:cs="Arial"/>
            </w:rPr>
            <w:t>4</w:t>
          </w:r>
          <w:r w:rsidR="00BC7709">
            <w:rPr>
              <w:rFonts w:ascii="Arial" w:hAnsi="Arial" w:cs="Arial"/>
            </w:rPr>
            <w:t>2</w:t>
          </w:r>
          <w:r w:rsidR="00C26FB5">
            <w:rPr>
              <w:rFonts w:ascii="Arial" w:hAnsi="Arial" w:cs="Arial"/>
            </w:rPr>
            <w:t xml:space="preserve">6               </w:t>
          </w:r>
        </w:p>
      </w:tc>
    </w:tr>
  </w:tbl>
  <w:p w14:paraId="31028CA5" w14:textId="77B5770E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84C2E"/>
    <w:rsid w:val="003B567F"/>
    <w:rsid w:val="003E55AE"/>
    <w:rsid w:val="00433F17"/>
    <w:rsid w:val="005956FB"/>
    <w:rsid w:val="005C0A37"/>
    <w:rsid w:val="006419C3"/>
    <w:rsid w:val="00691A46"/>
    <w:rsid w:val="006B5861"/>
    <w:rsid w:val="007F70F7"/>
    <w:rsid w:val="00817F7A"/>
    <w:rsid w:val="008C6161"/>
    <w:rsid w:val="009B47AE"/>
    <w:rsid w:val="00AD4EBD"/>
    <w:rsid w:val="00B67895"/>
    <w:rsid w:val="00BC651E"/>
    <w:rsid w:val="00BC7709"/>
    <w:rsid w:val="00C26FB5"/>
    <w:rsid w:val="00CD1240"/>
    <w:rsid w:val="00E611D9"/>
    <w:rsid w:val="00E84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6FB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26F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6FB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ov.wales/sites/default/files/publications/2018-03/rewriting-the-future-raising-ambition-and-attainment-in-welsh-schools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oecd.org/pisa/pisaproducts/46619703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news/uk-wales-51629420?intlink_from_urleducation&amp;link_location=live-reporting-story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www.estyn.gov.wales/sites/www.estyn.gov.wales/files/documents/X%20Primary%20School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files.eric.ed.gov/fulltext/ED541403.pdf" TargetMode="External"/><Relationship Id="rId14" Type="http://schemas.openxmlformats.org/officeDocument/2006/relationships/hyperlink" Target="https://gov.wales/sites/default/files/publications/2018-12/theme-5-developing-community-partnerships-and-multi-agency-working-resources-1-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550</Words>
  <Characters>3136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Rachael Williams (1804426)</cp:lastModifiedBy>
  <cp:revision>5</cp:revision>
  <dcterms:created xsi:type="dcterms:W3CDTF">2020-04-14T08:58:00Z</dcterms:created>
  <dcterms:modified xsi:type="dcterms:W3CDTF">2020-04-14T09:18:00Z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