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F3BE48" w14:textId="77777777" w:rsidR="005D4AD8" w:rsidRPr="005D4AD8" w:rsidRDefault="005D4AD8" w:rsidP="005D4AD8">
      <w:pPr>
        <w:rPr>
          <w:i/>
          <w:iCs/>
          <w:sz w:val="24"/>
          <w:szCs w:val="24"/>
          <w:u w:val="single"/>
        </w:rPr>
      </w:pPr>
      <w:r w:rsidRPr="005D4AD8">
        <w:rPr>
          <w:i/>
          <w:iCs/>
          <w:sz w:val="24"/>
          <w:szCs w:val="24"/>
          <w:u w:val="single"/>
        </w:rPr>
        <w:t>Examine the divisions which surround the Winston Churchill monument with regards to heritage and identity.</w:t>
      </w:r>
    </w:p>
    <w:p w14:paraId="7ED78DF8" w14:textId="77777777" w:rsidR="005D4AD8" w:rsidRPr="005D4AD8" w:rsidRDefault="005D4AD8" w:rsidP="005D4AD8">
      <w:pPr>
        <w:rPr>
          <w:sz w:val="20"/>
          <w:szCs w:val="20"/>
        </w:rPr>
      </w:pPr>
      <w:r w:rsidRPr="005D4AD8">
        <w:rPr>
          <w:sz w:val="20"/>
          <w:szCs w:val="20"/>
        </w:rPr>
        <w:t xml:space="preserve">The Winston Churchill monument, located in Westminster, London, has caused enormous division in British society with regards to the role that it plays in shaping British identity due to Churchills controversial history. On the one hand many argue that Churchill played a vital role in the survival of the British nation as a sovereign state, and that were it not for his leadership in the defence of democracy against tyranny during the most brutal war in human history, the Second World War, we as a society would not have the ability to form the identity that we choose. As such, the argument presented is that the Churchill monument is crucial to British identity, and thus the monument should remain as it is. On the other hand, others present the argument that the history behind Churchill with regard to his racist views and imperialist practices go against the present-day British identity of Britain being an accepting, multicultural and equal society, and that as such Churchill would have been against the identity which Britain has chosen. Thus, the monument is contrary to Britain’s modern values and should be torn down. </w:t>
      </w:r>
    </w:p>
    <w:p w14:paraId="6C1A662F" w14:textId="4CCFE2EA" w:rsidR="005D4AD8" w:rsidRDefault="005D4AD8" w:rsidP="0084714E">
      <w:pPr>
        <w:rPr>
          <w:sz w:val="20"/>
          <w:szCs w:val="20"/>
        </w:rPr>
      </w:pPr>
      <w:r w:rsidRPr="005D4AD8">
        <w:rPr>
          <w:sz w:val="20"/>
          <w:szCs w:val="20"/>
        </w:rPr>
        <w:t>It is crucial to have an understanding of what heritage is in order to be able to apply this to the Churchill monument. Rodney Harrison, professor of Heritage Studies at the University College London Institute of Archaeology, is the editor of ‘</w:t>
      </w:r>
      <w:r w:rsidRPr="005D4AD8">
        <w:rPr>
          <w:i/>
          <w:iCs/>
          <w:sz w:val="20"/>
          <w:szCs w:val="20"/>
        </w:rPr>
        <w:t>Understanding the Politics of Heritage</w:t>
      </w:r>
      <w:r w:rsidRPr="005D4AD8">
        <w:rPr>
          <w:sz w:val="20"/>
          <w:szCs w:val="20"/>
        </w:rPr>
        <w:t>.’ Quoting the Oxford English Dictionary, Harrison claims that heritage is “property that is or may be inherited,” … “valued things such as historic buildings that have been passed down from previous generations” … “relating to things of historic or cultural value that are worthy of preservation.”</w:t>
      </w:r>
      <w:r w:rsidR="00612F4A">
        <w:rPr>
          <w:rStyle w:val="FootnoteReference"/>
          <w:sz w:val="20"/>
          <w:szCs w:val="20"/>
        </w:rPr>
        <w:footnoteReference w:id="1"/>
      </w:r>
      <w:r w:rsidRPr="005D4AD8">
        <w:rPr>
          <w:sz w:val="20"/>
          <w:szCs w:val="20"/>
        </w:rPr>
        <w:t xml:space="preserve"> From this definition it is clear that the Churchill monument can be classified as heritage; The Churchill monument is a physical object of value intended to be passed down from generation to generation in remembrance of a historically significant Prime Minister (PM), whose leadership ensured British sovereignty and as such the preservation of British culture from German tyranny. Crucially, Harrison provides an important distinction between heritage and history, stating that, “historians have criticised the many instances of recreation of the past in the image of the present which occur in museums, historic houses and heritage sites throughout the world, and have sought to distance themselves from what they might characterise as ‘bad’ history.”</w:t>
      </w:r>
      <w:r w:rsidR="00792395">
        <w:rPr>
          <w:rStyle w:val="FootnoteReference"/>
          <w:sz w:val="20"/>
          <w:szCs w:val="20"/>
        </w:rPr>
        <w:footnoteReference w:id="2"/>
      </w:r>
      <w:r w:rsidR="00CE1F75">
        <w:rPr>
          <w:sz w:val="20"/>
          <w:szCs w:val="20"/>
        </w:rPr>
        <w:t xml:space="preserve"> </w:t>
      </w:r>
      <w:r w:rsidRPr="005D4AD8">
        <w:rPr>
          <w:sz w:val="20"/>
          <w:szCs w:val="20"/>
        </w:rPr>
        <w:t>This therefore means that heritage is not an accurate depiction of the past because it is in fact a celebration of it and thus as such biased. This is applicable to the Churchill monument because its purpose is to remember Churchills actions in keeping Britain safe during World War 2, with the rest of Churchills history not being accounted for, thus explaining why the present controversy exists.</w:t>
      </w:r>
    </w:p>
    <w:p w14:paraId="6745D227" w14:textId="70856E46" w:rsidR="008D5AE0" w:rsidRPr="005D4AD8" w:rsidRDefault="0084714E" w:rsidP="0084714E">
      <w:pPr>
        <w:rPr>
          <w:sz w:val="20"/>
          <w:szCs w:val="20"/>
        </w:rPr>
      </w:pPr>
      <w:r w:rsidRPr="005D4AD8">
        <w:rPr>
          <w:sz w:val="20"/>
          <w:szCs w:val="20"/>
        </w:rPr>
        <w:t xml:space="preserve">The heritage behind the Churchill monument which many hold to be crucial to British identity relates to the history of Churchill fighting to preserve British sovereignty and democracy. Churchill possessed the attitudes and traits of a fighter that were crucial during his leadership in the Second World War and necessary for the survival of Britain. Larry </w:t>
      </w:r>
      <w:proofErr w:type="spellStart"/>
      <w:r w:rsidRPr="005D4AD8">
        <w:rPr>
          <w:sz w:val="20"/>
          <w:szCs w:val="20"/>
        </w:rPr>
        <w:t>Arnn</w:t>
      </w:r>
      <w:proofErr w:type="spellEnd"/>
      <w:r w:rsidRPr="005D4AD8">
        <w:rPr>
          <w:sz w:val="20"/>
          <w:szCs w:val="20"/>
        </w:rPr>
        <w:t>, a member of the Churchill Centre and trustee of the Heritage Foundation, examined these characteristics in his book ‘</w:t>
      </w:r>
      <w:r w:rsidRPr="005D4AD8">
        <w:rPr>
          <w:i/>
          <w:iCs/>
          <w:sz w:val="20"/>
          <w:szCs w:val="20"/>
        </w:rPr>
        <w:t>Churchills Trial: Winston Churchill and the Salvation of Free Government</w:t>
      </w:r>
      <w:r w:rsidRPr="005D4AD8">
        <w:rPr>
          <w:sz w:val="20"/>
          <w:szCs w:val="20"/>
        </w:rPr>
        <w:t>.’ On page 26 he states, “what does it take to lead a free nation in a vast and terrible war? One thing is fierceness.” … “Churchill was a fighter. As a soldier in combat he had that deadly mixture of calm and aggression one can see in George Washington at Trenton, Princeton, or Monmouth. As a warlord he brought urgency and direction to everyone around him, even to the whole nation.”</w:t>
      </w:r>
      <w:r w:rsidR="00FE2653">
        <w:rPr>
          <w:rStyle w:val="FootnoteReference"/>
          <w:sz w:val="20"/>
          <w:szCs w:val="20"/>
        </w:rPr>
        <w:footnoteReference w:id="3"/>
      </w:r>
      <w:r w:rsidRPr="005D4AD8">
        <w:rPr>
          <w:sz w:val="20"/>
          <w:szCs w:val="20"/>
        </w:rPr>
        <w:t xml:space="preserve"> Through comparing Churchill to another notable figure such as Washington, </w:t>
      </w:r>
      <w:proofErr w:type="spellStart"/>
      <w:r w:rsidRPr="005D4AD8">
        <w:rPr>
          <w:sz w:val="20"/>
          <w:szCs w:val="20"/>
        </w:rPr>
        <w:t>Arnn</w:t>
      </w:r>
      <w:proofErr w:type="spellEnd"/>
      <w:r w:rsidRPr="005D4AD8">
        <w:rPr>
          <w:sz w:val="20"/>
          <w:szCs w:val="20"/>
        </w:rPr>
        <w:t xml:space="preserve"> indicates that only individuals with notable characteristics have the ability to lead their side to victory in circumstances where they are outmatched; Washington for instance was outnumbered and outgunned and yet was victorious, as too was Churchill. </w:t>
      </w:r>
      <w:r w:rsidR="008D6339" w:rsidRPr="005D4AD8">
        <w:rPr>
          <w:sz w:val="20"/>
          <w:szCs w:val="20"/>
        </w:rPr>
        <w:t xml:space="preserve">These characteristics include fierceness and precision in combat, calmness when faced with overwhelming odds, and the ability to instil trust and faith in their subordinates. </w:t>
      </w:r>
      <w:r w:rsidRPr="005D4AD8">
        <w:rPr>
          <w:sz w:val="20"/>
          <w:szCs w:val="20"/>
        </w:rPr>
        <w:t xml:space="preserve">Such characteristics can be applied to a select group of individuals throughout history, such as Napoleon Bonaparte, Robert E Lee, Peter the Great, and Caesar. Churchill demonstrates through his own words that he is not fazed by combat and does not shy away from it through </w:t>
      </w:r>
      <w:r w:rsidRPr="005D4AD8">
        <w:rPr>
          <w:sz w:val="20"/>
          <w:szCs w:val="20"/>
        </w:rPr>
        <w:lastRenderedPageBreak/>
        <w:t>stating that “nothing in life is so exhilarating as to be shot at without result,”</w:t>
      </w:r>
      <w:r w:rsidR="00FE2653">
        <w:rPr>
          <w:rStyle w:val="FootnoteReference"/>
          <w:sz w:val="20"/>
          <w:szCs w:val="20"/>
        </w:rPr>
        <w:footnoteReference w:id="4"/>
      </w:r>
      <w:r w:rsidRPr="005D4AD8">
        <w:rPr>
          <w:sz w:val="20"/>
          <w:szCs w:val="20"/>
        </w:rPr>
        <w:t xml:space="preserve"> thereby proving that he is not fearful of putting his life on the line, but rather is motivated and </w:t>
      </w:r>
      <w:r w:rsidR="00E3661A">
        <w:rPr>
          <w:sz w:val="20"/>
          <w:szCs w:val="20"/>
        </w:rPr>
        <w:t>dedicated</w:t>
      </w:r>
      <w:r w:rsidRPr="005D4AD8">
        <w:rPr>
          <w:sz w:val="20"/>
          <w:szCs w:val="20"/>
        </w:rPr>
        <w:t xml:space="preserve"> to give the fight his full energy</w:t>
      </w:r>
      <w:r w:rsidR="008F6B7A">
        <w:rPr>
          <w:sz w:val="20"/>
          <w:szCs w:val="20"/>
        </w:rPr>
        <w:t xml:space="preserve"> and </w:t>
      </w:r>
      <w:r w:rsidR="004C3A20">
        <w:rPr>
          <w:sz w:val="20"/>
          <w:szCs w:val="20"/>
        </w:rPr>
        <w:t>commitment</w:t>
      </w:r>
      <w:r w:rsidRPr="005D4AD8">
        <w:rPr>
          <w:sz w:val="20"/>
          <w:szCs w:val="20"/>
        </w:rPr>
        <w:t xml:space="preserve">. These characteristics are an example of a very strong leader, whom Britain was in dire need of during the Second World War.  </w:t>
      </w:r>
    </w:p>
    <w:p w14:paraId="75745A23" w14:textId="7E55EEB9" w:rsidR="00E75F60" w:rsidRPr="005D4AD8" w:rsidRDefault="0084714E" w:rsidP="0084714E">
      <w:pPr>
        <w:rPr>
          <w:sz w:val="20"/>
          <w:szCs w:val="20"/>
        </w:rPr>
      </w:pPr>
      <w:r w:rsidRPr="005D4AD8">
        <w:rPr>
          <w:sz w:val="20"/>
          <w:szCs w:val="20"/>
        </w:rPr>
        <w:t>It was these characteristics which ensured that Churchill kept on fighting whilst the men around him were in the midst of giving up; had Churchill not been the PM in this very crucial moment in history, Britain would have succumbed to Nazi tyranny. This is strongly evident from the fact that, despite Churchills war cabinets discussions to surrender to the Germans in May 1940, commonly referred to as the 1940 British War Cabinet Crisis, Churchill himself refused. Roy Jenkins is the author of the widely popular 2001 ‘</w:t>
      </w:r>
      <w:r w:rsidRPr="005D4AD8">
        <w:rPr>
          <w:i/>
          <w:iCs/>
          <w:sz w:val="20"/>
          <w:szCs w:val="20"/>
        </w:rPr>
        <w:t>Churchill: A Biography</w:t>
      </w:r>
      <w:r w:rsidRPr="005D4AD8">
        <w:rPr>
          <w:sz w:val="20"/>
          <w:szCs w:val="20"/>
        </w:rPr>
        <w:t>.’ He states of Churchills reaction to the dilemma, on page 606, that such a surrender “would mean Nazi dominance in Europe and acceptance by the British that their attempt to check Hitler by war had been a failure.”</w:t>
      </w:r>
      <w:r w:rsidR="009239E3">
        <w:rPr>
          <w:rStyle w:val="FootnoteReference"/>
          <w:sz w:val="20"/>
          <w:szCs w:val="20"/>
        </w:rPr>
        <w:footnoteReference w:id="5"/>
      </w:r>
      <w:r w:rsidR="00713364">
        <w:rPr>
          <w:sz w:val="20"/>
          <w:szCs w:val="20"/>
        </w:rPr>
        <w:t xml:space="preserve"> </w:t>
      </w:r>
      <w:r w:rsidRPr="005D4AD8">
        <w:rPr>
          <w:sz w:val="20"/>
          <w:szCs w:val="20"/>
        </w:rPr>
        <w:t>Churchill refused</w:t>
      </w:r>
      <w:r w:rsidR="00AF3166">
        <w:rPr>
          <w:sz w:val="20"/>
          <w:szCs w:val="20"/>
        </w:rPr>
        <w:t xml:space="preserve"> any notion of surrender</w:t>
      </w:r>
      <w:r w:rsidRPr="005D4AD8">
        <w:rPr>
          <w:sz w:val="20"/>
          <w:szCs w:val="20"/>
        </w:rPr>
        <w:t>; “Such a concept was utterly repugnant to Churchill. He was recorded at one of the early Cabinets of the series as saying that ‘peace and security would not be achieved under a German domination of Europe. That we could never accept.’”</w:t>
      </w:r>
      <w:r w:rsidR="009A18F3">
        <w:rPr>
          <w:rStyle w:val="FootnoteReference"/>
          <w:sz w:val="20"/>
          <w:szCs w:val="20"/>
        </w:rPr>
        <w:footnoteReference w:id="6"/>
      </w:r>
      <w:r w:rsidRPr="005D4AD8">
        <w:rPr>
          <w:sz w:val="20"/>
          <w:szCs w:val="20"/>
        </w:rPr>
        <w:t xml:space="preserve"> This proves beyond a reasonable doubt that Churchill was the correct leader to have in office at the right time; It was Churchills </w:t>
      </w:r>
      <w:r w:rsidR="006546AD" w:rsidRPr="005D4AD8">
        <w:rPr>
          <w:sz w:val="20"/>
          <w:szCs w:val="20"/>
        </w:rPr>
        <w:t xml:space="preserve">characteristics as a fighter and a leader which </w:t>
      </w:r>
      <w:r w:rsidRPr="005D4AD8">
        <w:rPr>
          <w:sz w:val="20"/>
          <w:szCs w:val="20"/>
        </w:rPr>
        <w:t xml:space="preserve">made him able to protect British sovereignty and democracy from Nazi tyranny. If it were not for Churchills leadership, Britain would have surrendered, and British sovereignty may have been forever lost. </w:t>
      </w:r>
      <w:r w:rsidR="006546AD" w:rsidRPr="005D4AD8">
        <w:rPr>
          <w:sz w:val="20"/>
          <w:szCs w:val="20"/>
        </w:rPr>
        <w:t>It is for this reason that</w:t>
      </w:r>
      <w:r w:rsidRPr="005D4AD8">
        <w:rPr>
          <w:sz w:val="20"/>
          <w:szCs w:val="20"/>
        </w:rPr>
        <w:t xml:space="preserve"> Churchill in the present day is regarded as an icon of British sovereignty in the face of overwhelming odds. Therefore, the Churchill monument is regarded as a symbol of British sovereignty by many within modern day Britain due to </w:t>
      </w:r>
      <w:r w:rsidR="006546AD" w:rsidRPr="005D4AD8">
        <w:rPr>
          <w:sz w:val="20"/>
          <w:szCs w:val="20"/>
        </w:rPr>
        <w:t>Churchills</w:t>
      </w:r>
      <w:r w:rsidRPr="005D4AD8">
        <w:rPr>
          <w:sz w:val="20"/>
          <w:szCs w:val="20"/>
        </w:rPr>
        <w:t xml:space="preserve"> historic leadership</w:t>
      </w:r>
      <w:r w:rsidR="00610F5C">
        <w:rPr>
          <w:sz w:val="20"/>
          <w:szCs w:val="20"/>
        </w:rPr>
        <w:t xml:space="preserve"> resulting in the</w:t>
      </w:r>
      <w:r w:rsidRPr="005D4AD8">
        <w:rPr>
          <w:sz w:val="20"/>
          <w:szCs w:val="20"/>
        </w:rPr>
        <w:t xml:space="preserve"> </w:t>
      </w:r>
      <w:r w:rsidR="006546AD" w:rsidRPr="005D4AD8">
        <w:rPr>
          <w:sz w:val="20"/>
          <w:szCs w:val="20"/>
        </w:rPr>
        <w:t>preserv</w:t>
      </w:r>
      <w:r w:rsidR="00610F5C">
        <w:rPr>
          <w:sz w:val="20"/>
          <w:szCs w:val="20"/>
        </w:rPr>
        <w:t>ation of</w:t>
      </w:r>
      <w:r w:rsidR="006546AD" w:rsidRPr="005D4AD8">
        <w:rPr>
          <w:sz w:val="20"/>
          <w:szCs w:val="20"/>
        </w:rPr>
        <w:t xml:space="preserve"> British independence. It is also due to this that Churchill is considered </w:t>
      </w:r>
      <w:r w:rsidR="00F56E92">
        <w:rPr>
          <w:sz w:val="20"/>
          <w:szCs w:val="20"/>
        </w:rPr>
        <w:t xml:space="preserve">by some </w:t>
      </w:r>
      <w:r w:rsidR="006546AD" w:rsidRPr="005D4AD8">
        <w:rPr>
          <w:sz w:val="20"/>
          <w:szCs w:val="20"/>
        </w:rPr>
        <w:t>to be synonymous with British identity, and as such</w:t>
      </w:r>
      <w:r w:rsidR="004343F2">
        <w:rPr>
          <w:sz w:val="20"/>
          <w:szCs w:val="20"/>
        </w:rPr>
        <w:t xml:space="preserve"> so is</w:t>
      </w:r>
      <w:r w:rsidR="006546AD" w:rsidRPr="005D4AD8">
        <w:rPr>
          <w:sz w:val="20"/>
          <w:szCs w:val="20"/>
        </w:rPr>
        <w:t xml:space="preserve"> the Churchill monument. </w:t>
      </w:r>
    </w:p>
    <w:p w14:paraId="164C3B38" w14:textId="524A9A60" w:rsidR="00E75F60" w:rsidRDefault="006546AD" w:rsidP="0084714E">
      <w:pPr>
        <w:rPr>
          <w:sz w:val="20"/>
          <w:szCs w:val="20"/>
        </w:rPr>
      </w:pPr>
      <w:r w:rsidRPr="005D4AD8">
        <w:rPr>
          <w:sz w:val="20"/>
          <w:szCs w:val="20"/>
        </w:rPr>
        <w:t xml:space="preserve">In addition to this, the example set by Churchill continues to motivate and inspire politicians in modern Britain to carry on the fight to preserve British </w:t>
      </w:r>
      <w:r w:rsidR="00CF4EC2" w:rsidRPr="005D4AD8">
        <w:rPr>
          <w:sz w:val="20"/>
          <w:szCs w:val="20"/>
        </w:rPr>
        <w:t>sovereignty</w:t>
      </w:r>
      <w:r w:rsidRPr="005D4AD8">
        <w:rPr>
          <w:sz w:val="20"/>
          <w:szCs w:val="20"/>
        </w:rPr>
        <w:t>.</w:t>
      </w:r>
      <w:r w:rsidR="00CF4EC2" w:rsidRPr="005D4AD8">
        <w:rPr>
          <w:sz w:val="20"/>
          <w:szCs w:val="20"/>
        </w:rPr>
        <w:t xml:space="preserve"> T</w:t>
      </w:r>
      <w:r w:rsidR="00E75F60" w:rsidRPr="005D4AD8">
        <w:rPr>
          <w:sz w:val="20"/>
          <w:szCs w:val="20"/>
        </w:rPr>
        <w:t>his can be seen with former British PM Boris Johnson (2019-2022), who stated that Churchills leadership left a lasting legacy from which present leaders should follow. In his book, ‘</w:t>
      </w:r>
      <w:r w:rsidR="00E75F60" w:rsidRPr="005D4AD8">
        <w:rPr>
          <w:i/>
          <w:iCs/>
          <w:sz w:val="20"/>
          <w:szCs w:val="20"/>
        </w:rPr>
        <w:t>The Churchill Factor: How One Man Made History</w:t>
      </w:r>
      <w:r w:rsidR="00E75F60" w:rsidRPr="005D4AD8">
        <w:rPr>
          <w:sz w:val="20"/>
          <w:szCs w:val="20"/>
        </w:rPr>
        <w:t>,’ he writes that “Churchill matters today because he saved our civilisation. And the important point is that only he could have done it.” … “These days we dimly believe that the Second World War was won with Russian blood and American money; and though that is in some ways true” … “without Churchill, Hitler would almost certainly have won.” … “The point of the Churchill Factor is that one man can make all the difference.”</w:t>
      </w:r>
      <w:r w:rsidR="00AB4634">
        <w:rPr>
          <w:rStyle w:val="FootnoteReference"/>
          <w:sz w:val="20"/>
          <w:szCs w:val="20"/>
        </w:rPr>
        <w:footnoteReference w:id="7"/>
      </w:r>
      <w:r w:rsidR="00E75F60" w:rsidRPr="005D4AD8">
        <w:rPr>
          <w:sz w:val="20"/>
          <w:szCs w:val="20"/>
        </w:rPr>
        <w:t xml:space="preserve"> From his own words it is clear that Johnson thinks very favourably of Churchill, and Johnson would then proceed to follow in the example set by Churchill during his own time in office. This is </w:t>
      </w:r>
      <w:r w:rsidR="003F7216">
        <w:rPr>
          <w:sz w:val="20"/>
          <w:szCs w:val="20"/>
        </w:rPr>
        <w:t>shown through</w:t>
      </w:r>
      <w:r w:rsidR="00E75F60" w:rsidRPr="005D4AD8">
        <w:rPr>
          <w:sz w:val="20"/>
          <w:szCs w:val="20"/>
        </w:rPr>
        <w:t xml:space="preserve"> </w:t>
      </w:r>
      <w:r w:rsidR="00F96037" w:rsidRPr="005D4AD8">
        <w:rPr>
          <w:sz w:val="20"/>
          <w:szCs w:val="20"/>
        </w:rPr>
        <w:t>Johnson’s</w:t>
      </w:r>
      <w:r w:rsidR="00E75F60" w:rsidRPr="005D4AD8">
        <w:rPr>
          <w:sz w:val="20"/>
          <w:szCs w:val="20"/>
        </w:rPr>
        <w:t xml:space="preserve"> response to the Russian invasion of Ukraine in 2022, and the subsequent threat posed to the UK by Russia.</w:t>
      </w:r>
      <w:r w:rsidR="00DA77F2">
        <w:rPr>
          <w:rStyle w:val="FootnoteReference"/>
          <w:sz w:val="20"/>
          <w:szCs w:val="20"/>
        </w:rPr>
        <w:footnoteReference w:id="8"/>
      </w:r>
      <w:r w:rsidR="00E75F60" w:rsidRPr="005D4AD8">
        <w:rPr>
          <w:sz w:val="20"/>
          <w:szCs w:val="20"/>
        </w:rPr>
        <w:t xml:space="preserve"> Invoking Churchill and inspired by his infamous June 1940 Fight Them on the Beaches speech,</w:t>
      </w:r>
      <w:r w:rsidR="00CB0075">
        <w:rPr>
          <w:rStyle w:val="FootnoteReference"/>
          <w:sz w:val="20"/>
          <w:szCs w:val="20"/>
        </w:rPr>
        <w:footnoteReference w:id="9"/>
      </w:r>
      <w:r w:rsidR="00E75F60" w:rsidRPr="005D4AD8">
        <w:rPr>
          <w:sz w:val="20"/>
          <w:szCs w:val="20"/>
        </w:rPr>
        <w:t xml:space="preserve"> Johnson, as the first Western leader to address Ukraine’s parliament since the war began, gave his own speech to motivate and inspire Ukraine in much the same way Churchills speech had inspired Britain 82 years prior. “’This is Ukraine’s finest hour, that will be remembered and recounted for generations to come,’ he said, echoing the words spoken by Churchill in 1940 when Britain faced the threat of being invaded and defeated by Nazi Germany.’”</w:t>
      </w:r>
      <w:r w:rsidR="008C3C4E">
        <w:rPr>
          <w:rStyle w:val="FootnoteReference"/>
          <w:sz w:val="20"/>
          <w:szCs w:val="20"/>
        </w:rPr>
        <w:footnoteReference w:id="10"/>
      </w:r>
      <w:r w:rsidR="00E75F60" w:rsidRPr="005D4AD8">
        <w:rPr>
          <w:sz w:val="20"/>
          <w:szCs w:val="20"/>
        </w:rPr>
        <w:t xml:space="preserve"> In addition to this, inspired by the example set by Churchill, Johnson stood firm when faced with threats of a Russian nuclear strike on Britain. In </w:t>
      </w:r>
      <w:r w:rsidR="00E75F60" w:rsidRPr="005D4AD8">
        <w:rPr>
          <w:sz w:val="20"/>
          <w:szCs w:val="20"/>
        </w:rPr>
        <w:lastRenderedPageBreak/>
        <w:t>a BBC interview Johnson revealed that Russia had threatened to attack Britain in the run-up to the invasion; “He threatened me at one point, and he said ‘Boris, I don’t want to hurt you but, with a missile, it would only take a minute.’”</w:t>
      </w:r>
      <w:r w:rsidR="0054524A">
        <w:rPr>
          <w:rStyle w:val="FootnoteReference"/>
          <w:sz w:val="20"/>
          <w:szCs w:val="20"/>
        </w:rPr>
        <w:footnoteReference w:id="11"/>
      </w:r>
      <w:r w:rsidR="00E75F60" w:rsidRPr="005D4AD8">
        <w:rPr>
          <w:sz w:val="20"/>
          <w:szCs w:val="20"/>
        </w:rPr>
        <w:t xml:space="preserve"> Despite such threats he was undeterred and did everything in his power to support Ukraine’s war effort whilst simultaneously keeping Britain out of the war. This demonstrates that the example set by Churchill is a powerful one</w:t>
      </w:r>
      <w:r w:rsidR="00147B92">
        <w:rPr>
          <w:sz w:val="20"/>
          <w:szCs w:val="20"/>
        </w:rPr>
        <w:t>;</w:t>
      </w:r>
      <w:r w:rsidR="00E75F60" w:rsidRPr="005D4AD8">
        <w:rPr>
          <w:sz w:val="20"/>
          <w:szCs w:val="20"/>
        </w:rPr>
        <w:t xml:space="preserve"> </w:t>
      </w:r>
      <w:r w:rsidR="00147B92">
        <w:rPr>
          <w:sz w:val="20"/>
          <w:szCs w:val="20"/>
        </w:rPr>
        <w:t>j</w:t>
      </w:r>
      <w:r w:rsidR="00E75F60" w:rsidRPr="005D4AD8">
        <w:rPr>
          <w:sz w:val="20"/>
          <w:szCs w:val="20"/>
        </w:rPr>
        <w:t>ust as Churchill was determined to protect Britain from a much larger force during the Second World War, Johnson, following in his example, was inspired to protect Britain and its allies from the threat posed by the much larger Russia.</w:t>
      </w:r>
      <w:r w:rsidR="008D5AE0" w:rsidRPr="005D4AD8">
        <w:rPr>
          <w:sz w:val="20"/>
          <w:szCs w:val="20"/>
        </w:rPr>
        <w:t xml:space="preserve"> It is not just from military threats that Churchill inspires resistance, but also from more minute incursions on British sovereignty; this can be seen from the Brexit Party’s use of Churchill iconography whilst Britain was in the process of leaving the European Union;</w:t>
      </w:r>
      <w:r w:rsidR="0066488A">
        <w:rPr>
          <w:rStyle w:val="FootnoteReference"/>
          <w:sz w:val="20"/>
          <w:szCs w:val="20"/>
        </w:rPr>
        <w:footnoteReference w:id="12"/>
      </w:r>
      <w:r w:rsidR="008D5AE0" w:rsidRPr="005D4AD8">
        <w:rPr>
          <w:sz w:val="20"/>
          <w:szCs w:val="20"/>
        </w:rPr>
        <w:t xml:space="preserve"> These politicians argue that economic dominance over Britain is a threat to British sovereignty. As such</w:t>
      </w:r>
      <w:r w:rsidR="00E75F60" w:rsidRPr="005D4AD8">
        <w:rPr>
          <w:sz w:val="20"/>
          <w:szCs w:val="20"/>
        </w:rPr>
        <w:t>, the Churchill monument is crucial to British identity because the example of preserving British sovereignty set forth by Churchill during the Second World War continues to inspire British PMs in the present day.</w:t>
      </w:r>
      <w:r w:rsidR="008D5AE0" w:rsidRPr="005D4AD8">
        <w:rPr>
          <w:sz w:val="20"/>
          <w:szCs w:val="20"/>
        </w:rPr>
        <w:t xml:space="preserve"> Therefore</w:t>
      </w:r>
      <w:r w:rsidR="00E75F60" w:rsidRPr="005D4AD8">
        <w:rPr>
          <w:sz w:val="20"/>
          <w:szCs w:val="20"/>
        </w:rPr>
        <w:t>, the Churchill monument is a source of inspiration to continue to preserve British identity</w:t>
      </w:r>
      <w:r w:rsidR="008D5AE0" w:rsidRPr="005D4AD8">
        <w:rPr>
          <w:sz w:val="20"/>
          <w:szCs w:val="20"/>
        </w:rPr>
        <w:t xml:space="preserve"> in modern Britain</w:t>
      </w:r>
      <w:r w:rsidR="00E75F60" w:rsidRPr="005D4AD8">
        <w:rPr>
          <w:sz w:val="20"/>
          <w:szCs w:val="20"/>
        </w:rPr>
        <w:t>, and thus to further continue British history.</w:t>
      </w:r>
    </w:p>
    <w:p w14:paraId="607191AB" w14:textId="3E2EC9C1" w:rsidR="005D4AD8" w:rsidRPr="005D4AD8" w:rsidRDefault="005D4AD8" w:rsidP="005D4AD8">
      <w:pPr>
        <w:rPr>
          <w:sz w:val="20"/>
          <w:szCs w:val="20"/>
        </w:rPr>
      </w:pPr>
      <w:r w:rsidRPr="005D4AD8">
        <w:rPr>
          <w:sz w:val="20"/>
          <w:szCs w:val="20"/>
        </w:rPr>
        <w:t>The dominant reason as to why there is criticism towards the Churchill monument is because of the beliefs that Churchill held throughout his life, and the actions that he took as a result of these view, which are contrary to multiculturalism. Churchill had racist opinions and had imperialist ambitions, both of these factors going completely against the modern British identity of being a proud multicultural nation which prides itself on freedom and liberty. His views impacted many different groups of people from numerous nations throughout the globe whilst he was in positions of power, and many would consider their identity to have been affected for the worse by the actions that he took. One such example could be seen by his views of the Irish, which he held hatred for in particular because of their religion, Catholicism. Tariq Ali is a writer, historian and political activist. His book ‘</w:t>
      </w:r>
      <w:r w:rsidRPr="005D4AD8">
        <w:rPr>
          <w:i/>
          <w:iCs/>
          <w:sz w:val="20"/>
          <w:szCs w:val="20"/>
        </w:rPr>
        <w:t>Winston Churchill: His Times, His Crimes</w:t>
      </w:r>
      <w:r w:rsidRPr="005D4AD8">
        <w:rPr>
          <w:sz w:val="20"/>
          <w:szCs w:val="20"/>
        </w:rPr>
        <w:t>’ provides an insight into Churchill away from the heritage of the Churchill monument</w:t>
      </w:r>
      <w:r w:rsidR="006024F2">
        <w:rPr>
          <w:sz w:val="20"/>
          <w:szCs w:val="20"/>
        </w:rPr>
        <w:t xml:space="preserve">, focusing on the dark aspects of </w:t>
      </w:r>
      <w:r w:rsidR="00F84CA4">
        <w:rPr>
          <w:sz w:val="20"/>
          <w:szCs w:val="20"/>
        </w:rPr>
        <w:t>his history</w:t>
      </w:r>
      <w:r w:rsidRPr="005D4AD8">
        <w:rPr>
          <w:sz w:val="20"/>
          <w:szCs w:val="20"/>
        </w:rPr>
        <w:t>. Ali states on pages 121 and 122 that “Churchill’s hostility to Catholicism was essentially motivated by his imperialist cast of mind. He knew full well that the Church in Ireland was conservative on most important issues and would probably remain so. What bothered him was the fact that the Irish population was largely Catholic, and priests played an important cultural role.”</w:t>
      </w:r>
      <w:r w:rsidR="00C744D7">
        <w:rPr>
          <w:rStyle w:val="FootnoteReference"/>
          <w:sz w:val="20"/>
          <w:szCs w:val="20"/>
        </w:rPr>
        <w:footnoteReference w:id="13"/>
      </w:r>
      <w:r w:rsidRPr="005D4AD8">
        <w:rPr>
          <w:sz w:val="20"/>
          <w:szCs w:val="20"/>
        </w:rPr>
        <w:t xml:space="preserve"> Ali then quotes Churchill, where he states that “‘superstitious faith in nations rarely promotes their industry’” … “and Catholicism was ‘a delicious narcotic that checks our growth and saps our strength ... The Catholic Church has ruined every country where it has been supreme and worked the downfall of every dynasty that ruled in its name.’”</w:t>
      </w:r>
      <w:r w:rsidR="00386F49">
        <w:rPr>
          <w:rStyle w:val="FootnoteReference"/>
          <w:sz w:val="20"/>
          <w:szCs w:val="20"/>
        </w:rPr>
        <w:footnoteReference w:id="14"/>
      </w:r>
      <w:r w:rsidR="00386F49">
        <w:rPr>
          <w:sz w:val="20"/>
          <w:szCs w:val="20"/>
        </w:rPr>
        <w:t xml:space="preserve"> </w:t>
      </w:r>
      <w:r w:rsidRPr="005D4AD8">
        <w:rPr>
          <w:sz w:val="20"/>
          <w:szCs w:val="20"/>
        </w:rPr>
        <w:t>It is thus evident that Churchill was opposed to Catholicism and saw it as a threat. This completely contradicts the modern multicultural value of the Freedom of Religion, and when taken into consideration that of the 46% of Christians in the UK 19% identify as Catholic,</w:t>
      </w:r>
      <w:r w:rsidR="00386F49">
        <w:rPr>
          <w:rStyle w:val="FootnoteReference"/>
          <w:sz w:val="20"/>
          <w:szCs w:val="20"/>
        </w:rPr>
        <w:footnoteReference w:id="15"/>
      </w:r>
      <w:r w:rsidRPr="005D4AD8">
        <w:rPr>
          <w:sz w:val="20"/>
          <w:szCs w:val="20"/>
        </w:rPr>
        <w:t xml:space="preserve"> it is apparent that Churchills views are at odds with 1/5 of the present-day UK population. </w:t>
      </w:r>
    </w:p>
    <w:p w14:paraId="7FEE4993" w14:textId="5BA9F817" w:rsidR="005D4AD8" w:rsidRPr="005D4AD8" w:rsidRDefault="005D4AD8" w:rsidP="005D4AD8">
      <w:pPr>
        <w:rPr>
          <w:sz w:val="20"/>
          <w:szCs w:val="20"/>
        </w:rPr>
      </w:pPr>
      <w:r w:rsidRPr="005D4AD8">
        <w:rPr>
          <w:sz w:val="20"/>
          <w:szCs w:val="20"/>
        </w:rPr>
        <w:t>Adding on to this, Churchill was also deeply hateful of both Indians and their main religion, Hinduism. These lifelong views strongly came to light during the Second World War, when India refused to participate in the</w:t>
      </w:r>
      <w:r w:rsidR="004C45C1">
        <w:rPr>
          <w:sz w:val="20"/>
          <w:szCs w:val="20"/>
        </w:rPr>
        <w:t xml:space="preserve"> conflict</w:t>
      </w:r>
      <w:r w:rsidRPr="005D4AD8">
        <w:rPr>
          <w:sz w:val="20"/>
          <w:szCs w:val="20"/>
        </w:rPr>
        <w:t xml:space="preserve">. On page 235 Ali quotes Churchill in saying </w:t>
      </w:r>
      <w:r w:rsidR="008C12CB">
        <w:rPr>
          <w:sz w:val="20"/>
          <w:szCs w:val="20"/>
        </w:rPr>
        <w:t>“</w:t>
      </w:r>
      <w:r w:rsidRPr="005D4AD8">
        <w:rPr>
          <w:sz w:val="20"/>
          <w:szCs w:val="20"/>
        </w:rPr>
        <w:t>I hate Indians. They are a beastly people with a beastly religion</w:t>
      </w:r>
      <w:r w:rsidR="00572FF6">
        <w:rPr>
          <w:sz w:val="20"/>
          <w:szCs w:val="20"/>
        </w:rPr>
        <w:t>,</w:t>
      </w:r>
      <w:r w:rsidR="008C12CB">
        <w:rPr>
          <w:sz w:val="20"/>
          <w:szCs w:val="20"/>
        </w:rPr>
        <w:t>”</w:t>
      </w:r>
      <w:r w:rsidR="003F504F">
        <w:rPr>
          <w:rStyle w:val="FootnoteReference"/>
          <w:sz w:val="20"/>
          <w:szCs w:val="20"/>
        </w:rPr>
        <w:footnoteReference w:id="16"/>
      </w:r>
      <w:r w:rsidRPr="005D4AD8">
        <w:rPr>
          <w:sz w:val="20"/>
          <w:szCs w:val="20"/>
        </w:rPr>
        <w:t xml:space="preserve"> </w:t>
      </w:r>
      <w:r w:rsidR="008C12CB">
        <w:rPr>
          <w:sz w:val="20"/>
          <w:szCs w:val="20"/>
        </w:rPr>
        <w:t xml:space="preserve">and then follows up by explaining that </w:t>
      </w:r>
      <w:r w:rsidR="000B6EDB">
        <w:rPr>
          <w:sz w:val="20"/>
          <w:szCs w:val="20"/>
        </w:rPr>
        <w:t>Churchill</w:t>
      </w:r>
      <w:r w:rsidRPr="005D4AD8">
        <w:rPr>
          <w:sz w:val="20"/>
          <w:szCs w:val="20"/>
        </w:rPr>
        <w:t xml:space="preserve"> </w:t>
      </w:r>
      <w:r w:rsidR="00AA6D04">
        <w:rPr>
          <w:sz w:val="20"/>
          <w:szCs w:val="20"/>
        </w:rPr>
        <w:t>“</w:t>
      </w:r>
      <w:r w:rsidRPr="005D4AD8">
        <w:rPr>
          <w:sz w:val="20"/>
          <w:szCs w:val="20"/>
        </w:rPr>
        <w:t>was expressing a long-held view, but in this instance was referring to the Hindus who had badly let him down.”</w:t>
      </w:r>
      <w:r w:rsidR="00B230BE">
        <w:rPr>
          <w:rStyle w:val="FootnoteReference"/>
          <w:sz w:val="20"/>
          <w:szCs w:val="20"/>
        </w:rPr>
        <w:footnoteReference w:id="17"/>
      </w:r>
      <w:r w:rsidRPr="005D4AD8">
        <w:rPr>
          <w:sz w:val="20"/>
          <w:szCs w:val="20"/>
        </w:rPr>
        <w:t xml:space="preserve"> To put into perspective how negative </w:t>
      </w:r>
      <w:r w:rsidRPr="005D4AD8">
        <w:rPr>
          <w:sz w:val="20"/>
          <w:szCs w:val="20"/>
        </w:rPr>
        <w:lastRenderedPageBreak/>
        <w:t xml:space="preserve">Churchills views of Indians were, they corresponded with those of Hitlers; “He” </w:t>
      </w:r>
      <w:r w:rsidR="00B230BE" w:rsidRPr="005D4AD8">
        <w:rPr>
          <w:sz w:val="20"/>
          <w:szCs w:val="20"/>
        </w:rPr>
        <w:t>…</w:t>
      </w:r>
      <w:r w:rsidR="00B230BE">
        <w:rPr>
          <w:sz w:val="20"/>
          <w:szCs w:val="20"/>
        </w:rPr>
        <w:t xml:space="preserve"> (</w:t>
      </w:r>
      <w:r w:rsidRPr="005D4AD8">
        <w:rPr>
          <w:sz w:val="20"/>
          <w:szCs w:val="20"/>
        </w:rPr>
        <w:t>Bose, an Indian politician</w:t>
      </w:r>
      <w:r w:rsidR="00B230BE">
        <w:rPr>
          <w:sz w:val="20"/>
          <w:szCs w:val="20"/>
        </w:rPr>
        <w:t>)</w:t>
      </w:r>
      <w:r w:rsidRPr="005D4AD8">
        <w:rPr>
          <w:sz w:val="20"/>
          <w:szCs w:val="20"/>
        </w:rPr>
        <w:t xml:space="preserve"> … “had read Mein </w:t>
      </w:r>
      <w:proofErr w:type="spellStart"/>
      <w:r w:rsidRPr="005D4AD8">
        <w:rPr>
          <w:sz w:val="20"/>
          <w:szCs w:val="20"/>
        </w:rPr>
        <w:t>Kampf</w:t>
      </w:r>
      <w:proofErr w:type="spellEnd"/>
      <w:r w:rsidRPr="005D4AD8">
        <w:rPr>
          <w:sz w:val="20"/>
          <w:szCs w:val="20"/>
        </w:rPr>
        <w:t xml:space="preserve"> and found that the Führer’s insulting remarks regarding Indians were not that different to Churchill’s.”</w:t>
      </w:r>
      <w:r w:rsidR="00630716">
        <w:rPr>
          <w:rStyle w:val="FootnoteReference"/>
          <w:sz w:val="20"/>
          <w:szCs w:val="20"/>
        </w:rPr>
        <w:footnoteReference w:id="18"/>
      </w:r>
      <w:r w:rsidRPr="005D4AD8">
        <w:rPr>
          <w:sz w:val="20"/>
          <w:szCs w:val="20"/>
        </w:rPr>
        <w:t xml:space="preserve"> Motivated by these views, Churchill believed that the lives of his subjects mattered less than the lives of the British people</w:t>
      </w:r>
      <w:r w:rsidR="00C20A12">
        <w:rPr>
          <w:sz w:val="20"/>
          <w:szCs w:val="20"/>
        </w:rPr>
        <w:t>.</w:t>
      </w:r>
      <w:r w:rsidRPr="005D4AD8">
        <w:rPr>
          <w:sz w:val="20"/>
          <w:szCs w:val="20"/>
        </w:rPr>
        <w:t xml:space="preserve"> </w:t>
      </w:r>
      <w:r w:rsidR="00C20A12">
        <w:rPr>
          <w:sz w:val="20"/>
          <w:szCs w:val="20"/>
        </w:rPr>
        <w:t>This</w:t>
      </w:r>
      <w:r w:rsidR="00996CED">
        <w:rPr>
          <w:sz w:val="20"/>
          <w:szCs w:val="20"/>
        </w:rPr>
        <w:t xml:space="preserve"> </w:t>
      </w:r>
      <w:r w:rsidR="00CC5E03">
        <w:rPr>
          <w:sz w:val="20"/>
          <w:szCs w:val="20"/>
        </w:rPr>
        <w:t xml:space="preserve">is made evident from his reaction to </w:t>
      </w:r>
      <w:r w:rsidRPr="005D4AD8">
        <w:rPr>
          <w:sz w:val="20"/>
          <w:szCs w:val="20"/>
        </w:rPr>
        <w:t>the man-made Bengal Famine of 1943</w:t>
      </w:r>
      <w:r w:rsidR="00E1614C">
        <w:rPr>
          <w:sz w:val="20"/>
          <w:szCs w:val="20"/>
        </w:rPr>
        <w:t>,</w:t>
      </w:r>
      <w:r w:rsidRPr="005D4AD8">
        <w:rPr>
          <w:sz w:val="20"/>
          <w:szCs w:val="20"/>
        </w:rPr>
        <w:t xml:space="preserve"> where </w:t>
      </w:r>
      <w:r w:rsidR="00E1614C">
        <w:rPr>
          <w:sz w:val="20"/>
          <w:szCs w:val="20"/>
        </w:rPr>
        <w:t>his</w:t>
      </w:r>
      <w:r w:rsidRPr="005D4AD8">
        <w:rPr>
          <w:sz w:val="20"/>
          <w:szCs w:val="20"/>
        </w:rPr>
        <w:t xml:space="preserve"> views of Indian</w:t>
      </w:r>
      <w:r w:rsidR="00E1614C">
        <w:rPr>
          <w:sz w:val="20"/>
          <w:szCs w:val="20"/>
        </w:rPr>
        <w:t xml:space="preserve"> people</w:t>
      </w:r>
      <w:r w:rsidRPr="005D4AD8">
        <w:rPr>
          <w:sz w:val="20"/>
          <w:szCs w:val="20"/>
        </w:rPr>
        <w:t xml:space="preserve"> were s</w:t>
      </w:r>
      <w:r w:rsidR="00943FB4">
        <w:rPr>
          <w:sz w:val="20"/>
          <w:szCs w:val="20"/>
        </w:rPr>
        <w:t>o deplorable</w:t>
      </w:r>
      <w:r w:rsidRPr="005D4AD8">
        <w:rPr>
          <w:sz w:val="20"/>
          <w:szCs w:val="20"/>
        </w:rPr>
        <w:t xml:space="preserve"> that he was willing to remove food supplies from the region of Bengal in India and allow them to starve to death rather than let the price of food in Britain inflate. “Churchill’s callousness is not in doubt: Malthusian remarks such as ‘Indians breed like rabbits’ (similar statements are often made about Irish Catholics) were criminally negligent. What was also criminal” … “was the refusal to declare a state of emergency in the province, immediately reverse the policies that starved the people of food, and send in rice and flour from other parts of the country. This was a crime for which Churchill certainly, but also the entire wartime coalition including Attlee and Bevin, were responsible.”</w:t>
      </w:r>
      <w:r w:rsidR="001D3F2D">
        <w:rPr>
          <w:rStyle w:val="FootnoteReference"/>
          <w:sz w:val="20"/>
          <w:szCs w:val="20"/>
        </w:rPr>
        <w:footnoteReference w:id="19"/>
      </w:r>
      <w:r w:rsidRPr="005D4AD8">
        <w:rPr>
          <w:sz w:val="20"/>
          <w:szCs w:val="20"/>
        </w:rPr>
        <w:t xml:space="preserve"> In the present day many people from India regard Churchill negatively, feelings also felt by the numerous British people of Indian descent,</w:t>
      </w:r>
      <w:r w:rsidR="00543D31">
        <w:rPr>
          <w:rStyle w:val="FootnoteReference"/>
          <w:sz w:val="20"/>
          <w:szCs w:val="20"/>
        </w:rPr>
        <w:footnoteReference w:id="20"/>
      </w:r>
      <w:r w:rsidRPr="005D4AD8">
        <w:rPr>
          <w:sz w:val="20"/>
          <w:szCs w:val="20"/>
        </w:rPr>
        <w:t xml:space="preserve"> a large minority of 3.1% of the overall British population.</w:t>
      </w:r>
      <w:r w:rsidR="00821F45">
        <w:rPr>
          <w:rStyle w:val="FootnoteReference"/>
          <w:sz w:val="20"/>
          <w:szCs w:val="20"/>
        </w:rPr>
        <w:footnoteReference w:id="21"/>
      </w:r>
      <w:r w:rsidRPr="005D4AD8">
        <w:rPr>
          <w:sz w:val="20"/>
          <w:szCs w:val="20"/>
        </w:rPr>
        <w:t xml:space="preserve"> Many of the 1.7% of Hindus in the UK are also of this Indian minority.</w:t>
      </w:r>
      <w:r w:rsidR="00B2627E">
        <w:rPr>
          <w:rStyle w:val="FootnoteReference"/>
          <w:sz w:val="20"/>
          <w:szCs w:val="20"/>
        </w:rPr>
        <w:footnoteReference w:id="22"/>
      </w:r>
      <w:r w:rsidRPr="005D4AD8">
        <w:rPr>
          <w:sz w:val="20"/>
          <w:szCs w:val="20"/>
        </w:rPr>
        <w:t xml:space="preserve">  </w:t>
      </w:r>
    </w:p>
    <w:p w14:paraId="7389814A" w14:textId="14013842" w:rsidR="005D4AD8" w:rsidRPr="005D4AD8" w:rsidRDefault="005D4AD8" w:rsidP="005D4AD8">
      <w:pPr>
        <w:rPr>
          <w:sz w:val="20"/>
          <w:szCs w:val="20"/>
        </w:rPr>
      </w:pPr>
      <w:r w:rsidRPr="005D4AD8">
        <w:rPr>
          <w:sz w:val="20"/>
          <w:szCs w:val="20"/>
        </w:rPr>
        <w:t>Furthermore, Churchill strongly believed in the British empire, having the view that it was akin to spreading civilization.</w:t>
      </w:r>
      <w:r w:rsidR="00DF5580">
        <w:rPr>
          <w:rStyle w:val="FootnoteReference"/>
          <w:sz w:val="20"/>
          <w:szCs w:val="20"/>
        </w:rPr>
        <w:footnoteReference w:id="23"/>
      </w:r>
      <w:r w:rsidRPr="005D4AD8">
        <w:rPr>
          <w:sz w:val="20"/>
          <w:szCs w:val="20"/>
        </w:rPr>
        <w:t xml:space="preserve"> He so strongly supported empire and was so deeply filled with hatred for the colonized </w:t>
      </w:r>
      <w:r w:rsidR="003D3300">
        <w:rPr>
          <w:sz w:val="20"/>
          <w:szCs w:val="20"/>
        </w:rPr>
        <w:t xml:space="preserve">peoples </w:t>
      </w:r>
      <w:r w:rsidRPr="005D4AD8">
        <w:rPr>
          <w:sz w:val="20"/>
          <w:szCs w:val="20"/>
        </w:rPr>
        <w:t>that he was willing to put down any discontent with extreme brutality, even going so far as to target civilians. As Secretary of State for War during the Anglo-Irish War, Churchill dispatched brutal military groups such as the Black and Tans and the Auxiliaries, military groups who infamously committed numerous atrocities on Irish civilians in an attempt to subdue the population. These groups were so brutal that they had the opposite effect, instead increasing support for resistance to British rule, both in Ireland and across the world,</w:t>
      </w:r>
      <w:r w:rsidR="009374EF">
        <w:rPr>
          <w:sz w:val="20"/>
          <w:szCs w:val="20"/>
        </w:rPr>
        <w:t xml:space="preserve"> and</w:t>
      </w:r>
      <w:r w:rsidRPr="005D4AD8">
        <w:rPr>
          <w:sz w:val="20"/>
          <w:szCs w:val="20"/>
        </w:rPr>
        <w:t xml:space="preserve"> even inspired a revolt in India. “As has often been the case” … “accelerated repression has the opposite effect to what was intended. It creates a huge reservoir of sympathy and support from which the resistance recruits new fighters.” … “The Black and Tans and the Auxiliaries” … “also damaged Britain’s reputation in the United States. Countless Irish-Americans were brought up on stories of the Black and Tans’ atrocities in Ireland during the War of Independence.”</w:t>
      </w:r>
      <w:r w:rsidR="00471A1E">
        <w:rPr>
          <w:rStyle w:val="FootnoteReference"/>
          <w:sz w:val="20"/>
          <w:szCs w:val="20"/>
        </w:rPr>
        <w:footnoteReference w:id="24"/>
      </w:r>
      <w:r w:rsidRPr="005D4AD8">
        <w:rPr>
          <w:sz w:val="20"/>
          <w:szCs w:val="20"/>
        </w:rPr>
        <w:t xml:space="preserve"> … The brutality of the Black and Tans “created havoc in India, ‘the Jewel in the Crown’ of the Empire, where the Connaught Rangers mutinied. It was the first such incident in the annals of imperial history.”</w:t>
      </w:r>
      <w:r w:rsidR="00450D70">
        <w:rPr>
          <w:rStyle w:val="FootnoteReference"/>
          <w:sz w:val="20"/>
          <w:szCs w:val="20"/>
        </w:rPr>
        <w:footnoteReference w:id="25"/>
      </w:r>
      <w:r w:rsidRPr="005D4AD8">
        <w:rPr>
          <w:sz w:val="20"/>
          <w:szCs w:val="20"/>
        </w:rPr>
        <w:t xml:space="preserve"> The present-day population of Irish in the UK or those of Irish ancestry is 0.9%,</w:t>
      </w:r>
      <w:r w:rsidR="003E7D1A">
        <w:rPr>
          <w:rStyle w:val="FootnoteReference"/>
          <w:sz w:val="20"/>
          <w:szCs w:val="20"/>
        </w:rPr>
        <w:footnoteReference w:id="26"/>
      </w:r>
      <w:r w:rsidRPr="005D4AD8">
        <w:rPr>
          <w:sz w:val="20"/>
          <w:szCs w:val="20"/>
        </w:rPr>
        <w:t xml:space="preserve"> many of whom would also have family members who grew up hearing stories of British oppression.</w:t>
      </w:r>
      <w:r w:rsidR="00E506D1">
        <w:rPr>
          <w:rStyle w:val="FootnoteReference"/>
          <w:sz w:val="20"/>
          <w:szCs w:val="20"/>
        </w:rPr>
        <w:footnoteReference w:id="27"/>
      </w:r>
      <w:r w:rsidRPr="005D4AD8">
        <w:rPr>
          <w:sz w:val="20"/>
          <w:szCs w:val="20"/>
        </w:rPr>
        <w:t xml:space="preserve"> This raises the question as to whether they feel that the monument represents them. Moreover, the fact that Churchill caused so much suffering to groups who now make up the fabric of British society, do they feel that the monument contradicts their identity of being British, especially when taking into consideration that Churchill believed that the British empire was spreading civilization, thus considering these groups not worthy enough to have their own culture? These questions are even more paramount</w:t>
      </w:r>
      <w:r w:rsidR="007E3FC2">
        <w:rPr>
          <w:sz w:val="20"/>
          <w:szCs w:val="20"/>
        </w:rPr>
        <w:t xml:space="preserve"> </w:t>
      </w:r>
      <w:r w:rsidRPr="005D4AD8">
        <w:rPr>
          <w:sz w:val="20"/>
          <w:szCs w:val="20"/>
        </w:rPr>
        <w:t>when taking into consideration that far</w:t>
      </w:r>
      <w:r w:rsidR="007031A5">
        <w:rPr>
          <w:sz w:val="20"/>
          <w:szCs w:val="20"/>
        </w:rPr>
        <w:t>-</w:t>
      </w:r>
      <w:r w:rsidRPr="005D4AD8">
        <w:rPr>
          <w:sz w:val="20"/>
          <w:szCs w:val="20"/>
        </w:rPr>
        <w:t>right groups, who are opposed to multiculturalism,</w:t>
      </w:r>
      <w:r w:rsidR="00476E2D">
        <w:rPr>
          <w:rStyle w:val="FootnoteReference"/>
          <w:sz w:val="20"/>
          <w:szCs w:val="20"/>
        </w:rPr>
        <w:footnoteReference w:id="28"/>
      </w:r>
      <w:r w:rsidRPr="005D4AD8">
        <w:rPr>
          <w:sz w:val="20"/>
          <w:szCs w:val="20"/>
        </w:rPr>
        <w:t xml:space="preserve"> support the </w:t>
      </w:r>
      <w:r w:rsidR="00791B4A">
        <w:rPr>
          <w:sz w:val="20"/>
          <w:szCs w:val="20"/>
        </w:rPr>
        <w:t xml:space="preserve">preservation of the </w:t>
      </w:r>
      <w:r w:rsidRPr="005D4AD8">
        <w:rPr>
          <w:sz w:val="20"/>
          <w:szCs w:val="20"/>
        </w:rPr>
        <w:t xml:space="preserve">Churchill monument, </w:t>
      </w:r>
      <w:r w:rsidRPr="005D4AD8">
        <w:rPr>
          <w:sz w:val="20"/>
          <w:szCs w:val="20"/>
        </w:rPr>
        <w:lastRenderedPageBreak/>
        <w:t>most notably the English Defence League.</w:t>
      </w:r>
      <w:r w:rsidR="002A77CA">
        <w:rPr>
          <w:rStyle w:val="FootnoteReference"/>
          <w:sz w:val="20"/>
          <w:szCs w:val="20"/>
        </w:rPr>
        <w:footnoteReference w:id="29"/>
      </w:r>
      <w:r w:rsidRPr="005D4AD8">
        <w:rPr>
          <w:sz w:val="20"/>
          <w:szCs w:val="20"/>
        </w:rPr>
        <w:t xml:space="preserve"> With all this taken into consideration, it is as such clear that numerous groups within society feel that the Churchill monument interferes with their identity </w:t>
      </w:r>
      <w:r w:rsidR="00076C18">
        <w:rPr>
          <w:sz w:val="20"/>
          <w:szCs w:val="20"/>
        </w:rPr>
        <w:t>as</w:t>
      </w:r>
      <w:r w:rsidRPr="005D4AD8">
        <w:rPr>
          <w:sz w:val="20"/>
          <w:szCs w:val="20"/>
        </w:rPr>
        <w:t xml:space="preserve"> being British because of the brutality and suffering which Churchill inflicted on their group engulfed by his hateful outlook; if Britain still has a monument dedicated to a man who inflicted such horror, has it really moved on from its past? If not, how could the groups affected by Churchill proudly call themselves British?</w:t>
      </w:r>
      <w:r w:rsidR="0042757F">
        <w:rPr>
          <w:sz w:val="20"/>
          <w:szCs w:val="20"/>
        </w:rPr>
        <w:t xml:space="preserve"> </w:t>
      </w:r>
      <w:r w:rsidR="00E60B69">
        <w:rPr>
          <w:sz w:val="20"/>
          <w:szCs w:val="20"/>
        </w:rPr>
        <w:t xml:space="preserve">Therefore, the </w:t>
      </w:r>
      <w:r w:rsidR="00BA75BC">
        <w:rPr>
          <w:sz w:val="20"/>
          <w:szCs w:val="20"/>
        </w:rPr>
        <w:t xml:space="preserve">crucial reason as to why many would argue that the Churchill monument should be taken down is because </w:t>
      </w:r>
      <w:r w:rsidR="00166AA2">
        <w:rPr>
          <w:sz w:val="20"/>
          <w:szCs w:val="20"/>
        </w:rPr>
        <w:t>Churchills values went</w:t>
      </w:r>
      <w:r w:rsidR="00210278">
        <w:rPr>
          <w:sz w:val="20"/>
          <w:szCs w:val="20"/>
        </w:rPr>
        <w:t xml:space="preserve"> against</w:t>
      </w:r>
      <w:r w:rsidR="00E61651">
        <w:rPr>
          <w:sz w:val="20"/>
          <w:szCs w:val="20"/>
        </w:rPr>
        <w:t xml:space="preserve"> the modern</w:t>
      </w:r>
      <w:r w:rsidR="00A80AE5">
        <w:rPr>
          <w:sz w:val="20"/>
          <w:szCs w:val="20"/>
        </w:rPr>
        <w:t>-</w:t>
      </w:r>
      <w:r w:rsidR="00E61651">
        <w:rPr>
          <w:sz w:val="20"/>
          <w:szCs w:val="20"/>
        </w:rPr>
        <w:t>day British identity of multiculturalism</w:t>
      </w:r>
      <w:r w:rsidR="008B11F1">
        <w:rPr>
          <w:sz w:val="20"/>
          <w:szCs w:val="20"/>
        </w:rPr>
        <w:t>, and that keeping his monument standing interferes with th</w:t>
      </w:r>
      <w:r w:rsidR="00A80AE5">
        <w:rPr>
          <w:sz w:val="20"/>
          <w:szCs w:val="20"/>
        </w:rPr>
        <w:t>is</w:t>
      </w:r>
      <w:r w:rsidR="008B11F1">
        <w:rPr>
          <w:sz w:val="20"/>
          <w:szCs w:val="20"/>
        </w:rPr>
        <w:t xml:space="preserve"> identity. </w:t>
      </w:r>
    </w:p>
    <w:p w14:paraId="7989027C" w14:textId="77777777" w:rsidR="00CF5CD8" w:rsidRDefault="005D4AD8" w:rsidP="005D4AD8">
      <w:pPr>
        <w:rPr>
          <w:sz w:val="20"/>
          <w:szCs w:val="20"/>
        </w:rPr>
      </w:pPr>
      <w:r w:rsidRPr="005D4AD8">
        <w:rPr>
          <w:sz w:val="20"/>
          <w:szCs w:val="20"/>
        </w:rPr>
        <w:t xml:space="preserve">In conclusion, it is clear that the divisions which surround the Churchill monument with regards to identity stem from the one-sided history being portrayed by the monument, due to the fact that heritage is biased. </w:t>
      </w:r>
      <w:r w:rsidR="000E2E6E">
        <w:rPr>
          <w:sz w:val="20"/>
          <w:szCs w:val="20"/>
        </w:rPr>
        <w:t>One of the key arguments for the preservation of the Churchill monument is that it contributes</w:t>
      </w:r>
      <w:r w:rsidRPr="005D4AD8">
        <w:rPr>
          <w:sz w:val="20"/>
          <w:szCs w:val="20"/>
        </w:rPr>
        <w:t xml:space="preserve"> to British identity</w:t>
      </w:r>
      <w:r w:rsidR="003B5241">
        <w:rPr>
          <w:sz w:val="20"/>
          <w:szCs w:val="20"/>
        </w:rPr>
        <w:t>. This is</w:t>
      </w:r>
      <w:r w:rsidRPr="005D4AD8">
        <w:rPr>
          <w:sz w:val="20"/>
          <w:szCs w:val="20"/>
        </w:rPr>
        <w:t xml:space="preserve"> because Churchills leadership during the Second World War preserved British sovereignty, individual freedom and the political system of democracy, ensuring that British society has been able to develop to the stage to which it is at. Churchill had the leadership characteristics of a fighter</w:t>
      </w:r>
      <w:r w:rsidR="00C37BE0">
        <w:rPr>
          <w:sz w:val="20"/>
          <w:szCs w:val="20"/>
        </w:rPr>
        <w:t xml:space="preserve"> at a time when such features were in dire need</w:t>
      </w:r>
      <w:r w:rsidRPr="005D4AD8">
        <w:rPr>
          <w:sz w:val="20"/>
          <w:szCs w:val="20"/>
        </w:rPr>
        <w:t xml:space="preserve">, and it was because of this that his </w:t>
      </w:r>
      <w:r w:rsidR="00841C28">
        <w:rPr>
          <w:sz w:val="20"/>
          <w:szCs w:val="20"/>
        </w:rPr>
        <w:t>premiership</w:t>
      </w:r>
      <w:r w:rsidRPr="005D4AD8">
        <w:rPr>
          <w:sz w:val="20"/>
          <w:szCs w:val="20"/>
        </w:rPr>
        <w:t xml:space="preserve"> was ne</w:t>
      </w:r>
      <w:r w:rsidR="00133A60">
        <w:rPr>
          <w:sz w:val="20"/>
          <w:szCs w:val="20"/>
        </w:rPr>
        <w:t>cessary</w:t>
      </w:r>
      <w:r w:rsidR="00FB33AE">
        <w:rPr>
          <w:sz w:val="20"/>
          <w:szCs w:val="20"/>
        </w:rPr>
        <w:t xml:space="preserve"> for the survival of Britain</w:t>
      </w:r>
      <w:r w:rsidRPr="005D4AD8">
        <w:rPr>
          <w:sz w:val="20"/>
          <w:szCs w:val="20"/>
        </w:rPr>
        <w:t xml:space="preserve">. In the present day his leadership continues to inspire politicians to fight for British sovereignty, thereby </w:t>
      </w:r>
      <w:r w:rsidR="004F322D">
        <w:rPr>
          <w:sz w:val="20"/>
          <w:szCs w:val="20"/>
        </w:rPr>
        <w:t xml:space="preserve">meaning that Churchills influence plays </w:t>
      </w:r>
      <w:r w:rsidR="007079B7">
        <w:rPr>
          <w:sz w:val="20"/>
          <w:szCs w:val="20"/>
        </w:rPr>
        <w:t xml:space="preserve">a </w:t>
      </w:r>
      <w:r w:rsidR="004F322D">
        <w:rPr>
          <w:sz w:val="20"/>
          <w:szCs w:val="20"/>
        </w:rPr>
        <w:t xml:space="preserve">role in the preservation of British independence in the modern day. </w:t>
      </w:r>
      <w:r w:rsidR="00251123">
        <w:rPr>
          <w:sz w:val="20"/>
          <w:szCs w:val="20"/>
        </w:rPr>
        <w:t xml:space="preserve">However, a strong argument for the taking down of the Churchill monument is that </w:t>
      </w:r>
      <w:r w:rsidR="00FA4607">
        <w:rPr>
          <w:sz w:val="20"/>
          <w:szCs w:val="20"/>
        </w:rPr>
        <w:t xml:space="preserve">it is at odds with modern-day </w:t>
      </w:r>
      <w:r w:rsidR="00573EFD">
        <w:rPr>
          <w:sz w:val="20"/>
          <w:szCs w:val="20"/>
        </w:rPr>
        <w:t xml:space="preserve">attitudes towards equality, and as such </w:t>
      </w:r>
      <w:r w:rsidR="004373C7">
        <w:rPr>
          <w:sz w:val="20"/>
          <w:szCs w:val="20"/>
        </w:rPr>
        <w:t xml:space="preserve">is against </w:t>
      </w:r>
      <w:r w:rsidR="00C57A36">
        <w:rPr>
          <w:sz w:val="20"/>
          <w:szCs w:val="20"/>
        </w:rPr>
        <w:t xml:space="preserve">modern British identity. This is due to the fact that </w:t>
      </w:r>
      <w:r w:rsidRPr="005D4AD8">
        <w:rPr>
          <w:sz w:val="20"/>
          <w:szCs w:val="20"/>
        </w:rPr>
        <w:t>Churchills actions towards</w:t>
      </w:r>
      <w:r w:rsidR="00202A34">
        <w:rPr>
          <w:sz w:val="20"/>
          <w:szCs w:val="20"/>
        </w:rPr>
        <w:t xml:space="preserve"> nations</w:t>
      </w:r>
      <w:r w:rsidRPr="005D4AD8">
        <w:rPr>
          <w:sz w:val="20"/>
          <w:szCs w:val="20"/>
        </w:rPr>
        <w:t xml:space="preserve"> under the tyranny of the British empire negatively impacted </w:t>
      </w:r>
      <w:r w:rsidR="00202A34">
        <w:rPr>
          <w:sz w:val="20"/>
          <w:szCs w:val="20"/>
        </w:rPr>
        <w:t>diverse groups of people</w:t>
      </w:r>
      <w:r w:rsidRPr="005D4AD8">
        <w:rPr>
          <w:sz w:val="20"/>
          <w:szCs w:val="20"/>
        </w:rPr>
        <w:t xml:space="preserve"> who in the present day are part of British society</w:t>
      </w:r>
      <w:r w:rsidR="00202A34">
        <w:rPr>
          <w:sz w:val="20"/>
          <w:szCs w:val="20"/>
        </w:rPr>
        <w:t xml:space="preserve"> and are accepted as equal members of society</w:t>
      </w:r>
      <w:r w:rsidRPr="005D4AD8">
        <w:rPr>
          <w:sz w:val="20"/>
          <w:szCs w:val="20"/>
        </w:rPr>
        <w:t>. Churchill was against freedom of religion, racial and ethnic equality, and the existence of separate cultures from that of British culture.</w:t>
      </w:r>
      <w:r w:rsidR="00B25406">
        <w:rPr>
          <w:sz w:val="20"/>
          <w:szCs w:val="20"/>
        </w:rPr>
        <w:t xml:space="preserve"> As such, having a </w:t>
      </w:r>
      <w:r w:rsidR="00A37BCC">
        <w:rPr>
          <w:sz w:val="20"/>
          <w:szCs w:val="20"/>
        </w:rPr>
        <w:t xml:space="preserve">monument to a person who </w:t>
      </w:r>
      <w:r w:rsidR="00151B22">
        <w:rPr>
          <w:sz w:val="20"/>
          <w:szCs w:val="20"/>
        </w:rPr>
        <w:t>is opposed to this is contrary to modern values.</w:t>
      </w:r>
      <w:r w:rsidR="00CF5CD8">
        <w:rPr>
          <w:sz w:val="20"/>
          <w:szCs w:val="20"/>
        </w:rPr>
        <w:t xml:space="preserve"> </w:t>
      </w:r>
      <w:r w:rsidRPr="005D4AD8">
        <w:rPr>
          <w:sz w:val="20"/>
          <w:szCs w:val="20"/>
        </w:rPr>
        <w:t>There is additionally the hypocrisy of celebrating a man who protected British sovereignty when simultaneously he himself was opposed to the sovereignty of other nations.</w:t>
      </w:r>
    </w:p>
    <w:p w14:paraId="53F890E9" w14:textId="01DC0DF8" w:rsidR="00253519" w:rsidRDefault="00253519" w:rsidP="005D4AD8">
      <w:pPr>
        <w:rPr>
          <w:sz w:val="20"/>
          <w:szCs w:val="20"/>
        </w:rPr>
      </w:pPr>
    </w:p>
    <w:p w14:paraId="721095F8" w14:textId="015631C1" w:rsidR="00253519" w:rsidRDefault="00253519" w:rsidP="005D4AD8">
      <w:pPr>
        <w:rPr>
          <w:sz w:val="20"/>
          <w:szCs w:val="20"/>
        </w:rPr>
      </w:pPr>
    </w:p>
    <w:p w14:paraId="62BF5775" w14:textId="618B12FF" w:rsidR="00253519" w:rsidRDefault="00253519" w:rsidP="005D4AD8">
      <w:pPr>
        <w:rPr>
          <w:sz w:val="20"/>
          <w:szCs w:val="20"/>
        </w:rPr>
      </w:pPr>
    </w:p>
    <w:p w14:paraId="2F64B0BB" w14:textId="44DCC595" w:rsidR="00253519" w:rsidRDefault="00253519" w:rsidP="005D4AD8">
      <w:pPr>
        <w:rPr>
          <w:sz w:val="20"/>
          <w:szCs w:val="20"/>
        </w:rPr>
      </w:pPr>
    </w:p>
    <w:p w14:paraId="6494C230" w14:textId="39EA9C35" w:rsidR="00253519" w:rsidRDefault="00253519" w:rsidP="005D4AD8">
      <w:pPr>
        <w:rPr>
          <w:sz w:val="20"/>
          <w:szCs w:val="20"/>
        </w:rPr>
      </w:pPr>
    </w:p>
    <w:p w14:paraId="78775EE3" w14:textId="16802F2A" w:rsidR="00253519" w:rsidRDefault="00253519" w:rsidP="005D4AD8">
      <w:pPr>
        <w:rPr>
          <w:sz w:val="20"/>
          <w:szCs w:val="20"/>
        </w:rPr>
      </w:pPr>
    </w:p>
    <w:p w14:paraId="4E9E2C1C" w14:textId="250EFD73" w:rsidR="00253519" w:rsidRDefault="00253519" w:rsidP="005D4AD8">
      <w:pPr>
        <w:rPr>
          <w:sz w:val="20"/>
          <w:szCs w:val="20"/>
        </w:rPr>
      </w:pPr>
    </w:p>
    <w:p w14:paraId="4B1DDEFF" w14:textId="5400BBA5" w:rsidR="00253519" w:rsidRDefault="00253519" w:rsidP="005D4AD8">
      <w:pPr>
        <w:rPr>
          <w:sz w:val="20"/>
          <w:szCs w:val="20"/>
        </w:rPr>
      </w:pPr>
    </w:p>
    <w:p w14:paraId="3B2B8F12" w14:textId="111C6F1F" w:rsidR="00253519" w:rsidRDefault="00253519" w:rsidP="005D4AD8">
      <w:pPr>
        <w:rPr>
          <w:sz w:val="20"/>
          <w:szCs w:val="20"/>
        </w:rPr>
      </w:pPr>
    </w:p>
    <w:p w14:paraId="0ADFB9FA" w14:textId="43EE6AC3" w:rsidR="00253519" w:rsidRDefault="00253519" w:rsidP="005D4AD8">
      <w:pPr>
        <w:rPr>
          <w:sz w:val="20"/>
          <w:szCs w:val="20"/>
        </w:rPr>
      </w:pPr>
    </w:p>
    <w:p w14:paraId="2C82847F" w14:textId="2621C4D2" w:rsidR="00253519" w:rsidRDefault="00253519" w:rsidP="005D4AD8">
      <w:pPr>
        <w:rPr>
          <w:sz w:val="20"/>
          <w:szCs w:val="20"/>
        </w:rPr>
      </w:pPr>
    </w:p>
    <w:p w14:paraId="7888671B" w14:textId="23E86734" w:rsidR="00253519" w:rsidRDefault="00253519" w:rsidP="005D4AD8">
      <w:pPr>
        <w:rPr>
          <w:sz w:val="20"/>
          <w:szCs w:val="20"/>
        </w:rPr>
      </w:pPr>
    </w:p>
    <w:p w14:paraId="6B9B14A3" w14:textId="3773AF65" w:rsidR="00253519" w:rsidRDefault="00253519" w:rsidP="005D4AD8">
      <w:pPr>
        <w:rPr>
          <w:sz w:val="20"/>
          <w:szCs w:val="20"/>
        </w:rPr>
      </w:pPr>
    </w:p>
    <w:p w14:paraId="7B2DE1DA" w14:textId="77777777" w:rsidR="003843EC" w:rsidRDefault="003843EC" w:rsidP="005D4AD8">
      <w:pPr>
        <w:rPr>
          <w:sz w:val="20"/>
          <w:szCs w:val="20"/>
        </w:rPr>
      </w:pPr>
    </w:p>
    <w:p w14:paraId="6C1C8B08" w14:textId="06CCD5AC" w:rsidR="00253519" w:rsidRDefault="00253519" w:rsidP="005D4AD8">
      <w:pPr>
        <w:rPr>
          <w:sz w:val="20"/>
          <w:szCs w:val="20"/>
        </w:rPr>
      </w:pPr>
      <w:r>
        <w:rPr>
          <w:sz w:val="20"/>
          <w:szCs w:val="20"/>
        </w:rPr>
        <w:lastRenderedPageBreak/>
        <w:t xml:space="preserve">Bibliography: </w:t>
      </w:r>
    </w:p>
    <w:p w14:paraId="3043AA47" w14:textId="77777777" w:rsidR="00253519" w:rsidRPr="00253519" w:rsidRDefault="00253519" w:rsidP="00253519">
      <w:pPr>
        <w:rPr>
          <w:sz w:val="20"/>
          <w:szCs w:val="20"/>
        </w:rPr>
      </w:pPr>
      <w:proofErr w:type="spellStart"/>
      <w:r w:rsidRPr="00253519">
        <w:rPr>
          <w:sz w:val="20"/>
          <w:szCs w:val="20"/>
        </w:rPr>
        <w:t>Alamy</w:t>
      </w:r>
      <w:proofErr w:type="spellEnd"/>
      <w:r w:rsidRPr="00253519">
        <w:rPr>
          <w:sz w:val="20"/>
          <w:szCs w:val="20"/>
        </w:rPr>
        <w:t xml:space="preserve">, </w:t>
      </w:r>
      <w:r w:rsidRPr="00253519">
        <w:rPr>
          <w:i/>
          <w:iCs/>
          <w:sz w:val="20"/>
          <w:szCs w:val="20"/>
        </w:rPr>
        <w:t>Brexit Celebrations 31st January 2020 Parliament Square London UK statue of Sir Winston Churchill with Brexit sign below with Union Jack flag/</w:t>
      </w:r>
      <w:proofErr w:type="spellStart"/>
      <w:r w:rsidRPr="00253519">
        <w:rPr>
          <w:i/>
          <w:iCs/>
          <w:sz w:val="20"/>
          <w:szCs w:val="20"/>
        </w:rPr>
        <w:t>usa</w:t>
      </w:r>
      <w:proofErr w:type="spellEnd"/>
      <w:r w:rsidRPr="00253519">
        <w:rPr>
          <w:i/>
          <w:iCs/>
          <w:sz w:val="20"/>
          <w:szCs w:val="20"/>
        </w:rPr>
        <w:t xml:space="preserve"> flag</w:t>
      </w:r>
      <w:r w:rsidRPr="00253519">
        <w:rPr>
          <w:sz w:val="20"/>
          <w:szCs w:val="20"/>
        </w:rPr>
        <w:t xml:space="preserve"> (2020) &lt; https://www.alamy.com/brexit-celebrations-31st-january-2020-parliament-square-london-uk-statue-of-sir-winston-churchill-with-brexit-sign-below-with-union-jack-flagusa-flag-image342227102.html &gt; [accessed 13/03/23].</w:t>
      </w:r>
    </w:p>
    <w:p w14:paraId="2EE83FDC" w14:textId="77777777" w:rsidR="00253519" w:rsidRPr="00253519" w:rsidRDefault="00253519" w:rsidP="00253519">
      <w:pPr>
        <w:rPr>
          <w:sz w:val="20"/>
          <w:szCs w:val="20"/>
        </w:rPr>
      </w:pPr>
      <w:r w:rsidRPr="00253519">
        <w:rPr>
          <w:sz w:val="20"/>
          <w:szCs w:val="20"/>
        </w:rPr>
        <w:t xml:space="preserve">Ali, Tariq, </w:t>
      </w:r>
      <w:r w:rsidRPr="00253519">
        <w:rPr>
          <w:i/>
          <w:iCs/>
          <w:sz w:val="20"/>
          <w:szCs w:val="20"/>
        </w:rPr>
        <w:t>Winston Churchill: His Times, His Crimes</w:t>
      </w:r>
      <w:r w:rsidRPr="00253519">
        <w:rPr>
          <w:sz w:val="20"/>
          <w:szCs w:val="20"/>
        </w:rPr>
        <w:t xml:space="preserve"> (London: Verso, 2022).</w:t>
      </w:r>
    </w:p>
    <w:p w14:paraId="1EE69B23" w14:textId="75BA348D" w:rsidR="00253519" w:rsidRPr="00253519" w:rsidRDefault="00253519" w:rsidP="00253519">
      <w:pPr>
        <w:rPr>
          <w:sz w:val="20"/>
          <w:szCs w:val="20"/>
        </w:rPr>
      </w:pPr>
      <w:proofErr w:type="spellStart"/>
      <w:r w:rsidRPr="00253519">
        <w:rPr>
          <w:sz w:val="20"/>
          <w:szCs w:val="20"/>
        </w:rPr>
        <w:t>Arnn</w:t>
      </w:r>
      <w:proofErr w:type="spellEnd"/>
      <w:r w:rsidRPr="00253519">
        <w:rPr>
          <w:sz w:val="20"/>
          <w:szCs w:val="20"/>
        </w:rPr>
        <w:t xml:space="preserve">, Larry P., </w:t>
      </w:r>
      <w:r w:rsidRPr="00253519">
        <w:rPr>
          <w:i/>
          <w:iCs/>
          <w:sz w:val="20"/>
          <w:szCs w:val="20"/>
        </w:rPr>
        <w:t xml:space="preserve">Churchill's trial: Winston Churchill and </w:t>
      </w:r>
      <w:r>
        <w:rPr>
          <w:i/>
          <w:iCs/>
          <w:sz w:val="20"/>
          <w:szCs w:val="20"/>
        </w:rPr>
        <w:t>T</w:t>
      </w:r>
      <w:r w:rsidRPr="00253519">
        <w:rPr>
          <w:i/>
          <w:iCs/>
          <w:sz w:val="20"/>
          <w:szCs w:val="20"/>
        </w:rPr>
        <w:t xml:space="preserve">he </w:t>
      </w:r>
      <w:r>
        <w:rPr>
          <w:i/>
          <w:iCs/>
          <w:sz w:val="20"/>
          <w:szCs w:val="20"/>
        </w:rPr>
        <w:t>S</w:t>
      </w:r>
      <w:r w:rsidRPr="00253519">
        <w:rPr>
          <w:i/>
          <w:iCs/>
          <w:sz w:val="20"/>
          <w:szCs w:val="20"/>
        </w:rPr>
        <w:t xml:space="preserve">alvation of </w:t>
      </w:r>
      <w:r>
        <w:rPr>
          <w:i/>
          <w:iCs/>
          <w:sz w:val="20"/>
          <w:szCs w:val="20"/>
        </w:rPr>
        <w:t>F</w:t>
      </w:r>
      <w:r w:rsidRPr="00253519">
        <w:rPr>
          <w:i/>
          <w:iCs/>
          <w:sz w:val="20"/>
          <w:szCs w:val="20"/>
        </w:rPr>
        <w:t xml:space="preserve">ree </w:t>
      </w:r>
      <w:r>
        <w:rPr>
          <w:i/>
          <w:iCs/>
          <w:sz w:val="20"/>
          <w:szCs w:val="20"/>
        </w:rPr>
        <w:t>G</w:t>
      </w:r>
      <w:r w:rsidRPr="00253519">
        <w:rPr>
          <w:i/>
          <w:iCs/>
          <w:sz w:val="20"/>
          <w:szCs w:val="20"/>
        </w:rPr>
        <w:t>overnment</w:t>
      </w:r>
      <w:r w:rsidRPr="00253519">
        <w:rPr>
          <w:sz w:val="20"/>
          <w:szCs w:val="20"/>
        </w:rPr>
        <w:t xml:space="preserve"> (Tennessee: Thomas Nelson Books, 2015).</w:t>
      </w:r>
    </w:p>
    <w:p w14:paraId="0FDA5ABF" w14:textId="77777777" w:rsidR="00253519" w:rsidRPr="00253519" w:rsidRDefault="00253519" w:rsidP="00253519">
      <w:pPr>
        <w:rPr>
          <w:sz w:val="20"/>
          <w:szCs w:val="20"/>
        </w:rPr>
      </w:pPr>
      <w:r w:rsidRPr="00253519">
        <w:rPr>
          <w:sz w:val="20"/>
          <w:szCs w:val="20"/>
        </w:rPr>
        <w:t xml:space="preserve">BBC, </w:t>
      </w:r>
      <w:r w:rsidRPr="00253519">
        <w:rPr>
          <w:i/>
          <w:iCs/>
          <w:sz w:val="20"/>
          <w:szCs w:val="20"/>
        </w:rPr>
        <w:t>Churchill's legacy leaves Indians questioning his hero status</w:t>
      </w:r>
      <w:r w:rsidRPr="00253519">
        <w:rPr>
          <w:sz w:val="20"/>
          <w:szCs w:val="20"/>
        </w:rPr>
        <w:t xml:space="preserve"> (2020) &lt; https://www.bbc.co.uk/news/world-asia-india-53405121 &gt; [accessed 13/03/23]. </w:t>
      </w:r>
    </w:p>
    <w:p w14:paraId="46D7FA5F" w14:textId="7FF19807" w:rsidR="00253519" w:rsidRDefault="00253519" w:rsidP="00253519">
      <w:pPr>
        <w:rPr>
          <w:sz w:val="20"/>
          <w:szCs w:val="20"/>
        </w:rPr>
      </w:pPr>
      <w:r w:rsidRPr="00253519">
        <w:rPr>
          <w:sz w:val="20"/>
          <w:szCs w:val="20"/>
        </w:rPr>
        <w:t xml:space="preserve">BBC, </w:t>
      </w:r>
      <w:r w:rsidRPr="00253519">
        <w:rPr>
          <w:i/>
          <w:iCs/>
          <w:sz w:val="20"/>
          <w:szCs w:val="20"/>
        </w:rPr>
        <w:t>Less than half of England and Wales population Christian</w:t>
      </w:r>
      <w:r w:rsidRPr="00253519">
        <w:rPr>
          <w:sz w:val="20"/>
          <w:szCs w:val="20"/>
        </w:rPr>
        <w:t>, Census 2021 shows (2022) &lt; https://www.bbc.com/news/uk-63792408 &gt; [accessed 13/03/23].</w:t>
      </w:r>
    </w:p>
    <w:p w14:paraId="72624A96" w14:textId="01B299DC" w:rsidR="005E1AAE" w:rsidRPr="00253519" w:rsidRDefault="005E1AAE" w:rsidP="00253519">
      <w:pPr>
        <w:rPr>
          <w:sz w:val="20"/>
          <w:szCs w:val="20"/>
        </w:rPr>
      </w:pPr>
      <w:r w:rsidRPr="005E1AAE">
        <w:rPr>
          <w:sz w:val="20"/>
          <w:szCs w:val="20"/>
        </w:rPr>
        <w:t xml:space="preserve">BBC, </w:t>
      </w:r>
      <w:r w:rsidRPr="005E1AAE">
        <w:rPr>
          <w:i/>
          <w:iCs/>
          <w:sz w:val="20"/>
          <w:szCs w:val="20"/>
        </w:rPr>
        <w:t>Ukraine: Boris Johnson says Putin threatened him with missile strike</w:t>
      </w:r>
      <w:r w:rsidRPr="005E1AAE">
        <w:rPr>
          <w:sz w:val="20"/>
          <w:szCs w:val="20"/>
        </w:rPr>
        <w:t xml:space="preserve"> (2023) &lt; https://www.bbc.co.uk/news/uk-64397745 &gt; [accessed 18/03/23].</w:t>
      </w:r>
    </w:p>
    <w:p w14:paraId="66ACF610" w14:textId="77777777" w:rsidR="00253519" w:rsidRPr="00253519" w:rsidRDefault="00253519" w:rsidP="00253519">
      <w:pPr>
        <w:rPr>
          <w:sz w:val="20"/>
          <w:szCs w:val="20"/>
        </w:rPr>
      </w:pPr>
      <w:r w:rsidRPr="00253519">
        <w:rPr>
          <w:sz w:val="20"/>
          <w:szCs w:val="20"/>
        </w:rPr>
        <w:t xml:space="preserve">Counter Extremism Project, </w:t>
      </w:r>
      <w:r w:rsidRPr="00253519">
        <w:rPr>
          <w:i/>
          <w:iCs/>
          <w:sz w:val="20"/>
          <w:szCs w:val="20"/>
        </w:rPr>
        <w:t>English Defence League</w:t>
      </w:r>
      <w:r w:rsidRPr="00253519">
        <w:rPr>
          <w:sz w:val="20"/>
          <w:szCs w:val="20"/>
        </w:rPr>
        <w:t xml:space="preserve"> (EDL) (2015) &lt; https://www.counterextremism.com/supremacy/english-defence-league-edl &gt; [accessed 13/03/23].</w:t>
      </w:r>
    </w:p>
    <w:p w14:paraId="14689EB4" w14:textId="77777777" w:rsidR="00253519" w:rsidRPr="00253519" w:rsidRDefault="00253519" w:rsidP="00253519">
      <w:pPr>
        <w:rPr>
          <w:sz w:val="20"/>
          <w:szCs w:val="20"/>
        </w:rPr>
      </w:pPr>
      <w:r w:rsidRPr="00253519">
        <w:rPr>
          <w:sz w:val="20"/>
          <w:szCs w:val="20"/>
        </w:rPr>
        <w:t xml:space="preserve">Gov.uk, </w:t>
      </w:r>
      <w:r w:rsidRPr="00253519">
        <w:rPr>
          <w:i/>
          <w:iCs/>
          <w:sz w:val="20"/>
          <w:szCs w:val="20"/>
        </w:rPr>
        <w:t>Population of England and Wales</w:t>
      </w:r>
      <w:r w:rsidRPr="00253519">
        <w:rPr>
          <w:sz w:val="20"/>
          <w:szCs w:val="20"/>
        </w:rPr>
        <w:t xml:space="preserve"> (2022) &lt; https://www.ethnicity-facts-figures.service.gov.uk/uk-population-by-ethnicity/national-and-regional-populations/population-of-england-and-wales/latest#by-ethnicity &gt; [accessed 13/03/23].</w:t>
      </w:r>
    </w:p>
    <w:p w14:paraId="0C9D1F88" w14:textId="6CF7770E" w:rsidR="00253519" w:rsidRDefault="00253519" w:rsidP="00253519">
      <w:pPr>
        <w:rPr>
          <w:sz w:val="20"/>
          <w:szCs w:val="20"/>
        </w:rPr>
      </w:pPr>
      <w:r w:rsidRPr="00253519">
        <w:rPr>
          <w:sz w:val="20"/>
          <w:szCs w:val="20"/>
        </w:rPr>
        <w:t xml:space="preserve">Harrison, Rodney, </w:t>
      </w:r>
      <w:r w:rsidRPr="00253519">
        <w:rPr>
          <w:i/>
          <w:iCs/>
          <w:sz w:val="20"/>
          <w:szCs w:val="20"/>
        </w:rPr>
        <w:t>Understanding the Politics of Heritage</w:t>
      </w:r>
      <w:r w:rsidRPr="00253519">
        <w:rPr>
          <w:sz w:val="20"/>
          <w:szCs w:val="20"/>
        </w:rPr>
        <w:t xml:space="preserve"> (Manchester: Manchester University Press, 2010).</w:t>
      </w:r>
    </w:p>
    <w:p w14:paraId="6C9F3E8F" w14:textId="7A8C2673" w:rsidR="00F8012A" w:rsidRPr="00253519" w:rsidRDefault="00F8012A" w:rsidP="00253519">
      <w:pPr>
        <w:rPr>
          <w:sz w:val="20"/>
          <w:szCs w:val="20"/>
        </w:rPr>
      </w:pPr>
      <w:r w:rsidRPr="00F8012A">
        <w:rPr>
          <w:sz w:val="20"/>
          <w:szCs w:val="20"/>
        </w:rPr>
        <w:t xml:space="preserve">International Churchill Society, </w:t>
      </w:r>
      <w:r w:rsidRPr="00F8012A">
        <w:rPr>
          <w:i/>
          <w:iCs/>
          <w:sz w:val="20"/>
          <w:szCs w:val="20"/>
        </w:rPr>
        <w:t>FIGHT THEM ON THE BEACHES</w:t>
      </w:r>
      <w:r w:rsidRPr="00F8012A">
        <w:rPr>
          <w:sz w:val="20"/>
          <w:szCs w:val="20"/>
        </w:rPr>
        <w:t xml:space="preserve"> &lt; https://winstonchurchill.org/resources/speeches/1940-the-finest-hour/fight-them-on-the-beaches/ &gt; [accessed 18/03/23].</w:t>
      </w:r>
    </w:p>
    <w:p w14:paraId="02CF6A78" w14:textId="77777777" w:rsidR="00253519" w:rsidRPr="00253519" w:rsidRDefault="00253519" w:rsidP="00253519">
      <w:pPr>
        <w:rPr>
          <w:sz w:val="20"/>
          <w:szCs w:val="20"/>
        </w:rPr>
      </w:pPr>
      <w:r w:rsidRPr="00253519">
        <w:rPr>
          <w:sz w:val="20"/>
          <w:szCs w:val="20"/>
        </w:rPr>
        <w:t xml:space="preserve">Irish Central, </w:t>
      </w:r>
      <w:r w:rsidRPr="00253519">
        <w:rPr>
          <w:i/>
          <w:iCs/>
          <w:sz w:val="20"/>
          <w:szCs w:val="20"/>
        </w:rPr>
        <w:t>Ireland shouldn’t be forgotten when reconsidering Winston Churchill</w:t>
      </w:r>
      <w:r w:rsidRPr="00253519">
        <w:rPr>
          <w:sz w:val="20"/>
          <w:szCs w:val="20"/>
        </w:rPr>
        <w:t xml:space="preserve"> (2020) &lt; https://www.irishcentral.com/opinion/others/ireland-winston-churchill &gt; [accessed 13/03/23].</w:t>
      </w:r>
    </w:p>
    <w:p w14:paraId="6A342AB3" w14:textId="0768C9D2" w:rsidR="00253519" w:rsidRDefault="00253519" w:rsidP="00253519">
      <w:pPr>
        <w:rPr>
          <w:sz w:val="20"/>
          <w:szCs w:val="20"/>
        </w:rPr>
      </w:pPr>
      <w:r w:rsidRPr="00253519">
        <w:rPr>
          <w:sz w:val="20"/>
          <w:szCs w:val="20"/>
        </w:rPr>
        <w:t xml:space="preserve">Jenkins, Roy, Churchill: </w:t>
      </w:r>
      <w:r w:rsidRPr="00253519">
        <w:rPr>
          <w:i/>
          <w:iCs/>
          <w:sz w:val="20"/>
          <w:szCs w:val="20"/>
        </w:rPr>
        <w:t>A Biography</w:t>
      </w:r>
      <w:r w:rsidRPr="00253519">
        <w:rPr>
          <w:sz w:val="20"/>
          <w:szCs w:val="20"/>
        </w:rPr>
        <w:t xml:space="preserve"> (London</w:t>
      </w:r>
      <w:r w:rsidR="00DE71D1">
        <w:rPr>
          <w:sz w:val="20"/>
          <w:szCs w:val="20"/>
        </w:rPr>
        <w:t>: Pan Books,</w:t>
      </w:r>
      <w:r w:rsidRPr="00253519">
        <w:rPr>
          <w:sz w:val="20"/>
          <w:szCs w:val="20"/>
        </w:rPr>
        <w:t xml:space="preserve"> 2001).</w:t>
      </w:r>
    </w:p>
    <w:p w14:paraId="4F188D62" w14:textId="4591AB6B" w:rsidR="00A83D15" w:rsidRDefault="00A83D15" w:rsidP="00253519">
      <w:pPr>
        <w:rPr>
          <w:sz w:val="20"/>
          <w:szCs w:val="20"/>
        </w:rPr>
      </w:pPr>
      <w:r w:rsidRPr="00A83D15">
        <w:rPr>
          <w:sz w:val="20"/>
          <w:szCs w:val="20"/>
        </w:rPr>
        <w:t xml:space="preserve">Johnson, </w:t>
      </w:r>
      <w:r>
        <w:rPr>
          <w:sz w:val="20"/>
          <w:szCs w:val="20"/>
        </w:rPr>
        <w:t xml:space="preserve">Boris, </w:t>
      </w:r>
      <w:r w:rsidRPr="00A83D15">
        <w:rPr>
          <w:i/>
          <w:iCs/>
          <w:sz w:val="20"/>
          <w:szCs w:val="20"/>
        </w:rPr>
        <w:t>The Churchill Factor: How One Man Made History</w:t>
      </w:r>
      <w:r w:rsidRPr="00A83D15">
        <w:rPr>
          <w:sz w:val="20"/>
          <w:szCs w:val="20"/>
        </w:rPr>
        <w:t xml:space="preserve"> (New York: Riverhead Books, 2014)</w:t>
      </w:r>
      <w:r>
        <w:rPr>
          <w:sz w:val="20"/>
          <w:szCs w:val="20"/>
        </w:rPr>
        <w:t>.</w:t>
      </w:r>
    </w:p>
    <w:p w14:paraId="2B126C58" w14:textId="3D7908CB" w:rsidR="00BC5429" w:rsidRPr="00253519" w:rsidRDefault="00457127" w:rsidP="00253519">
      <w:pPr>
        <w:rPr>
          <w:sz w:val="20"/>
          <w:szCs w:val="20"/>
        </w:rPr>
      </w:pPr>
      <w:r w:rsidRPr="00457127">
        <w:rPr>
          <w:sz w:val="20"/>
          <w:szCs w:val="20"/>
        </w:rPr>
        <w:t xml:space="preserve">Reuters, </w:t>
      </w:r>
      <w:r w:rsidRPr="00457127">
        <w:rPr>
          <w:i/>
          <w:iCs/>
          <w:sz w:val="20"/>
          <w:szCs w:val="20"/>
        </w:rPr>
        <w:t>Ukraine's 'finest hour': UK's Johnson invokes Churchill as he predicts Russia will lose</w:t>
      </w:r>
      <w:r w:rsidRPr="005C5A51">
        <w:rPr>
          <w:sz w:val="20"/>
          <w:szCs w:val="20"/>
        </w:rPr>
        <w:t xml:space="preserve"> (</w:t>
      </w:r>
      <w:r w:rsidRPr="00457127">
        <w:rPr>
          <w:sz w:val="20"/>
          <w:szCs w:val="20"/>
        </w:rPr>
        <w:t>2022) &lt; https://www.reuters.com/world/ukraine-will-win-uk-pm-johnson-tells-ukrainian-parliament-2022-05-03/ &gt; [accessed 18/03/23].</w:t>
      </w:r>
    </w:p>
    <w:p w14:paraId="43619CD8" w14:textId="1A164C4E" w:rsidR="00253519" w:rsidRDefault="00253519" w:rsidP="00253519">
      <w:pPr>
        <w:rPr>
          <w:sz w:val="20"/>
          <w:szCs w:val="20"/>
        </w:rPr>
      </w:pPr>
      <w:r w:rsidRPr="00253519">
        <w:rPr>
          <w:sz w:val="20"/>
          <w:szCs w:val="20"/>
        </w:rPr>
        <w:t xml:space="preserve">The Guardian, </w:t>
      </w:r>
      <w:r w:rsidRPr="00253519">
        <w:rPr>
          <w:i/>
          <w:iCs/>
          <w:sz w:val="20"/>
          <w:szCs w:val="20"/>
        </w:rPr>
        <w:t>Campaigners fear far-right 'defence' of statues such as Churchill's</w:t>
      </w:r>
      <w:r w:rsidRPr="00253519">
        <w:rPr>
          <w:sz w:val="20"/>
          <w:szCs w:val="20"/>
        </w:rPr>
        <w:t xml:space="preserve"> (2020) &lt; https://www.theguardian.com/world/2020/jun/10/far-right-protesters-plan-defence-of-statues-such-as-churchills &gt; [accessed 13/03/23].</w:t>
      </w:r>
    </w:p>
    <w:p w14:paraId="7A0647D2" w14:textId="01B957AB" w:rsidR="00BC5429" w:rsidRPr="005D4AD8" w:rsidRDefault="00BC5429" w:rsidP="00253519">
      <w:pPr>
        <w:rPr>
          <w:sz w:val="20"/>
          <w:szCs w:val="20"/>
        </w:rPr>
      </w:pPr>
      <w:r w:rsidRPr="00BC5429">
        <w:rPr>
          <w:sz w:val="20"/>
          <w:szCs w:val="20"/>
        </w:rPr>
        <w:t xml:space="preserve">The Telegraph, </w:t>
      </w:r>
      <w:r w:rsidRPr="00BC5429">
        <w:rPr>
          <w:i/>
          <w:iCs/>
          <w:sz w:val="20"/>
          <w:szCs w:val="20"/>
        </w:rPr>
        <w:t>Russian state TV threatens nuclear strike on UK and warns of radioactive tidal wave</w:t>
      </w:r>
      <w:r w:rsidRPr="00BC5429">
        <w:rPr>
          <w:sz w:val="20"/>
          <w:szCs w:val="20"/>
        </w:rPr>
        <w:t xml:space="preserve"> [video]. 2022 &lt; https://www.youtube.com/watch?v=r4eJvwtQJu4&amp;ab_channel=TheTelegraph &gt; [accessed 18/03/23].</w:t>
      </w:r>
    </w:p>
    <w:sectPr w:rsidR="00BC5429" w:rsidRPr="005D4A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00CFEB" w14:textId="77777777" w:rsidR="004E3B00" w:rsidRDefault="004E3B00" w:rsidP="005D4AD8">
      <w:pPr>
        <w:spacing w:after="0" w:line="240" w:lineRule="auto"/>
      </w:pPr>
      <w:r>
        <w:separator/>
      </w:r>
    </w:p>
  </w:endnote>
  <w:endnote w:type="continuationSeparator" w:id="0">
    <w:p w14:paraId="42D719AB" w14:textId="77777777" w:rsidR="004E3B00" w:rsidRDefault="004E3B00" w:rsidP="005D4A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FAD357" w14:textId="77777777" w:rsidR="004E3B00" w:rsidRDefault="004E3B00" w:rsidP="005D4AD8">
      <w:pPr>
        <w:spacing w:after="0" w:line="240" w:lineRule="auto"/>
      </w:pPr>
      <w:r>
        <w:separator/>
      </w:r>
    </w:p>
  </w:footnote>
  <w:footnote w:type="continuationSeparator" w:id="0">
    <w:p w14:paraId="699E6641" w14:textId="77777777" w:rsidR="004E3B00" w:rsidRDefault="004E3B00" w:rsidP="005D4AD8">
      <w:pPr>
        <w:spacing w:after="0" w:line="240" w:lineRule="auto"/>
      </w:pPr>
      <w:r>
        <w:continuationSeparator/>
      </w:r>
    </w:p>
  </w:footnote>
  <w:footnote w:id="1">
    <w:p w14:paraId="095DB1B2" w14:textId="3FF72823" w:rsidR="00612F4A" w:rsidRDefault="00612F4A">
      <w:pPr>
        <w:pStyle w:val="FootnoteText"/>
      </w:pPr>
      <w:r>
        <w:rPr>
          <w:rStyle w:val="FootnoteReference"/>
        </w:rPr>
        <w:footnoteRef/>
      </w:r>
      <w:r>
        <w:t xml:space="preserve"> Rodney Harrison, </w:t>
      </w:r>
      <w:r w:rsidRPr="00B24D54">
        <w:rPr>
          <w:i/>
          <w:iCs/>
        </w:rPr>
        <w:t>Understanding the Politics of Heritage</w:t>
      </w:r>
      <w:r>
        <w:t xml:space="preserve"> (Manchester: Manchester University Press, 2010) p.9.</w:t>
      </w:r>
    </w:p>
  </w:footnote>
  <w:footnote w:id="2">
    <w:p w14:paraId="2232BE0F" w14:textId="66F08338" w:rsidR="00792395" w:rsidRDefault="00792395">
      <w:pPr>
        <w:pStyle w:val="FootnoteText"/>
      </w:pPr>
      <w:r>
        <w:rPr>
          <w:rStyle w:val="FootnoteReference"/>
        </w:rPr>
        <w:footnoteRef/>
      </w:r>
      <w:r>
        <w:t xml:space="preserve"> Harrison, </w:t>
      </w:r>
      <w:r w:rsidRPr="00792395">
        <w:rPr>
          <w:i/>
          <w:iCs/>
        </w:rPr>
        <w:t>Understanding the Politics</w:t>
      </w:r>
      <w:r>
        <w:t xml:space="preserve">, p.10. </w:t>
      </w:r>
    </w:p>
  </w:footnote>
  <w:footnote w:id="3">
    <w:p w14:paraId="1731C680" w14:textId="0D68E469" w:rsidR="00FE2653" w:rsidRDefault="00FE2653">
      <w:pPr>
        <w:pStyle w:val="FootnoteText"/>
      </w:pPr>
      <w:r>
        <w:rPr>
          <w:rStyle w:val="FootnoteReference"/>
        </w:rPr>
        <w:footnoteRef/>
      </w:r>
      <w:r>
        <w:t xml:space="preserve"> Larry P., </w:t>
      </w:r>
      <w:proofErr w:type="spellStart"/>
      <w:r>
        <w:t>Arnn</w:t>
      </w:r>
      <w:proofErr w:type="spellEnd"/>
      <w:r>
        <w:t xml:space="preserve">, </w:t>
      </w:r>
      <w:r w:rsidRPr="00FE2653">
        <w:rPr>
          <w:i/>
          <w:iCs/>
        </w:rPr>
        <w:t>Churchill’s Trial: Winston Churchill and the Salvation of Free Government</w:t>
      </w:r>
      <w:r>
        <w:t xml:space="preserve"> (Tennessee: Thomas Nelson Books, 2015), p.26.</w:t>
      </w:r>
    </w:p>
  </w:footnote>
  <w:footnote w:id="4">
    <w:p w14:paraId="3F79E9C1" w14:textId="77E64053" w:rsidR="00FE2653" w:rsidRDefault="00FE2653">
      <w:pPr>
        <w:pStyle w:val="FootnoteText"/>
      </w:pPr>
      <w:r>
        <w:rPr>
          <w:rStyle w:val="FootnoteReference"/>
        </w:rPr>
        <w:footnoteRef/>
      </w:r>
      <w:r>
        <w:t xml:space="preserve"> </w:t>
      </w:r>
      <w:proofErr w:type="spellStart"/>
      <w:r>
        <w:t>Arnn</w:t>
      </w:r>
      <w:proofErr w:type="spellEnd"/>
      <w:r>
        <w:t xml:space="preserve">, </w:t>
      </w:r>
      <w:r w:rsidRPr="00FE2653">
        <w:rPr>
          <w:i/>
          <w:iCs/>
        </w:rPr>
        <w:t>Churchills Trial: Winston Churchill</w:t>
      </w:r>
      <w:r>
        <w:t xml:space="preserve">, p.29. </w:t>
      </w:r>
    </w:p>
  </w:footnote>
  <w:footnote w:id="5">
    <w:p w14:paraId="0D5BA79A" w14:textId="232B3A13" w:rsidR="009239E3" w:rsidRDefault="009239E3">
      <w:pPr>
        <w:pStyle w:val="FootnoteText"/>
      </w:pPr>
      <w:r>
        <w:rPr>
          <w:rStyle w:val="FootnoteReference"/>
        </w:rPr>
        <w:footnoteRef/>
      </w:r>
      <w:r>
        <w:t xml:space="preserve"> Roy Jenkins, </w:t>
      </w:r>
      <w:r w:rsidRPr="009239E3">
        <w:rPr>
          <w:i/>
          <w:iCs/>
        </w:rPr>
        <w:t>Churchill: A Biography</w:t>
      </w:r>
      <w:r>
        <w:t xml:space="preserve"> (London</w:t>
      </w:r>
      <w:r w:rsidR="00167087">
        <w:t>: Pan Books,</w:t>
      </w:r>
      <w:r>
        <w:t xml:space="preserve"> 2001), p.606.</w:t>
      </w:r>
    </w:p>
  </w:footnote>
  <w:footnote w:id="6">
    <w:p w14:paraId="70EA3562" w14:textId="3C46555C" w:rsidR="009A18F3" w:rsidRDefault="009A18F3">
      <w:pPr>
        <w:pStyle w:val="FootnoteText"/>
      </w:pPr>
      <w:r>
        <w:rPr>
          <w:rStyle w:val="FootnoteReference"/>
        </w:rPr>
        <w:footnoteRef/>
      </w:r>
      <w:r>
        <w:t xml:space="preserve"> Jenkins, </w:t>
      </w:r>
      <w:r w:rsidRPr="009A18F3">
        <w:rPr>
          <w:i/>
          <w:iCs/>
        </w:rPr>
        <w:t>Churchill: A Biography</w:t>
      </w:r>
      <w:r>
        <w:t>, p.606.</w:t>
      </w:r>
    </w:p>
  </w:footnote>
  <w:footnote w:id="7">
    <w:p w14:paraId="16D443A4" w14:textId="3A6AF716" w:rsidR="00AB4634" w:rsidRDefault="00AB4634">
      <w:pPr>
        <w:pStyle w:val="FootnoteText"/>
      </w:pPr>
      <w:r>
        <w:rPr>
          <w:rStyle w:val="FootnoteReference"/>
        </w:rPr>
        <w:footnoteRef/>
      </w:r>
      <w:r>
        <w:t xml:space="preserve"> Boris Johnson, The Churchill Factor: How One Man Made History (New York</w:t>
      </w:r>
      <w:r w:rsidR="00C47F24">
        <w:t>: Riverhead Books,</w:t>
      </w:r>
      <w:r>
        <w:t xml:space="preserve"> 2014), p.13.</w:t>
      </w:r>
    </w:p>
  </w:footnote>
  <w:footnote w:id="8">
    <w:p w14:paraId="1311322A" w14:textId="4CDCDB84" w:rsidR="00DA77F2" w:rsidRPr="00432202" w:rsidRDefault="00DA77F2">
      <w:pPr>
        <w:pStyle w:val="FootnoteText"/>
      </w:pPr>
      <w:r>
        <w:rPr>
          <w:rStyle w:val="FootnoteReference"/>
        </w:rPr>
        <w:footnoteRef/>
      </w:r>
      <w:r>
        <w:t xml:space="preserve"> </w:t>
      </w:r>
      <w:bookmarkStart w:id="0" w:name="_Hlk130063348"/>
      <w:r w:rsidR="00432202">
        <w:t xml:space="preserve">The Telegraph, </w:t>
      </w:r>
      <w:r w:rsidR="00432202" w:rsidRPr="00432202">
        <w:rPr>
          <w:i/>
          <w:iCs/>
        </w:rPr>
        <w:t>Russian state TV threatens nuclear strike on UK and warns of radioactive tidal wave</w:t>
      </w:r>
      <w:r w:rsidR="00A03B22">
        <w:t xml:space="preserve"> [video]. 2022 &lt; </w:t>
      </w:r>
      <w:r w:rsidR="005B08B8" w:rsidRPr="005B08B8">
        <w:t>https://www.youtube.com/watch?v=r4eJvwtQJu4&amp;ab_channel=TheTelegraph</w:t>
      </w:r>
      <w:r w:rsidR="00A03B22">
        <w:t xml:space="preserve"> &gt;</w:t>
      </w:r>
      <w:r w:rsidR="005B08B8">
        <w:t xml:space="preserve"> [accessed 18/03/23].</w:t>
      </w:r>
    </w:p>
    <w:bookmarkEnd w:id="0"/>
  </w:footnote>
  <w:footnote w:id="9">
    <w:p w14:paraId="76940D3D" w14:textId="50641DEA" w:rsidR="00CB0075" w:rsidRDefault="00CB0075">
      <w:pPr>
        <w:pStyle w:val="FootnoteText"/>
      </w:pPr>
      <w:r>
        <w:rPr>
          <w:rStyle w:val="FootnoteReference"/>
        </w:rPr>
        <w:footnoteRef/>
      </w:r>
      <w:r>
        <w:t xml:space="preserve"> International Churchill Society, FIGHT THEM ON THE BEACHES &lt; </w:t>
      </w:r>
      <w:r w:rsidRPr="00CB0075">
        <w:t>https://winstonchurchill.org/resources/speeches/1940-the-finest-hour/fight-them-on-the-beaches/</w:t>
      </w:r>
      <w:r>
        <w:t xml:space="preserve"> &gt; [accessed 18/03/23]. </w:t>
      </w:r>
    </w:p>
  </w:footnote>
  <w:footnote w:id="10">
    <w:p w14:paraId="6F057D77" w14:textId="4BA2AD6A" w:rsidR="008C3C4E" w:rsidRPr="008C3C4E" w:rsidRDefault="008C3C4E">
      <w:pPr>
        <w:pStyle w:val="FootnoteText"/>
      </w:pPr>
      <w:r>
        <w:rPr>
          <w:rStyle w:val="FootnoteReference"/>
        </w:rPr>
        <w:footnoteRef/>
      </w:r>
      <w:r>
        <w:t xml:space="preserve"> Reuters, </w:t>
      </w:r>
      <w:r w:rsidRPr="008C3C4E">
        <w:rPr>
          <w:i/>
          <w:iCs/>
        </w:rPr>
        <w:t>Ukraine's 'finest hour': UK's Johnson invokes Churchill as he predicts Russia will lose</w:t>
      </w:r>
      <w:r>
        <w:t xml:space="preserve"> (2022) &lt; </w:t>
      </w:r>
      <w:r w:rsidRPr="008C3C4E">
        <w:t>https://www.reuters.com/world/ukraine-will-win-uk-pm-johnson-tells-ukrainian-parliament-2022-05-03/</w:t>
      </w:r>
      <w:r>
        <w:t xml:space="preserve"> &gt; [accessed 18/03/23]. </w:t>
      </w:r>
    </w:p>
  </w:footnote>
  <w:footnote w:id="11">
    <w:p w14:paraId="79A865CC" w14:textId="4C03E518" w:rsidR="0054524A" w:rsidRPr="0054524A" w:rsidRDefault="0054524A">
      <w:pPr>
        <w:pStyle w:val="FootnoteText"/>
      </w:pPr>
      <w:r>
        <w:rPr>
          <w:rStyle w:val="FootnoteReference"/>
        </w:rPr>
        <w:footnoteRef/>
      </w:r>
      <w:r>
        <w:t xml:space="preserve"> BBC, </w:t>
      </w:r>
      <w:r w:rsidRPr="0054524A">
        <w:rPr>
          <w:i/>
          <w:iCs/>
        </w:rPr>
        <w:t>Ukraine: Boris Johnson says Putin threatened him with missile strike</w:t>
      </w:r>
      <w:r>
        <w:t xml:space="preserve"> (2023) &lt; </w:t>
      </w:r>
      <w:r w:rsidRPr="0054524A">
        <w:t>https://www.bbc.co.uk/news/uk-64397745</w:t>
      </w:r>
      <w:r>
        <w:t xml:space="preserve"> &gt; [accessed 18/03/23]. </w:t>
      </w:r>
    </w:p>
  </w:footnote>
  <w:footnote w:id="12">
    <w:p w14:paraId="71E29860" w14:textId="422F1FB7" w:rsidR="0066488A" w:rsidRDefault="0066488A">
      <w:pPr>
        <w:pStyle w:val="FootnoteText"/>
      </w:pPr>
      <w:r>
        <w:rPr>
          <w:rStyle w:val="FootnoteReference"/>
        </w:rPr>
        <w:footnoteRef/>
      </w:r>
      <w:r>
        <w:t xml:space="preserve"> </w:t>
      </w:r>
      <w:proofErr w:type="spellStart"/>
      <w:r>
        <w:t>Alamy</w:t>
      </w:r>
      <w:proofErr w:type="spellEnd"/>
      <w:r>
        <w:t>,</w:t>
      </w:r>
      <w:r w:rsidRPr="0066488A">
        <w:rPr>
          <w:i/>
          <w:iCs/>
        </w:rPr>
        <w:t xml:space="preserve"> Brexit Celebrations 31st January 2020 Parliament Square London UK statue of Sir Winston Churchill with Brexit sign below with Union Jack flag/</w:t>
      </w:r>
      <w:proofErr w:type="spellStart"/>
      <w:r w:rsidRPr="0066488A">
        <w:rPr>
          <w:i/>
          <w:iCs/>
        </w:rPr>
        <w:t>usa</w:t>
      </w:r>
      <w:proofErr w:type="spellEnd"/>
      <w:r w:rsidRPr="0066488A">
        <w:rPr>
          <w:i/>
          <w:iCs/>
        </w:rPr>
        <w:t xml:space="preserve"> flag</w:t>
      </w:r>
      <w:r w:rsidRPr="0066488A">
        <w:t xml:space="preserve"> (2020) &lt; https://www.alamy.com/brexit-celebrations-31st-january-2020-parliament-square-london-uk-statue-of-sir-winston-churchill-with-brexit-sign-below-with-union-jack-flagusa-flag-image342227102.html &gt; [accessed 13/03/23].</w:t>
      </w:r>
    </w:p>
  </w:footnote>
  <w:footnote w:id="13">
    <w:p w14:paraId="50D46698" w14:textId="0AB4CA10" w:rsidR="00C744D7" w:rsidRDefault="00C744D7">
      <w:pPr>
        <w:pStyle w:val="FootnoteText"/>
      </w:pPr>
      <w:r>
        <w:rPr>
          <w:rStyle w:val="FootnoteReference"/>
        </w:rPr>
        <w:footnoteRef/>
      </w:r>
      <w:r>
        <w:t xml:space="preserve"> Tariq Ali, </w:t>
      </w:r>
      <w:r w:rsidRPr="00C744D7">
        <w:rPr>
          <w:i/>
          <w:iCs/>
        </w:rPr>
        <w:t>Winston Churchill: His Times, His Crimes</w:t>
      </w:r>
      <w:r>
        <w:t xml:space="preserve"> (London: Verso, 2022), p.121 &amp; p.122. </w:t>
      </w:r>
    </w:p>
  </w:footnote>
  <w:footnote w:id="14">
    <w:p w14:paraId="4F51C532" w14:textId="074EF6CC" w:rsidR="00386F49" w:rsidRDefault="00386F49">
      <w:pPr>
        <w:pStyle w:val="FootnoteText"/>
      </w:pPr>
      <w:r>
        <w:rPr>
          <w:rStyle w:val="FootnoteReference"/>
        </w:rPr>
        <w:footnoteRef/>
      </w:r>
      <w:r>
        <w:t xml:space="preserve"> Ali, </w:t>
      </w:r>
      <w:r w:rsidRPr="00386F49">
        <w:rPr>
          <w:i/>
          <w:iCs/>
        </w:rPr>
        <w:t>Winston Churchill: His Times</w:t>
      </w:r>
      <w:r>
        <w:t>, p.122.</w:t>
      </w:r>
    </w:p>
  </w:footnote>
  <w:footnote w:id="15">
    <w:p w14:paraId="77E1CCBB" w14:textId="4D9FB187" w:rsidR="00386F49" w:rsidRDefault="00386F49">
      <w:pPr>
        <w:pStyle w:val="FootnoteText"/>
      </w:pPr>
      <w:r>
        <w:rPr>
          <w:rStyle w:val="FootnoteReference"/>
        </w:rPr>
        <w:footnoteRef/>
      </w:r>
      <w:r>
        <w:t xml:space="preserve"> BBC, </w:t>
      </w:r>
      <w:r w:rsidRPr="00386F49">
        <w:rPr>
          <w:i/>
          <w:iCs/>
        </w:rPr>
        <w:t>Less than half of England and Wales population Christian, Census 2021 shows</w:t>
      </w:r>
      <w:r>
        <w:t xml:space="preserve"> (2022) </w:t>
      </w:r>
      <w:r w:rsidRPr="00386F49">
        <w:t>&lt; https://www.bbc.com/news/uk-63792408 &gt; [accessed 13/03/23].</w:t>
      </w:r>
    </w:p>
  </w:footnote>
  <w:footnote w:id="16">
    <w:p w14:paraId="17E4405C" w14:textId="2AF311DE" w:rsidR="003F504F" w:rsidRDefault="003F504F">
      <w:pPr>
        <w:pStyle w:val="FootnoteText"/>
      </w:pPr>
      <w:r>
        <w:rPr>
          <w:rStyle w:val="FootnoteReference"/>
        </w:rPr>
        <w:footnoteRef/>
      </w:r>
      <w:r>
        <w:t xml:space="preserve"> Ali, </w:t>
      </w:r>
      <w:r w:rsidRPr="003F504F">
        <w:rPr>
          <w:i/>
          <w:iCs/>
        </w:rPr>
        <w:t>Winston Churchill: His Times</w:t>
      </w:r>
      <w:r>
        <w:t>, p.235.</w:t>
      </w:r>
    </w:p>
  </w:footnote>
  <w:footnote w:id="17">
    <w:p w14:paraId="5DD29578" w14:textId="7FA43C5A" w:rsidR="00B230BE" w:rsidRDefault="00B230BE">
      <w:pPr>
        <w:pStyle w:val="FootnoteText"/>
      </w:pPr>
      <w:r>
        <w:rPr>
          <w:rStyle w:val="FootnoteReference"/>
        </w:rPr>
        <w:footnoteRef/>
      </w:r>
      <w:r>
        <w:t xml:space="preserve"> Ali, </w:t>
      </w:r>
      <w:r w:rsidRPr="00B230BE">
        <w:rPr>
          <w:i/>
          <w:iCs/>
        </w:rPr>
        <w:t>Winston Churchill: His Times</w:t>
      </w:r>
      <w:r>
        <w:t xml:space="preserve">, p.235. </w:t>
      </w:r>
    </w:p>
  </w:footnote>
  <w:footnote w:id="18">
    <w:p w14:paraId="51FF6ED0" w14:textId="604151B3" w:rsidR="00630716" w:rsidRDefault="00630716">
      <w:pPr>
        <w:pStyle w:val="FootnoteText"/>
      </w:pPr>
      <w:r>
        <w:rPr>
          <w:rStyle w:val="FootnoteReference"/>
        </w:rPr>
        <w:footnoteRef/>
      </w:r>
      <w:r>
        <w:t xml:space="preserve"> Ali, </w:t>
      </w:r>
      <w:r w:rsidRPr="00630716">
        <w:rPr>
          <w:i/>
          <w:iCs/>
        </w:rPr>
        <w:t>Winston Churchill: His Times</w:t>
      </w:r>
      <w:r>
        <w:t xml:space="preserve">, p.235. </w:t>
      </w:r>
    </w:p>
  </w:footnote>
  <w:footnote w:id="19">
    <w:p w14:paraId="0B555EB6" w14:textId="318051C0" w:rsidR="001D3F2D" w:rsidRDefault="001D3F2D">
      <w:pPr>
        <w:pStyle w:val="FootnoteText"/>
      </w:pPr>
      <w:r>
        <w:rPr>
          <w:rStyle w:val="FootnoteReference"/>
        </w:rPr>
        <w:footnoteRef/>
      </w:r>
      <w:r>
        <w:t xml:space="preserve"> Ali, </w:t>
      </w:r>
      <w:r w:rsidRPr="001D3F2D">
        <w:rPr>
          <w:i/>
          <w:iCs/>
        </w:rPr>
        <w:t>Winston Churchill: His Times</w:t>
      </w:r>
      <w:r>
        <w:t>, p.240 &amp; p.241.</w:t>
      </w:r>
    </w:p>
  </w:footnote>
  <w:footnote w:id="20">
    <w:p w14:paraId="30967704" w14:textId="0929AE04" w:rsidR="00543D31" w:rsidRDefault="00543D31">
      <w:pPr>
        <w:pStyle w:val="FootnoteText"/>
      </w:pPr>
      <w:r>
        <w:rPr>
          <w:rStyle w:val="FootnoteReference"/>
        </w:rPr>
        <w:footnoteRef/>
      </w:r>
      <w:r>
        <w:t xml:space="preserve"> </w:t>
      </w:r>
      <w:r w:rsidRPr="00543D31">
        <w:t xml:space="preserve">BBC, </w:t>
      </w:r>
      <w:r w:rsidRPr="00543D31">
        <w:rPr>
          <w:i/>
          <w:iCs/>
        </w:rPr>
        <w:t>Churchill's legacy leaves Indians questioning his hero status</w:t>
      </w:r>
      <w:r w:rsidRPr="00543D31">
        <w:t xml:space="preserve"> (2020) &lt; https://www.bbc.co.uk/news/world-asia-india-53405121 &gt; [accessed 13/03/23].</w:t>
      </w:r>
    </w:p>
  </w:footnote>
  <w:footnote w:id="21">
    <w:p w14:paraId="76807209" w14:textId="6058B884" w:rsidR="00821F45" w:rsidRDefault="00821F45">
      <w:pPr>
        <w:pStyle w:val="FootnoteText"/>
      </w:pPr>
      <w:r>
        <w:rPr>
          <w:rStyle w:val="FootnoteReference"/>
        </w:rPr>
        <w:footnoteRef/>
      </w:r>
      <w:r>
        <w:t xml:space="preserve"> </w:t>
      </w:r>
      <w:r w:rsidRPr="00821F45">
        <w:t xml:space="preserve">Gov.uk, </w:t>
      </w:r>
      <w:r w:rsidRPr="00821F45">
        <w:rPr>
          <w:i/>
          <w:iCs/>
        </w:rPr>
        <w:t>Population of England and Wales</w:t>
      </w:r>
      <w:r w:rsidRPr="00821F45">
        <w:t xml:space="preserve"> (2022) &lt; https://www.ethnicity-facts-figures.service.gov.uk/uk-population-by-ethnicity/national-and-regional-populations/population-of-england-and-wales/latest#by-ethnicity &gt; [accessed 13/03/23].</w:t>
      </w:r>
    </w:p>
  </w:footnote>
  <w:footnote w:id="22">
    <w:p w14:paraId="231B2412" w14:textId="10EC85A5" w:rsidR="00B2627E" w:rsidRDefault="00B2627E">
      <w:pPr>
        <w:pStyle w:val="FootnoteText"/>
      </w:pPr>
      <w:r>
        <w:rPr>
          <w:rStyle w:val="FootnoteReference"/>
        </w:rPr>
        <w:footnoteRef/>
      </w:r>
      <w:r>
        <w:t xml:space="preserve"> </w:t>
      </w:r>
      <w:r w:rsidRPr="00B2627E">
        <w:t>BBC, 2022.</w:t>
      </w:r>
    </w:p>
  </w:footnote>
  <w:footnote w:id="23">
    <w:p w14:paraId="10AE2B54" w14:textId="3328DEE6" w:rsidR="00DF5580" w:rsidRDefault="00DF5580">
      <w:pPr>
        <w:pStyle w:val="FootnoteText"/>
      </w:pPr>
      <w:r>
        <w:rPr>
          <w:rStyle w:val="FootnoteReference"/>
        </w:rPr>
        <w:footnoteRef/>
      </w:r>
      <w:r>
        <w:t xml:space="preserve"> Ali, </w:t>
      </w:r>
      <w:r w:rsidRPr="00DF5580">
        <w:rPr>
          <w:i/>
          <w:iCs/>
        </w:rPr>
        <w:t>Winston Churchill: His Times</w:t>
      </w:r>
      <w:r>
        <w:t xml:space="preserve">, p.61. </w:t>
      </w:r>
    </w:p>
  </w:footnote>
  <w:footnote w:id="24">
    <w:p w14:paraId="48D0C09D" w14:textId="1E48B764" w:rsidR="00471A1E" w:rsidRDefault="00471A1E">
      <w:pPr>
        <w:pStyle w:val="FootnoteText"/>
      </w:pPr>
      <w:r>
        <w:rPr>
          <w:rStyle w:val="FootnoteReference"/>
        </w:rPr>
        <w:footnoteRef/>
      </w:r>
      <w:r>
        <w:t xml:space="preserve"> Ali, </w:t>
      </w:r>
      <w:r w:rsidRPr="00471A1E">
        <w:rPr>
          <w:i/>
          <w:iCs/>
        </w:rPr>
        <w:t>Winston Churchill: His Times</w:t>
      </w:r>
      <w:r>
        <w:t xml:space="preserve">, p.123. </w:t>
      </w:r>
    </w:p>
  </w:footnote>
  <w:footnote w:id="25">
    <w:p w14:paraId="3E2F5947" w14:textId="0827D2D5" w:rsidR="00450D70" w:rsidRDefault="00450D70">
      <w:pPr>
        <w:pStyle w:val="FootnoteText"/>
      </w:pPr>
      <w:r>
        <w:rPr>
          <w:rStyle w:val="FootnoteReference"/>
        </w:rPr>
        <w:footnoteRef/>
      </w:r>
      <w:r>
        <w:t xml:space="preserve"> Ali, </w:t>
      </w:r>
      <w:r w:rsidRPr="00450D70">
        <w:rPr>
          <w:i/>
          <w:iCs/>
        </w:rPr>
        <w:t>Winston Churchill: His Times</w:t>
      </w:r>
      <w:r>
        <w:t>, p.126.</w:t>
      </w:r>
    </w:p>
  </w:footnote>
  <w:footnote w:id="26">
    <w:p w14:paraId="59E3251D" w14:textId="422FF8F6" w:rsidR="003E7D1A" w:rsidRDefault="003E7D1A">
      <w:pPr>
        <w:pStyle w:val="FootnoteText"/>
      </w:pPr>
      <w:r>
        <w:rPr>
          <w:rStyle w:val="FootnoteReference"/>
        </w:rPr>
        <w:footnoteRef/>
      </w:r>
      <w:r>
        <w:t xml:space="preserve"> Gov.uk, 2022. </w:t>
      </w:r>
    </w:p>
  </w:footnote>
  <w:footnote w:id="27">
    <w:p w14:paraId="01A3E3A7" w14:textId="440F127F" w:rsidR="00E506D1" w:rsidRDefault="00E506D1">
      <w:pPr>
        <w:pStyle w:val="FootnoteText"/>
      </w:pPr>
      <w:r>
        <w:rPr>
          <w:rStyle w:val="FootnoteReference"/>
        </w:rPr>
        <w:footnoteRef/>
      </w:r>
      <w:r>
        <w:t xml:space="preserve"> </w:t>
      </w:r>
      <w:r w:rsidRPr="00E506D1">
        <w:t xml:space="preserve">Irish Central, </w:t>
      </w:r>
      <w:r w:rsidRPr="00E506D1">
        <w:rPr>
          <w:i/>
          <w:iCs/>
        </w:rPr>
        <w:t>Ireland shouldn’t be forgotten when reconsidering Winston Churchill</w:t>
      </w:r>
      <w:r w:rsidRPr="00E506D1">
        <w:t xml:space="preserve"> (2020) &lt; https://www.irishcentral.com/opinion/others/ireland-winston-churchill &gt; [accessed 13/03/23].</w:t>
      </w:r>
    </w:p>
  </w:footnote>
  <w:footnote w:id="28">
    <w:p w14:paraId="1DFD0307" w14:textId="3EF7A2A4" w:rsidR="00476E2D" w:rsidRDefault="00476E2D">
      <w:pPr>
        <w:pStyle w:val="FootnoteText"/>
      </w:pPr>
      <w:r>
        <w:rPr>
          <w:rStyle w:val="FootnoteReference"/>
        </w:rPr>
        <w:footnoteRef/>
      </w:r>
      <w:r>
        <w:t xml:space="preserve"> </w:t>
      </w:r>
      <w:r w:rsidRPr="00476E2D">
        <w:t xml:space="preserve">Counter Extremism Project, </w:t>
      </w:r>
      <w:r w:rsidRPr="00476E2D">
        <w:rPr>
          <w:i/>
          <w:iCs/>
        </w:rPr>
        <w:t>English Defence League</w:t>
      </w:r>
      <w:r w:rsidRPr="00476E2D">
        <w:t xml:space="preserve"> (EDL) (2015) &lt; https://www.counterextremism.com/supremacy/english-defence-league-edl &gt; [accessed 13/03/23].</w:t>
      </w:r>
    </w:p>
  </w:footnote>
  <w:footnote w:id="29">
    <w:p w14:paraId="04D08AEC" w14:textId="7A4C8240" w:rsidR="002A77CA" w:rsidRDefault="002A77CA">
      <w:pPr>
        <w:pStyle w:val="FootnoteText"/>
      </w:pPr>
      <w:r>
        <w:rPr>
          <w:rStyle w:val="FootnoteReference"/>
        </w:rPr>
        <w:footnoteRef/>
      </w:r>
      <w:r>
        <w:t xml:space="preserve"> </w:t>
      </w:r>
      <w:r w:rsidRPr="002A77CA">
        <w:t xml:space="preserve">The Guardian, </w:t>
      </w:r>
      <w:r w:rsidRPr="002A77CA">
        <w:rPr>
          <w:i/>
          <w:iCs/>
        </w:rPr>
        <w:t>Campaigners fear far-right 'defence' of statues such as Churchill's</w:t>
      </w:r>
      <w:r w:rsidRPr="002A77CA">
        <w:t xml:space="preserve"> (2020) &lt; https://www.theguardian.com/world/2020/jun/10/far-right-protesters-plan-defence-of-statues-such-as-churchills &gt; [accessed 13/03/23].</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714E"/>
    <w:rsid w:val="00013C50"/>
    <w:rsid w:val="00076C18"/>
    <w:rsid w:val="000871A2"/>
    <w:rsid w:val="0009461C"/>
    <w:rsid w:val="00095AB5"/>
    <w:rsid w:val="000A6420"/>
    <w:rsid w:val="000B2CA0"/>
    <w:rsid w:val="000B328A"/>
    <w:rsid w:val="000B6EDB"/>
    <w:rsid w:val="000E2E6E"/>
    <w:rsid w:val="00133A60"/>
    <w:rsid w:val="00147B92"/>
    <w:rsid w:val="00151B22"/>
    <w:rsid w:val="00166AA2"/>
    <w:rsid w:val="00167087"/>
    <w:rsid w:val="001D3F2D"/>
    <w:rsid w:val="00202A34"/>
    <w:rsid w:val="00210278"/>
    <w:rsid w:val="002377BE"/>
    <w:rsid w:val="00251123"/>
    <w:rsid w:val="00253519"/>
    <w:rsid w:val="002640FE"/>
    <w:rsid w:val="00282338"/>
    <w:rsid w:val="002A77CA"/>
    <w:rsid w:val="002C7268"/>
    <w:rsid w:val="002D76D7"/>
    <w:rsid w:val="0031157C"/>
    <w:rsid w:val="00334EF6"/>
    <w:rsid w:val="00335BD2"/>
    <w:rsid w:val="003843EC"/>
    <w:rsid w:val="00386F49"/>
    <w:rsid w:val="003B5241"/>
    <w:rsid w:val="003D3300"/>
    <w:rsid w:val="003E7D1A"/>
    <w:rsid w:val="003F504F"/>
    <w:rsid w:val="003F7216"/>
    <w:rsid w:val="0042757F"/>
    <w:rsid w:val="00432202"/>
    <w:rsid w:val="004343F2"/>
    <w:rsid w:val="004373C7"/>
    <w:rsid w:val="00450D70"/>
    <w:rsid w:val="00453EC8"/>
    <w:rsid w:val="00457127"/>
    <w:rsid w:val="00471A1E"/>
    <w:rsid w:val="00476E2D"/>
    <w:rsid w:val="004B6792"/>
    <w:rsid w:val="004C3A20"/>
    <w:rsid w:val="004C45C1"/>
    <w:rsid w:val="004E3B00"/>
    <w:rsid w:val="004F322D"/>
    <w:rsid w:val="00543D31"/>
    <w:rsid w:val="0054524A"/>
    <w:rsid w:val="00572FF6"/>
    <w:rsid w:val="00573EFD"/>
    <w:rsid w:val="00583746"/>
    <w:rsid w:val="005B08B8"/>
    <w:rsid w:val="005C5A51"/>
    <w:rsid w:val="005D4AD8"/>
    <w:rsid w:val="005E1AAE"/>
    <w:rsid w:val="005E4420"/>
    <w:rsid w:val="006024F2"/>
    <w:rsid w:val="00610F5C"/>
    <w:rsid w:val="00612F4A"/>
    <w:rsid w:val="00625124"/>
    <w:rsid w:val="00630716"/>
    <w:rsid w:val="00643687"/>
    <w:rsid w:val="006546AD"/>
    <w:rsid w:val="0066488A"/>
    <w:rsid w:val="00673EF7"/>
    <w:rsid w:val="007031A5"/>
    <w:rsid w:val="007079B7"/>
    <w:rsid w:val="00713364"/>
    <w:rsid w:val="007227C8"/>
    <w:rsid w:val="00791B4A"/>
    <w:rsid w:val="00792395"/>
    <w:rsid w:val="007C1A6F"/>
    <w:rsid w:val="007E3FC2"/>
    <w:rsid w:val="0082144E"/>
    <w:rsid w:val="00821F45"/>
    <w:rsid w:val="00841C28"/>
    <w:rsid w:val="0084714E"/>
    <w:rsid w:val="00847FAA"/>
    <w:rsid w:val="008B11F1"/>
    <w:rsid w:val="008C12CB"/>
    <w:rsid w:val="008C3C4E"/>
    <w:rsid w:val="008D5AE0"/>
    <w:rsid w:val="008D6339"/>
    <w:rsid w:val="008F6B7A"/>
    <w:rsid w:val="009239E3"/>
    <w:rsid w:val="009374EF"/>
    <w:rsid w:val="00943FB4"/>
    <w:rsid w:val="0095456F"/>
    <w:rsid w:val="0095695B"/>
    <w:rsid w:val="00996CED"/>
    <w:rsid w:val="009A18F3"/>
    <w:rsid w:val="00A001FC"/>
    <w:rsid w:val="00A03B22"/>
    <w:rsid w:val="00A3213A"/>
    <w:rsid w:val="00A37BCC"/>
    <w:rsid w:val="00A80AE5"/>
    <w:rsid w:val="00A83D15"/>
    <w:rsid w:val="00AA6D04"/>
    <w:rsid w:val="00AB4634"/>
    <w:rsid w:val="00AF3166"/>
    <w:rsid w:val="00AF5538"/>
    <w:rsid w:val="00B22E65"/>
    <w:rsid w:val="00B230BE"/>
    <w:rsid w:val="00B24D54"/>
    <w:rsid w:val="00B25406"/>
    <w:rsid w:val="00B2627E"/>
    <w:rsid w:val="00BA75BC"/>
    <w:rsid w:val="00BC4EDC"/>
    <w:rsid w:val="00BC5429"/>
    <w:rsid w:val="00BE2123"/>
    <w:rsid w:val="00C20A12"/>
    <w:rsid w:val="00C37BE0"/>
    <w:rsid w:val="00C47F24"/>
    <w:rsid w:val="00C57A36"/>
    <w:rsid w:val="00C744D7"/>
    <w:rsid w:val="00CB0075"/>
    <w:rsid w:val="00CB019C"/>
    <w:rsid w:val="00CC5E03"/>
    <w:rsid w:val="00CE1F75"/>
    <w:rsid w:val="00CF4EC2"/>
    <w:rsid w:val="00CF5CD8"/>
    <w:rsid w:val="00D3194F"/>
    <w:rsid w:val="00D367D1"/>
    <w:rsid w:val="00DA77F2"/>
    <w:rsid w:val="00DE71D1"/>
    <w:rsid w:val="00DF3E78"/>
    <w:rsid w:val="00DF5580"/>
    <w:rsid w:val="00E1614C"/>
    <w:rsid w:val="00E2218D"/>
    <w:rsid w:val="00E3661A"/>
    <w:rsid w:val="00E506D1"/>
    <w:rsid w:val="00E60B69"/>
    <w:rsid w:val="00E61651"/>
    <w:rsid w:val="00E75F60"/>
    <w:rsid w:val="00F56E92"/>
    <w:rsid w:val="00F73752"/>
    <w:rsid w:val="00F8012A"/>
    <w:rsid w:val="00F84CA4"/>
    <w:rsid w:val="00F96037"/>
    <w:rsid w:val="00FA4607"/>
    <w:rsid w:val="00FB33AE"/>
    <w:rsid w:val="00FE265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D0E56B"/>
  <w15:chartTrackingRefBased/>
  <w15:docId w15:val="{48660683-21CD-49C5-A90A-EC73E9D4D3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D4A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4AD8"/>
  </w:style>
  <w:style w:type="paragraph" w:styleId="Footer">
    <w:name w:val="footer"/>
    <w:basedOn w:val="Normal"/>
    <w:link w:val="FooterChar"/>
    <w:uiPriority w:val="99"/>
    <w:unhideWhenUsed/>
    <w:rsid w:val="005D4A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4AD8"/>
  </w:style>
  <w:style w:type="paragraph" w:styleId="FootnoteText">
    <w:name w:val="footnote text"/>
    <w:basedOn w:val="Normal"/>
    <w:link w:val="FootnoteTextChar"/>
    <w:uiPriority w:val="99"/>
    <w:semiHidden/>
    <w:unhideWhenUsed/>
    <w:rsid w:val="00612F4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12F4A"/>
    <w:rPr>
      <w:sz w:val="20"/>
      <w:szCs w:val="20"/>
    </w:rPr>
  </w:style>
  <w:style w:type="character" w:styleId="FootnoteReference">
    <w:name w:val="footnote reference"/>
    <w:basedOn w:val="DefaultParagraphFont"/>
    <w:uiPriority w:val="99"/>
    <w:semiHidden/>
    <w:unhideWhenUsed/>
    <w:rsid w:val="00612F4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4" ma:contentTypeDescription="Create a new document." ma:contentTypeScope="" ma:versionID="6893e67edf0aecc9d56cbae15a71e3b4">
  <xsd:schema xmlns:xsd="http://www.w3.org/2001/XMLSchema" xmlns:xs="http://www.w3.org/2001/XMLSchema" xmlns:p="http://schemas.microsoft.com/office/2006/metadata/properties" xmlns:ns3="7b23fa32-4003-4364-bee1-595462966394" targetNamespace="http://schemas.microsoft.com/office/2006/metadata/properties" ma:root="true" ma:fieldsID="2b530e866435262d0c401c94dcf3a313" ns3:_="">
    <xsd:import namespace="7b23fa32-4003-4364-bee1-59546296639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22AE54-5447-4B02-80DF-F376109FEF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736141B-B491-46DA-AA60-41A325814833}">
  <ds:schemaRefs>
    <ds:schemaRef ds:uri="http://schemas.microsoft.com/sharepoint/v3/contenttype/forms"/>
  </ds:schemaRefs>
</ds:datastoreItem>
</file>

<file path=customXml/itemProps3.xml><?xml version="1.0" encoding="utf-8"?>
<ds:datastoreItem xmlns:ds="http://schemas.openxmlformats.org/officeDocument/2006/customXml" ds:itemID="{BC0248C4-3235-4D80-BCAA-DF58ABBFF760}">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CF8C1A7-BD8F-4B3E-A7A3-B8EDA84A2D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TotalTime>
  <Pages>6</Pages>
  <Words>3300</Words>
  <Characters>18816</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 Maties (2000471)</dc:creator>
  <cp:keywords/>
  <dc:description/>
  <cp:lastModifiedBy>Ain Maties</cp:lastModifiedBy>
  <cp:revision>311</cp:revision>
  <dcterms:created xsi:type="dcterms:W3CDTF">2023-03-18T17:44:00Z</dcterms:created>
  <dcterms:modified xsi:type="dcterms:W3CDTF">2023-03-18T22:13:00Z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