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BEE52" w14:textId="77777777" w:rsidR="002B7B44" w:rsidRPr="002979FF" w:rsidRDefault="00575C81" w:rsidP="002A1F5E">
      <w:pPr>
        <w:pStyle w:val="NoSpacing"/>
        <w:jc w:val="center"/>
        <w:rPr>
          <w:bCs/>
          <w:i/>
          <w:iCs/>
          <w:color w:val="000000" w:themeColor="text1"/>
          <w:lang w:val="en-GB"/>
        </w:rPr>
      </w:pPr>
      <w:r w:rsidRPr="002979FF">
        <w:rPr>
          <w:noProof/>
          <w:color w:val="000000" w:themeColor="text1"/>
          <w:lang w:val="en-GB"/>
        </w:rPr>
        <w:drawing>
          <wp:inline distT="0" distB="0" distL="0" distR="0" wp14:anchorId="4FFBE09F" wp14:editId="0CE521C3">
            <wp:extent cx="3068137" cy="1196340"/>
            <wp:effectExtent l="0" t="0" r="0" b="381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89416" cy="1204637"/>
                    </a:xfrm>
                    <a:prstGeom prst="rect">
                      <a:avLst/>
                    </a:prstGeom>
                    <a:ln/>
                  </pic:spPr>
                </pic:pic>
              </a:graphicData>
            </a:graphic>
          </wp:inline>
        </w:drawing>
      </w:r>
    </w:p>
    <w:p w14:paraId="5DB2BA98" w14:textId="77777777" w:rsidR="002B7B44" w:rsidRPr="002979FF" w:rsidRDefault="002B7B44" w:rsidP="009F060D">
      <w:pPr>
        <w:spacing w:line="360" w:lineRule="auto"/>
        <w:jc w:val="center"/>
        <w:rPr>
          <w:rFonts w:ascii="Times New Roman" w:eastAsia="Times New Roman" w:hAnsi="Times New Roman" w:cs="Times New Roman"/>
          <w:b/>
          <w:color w:val="000000" w:themeColor="text1"/>
          <w:sz w:val="36"/>
          <w:szCs w:val="24"/>
          <w:lang w:val="en-GB"/>
        </w:rPr>
      </w:pPr>
    </w:p>
    <w:p w14:paraId="2CAD4E55" w14:textId="77777777" w:rsidR="002B7B44" w:rsidRPr="002979FF" w:rsidRDefault="009F060D" w:rsidP="002A1F5E">
      <w:pPr>
        <w:pStyle w:val="NoSpacing"/>
        <w:spacing w:line="360" w:lineRule="auto"/>
        <w:jc w:val="center"/>
        <w:rPr>
          <w:rFonts w:ascii="Times New Roman" w:hAnsi="Times New Roman" w:cs="Times New Roman"/>
          <w:b/>
          <w:color w:val="000000" w:themeColor="text1"/>
          <w:sz w:val="40"/>
          <w:lang w:val="en-GB"/>
        </w:rPr>
      </w:pPr>
      <w:r w:rsidRPr="002979FF">
        <w:rPr>
          <w:rFonts w:ascii="Times New Roman" w:hAnsi="Times New Roman" w:cs="Times New Roman"/>
          <w:b/>
          <w:color w:val="000000" w:themeColor="text1"/>
          <w:sz w:val="40"/>
          <w:lang w:val="en-GB"/>
        </w:rPr>
        <w:t>Programme: BA (Hons) Business Management</w:t>
      </w:r>
    </w:p>
    <w:p w14:paraId="0FA2E90D" w14:textId="77777777" w:rsidR="009F060D" w:rsidRPr="002979FF" w:rsidRDefault="009F060D" w:rsidP="002A1F5E">
      <w:pPr>
        <w:pStyle w:val="NoSpacing"/>
        <w:spacing w:line="360" w:lineRule="auto"/>
        <w:jc w:val="center"/>
        <w:rPr>
          <w:rFonts w:ascii="Times New Roman" w:hAnsi="Times New Roman" w:cs="Times New Roman"/>
          <w:b/>
          <w:color w:val="000000" w:themeColor="text1"/>
          <w:sz w:val="40"/>
          <w:lang w:val="en-GB"/>
        </w:rPr>
      </w:pPr>
      <w:r w:rsidRPr="002979FF">
        <w:rPr>
          <w:rFonts w:ascii="Times New Roman" w:hAnsi="Times New Roman" w:cs="Times New Roman"/>
          <w:b/>
          <w:color w:val="000000" w:themeColor="text1"/>
          <w:sz w:val="40"/>
          <w:lang w:val="en-GB"/>
        </w:rPr>
        <w:t>Module: International Business Communications</w:t>
      </w:r>
    </w:p>
    <w:p w14:paraId="4BC1F013" w14:textId="77777777" w:rsidR="002A4938" w:rsidRDefault="009F060D" w:rsidP="002A4938">
      <w:pPr>
        <w:pStyle w:val="NoSpacing"/>
        <w:spacing w:line="360" w:lineRule="auto"/>
        <w:jc w:val="center"/>
        <w:rPr>
          <w:rFonts w:ascii="Times New Roman" w:hAnsi="Times New Roman" w:cs="Times New Roman"/>
          <w:b/>
          <w:color w:val="000000" w:themeColor="text1"/>
          <w:sz w:val="40"/>
          <w:lang w:val="en-GB"/>
        </w:rPr>
      </w:pPr>
      <w:r w:rsidRPr="002979FF">
        <w:rPr>
          <w:rFonts w:ascii="Times New Roman" w:hAnsi="Times New Roman" w:cs="Times New Roman"/>
          <w:b/>
          <w:color w:val="000000" w:themeColor="text1"/>
          <w:sz w:val="40"/>
          <w:lang w:val="en-GB"/>
        </w:rPr>
        <w:t>Module code: LCBB6023</w:t>
      </w:r>
    </w:p>
    <w:p w14:paraId="66FA9C50" w14:textId="7CB5210D" w:rsidR="002A4938" w:rsidRPr="002A4938" w:rsidRDefault="002A4938" w:rsidP="002A4938">
      <w:pPr>
        <w:pStyle w:val="NoSpacing"/>
        <w:spacing w:line="360" w:lineRule="auto"/>
        <w:jc w:val="center"/>
        <w:rPr>
          <w:rFonts w:ascii="Times New Roman" w:hAnsi="Times New Roman" w:cs="Times New Roman"/>
          <w:b/>
          <w:color w:val="000000" w:themeColor="text1"/>
          <w:sz w:val="40"/>
          <w:lang w:val="en-GB"/>
        </w:rPr>
      </w:pPr>
      <w:r w:rsidRPr="002A4938">
        <w:rPr>
          <w:rFonts w:ascii="Times New Roman" w:hAnsi="Times New Roman" w:cs="Times New Roman"/>
          <w:b/>
          <w:bCs/>
          <w:sz w:val="40"/>
          <w:szCs w:val="40"/>
        </w:rPr>
        <w:t>Module Leader: Dr. Abdi Rahman</w:t>
      </w:r>
    </w:p>
    <w:p w14:paraId="07584143" w14:textId="77777777" w:rsidR="009F060D" w:rsidRPr="002979FF" w:rsidRDefault="009F060D" w:rsidP="002A1F5E">
      <w:pPr>
        <w:pStyle w:val="NoSpacing"/>
        <w:spacing w:line="360" w:lineRule="auto"/>
        <w:jc w:val="center"/>
        <w:rPr>
          <w:rFonts w:ascii="Times New Roman" w:hAnsi="Times New Roman" w:cs="Times New Roman"/>
          <w:b/>
          <w:color w:val="000000" w:themeColor="text1"/>
          <w:sz w:val="40"/>
          <w:lang w:val="en-GB"/>
        </w:rPr>
      </w:pPr>
      <w:r w:rsidRPr="002979FF">
        <w:rPr>
          <w:rFonts w:ascii="Times New Roman" w:hAnsi="Times New Roman" w:cs="Times New Roman"/>
          <w:b/>
          <w:color w:val="000000" w:themeColor="text1"/>
          <w:sz w:val="40"/>
          <w:lang w:val="en-GB"/>
        </w:rPr>
        <w:t>Assignment Title: Component 2: Coursework: Essay</w:t>
      </w:r>
    </w:p>
    <w:p w14:paraId="5FCC5FE9" w14:textId="44768C07" w:rsidR="002B7B44" w:rsidRPr="002979FF" w:rsidRDefault="009F060D" w:rsidP="002A1F5E">
      <w:pPr>
        <w:pStyle w:val="NoSpacing"/>
        <w:spacing w:line="360" w:lineRule="auto"/>
        <w:jc w:val="center"/>
        <w:rPr>
          <w:color w:val="000000" w:themeColor="text1"/>
          <w:lang w:val="en-GB"/>
        </w:rPr>
      </w:pPr>
      <w:r w:rsidRPr="002979FF">
        <w:rPr>
          <w:rFonts w:ascii="Times New Roman" w:hAnsi="Times New Roman" w:cs="Times New Roman"/>
          <w:b/>
          <w:color w:val="000000" w:themeColor="text1"/>
          <w:sz w:val="40"/>
          <w:lang w:val="en-GB"/>
        </w:rPr>
        <w:t>Student Name: Daniel Butuc</w:t>
      </w:r>
      <w:r w:rsidRPr="002979FF">
        <w:rPr>
          <w:rFonts w:ascii="Times New Roman" w:hAnsi="Times New Roman" w:cs="Times New Roman"/>
          <w:b/>
          <w:color w:val="000000" w:themeColor="text1"/>
          <w:sz w:val="40"/>
          <w:lang w:val="en-GB"/>
        </w:rPr>
        <w:br/>
        <w:t>Student ID:</w:t>
      </w:r>
      <w:r w:rsidRPr="002979FF">
        <w:rPr>
          <w:color w:val="000000" w:themeColor="text1"/>
          <w:sz w:val="40"/>
          <w:lang w:val="en-GB"/>
        </w:rPr>
        <w:t xml:space="preserve"> </w:t>
      </w:r>
      <w:r w:rsidR="002A4938" w:rsidRPr="002A4938">
        <w:rPr>
          <w:rFonts w:ascii="Times New Roman" w:hAnsi="Times New Roman" w:cs="Times New Roman"/>
          <w:b/>
          <w:bCs/>
          <w:color w:val="000000" w:themeColor="text1"/>
          <w:sz w:val="40"/>
          <w:lang w:val="en-GB"/>
        </w:rPr>
        <w:t>2326536</w:t>
      </w:r>
      <w:r w:rsidR="00575C81" w:rsidRPr="002979FF">
        <w:rPr>
          <w:color w:val="000000" w:themeColor="text1"/>
          <w:lang w:val="en-GB"/>
        </w:rPr>
        <w:br w:type="page"/>
      </w:r>
    </w:p>
    <w:p w14:paraId="3E884CCE" w14:textId="77777777" w:rsidR="002B7B44" w:rsidRPr="002979FF" w:rsidRDefault="00575C81" w:rsidP="0086270E">
      <w:pPr>
        <w:pStyle w:val="NoSpacing"/>
        <w:spacing w:line="360" w:lineRule="auto"/>
        <w:jc w:val="both"/>
        <w:rPr>
          <w:rFonts w:ascii="Times New Roman" w:hAnsi="Times New Roman" w:cs="Times New Roman"/>
          <w:b/>
          <w:color w:val="000000" w:themeColor="text1"/>
          <w:sz w:val="28"/>
          <w:lang w:val="en-GB"/>
        </w:rPr>
      </w:pPr>
      <w:bookmarkStart w:id="0" w:name="_heading=h.4jt779h5uzoy" w:colFirst="0" w:colLast="0"/>
      <w:bookmarkEnd w:id="0"/>
      <w:r w:rsidRPr="002979FF">
        <w:rPr>
          <w:rFonts w:ascii="Times New Roman" w:hAnsi="Times New Roman" w:cs="Times New Roman"/>
          <w:b/>
          <w:color w:val="000000" w:themeColor="text1"/>
          <w:sz w:val="28"/>
          <w:lang w:val="en-GB"/>
        </w:rPr>
        <w:lastRenderedPageBreak/>
        <w:t>Background / Introduction</w:t>
      </w:r>
    </w:p>
    <w:p w14:paraId="0DF7488A" w14:textId="77777777" w:rsidR="002B7B44" w:rsidRPr="002A4938" w:rsidRDefault="00575C81" w:rsidP="002A4938">
      <w:pPr>
        <w:spacing w:line="360" w:lineRule="auto"/>
        <w:ind w:firstLine="720"/>
        <w:jc w:val="both"/>
        <w:rPr>
          <w:rFonts w:eastAsia="Times New Roman"/>
          <w:color w:val="000000" w:themeColor="text1"/>
          <w:lang w:val="en-GB"/>
        </w:rPr>
      </w:pPr>
      <w:r w:rsidRPr="002A4938">
        <w:rPr>
          <w:rFonts w:eastAsia="Times New Roman"/>
          <w:color w:val="000000" w:themeColor="text1"/>
          <w:lang w:val="en-GB"/>
        </w:rPr>
        <w:t>Globalisation has greatly changed the nature of modern business and cross-cultural communication is now required as a key competence for multi-national companies. Today's globalised economy is not a single market, but one that spans many cultures and has a host of different communication styles, values, and expectations (</w:t>
      </w:r>
      <w:r w:rsidRPr="002A4938">
        <w:rPr>
          <w:rFonts w:eastAsia="Times New Roman"/>
          <w:color w:val="000000" w:themeColor="text1"/>
          <w:highlight w:val="white"/>
          <w:lang w:val="en-GB"/>
        </w:rPr>
        <w:t xml:space="preserve">Hoyer and </w:t>
      </w:r>
      <w:proofErr w:type="spellStart"/>
      <w:r w:rsidRPr="002A4938">
        <w:rPr>
          <w:rFonts w:eastAsia="Times New Roman"/>
          <w:color w:val="000000" w:themeColor="text1"/>
          <w:highlight w:val="white"/>
          <w:lang w:val="en-GB"/>
        </w:rPr>
        <w:t>Ybema</w:t>
      </w:r>
      <w:proofErr w:type="spellEnd"/>
      <w:r w:rsidRPr="002A4938">
        <w:rPr>
          <w:rFonts w:eastAsia="Times New Roman"/>
          <w:color w:val="000000" w:themeColor="text1"/>
          <w:highlight w:val="white"/>
          <w:lang w:val="en-GB"/>
        </w:rPr>
        <w:t>, 2026)</w:t>
      </w:r>
      <w:r w:rsidRPr="002A4938">
        <w:rPr>
          <w:rFonts w:eastAsia="Times New Roman"/>
          <w:color w:val="000000" w:themeColor="text1"/>
          <w:lang w:val="en-GB"/>
        </w:rPr>
        <w:t>. Therefore, language skills are not solely considered as a criterion of effective communication and comprehension of cultural implications, cultural norms, and cultural patterns of decision making. Misunderstandings in international business can often be due to cultural misalignment, which can lead to delays, conflicts, and substandard business performance in the organisations. There can be many causes for misunderstandings in international business, one of which is cultural misalignment which can cause delays, disagreements, and lack of efficiency in an organisation. As a result, it is essential for managers to negotiate across cultures and for the business to thrive in cross-border situations, so developing cultural knowledge has emerged as a key business skill.  International communication styles are juxtaposed into two different perspectives with British and Japanese communication styles. Overall, UK business culture tends to be low context, meaning that communication tends to be straightforward, direct, and clear, with an emphasis on getting to the point and being concise. British groups are more likely to take individual responsibility, to engage in open communication, and to have relatively quick decision-making procedures (</w:t>
      </w:r>
      <w:r w:rsidRPr="002A4938">
        <w:rPr>
          <w:rFonts w:eastAsia="Times New Roman"/>
          <w:color w:val="000000" w:themeColor="text1"/>
          <w:highlight w:val="white"/>
          <w:lang w:val="en-GB"/>
        </w:rPr>
        <w:t xml:space="preserve">Decker </w:t>
      </w:r>
      <w:r w:rsidRPr="002A4938">
        <w:rPr>
          <w:rFonts w:eastAsia="Times New Roman"/>
          <w:i/>
          <w:iCs/>
          <w:color w:val="000000" w:themeColor="text1"/>
          <w:highlight w:val="white"/>
          <w:lang w:val="en-GB"/>
        </w:rPr>
        <w:t>et al</w:t>
      </w:r>
      <w:r w:rsidRPr="002A4938">
        <w:rPr>
          <w:rFonts w:eastAsia="Times New Roman"/>
          <w:color w:val="000000" w:themeColor="text1"/>
          <w:highlight w:val="white"/>
          <w:lang w:val="en-GB"/>
        </w:rPr>
        <w:t>., 2025)</w:t>
      </w:r>
      <w:r w:rsidRPr="002A4938">
        <w:rPr>
          <w:rFonts w:eastAsia="Times New Roman"/>
          <w:color w:val="000000" w:themeColor="text1"/>
          <w:lang w:val="en-GB"/>
        </w:rPr>
        <w:t xml:space="preserve">. Japanese business culture, on the other hand, is </w:t>
      </w:r>
      <w:proofErr w:type="gramStart"/>
      <w:r w:rsidRPr="002A4938">
        <w:rPr>
          <w:rFonts w:eastAsia="Times New Roman"/>
          <w:color w:val="000000" w:themeColor="text1"/>
          <w:lang w:val="en-GB"/>
        </w:rPr>
        <w:t>high-context</w:t>
      </w:r>
      <w:proofErr w:type="gramEnd"/>
      <w:r w:rsidRPr="002A4938">
        <w:rPr>
          <w:rFonts w:eastAsia="Times New Roman"/>
          <w:color w:val="000000" w:themeColor="text1"/>
          <w:lang w:val="en-GB"/>
        </w:rPr>
        <w:t xml:space="preserve"> which means that people tend to be more indirect, </w:t>
      </w:r>
      <w:r w:rsidR="00D72268" w:rsidRPr="002A4938">
        <w:rPr>
          <w:rFonts w:eastAsia="Times New Roman"/>
          <w:color w:val="000000" w:themeColor="text1"/>
          <w:lang w:val="en-GB"/>
        </w:rPr>
        <w:t>subtler</w:t>
      </w:r>
      <w:r w:rsidRPr="002A4938">
        <w:rPr>
          <w:rFonts w:eastAsia="Times New Roman"/>
          <w:color w:val="000000" w:themeColor="text1"/>
          <w:lang w:val="en-GB"/>
        </w:rPr>
        <w:t>, and more reliant on common knowledge and nonverbal signals in their communication. The emphasis on harmony, consensus and respect for hierarchy in Japanese organisations means that many decisions are made collectively as opposed to individually. Business communication can be affected markedly by these differences in the way people communicate.</w:t>
      </w:r>
    </w:p>
    <w:p w14:paraId="62A69778" w14:textId="77777777" w:rsidR="002B7B44" w:rsidRPr="002A4938" w:rsidRDefault="00575C81" w:rsidP="002A4938">
      <w:pPr>
        <w:spacing w:line="360" w:lineRule="auto"/>
        <w:ind w:firstLine="720"/>
        <w:jc w:val="both"/>
        <w:rPr>
          <w:rFonts w:eastAsia="Times New Roman"/>
          <w:color w:val="000000" w:themeColor="text1"/>
          <w:lang w:val="en-GB"/>
        </w:rPr>
      </w:pPr>
      <w:r w:rsidRPr="002A4938">
        <w:rPr>
          <w:rFonts w:eastAsia="Times New Roman"/>
          <w:color w:val="000000" w:themeColor="text1"/>
          <w:lang w:val="en-GB"/>
        </w:rPr>
        <w:t xml:space="preserve">Importantly, when an organisation from the UK and Japan work </w:t>
      </w:r>
      <w:proofErr w:type="gramStart"/>
      <w:r w:rsidRPr="002A4938">
        <w:rPr>
          <w:rFonts w:eastAsia="Times New Roman"/>
          <w:color w:val="000000" w:themeColor="text1"/>
          <w:lang w:val="en-GB"/>
        </w:rPr>
        <w:t>together</w:t>
      </w:r>
      <w:proofErr w:type="gramEnd"/>
      <w:r w:rsidRPr="002A4938">
        <w:rPr>
          <w:rFonts w:eastAsia="Times New Roman"/>
          <w:color w:val="000000" w:themeColor="text1"/>
          <w:lang w:val="en-GB"/>
        </w:rPr>
        <w:t xml:space="preserve"> they can cause problems in implementation, as there are often contrasts between the methods. For example, the direct communication style used in the UK might come across as too assertive or insensitive in Japanese business relations, which prioritises harmony and avoiding conflict. However, a lack of speed and decisiveness, or transparency, in decision-making may be viewed as inefficient by UK managers, since the Japanese are used to making decisions indirectly. Such miscommunications emphasise the importance of cultural differences in communication success, building trust and developing relationships in international collaborations. The two multinational organisations that this essay concentrates on are Unilever, a UK based company in the consumer goods industry and Toyota, a Japanese automotive firm. Unilever is active in many markets around the world </w:t>
      </w:r>
      <w:r w:rsidRPr="002A4938">
        <w:rPr>
          <w:rFonts w:eastAsia="Times New Roman"/>
          <w:color w:val="000000" w:themeColor="text1"/>
          <w:lang w:val="en-GB"/>
        </w:rPr>
        <w:lastRenderedPageBreak/>
        <w:t>and tends to use a more decentralised and quick decision-making process like is prevalent in the UK in business communication. Toyota, in contrast, is famous for its strict hierarchy and group decision-making, and is guaranteed to adopt traditional Japanese corporate principles, placing a heavy focus on ongoing improvement and consensus. Both are very successful worldwide organisations, but their communication systems are determined by their national cultures.</w:t>
      </w:r>
    </w:p>
    <w:p w14:paraId="2C0DBF6C" w14:textId="77777777" w:rsidR="002B7B44" w:rsidRPr="002979FF" w:rsidRDefault="00575C81" w:rsidP="0086270E">
      <w:pPr>
        <w:pStyle w:val="NoSpacing"/>
        <w:spacing w:line="360" w:lineRule="auto"/>
        <w:jc w:val="both"/>
        <w:rPr>
          <w:rFonts w:ascii="Times New Roman" w:hAnsi="Times New Roman" w:cs="Times New Roman"/>
          <w:b/>
          <w:color w:val="000000" w:themeColor="text1"/>
          <w:sz w:val="28"/>
          <w:lang w:val="en-GB"/>
        </w:rPr>
      </w:pPr>
      <w:bookmarkStart w:id="1" w:name="_heading=h.kri6yr6x2sh2" w:colFirst="0" w:colLast="0"/>
      <w:bookmarkEnd w:id="1"/>
      <w:r w:rsidRPr="002979FF">
        <w:rPr>
          <w:rFonts w:ascii="Times New Roman" w:hAnsi="Times New Roman" w:cs="Times New Roman"/>
          <w:b/>
          <w:color w:val="000000" w:themeColor="text1"/>
          <w:sz w:val="28"/>
          <w:lang w:val="en-GB"/>
        </w:rPr>
        <w:t>Main Body</w:t>
      </w:r>
    </w:p>
    <w:p w14:paraId="26754A22" w14:textId="77777777" w:rsidR="002B7B44" w:rsidRPr="002A4938" w:rsidRDefault="00575C81" w:rsidP="002A4938">
      <w:pPr>
        <w:spacing w:line="360" w:lineRule="auto"/>
        <w:ind w:firstLine="720"/>
        <w:jc w:val="both"/>
        <w:rPr>
          <w:rFonts w:eastAsia="Times New Roman"/>
          <w:color w:val="000000" w:themeColor="text1"/>
          <w:lang w:val="en-GB"/>
        </w:rPr>
      </w:pPr>
      <w:r w:rsidRPr="002A4938">
        <w:rPr>
          <w:rFonts w:eastAsia="Times New Roman"/>
          <w:color w:val="000000" w:themeColor="text1"/>
          <w:lang w:val="en-GB"/>
        </w:rPr>
        <w:t>Hofstede's cultural dimensions can be applied in an understanding of how national culture affects organisational behaviour in cross-cultural business communication. There are important inter-country differences in several dimensions that impact directly on the decision-making, hierarchy and interpersonal communication processes of both Unilever and Toyota in international business settings for UK and Japan (</w:t>
      </w:r>
      <w:r w:rsidRPr="002A4938">
        <w:rPr>
          <w:rFonts w:eastAsia="Times New Roman"/>
          <w:color w:val="000000" w:themeColor="text1"/>
          <w:highlight w:val="white"/>
          <w:lang w:val="en-GB"/>
        </w:rPr>
        <w:t xml:space="preserve">Iguchi </w:t>
      </w:r>
      <w:r w:rsidRPr="002A4938">
        <w:rPr>
          <w:rFonts w:eastAsia="Times New Roman"/>
          <w:i/>
          <w:iCs/>
          <w:color w:val="000000" w:themeColor="text1"/>
          <w:highlight w:val="white"/>
          <w:lang w:val="en-GB"/>
        </w:rPr>
        <w:t>et al</w:t>
      </w:r>
      <w:r w:rsidRPr="002A4938">
        <w:rPr>
          <w:rFonts w:eastAsia="Times New Roman"/>
          <w:color w:val="000000" w:themeColor="text1"/>
          <w:highlight w:val="white"/>
          <w:lang w:val="en-GB"/>
        </w:rPr>
        <w:t>., 2025)</w:t>
      </w:r>
      <w:r w:rsidRPr="002A4938">
        <w:rPr>
          <w:rFonts w:eastAsia="Times New Roman"/>
          <w:color w:val="000000" w:themeColor="text1"/>
          <w:lang w:val="en-GB"/>
        </w:rPr>
        <w:t xml:space="preserve">. One of the most prominent differences is Power Distance. The organisational hierarchy in Japan is relatively high, which is reflected in the </w:t>
      </w:r>
      <w:proofErr w:type="gramStart"/>
      <w:r w:rsidRPr="002A4938">
        <w:rPr>
          <w:rFonts w:eastAsia="Times New Roman"/>
          <w:color w:val="000000" w:themeColor="text1"/>
          <w:lang w:val="en-GB"/>
        </w:rPr>
        <w:t>high power</w:t>
      </w:r>
      <w:proofErr w:type="gramEnd"/>
      <w:r w:rsidRPr="002A4938">
        <w:rPr>
          <w:rFonts w:eastAsia="Times New Roman"/>
          <w:color w:val="000000" w:themeColor="text1"/>
          <w:lang w:val="en-GB"/>
        </w:rPr>
        <w:t xml:space="preserve"> distance </w:t>
      </w:r>
      <w:r w:rsidR="00D72268" w:rsidRPr="002A4938">
        <w:rPr>
          <w:rFonts w:eastAsia="Times New Roman"/>
          <w:color w:val="000000" w:themeColor="text1"/>
          <w:lang w:val="en-GB"/>
        </w:rPr>
        <w:t>score. In</w:t>
      </w:r>
      <w:r w:rsidRPr="002A4938">
        <w:rPr>
          <w:rFonts w:eastAsia="Times New Roman"/>
          <w:color w:val="000000" w:themeColor="text1"/>
          <w:lang w:val="en-GB"/>
        </w:rPr>
        <w:t xml:space="preserve"> Japan, the power distance score is higher, reflecting the acceptance and respect of organisational hierarchies. Decision-making tends to be centralised in high-ranking positions and subordinates are expected to be subservient to superiors in Toyota. Unilever is in an environment of relatively low power distance culture, where workers are allowed to voice their opinion and share their ideas with management. This disparity can sometimes cause conflict when working together in a joint operation as the UK manager might expect quicker bottom-up communication, whereas the Japanese manager might want to go through the formal process of seeking formal approval through a hierarchy.</w:t>
      </w:r>
    </w:p>
    <w:p w14:paraId="7CA9C128" w14:textId="77777777" w:rsidR="002B7B44" w:rsidRPr="002A4938" w:rsidRDefault="00575C81" w:rsidP="002A4938">
      <w:pPr>
        <w:spacing w:line="360" w:lineRule="auto"/>
        <w:ind w:firstLine="720"/>
        <w:jc w:val="both"/>
        <w:rPr>
          <w:rFonts w:eastAsia="Times New Roman"/>
          <w:color w:val="000000" w:themeColor="text1"/>
          <w:lang w:val="en-GB"/>
        </w:rPr>
      </w:pPr>
      <w:r w:rsidRPr="002A4938">
        <w:rPr>
          <w:rFonts w:eastAsia="Times New Roman"/>
          <w:color w:val="000000" w:themeColor="text1"/>
          <w:lang w:val="en-GB"/>
        </w:rPr>
        <w:t>Individually versus Collectively is another important aspect. The UK is quite individualistic and encourages staff members to be focused on individual achievement and initiative. But, in Japan, which is strongly collectivist, the opinion of the group is more important than individual opinion. Toyota often takes a consensus building approach to decision making, making sure everyone agrees prior to implementation (</w:t>
      </w:r>
      <w:r w:rsidRPr="002A4938">
        <w:rPr>
          <w:rFonts w:eastAsia="Times New Roman"/>
          <w:color w:val="000000" w:themeColor="text1"/>
          <w:highlight w:val="white"/>
          <w:lang w:val="en-GB"/>
        </w:rPr>
        <w:t>Rumman and Alqudah, 2025)</w:t>
      </w:r>
      <w:r w:rsidRPr="002A4938">
        <w:rPr>
          <w:rFonts w:eastAsia="Times New Roman"/>
          <w:color w:val="000000" w:themeColor="text1"/>
          <w:lang w:val="en-GB"/>
        </w:rPr>
        <w:t>. This strategy is stable and risk reduction but may be seen as slow and inefficient in competitive global markets for Unilever. The Uncertainty Avoidance dimension is also very applicable. The attitude to structured processes, risk reduction and rules is very high in Japan. This is reflected in Toyota's attention to detail in planning and systems of continuous improvement. In contrast, the UK is less uncertain-</w:t>
      </w:r>
      <w:proofErr w:type="gramStart"/>
      <w:r w:rsidRPr="002A4938">
        <w:rPr>
          <w:rFonts w:eastAsia="Times New Roman"/>
          <w:color w:val="000000" w:themeColor="text1"/>
          <w:lang w:val="en-GB"/>
        </w:rPr>
        <w:t>avoiding</w:t>
      </w:r>
      <w:proofErr w:type="gramEnd"/>
      <w:r w:rsidRPr="002A4938">
        <w:rPr>
          <w:rFonts w:eastAsia="Times New Roman"/>
          <w:color w:val="000000" w:themeColor="text1"/>
          <w:lang w:val="en-GB"/>
        </w:rPr>
        <w:t xml:space="preserve"> and Unilever and other organisations are more likely to have a relatively low degree of uncertainty avoidance.</w:t>
      </w:r>
    </w:p>
    <w:p w14:paraId="17640E53" w14:textId="77777777" w:rsidR="002B7B44" w:rsidRPr="002A4938" w:rsidRDefault="00575C81" w:rsidP="002A4938">
      <w:pPr>
        <w:spacing w:line="360" w:lineRule="auto"/>
        <w:ind w:firstLine="720"/>
        <w:jc w:val="both"/>
        <w:rPr>
          <w:rFonts w:eastAsia="Times New Roman"/>
          <w:color w:val="000000" w:themeColor="text1"/>
          <w:lang w:val="en-GB"/>
        </w:rPr>
      </w:pPr>
      <w:r w:rsidRPr="002A4938">
        <w:rPr>
          <w:rFonts w:eastAsia="Times New Roman"/>
          <w:color w:val="000000" w:themeColor="text1"/>
          <w:lang w:val="en-GB"/>
        </w:rPr>
        <w:t>Finally, an important role is played by Long-Term Orientation. Japanese companies are more into long-term planning, sustainability and building relationships, while UK companies are more interested in achieving short to medium-term results and performance efficiency (</w:t>
      </w:r>
      <w:proofErr w:type="spellStart"/>
      <w:r w:rsidRPr="002A4938">
        <w:rPr>
          <w:rFonts w:eastAsia="Times New Roman"/>
          <w:color w:val="000000" w:themeColor="text1"/>
          <w:highlight w:val="white"/>
          <w:lang w:val="en-GB"/>
        </w:rPr>
        <w:t>Roedder</w:t>
      </w:r>
      <w:proofErr w:type="spellEnd"/>
      <w:r w:rsidRPr="002A4938">
        <w:rPr>
          <w:rFonts w:eastAsia="Times New Roman"/>
          <w:color w:val="000000" w:themeColor="text1"/>
          <w:highlight w:val="white"/>
          <w:lang w:val="en-GB"/>
        </w:rPr>
        <w:t xml:space="preserve">, </w:t>
      </w:r>
      <w:r w:rsidRPr="002A4938">
        <w:rPr>
          <w:rFonts w:eastAsia="Times New Roman"/>
          <w:color w:val="000000" w:themeColor="text1"/>
          <w:highlight w:val="white"/>
          <w:lang w:val="en-GB"/>
        </w:rPr>
        <w:lastRenderedPageBreak/>
        <w:t>F. and Schmid, 2026)</w:t>
      </w:r>
      <w:r w:rsidRPr="002A4938">
        <w:rPr>
          <w:rFonts w:eastAsia="Times New Roman"/>
          <w:color w:val="000000" w:themeColor="text1"/>
          <w:lang w:val="en-GB"/>
        </w:rPr>
        <w:t xml:space="preserve">. The difference might affect negotiation expectations, as Japanese partners stress long-term relationships instead of short-term results. In summary, these cultural aspects indicate that the differences between Unilever and Toyota are not superficial, but they are based on a national value </w:t>
      </w:r>
      <w:proofErr w:type="gramStart"/>
      <w:r w:rsidRPr="002A4938">
        <w:rPr>
          <w:rFonts w:eastAsia="Times New Roman"/>
          <w:color w:val="000000" w:themeColor="text1"/>
          <w:lang w:val="en-GB"/>
        </w:rPr>
        <w:t>system</w:t>
      </w:r>
      <w:proofErr w:type="gramEnd"/>
      <w:r w:rsidRPr="002A4938">
        <w:rPr>
          <w:rFonts w:eastAsia="Times New Roman"/>
          <w:color w:val="000000" w:themeColor="text1"/>
          <w:lang w:val="en-GB"/>
        </w:rPr>
        <w:t xml:space="preserve"> and this has a significant impact on communication and organisational behaviour.</w:t>
      </w:r>
    </w:p>
    <w:p w14:paraId="7486441D" w14:textId="77777777" w:rsidR="002B7B44" w:rsidRPr="002A4938" w:rsidRDefault="00575C81" w:rsidP="002A4938">
      <w:pPr>
        <w:spacing w:line="360" w:lineRule="auto"/>
        <w:ind w:firstLine="720"/>
        <w:jc w:val="both"/>
        <w:rPr>
          <w:rFonts w:eastAsia="Times New Roman"/>
          <w:color w:val="000000" w:themeColor="text1"/>
          <w:lang w:val="en-GB"/>
        </w:rPr>
      </w:pPr>
      <w:r w:rsidRPr="002A4938">
        <w:rPr>
          <w:rFonts w:eastAsia="Times New Roman"/>
          <w:color w:val="000000" w:themeColor="text1"/>
          <w:lang w:val="en-GB"/>
        </w:rPr>
        <w:t>Hall's High and Low Context theory also helps to explain the differences in communication between the UK and Japan, giving a more in-depth understanding as to why there can be cross-cultural misunderstandings during business communication between Unilever and Toyota (</w:t>
      </w:r>
      <w:r w:rsidRPr="002A4938">
        <w:rPr>
          <w:rFonts w:eastAsia="Times New Roman"/>
          <w:color w:val="000000" w:themeColor="text1"/>
          <w:highlight w:val="white"/>
          <w:lang w:val="en-GB"/>
        </w:rPr>
        <w:t>Baldwin et al., 2023)</w:t>
      </w:r>
      <w:r w:rsidRPr="002A4938">
        <w:rPr>
          <w:rFonts w:eastAsia="Times New Roman"/>
          <w:color w:val="000000" w:themeColor="text1"/>
          <w:lang w:val="en-GB"/>
        </w:rPr>
        <w:t xml:space="preserve">. The United Kingdom is a low context culture, meaning communication is explicit and direct and words are used clearly. In such a setting the message is likely to be short and simple; meaning is likely to be embedded in the spoken or written word. This is in keeping with the business management culture of Unilever, which emphasises efficiency, clarity and quick decision making. The UK styles themselves as being very transparent and want problems solved straight forward with no confusion. Japan, on the other hand, is a high-context culture, meaning that communication is </w:t>
      </w:r>
      <w:r w:rsidR="00D72268" w:rsidRPr="002A4938">
        <w:rPr>
          <w:rFonts w:eastAsia="Times New Roman"/>
          <w:color w:val="000000" w:themeColor="text1"/>
          <w:lang w:val="en-GB"/>
        </w:rPr>
        <w:t>subtler</w:t>
      </w:r>
      <w:r w:rsidRPr="002A4938">
        <w:rPr>
          <w:rFonts w:eastAsia="Times New Roman"/>
          <w:color w:val="000000" w:themeColor="text1"/>
          <w:lang w:val="en-GB"/>
        </w:rPr>
        <w:t xml:space="preserve">, and relies on context, non-verbal cues, and mutual understanding. Of course, it's important to know what's not said in Toyota. Sometimes silence may </w:t>
      </w:r>
      <w:proofErr w:type="gramStart"/>
      <w:r w:rsidRPr="002A4938">
        <w:rPr>
          <w:rFonts w:eastAsia="Times New Roman"/>
          <w:color w:val="000000" w:themeColor="text1"/>
          <w:lang w:val="en-GB"/>
        </w:rPr>
        <w:t>be a reflection of</w:t>
      </w:r>
      <w:proofErr w:type="gramEnd"/>
      <w:r w:rsidRPr="002A4938">
        <w:rPr>
          <w:rFonts w:eastAsia="Times New Roman"/>
          <w:color w:val="000000" w:themeColor="text1"/>
          <w:lang w:val="en-GB"/>
        </w:rPr>
        <w:t xml:space="preserve"> or disagreement about, not acceptance. This indirect communication style is value-laden </w:t>
      </w:r>
      <w:proofErr w:type="gramStart"/>
      <w:r w:rsidRPr="002A4938">
        <w:rPr>
          <w:rFonts w:eastAsia="Times New Roman"/>
          <w:color w:val="000000" w:themeColor="text1"/>
          <w:lang w:val="en-GB"/>
        </w:rPr>
        <w:t>with regard to</w:t>
      </w:r>
      <w:proofErr w:type="gramEnd"/>
      <w:r w:rsidRPr="002A4938">
        <w:rPr>
          <w:rFonts w:eastAsia="Times New Roman"/>
          <w:color w:val="000000" w:themeColor="text1"/>
          <w:lang w:val="en-GB"/>
        </w:rPr>
        <w:t xml:space="preserve"> harmony and avoiding conflict.</w:t>
      </w:r>
    </w:p>
    <w:p w14:paraId="5DF0150E" w14:textId="77777777" w:rsidR="002B7B44" w:rsidRPr="002A4938" w:rsidRDefault="00575C81" w:rsidP="002A4938">
      <w:pPr>
        <w:spacing w:line="360" w:lineRule="auto"/>
        <w:ind w:firstLine="720"/>
        <w:jc w:val="both"/>
        <w:rPr>
          <w:rFonts w:eastAsia="Times New Roman"/>
          <w:color w:val="000000" w:themeColor="text1"/>
          <w:lang w:val="en-GB"/>
        </w:rPr>
      </w:pPr>
      <w:r w:rsidRPr="002A4938">
        <w:rPr>
          <w:rFonts w:eastAsia="Times New Roman"/>
          <w:color w:val="000000" w:themeColor="text1"/>
          <w:lang w:val="en-GB"/>
        </w:rPr>
        <w:t>The way people communicate differs from country to country and can impact decision making, feedback, meetings and reporting up/down the hierarchy. There is a significant difference in decision making processes between UK and Japanese organisations. The UK's largest companies, such as Unilever, prefer a more personal and low-key strategy, where staff are heard and decisions made quickly (Unilever, 2022). Japanese companies, by contrast, act as a team, based on agreement, with decisions sometimes having to go through several levels of management, so that it takes time to arrive at a coordinated result. Opinion and criticism are also different. Feedback in the UK is likely to be direct, clear and task-focused, and to aim to raise issues clearly and quickly. Japanese culture, however, is a culture that values harmony and is against criticism in public, giving more importance to subtle and indirect criticism which keeps group cohesion and maintains relationships (Langaas and Mujtaba, 2023). These styles can lead to misunderstandings, and result in problems of tension between employees from the UK and those from Japan, the former perceiving the latter's indirectness as vague or unclear, and the latter interpreting the UK's directness as confrontational.</w:t>
      </w:r>
    </w:p>
    <w:p w14:paraId="5E649220" w14:textId="77777777" w:rsidR="002B7B44" w:rsidRPr="002A4938" w:rsidRDefault="00575C81" w:rsidP="002A4938">
      <w:pPr>
        <w:spacing w:line="360" w:lineRule="auto"/>
        <w:ind w:firstLine="720"/>
        <w:jc w:val="both"/>
        <w:rPr>
          <w:rFonts w:eastAsia="Times New Roman"/>
          <w:color w:val="000000" w:themeColor="text1"/>
          <w:lang w:val="en-GB"/>
        </w:rPr>
      </w:pPr>
      <w:r w:rsidRPr="002A4938">
        <w:rPr>
          <w:rFonts w:eastAsia="Times New Roman"/>
          <w:color w:val="000000" w:themeColor="text1"/>
          <w:lang w:val="en-GB"/>
        </w:rPr>
        <w:t xml:space="preserve">There are also contrasts in the behaviours of the meetings. UK meetings are usually organised, short and focused on delivering outcomes that will move </w:t>
      </w:r>
      <w:proofErr w:type="gramStart"/>
      <w:r w:rsidRPr="002A4938">
        <w:rPr>
          <w:rFonts w:eastAsia="Times New Roman"/>
          <w:color w:val="000000" w:themeColor="text1"/>
          <w:lang w:val="en-GB"/>
        </w:rPr>
        <w:t>forward, and</w:t>
      </w:r>
      <w:proofErr w:type="gramEnd"/>
      <w:r w:rsidRPr="002A4938">
        <w:rPr>
          <w:rFonts w:eastAsia="Times New Roman"/>
          <w:color w:val="000000" w:themeColor="text1"/>
          <w:lang w:val="en-GB"/>
        </w:rPr>
        <w:t xml:space="preserve"> involve everyone </w:t>
      </w:r>
      <w:r w:rsidRPr="002A4938">
        <w:rPr>
          <w:rFonts w:eastAsia="Times New Roman"/>
          <w:color w:val="000000" w:themeColor="text1"/>
          <w:lang w:val="en-GB"/>
        </w:rPr>
        <w:lastRenderedPageBreak/>
        <w:t xml:space="preserve">in the meeting. Japanese meetings may be more extended with time for silent thinking and consideration, and there may be a need for a strong consensus and for minimising risk prior to voice (Hirose, 2022). </w:t>
      </w:r>
      <w:proofErr w:type="gramStart"/>
      <w:r w:rsidRPr="002A4938">
        <w:rPr>
          <w:rFonts w:eastAsia="Times New Roman"/>
          <w:color w:val="000000" w:themeColor="text1"/>
          <w:lang w:val="en-GB"/>
        </w:rPr>
        <w:t>Last but not least</w:t>
      </w:r>
      <w:proofErr w:type="gramEnd"/>
      <w:r w:rsidRPr="002A4938">
        <w:rPr>
          <w:rFonts w:eastAsia="Times New Roman"/>
          <w:color w:val="000000" w:themeColor="text1"/>
          <w:lang w:val="en-GB"/>
        </w:rPr>
        <w:t>, hierarchy and respect in communication are key. In Japan they value respect for seniority and rank, and subordinates bow down to managers verbally and non-verbally. Employees in the UK organisations have flat structures and are encouraged to communicate freely with one another irrespective of their rank (Harrington, 2026). Awareness of and sensitivity to these differences is important to avoid misunderstandings, foster cooperation and establish trust when doing business with others from different cultures.</w:t>
      </w:r>
    </w:p>
    <w:p w14:paraId="5346BFDF" w14:textId="77777777" w:rsidR="002B7B44" w:rsidRPr="002A4938" w:rsidRDefault="00575C81" w:rsidP="002A4938">
      <w:pPr>
        <w:spacing w:line="360" w:lineRule="auto"/>
        <w:ind w:firstLine="720"/>
        <w:jc w:val="both"/>
        <w:rPr>
          <w:rFonts w:eastAsia="Times New Roman"/>
          <w:color w:val="000000" w:themeColor="text1"/>
          <w:lang w:val="en-GB"/>
        </w:rPr>
      </w:pPr>
      <w:r w:rsidRPr="002A4938">
        <w:rPr>
          <w:rFonts w:eastAsia="Times New Roman"/>
          <w:color w:val="000000" w:themeColor="text1"/>
          <w:lang w:val="en-GB"/>
        </w:rPr>
        <w:t>Importantly, such differences may result in significant misinterpretations. The Japanese may feel that the UK is being unintentionally rude or overly direct, while the UK manager may find that Japanese means not being specific enough or too indirect (</w:t>
      </w:r>
      <w:r w:rsidRPr="002A4938">
        <w:rPr>
          <w:rFonts w:eastAsia="Times New Roman"/>
          <w:color w:val="000000" w:themeColor="text1"/>
          <w:highlight w:val="white"/>
          <w:lang w:val="en-GB"/>
        </w:rPr>
        <w:t>Teece, 2025)</w:t>
      </w:r>
      <w:r w:rsidRPr="002A4938">
        <w:rPr>
          <w:rFonts w:eastAsia="Times New Roman"/>
          <w:color w:val="000000" w:themeColor="text1"/>
          <w:lang w:val="en-GB"/>
        </w:rPr>
        <w:t xml:space="preserve">. This can be seen especially in negotiation situations, where the UK's preference for getting to the point is different from Japan's preference for building consensus over a longer period. Moreover, these communication styles impact on decision making processes. Slow responses from Japanese teams might be seen as a lack of efficiency by the UK </w:t>
      </w:r>
      <w:proofErr w:type="gramStart"/>
      <w:r w:rsidRPr="002A4938">
        <w:rPr>
          <w:rFonts w:eastAsia="Times New Roman"/>
          <w:color w:val="000000" w:themeColor="text1"/>
          <w:lang w:val="en-GB"/>
        </w:rPr>
        <w:t>team, but</w:t>
      </w:r>
      <w:proofErr w:type="gramEnd"/>
      <w:r w:rsidRPr="002A4938">
        <w:rPr>
          <w:rFonts w:eastAsia="Times New Roman"/>
          <w:color w:val="000000" w:themeColor="text1"/>
          <w:lang w:val="en-GB"/>
        </w:rPr>
        <w:t xml:space="preserve"> are </w:t>
      </w:r>
      <w:proofErr w:type="gramStart"/>
      <w:r w:rsidRPr="002A4938">
        <w:rPr>
          <w:rFonts w:eastAsia="Times New Roman"/>
          <w:color w:val="000000" w:themeColor="text1"/>
          <w:lang w:val="en-GB"/>
        </w:rPr>
        <w:t>actually rather</w:t>
      </w:r>
      <w:proofErr w:type="gramEnd"/>
      <w:r w:rsidRPr="002A4938">
        <w:rPr>
          <w:rFonts w:eastAsia="Times New Roman"/>
          <w:color w:val="000000" w:themeColor="text1"/>
          <w:lang w:val="en-GB"/>
        </w:rPr>
        <w:t xml:space="preserve"> indicative of a careful internal consultation process and alignment within hierarchical structures. Thus, Hall's theory shows that the interlocutors (Unilever and Toyota) are facing not only linguistic barriers but also cultural barriers that can only be overcome by adapting communication strategies for successful collaboration.</w:t>
      </w:r>
    </w:p>
    <w:p w14:paraId="5C3BBD94" w14:textId="77777777" w:rsidR="002B7B44" w:rsidRPr="002A4938" w:rsidRDefault="00575C81" w:rsidP="002A4938">
      <w:pPr>
        <w:spacing w:line="360" w:lineRule="auto"/>
        <w:ind w:firstLine="720"/>
        <w:jc w:val="both"/>
        <w:rPr>
          <w:rFonts w:eastAsia="Times New Roman"/>
          <w:color w:val="000000" w:themeColor="text1"/>
          <w:lang w:val="en-GB"/>
        </w:rPr>
      </w:pPr>
      <w:r w:rsidRPr="002A4938">
        <w:rPr>
          <w:rFonts w:eastAsia="Times New Roman"/>
          <w:color w:val="000000" w:themeColor="text1"/>
          <w:lang w:val="en-GB"/>
        </w:rPr>
        <w:t>Failure to communicate effectively between UK and Japanese business partners can impact the business effectively on operational efficiency and trust. The other is that there are varying expectations on speed of decision making, with UK companies like Unilever needing quick decisions made, whereas Toyota takes a slow, consensus process (</w:t>
      </w:r>
      <w:r w:rsidRPr="002A4938">
        <w:rPr>
          <w:rFonts w:eastAsia="Times New Roman"/>
          <w:color w:val="000000" w:themeColor="text1"/>
          <w:highlight w:val="white"/>
          <w:lang w:val="en-GB"/>
        </w:rPr>
        <w:t>Mohammed, I.A. and Mandal, 2023)</w:t>
      </w:r>
      <w:r w:rsidRPr="002A4938">
        <w:rPr>
          <w:rFonts w:eastAsia="Times New Roman"/>
          <w:color w:val="000000" w:themeColor="text1"/>
          <w:lang w:val="en-GB"/>
        </w:rPr>
        <w:t>. This is a mismatch which may result in frustration and delays in project implementation. Also, communication often misinterprets intentions if there is a difference in approach to the communication style. Japanese indirectness can be interpreted as lack of clarity or lack of commitment, whereas Direct UK communication can be interpreted as being aggressive. Misunderstandings can undermine trust and hinder the effectiveness of collaboration.</w:t>
      </w:r>
    </w:p>
    <w:p w14:paraId="7AE4C25C" w14:textId="77777777" w:rsidR="002A1F5E" w:rsidRPr="002979FF" w:rsidRDefault="00575C81" w:rsidP="002A4938">
      <w:pPr>
        <w:spacing w:line="360" w:lineRule="auto"/>
        <w:ind w:firstLine="720"/>
        <w:jc w:val="both"/>
        <w:rPr>
          <w:rFonts w:ascii="Times New Roman" w:eastAsia="Times New Roman" w:hAnsi="Times New Roman" w:cs="Times New Roman"/>
          <w:color w:val="000000" w:themeColor="text1"/>
          <w:sz w:val="24"/>
          <w:szCs w:val="24"/>
          <w:lang w:val="en-GB"/>
        </w:rPr>
      </w:pPr>
      <w:r w:rsidRPr="002A4938">
        <w:rPr>
          <w:rFonts w:eastAsia="Times New Roman"/>
          <w:color w:val="000000" w:themeColor="text1"/>
          <w:lang w:val="en-GB"/>
        </w:rPr>
        <w:t xml:space="preserve">In addition, the Japanese hierarchical communication network might restrict information channels and delay feedback and approval. These issues can have a detrimental effect on the negotiation results, decrease efficiency and provide potential long term relational problems between organisations. Overcoming cultural barriers, an organisation should adopt cross-cultural training, use bilingual mediators, and promote adaptive communication styles. Trust, the lack of misunderstandings, and the effectiveness of the business collaboration between the UK and </w:t>
      </w:r>
      <w:r w:rsidRPr="002A4938">
        <w:rPr>
          <w:rFonts w:eastAsia="Times New Roman"/>
          <w:color w:val="000000" w:themeColor="text1"/>
          <w:lang w:val="en-GB"/>
        </w:rPr>
        <w:lastRenderedPageBreak/>
        <w:t xml:space="preserve">Japan can be boosted through the development of </w:t>
      </w:r>
      <w:proofErr w:type="gramStart"/>
      <w:r w:rsidRPr="002A4938">
        <w:rPr>
          <w:rFonts w:eastAsia="Times New Roman"/>
          <w:color w:val="000000" w:themeColor="text1"/>
          <w:lang w:val="en-GB"/>
        </w:rPr>
        <w:t>long term</w:t>
      </w:r>
      <w:proofErr w:type="gramEnd"/>
      <w:r w:rsidRPr="002A4938">
        <w:rPr>
          <w:rFonts w:eastAsia="Times New Roman"/>
          <w:color w:val="000000" w:themeColor="text1"/>
          <w:lang w:val="en-GB"/>
        </w:rPr>
        <w:t xml:space="preserve"> relationships and cultural awareness within teams.</w:t>
      </w:r>
      <w:bookmarkStart w:id="2" w:name="_heading=h.pz2il76he5i3" w:colFirst="0" w:colLast="0"/>
      <w:bookmarkEnd w:id="2"/>
      <w:r w:rsidR="00D72268" w:rsidRPr="002A4938">
        <w:rPr>
          <w:rFonts w:eastAsia="Times New Roman"/>
          <w:color w:val="000000" w:themeColor="text1"/>
          <w:lang w:val="en-GB"/>
        </w:rPr>
        <w:t xml:space="preserve"> To work together with organisations from different countries, it is essential to be able to communicate across cultures effectively. Companies such as Unilever and Toyota can, with an awareness of decision making, feedback, meetings and hierarchy, minimise misunderstandings, create trust and increase efficiency. Building cultural intelligence will help to ensure smooth operations, better relationships and long-term success for businesses in global situations</w:t>
      </w:r>
      <w:r w:rsidR="00D72268" w:rsidRPr="002979FF">
        <w:rPr>
          <w:rFonts w:ascii="Times New Roman" w:eastAsia="Times New Roman" w:hAnsi="Times New Roman" w:cs="Times New Roman"/>
          <w:color w:val="000000" w:themeColor="text1"/>
          <w:sz w:val="24"/>
          <w:szCs w:val="24"/>
          <w:lang w:val="en-GB"/>
        </w:rPr>
        <w:t>.</w:t>
      </w:r>
    </w:p>
    <w:p w14:paraId="35013D55" w14:textId="77777777" w:rsidR="002B7B44" w:rsidRPr="002979FF" w:rsidRDefault="00575C81" w:rsidP="002A1F5E">
      <w:pPr>
        <w:pStyle w:val="NoSpacing"/>
        <w:spacing w:line="360" w:lineRule="auto"/>
        <w:jc w:val="both"/>
        <w:rPr>
          <w:rFonts w:ascii="Times New Roman" w:hAnsi="Times New Roman" w:cs="Times New Roman"/>
          <w:b/>
          <w:color w:val="000000" w:themeColor="text1"/>
          <w:sz w:val="32"/>
          <w:szCs w:val="24"/>
          <w:lang w:val="en-GB"/>
        </w:rPr>
      </w:pPr>
      <w:r w:rsidRPr="002979FF">
        <w:rPr>
          <w:rFonts w:ascii="Times New Roman" w:hAnsi="Times New Roman" w:cs="Times New Roman"/>
          <w:b/>
          <w:color w:val="000000" w:themeColor="text1"/>
          <w:sz w:val="28"/>
          <w:lang w:val="en-GB"/>
        </w:rPr>
        <w:t>Conclusion</w:t>
      </w:r>
    </w:p>
    <w:p w14:paraId="0B9AADBD" w14:textId="77777777" w:rsidR="002B7B44" w:rsidRPr="002A4938" w:rsidRDefault="00575C81" w:rsidP="002A4938">
      <w:pPr>
        <w:spacing w:line="360" w:lineRule="auto"/>
        <w:ind w:firstLine="720"/>
        <w:jc w:val="both"/>
        <w:rPr>
          <w:rFonts w:eastAsia="Times New Roman"/>
          <w:color w:val="000000" w:themeColor="text1"/>
          <w:lang w:val="en-GB"/>
        </w:rPr>
      </w:pPr>
      <w:r w:rsidRPr="002A4938">
        <w:rPr>
          <w:rFonts w:eastAsia="Times New Roman"/>
          <w:color w:val="000000" w:themeColor="text1"/>
          <w:lang w:val="en-GB"/>
        </w:rPr>
        <w:t xml:space="preserve">A comparison of business communication between the business organisations of the parent companies Unilever and Toyota in both countries, the UK and Japan, shows that the differences in culture do impact the behaviour of the organisations, decision making, interpersonal communication etc. The gap in these power differences, individualism, uncertainty avoidance, and </w:t>
      </w:r>
      <w:proofErr w:type="gramStart"/>
      <w:r w:rsidRPr="002A4938">
        <w:rPr>
          <w:rFonts w:eastAsia="Times New Roman"/>
          <w:color w:val="000000" w:themeColor="text1"/>
          <w:lang w:val="en-GB"/>
        </w:rPr>
        <w:t>long term</w:t>
      </w:r>
      <w:proofErr w:type="gramEnd"/>
      <w:r w:rsidRPr="002A4938">
        <w:rPr>
          <w:rFonts w:eastAsia="Times New Roman"/>
          <w:color w:val="000000" w:themeColor="text1"/>
          <w:lang w:val="en-GB"/>
        </w:rPr>
        <w:t xml:space="preserve"> orientation shows contrasting management styles between both countries on Hofstede's dimensions. Similarly, Hall's theory shows that if such low-context communication is not managed well in the UK, it can result in misunderstandings and inefficiencies; if the high-context communication in Japan is not managed well, it can also result in misunderstandings and inefficiencies. Most significantly, these differences point to the necessity of cultural flexibility in addition to strategic alignment for successful international collaboration. Thus, developing cultural intelligence, enhancing communication adaptability and embracing a structured approach to cross-cultural strategies are all crucial aspects of establishing trust, productivity, and long-term business success in cross-cultural relations.</w:t>
      </w:r>
    </w:p>
    <w:p w14:paraId="4807E68E" w14:textId="77777777" w:rsidR="002B7B44" w:rsidRPr="002979FF" w:rsidRDefault="00575C81">
      <w:pPr>
        <w:rPr>
          <w:rFonts w:ascii="Times New Roman" w:eastAsia="Times New Roman" w:hAnsi="Times New Roman" w:cs="Times New Roman"/>
          <w:color w:val="000000" w:themeColor="text1"/>
          <w:sz w:val="24"/>
          <w:szCs w:val="24"/>
          <w:lang w:val="en-GB"/>
        </w:rPr>
      </w:pPr>
      <w:r w:rsidRPr="002979FF">
        <w:rPr>
          <w:color w:val="000000" w:themeColor="text1"/>
          <w:lang w:val="en-GB"/>
        </w:rPr>
        <w:br w:type="page"/>
      </w:r>
    </w:p>
    <w:p w14:paraId="7224A695" w14:textId="77777777" w:rsidR="002B7B44" w:rsidRPr="002979FF" w:rsidRDefault="00575C81" w:rsidP="002A1F5E">
      <w:pPr>
        <w:pStyle w:val="NoSpacing"/>
        <w:spacing w:line="360" w:lineRule="auto"/>
        <w:jc w:val="both"/>
        <w:rPr>
          <w:rFonts w:ascii="Times New Roman" w:hAnsi="Times New Roman" w:cs="Times New Roman"/>
          <w:b/>
          <w:color w:val="000000" w:themeColor="text1"/>
          <w:sz w:val="28"/>
          <w:lang w:val="en-GB"/>
        </w:rPr>
      </w:pPr>
      <w:bookmarkStart w:id="3" w:name="_heading=h.ruw5ldcldf0o" w:colFirst="0" w:colLast="0"/>
      <w:bookmarkEnd w:id="3"/>
      <w:r w:rsidRPr="002979FF">
        <w:rPr>
          <w:rFonts w:ascii="Times New Roman" w:hAnsi="Times New Roman" w:cs="Times New Roman"/>
          <w:b/>
          <w:color w:val="000000" w:themeColor="text1"/>
          <w:sz w:val="28"/>
          <w:lang w:val="en-GB"/>
        </w:rPr>
        <w:lastRenderedPageBreak/>
        <w:t>References</w:t>
      </w:r>
    </w:p>
    <w:p w14:paraId="03178989" w14:textId="77777777" w:rsidR="007F09DE" w:rsidRPr="002979FF" w:rsidRDefault="007F09DE">
      <w:pPr>
        <w:spacing w:line="360" w:lineRule="auto"/>
        <w:jc w:val="both"/>
        <w:rPr>
          <w:rFonts w:ascii="Times New Roman" w:eastAsia="Times New Roman" w:hAnsi="Times New Roman" w:cs="Times New Roman"/>
          <w:color w:val="000000" w:themeColor="text1"/>
          <w:sz w:val="24"/>
          <w:szCs w:val="24"/>
          <w:highlight w:val="white"/>
          <w:lang w:val="en-GB"/>
        </w:rPr>
      </w:pPr>
      <w:bookmarkStart w:id="4" w:name="_heading=h.w86es5m58ui6" w:colFirst="0" w:colLast="0"/>
      <w:bookmarkStart w:id="5" w:name="_heading=h.gevsfzka9kvh" w:colFirst="0" w:colLast="0"/>
      <w:bookmarkStart w:id="6" w:name="_heading=h.aczowd4267iq" w:colFirst="0" w:colLast="0"/>
      <w:bookmarkStart w:id="7" w:name="_heading=h.sfn8o68r0mg" w:colFirst="0" w:colLast="0"/>
      <w:bookmarkStart w:id="8" w:name="_heading=h.gaq38efzhcr1" w:colFirst="0" w:colLast="0"/>
      <w:bookmarkStart w:id="9" w:name="_heading=h.qbxg847frb8g" w:colFirst="0" w:colLast="0"/>
      <w:bookmarkEnd w:id="4"/>
      <w:bookmarkEnd w:id="5"/>
      <w:bookmarkEnd w:id="6"/>
      <w:bookmarkEnd w:id="7"/>
      <w:bookmarkEnd w:id="8"/>
      <w:bookmarkEnd w:id="9"/>
      <w:r w:rsidRPr="002979FF">
        <w:rPr>
          <w:rFonts w:ascii="Times New Roman" w:eastAsia="Times New Roman" w:hAnsi="Times New Roman" w:cs="Times New Roman"/>
          <w:color w:val="000000" w:themeColor="text1"/>
          <w:sz w:val="24"/>
          <w:szCs w:val="24"/>
          <w:highlight w:val="white"/>
          <w:lang w:val="en-GB"/>
        </w:rPr>
        <w:t>Baldwin, J.R., González, A., Brock, N., Xie, M. and Chao, C.C., (2023). </w:t>
      </w:r>
      <w:r w:rsidRPr="002979FF">
        <w:rPr>
          <w:rFonts w:ascii="Times New Roman" w:eastAsia="Times New Roman" w:hAnsi="Times New Roman" w:cs="Times New Roman"/>
          <w:i/>
          <w:iCs/>
          <w:color w:val="000000" w:themeColor="text1"/>
          <w:sz w:val="24"/>
          <w:szCs w:val="24"/>
          <w:highlight w:val="white"/>
          <w:lang w:val="en-GB"/>
        </w:rPr>
        <w:t>Intercultural communication for everyday life</w:t>
      </w:r>
      <w:r w:rsidRPr="002979FF">
        <w:rPr>
          <w:rFonts w:ascii="Times New Roman" w:eastAsia="Times New Roman" w:hAnsi="Times New Roman" w:cs="Times New Roman"/>
          <w:color w:val="000000" w:themeColor="text1"/>
          <w:sz w:val="24"/>
          <w:szCs w:val="24"/>
          <w:highlight w:val="white"/>
          <w:lang w:val="en-GB"/>
        </w:rPr>
        <w:t>. John Wiley &amp; Sons.</w:t>
      </w:r>
    </w:p>
    <w:p w14:paraId="3903F35C" w14:textId="77777777" w:rsidR="007F09DE" w:rsidRPr="002979FF" w:rsidRDefault="007F09DE">
      <w:pPr>
        <w:spacing w:line="360" w:lineRule="auto"/>
        <w:jc w:val="both"/>
        <w:rPr>
          <w:rFonts w:ascii="Times New Roman" w:eastAsia="Times New Roman" w:hAnsi="Times New Roman" w:cs="Times New Roman"/>
          <w:color w:val="000000" w:themeColor="text1"/>
          <w:sz w:val="24"/>
          <w:szCs w:val="24"/>
          <w:highlight w:val="white"/>
          <w:lang w:val="en-GB"/>
        </w:rPr>
      </w:pPr>
      <w:bookmarkStart w:id="10" w:name="_heading=h.s8a8zgt4m8m" w:colFirst="0" w:colLast="0"/>
      <w:bookmarkEnd w:id="10"/>
      <w:r w:rsidRPr="002979FF">
        <w:rPr>
          <w:rFonts w:ascii="Times New Roman" w:eastAsia="Times New Roman" w:hAnsi="Times New Roman" w:cs="Times New Roman"/>
          <w:color w:val="000000" w:themeColor="text1"/>
          <w:sz w:val="24"/>
          <w:szCs w:val="24"/>
          <w:highlight w:val="white"/>
          <w:lang w:val="en-GB"/>
        </w:rPr>
        <w:t>Decker, M.C., Wegner, L. and Leicht-Scholten, C., (2025). Procedural fairness in algorithmic decision-making: the role of public engagement. </w:t>
      </w:r>
      <w:r w:rsidRPr="002979FF">
        <w:rPr>
          <w:rFonts w:ascii="Times New Roman" w:eastAsia="Times New Roman" w:hAnsi="Times New Roman" w:cs="Times New Roman"/>
          <w:i/>
          <w:iCs/>
          <w:color w:val="000000" w:themeColor="text1"/>
          <w:sz w:val="24"/>
          <w:szCs w:val="24"/>
          <w:highlight w:val="white"/>
          <w:lang w:val="en-GB"/>
        </w:rPr>
        <w:t>Ethics and Information Technology</w:t>
      </w:r>
      <w:r w:rsidRPr="002979FF">
        <w:rPr>
          <w:rFonts w:ascii="Times New Roman" w:eastAsia="Times New Roman" w:hAnsi="Times New Roman" w:cs="Times New Roman"/>
          <w:color w:val="000000" w:themeColor="text1"/>
          <w:sz w:val="24"/>
          <w:szCs w:val="24"/>
          <w:highlight w:val="white"/>
          <w:lang w:val="en-GB"/>
        </w:rPr>
        <w:t>, </w:t>
      </w:r>
      <w:r w:rsidRPr="002979FF">
        <w:rPr>
          <w:rFonts w:ascii="Times New Roman" w:eastAsia="Times New Roman" w:hAnsi="Times New Roman" w:cs="Times New Roman"/>
          <w:i/>
          <w:iCs/>
          <w:color w:val="000000" w:themeColor="text1"/>
          <w:sz w:val="24"/>
          <w:szCs w:val="24"/>
          <w:highlight w:val="white"/>
          <w:lang w:val="en-GB"/>
        </w:rPr>
        <w:t>27</w:t>
      </w:r>
      <w:r w:rsidRPr="002979FF">
        <w:rPr>
          <w:rFonts w:ascii="Times New Roman" w:eastAsia="Times New Roman" w:hAnsi="Times New Roman" w:cs="Times New Roman"/>
          <w:color w:val="000000" w:themeColor="text1"/>
          <w:sz w:val="24"/>
          <w:szCs w:val="24"/>
          <w:highlight w:val="white"/>
          <w:lang w:val="en-GB"/>
        </w:rPr>
        <w:t>(1), p.1.</w:t>
      </w:r>
    </w:p>
    <w:p w14:paraId="679BD8CE" w14:textId="77777777" w:rsidR="007F09DE" w:rsidRPr="002979FF" w:rsidRDefault="007F09DE" w:rsidP="007F09DE">
      <w:pPr>
        <w:spacing w:line="360" w:lineRule="auto"/>
        <w:jc w:val="both"/>
        <w:rPr>
          <w:color w:val="000000" w:themeColor="text1"/>
          <w:lang w:val="en-GB"/>
        </w:rPr>
      </w:pPr>
      <w:bookmarkStart w:id="11" w:name="_heading=h.72zsp7v6xkx" w:colFirst="0" w:colLast="0"/>
      <w:bookmarkEnd w:id="11"/>
      <w:r w:rsidRPr="002979FF">
        <w:rPr>
          <w:rFonts w:ascii="Times New Roman" w:eastAsia="Times New Roman" w:hAnsi="Times New Roman" w:cs="Times New Roman"/>
          <w:color w:val="000000" w:themeColor="text1"/>
          <w:sz w:val="24"/>
          <w:szCs w:val="24"/>
          <w:lang w:val="en-GB"/>
        </w:rPr>
        <w:t xml:space="preserve">Harrington, E. (2026). ‘Flat Business Structure: Benefits, Risks &amp; UK Examples’, </w:t>
      </w:r>
      <w:r w:rsidRPr="002979FF">
        <w:rPr>
          <w:rFonts w:ascii="Times New Roman" w:eastAsia="Times New Roman" w:hAnsi="Times New Roman" w:cs="Times New Roman"/>
          <w:i/>
          <w:iCs/>
          <w:color w:val="000000" w:themeColor="text1"/>
          <w:sz w:val="24"/>
          <w:szCs w:val="24"/>
          <w:lang w:val="en-GB"/>
        </w:rPr>
        <w:t>UK Markets Today</w:t>
      </w:r>
      <w:r w:rsidRPr="002979FF">
        <w:rPr>
          <w:rFonts w:ascii="Times New Roman" w:eastAsia="Times New Roman" w:hAnsi="Times New Roman" w:cs="Times New Roman"/>
          <w:color w:val="000000" w:themeColor="text1"/>
          <w:sz w:val="24"/>
          <w:szCs w:val="24"/>
          <w:lang w:val="en-GB"/>
        </w:rPr>
        <w:t>, 3 February. Available at:</w:t>
      </w:r>
      <w:hyperlink r:id="rId9">
        <w:r w:rsidRPr="002979FF">
          <w:rPr>
            <w:rFonts w:ascii="Times New Roman" w:eastAsia="Times New Roman" w:hAnsi="Times New Roman" w:cs="Times New Roman"/>
            <w:color w:val="000000" w:themeColor="text1"/>
            <w:sz w:val="24"/>
            <w:szCs w:val="24"/>
            <w:lang w:val="en-GB"/>
          </w:rPr>
          <w:t xml:space="preserve"> </w:t>
        </w:r>
      </w:hyperlink>
      <w:r w:rsidRPr="002979FF">
        <w:rPr>
          <w:color w:val="000000" w:themeColor="text1"/>
          <w:lang w:val="en-GB"/>
        </w:rPr>
        <w:t xml:space="preserve"> </w:t>
      </w:r>
      <w:hyperlink r:id="rId10" w:history="1">
        <w:r w:rsidRPr="002979FF">
          <w:rPr>
            <w:rStyle w:val="Hyperlink"/>
            <w:rFonts w:ascii="Times New Roman" w:hAnsi="Times New Roman" w:cs="Times New Roman"/>
            <w:color w:val="000000" w:themeColor="text1"/>
            <w:sz w:val="24"/>
            <w:lang w:val="en-GB"/>
          </w:rPr>
          <w:t>https://ukmarketstoday.co.uk/flat-business-structure/</w:t>
        </w:r>
      </w:hyperlink>
      <w:r w:rsidRPr="002979FF">
        <w:rPr>
          <w:color w:val="000000" w:themeColor="text1"/>
          <w:sz w:val="24"/>
          <w:lang w:val="en-GB"/>
        </w:rPr>
        <w:t xml:space="preserve"> </w:t>
      </w:r>
      <w:r w:rsidRPr="002979FF">
        <w:rPr>
          <w:rFonts w:ascii="Times New Roman" w:eastAsia="Times New Roman" w:hAnsi="Times New Roman" w:cs="Times New Roman"/>
          <w:color w:val="000000" w:themeColor="text1"/>
          <w:sz w:val="24"/>
          <w:szCs w:val="24"/>
          <w:lang w:val="en-GB"/>
        </w:rPr>
        <w:t xml:space="preserve">(Accessed: 9 June 2026). </w:t>
      </w:r>
    </w:p>
    <w:p w14:paraId="60D93325" w14:textId="77777777" w:rsidR="007F09DE" w:rsidRPr="002979FF" w:rsidRDefault="007F09DE">
      <w:pPr>
        <w:spacing w:line="360" w:lineRule="auto"/>
        <w:jc w:val="both"/>
        <w:rPr>
          <w:rFonts w:ascii="Times New Roman" w:eastAsia="Times New Roman" w:hAnsi="Times New Roman" w:cs="Times New Roman"/>
          <w:color w:val="000000" w:themeColor="text1"/>
          <w:sz w:val="24"/>
          <w:szCs w:val="24"/>
          <w:lang w:val="en-GB"/>
        </w:rPr>
      </w:pPr>
      <w:r w:rsidRPr="002979FF">
        <w:rPr>
          <w:rFonts w:ascii="Times New Roman" w:eastAsia="Times New Roman" w:hAnsi="Times New Roman" w:cs="Times New Roman"/>
          <w:color w:val="000000" w:themeColor="text1"/>
          <w:sz w:val="24"/>
          <w:szCs w:val="24"/>
          <w:highlight w:val="white"/>
          <w:lang w:val="en-GB"/>
        </w:rPr>
        <w:t xml:space="preserve">Hirose, Y., 2022. Action Learning in Japan: challenging cultural values. </w:t>
      </w:r>
      <w:r w:rsidRPr="002979FF">
        <w:rPr>
          <w:rFonts w:ascii="Times New Roman" w:eastAsia="Times New Roman" w:hAnsi="Times New Roman" w:cs="Times New Roman"/>
          <w:i/>
          <w:iCs/>
          <w:color w:val="000000" w:themeColor="text1"/>
          <w:sz w:val="24"/>
          <w:szCs w:val="24"/>
          <w:highlight w:val="white"/>
          <w:lang w:val="en-GB"/>
        </w:rPr>
        <w:t>Action Learning: Research and Practice</w:t>
      </w:r>
      <w:r w:rsidRPr="002979FF">
        <w:rPr>
          <w:rFonts w:ascii="Times New Roman" w:eastAsia="Times New Roman" w:hAnsi="Times New Roman" w:cs="Times New Roman"/>
          <w:color w:val="000000" w:themeColor="text1"/>
          <w:sz w:val="24"/>
          <w:szCs w:val="24"/>
          <w:highlight w:val="white"/>
          <w:lang w:val="en-GB"/>
        </w:rPr>
        <w:t xml:space="preserve">, </w:t>
      </w:r>
      <w:r w:rsidRPr="002979FF">
        <w:rPr>
          <w:rFonts w:ascii="Times New Roman" w:eastAsia="Times New Roman" w:hAnsi="Times New Roman" w:cs="Times New Roman"/>
          <w:i/>
          <w:iCs/>
          <w:color w:val="000000" w:themeColor="text1"/>
          <w:sz w:val="24"/>
          <w:szCs w:val="24"/>
          <w:highlight w:val="white"/>
          <w:lang w:val="en-GB"/>
        </w:rPr>
        <w:t>19</w:t>
      </w:r>
      <w:r w:rsidRPr="002979FF">
        <w:rPr>
          <w:rFonts w:ascii="Times New Roman" w:eastAsia="Times New Roman" w:hAnsi="Times New Roman" w:cs="Times New Roman"/>
          <w:color w:val="000000" w:themeColor="text1"/>
          <w:sz w:val="24"/>
          <w:szCs w:val="24"/>
          <w:highlight w:val="white"/>
          <w:lang w:val="en-GB"/>
        </w:rPr>
        <w:t>(2), pp.165-183.</w:t>
      </w:r>
      <w:r w:rsidRPr="002979FF">
        <w:rPr>
          <w:rFonts w:ascii="Times New Roman" w:eastAsia="Times New Roman" w:hAnsi="Times New Roman" w:cs="Times New Roman"/>
          <w:color w:val="000000" w:themeColor="text1"/>
          <w:sz w:val="24"/>
          <w:szCs w:val="24"/>
          <w:lang w:val="en-GB"/>
        </w:rPr>
        <w:t xml:space="preserve"> </w:t>
      </w:r>
    </w:p>
    <w:p w14:paraId="078C0A41" w14:textId="77777777" w:rsidR="007F09DE" w:rsidRPr="002979FF" w:rsidRDefault="007F09DE">
      <w:pPr>
        <w:spacing w:line="360" w:lineRule="auto"/>
        <w:jc w:val="both"/>
        <w:rPr>
          <w:rFonts w:ascii="Times New Roman" w:eastAsia="Times New Roman" w:hAnsi="Times New Roman" w:cs="Times New Roman"/>
          <w:color w:val="000000" w:themeColor="text1"/>
          <w:sz w:val="24"/>
          <w:szCs w:val="24"/>
          <w:highlight w:val="white"/>
          <w:lang w:val="en-GB"/>
        </w:rPr>
      </w:pPr>
      <w:r w:rsidRPr="002979FF">
        <w:rPr>
          <w:rFonts w:ascii="Times New Roman" w:eastAsia="Times New Roman" w:hAnsi="Times New Roman" w:cs="Times New Roman"/>
          <w:color w:val="000000" w:themeColor="text1"/>
          <w:sz w:val="24"/>
          <w:szCs w:val="24"/>
          <w:highlight w:val="white"/>
          <w:lang w:val="en-GB"/>
        </w:rPr>
        <w:t xml:space="preserve">Hoyer, P. and </w:t>
      </w:r>
      <w:proofErr w:type="spellStart"/>
      <w:r w:rsidRPr="002979FF">
        <w:rPr>
          <w:rFonts w:ascii="Times New Roman" w:eastAsia="Times New Roman" w:hAnsi="Times New Roman" w:cs="Times New Roman"/>
          <w:color w:val="000000" w:themeColor="text1"/>
          <w:sz w:val="24"/>
          <w:szCs w:val="24"/>
          <w:highlight w:val="white"/>
          <w:lang w:val="en-GB"/>
        </w:rPr>
        <w:t>Ybema</w:t>
      </w:r>
      <w:proofErr w:type="spellEnd"/>
      <w:r w:rsidRPr="002979FF">
        <w:rPr>
          <w:rFonts w:ascii="Times New Roman" w:eastAsia="Times New Roman" w:hAnsi="Times New Roman" w:cs="Times New Roman"/>
          <w:color w:val="000000" w:themeColor="text1"/>
          <w:sz w:val="24"/>
          <w:szCs w:val="24"/>
          <w:highlight w:val="white"/>
          <w:lang w:val="en-GB"/>
        </w:rPr>
        <w:t>, S., (2026). Cosmopolitanism as an aspirational identity: when normative ideals give rise to identity struggles. </w:t>
      </w:r>
      <w:r w:rsidRPr="002979FF">
        <w:rPr>
          <w:rFonts w:ascii="Times New Roman" w:eastAsia="Times New Roman" w:hAnsi="Times New Roman" w:cs="Times New Roman"/>
          <w:i/>
          <w:iCs/>
          <w:color w:val="000000" w:themeColor="text1"/>
          <w:sz w:val="24"/>
          <w:szCs w:val="24"/>
          <w:highlight w:val="white"/>
          <w:lang w:val="en-GB"/>
        </w:rPr>
        <w:t>Journal of Business Ethics</w:t>
      </w:r>
      <w:r w:rsidRPr="002979FF">
        <w:rPr>
          <w:rFonts w:ascii="Times New Roman" w:eastAsia="Times New Roman" w:hAnsi="Times New Roman" w:cs="Times New Roman"/>
          <w:color w:val="000000" w:themeColor="text1"/>
          <w:sz w:val="24"/>
          <w:szCs w:val="24"/>
          <w:highlight w:val="white"/>
          <w:lang w:val="en-GB"/>
        </w:rPr>
        <w:t>, </w:t>
      </w:r>
      <w:r w:rsidRPr="002979FF">
        <w:rPr>
          <w:rFonts w:ascii="Times New Roman" w:eastAsia="Times New Roman" w:hAnsi="Times New Roman" w:cs="Times New Roman"/>
          <w:i/>
          <w:iCs/>
          <w:color w:val="000000" w:themeColor="text1"/>
          <w:sz w:val="24"/>
          <w:szCs w:val="24"/>
          <w:highlight w:val="white"/>
          <w:lang w:val="en-GB"/>
        </w:rPr>
        <w:t>204</w:t>
      </w:r>
      <w:r w:rsidRPr="002979FF">
        <w:rPr>
          <w:rFonts w:ascii="Times New Roman" w:eastAsia="Times New Roman" w:hAnsi="Times New Roman" w:cs="Times New Roman"/>
          <w:color w:val="000000" w:themeColor="text1"/>
          <w:sz w:val="24"/>
          <w:szCs w:val="24"/>
          <w:highlight w:val="white"/>
          <w:lang w:val="en-GB"/>
        </w:rPr>
        <w:t>(1), pp.163-181.</w:t>
      </w:r>
    </w:p>
    <w:p w14:paraId="2272241A" w14:textId="77777777" w:rsidR="007F09DE" w:rsidRPr="002979FF" w:rsidRDefault="007F09DE">
      <w:pPr>
        <w:spacing w:line="360" w:lineRule="auto"/>
        <w:jc w:val="both"/>
        <w:rPr>
          <w:rFonts w:ascii="Times New Roman" w:eastAsia="Times New Roman" w:hAnsi="Times New Roman" w:cs="Times New Roman"/>
          <w:color w:val="000000" w:themeColor="text1"/>
          <w:sz w:val="24"/>
          <w:szCs w:val="24"/>
          <w:highlight w:val="white"/>
          <w:lang w:val="en-GB"/>
        </w:rPr>
      </w:pPr>
      <w:r w:rsidRPr="002979FF">
        <w:rPr>
          <w:rFonts w:ascii="Times New Roman" w:eastAsia="Times New Roman" w:hAnsi="Times New Roman" w:cs="Times New Roman"/>
          <w:color w:val="000000" w:themeColor="text1"/>
          <w:sz w:val="24"/>
          <w:szCs w:val="24"/>
          <w:highlight w:val="white"/>
          <w:lang w:val="en-GB"/>
        </w:rPr>
        <w:t>Iguchi, C., Giroud, A., Zhao, S. and Zhang, S., (2025). International business and sustainable development in Asia: Opportunities and challenges for firms and countries. </w:t>
      </w:r>
      <w:r w:rsidRPr="002979FF">
        <w:rPr>
          <w:rFonts w:ascii="Times New Roman" w:eastAsia="Times New Roman" w:hAnsi="Times New Roman" w:cs="Times New Roman"/>
          <w:i/>
          <w:iCs/>
          <w:color w:val="000000" w:themeColor="text1"/>
          <w:sz w:val="24"/>
          <w:szCs w:val="24"/>
          <w:highlight w:val="white"/>
          <w:lang w:val="en-GB"/>
        </w:rPr>
        <w:t>Asian business &amp; management</w:t>
      </w:r>
      <w:r w:rsidRPr="002979FF">
        <w:rPr>
          <w:rFonts w:ascii="Times New Roman" w:eastAsia="Times New Roman" w:hAnsi="Times New Roman" w:cs="Times New Roman"/>
          <w:color w:val="000000" w:themeColor="text1"/>
          <w:sz w:val="24"/>
          <w:szCs w:val="24"/>
          <w:highlight w:val="white"/>
          <w:lang w:val="en-GB"/>
        </w:rPr>
        <w:t>, </w:t>
      </w:r>
      <w:r w:rsidRPr="002979FF">
        <w:rPr>
          <w:rFonts w:ascii="Times New Roman" w:eastAsia="Times New Roman" w:hAnsi="Times New Roman" w:cs="Times New Roman"/>
          <w:i/>
          <w:iCs/>
          <w:color w:val="000000" w:themeColor="text1"/>
          <w:sz w:val="24"/>
          <w:szCs w:val="24"/>
          <w:highlight w:val="white"/>
          <w:lang w:val="en-GB"/>
        </w:rPr>
        <w:t>24</w:t>
      </w:r>
      <w:r w:rsidRPr="002979FF">
        <w:rPr>
          <w:rFonts w:ascii="Times New Roman" w:eastAsia="Times New Roman" w:hAnsi="Times New Roman" w:cs="Times New Roman"/>
          <w:color w:val="000000" w:themeColor="text1"/>
          <w:sz w:val="24"/>
          <w:szCs w:val="24"/>
          <w:highlight w:val="white"/>
          <w:lang w:val="en-GB"/>
        </w:rPr>
        <w:t>(1), pp.1-24.</w:t>
      </w:r>
    </w:p>
    <w:p w14:paraId="0FDFADAC" w14:textId="77777777" w:rsidR="007F09DE" w:rsidRPr="002979FF" w:rsidRDefault="007F09DE">
      <w:pPr>
        <w:spacing w:line="360" w:lineRule="auto"/>
        <w:jc w:val="both"/>
        <w:rPr>
          <w:rFonts w:ascii="Times New Roman" w:eastAsia="Times New Roman" w:hAnsi="Times New Roman" w:cs="Times New Roman"/>
          <w:color w:val="000000" w:themeColor="text1"/>
          <w:sz w:val="24"/>
          <w:szCs w:val="24"/>
          <w:lang w:val="en-GB"/>
        </w:rPr>
      </w:pPr>
      <w:r w:rsidRPr="002979FF">
        <w:rPr>
          <w:rFonts w:ascii="Times New Roman" w:eastAsia="Times New Roman" w:hAnsi="Times New Roman" w:cs="Times New Roman"/>
          <w:color w:val="000000" w:themeColor="text1"/>
          <w:sz w:val="24"/>
          <w:szCs w:val="24"/>
          <w:highlight w:val="white"/>
          <w:lang w:val="en-GB"/>
        </w:rPr>
        <w:t xml:space="preserve">Langaas, M. and Mujtaba, B.G., 2023. Communication across cultures in the workplace: Swimming in Scandinavian waters. </w:t>
      </w:r>
      <w:r w:rsidRPr="002979FF">
        <w:rPr>
          <w:rFonts w:ascii="Times New Roman" w:eastAsia="Times New Roman" w:hAnsi="Times New Roman" w:cs="Times New Roman"/>
          <w:i/>
          <w:iCs/>
          <w:color w:val="000000" w:themeColor="text1"/>
          <w:sz w:val="24"/>
          <w:szCs w:val="24"/>
          <w:highlight w:val="white"/>
          <w:lang w:val="en-GB"/>
        </w:rPr>
        <w:t>Open Journal of Social Sciences</w:t>
      </w:r>
      <w:r w:rsidRPr="002979FF">
        <w:rPr>
          <w:rFonts w:ascii="Times New Roman" w:eastAsia="Times New Roman" w:hAnsi="Times New Roman" w:cs="Times New Roman"/>
          <w:color w:val="000000" w:themeColor="text1"/>
          <w:sz w:val="24"/>
          <w:szCs w:val="24"/>
          <w:highlight w:val="white"/>
          <w:lang w:val="en-GB"/>
        </w:rPr>
        <w:t xml:space="preserve">, </w:t>
      </w:r>
      <w:r w:rsidRPr="002979FF">
        <w:rPr>
          <w:rFonts w:ascii="Times New Roman" w:eastAsia="Times New Roman" w:hAnsi="Times New Roman" w:cs="Times New Roman"/>
          <w:i/>
          <w:iCs/>
          <w:color w:val="000000" w:themeColor="text1"/>
          <w:sz w:val="24"/>
          <w:szCs w:val="24"/>
          <w:highlight w:val="white"/>
          <w:lang w:val="en-GB"/>
        </w:rPr>
        <w:t>11</w:t>
      </w:r>
      <w:r w:rsidRPr="002979FF">
        <w:rPr>
          <w:rFonts w:ascii="Times New Roman" w:eastAsia="Times New Roman" w:hAnsi="Times New Roman" w:cs="Times New Roman"/>
          <w:color w:val="000000" w:themeColor="text1"/>
          <w:sz w:val="24"/>
          <w:szCs w:val="24"/>
          <w:highlight w:val="white"/>
          <w:lang w:val="en-GB"/>
        </w:rPr>
        <w:t>(4), p.174.</w:t>
      </w:r>
      <w:r w:rsidRPr="002979FF">
        <w:rPr>
          <w:rFonts w:ascii="Times New Roman" w:eastAsia="Times New Roman" w:hAnsi="Times New Roman" w:cs="Times New Roman"/>
          <w:color w:val="000000" w:themeColor="text1"/>
          <w:sz w:val="24"/>
          <w:szCs w:val="24"/>
          <w:lang w:val="en-GB"/>
        </w:rPr>
        <w:t xml:space="preserve"> </w:t>
      </w:r>
    </w:p>
    <w:p w14:paraId="13166A1E" w14:textId="77777777" w:rsidR="007F09DE" w:rsidRPr="002979FF" w:rsidRDefault="007F09DE">
      <w:pPr>
        <w:spacing w:line="360" w:lineRule="auto"/>
        <w:jc w:val="both"/>
        <w:rPr>
          <w:rFonts w:ascii="Times New Roman" w:eastAsia="Times New Roman" w:hAnsi="Times New Roman" w:cs="Times New Roman"/>
          <w:color w:val="000000" w:themeColor="text1"/>
          <w:sz w:val="24"/>
          <w:szCs w:val="24"/>
          <w:highlight w:val="white"/>
          <w:lang w:val="en-GB"/>
        </w:rPr>
      </w:pPr>
      <w:r w:rsidRPr="002979FF">
        <w:rPr>
          <w:rFonts w:ascii="Times New Roman" w:eastAsia="Times New Roman" w:hAnsi="Times New Roman" w:cs="Times New Roman"/>
          <w:color w:val="000000" w:themeColor="text1"/>
          <w:sz w:val="24"/>
          <w:szCs w:val="24"/>
          <w:highlight w:val="white"/>
          <w:lang w:val="en-GB"/>
        </w:rPr>
        <w:t>Mohammed, I.A. and Mandal, J., (2023). The impact of lead time variability on supply chain management. </w:t>
      </w:r>
      <w:r w:rsidRPr="002979FF">
        <w:rPr>
          <w:rFonts w:ascii="Times New Roman" w:eastAsia="Times New Roman" w:hAnsi="Times New Roman" w:cs="Times New Roman"/>
          <w:i/>
          <w:iCs/>
          <w:color w:val="000000" w:themeColor="text1"/>
          <w:sz w:val="24"/>
          <w:szCs w:val="24"/>
          <w:highlight w:val="white"/>
          <w:lang w:val="en-GB"/>
        </w:rPr>
        <w:t>International Journal of Supply Chain Management</w:t>
      </w:r>
      <w:r w:rsidRPr="002979FF">
        <w:rPr>
          <w:rFonts w:ascii="Times New Roman" w:eastAsia="Times New Roman" w:hAnsi="Times New Roman" w:cs="Times New Roman"/>
          <w:color w:val="000000" w:themeColor="text1"/>
          <w:sz w:val="24"/>
          <w:szCs w:val="24"/>
          <w:highlight w:val="white"/>
          <w:lang w:val="en-GB"/>
        </w:rPr>
        <w:t>, </w:t>
      </w:r>
      <w:r w:rsidRPr="002979FF">
        <w:rPr>
          <w:rFonts w:ascii="Times New Roman" w:eastAsia="Times New Roman" w:hAnsi="Times New Roman" w:cs="Times New Roman"/>
          <w:i/>
          <w:iCs/>
          <w:color w:val="000000" w:themeColor="text1"/>
          <w:sz w:val="24"/>
          <w:szCs w:val="24"/>
          <w:highlight w:val="white"/>
          <w:lang w:val="en-GB"/>
        </w:rPr>
        <w:t>8</w:t>
      </w:r>
      <w:r w:rsidRPr="002979FF">
        <w:rPr>
          <w:rFonts w:ascii="Times New Roman" w:eastAsia="Times New Roman" w:hAnsi="Times New Roman" w:cs="Times New Roman"/>
          <w:color w:val="000000" w:themeColor="text1"/>
          <w:sz w:val="24"/>
          <w:szCs w:val="24"/>
          <w:highlight w:val="white"/>
          <w:lang w:val="en-GB"/>
        </w:rPr>
        <w:t>(2), pp.41-55.</w:t>
      </w:r>
    </w:p>
    <w:p w14:paraId="5DF1B113" w14:textId="77777777" w:rsidR="007F09DE" w:rsidRPr="002979FF" w:rsidRDefault="007F09DE">
      <w:pPr>
        <w:spacing w:line="360" w:lineRule="auto"/>
        <w:jc w:val="both"/>
        <w:rPr>
          <w:rFonts w:ascii="Times New Roman" w:eastAsia="Times New Roman" w:hAnsi="Times New Roman" w:cs="Times New Roman"/>
          <w:color w:val="000000" w:themeColor="text1"/>
          <w:sz w:val="24"/>
          <w:szCs w:val="24"/>
          <w:highlight w:val="white"/>
          <w:lang w:val="en-GB"/>
        </w:rPr>
      </w:pPr>
      <w:r w:rsidRPr="002979FF">
        <w:rPr>
          <w:rFonts w:ascii="Times New Roman" w:eastAsia="Times New Roman" w:hAnsi="Times New Roman" w:cs="Times New Roman"/>
          <w:color w:val="000000" w:themeColor="text1"/>
          <w:sz w:val="24"/>
          <w:szCs w:val="24"/>
          <w:highlight w:val="white"/>
          <w:lang w:val="en-GB"/>
        </w:rPr>
        <w:t>Roedder, F. and Schmid, S., (2026). Foreign Ownership and the Long-Term Orientation of Firms. </w:t>
      </w:r>
      <w:r w:rsidRPr="002979FF">
        <w:rPr>
          <w:rFonts w:ascii="Times New Roman" w:eastAsia="Times New Roman" w:hAnsi="Times New Roman" w:cs="Times New Roman"/>
          <w:i/>
          <w:iCs/>
          <w:color w:val="000000" w:themeColor="text1"/>
          <w:sz w:val="24"/>
          <w:szCs w:val="24"/>
          <w:highlight w:val="white"/>
          <w:lang w:val="en-GB"/>
        </w:rPr>
        <w:t>Management International Review</w:t>
      </w:r>
      <w:r w:rsidRPr="002979FF">
        <w:rPr>
          <w:rFonts w:ascii="Times New Roman" w:eastAsia="Times New Roman" w:hAnsi="Times New Roman" w:cs="Times New Roman"/>
          <w:color w:val="000000" w:themeColor="text1"/>
          <w:sz w:val="24"/>
          <w:szCs w:val="24"/>
          <w:highlight w:val="white"/>
          <w:lang w:val="en-GB"/>
        </w:rPr>
        <w:t>, pp.1-36.</w:t>
      </w:r>
    </w:p>
    <w:p w14:paraId="1C231E3D" w14:textId="77777777" w:rsidR="007F09DE" w:rsidRPr="002979FF" w:rsidRDefault="007F09DE">
      <w:pPr>
        <w:spacing w:line="360" w:lineRule="auto"/>
        <w:jc w:val="both"/>
        <w:rPr>
          <w:rFonts w:ascii="Times New Roman" w:eastAsia="Times New Roman" w:hAnsi="Times New Roman" w:cs="Times New Roman"/>
          <w:color w:val="000000" w:themeColor="text1"/>
          <w:sz w:val="24"/>
          <w:szCs w:val="24"/>
          <w:highlight w:val="white"/>
          <w:lang w:val="en-GB"/>
        </w:rPr>
      </w:pPr>
      <w:r w:rsidRPr="002979FF">
        <w:rPr>
          <w:rFonts w:ascii="Times New Roman" w:eastAsia="Times New Roman" w:hAnsi="Times New Roman" w:cs="Times New Roman"/>
          <w:color w:val="000000" w:themeColor="text1"/>
          <w:sz w:val="24"/>
          <w:szCs w:val="24"/>
          <w:highlight w:val="white"/>
          <w:lang w:val="en-GB"/>
        </w:rPr>
        <w:t>Rumman, M.A.A. and Alqudah, E., (2024). The impact of green HRM on lean soft practices implementation: a mediating role of organizational flexibility. </w:t>
      </w:r>
      <w:r w:rsidRPr="002979FF">
        <w:rPr>
          <w:rFonts w:ascii="Times New Roman" w:eastAsia="Times New Roman" w:hAnsi="Times New Roman" w:cs="Times New Roman"/>
          <w:i/>
          <w:iCs/>
          <w:color w:val="000000" w:themeColor="text1"/>
          <w:sz w:val="24"/>
          <w:szCs w:val="24"/>
          <w:highlight w:val="white"/>
          <w:lang w:val="en-GB"/>
        </w:rPr>
        <w:t>Global Journal of Flexible Systems Management</w:t>
      </w:r>
      <w:r w:rsidRPr="002979FF">
        <w:rPr>
          <w:rFonts w:ascii="Times New Roman" w:eastAsia="Times New Roman" w:hAnsi="Times New Roman" w:cs="Times New Roman"/>
          <w:color w:val="000000" w:themeColor="text1"/>
          <w:sz w:val="24"/>
          <w:szCs w:val="24"/>
          <w:highlight w:val="white"/>
          <w:lang w:val="en-GB"/>
        </w:rPr>
        <w:t>, </w:t>
      </w:r>
      <w:r w:rsidRPr="002979FF">
        <w:rPr>
          <w:rFonts w:ascii="Times New Roman" w:eastAsia="Times New Roman" w:hAnsi="Times New Roman" w:cs="Times New Roman"/>
          <w:i/>
          <w:iCs/>
          <w:color w:val="000000" w:themeColor="text1"/>
          <w:sz w:val="24"/>
          <w:szCs w:val="24"/>
          <w:highlight w:val="white"/>
          <w:lang w:val="en-GB"/>
        </w:rPr>
        <w:t>25</w:t>
      </w:r>
      <w:r w:rsidRPr="002979FF">
        <w:rPr>
          <w:rFonts w:ascii="Times New Roman" w:eastAsia="Times New Roman" w:hAnsi="Times New Roman" w:cs="Times New Roman"/>
          <w:color w:val="000000" w:themeColor="text1"/>
          <w:sz w:val="24"/>
          <w:szCs w:val="24"/>
          <w:highlight w:val="white"/>
          <w:lang w:val="en-GB"/>
        </w:rPr>
        <w:t>(4), pp.705-731.</w:t>
      </w:r>
    </w:p>
    <w:p w14:paraId="0A4BD910" w14:textId="77777777" w:rsidR="007F09DE" w:rsidRPr="002979FF" w:rsidRDefault="007F09DE">
      <w:pPr>
        <w:spacing w:line="360" w:lineRule="auto"/>
        <w:jc w:val="both"/>
        <w:rPr>
          <w:rFonts w:ascii="Times New Roman" w:eastAsia="Times New Roman" w:hAnsi="Times New Roman" w:cs="Times New Roman"/>
          <w:color w:val="000000" w:themeColor="text1"/>
          <w:sz w:val="24"/>
          <w:szCs w:val="24"/>
          <w:highlight w:val="white"/>
          <w:lang w:val="en-GB"/>
        </w:rPr>
      </w:pPr>
      <w:bookmarkStart w:id="12" w:name="_heading=h.63z95aghhz5r" w:colFirst="0" w:colLast="0"/>
      <w:bookmarkEnd w:id="12"/>
      <w:r w:rsidRPr="002979FF">
        <w:rPr>
          <w:rFonts w:ascii="Times New Roman" w:eastAsia="Times New Roman" w:hAnsi="Times New Roman" w:cs="Times New Roman"/>
          <w:color w:val="000000" w:themeColor="text1"/>
          <w:sz w:val="24"/>
          <w:szCs w:val="24"/>
          <w:highlight w:val="white"/>
          <w:lang w:val="en-GB"/>
        </w:rPr>
        <w:t>Teece, D.J., (2025). The multinational enterprise, capabilities, and digitalization: governance and growth with world disorder. </w:t>
      </w:r>
      <w:r w:rsidRPr="002979FF">
        <w:rPr>
          <w:rFonts w:ascii="Times New Roman" w:eastAsia="Times New Roman" w:hAnsi="Times New Roman" w:cs="Times New Roman"/>
          <w:i/>
          <w:iCs/>
          <w:color w:val="000000" w:themeColor="text1"/>
          <w:sz w:val="24"/>
          <w:szCs w:val="24"/>
          <w:highlight w:val="white"/>
          <w:lang w:val="en-GB"/>
        </w:rPr>
        <w:t>Journal of International Business Studies</w:t>
      </w:r>
      <w:r w:rsidRPr="002979FF">
        <w:rPr>
          <w:rFonts w:ascii="Times New Roman" w:eastAsia="Times New Roman" w:hAnsi="Times New Roman" w:cs="Times New Roman"/>
          <w:color w:val="000000" w:themeColor="text1"/>
          <w:sz w:val="24"/>
          <w:szCs w:val="24"/>
          <w:highlight w:val="white"/>
          <w:lang w:val="en-GB"/>
        </w:rPr>
        <w:t>, </w:t>
      </w:r>
      <w:r w:rsidRPr="002979FF">
        <w:rPr>
          <w:rFonts w:ascii="Times New Roman" w:eastAsia="Times New Roman" w:hAnsi="Times New Roman" w:cs="Times New Roman"/>
          <w:i/>
          <w:iCs/>
          <w:color w:val="000000" w:themeColor="text1"/>
          <w:sz w:val="24"/>
          <w:szCs w:val="24"/>
          <w:highlight w:val="white"/>
          <w:lang w:val="en-GB"/>
        </w:rPr>
        <w:t>56</w:t>
      </w:r>
      <w:r w:rsidRPr="002979FF">
        <w:rPr>
          <w:rFonts w:ascii="Times New Roman" w:eastAsia="Times New Roman" w:hAnsi="Times New Roman" w:cs="Times New Roman"/>
          <w:color w:val="000000" w:themeColor="text1"/>
          <w:sz w:val="24"/>
          <w:szCs w:val="24"/>
          <w:highlight w:val="white"/>
          <w:lang w:val="en-GB"/>
        </w:rPr>
        <w:t>(1), pp.7-22.</w:t>
      </w:r>
    </w:p>
    <w:p w14:paraId="1AD2F88E" w14:textId="77777777" w:rsidR="002B7B44" w:rsidRPr="002979FF" w:rsidRDefault="007F09DE">
      <w:pPr>
        <w:spacing w:line="360" w:lineRule="auto"/>
        <w:jc w:val="both"/>
        <w:rPr>
          <w:color w:val="000000" w:themeColor="text1"/>
          <w:lang w:val="en-GB"/>
        </w:rPr>
      </w:pPr>
      <w:r w:rsidRPr="002979FF">
        <w:rPr>
          <w:rFonts w:ascii="Times New Roman" w:eastAsia="Times New Roman" w:hAnsi="Times New Roman" w:cs="Times New Roman"/>
          <w:color w:val="000000" w:themeColor="text1"/>
          <w:sz w:val="24"/>
          <w:szCs w:val="24"/>
          <w:lang w:val="en-GB"/>
        </w:rPr>
        <w:t xml:space="preserve">Unilever (2022). </w:t>
      </w:r>
      <w:r w:rsidRPr="002979FF">
        <w:rPr>
          <w:rFonts w:ascii="Times New Roman" w:eastAsia="Times New Roman" w:hAnsi="Times New Roman" w:cs="Times New Roman"/>
          <w:i/>
          <w:iCs/>
          <w:color w:val="000000" w:themeColor="text1"/>
          <w:sz w:val="24"/>
          <w:szCs w:val="24"/>
          <w:lang w:val="en-GB"/>
        </w:rPr>
        <w:t>Unilever in the UK: Purpose, people, productivity</w:t>
      </w:r>
      <w:r w:rsidRPr="002979FF">
        <w:rPr>
          <w:rFonts w:ascii="Times New Roman" w:eastAsia="Times New Roman" w:hAnsi="Times New Roman" w:cs="Times New Roman"/>
          <w:color w:val="000000" w:themeColor="text1"/>
          <w:sz w:val="24"/>
          <w:szCs w:val="24"/>
          <w:lang w:val="en-GB"/>
        </w:rPr>
        <w:t xml:space="preserve"> [PDF]. Oxford Economics for Unilever. Available at:</w:t>
      </w:r>
      <w:hyperlink r:id="rId11">
        <w:r w:rsidRPr="002979FF">
          <w:rPr>
            <w:rFonts w:ascii="Times New Roman" w:eastAsia="Times New Roman" w:hAnsi="Times New Roman" w:cs="Times New Roman"/>
            <w:color w:val="000000" w:themeColor="text1"/>
            <w:sz w:val="24"/>
            <w:szCs w:val="24"/>
            <w:lang w:val="en-GB"/>
          </w:rPr>
          <w:t xml:space="preserve"> </w:t>
        </w:r>
      </w:hyperlink>
      <w:r w:rsidRPr="002979FF">
        <w:rPr>
          <w:color w:val="000000" w:themeColor="text1"/>
          <w:lang w:val="en-GB"/>
        </w:rPr>
        <w:t xml:space="preserve"> </w:t>
      </w:r>
      <w:hyperlink r:id="rId12" w:history="1">
        <w:r w:rsidRPr="002979FF">
          <w:rPr>
            <w:rStyle w:val="Hyperlink"/>
            <w:rFonts w:ascii="Times New Roman" w:hAnsi="Times New Roman" w:cs="Times New Roman"/>
            <w:color w:val="000000" w:themeColor="text1"/>
            <w:sz w:val="24"/>
            <w:lang w:val="en-GB"/>
          </w:rPr>
          <w:t>https://www.unilever.co.uk/files/3e471495-31f4-4132-b6b5-2421b78d9201/221201-unilever-in-the-uk-purpose--people--productivity-mlbkyb.pdf</w:t>
        </w:r>
      </w:hyperlink>
      <w:r w:rsidRPr="002979FF">
        <w:rPr>
          <w:rFonts w:ascii="Times New Roman" w:hAnsi="Times New Roman" w:cs="Times New Roman"/>
          <w:color w:val="000000" w:themeColor="text1"/>
          <w:sz w:val="24"/>
          <w:lang w:val="en-GB"/>
        </w:rPr>
        <w:t xml:space="preserve"> </w:t>
      </w:r>
      <w:r w:rsidRPr="002979FF">
        <w:rPr>
          <w:rFonts w:ascii="Times New Roman" w:eastAsia="Times New Roman" w:hAnsi="Times New Roman" w:cs="Times New Roman"/>
          <w:color w:val="000000" w:themeColor="text1"/>
          <w:sz w:val="24"/>
          <w:szCs w:val="24"/>
          <w:lang w:val="en-GB"/>
        </w:rPr>
        <w:t xml:space="preserve">(Accessed: 10 June 2026). </w:t>
      </w:r>
    </w:p>
    <w:sectPr w:rsidR="002B7B44" w:rsidRPr="002979FF" w:rsidSect="007F09DE">
      <w:footerReference w:type="default" r:id="rId1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CD80E" w14:textId="77777777" w:rsidR="001A024E" w:rsidRDefault="001A024E" w:rsidP="007F09DE">
      <w:pPr>
        <w:spacing w:line="240" w:lineRule="auto"/>
      </w:pPr>
      <w:r>
        <w:separator/>
      </w:r>
    </w:p>
  </w:endnote>
  <w:endnote w:type="continuationSeparator" w:id="0">
    <w:p w14:paraId="7EE6DF02" w14:textId="77777777" w:rsidR="001A024E" w:rsidRDefault="001A024E" w:rsidP="007F09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embedRegular r:id="rId1" w:fontKey="{7F6E7AD0-9A1A-4EA8-BD2D-32E790B593F1}"/>
  </w:font>
  <w:font w:name="Calibri">
    <w:panose1 w:val="020F0502020204030204"/>
    <w:charset w:val="CC"/>
    <w:family w:val="swiss"/>
    <w:pitch w:val="variable"/>
    <w:sig w:usb0="E4002EFF" w:usb1="C200247B" w:usb2="00000009" w:usb3="00000000" w:csb0="000001FF" w:csb1="00000000"/>
    <w:embedRegular r:id="rId2" w:fontKey="{42EB85F9-1D56-4091-83DC-4B5AC69503F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3827562"/>
      <w:docPartObj>
        <w:docPartGallery w:val="Page Numbers (Bottom of Page)"/>
        <w:docPartUnique/>
      </w:docPartObj>
    </w:sdtPr>
    <w:sdtEndPr>
      <w:rPr>
        <w:noProof/>
      </w:rPr>
    </w:sdtEndPr>
    <w:sdtContent>
      <w:p w14:paraId="71C1E707" w14:textId="77777777" w:rsidR="007F09DE" w:rsidRDefault="007F09DE">
        <w:pPr>
          <w:pStyle w:val="Footer"/>
          <w:jc w:val="right"/>
        </w:pPr>
        <w:r>
          <w:fldChar w:fldCharType="begin"/>
        </w:r>
        <w:r>
          <w:instrText xml:space="preserve"> PAGE   \* MERGEFORMAT </w:instrText>
        </w:r>
        <w:r>
          <w:fldChar w:fldCharType="separate"/>
        </w:r>
        <w:r w:rsidR="00D72268">
          <w:rPr>
            <w:noProof/>
          </w:rPr>
          <w:t>8</w:t>
        </w:r>
        <w:r>
          <w:rPr>
            <w:noProof/>
          </w:rPr>
          <w:fldChar w:fldCharType="end"/>
        </w:r>
      </w:p>
    </w:sdtContent>
  </w:sdt>
  <w:p w14:paraId="36C8E683" w14:textId="77777777" w:rsidR="007F09DE" w:rsidRDefault="007F09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1F508" w14:textId="77777777" w:rsidR="001A024E" w:rsidRDefault="001A024E" w:rsidP="007F09DE">
      <w:pPr>
        <w:spacing w:line="240" w:lineRule="auto"/>
      </w:pPr>
      <w:r>
        <w:separator/>
      </w:r>
    </w:p>
  </w:footnote>
  <w:footnote w:type="continuationSeparator" w:id="0">
    <w:p w14:paraId="3C85A577" w14:textId="77777777" w:rsidR="001A024E" w:rsidRDefault="001A024E" w:rsidP="007F09D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101129"/>
    <w:multiLevelType w:val="hybridMultilevel"/>
    <w:tmpl w:val="FAECCF2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39553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7B44"/>
    <w:rsid w:val="00060B07"/>
    <w:rsid w:val="001A024E"/>
    <w:rsid w:val="002979FF"/>
    <w:rsid w:val="002A1F5E"/>
    <w:rsid w:val="002A4938"/>
    <w:rsid w:val="002B7B44"/>
    <w:rsid w:val="00307A29"/>
    <w:rsid w:val="003734AB"/>
    <w:rsid w:val="00575C81"/>
    <w:rsid w:val="007F09DE"/>
    <w:rsid w:val="0086270E"/>
    <w:rsid w:val="009F060D"/>
    <w:rsid w:val="00D72268"/>
    <w:rsid w:val="00F7650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F3BF8"/>
  <w15:docId w15:val="{C32A20CC-3BC6-49CE-BB90-B26E646B5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Spacing">
    <w:name w:val="No Spacing"/>
    <w:uiPriority w:val="1"/>
    <w:qFormat/>
    <w:rsid w:val="0086270E"/>
    <w:pPr>
      <w:spacing w:line="240" w:lineRule="auto"/>
    </w:pPr>
  </w:style>
  <w:style w:type="character" w:styleId="Hyperlink">
    <w:name w:val="Hyperlink"/>
    <w:basedOn w:val="DefaultParagraphFont"/>
    <w:uiPriority w:val="99"/>
    <w:unhideWhenUsed/>
    <w:rsid w:val="007F09DE"/>
    <w:rPr>
      <w:color w:val="0000FF" w:themeColor="hyperlink"/>
      <w:u w:val="single"/>
    </w:rPr>
  </w:style>
  <w:style w:type="paragraph" w:styleId="Header">
    <w:name w:val="header"/>
    <w:basedOn w:val="Normal"/>
    <w:link w:val="HeaderChar"/>
    <w:uiPriority w:val="99"/>
    <w:unhideWhenUsed/>
    <w:rsid w:val="007F09DE"/>
    <w:pPr>
      <w:tabs>
        <w:tab w:val="center" w:pos="4513"/>
        <w:tab w:val="right" w:pos="9026"/>
      </w:tabs>
      <w:spacing w:line="240" w:lineRule="auto"/>
    </w:pPr>
  </w:style>
  <w:style w:type="character" w:customStyle="1" w:styleId="HeaderChar">
    <w:name w:val="Header Char"/>
    <w:basedOn w:val="DefaultParagraphFont"/>
    <w:link w:val="Header"/>
    <w:uiPriority w:val="99"/>
    <w:rsid w:val="007F09DE"/>
  </w:style>
  <w:style w:type="paragraph" w:styleId="Footer">
    <w:name w:val="footer"/>
    <w:basedOn w:val="Normal"/>
    <w:link w:val="FooterChar"/>
    <w:uiPriority w:val="99"/>
    <w:unhideWhenUsed/>
    <w:rsid w:val="007F09DE"/>
    <w:pPr>
      <w:tabs>
        <w:tab w:val="center" w:pos="4513"/>
        <w:tab w:val="right" w:pos="9026"/>
      </w:tabs>
      <w:spacing w:line="240" w:lineRule="auto"/>
    </w:pPr>
  </w:style>
  <w:style w:type="character" w:customStyle="1" w:styleId="FooterChar">
    <w:name w:val="Footer Char"/>
    <w:basedOn w:val="DefaultParagraphFont"/>
    <w:link w:val="Footer"/>
    <w:uiPriority w:val="99"/>
    <w:rsid w:val="007F09DE"/>
  </w:style>
  <w:style w:type="paragraph" w:styleId="ListParagraph">
    <w:name w:val="List Paragraph"/>
    <w:basedOn w:val="Normal"/>
    <w:uiPriority w:val="34"/>
    <w:qFormat/>
    <w:rsid w:val="002A4938"/>
    <w:pPr>
      <w:spacing w:after="200"/>
      <w:ind w:left="720"/>
      <w:contextualSpacing/>
    </w:pPr>
    <w:rPr>
      <w:rFonts w:asciiTheme="minorHAnsi" w:eastAsiaTheme="minorEastAsia" w:hAnsiTheme="minorHAnsi" w:cstheme="minorBidi"/>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nilever.co.uk/files/3e471495-31f4-4132-b6b5-2421b78d9201/221201-unilever-in-the-uk-purpose--people--productivity-mlbkyb.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lever.co.uk/files/3e471495-31f4-4132-b6b5-2421b78d9201/221201-unilever-in-the-uk-purpose--people--productivity-mlbkyb.pdf?utm_source=chatgpt.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kmarketstoday.co.uk/flat-business-structure/" TargetMode="External"/><Relationship Id="rId4" Type="http://schemas.openxmlformats.org/officeDocument/2006/relationships/settings" Target="settings.xml"/><Relationship Id="rId9" Type="http://schemas.openxmlformats.org/officeDocument/2006/relationships/hyperlink" Target="https://ukmarketstoday.co.uk/flat-business-structure/?utm_source=chatgpt.com"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1+eoFM5/Hc71d5tVwGf8FswI2w==">CgMxLjAyDmguNGp0Nzc5aDV1em95Mg5oLmtyaTZ5cjZ4MnNoMjIOaC5wejJpbDc2aGU1aTMyDmgucnV3NWxkY2xkZjBvMg5oLnc4NmVzNW01OHVpNjIOaC5nZXZzZnprYTlrdmgyDmguYWN6b3dkNDI2N2lxMg1oLnNmbjhvNjhyMG1nMg5oLmdhcTM4ZWZ6aGNyMTIOaC5xYnhnODQ3ZnJiOGcyDWguczhhOHpndDRtOG0yDWguNzJ6c3A3djZ4a3gyDmguNjN6OTVhZ2hoejVyOAByITFKajdzVEMyNDBqR0VPLWFhbGNUXzFVUDJ0WTdCQWNh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2522</Words>
  <Characters>14380</Characters>
  <Application>Microsoft Office Word</Application>
  <DocSecurity>0</DocSecurity>
  <Lines>119</Lines>
  <Paragraphs>33</Paragraphs>
  <ScaleCrop>false</ScaleCrop>
  <Company/>
  <LinksUpToDate>false</LinksUpToDate>
  <CharactersWithSpaces>16869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gina encea</cp:lastModifiedBy>
  <cp:revision>2</cp:revision>
  <dcterms:created xsi:type="dcterms:W3CDTF">2026-06-10T11:24:00Z</dcterms:created>
  <dcterms:modified xsi:type="dcterms:W3CDTF">2026-06-23T14:26:00Z</dcterms:modified>
</cp:coreProperties>
</file>