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FF6B538" w14:textId="77777777" w:rsidR="0081194B" w:rsidRDefault="0081194B" w:rsidP="0050605A">
      <w:bookmarkStart w:id="0" w:name="_Toc26203767"/>
    </w:p>
    <w:p w14:paraId="16930BBC" w14:textId="77777777" w:rsidR="0081194B" w:rsidRDefault="0081194B" w:rsidP="0081194B">
      <w:pPr>
        <w:ind w:firstLine="0"/>
        <w:jc w:val="center"/>
        <w:rPr>
          <w:b/>
        </w:rPr>
      </w:pPr>
    </w:p>
    <w:p w14:paraId="2235FA20" w14:textId="77777777" w:rsidR="0081194B" w:rsidRDefault="0081194B" w:rsidP="0081194B">
      <w:pPr>
        <w:ind w:firstLine="0"/>
        <w:jc w:val="center"/>
        <w:rPr>
          <w:b/>
        </w:rPr>
      </w:pPr>
    </w:p>
    <w:p w14:paraId="0BC95467" w14:textId="77777777" w:rsidR="0081194B" w:rsidRDefault="0081194B" w:rsidP="0081194B">
      <w:pPr>
        <w:ind w:firstLine="0"/>
        <w:jc w:val="center"/>
        <w:rPr>
          <w:b/>
        </w:rPr>
      </w:pPr>
    </w:p>
    <w:p w14:paraId="45B79E6D" w14:textId="77777777" w:rsidR="0081194B" w:rsidRDefault="0081194B" w:rsidP="0081194B">
      <w:pPr>
        <w:ind w:firstLine="0"/>
        <w:jc w:val="center"/>
        <w:rPr>
          <w:b/>
        </w:rPr>
      </w:pPr>
    </w:p>
    <w:p w14:paraId="30459F7A" w14:textId="77777777" w:rsidR="0081194B" w:rsidRDefault="0081194B" w:rsidP="0081194B">
      <w:pPr>
        <w:ind w:firstLine="0"/>
        <w:jc w:val="center"/>
        <w:rPr>
          <w:b/>
        </w:rPr>
      </w:pPr>
    </w:p>
    <w:p w14:paraId="7A03EA07" w14:textId="77777777" w:rsidR="0081194B" w:rsidRDefault="0081194B" w:rsidP="0081194B">
      <w:pPr>
        <w:ind w:firstLine="0"/>
        <w:jc w:val="center"/>
        <w:rPr>
          <w:b/>
        </w:rPr>
      </w:pPr>
    </w:p>
    <w:p w14:paraId="0335FF2A" w14:textId="77777777" w:rsidR="0081194B" w:rsidRDefault="0081194B" w:rsidP="0081194B">
      <w:pPr>
        <w:ind w:firstLine="0"/>
        <w:jc w:val="center"/>
        <w:rPr>
          <w:b/>
        </w:rPr>
      </w:pPr>
    </w:p>
    <w:p w14:paraId="498AA208" w14:textId="77777777" w:rsidR="0081194B" w:rsidRDefault="0081194B" w:rsidP="0081194B">
      <w:pPr>
        <w:ind w:firstLine="0"/>
        <w:jc w:val="center"/>
        <w:rPr>
          <w:b/>
        </w:rPr>
      </w:pPr>
    </w:p>
    <w:p w14:paraId="6676FA74" w14:textId="316F9B1D" w:rsidR="0081194B" w:rsidRPr="0081194B" w:rsidRDefault="004517B7" w:rsidP="0081194B">
      <w:pPr>
        <w:ind w:firstLine="0"/>
        <w:jc w:val="center"/>
        <w:rPr>
          <w:b/>
        </w:rPr>
      </w:pPr>
      <w:r>
        <w:rPr>
          <w:b/>
        </w:rPr>
        <w:t>Developing Workplace Critical Thinking</w:t>
      </w:r>
      <w:bookmarkStart w:id="1" w:name="_GoBack"/>
      <w:bookmarkEnd w:id="1"/>
    </w:p>
    <w:p w14:paraId="7375C682" w14:textId="77777777" w:rsidR="0012089D" w:rsidRDefault="0012089D" w:rsidP="0012089D">
      <w:pPr>
        <w:ind w:firstLine="0"/>
        <w:jc w:val="center"/>
      </w:pPr>
    </w:p>
    <w:p w14:paraId="0009572C" w14:textId="084D6A55" w:rsidR="0081194B" w:rsidRDefault="0012089D" w:rsidP="0012089D">
      <w:pPr>
        <w:ind w:firstLine="0"/>
        <w:jc w:val="center"/>
      </w:pPr>
      <w:r>
        <w:t>Vincent Binoburyo</w:t>
      </w:r>
    </w:p>
    <w:p w14:paraId="0161D9CD" w14:textId="77777777" w:rsidR="0081194B" w:rsidRDefault="0081194B">
      <w:pPr>
        <w:spacing w:line="259" w:lineRule="auto"/>
        <w:ind w:firstLine="0"/>
        <w:contextualSpacing w:val="0"/>
        <w:jc w:val="left"/>
      </w:pPr>
      <w:r>
        <w:br w:type="page"/>
      </w:r>
    </w:p>
    <w:p w14:paraId="21ED4466" w14:textId="77777777" w:rsidR="0081194B" w:rsidRPr="0081194B" w:rsidRDefault="0081194B" w:rsidP="0081194B">
      <w:pPr>
        <w:ind w:firstLine="0"/>
        <w:jc w:val="center"/>
        <w:rPr>
          <w:b/>
        </w:rPr>
      </w:pPr>
      <w:r w:rsidRPr="0081194B">
        <w:rPr>
          <w:b/>
        </w:rPr>
        <w:lastRenderedPageBreak/>
        <w:t>Table of Content</w:t>
      </w:r>
    </w:p>
    <w:p w14:paraId="6FE4FFEE" w14:textId="77777777" w:rsidR="00122066" w:rsidRPr="009540A3" w:rsidRDefault="0081194B" w:rsidP="00122066">
      <w:pPr>
        <w:pStyle w:val="TOC1"/>
        <w:tabs>
          <w:tab w:val="right" w:leader="dot" w:pos="9350"/>
        </w:tabs>
        <w:spacing w:line="360" w:lineRule="auto"/>
        <w:ind w:firstLine="0"/>
        <w:rPr>
          <w:rFonts w:asciiTheme="minorHAnsi" w:eastAsiaTheme="minorEastAsia" w:hAnsiTheme="minorHAnsi"/>
          <w:noProof/>
          <w:sz w:val="22"/>
          <w:lang w:val="en-GB" w:eastAsia="en-GB"/>
        </w:rPr>
      </w:pPr>
      <w:r>
        <w:fldChar w:fldCharType="begin"/>
      </w:r>
      <w:r>
        <w:instrText xml:space="preserve"> TOC \o "1-3" \h \z \u </w:instrText>
      </w:r>
      <w:r>
        <w:fldChar w:fldCharType="separate"/>
      </w:r>
      <w:hyperlink w:anchor="_Toc26790549" w:history="1">
        <w:r w:rsidR="00122066" w:rsidRPr="009540A3">
          <w:rPr>
            <w:rStyle w:val="Hyperlink"/>
            <w:noProof/>
          </w:rPr>
          <w:t>Introduction</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_Toc26790549 \h </w:instrText>
        </w:r>
        <w:r w:rsidR="00122066" w:rsidRPr="009540A3">
          <w:rPr>
            <w:noProof/>
            <w:webHidden/>
          </w:rPr>
        </w:r>
        <w:r w:rsidR="00122066" w:rsidRPr="009540A3">
          <w:rPr>
            <w:noProof/>
            <w:webHidden/>
          </w:rPr>
          <w:fldChar w:fldCharType="separate"/>
        </w:r>
        <w:r w:rsidR="00122066" w:rsidRPr="009540A3">
          <w:rPr>
            <w:noProof/>
            <w:webHidden/>
          </w:rPr>
          <w:t>3</w:t>
        </w:r>
        <w:r w:rsidR="00122066" w:rsidRPr="009540A3">
          <w:rPr>
            <w:noProof/>
            <w:webHidden/>
          </w:rPr>
          <w:fldChar w:fldCharType="end"/>
        </w:r>
      </w:hyperlink>
    </w:p>
    <w:p w14:paraId="3F3B3B88"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0" w:history="1">
        <w:r w:rsidR="00122066" w:rsidRPr="009540A3">
          <w:rPr>
            <w:rStyle w:val="Hyperlink"/>
            <w:noProof/>
            <w:lang w:val="en-GB"/>
          </w:rPr>
          <w:t xml:space="preserve">Mission and vision of </w:t>
        </w:r>
        <w:r w:rsidR="00122066" w:rsidRPr="009540A3">
          <w:rPr>
            <w:rStyle w:val="Hyperlink"/>
            <w:noProof/>
          </w:rPr>
          <w:t>Crawford Healthcare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_Toc26790550 \h </w:instrText>
        </w:r>
        <w:r w:rsidR="00122066" w:rsidRPr="009540A3">
          <w:rPr>
            <w:noProof/>
            <w:webHidden/>
          </w:rPr>
        </w:r>
        <w:r w:rsidR="00122066" w:rsidRPr="009540A3">
          <w:rPr>
            <w:noProof/>
            <w:webHidden/>
          </w:rPr>
          <w:fldChar w:fldCharType="separate"/>
        </w:r>
        <w:r w:rsidR="00122066" w:rsidRPr="009540A3">
          <w:rPr>
            <w:noProof/>
            <w:webHidden/>
          </w:rPr>
          <w:t>3</w:t>
        </w:r>
        <w:r w:rsidR="00122066" w:rsidRPr="009540A3">
          <w:rPr>
            <w:noProof/>
            <w:webHidden/>
          </w:rPr>
          <w:fldChar w:fldCharType="end"/>
        </w:r>
      </w:hyperlink>
    </w:p>
    <w:p w14:paraId="5E67A3CD"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1" w:history="1">
        <w:r w:rsidR="00122066" w:rsidRPr="009540A3">
          <w:rPr>
            <w:rStyle w:val="Hyperlink"/>
            <w:noProof/>
            <w:lang w:val="en-GB"/>
          </w:rPr>
          <w:t>Values</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_Toc26790551 \h </w:instrText>
        </w:r>
        <w:r w:rsidR="00122066" w:rsidRPr="009540A3">
          <w:rPr>
            <w:noProof/>
            <w:webHidden/>
          </w:rPr>
        </w:r>
        <w:r w:rsidR="00122066" w:rsidRPr="009540A3">
          <w:rPr>
            <w:noProof/>
            <w:webHidden/>
          </w:rPr>
          <w:fldChar w:fldCharType="separate"/>
        </w:r>
        <w:r w:rsidR="00122066" w:rsidRPr="009540A3">
          <w:rPr>
            <w:noProof/>
            <w:webHidden/>
          </w:rPr>
          <w:t>3</w:t>
        </w:r>
        <w:r w:rsidR="00122066" w:rsidRPr="009540A3">
          <w:rPr>
            <w:noProof/>
            <w:webHidden/>
          </w:rPr>
          <w:fldChar w:fldCharType="end"/>
        </w:r>
      </w:hyperlink>
    </w:p>
    <w:p w14:paraId="4903CFAE" w14:textId="77777777" w:rsidR="00122066" w:rsidRPr="009540A3"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52" w:history="1">
        <w:r w:rsidR="00122066" w:rsidRPr="009540A3">
          <w:rPr>
            <w:rStyle w:val="Hyperlink"/>
            <w:noProof/>
            <w:lang w:val="en-GB"/>
          </w:rPr>
          <w:t>Differences between beliefs, attitudes and values</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_Toc26790552 \h </w:instrText>
        </w:r>
        <w:r w:rsidR="00122066" w:rsidRPr="009540A3">
          <w:rPr>
            <w:noProof/>
            <w:webHidden/>
          </w:rPr>
        </w:r>
        <w:r w:rsidR="00122066" w:rsidRPr="009540A3">
          <w:rPr>
            <w:noProof/>
            <w:webHidden/>
          </w:rPr>
          <w:fldChar w:fldCharType="separate"/>
        </w:r>
        <w:r w:rsidR="00122066" w:rsidRPr="009540A3">
          <w:rPr>
            <w:noProof/>
            <w:webHidden/>
          </w:rPr>
          <w:t>4</w:t>
        </w:r>
        <w:r w:rsidR="00122066" w:rsidRPr="009540A3">
          <w:rPr>
            <w:noProof/>
            <w:webHidden/>
          </w:rPr>
          <w:fldChar w:fldCharType="end"/>
        </w:r>
      </w:hyperlink>
    </w:p>
    <w:p w14:paraId="324328BE"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3" w:history="1">
        <w:r w:rsidR="00122066" w:rsidRPr="009540A3">
          <w:rPr>
            <w:rStyle w:val="Hyperlink"/>
            <w:noProof/>
          </w:rPr>
          <w:t>Beliefs</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_Toc26790553 \h </w:instrText>
        </w:r>
        <w:r w:rsidR="00122066" w:rsidRPr="009540A3">
          <w:rPr>
            <w:noProof/>
            <w:webHidden/>
          </w:rPr>
        </w:r>
        <w:r w:rsidR="00122066" w:rsidRPr="009540A3">
          <w:rPr>
            <w:noProof/>
            <w:webHidden/>
          </w:rPr>
          <w:fldChar w:fldCharType="separate"/>
        </w:r>
        <w:r w:rsidR="00122066" w:rsidRPr="009540A3">
          <w:rPr>
            <w:noProof/>
            <w:webHidden/>
          </w:rPr>
          <w:t>4</w:t>
        </w:r>
        <w:r w:rsidR="00122066" w:rsidRPr="009540A3">
          <w:rPr>
            <w:noProof/>
            <w:webHidden/>
          </w:rPr>
          <w:fldChar w:fldCharType="end"/>
        </w:r>
      </w:hyperlink>
    </w:p>
    <w:p w14:paraId="557ED564"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4" w:history="1">
        <w:r w:rsidR="00122066" w:rsidRPr="009540A3">
          <w:rPr>
            <w:rStyle w:val="Hyperlink"/>
            <w:noProof/>
          </w:rPr>
          <w:t>Attitude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_Toc26790554 \h </w:instrText>
        </w:r>
        <w:r w:rsidR="00122066" w:rsidRPr="009540A3">
          <w:rPr>
            <w:noProof/>
            <w:webHidden/>
          </w:rPr>
        </w:r>
        <w:r w:rsidR="00122066" w:rsidRPr="009540A3">
          <w:rPr>
            <w:noProof/>
            <w:webHidden/>
          </w:rPr>
          <w:fldChar w:fldCharType="separate"/>
        </w:r>
        <w:r w:rsidR="00122066" w:rsidRPr="009540A3">
          <w:rPr>
            <w:noProof/>
            <w:webHidden/>
          </w:rPr>
          <w:t>5</w:t>
        </w:r>
        <w:r w:rsidR="00122066" w:rsidRPr="009540A3">
          <w:rPr>
            <w:noProof/>
            <w:webHidden/>
          </w:rPr>
          <w:fldChar w:fldCharType="end"/>
        </w:r>
      </w:hyperlink>
    </w:p>
    <w:p w14:paraId="7DCD4B65"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5" w:history="1">
        <w:r w:rsidR="00122066" w:rsidRPr="009540A3">
          <w:rPr>
            <w:rStyle w:val="Hyperlink"/>
            <w:noProof/>
            <w:lang w:val="en-GB"/>
          </w:rPr>
          <w:t>Value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_Toc26790555 \h </w:instrText>
        </w:r>
        <w:r w:rsidR="00122066" w:rsidRPr="009540A3">
          <w:rPr>
            <w:noProof/>
            <w:webHidden/>
          </w:rPr>
        </w:r>
        <w:r w:rsidR="00122066" w:rsidRPr="009540A3">
          <w:rPr>
            <w:noProof/>
            <w:webHidden/>
          </w:rPr>
          <w:fldChar w:fldCharType="separate"/>
        </w:r>
        <w:r w:rsidR="00122066" w:rsidRPr="009540A3">
          <w:rPr>
            <w:noProof/>
            <w:webHidden/>
          </w:rPr>
          <w:t>6</w:t>
        </w:r>
        <w:r w:rsidR="00122066" w:rsidRPr="009540A3">
          <w:rPr>
            <w:noProof/>
            <w:webHidden/>
          </w:rPr>
          <w:fldChar w:fldCharType="end"/>
        </w:r>
      </w:hyperlink>
    </w:p>
    <w:p w14:paraId="47D25B60" w14:textId="77777777" w:rsidR="00122066" w:rsidRPr="009540A3"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56" w:history="1">
        <w:r w:rsidR="00122066" w:rsidRPr="009540A3">
          <w:rPr>
            <w:rStyle w:val="Hyperlink"/>
            <w:noProof/>
            <w:lang w:val="en-GB"/>
          </w:rPr>
          <w:t>Role in the workplace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_Toc26790556 \h </w:instrText>
        </w:r>
        <w:r w:rsidR="00122066" w:rsidRPr="009540A3">
          <w:rPr>
            <w:noProof/>
            <w:webHidden/>
          </w:rPr>
        </w:r>
        <w:r w:rsidR="00122066" w:rsidRPr="009540A3">
          <w:rPr>
            <w:noProof/>
            <w:webHidden/>
          </w:rPr>
          <w:fldChar w:fldCharType="separate"/>
        </w:r>
        <w:r w:rsidR="00122066" w:rsidRPr="009540A3">
          <w:rPr>
            <w:noProof/>
            <w:webHidden/>
          </w:rPr>
          <w:t>7</w:t>
        </w:r>
        <w:r w:rsidR="00122066" w:rsidRPr="009540A3">
          <w:rPr>
            <w:noProof/>
            <w:webHidden/>
          </w:rPr>
          <w:fldChar w:fldCharType="end"/>
        </w:r>
      </w:hyperlink>
    </w:p>
    <w:p w14:paraId="6C084B1D"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7" w:history="1">
        <w:r w:rsidR="00122066" w:rsidRPr="009540A3">
          <w:rPr>
            <w:rStyle w:val="Hyperlink"/>
            <w:noProof/>
          </w:rPr>
          <w:t>Justification for the selection of theories</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_Toc26790557 \h </w:instrText>
        </w:r>
        <w:r w:rsidR="00122066" w:rsidRPr="009540A3">
          <w:rPr>
            <w:noProof/>
            <w:webHidden/>
          </w:rPr>
        </w:r>
        <w:r w:rsidR="00122066" w:rsidRPr="009540A3">
          <w:rPr>
            <w:noProof/>
            <w:webHidden/>
          </w:rPr>
          <w:fldChar w:fldCharType="separate"/>
        </w:r>
        <w:r w:rsidR="00122066" w:rsidRPr="009540A3">
          <w:rPr>
            <w:noProof/>
            <w:webHidden/>
          </w:rPr>
          <w:t>8</w:t>
        </w:r>
        <w:r w:rsidR="00122066" w:rsidRPr="009540A3">
          <w:rPr>
            <w:noProof/>
            <w:webHidden/>
          </w:rPr>
          <w:fldChar w:fldCharType="end"/>
        </w:r>
      </w:hyperlink>
    </w:p>
    <w:p w14:paraId="15367E31" w14:textId="77777777" w:rsidR="00122066" w:rsidRPr="009540A3"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58" w:history="1">
        <w:r w:rsidR="00122066" w:rsidRPr="009540A3">
          <w:rPr>
            <w:rStyle w:val="Hyperlink"/>
            <w:noProof/>
          </w:rPr>
          <w:t>Impact of beliefs, attitudes and values on my behavior in the workplace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_Toc26790558 \h </w:instrText>
        </w:r>
        <w:r w:rsidR="00122066" w:rsidRPr="009540A3">
          <w:rPr>
            <w:noProof/>
            <w:webHidden/>
          </w:rPr>
        </w:r>
        <w:r w:rsidR="00122066" w:rsidRPr="009540A3">
          <w:rPr>
            <w:noProof/>
            <w:webHidden/>
          </w:rPr>
          <w:fldChar w:fldCharType="separate"/>
        </w:r>
        <w:r w:rsidR="00122066" w:rsidRPr="009540A3">
          <w:rPr>
            <w:noProof/>
            <w:webHidden/>
          </w:rPr>
          <w:t>9</w:t>
        </w:r>
        <w:r w:rsidR="00122066" w:rsidRPr="009540A3">
          <w:rPr>
            <w:noProof/>
            <w:webHidden/>
          </w:rPr>
          <w:fldChar w:fldCharType="end"/>
        </w:r>
      </w:hyperlink>
    </w:p>
    <w:p w14:paraId="6693CB94"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59" w:history="1">
        <w:r w:rsidR="00122066" w:rsidRPr="009540A3">
          <w:rPr>
            <w:rStyle w:val="Hyperlink"/>
            <w:rFonts w:cs="Times New Roman"/>
            <w:noProof/>
          </w:rPr>
          <w:t>Example of my behavior</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_Toc26790559 \h </w:instrText>
        </w:r>
        <w:r w:rsidR="00122066" w:rsidRPr="009540A3">
          <w:rPr>
            <w:noProof/>
            <w:webHidden/>
          </w:rPr>
        </w:r>
        <w:r w:rsidR="00122066" w:rsidRPr="009540A3">
          <w:rPr>
            <w:noProof/>
            <w:webHidden/>
          </w:rPr>
          <w:fldChar w:fldCharType="separate"/>
        </w:r>
        <w:r w:rsidR="00122066" w:rsidRPr="009540A3">
          <w:rPr>
            <w:noProof/>
            <w:webHidden/>
          </w:rPr>
          <w:t>10</w:t>
        </w:r>
        <w:r w:rsidR="00122066" w:rsidRPr="009540A3">
          <w:rPr>
            <w:noProof/>
            <w:webHidden/>
          </w:rPr>
          <w:fldChar w:fldCharType="end"/>
        </w:r>
      </w:hyperlink>
    </w:p>
    <w:p w14:paraId="4EF5EC4B" w14:textId="77777777" w:rsidR="00122066" w:rsidRPr="009540A3"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60" w:history="1">
        <w:r w:rsidR="00122066" w:rsidRPr="009540A3">
          <w:rPr>
            <w:rStyle w:val="Hyperlink"/>
            <w:noProof/>
          </w:rPr>
          <w:t>Impact on workplace attitude</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_Toc26790560 \h </w:instrText>
        </w:r>
        <w:r w:rsidR="00122066" w:rsidRPr="009540A3">
          <w:rPr>
            <w:noProof/>
            <w:webHidden/>
          </w:rPr>
        </w:r>
        <w:r w:rsidR="00122066" w:rsidRPr="009540A3">
          <w:rPr>
            <w:noProof/>
            <w:webHidden/>
          </w:rPr>
          <w:fldChar w:fldCharType="separate"/>
        </w:r>
        <w:r w:rsidR="00122066" w:rsidRPr="009540A3">
          <w:rPr>
            <w:noProof/>
            <w:webHidden/>
          </w:rPr>
          <w:t>12</w:t>
        </w:r>
        <w:r w:rsidR="00122066" w:rsidRPr="009540A3">
          <w:rPr>
            <w:noProof/>
            <w:webHidden/>
          </w:rPr>
          <w:fldChar w:fldCharType="end"/>
        </w:r>
      </w:hyperlink>
    </w:p>
    <w:p w14:paraId="4B76D8EE" w14:textId="77777777" w:rsidR="00122066" w:rsidRPr="009540A3"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61" w:history="1">
        <w:r w:rsidR="00122066" w:rsidRPr="009540A3">
          <w:rPr>
            <w:rStyle w:val="Hyperlink"/>
            <w:noProof/>
          </w:rPr>
          <w:t>Affective Event Theory</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_Toc26790561 \h </w:instrText>
        </w:r>
        <w:r w:rsidR="00122066" w:rsidRPr="009540A3">
          <w:rPr>
            <w:noProof/>
            <w:webHidden/>
          </w:rPr>
        </w:r>
        <w:r w:rsidR="00122066" w:rsidRPr="009540A3">
          <w:rPr>
            <w:noProof/>
            <w:webHidden/>
          </w:rPr>
          <w:fldChar w:fldCharType="separate"/>
        </w:r>
        <w:r w:rsidR="00122066" w:rsidRPr="009540A3">
          <w:rPr>
            <w:noProof/>
            <w:webHidden/>
          </w:rPr>
          <w:t>14</w:t>
        </w:r>
        <w:r w:rsidR="00122066" w:rsidRPr="009540A3">
          <w:rPr>
            <w:noProof/>
            <w:webHidden/>
          </w:rPr>
          <w:fldChar w:fldCharType="end"/>
        </w:r>
      </w:hyperlink>
    </w:p>
    <w:p w14:paraId="296CFA94" w14:textId="77777777" w:rsidR="00122066"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62" w:history="1">
        <w:r w:rsidR="00122066" w:rsidRPr="009540A3">
          <w:rPr>
            <w:rStyle w:val="Hyperlink"/>
            <w:noProof/>
          </w:rPr>
          <w:t>Equity Theory</w:t>
        </w:r>
        <w:r w:rsidR="00122066" w:rsidRPr="009540A3">
          <w:rPr>
            <w:noProof/>
            <w:webHidden/>
          </w:rPr>
          <w:tab/>
        </w:r>
        <w:r w:rsidR="00122066" w:rsidRPr="009540A3">
          <w:rPr>
            <w:noProof/>
            <w:webHidden/>
          </w:rPr>
          <w:fldChar w:fldCharType="begin"/>
        </w:r>
        <w:r w:rsidR="00122066" w:rsidRPr="009540A3">
          <w:rPr>
            <w:noProof/>
            <w:webHidden/>
          </w:rPr>
          <w:instrText xml:space="preserve"> PAGEREF _Toc26790562 \h </w:instrText>
        </w:r>
        <w:r w:rsidR="00122066" w:rsidRPr="009540A3">
          <w:rPr>
            <w:noProof/>
            <w:webHidden/>
          </w:rPr>
        </w:r>
        <w:r w:rsidR="00122066" w:rsidRPr="009540A3">
          <w:rPr>
            <w:noProof/>
            <w:webHidden/>
          </w:rPr>
          <w:fldChar w:fldCharType="separate"/>
        </w:r>
        <w:r w:rsidR="00122066" w:rsidRPr="009540A3">
          <w:rPr>
            <w:noProof/>
            <w:webHidden/>
          </w:rPr>
          <w:t>14</w:t>
        </w:r>
        <w:r w:rsidR="00122066" w:rsidRPr="009540A3">
          <w:rPr>
            <w:noProof/>
            <w:webHidden/>
          </w:rPr>
          <w:fldChar w:fldCharType="end"/>
        </w:r>
      </w:hyperlink>
    </w:p>
    <w:p w14:paraId="54D5CA9E" w14:textId="77777777" w:rsidR="00122066" w:rsidRDefault="008931B7" w:rsidP="00122066">
      <w:pPr>
        <w:pStyle w:val="TOC2"/>
        <w:tabs>
          <w:tab w:val="right" w:leader="dot" w:pos="9350"/>
        </w:tabs>
        <w:spacing w:line="360" w:lineRule="auto"/>
        <w:ind w:firstLine="0"/>
        <w:rPr>
          <w:rFonts w:asciiTheme="minorHAnsi" w:eastAsiaTheme="minorEastAsia" w:hAnsiTheme="minorHAnsi"/>
          <w:noProof/>
          <w:sz w:val="22"/>
          <w:lang w:val="en-GB" w:eastAsia="en-GB"/>
        </w:rPr>
      </w:pPr>
      <w:hyperlink w:anchor="_Toc26790563" w:history="1">
        <w:r w:rsidR="00122066" w:rsidRPr="00C2713F">
          <w:rPr>
            <w:rStyle w:val="Hyperlink"/>
            <w:rFonts w:cs="Times New Roman"/>
            <w:noProof/>
          </w:rPr>
          <w:t>Douglas McGregor Theory</w:t>
        </w:r>
        <w:r w:rsidR="00122066">
          <w:rPr>
            <w:noProof/>
            <w:webHidden/>
          </w:rPr>
          <w:tab/>
        </w:r>
        <w:r w:rsidR="00122066">
          <w:rPr>
            <w:noProof/>
            <w:webHidden/>
          </w:rPr>
          <w:fldChar w:fldCharType="begin"/>
        </w:r>
        <w:r w:rsidR="00122066">
          <w:rPr>
            <w:noProof/>
            <w:webHidden/>
          </w:rPr>
          <w:instrText xml:space="preserve"> PAGEREF _Toc26790563 \h </w:instrText>
        </w:r>
        <w:r w:rsidR="00122066">
          <w:rPr>
            <w:noProof/>
            <w:webHidden/>
          </w:rPr>
        </w:r>
        <w:r w:rsidR="00122066">
          <w:rPr>
            <w:noProof/>
            <w:webHidden/>
          </w:rPr>
          <w:fldChar w:fldCharType="separate"/>
        </w:r>
        <w:r w:rsidR="00122066">
          <w:rPr>
            <w:noProof/>
            <w:webHidden/>
          </w:rPr>
          <w:t>15</w:t>
        </w:r>
        <w:r w:rsidR="00122066">
          <w:rPr>
            <w:noProof/>
            <w:webHidden/>
          </w:rPr>
          <w:fldChar w:fldCharType="end"/>
        </w:r>
      </w:hyperlink>
    </w:p>
    <w:p w14:paraId="28CAFAD9" w14:textId="77777777" w:rsidR="00122066"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64" w:history="1">
        <w:r w:rsidR="00122066" w:rsidRPr="00C2713F">
          <w:rPr>
            <w:rStyle w:val="Hyperlink"/>
            <w:noProof/>
          </w:rPr>
          <w:t>My role in the workplace</w:t>
        </w:r>
        <w:r w:rsidR="00122066">
          <w:rPr>
            <w:noProof/>
            <w:webHidden/>
          </w:rPr>
          <w:tab/>
        </w:r>
        <w:r w:rsidR="00122066">
          <w:rPr>
            <w:noProof/>
            <w:webHidden/>
          </w:rPr>
          <w:fldChar w:fldCharType="begin"/>
        </w:r>
        <w:r w:rsidR="00122066">
          <w:rPr>
            <w:noProof/>
            <w:webHidden/>
          </w:rPr>
          <w:instrText xml:space="preserve"> PAGEREF _Toc26790564 \h </w:instrText>
        </w:r>
        <w:r w:rsidR="00122066">
          <w:rPr>
            <w:noProof/>
            <w:webHidden/>
          </w:rPr>
        </w:r>
        <w:r w:rsidR="00122066">
          <w:rPr>
            <w:noProof/>
            <w:webHidden/>
          </w:rPr>
          <w:fldChar w:fldCharType="separate"/>
        </w:r>
        <w:r w:rsidR="00122066">
          <w:rPr>
            <w:noProof/>
            <w:webHidden/>
          </w:rPr>
          <w:t>15</w:t>
        </w:r>
        <w:r w:rsidR="00122066">
          <w:rPr>
            <w:noProof/>
            <w:webHidden/>
          </w:rPr>
          <w:fldChar w:fldCharType="end"/>
        </w:r>
      </w:hyperlink>
    </w:p>
    <w:p w14:paraId="0E061C72" w14:textId="77777777" w:rsidR="00122066"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65" w:history="1">
        <w:r w:rsidR="00122066" w:rsidRPr="00C2713F">
          <w:rPr>
            <w:rStyle w:val="Hyperlink"/>
            <w:noProof/>
          </w:rPr>
          <w:t>Conclusion</w:t>
        </w:r>
        <w:r w:rsidR="00122066">
          <w:rPr>
            <w:noProof/>
            <w:webHidden/>
          </w:rPr>
          <w:tab/>
        </w:r>
        <w:r w:rsidR="00122066">
          <w:rPr>
            <w:noProof/>
            <w:webHidden/>
          </w:rPr>
          <w:fldChar w:fldCharType="begin"/>
        </w:r>
        <w:r w:rsidR="00122066">
          <w:rPr>
            <w:noProof/>
            <w:webHidden/>
          </w:rPr>
          <w:instrText xml:space="preserve"> PAGEREF _Toc26790565 \h </w:instrText>
        </w:r>
        <w:r w:rsidR="00122066">
          <w:rPr>
            <w:noProof/>
            <w:webHidden/>
          </w:rPr>
        </w:r>
        <w:r w:rsidR="00122066">
          <w:rPr>
            <w:noProof/>
            <w:webHidden/>
          </w:rPr>
          <w:fldChar w:fldCharType="separate"/>
        </w:r>
        <w:r w:rsidR="00122066">
          <w:rPr>
            <w:noProof/>
            <w:webHidden/>
          </w:rPr>
          <w:t>17</w:t>
        </w:r>
        <w:r w:rsidR="00122066">
          <w:rPr>
            <w:noProof/>
            <w:webHidden/>
          </w:rPr>
          <w:fldChar w:fldCharType="end"/>
        </w:r>
      </w:hyperlink>
    </w:p>
    <w:p w14:paraId="1B7DEB14" w14:textId="77777777" w:rsidR="00122066" w:rsidRDefault="008931B7" w:rsidP="00122066">
      <w:pPr>
        <w:pStyle w:val="TOC1"/>
        <w:tabs>
          <w:tab w:val="right" w:leader="dot" w:pos="9350"/>
        </w:tabs>
        <w:spacing w:line="360" w:lineRule="auto"/>
        <w:ind w:firstLine="0"/>
        <w:rPr>
          <w:rFonts w:asciiTheme="minorHAnsi" w:eastAsiaTheme="minorEastAsia" w:hAnsiTheme="minorHAnsi"/>
          <w:noProof/>
          <w:sz w:val="22"/>
          <w:lang w:val="en-GB" w:eastAsia="en-GB"/>
        </w:rPr>
      </w:pPr>
      <w:hyperlink w:anchor="_Toc26790566" w:history="1">
        <w:r w:rsidR="00122066" w:rsidRPr="00C2713F">
          <w:rPr>
            <w:rStyle w:val="Hyperlink"/>
            <w:noProof/>
            <w:shd w:val="clear" w:color="auto" w:fill="FFFFFF"/>
          </w:rPr>
          <w:t>References</w:t>
        </w:r>
        <w:r w:rsidR="00122066">
          <w:rPr>
            <w:noProof/>
            <w:webHidden/>
          </w:rPr>
          <w:tab/>
        </w:r>
        <w:r w:rsidR="00122066">
          <w:rPr>
            <w:noProof/>
            <w:webHidden/>
          </w:rPr>
          <w:fldChar w:fldCharType="begin"/>
        </w:r>
        <w:r w:rsidR="00122066">
          <w:rPr>
            <w:noProof/>
            <w:webHidden/>
          </w:rPr>
          <w:instrText xml:space="preserve"> PAGEREF _Toc26790566 \h </w:instrText>
        </w:r>
        <w:r w:rsidR="00122066">
          <w:rPr>
            <w:noProof/>
            <w:webHidden/>
          </w:rPr>
        </w:r>
        <w:r w:rsidR="00122066">
          <w:rPr>
            <w:noProof/>
            <w:webHidden/>
          </w:rPr>
          <w:fldChar w:fldCharType="separate"/>
        </w:r>
        <w:r w:rsidR="00122066">
          <w:rPr>
            <w:noProof/>
            <w:webHidden/>
          </w:rPr>
          <w:t>19</w:t>
        </w:r>
        <w:r w:rsidR="00122066">
          <w:rPr>
            <w:noProof/>
            <w:webHidden/>
          </w:rPr>
          <w:fldChar w:fldCharType="end"/>
        </w:r>
      </w:hyperlink>
    </w:p>
    <w:p w14:paraId="6B04469B" w14:textId="77777777" w:rsidR="0081194B" w:rsidRDefault="0081194B" w:rsidP="00122066">
      <w:pPr>
        <w:spacing w:line="360" w:lineRule="auto"/>
        <w:ind w:firstLine="0"/>
      </w:pPr>
      <w:r>
        <w:fldChar w:fldCharType="end"/>
      </w:r>
    </w:p>
    <w:p w14:paraId="1E15A597" w14:textId="77777777" w:rsidR="0081194B" w:rsidRDefault="0081194B">
      <w:pPr>
        <w:spacing w:line="259" w:lineRule="auto"/>
        <w:ind w:firstLine="0"/>
        <w:contextualSpacing w:val="0"/>
        <w:jc w:val="left"/>
        <w:rPr>
          <w:rFonts w:eastAsia="Times New Roman" w:cs="Times New Roman"/>
          <w:b/>
          <w:bCs/>
          <w:i/>
          <w:kern w:val="36"/>
          <w:szCs w:val="48"/>
        </w:rPr>
      </w:pPr>
      <w:r>
        <w:br w:type="page"/>
      </w:r>
    </w:p>
    <w:p w14:paraId="3F7E604E" w14:textId="77777777" w:rsidR="00FB178F" w:rsidRDefault="00FB178F" w:rsidP="00FB178F">
      <w:pPr>
        <w:pStyle w:val="Heading1"/>
      </w:pPr>
      <w:bookmarkStart w:id="2" w:name="_Toc26790549"/>
      <w:r>
        <w:lastRenderedPageBreak/>
        <w:t>Introduction</w:t>
      </w:r>
      <w:bookmarkEnd w:id="0"/>
      <w:bookmarkEnd w:id="2"/>
      <w:r>
        <w:t xml:space="preserve"> </w:t>
      </w:r>
    </w:p>
    <w:p w14:paraId="6E4170FE" w14:textId="77777777" w:rsidR="00FB178F" w:rsidRDefault="00FB178F" w:rsidP="00FB178F">
      <w:r>
        <w:t>Healthcare is the major concern in the UK</w:t>
      </w:r>
      <w:r w:rsidR="0036798E">
        <w:t>,</w:t>
      </w:r>
      <w:r>
        <w:t xml:space="preserve"> there are around 5,600 life science companies and 20 </w:t>
      </w:r>
      <w:r w:rsidR="0036798E">
        <w:t>world’s</w:t>
      </w:r>
      <w:r>
        <w:t xml:space="preserve"> best pharmaceutical companies are located in the UK</w:t>
      </w:r>
      <w:r w:rsidRPr="00603EC9">
        <w:rPr>
          <w:szCs w:val="24"/>
        </w:rPr>
        <w:t xml:space="preserve"> </w:t>
      </w:r>
      <w:r>
        <w:rPr>
          <w:szCs w:val="24"/>
        </w:rPr>
        <w:t>(Stevens, 2017)</w:t>
      </w:r>
      <w:r>
        <w:t>. Healthcare sector is one of the most profitable industries in the UK. Crawford H</w:t>
      </w:r>
      <w:r w:rsidRPr="00B23BC3">
        <w:t>ealthcare</w:t>
      </w:r>
      <w:r>
        <w:t xml:space="preserve"> is one of the </w:t>
      </w:r>
      <w:r w:rsidRPr="00CE5DF5">
        <w:t>SMEs</w:t>
      </w:r>
      <w:r>
        <w:t xml:space="preserve"> located in the </w:t>
      </w:r>
      <w:r w:rsidR="0036798E">
        <w:t>region</w:t>
      </w:r>
      <w:r>
        <w:t>, its headquarters are located in Knutsford. Crawford H</w:t>
      </w:r>
      <w:r w:rsidRPr="00B23BC3">
        <w:t>ealthcare</w:t>
      </w:r>
      <w:r>
        <w:t xml:space="preserve"> is founded in 1996</w:t>
      </w:r>
      <w:r w:rsidRPr="00154836">
        <w:rPr>
          <w:iCs/>
        </w:rPr>
        <w:t xml:space="preserve"> </w:t>
      </w:r>
      <w:r>
        <w:rPr>
          <w:iCs/>
        </w:rPr>
        <w:t>(</w:t>
      </w:r>
      <w:r w:rsidRPr="00CD0EF8">
        <w:rPr>
          <w:iCs/>
        </w:rPr>
        <w:t>Crawford</w:t>
      </w:r>
      <w:r>
        <w:rPr>
          <w:iCs/>
        </w:rPr>
        <w:t xml:space="preserve"> </w:t>
      </w:r>
      <w:r w:rsidRPr="00CD0EF8">
        <w:rPr>
          <w:iCs/>
        </w:rPr>
        <w:t>healthcare</w:t>
      </w:r>
      <w:r>
        <w:rPr>
          <w:iCs/>
        </w:rPr>
        <w:t>,</w:t>
      </w:r>
      <w:r w:rsidRPr="00CD0EF8">
        <w:t xml:space="preserve"> </w:t>
      </w:r>
      <w:r>
        <w:t>2016).</w:t>
      </w:r>
      <w:r w:rsidRPr="009622CC">
        <w:t xml:space="preserve"> </w:t>
      </w:r>
      <w:r>
        <w:t>Crawford H</w:t>
      </w:r>
      <w:r w:rsidRPr="00B23BC3">
        <w:t>ealthcare</w:t>
      </w:r>
      <w:r>
        <w:t xml:space="preserve"> supplies dermatological products </w:t>
      </w:r>
      <w:r w:rsidR="0036798E">
        <w:t>for multiple skin conditions. In</w:t>
      </w:r>
      <w:r>
        <w:t xml:space="preserve"> addition to this</w:t>
      </w:r>
      <w:r w:rsidR="0036798E">
        <w:t>,</w:t>
      </w:r>
      <w:r>
        <w:t xml:space="preserve"> they provide a range of products for the Woundcare in which they deal with wound infections, deslough wounds enhance the healing procedures. Furthermore, they provide pads to prevent ulcer pressure and therapeutic footwear. The employees of the organisation are highly skilled and dedicated. The employees of the company are from all over the world</w:t>
      </w:r>
      <w:r w:rsidRPr="007D7614">
        <w:rPr>
          <w:iCs/>
        </w:rPr>
        <w:t xml:space="preserve"> </w:t>
      </w:r>
      <w:r w:rsidR="0036798E">
        <w:rPr>
          <w:iCs/>
        </w:rPr>
        <w:t>(</w:t>
      </w:r>
      <w:r w:rsidRPr="00CD0EF8">
        <w:rPr>
          <w:iCs/>
        </w:rPr>
        <w:t>Crawford</w:t>
      </w:r>
      <w:r>
        <w:rPr>
          <w:iCs/>
        </w:rPr>
        <w:t xml:space="preserve"> </w:t>
      </w:r>
      <w:r w:rsidR="0036798E">
        <w:rPr>
          <w:iCs/>
        </w:rPr>
        <w:t>H</w:t>
      </w:r>
      <w:r w:rsidRPr="00CD0EF8">
        <w:rPr>
          <w:iCs/>
        </w:rPr>
        <w:t>ealthcare</w:t>
      </w:r>
      <w:r w:rsidR="0036798E">
        <w:rPr>
          <w:iCs/>
        </w:rPr>
        <w:t>,</w:t>
      </w:r>
      <w:r w:rsidRPr="00CD0EF8">
        <w:t xml:space="preserve"> </w:t>
      </w:r>
      <w:r>
        <w:t>2017</w:t>
      </w:r>
      <w:r w:rsidR="0036798E">
        <w:t>)</w:t>
      </w:r>
      <w:r>
        <w:t>.</w:t>
      </w:r>
      <w:r w:rsidRPr="00FD5C60">
        <w:t xml:space="preserve"> </w:t>
      </w:r>
      <w:r>
        <w:t>Crawford is dedicated to develop innovative p</w:t>
      </w:r>
      <w:r w:rsidR="0036798E">
        <w:t xml:space="preserve">roducts for skincare and repair, for which </w:t>
      </w:r>
      <w:r>
        <w:t>they recruit innovative employees having a critical approach. They are aimed to bring innovative pro</w:t>
      </w:r>
      <w:r w:rsidR="0036798E">
        <w:t>ducts with providing excellent h</w:t>
      </w:r>
      <w:r>
        <w:t>ealthcare</w:t>
      </w:r>
      <w:r w:rsidR="0036798E">
        <w:t xml:space="preserve"> services</w:t>
      </w:r>
      <w:r>
        <w:t xml:space="preserve"> with strong collaboration of the employees of the organisation</w:t>
      </w:r>
      <w:r w:rsidRPr="007D7614">
        <w:rPr>
          <w:iCs/>
        </w:rPr>
        <w:t xml:space="preserve"> </w:t>
      </w:r>
      <w:r>
        <w:rPr>
          <w:iCs/>
        </w:rPr>
        <w:t>(</w:t>
      </w:r>
      <w:r w:rsidRPr="00CD0EF8">
        <w:rPr>
          <w:iCs/>
        </w:rPr>
        <w:t>Crawford</w:t>
      </w:r>
      <w:r>
        <w:rPr>
          <w:iCs/>
        </w:rPr>
        <w:t xml:space="preserve"> </w:t>
      </w:r>
      <w:r w:rsidR="0036798E">
        <w:rPr>
          <w:iCs/>
        </w:rPr>
        <w:t>H</w:t>
      </w:r>
      <w:r w:rsidRPr="00CD0EF8">
        <w:rPr>
          <w:iCs/>
        </w:rPr>
        <w:t>ealthcare</w:t>
      </w:r>
      <w:r w:rsidRPr="00CD0EF8">
        <w:t xml:space="preserve"> </w:t>
      </w:r>
      <w:r>
        <w:t xml:space="preserve">2016).  </w:t>
      </w:r>
    </w:p>
    <w:p w14:paraId="5F98A640" w14:textId="77777777" w:rsidR="00FB178F" w:rsidRDefault="00FB178F" w:rsidP="00FB178F">
      <w:pPr>
        <w:pStyle w:val="Heading2"/>
        <w:rPr>
          <w:lang w:val="en-GB"/>
        </w:rPr>
      </w:pPr>
      <w:bookmarkStart w:id="3" w:name="_Toc26203768"/>
      <w:bookmarkStart w:id="4" w:name="_Toc26790550"/>
      <w:r w:rsidRPr="00434242">
        <w:rPr>
          <w:lang w:val="en-GB"/>
        </w:rPr>
        <w:t>Mission</w:t>
      </w:r>
      <w:r>
        <w:rPr>
          <w:lang w:val="en-GB"/>
        </w:rPr>
        <w:t xml:space="preserve"> and vision of </w:t>
      </w:r>
      <w:r>
        <w:t>Crawford H</w:t>
      </w:r>
      <w:r w:rsidRPr="00B23BC3">
        <w:t>ealthcare</w:t>
      </w:r>
      <w:bookmarkEnd w:id="3"/>
      <w:bookmarkEnd w:id="4"/>
    </w:p>
    <w:p w14:paraId="7E2EC754" w14:textId="77777777" w:rsidR="00FB178F" w:rsidRPr="002E3025" w:rsidRDefault="00FB178F" w:rsidP="00FB178F">
      <w:pPr>
        <w:rPr>
          <w:b/>
          <w:bCs/>
          <w:lang w:val="en-GB"/>
        </w:rPr>
      </w:pPr>
      <w:r>
        <w:rPr>
          <w:bCs/>
          <w:lang w:val="en-GB"/>
        </w:rPr>
        <w:t xml:space="preserve">To become an international leading business worldwide by developing and vending dermatological products for wound care and repair with a strong presence in the market. </w:t>
      </w:r>
      <w:r w:rsidRPr="00DB3626">
        <w:rPr>
          <w:bCs/>
          <w:lang w:val="en-GB"/>
        </w:rPr>
        <w:t xml:space="preserve">To </w:t>
      </w:r>
      <w:r>
        <w:rPr>
          <w:bCs/>
          <w:lang w:val="en-GB"/>
        </w:rPr>
        <w:t xml:space="preserve">be the leading and trusted source of providing innovative dermatological products </w:t>
      </w:r>
      <w:r>
        <w:t>for skincare</w:t>
      </w:r>
      <w:r>
        <w:rPr>
          <w:bCs/>
          <w:lang w:val="en-GB"/>
        </w:rPr>
        <w:t xml:space="preserve"> around the world.  </w:t>
      </w:r>
    </w:p>
    <w:p w14:paraId="63A1D8CD" w14:textId="77777777" w:rsidR="00FB178F" w:rsidRPr="00373A36" w:rsidRDefault="00FB178F" w:rsidP="00FB178F">
      <w:pPr>
        <w:pStyle w:val="Heading2"/>
        <w:rPr>
          <w:lang w:val="en-GB"/>
        </w:rPr>
      </w:pPr>
      <w:bookmarkStart w:id="5" w:name="_Toc26203769"/>
      <w:bookmarkStart w:id="6" w:name="_Toc26790551"/>
      <w:r w:rsidRPr="00373A36">
        <w:rPr>
          <w:lang w:val="en-GB"/>
        </w:rPr>
        <w:t>Values</w:t>
      </w:r>
      <w:bookmarkEnd w:id="5"/>
      <w:bookmarkEnd w:id="6"/>
    </w:p>
    <w:p w14:paraId="530710E8" w14:textId="77777777" w:rsidR="00FB178F" w:rsidRDefault="00FB178F" w:rsidP="00FB178F">
      <w:pPr>
        <w:rPr>
          <w:bCs/>
          <w:lang w:val="en-GB"/>
        </w:rPr>
      </w:pPr>
      <w:r w:rsidRPr="00F05AFE">
        <w:rPr>
          <w:bCs/>
          <w:lang w:val="en-GB"/>
        </w:rPr>
        <w:t>People-centric approach</w:t>
      </w:r>
      <w:r w:rsidR="0036798E">
        <w:rPr>
          <w:bCs/>
          <w:lang w:val="en-GB"/>
        </w:rPr>
        <w:t>: P</w:t>
      </w:r>
      <w:r w:rsidRPr="00F05AFE">
        <w:rPr>
          <w:bCs/>
          <w:lang w:val="en-GB"/>
        </w:rPr>
        <w:t xml:space="preserve">eople are valued at </w:t>
      </w:r>
      <w:r>
        <w:rPr>
          <w:bCs/>
          <w:lang w:val="en-GB"/>
        </w:rPr>
        <w:t>Crawford both the customers and the employees of the company are valued. In addition to this</w:t>
      </w:r>
      <w:r w:rsidR="0036798E">
        <w:rPr>
          <w:bCs/>
          <w:lang w:val="en-GB"/>
        </w:rPr>
        <w:t>,</w:t>
      </w:r>
      <w:r>
        <w:rPr>
          <w:bCs/>
          <w:lang w:val="en-GB"/>
        </w:rPr>
        <w:t xml:space="preserve"> company value the ideas of the </w:t>
      </w:r>
      <w:r>
        <w:rPr>
          <w:bCs/>
          <w:lang w:val="en-GB"/>
        </w:rPr>
        <w:lastRenderedPageBreak/>
        <w:t>employees and take suggestion</w:t>
      </w:r>
      <w:r w:rsidR="0036798E">
        <w:rPr>
          <w:bCs/>
          <w:lang w:val="en-GB"/>
        </w:rPr>
        <w:t>s</w:t>
      </w:r>
      <w:r>
        <w:rPr>
          <w:bCs/>
          <w:lang w:val="en-GB"/>
        </w:rPr>
        <w:t xml:space="preserve"> from them for the improvement. The employees of the company and the employers work together with trustworthiness, incorporation and respect. </w:t>
      </w:r>
    </w:p>
    <w:p w14:paraId="5120655A" w14:textId="77777777" w:rsidR="00FB178F" w:rsidRDefault="00FB178F" w:rsidP="00FB178F">
      <w:pPr>
        <w:pStyle w:val="Heading1"/>
        <w:rPr>
          <w:lang w:val="en-GB"/>
        </w:rPr>
      </w:pPr>
      <w:bookmarkStart w:id="7" w:name="_Toc26203770"/>
      <w:bookmarkStart w:id="8" w:name="_Toc26790552"/>
      <w:r>
        <w:rPr>
          <w:lang w:val="en-GB"/>
        </w:rPr>
        <w:t>Differences between beliefs</w:t>
      </w:r>
      <w:r w:rsidRPr="00B00092">
        <w:rPr>
          <w:lang w:val="en-GB"/>
        </w:rPr>
        <w:t>, attitudes and values</w:t>
      </w:r>
      <w:bookmarkEnd w:id="7"/>
      <w:bookmarkEnd w:id="8"/>
    </w:p>
    <w:p w14:paraId="62DD1C10" w14:textId="77777777" w:rsidR="00FB178F" w:rsidRDefault="00FB178F" w:rsidP="00FB178F">
      <w:pPr>
        <w:pStyle w:val="Heading2"/>
      </w:pPr>
      <w:bookmarkStart w:id="9" w:name="_Toc26203771"/>
      <w:bookmarkStart w:id="10" w:name="_Toc26790553"/>
      <w:r w:rsidRPr="00C06D91">
        <w:t>Beliefs</w:t>
      </w:r>
      <w:bookmarkEnd w:id="9"/>
      <w:bookmarkEnd w:id="10"/>
    </w:p>
    <w:p w14:paraId="578A8101" w14:textId="77777777" w:rsidR="00FB178F" w:rsidRPr="000265F6" w:rsidRDefault="00FB178F" w:rsidP="00FB178F">
      <w:pPr>
        <w:rPr>
          <w:color w:val="222222"/>
          <w:shd w:val="clear" w:color="auto" w:fill="FFFFFF"/>
        </w:rPr>
      </w:pPr>
      <w:r w:rsidRPr="00E33D4A">
        <w:t xml:space="preserve">Beliefs refer to have strong faith, </w:t>
      </w:r>
      <w:r w:rsidRPr="00E33D4A">
        <w:rPr>
          <w:color w:val="222222"/>
          <w:shd w:val="clear" w:color="auto" w:fill="FFFFFF"/>
        </w:rPr>
        <w:t>acceptance in something or someone</w:t>
      </w:r>
      <w:r>
        <w:rPr>
          <w:color w:val="222222"/>
          <w:shd w:val="clear" w:color="auto" w:fill="FFFFFF"/>
        </w:rPr>
        <w:t>. An individual can have a belief on then self as well for example believing in once own competence and abilities (</w:t>
      </w:r>
      <w:r>
        <w:t xml:space="preserve">Clement </w:t>
      </w:r>
      <w:r w:rsidRPr="00FE66FF">
        <w:t>and Cheng, 2011</w:t>
      </w:r>
      <w:r>
        <w:rPr>
          <w:color w:val="222222"/>
          <w:shd w:val="clear" w:color="auto" w:fill="FFFFFF"/>
        </w:rPr>
        <w:t>). Self believe increase the productivity and proofs profitable for that individual. Whereas,</w:t>
      </w:r>
      <w:r w:rsidRPr="001E0960">
        <w:rPr>
          <w:color w:val="222222"/>
          <w:shd w:val="clear" w:color="auto" w:fill="FFFFFF"/>
        </w:rPr>
        <w:t xml:space="preserve"> K</w:t>
      </w:r>
      <w:r>
        <w:rPr>
          <w:color w:val="222222"/>
          <w:shd w:val="clear" w:color="auto" w:fill="FFFFFF"/>
        </w:rPr>
        <w:t>iatkawsin and Han, (2017) stated that conflict of the beliefs can be dangerous for the whole community and it leads to a decline in productivity and productivity. According to a study conducted by Rowatt et al., (2013) to increase the productivity of the company it is necessary to respect the beliefs of one another. In addition to this as organisational belief is considered as part of the culture and value of the workplace.</w:t>
      </w:r>
    </w:p>
    <w:p w14:paraId="7783F27B" w14:textId="77777777" w:rsidR="00FB178F" w:rsidRDefault="00FB178F" w:rsidP="00FB178F">
      <w:pPr>
        <w:rPr>
          <w:lang w:val="en-GB"/>
        </w:rPr>
      </w:pPr>
      <w:r>
        <w:rPr>
          <w:lang w:val="en-GB"/>
        </w:rPr>
        <w:t xml:space="preserve">Moreover, </w:t>
      </w:r>
      <w:r w:rsidRPr="001E0960">
        <w:rPr>
          <w:color w:val="222222"/>
          <w:shd w:val="clear" w:color="auto" w:fill="FFFFFF"/>
        </w:rPr>
        <w:t xml:space="preserve">Jansson, Marell, and Nordlund, </w:t>
      </w:r>
      <w:r>
        <w:rPr>
          <w:color w:val="222222"/>
          <w:shd w:val="clear" w:color="auto" w:fill="FFFFFF"/>
        </w:rPr>
        <w:t>(2011</w:t>
      </w:r>
      <w:r>
        <w:rPr>
          <w:lang w:val="en-GB"/>
        </w:rPr>
        <w:t>) stated that the Values and beliefs of the individuals working at the workplace affect the quality of work.</w:t>
      </w:r>
    </w:p>
    <w:p w14:paraId="1BFA40D6" w14:textId="77777777" w:rsidR="00FB178F" w:rsidRDefault="0036798E" w:rsidP="00FB178F">
      <w:pPr>
        <w:rPr>
          <w:lang w:val="en-GB"/>
        </w:rPr>
      </w:pPr>
      <w:r>
        <w:rPr>
          <w:lang w:val="en-GB"/>
        </w:rPr>
        <w:t>According to belief bias theory</w:t>
      </w:r>
      <w:r w:rsidR="00FB178F">
        <w:rPr>
          <w:lang w:val="en-GB"/>
        </w:rPr>
        <w:t xml:space="preserve"> theory, people accept all the points that support their point of view, their belief without asking any question regarding the belief which they are following. Whereas, such people try to disprove others beliefs to support </w:t>
      </w:r>
      <w:r>
        <w:rPr>
          <w:lang w:val="en-GB"/>
        </w:rPr>
        <w:t xml:space="preserve">their </w:t>
      </w:r>
      <w:r w:rsidR="00FB178F">
        <w:rPr>
          <w:lang w:val="en-GB"/>
        </w:rPr>
        <w:t>own</w:t>
      </w:r>
      <w:r>
        <w:rPr>
          <w:lang w:val="en-GB"/>
        </w:rPr>
        <w:t>,</w:t>
      </w:r>
      <w:r w:rsidR="00FB178F">
        <w:rPr>
          <w:lang w:val="en-GB"/>
        </w:rPr>
        <w:t xml:space="preserve"> this raise</w:t>
      </w:r>
      <w:r>
        <w:rPr>
          <w:lang w:val="en-GB"/>
        </w:rPr>
        <w:t>s conflicts in</w:t>
      </w:r>
      <w:r w:rsidR="00FB178F">
        <w:rPr>
          <w:lang w:val="en-GB"/>
        </w:rPr>
        <w:t xml:space="preserve"> general life as well as in the organisations </w:t>
      </w:r>
      <w:r w:rsidR="00FB178F">
        <w:t xml:space="preserve">(Lurii︠a︡, </w:t>
      </w:r>
      <w:r w:rsidR="00FB178F" w:rsidRPr="001F13D9">
        <w:t>1976</w:t>
      </w:r>
      <w:r w:rsidR="00FB178F">
        <w:t>)</w:t>
      </w:r>
      <w:r w:rsidR="00FB178F" w:rsidRPr="003B4945">
        <w:rPr>
          <w:lang w:val="en-GB"/>
        </w:rPr>
        <w:t>.</w:t>
      </w:r>
    </w:p>
    <w:p w14:paraId="6A9617CC" w14:textId="77777777" w:rsidR="00FB178F" w:rsidRPr="00E96A28" w:rsidRDefault="00FB178F" w:rsidP="0036798E">
      <w:pPr>
        <w:rPr>
          <w:lang w:val="en-GB"/>
        </w:rPr>
      </w:pPr>
      <w:r>
        <w:rPr>
          <w:lang w:val="en-GB"/>
        </w:rPr>
        <w:t>B</w:t>
      </w:r>
      <w:r w:rsidRPr="00EC3D3B">
        <w:rPr>
          <w:lang w:val="en-GB"/>
        </w:rPr>
        <w:t>elief also influences the way of perceiving others point of view. In addition to this the person having a clear belief either religious or cultural possesses clearer mind-set to communicate with others and to put forward their point of view in front of others and form a communication track. The base of belief is real</w:t>
      </w:r>
      <w:r w:rsidR="0036798E">
        <w:rPr>
          <w:lang w:val="en-GB"/>
        </w:rPr>
        <w:t>i</w:t>
      </w:r>
      <w:r w:rsidRPr="00EC3D3B">
        <w:rPr>
          <w:lang w:val="en-GB"/>
        </w:rPr>
        <w:t>ty and they are an important part of reality</w:t>
      </w:r>
      <w:r w:rsidRPr="00A175EC">
        <w:rPr>
          <w:color w:val="222222"/>
          <w:shd w:val="clear" w:color="auto" w:fill="FFFFFF"/>
        </w:rPr>
        <w:t xml:space="preserve"> </w:t>
      </w:r>
      <w:r>
        <w:rPr>
          <w:color w:val="222222"/>
          <w:shd w:val="clear" w:color="auto" w:fill="FFFFFF"/>
        </w:rPr>
        <w:t xml:space="preserve">(Cook and Ma, </w:t>
      </w:r>
      <w:r w:rsidRPr="001E0960">
        <w:rPr>
          <w:color w:val="222222"/>
          <w:shd w:val="clear" w:color="auto" w:fill="FFFFFF"/>
        </w:rPr>
        <w:t>2014</w:t>
      </w:r>
      <w:r>
        <w:rPr>
          <w:color w:val="222222"/>
          <w:shd w:val="clear" w:color="auto" w:fill="FFFFFF"/>
        </w:rPr>
        <w:t>).</w:t>
      </w:r>
      <w:r w:rsidRPr="001E0960">
        <w:rPr>
          <w:color w:val="222222"/>
          <w:shd w:val="clear" w:color="auto" w:fill="FFFFFF"/>
        </w:rPr>
        <w:t xml:space="preserve"> Stevens </w:t>
      </w:r>
      <w:r>
        <w:rPr>
          <w:color w:val="222222"/>
          <w:shd w:val="clear" w:color="auto" w:fill="FFFFFF"/>
        </w:rPr>
        <w:t>(</w:t>
      </w:r>
      <w:r w:rsidRPr="001E0960">
        <w:rPr>
          <w:color w:val="222222"/>
          <w:shd w:val="clear" w:color="auto" w:fill="FFFFFF"/>
        </w:rPr>
        <w:t>2017</w:t>
      </w:r>
      <w:r w:rsidRPr="00EC3D3B">
        <w:rPr>
          <w:lang w:val="en-GB"/>
        </w:rPr>
        <w:t>) stated that the person with a stron</w:t>
      </w:r>
      <w:r w:rsidR="0036798E">
        <w:rPr>
          <w:lang w:val="en-GB"/>
        </w:rPr>
        <w:t>g belief is more creative and</w:t>
      </w:r>
      <w:r w:rsidRPr="00EC3D3B">
        <w:rPr>
          <w:lang w:val="en-GB"/>
        </w:rPr>
        <w:t xml:space="preserve"> </w:t>
      </w:r>
      <w:r w:rsidRPr="00EC3D3B">
        <w:rPr>
          <w:lang w:val="en-GB"/>
        </w:rPr>
        <w:lastRenderedPageBreak/>
        <w:t xml:space="preserve">they are </w:t>
      </w:r>
      <w:r w:rsidR="0036798E">
        <w:rPr>
          <w:lang w:val="en-GB"/>
        </w:rPr>
        <w:t xml:space="preserve">not only </w:t>
      </w:r>
      <w:r w:rsidRPr="00EC3D3B">
        <w:rPr>
          <w:lang w:val="en-GB"/>
        </w:rPr>
        <w:t xml:space="preserve">confident inside </w:t>
      </w:r>
      <w:r w:rsidR="0036798E">
        <w:rPr>
          <w:lang w:val="en-GB"/>
        </w:rPr>
        <w:t xml:space="preserve">but </w:t>
      </w:r>
      <w:r w:rsidRPr="00EC3D3B">
        <w:rPr>
          <w:lang w:val="en-GB"/>
        </w:rPr>
        <w:t>they understand the need of creativity on the grounds of reality.</w:t>
      </w:r>
    </w:p>
    <w:p w14:paraId="1B1BE6F2" w14:textId="77777777" w:rsidR="00FB178F" w:rsidRDefault="00FB178F" w:rsidP="00FB178F">
      <w:pPr>
        <w:pStyle w:val="Heading2"/>
      </w:pPr>
      <w:bookmarkStart w:id="11" w:name="_Toc26203773"/>
      <w:bookmarkStart w:id="12" w:name="_Toc26790554"/>
      <w:r>
        <w:t>Attitude</w:t>
      </w:r>
      <w:bookmarkEnd w:id="11"/>
      <w:bookmarkEnd w:id="12"/>
      <w:r>
        <w:t xml:space="preserve"> </w:t>
      </w:r>
    </w:p>
    <w:p w14:paraId="187792BB" w14:textId="77777777" w:rsidR="0036798E" w:rsidRDefault="0036798E" w:rsidP="0036798E">
      <w:r>
        <w:t>Attitude is the way of expressing; thinking and feeling about something, these thoughts and expressions are based on the beliefs of the individuals (Carmen et al., 2012). In the busses sector and in general as well attitude is a very important factor as it depicts the thinking of an individual regarding a specific matter or situation. In addition to this the attitude of the people vary from person to person towards the same thing, Attitude of the person depicts their cultural background and the mentality (Gromet, Kunreuther and Larrick, 2013).</w:t>
      </w:r>
    </w:p>
    <w:p w14:paraId="3E44C7FB" w14:textId="77777777" w:rsidR="0036798E" w:rsidRDefault="0036798E" w:rsidP="0036798E">
      <w:r>
        <w:t xml:space="preserve">The balanced theory describes the consistency that how people judged and the relationships that are linked with attitude with a person, the other person and the impersonal entity. In addition to this attitude also depicted by and influences by the Sentiment relations and unit relations. </w:t>
      </w:r>
    </w:p>
    <w:p w14:paraId="6FB8BCED" w14:textId="77777777" w:rsidR="00FB178F" w:rsidRDefault="0036798E" w:rsidP="0036798E">
      <w:r>
        <w:t>The attitude can be either negative or positive, a positive attitude exerts a positive impact on critical thinking whereas negative attitude influences critical thinking negatively (Gromet, Kunreuther and Larrick, 2013). Positive attitude at the workplace helps to build better skills in an organisation which enhance the creativity of the organisation. In addition to this Kiatkawsin and Han, (2017) mentioned in their studies that having a positive attitude at the organisation Improves teamwork and in return the productivity of the company increase. Whereas, having a negative attitude at workplace disturbs the work environment and the culture of the workplace</w:t>
      </w:r>
      <w:r w:rsidR="00FB178F">
        <w:t>.</w:t>
      </w:r>
    </w:p>
    <w:p w14:paraId="1D34BAA6" w14:textId="77777777" w:rsidR="00FB178F" w:rsidRPr="009E1667" w:rsidRDefault="00FB178F" w:rsidP="00FB178F"/>
    <w:p w14:paraId="0AE9312C" w14:textId="77777777" w:rsidR="00FB178F" w:rsidRPr="00EB592F" w:rsidRDefault="00FB178F" w:rsidP="00FB178F"/>
    <w:p w14:paraId="2F1027AC" w14:textId="77777777" w:rsidR="00FB178F" w:rsidRDefault="00FB178F" w:rsidP="00FB178F">
      <w:pPr>
        <w:pStyle w:val="Heading2"/>
        <w:rPr>
          <w:lang w:val="en-GB"/>
        </w:rPr>
      </w:pPr>
      <w:bookmarkStart w:id="13" w:name="_Toc26203775"/>
      <w:bookmarkStart w:id="14" w:name="_Toc26790555"/>
      <w:r>
        <w:rPr>
          <w:lang w:val="en-GB"/>
        </w:rPr>
        <w:lastRenderedPageBreak/>
        <w:t>Value</w:t>
      </w:r>
      <w:bookmarkEnd w:id="13"/>
      <w:bookmarkEnd w:id="14"/>
      <w:r>
        <w:rPr>
          <w:lang w:val="en-GB"/>
        </w:rPr>
        <w:t xml:space="preserve"> </w:t>
      </w:r>
    </w:p>
    <w:p w14:paraId="19CEBE4A" w14:textId="77777777" w:rsidR="00FB178F" w:rsidRPr="00E8623F" w:rsidRDefault="00FB178F" w:rsidP="00E8623F">
      <w:pPr>
        <w:rPr>
          <w:bCs/>
          <w:lang w:val="en-GB"/>
        </w:rPr>
      </w:pPr>
      <w:r>
        <w:rPr>
          <w:lang w:val="en-GB"/>
        </w:rPr>
        <w:t xml:space="preserve">Generally, value means describes the worth or importance of something. </w:t>
      </w:r>
      <w:r w:rsidRPr="001E0960">
        <w:rPr>
          <w:color w:val="222222"/>
          <w:shd w:val="clear" w:color="auto" w:fill="FFFFFF"/>
        </w:rPr>
        <w:t xml:space="preserve">Jansson, Marell, and Nordlund, </w:t>
      </w:r>
      <w:r>
        <w:rPr>
          <w:color w:val="222222"/>
          <w:shd w:val="clear" w:color="auto" w:fill="FFFFFF"/>
        </w:rPr>
        <w:t>(2011</w:t>
      </w:r>
      <w:r>
        <w:rPr>
          <w:lang w:val="en-GB"/>
        </w:rPr>
        <w:t>) stated that values depict the way an individual is living life for example it represents how much an individual values people and things in their surroundings. How</w:t>
      </w:r>
      <w:r w:rsidR="00E8623F">
        <w:rPr>
          <w:lang w:val="en-GB"/>
        </w:rPr>
        <w:t xml:space="preserve">ever the core definition of </w:t>
      </w:r>
      <w:r>
        <w:rPr>
          <w:lang w:val="en-GB"/>
        </w:rPr>
        <w:t xml:space="preserve">value will remain the same in the business but it will be in the context of the employees, employers, organisation and the customers that how you value them, what is their worth and importance </w:t>
      </w:r>
      <w:r>
        <w:rPr>
          <w:color w:val="222222"/>
          <w:shd w:val="clear" w:color="auto" w:fill="FFFFFF"/>
        </w:rPr>
        <w:t>(Carmen et al., 2012)</w:t>
      </w:r>
      <w:r>
        <w:t>. Crawford H</w:t>
      </w:r>
      <w:r w:rsidRPr="00B23BC3">
        <w:t>ealthcare</w:t>
      </w:r>
      <w:r>
        <w:t xml:space="preserve"> ha</w:t>
      </w:r>
      <w:r w:rsidR="00E8623F">
        <w:rPr>
          <w:bCs/>
          <w:lang w:val="en-GB"/>
        </w:rPr>
        <w:t>s p</w:t>
      </w:r>
      <w:r w:rsidRPr="00F05AFE">
        <w:rPr>
          <w:bCs/>
          <w:lang w:val="en-GB"/>
        </w:rPr>
        <w:t>eople-centric approach</w:t>
      </w:r>
      <w:r w:rsidR="00E8623F">
        <w:rPr>
          <w:bCs/>
          <w:lang w:val="en-GB"/>
        </w:rPr>
        <w:t>,</w:t>
      </w:r>
      <w:r>
        <w:rPr>
          <w:bCs/>
          <w:lang w:val="en-GB"/>
        </w:rPr>
        <w:t xml:space="preserve"> both the customers and the employees of the company are valued. In addition to this</w:t>
      </w:r>
      <w:r w:rsidR="00E8623F">
        <w:rPr>
          <w:bCs/>
          <w:lang w:val="en-GB"/>
        </w:rPr>
        <w:t>,</w:t>
      </w:r>
      <w:r>
        <w:rPr>
          <w:bCs/>
          <w:lang w:val="en-GB"/>
        </w:rPr>
        <w:t xml:space="preserve"> company value</w:t>
      </w:r>
      <w:r w:rsidR="00E8623F">
        <w:rPr>
          <w:bCs/>
          <w:lang w:val="en-GB"/>
        </w:rPr>
        <w:t>s</w:t>
      </w:r>
      <w:r>
        <w:rPr>
          <w:bCs/>
          <w:lang w:val="en-GB"/>
        </w:rPr>
        <w:t xml:space="preserve"> the ideas of the employees and take suggestion from them for the improvement</w:t>
      </w:r>
      <w:r w:rsidRPr="00F133BA">
        <w:t xml:space="preserve"> </w:t>
      </w:r>
      <w:r>
        <w:t>(Feinberg and Willer,</w:t>
      </w:r>
      <w:r w:rsidRPr="0057651F">
        <w:t xml:space="preserve"> 2013</w:t>
      </w:r>
      <w:r>
        <w:t>)</w:t>
      </w:r>
      <w:r>
        <w:rPr>
          <w:bCs/>
          <w:lang w:val="en-GB"/>
        </w:rPr>
        <w:t>.</w:t>
      </w:r>
      <w:r w:rsidR="00E8623F">
        <w:rPr>
          <w:bCs/>
          <w:lang w:val="en-GB"/>
        </w:rPr>
        <w:t xml:space="preserve"> </w:t>
      </w:r>
      <w:r>
        <w:rPr>
          <w:lang w:val="en-GB"/>
        </w:rPr>
        <w:t xml:space="preserve">Value theory examines </w:t>
      </w:r>
      <w:r w:rsidR="00E8623F">
        <w:rPr>
          <w:lang w:val="en-GB"/>
        </w:rPr>
        <w:t xml:space="preserve">at </w:t>
      </w:r>
      <w:r>
        <w:rPr>
          <w:lang w:val="en-GB"/>
        </w:rPr>
        <w:t>what degree human examine things and people in their life and how they treat them and what is the reason behind the value that is provided to an individual in that area</w:t>
      </w:r>
      <w:r w:rsidRPr="009969AE">
        <w:t xml:space="preserve"> </w:t>
      </w:r>
      <w:r>
        <w:t>(Gumus et al.,</w:t>
      </w:r>
      <w:r w:rsidRPr="00CD3920">
        <w:t xml:space="preserve"> 2012</w:t>
      </w:r>
      <w:r>
        <w:t>)</w:t>
      </w:r>
      <w:r>
        <w:rPr>
          <w:lang w:val="en-GB"/>
        </w:rPr>
        <w:t>.</w:t>
      </w:r>
    </w:p>
    <w:p w14:paraId="2B66D754" w14:textId="77777777" w:rsidR="00FB178F" w:rsidRPr="00683A3B" w:rsidRDefault="00FB178F" w:rsidP="00FB178F">
      <w:pPr>
        <w:rPr>
          <w:color w:val="222222"/>
          <w:shd w:val="clear" w:color="auto" w:fill="FFFFFF"/>
        </w:rPr>
      </w:pPr>
      <w:r>
        <w:rPr>
          <w:lang w:val="en-GB"/>
        </w:rPr>
        <w:t>Beliefs refer to the assumptions that are made by an individual or group of people about how they depict things and explain (</w:t>
      </w:r>
      <w:r w:rsidRPr="001E0960">
        <w:rPr>
          <w:color w:val="222222"/>
          <w:shd w:val="clear" w:color="auto" w:fill="FFFFFF"/>
        </w:rPr>
        <w:t>K</w:t>
      </w:r>
      <w:r>
        <w:rPr>
          <w:color w:val="222222"/>
          <w:shd w:val="clear" w:color="auto" w:fill="FFFFFF"/>
        </w:rPr>
        <w:t>iatkawsin and Han, 2017)</w:t>
      </w:r>
      <w:r>
        <w:rPr>
          <w:lang w:val="en-GB"/>
        </w:rPr>
        <w:t>. Whereas, attitudes are ways of responding to a situation and people based on the beliefs</w:t>
      </w:r>
      <w:r w:rsidR="00E8623F">
        <w:rPr>
          <w:lang w:val="en-GB"/>
        </w:rPr>
        <w:t>,</w:t>
      </w:r>
      <w:r>
        <w:rPr>
          <w:lang w:val="en-GB"/>
        </w:rPr>
        <w:t xml:space="preserve"> assumptions</w:t>
      </w:r>
      <w:r w:rsidR="00E8623F">
        <w:rPr>
          <w:lang w:val="en-GB"/>
        </w:rPr>
        <w:t>,</w:t>
      </w:r>
      <w:r>
        <w:rPr>
          <w:lang w:val="en-GB"/>
        </w:rPr>
        <w:t xml:space="preserve"> and values. </w:t>
      </w:r>
      <w:r w:rsidR="00E8623F">
        <w:rPr>
          <w:color w:val="212529"/>
          <w:szCs w:val="24"/>
          <w:shd w:val="clear" w:color="auto" w:fill="FFFFFF"/>
        </w:rPr>
        <w:t>On the other hand,</w:t>
      </w:r>
      <w:r>
        <w:rPr>
          <w:color w:val="212529"/>
          <w:szCs w:val="24"/>
          <w:shd w:val="clear" w:color="auto" w:fill="FFFFFF"/>
        </w:rPr>
        <w:t xml:space="preserve"> value is the way of giving importance to one thing based on the behaviors, priorities integrity and honesty. </w:t>
      </w:r>
      <w:r>
        <w:rPr>
          <w:lang w:val="en-GB"/>
        </w:rPr>
        <w:t>Belief, value and attitude are different terms and they are implemented differently as discussed above but all three of them have a strong link with each other and they influence activates of on another</w:t>
      </w:r>
      <w:r>
        <w:t xml:space="preserve"> </w:t>
      </w:r>
      <w:r>
        <w:rPr>
          <w:color w:val="222222"/>
          <w:shd w:val="clear" w:color="auto" w:fill="FFFFFF"/>
        </w:rPr>
        <w:t xml:space="preserve">(Gromet, Kunreuther and Larrick, </w:t>
      </w:r>
      <w:r w:rsidRPr="001E0960">
        <w:rPr>
          <w:color w:val="222222"/>
          <w:shd w:val="clear" w:color="auto" w:fill="FFFFFF"/>
        </w:rPr>
        <w:t>2013</w:t>
      </w:r>
      <w:r>
        <w:rPr>
          <w:color w:val="222222"/>
          <w:shd w:val="clear" w:color="auto" w:fill="FFFFFF"/>
        </w:rPr>
        <w:t>)</w:t>
      </w:r>
      <w:r w:rsidRPr="001E0960">
        <w:rPr>
          <w:color w:val="222222"/>
          <w:shd w:val="clear" w:color="auto" w:fill="FFFFFF"/>
        </w:rPr>
        <w:t>.</w:t>
      </w:r>
    </w:p>
    <w:p w14:paraId="235F7F12" w14:textId="77777777" w:rsidR="00FB178F" w:rsidRDefault="00E8623F" w:rsidP="00FB178F">
      <w:r>
        <w:rPr>
          <w:lang w:val="en-GB"/>
        </w:rPr>
        <w:t>Broadly,</w:t>
      </w:r>
      <w:r w:rsidR="00FB178F">
        <w:rPr>
          <w:lang w:val="en-GB"/>
        </w:rPr>
        <w:t xml:space="preserve"> </w:t>
      </w:r>
      <w:r>
        <w:rPr>
          <w:lang w:val="en-GB"/>
        </w:rPr>
        <w:t>atittudes, beliefs and values have</w:t>
      </w:r>
      <w:r w:rsidR="00FB178F">
        <w:rPr>
          <w:lang w:val="en-GB"/>
        </w:rPr>
        <w:t xml:space="preserve"> a strong impact on the critical thinking within the organisation</w:t>
      </w:r>
      <w:r>
        <w:rPr>
          <w:lang w:val="en-GB"/>
        </w:rPr>
        <w:t>. I</w:t>
      </w:r>
      <w:r w:rsidR="00FB178F">
        <w:rPr>
          <w:lang w:val="en-GB"/>
        </w:rPr>
        <w:t xml:space="preserve">f an individual have a strong belief in their work </w:t>
      </w:r>
      <w:r>
        <w:rPr>
          <w:lang w:val="en-GB"/>
        </w:rPr>
        <w:t>then they</w:t>
      </w:r>
      <w:r w:rsidR="00FB178F">
        <w:rPr>
          <w:lang w:val="en-GB"/>
        </w:rPr>
        <w:t xml:space="preserve"> will value that work by providing with full dedication and attitude</w:t>
      </w:r>
      <w:r>
        <w:rPr>
          <w:lang w:val="en-GB"/>
        </w:rPr>
        <w:t>. This will ultimately contribute towards increasing the profitability of the company</w:t>
      </w:r>
      <w:r w:rsidR="00FB178F">
        <w:rPr>
          <w:lang w:val="en-GB"/>
        </w:rPr>
        <w:t xml:space="preserve"> (</w:t>
      </w:r>
      <w:r w:rsidR="00FB178F" w:rsidRPr="001E0960">
        <w:rPr>
          <w:color w:val="222222"/>
          <w:shd w:val="clear" w:color="auto" w:fill="FFFFFF"/>
        </w:rPr>
        <w:t xml:space="preserve">Jansson, Marell, </w:t>
      </w:r>
      <w:r w:rsidR="00FB178F">
        <w:rPr>
          <w:color w:val="222222"/>
          <w:shd w:val="clear" w:color="auto" w:fill="FFFFFF"/>
        </w:rPr>
        <w:t>and Nordlund, 2011</w:t>
      </w:r>
      <w:r w:rsidR="00FB178F">
        <w:rPr>
          <w:lang w:val="en-GB"/>
        </w:rPr>
        <w:t xml:space="preserve">).      </w:t>
      </w:r>
    </w:p>
    <w:p w14:paraId="219A88F1" w14:textId="77777777" w:rsidR="00FB178F" w:rsidRPr="00803C42" w:rsidRDefault="00FB178F" w:rsidP="00FB178F"/>
    <w:p w14:paraId="40845041" w14:textId="77777777" w:rsidR="00FB178F" w:rsidRDefault="00FB178F" w:rsidP="00FB178F">
      <w:pPr>
        <w:pStyle w:val="Heading1"/>
        <w:rPr>
          <w:lang w:val="en-GB"/>
        </w:rPr>
      </w:pPr>
      <w:bookmarkStart w:id="15" w:name="_Toc26203777"/>
      <w:bookmarkStart w:id="16" w:name="_Toc26790556"/>
      <w:r>
        <w:rPr>
          <w:lang w:val="en-GB"/>
        </w:rPr>
        <w:t>Role in the workplace</w:t>
      </w:r>
      <w:bookmarkEnd w:id="15"/>
      <w:bookmarkEnd w:id="16"/>
      <w:r>
        <w:rPr>
          <w:lang w:val="en-GB"/>
        </w:rPr>
        <w:t xml:space="preserve"> </w:t>
      </w:r>
    </w:p>
    <w:p w14:paraId="2F07AB20" w14:textId="77777777" w:rsidR="00FB178F" w:rsidRPr="00AA737A" w:rsidRDefault="00FB178F" w:rsidP="00E8623F">
      <w:r>
        <w:t>In the healthcare sector, the care provided by the caretakers reflects the belief</w:t>
      </w:r>
      <w:r w:rsidR="00E8623F">
        <w:t>s,</w:t>
      </w:r>
      <w:r>
        <w:t xml:space="preserve"> values and attitude</w:t>
      </w:r>
      <w:r w:rsidR="00E8623F">
        <w:t>s</w:t>
      </w:r>
      <w:r>
        <w:t xml:space="preserve"> of the care providers and the healthcare service sector (</w:t>
      </w:r>
      <w:r w:rsidRPr="00CD3920">
        <w:t>Schwartz</w:t>
      </w:r>
      <w:r>
        <w:t xml:space="preserve"> et al., 2012). According to t</w:t>
      </w:r>
      <w:r w:rsidR="00E8623F">
        <w:t>he research study conducted by Inui et al.</w:t>
      </w:r>
      <w:r>
        <w:t xml:space="preserve"> </w:t>
      </w:r>
      <w:r w:rsidR="00E8623F">
        <w:t xml:space="preserve">(2012), </w:t>
      </w:r>
      <w:r>
        <w:t xml:space="preserve">the managers should design the systems that they choose for themselves. In </w:t>
      </w:r>
      <w:r w:rsidR="00E8623F">
        <w:t>addition to this, Blue and Lopez</w:t>
      </w:r>
      <w:r w:rsidRPr="009C1A20">
        <w:t xml:space="preserve"> </w:t>
      </w:r>
      <w:r>
        <w:t>(</w:t>
      </w:r>
      <w:r w:rsidRPr="009C1A20">
        <w:t>2011</w:t>
      </w:r>
      <w:r>
        <w:t>)</w:t>
      </w:r>
      <w:r w:rsidR="00E8623F">
        <w:t xml:space="preserve"> have pointed out that</w:t>
      </w:r>
      <w:r>
        <w:t xml:space="preserve"> teamwork is important in the health sector to provide sufficient care to the patients. Being the manager of the healthcare sector it is necessary to understand personal beliefs and values (Sibley et al.,</w:t>
      </w:r>
      <w:r w:rsidRPr="009C1A20">
        <w:t xml:space="preserve"> 2014</w:t>
      </w:r>
      <w:r>
        <w:t>). This helps me to remain professional and truthful to my occupation. In addition to this, I provide equal opportunity for the clients to give their point of view so that the services provided should be people-centric.</w:t>
      </w:r>
    </w:p>
    <w:p w14:paraId="543CB879" w14:textId="77777777" w:rsidR="00FB178F" w:rsidRDefault="00FB178F" w:rsidP="00FB178F">
      <w:pPr>
        <w:rPr>
          <w:lang w:val="en-GB"/>
        </w:rPr>
      </w:pPr>
      <w:r w:rsidRPr="00AA737A">
        <w:t>I worked with the healthcare sector in the administrative department as a manager. I worked with</w:t>
      </w:r>
      <w:r>
        <w:rPr>
          <w:lang w:val="en-GB"/>
        </w:rPr>
        <w:t xml:space="preserve"> full dedication and served the organisation with my best abilities to provide value to the organisation. The team of the administration department worked as one unit and cooperated and helped each other wherever it was required. Once my team members had conflict with each other </w:t>
      </w:r>
      <w:r w:rsidR="00E8623F">
        <w:rPr>
          <w:lang w:val="en-GB"/>
        </w:rPr>
        <w:t>regarding</w:t>
      </w:r>
      <w:r>
        <w:rPr>
          <w:lang w:val="en-GB"/>
        </w:rPr>
        <w:t xml:space="preserve"> the task that was assigned to them. I showed patience and by using my leadership skills I handled the situation</w:t>
      </w:r>
      <w:r w:rsidR="00E8623F">
        <w:rPr>
          <w:lang w:val="en-GB"/>
        </w:rPr>
        <w:t xml:space="preserve"> in a calm yet firm manner</w:t>
      </w:r>
      <w:r>
        <w:rPr>
          <w:lang w:val="en-GB"/>
        </w:rPr>
        <w:t>. Through impl</w:t>
      </w:r>
      <w:r w:rsidR="001A356B">
        <w:rPr>
          <w:lang w:val="en-GB"/>
        </w:rPr>
        <w:t>ementing situational leadership,</w:t>
      </w:r>
      <w:r>
        <w:rPr>
          <w:lang w:val="en-GB"/>
        </w:rPr>
        <w:t xml:space="preserve"> I guided and directed my team members</w:t>
      </w:r>
      <w:r w:rsidR="00E8623F">
        <w:rPr>
          <w:lang w:val="en-GB"/>
        </w:rPr>
        <w:t xml:space="preserve"> as per the status quo</w:t>
      </w:r>
      <w:r>
        <w:rPr>
          <w:lang w:val="en-GB"/>
        </w:rPr>
        <w:t xml:space="preserve"> and resolved the conflict with my best understanding. In addition to this</w:t>
      </w:r>
      <w:r w:rsidR="00E8623F">
        <w:rPr>
          <w:lang w:val="en-GB"/>
        </w:rPr>
        <w:t>,</w:t>
      </w:r>
      <w:r>
        <w:rPr>
          <w:lang w:val="en-GB"/>
        </w:rPr>
        <w:t xml:space="preserve"> after </w:t>
      </w:r>
      <w:r w:rsidR="00E8623F">
        <w:rPr>
          <w:lang w:val="en-GB"/>
        </w:rPr>
        <w:t>resolving the situation</w:t>
      </w:r>
      <w:r>
        <w:rPr>
          <w:lang w:val="en-GB"/>
        </w:rPr>
        <w:t xml:space="preserve"> I guided my team members on how to perform the assigned ask to achieve the required outcomes.</w:t>
      </w:r>
    </w:p>
    <w:p w14:paraId="387DEF98" w14:textId="77777777" w:rsidR="00FB178F" w:rsidRPr="00592D92" w:rsidRDefault="00FB178F" w:rsidP="00FB178F">
      <w:pPr>
        <w:rPr>
          <w:rFonts w:ascii="Arial" w:hAnsi="Arial" w:cs="Arial"/>
          <w:color w:val="222222"/>
          <w:sz w:val="21"/>
          <w:szCs w:val="21"/>
        </w:rPr>
      </w:pPr>
      <w:r>
        <w:rPr>
          <w:lang w:val="en-GB"/>
        </w:rPr>
        <w:t xml:space="preserve"> </w:t>
      </w:r>
      <w:r w:rsidR="00E8623F">
        <w:rPr>
          <w:lang w:val="en-GB"/>
        </w:rPr>
        <w:t>Moreover,</w:t>
      </w:r>
      <w:r>
        <w:rPr>
          <w:lang w:val="en-GB"/>
        </w:rPr>
        <w:t xml:space="preserve"> being part of management department</w:t>
      </w:r>
      <w:r w:rsidR="00E8623F">
        <w:rPr>
          <w:lang w:val="en-GB"/>
        </w:rPr>
        <w:t>,</w:t>
      </w:r>
      <w:r>
        <w:rPr>
          <w:lang w:val="en-GB"/>
        </w:rPr>
        <w:t xml:space="preserve"> I was highly motivated to serve in the organisation because of the excellent motivational factors including highly supportive managers and colleagues. There were few poor hygiene factors but I </w:t>
      </w:r>
      <w:r w:rsidR="00E8623F">
        <w:rPr>
          <w:lang w:val="en-GB"/>
        </w:rPr>
        <w:t>overa</w:t>
      </w:r>
      <w:r>
        <w:rPr>
          <w:lang w:val="en-GB"/>
        </w:rPr>
        <w:t xml:space="preserve">me those factors and performed </w:t>
      </w:r>
      <w:r>
        <w:rPr>
          <w:lang w:val="en-GB"/>
        </w:rPr>
        <w:lastRenderedPageBreak/>
        <w:t xml:space="preserve">best during the duration of my services. </w:t>
      </w:r>
      <w:r w:rsidRPr="00192932">
        <w:rPr>
          <w:lang w:val="en-GB"/>
        </w:rPr>
        <w:t>Herzberg theory of motivation</w:t>
      </w:r>
      <w:r>
        <w:rPr>
          <w:lang w:val="en-GB"/>
        </w:rPr>
        <w:t xml:space="preserve"> describes the motivating factors for the employees and the hygiene factors which influence their performance at the job satisfaction</w:t>
      </w:r>
      <w:r w:rsidRPr="0081372B">
        <w:t xml:space="preserve"> </w:t>
      </w:r>
      <w:r>
        <w:t>(Jones and Lloyd, 2005)</w:t>
      </w:r>
      <w:r>
        <w:rPr>
          <w:lang w:val="en-GB"/>
        </w:rPr>
        <w:t xml:space="preserve"> </w:t>
      </w:r>
    </w:p>
    <w:p w14:paraId="525D7ACD" w14:textId="77777777" w:rsidR="00FB178F" w:rsidRDefault="00FB178F" w:rsidP="00FB178F">
      <w:pPr>
        <w:keepNext/>
        <w:shd w:val="clear" w:color="auto" w:fill="FFFFFF"/>
        <w:ind w:firstLine="0"/>
        <w:contextualSpacing w:val="0"/>
        <w:jc w:val="center"/>
        <w:textAlignment w:val="baseline"/>
      </w:pPr>
      <w:r>
        <w:rPr>
          <w:rFonts w:ascii="Arial" w:hAnsi="Arial" w:cs="Arial"/>
          <w:noProof/>
          <w:color w:val="000000"/>
          <w:sz w:val="18"/>
          <w:szCs w:val="18"/>
        </w:rPr>
        <w:drawing>
          <wp:inline distT="0" distB="0" distL="0" distR="0" wp14:anchorId="3FFF655A" wp14:editId="43E006DC">
            <wp:extent cx="3341511" cy="2853254"/>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522352" name="Capture.PNG"/>
                    <pic:cNvPicPr/>
                  </pic:nvPicPr>
                  <pic:blipFill>
                    <a:blip r:embed="rId8">
                      <a:extLst>
                        <a:ext uri="{28A0092B-C50C-407E-A947-70E740481C1C}">
                          <a14:useLocalDpi xmlns:a14="http://schemas.microsoft.com/office/drawing/2010/main" val="0"/>
                        </a:ext>
                      </a:extLst>
                    </a:blip>
                    <a:stretch>
                      <a:fillRect/>
                    </a:stretch>
                  </pic:blipFill>
                  <pic:spPr>
                    <a:xfrm>
                      <a:off x="0" y="0"/>
                      <a:ext cx="3344486" cy="2855794"/>
                    </a:xfrm>
                    <a:prstGeom prst="rect">
                      <a:avLst/>
                    </a:prstGeom>
                  </pic:spPr>
                </pic:pic>
              </a:graphicData>
            </a:graphic>
          </wp:inline>
        </w:drawing>
      </w:r>
    </w:p>
    <w:p w14:paraId="673CE97B" w14:textId="77777777" w:rsidR="00E8623F" w:rsidRPr="00E8623F" w:rsidRDefault="00FB178F" w:rsidP="00E8623F">
      <w:pPr>
        <w:ind w:firstLine="0"/>
        <w:jc w:val="center"/>
        <w:rPr>
          <w:b/>
        </w:rPr>
      </w:pPr>
      <w:r w:rsidRPr="00E8623F">
        <w:rPr>
          <w:b/>
        </w:rPr>
        <w:t xml:space="preserve">Figure </w:t>
      </w:r>
      <w:r w:rsidR="00F62004" w:rsidRPr="00E8623F">
        <w:rPr>
          <w:b/>
        </w:rPr>
        <w:fldChar w:fldCharType="begin"/>
      </w:r>
      <w:r w:rsidR="00F62004" w:rsidRPr="00E8623F">
        <w:rPr>
          <w:b/>
        </w:rPr>
        <w:instrText xml:space="preserve"> SEQ Figure \* ARABIC </w:instrText>
      </w:r>
      <w:r w:rsidR="00F62004" w:rsidRPr="00E8623F">
        <w:rPr>
          <w:b/>
        </w:rPr>
        <w:fldChar w:fldCharType="separate"/>
      </w:r>
      <w:r w:rsidR="0081194B" w:rsidRPr="00E8623F">
        <w:rPr>
          <w:b/>
          <w:noProof/>
        </w:rPr>
        <w:t>1</w:t>
      </w:r>
      <w:r w:rsidR="00F62004" w:rsidRPr="00E8623F">
        <w:rPr>
          <w:b/>
          <w:noProof/>
        </w:rPr>
        <w:fldChar w:fldCharType="end"/>
      </w:r>
      <w:r w:rsidRPr="00E8623F">
        <w:rPr>
          <w:b/>
        </w:rPr>
        <w:t xml:space="preserve"> Herzberg model</w:t>
      </w:r>
    </w:p>
    <w:p w14:paraId="26D5F9D0" w14:textId="77777777" w:rsidR="00FB178F" w:rsidRPr="00E8623F" w:rsidRDefault="00892370" w:rsidP="00E8623F">
      <w:pPr>
        <w:ind w:firstLine="0"/>
        <w:jc w:val="center"/>
      </w:pPr>
      <w:r>
        <w:t>Source: Jones and Lloyd</w:t>
      </w:r>
      <w:r w:rsidR="00FB178F">
        <w:t xml:space="preserve"> </w:t>
      </w:r>
      <w:r>
        <w:t>(</w:t>
      </w:r>
      <w:r w:rsidR="00FB178F">
        <w:t>2005)</w:t>
      </w:r>
    </w:p>
    <w:p w14:paraId="79DD6A24" w14:textId="77777777" w:rsidR="00FB178F" w:rsidRDefault="00FB178F" w:rsidP="00FB178F">
      <w:pPr>
        <w:jc w:val="center"/>
        <w:rPr>
          <w:rFonts w:ascii="Arial" w:hAnsi="Arial" w:cs="Arial"/>
          <w:color w:val="000000"/>
          <w:sz w:val="18"/>
          <w:szCs w:val="18"/>
        </w:rPr>
      </w:pPr>
      <w:r>
        <w:t xml:space="preserve"> </w:t>
      </w:r>
    </w:p>
    <w:p w14:paraId="3E3DCF27" w14:textId="77777777" w:rsidR="00FB178F" w:rsidRDefault="00FB178F" w:rsidP="00FB178F">
      <w:pPr>
        <w:pStyle w:val="Heading2"/>
      </w:pPr>
      <w:bookmarkStart w:id="17" w:name="_Toc26203778"/>
      <w:bookmarkStart w:id="18" w:name="_Toc26790557"/>
      <w:r>
        <w:t>Justification for the selection of theories</w:t>
      </w:r>
      <w:bookmarkEnd w:id="17"/>
      <w:bookmarkEnd w:id="18"/>
      <w:r>
        <w:t xml:space="preserve">  </w:t>
      </w:r>
    </w:p>
    <w:p w14:paraId="6440F08B" w14:textId="77777777" w:rsidR="00FB178F" w:rsidRDefault="00FB178F" w:rsidP="00FB178F">
      <w:r>
        <w:t>I selected situational theory as it best matches with the role that I played during the incidence at the work and the way I handle the whole situation. Using situational theories the changing conditions within organisation can be handled efficiently</w:t>
      </w:r>
      <w:r w:rsidR="00E8623F">
        <w:t xml:space="preserve"> keeping in consideration the status quo</w:t>
      </w:r>
      <w:r>
        <w:t>. In addition to this</w:t>
      </w:r>
      <w:r w:rsidR="00E8623F">
        <w:t>,</w:t>
      </w:r>
      <w:r>
        <w:t xml:space="preserve"> second theory was Herzberg</w:t>
      </w:r>
      <w:r w:rsidRPr="005E5099">
        <w:t>'s theory of motivation</w:t>
      </w:r>
      <w:r>
        <w:t xml:space="preserve"> which described my motivational factor at the workplace </w:t>
      </w:r>
      <w:r w:rsidR="00E8623F">
        <w:t xml:space="preserve">that helped enhance </w:t>
      </w:r>
      <w:r>
        <w:t>my p</w:t>
      </w:r>
      <w:r w:rsidR="00E8623F">
        <w:t>erformance on a daily basis. B</w:t>
      </w:r>
      <w:r>
        <w:t>ehavioral theory is used to depict the role of leaders in the organisation and how their attitude influences the productivity the performance of the employees.</w:t>
      </w:r>
    </w:p>
    <w:p w14:paraId="2A58FB7C" w14:textId="77777777" w:rsidR="001572D3" w:rsidRPr="00DE5E44" w:rsidRDefault="001572D3" w:rsidP="009C008F">
      <w:pPr>
        <w:pStyle w:val="Heading1"/>
        <w:rPr>
          <w:szCs w:val="24"/>
        </w:rPr>
      </w:pPr>
      <w:bookmarkStart w:id="19" w:name="_Toc26790558"/>
      <w:r w:rsidRPr="00DE5E44">
        <w:rPr>
          <w:szCs w:val="24"/>
        </w:rPr>
        <w:lastRenderedPageBreak/>
        <w:t>Impact</w:t>
      </w:r>
      <w:r w:rsidR="00993819" w:rsidRPr="00DE5E44">
        <w:rPr>
          <w:szCs w:val="24"/>
        </w:rPr>
        <w:t xml:space="preserve"> of beliefs, attitudes and values on </w:t>
      </w:r>
      <w:r w:rsidR="005D0FB8" w:rsidRPr="00DE5E44">
        <w:rPr>
          <w:szCs w:val="24"/>
        </w:rPr>
        <w:t>my</w:t>
      </w:r>
      <w:r w:rsidRPr="00DE5E44">
        <w:rPr>
          <w:szCs w:val="24"/>
        </w:rPr>
        <w:t xml:space="preserve"> </w:t>
      </w:r>
      <w:r w:rsidR="009C008F" w:rsidRPr="00DE5E44">
        <w:rPr>
          <w:szCs w:val="24"/>
        </w:rPr>
        <w:t>behavior</w:t>
      </w:r>
      <w:r w:rsidRPr="00DE5E44">
        <w:rPr>
          <w:szCs w:val="24"/>
        </w:rPr>
        <w:t xml:space="preserve"> in the workplace</w:t>
      </w:r>
      <w:bookmarkEnd w:id="19"/>
    </w:p>
    <w:p w14:paraId="32B4889B" w14:textId="77777777" w:rsidR="00C02CA5" w:rsidRPr="00C02CA5" w:rsidRDefault="00C02CA5" w:rsidP="00C02CA5">
      <w:pPr>
        <w:rPr>
          <w:rFonts w:cs="Times New Roman"/>
          <w:szCs w:val="24"/>
        </w:rPr>
      </w:pPr>
      <w:r w:rsidRPr="00C02CA5">
        <w:rPr>
          <w:rFonts w:cs="Times New Roman"/>
          <w:szCs w:val="24"/>
        </w:rPr>
        <w:t xml:space="preserve">Our beliefs are made based on what we see, hear, read, think and experience. Then, we make a viewpoint from these that we practice. We derive our values from our beliefs that can either be correct or wrong because it is our perception (Sheeran, 2016). The life goals of people’s stability refer to as values which are established for lifetime accumulation of experiences. A person tends to affect the decisions they take, perceiving their environment, and their actual behaviours that are based on their value system. People in the workplace decide between staying in the organization based on the value system they possess. When their values do not match with their job performance, they decide to quit. Some people try to adjust in there while others give up when it comes to practising or considering the value system of others. Similarly, we can strengthen our beliefs and values through experiences or evidence (Young, 2015). </w:t>
      </w:r>
    </w:p>
    <w:p w14:paraId="52E983DD" w14:textId="77777777" w:rsidR="00C02CA5" w:rsidRPr="00C02CA5" w:rsidRDefault="00C02CA5" w:rsidP="00C02CA5">
      <w:pPr>
        <w:rPr>
          <w:rFonts w:cs="Times New Roman"/>
          <w:szCs w:val="24"/>
        </w:rPr>
      </w:pPr>
      <w:r w:rsidRPr="00C02CA5">
        <w:rPr>
          <w:rFonts w:cs="Times New Roman"/>
          <w:szCs w:val="24"/>
        </w:rPr>
        <w:t xml:space="preserve">One should understand that it is important to not allow our value system and belief affect our work or coordination with other members of the staff. Professionalism is ought to adopted while dealing with clients or other people in the workplace (Ajzen, 2013). All these things reflect in our attitudes which in return bring either positive or negative gesture of behaviour in front of others. </w:t>
      </w:r>
    </w:p>
    <w:p w14:paraId="6374A227" w14:textId="77777777" w:rsidR="00C02CA5" w:rsidRPr="00C02CA5" w:rsidRDefault="00C02CA5" w:rsidP="00C02CA5">
      <w:pPr>
        <w:rPr>
          <w:rFonts w:cs="Times New Roman"/>
          <w:szCs w:val="24"/>
        </w:rPr>
      </w:pPr>
      <w:r w:rsidRPr="00C02CA5">
        <w:rPr>
          <w:rFonts w:cs="Times New Roman"/>
          <w:szCs w:val="24"/>
        </w:rPr>
        <w:t xml:space="preserve">The following diagram sketches out the sources on which the base of our belief. Then, it displays a correlation between the beliefs and values to the attitudes and the subsequent behaviour (Ministry of Business, Innovation and Employment, 2014). People have different roles, beliefs, attitudes and values as compare to the people around them in personal and professional life (Carmen et al., 2012). By accepting other beliefs and valuing their point of view a harmonized environment is created in the workplace. Being an effective manager of the administrative department an individual must be critical and creative in thinking. In addition to </w:t>
      </w:r>
      <w:r w:rsidRPr="00C02CA5">
        <w:rPr>
          <w:rFonts w:cs="Times New Roman"/>
          <w:szCs w:val="24"/>
        </w:rPr>
        <w:lastRenderedPageBreak/>
        <w:t xml:space="preserve">according to Gromet, Kunreuther and Larrick (2013) managers must have a strong belief and give value to the things which are beneficial for the organisation and to the employees of the company. These characteristics will enable employee engagement by increasing employee engagement.    </w:t>
      </w:r>
    </w:p>
    <w:p w14:paraId="0C7DAF74" w14:textId="77777777" w:rsidR="00C02CA5" w:rsidRPr="00C02CA5" w:rsidRDefault="00C02CA5" w:rsidP="00C02CA5">
      <w:pPr>
        <w:rPr>
          <w:rFonts w:cs="Times New Roman"/>
          <w:szCs w:val="24"/>
        </w:rPr>
      </w:pPr>
      <w:r w:rsidRPr="00C02CA5">
        <w:rPr>
          <w:rFonts w:cs="Times New Roman"/>
          <w:szCs w:val="24"/>
        </w:rPr>
        <w:t>To have a better management system it is necessary to increase the condensation and corporation between the team members (Feinberg and Willer, 2013; Gumus et al., 2012). Behavioural theory is not only about motivating the staff to enhance productivity. It also represents the behaviour and the performance of the manger. The behavioural theory will best fit according to my role in the organisation. It enables me to understand the behaviour of the workers (Gurney, Humphries and Redgrave, 2015). For example how motivation through awards and rewards will enhance the performance of the employees and the performance of the emplo</w:t>
      </w:r>
      <w:r>
        <w:rPr>
          <w:rFonts w:cs="Times New Roman"/>
          <w:szCs w:val="24"/>
        </w:rPr>
        <w:t>yees will increase</w:t>
      </w:r>
      <w:r w:rsidRPr="00C02CA5">
        <w:rPr>
          <w:rFonts w:cs="Times New Roman"/>
          <w:szCs w:val="24"/>
        </w:rPr>
        <w:t xml:space="preserve"> (Graaf, 2019). For example, in my department, I provided bonuses based on the provision of the extra time to the organisation. In addition to this, I observed the potential of the staff and provided more opportunities for growth. </w:t>
      </w:r>
    </w:p>
    <w:p w14:paraId="4CC09D3A" w14:textId="77777777" w:rsidR="000F03F6" w:rsidRPr="001A356B" w:rsidRDefault="00C02CA5" w:rsidP="00C02CA5">
      <w:r w:rsidRPr="00C02CA5">
        <w:rPr>
          <w:rFonts w:cs="Times New Roman"/>
          <w:szCs w:val="24"/>
        </w:rPr>
        <w:t>Behaviour theory depicts the behaviour of the leaders. Leaders are responsible to guide their team as one unit, motivate and encourage their subordinates to work together (Gurney, Humphries and Redgrave, 2015). Few managers take charge without taking suggestions from the employees and take all the decisions by themselves. Whereas, some employees focus on group performance and support their team as one unit. For the positive income in the organisation, teamwork is vital</w:t>
      </w:r>
      <w:r w:rsidR="001A356B">
        <w:rPr>
          <w:lang w:val="en-GB"/>
        </w:rPr>
        <w:t>.</w:t>
      </w:r>
    </w:p>
    <w:p w14:paraId="145C9ABB" w14:textId="77777777" w:rsidR="000F03F6" w:rsidRPr="00DE5E44" w:rsidRDefault="000F03F6" w:rsidP="009C008F">
      <w:pPr>
        <w:pStyle w:val="Heading2"/>
        <w:rPr>
          <w:rFonts w:cs="Times New Roman"/>
          <w:szCs w:val="24"/>
        </w:rPr>
      </w:pPr>
      <w:bookmarkStart w:id="20" w:name="_Toc26790559"/>
      <w:r w:rsidRPr="00DE5E44">
        <w:rPr>
          <w:rFonts w:cs="Times New Roman"/>
          <w:szCs w:val="24"/>
        </w:rPr>
        <w:t>Example of my behavior</w:t>
      </w:r>
      <w:bookmarkEnd w:id="20"/>
      <w:r w:rsidRPr="00DE5E44">
        <w:rPr>
          <w:rFonts w:cs="Times New Roman"/>
          <w:szCs w:val="24"/>
        </w:rPr>
        <w:t xml:space="preserve"> </w:t>
      </w:r>
    </w:p>
    <w:p w14:paraId="3FA8B78C" w14:textId="77777777" w:rsidR="005D0FB8" w:rsidRDefault="00C02CA5" w:rsidP="009C008F">
      <w:pPr>
        <w:rPr>
          <w:rFonts w:cs="Times New Roman"/>
          <w:szCs w:val="24"/>
        </w:rPr>
      </w:pPr>
      <w:r w:rsidRPr="00C02CA5">
        <w:rPr>
          <w:rFonts w:cs="Times New Roman"/>
          <w:szCs w:val="24"/>
        </w:rPr>
        <w:t xml:space="preserve">Hence, my behaviour is laid upon my values, beliefs and attitude that can be reflected through my expressions, gestures or words. But I try not to mix these things in professionalism. </w:t>
      </w:r>
      <w:r w:rsidRPr="00C02CA5">
        <w:rPr>
          <w:rFonts w:cs="Times New Roman"/>
          <w:szCs w:val="24"/>
        </w:rPr>
        <w:lastRenderedPageBreak/>
        <w:t>As I am serving as an administrative manager in the healthcare sector, I have to deal with all type of people and patients. Corresponding to these, I once got interacted with a doctor who was a Black African. Being a white person, I believe that they are not eligible to be employed with us. I was not comfortable talking to him and ultimately, my behaviour was very rigid and rude with him. Immediately, I was questioned on my performance which was rated poor because I mixed my belief and value system in my professional attitude. From that day, I learnt not to let my values, beliefs or attitude affect my behaviour in my workplace, otherwise, I will lose my job, considering me as a poor and disrespecting performer. It was a lesson learning incident for me which taught me how to be dutiful towards your role</w:t>
      </w:r>
      <w:r w:rsidR="00FC21EE">
        <w:rPr>
          <w:rFonts w:cs="Times New Roman"/>
          <w:szCs w:val="24"/>
        </w:rPr>
        <w:t xml:space="preserve">. </w:t>
      </w:r>
      <w:r w:rsidR="000F03F6" w:rsidRPr="00DE5E44">
        <w:rPr>
          <w:rFonts w:cs="Times New Roman"/>
          <w:szCs w:val="24"/>
        </w:rPr>
        <w:t xml:space="preserve">  </w:t>
      </w:r>
    </w:p>
    <w:p w14:paraId="469657DE" w14:textId="77777777" w:rsidR="0081194B" w:rsidRDefault="0081194B" w:rsidP="0081194B">
      <w:pPr>
        <w:keepNext/>
        <w:ind w:firstLine="0"/>
        <w:jc w:val="center"/>
      </w:pPr>
      <w:r>
        <w:rPr>
          <w:noProof/>
        </w:rPr>
        <w:lastRenderedPageBreak/>
        <w:drawing>
          <wp:inline distT="0" distB="0" distL="0" distR="0" wp14:anchorId="0474059C" wp14:editId="7207E36C">
            <wp:extent cx="5067300" cy="5305425"/>
            <wp:effectExtent l="0" t="0" r="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067300" cy="5305425"/>
                    </a:xfrm>
                    <a:prstGeom prst="rect">
                      <a:avLst/>
                    </a:prstGeom>
                  </pic:spPr>
                </pic:pic>
              </a:graphicData>
            </a:graphic>
          </wp:inline>
        </w:drawing>
      </w:r>
    </w:p>
    <w:p w14:paraId="10B5A99B" w14:textId="77777777" w:rsidR="0081194B" w:rsidRPr="0081194B" w:rsidRDefault="0081194B" w:rsidP="0081194B">
      <w:pPr>
        <w:pStyle w:val="Caption"/>
        <w:ind w:firstLine="0"/>
        <w:jc w:val="center"/>
        <w:rPr>
          <w:b/>
          <w:i w:val="0"/>
          <w:color w:val="auto"/>
          <w:sz w:val="24"/>
          <w:szCs w:val="24"/>
        </w:rPr>
      </w:pPr>
      <w:r w:rsidRPr="0081194B">
        <w:rPr>
          <w:b/>
          <w:i w:val="0"/>
          <w:color w:val="auto"/>
          <w:sz w:val="24"/>
          <w:szCs w:val="24"/>
        </w:rPr>
        <w:t xml:space="preserve">Figure </w:t>
      </w:r>
      <w:r w:rsidRPr="0081194B">
        <w:rPr>
          <w:b/>
          <w:i w:val="0"/>
          <w:color w:val="auto"/>
          <w:sz w:val="24"/>
          <w:szCs w:val="24"/>
        </w:rPr>
        <w:fldChar w:fldCharType="begin"/>
      </w:r>
      <w:r w:rsidRPr="0081194B">
        <w:rPr>
          <w:b/>
          <w:i w:val="0"/>
          <w:color w:val="auto"/>
          <w:sz w:val="24"/>
          <w:szCs w:val="24"/>
        </w:rPr>
        <w:instrText xml:space="preserve"> SEQ Figure \* ARABIC </w:instrText>
      </w:r>
      <w:r w:rsidRPr="0081194B">
        <w:rPr>
          <w:b/>
          <w:i w:val="0"/>
          <w:color w:val="auto"/>
          <w:sz w:val="24"/>
          <w:szCs w:val="24"/>
        </w:rPr>
        <w:fldChar w:fldCharType="separate"/>
      </w:r>
      <w:r w:rsidRPr="0081194B">
        <w:rPr>
          <w:b/>
          <w:i w:val="0"/>
          <w:noProof/>
          <w:color w:val="auto"/>
          <w:sz w:val="24"/>
          <w:szCs w:val="24"/>
        </w:rPr>
        <w:t>3</w:t>
      </w:r>
      <w:r w:rsidRPr="0081194B">
        <w:rPr>
          <w:b/>
          <w:i w:val="0"/>
          <w:color w:val="auto"/>
          <w:sz w:val="24"/>
          <w:szCs w:val="24"/>
        </w:rPr>
        <w:fldChar w:fldCharType="end"/>
      </w:r>
      <w:r w:rsidRPr="0081194B">
        <w:rPr>
          <w:b/>
          <w:i w:val="0"/>
          <w:color w:val="auto"/>
          <w:sz w:val="24"/>
          <w:szCs w:val="24"/>
        </w:rPr>
        <w:t>: Theoretical model of Influence of Belief, Values and Attitudes on Behavior</w:t>
      </w:r>
    </w:p>
    <w:p w14:paraId="24385D80" w14:textId="77777777" w:rsidR="0081194B" w:rsidRPr="0081194B" w:rsidRDefault="0081194B" w:rsidP="0081194B">
      <w:pPr>
        <w:ind w:firstLine="0"/>
        <w:jc w:val="center"/>
      </w:pPr>
      <w:r w:rsidRPr="00DE5E44">
        <w:t>Source: Ministry of Business, Innovation and Employment, (2014)</w:t>
      </w:r>
    </w:p>
    <w:p w14:paraId="2167C833" w14:textId="77777777" w:rsidR="00993819" w:rsidRPr="00DE5E44" w:rsidRDefault="00C02CA5" w:rsidP="00FB178F">
      <w:pPr>
        <w:pStyle w:val="Heading1"/>
        <w:rPr>
          <w:szCs w:val="24"/>
        </w:rPr>
      </w:pPr>
      <w:bookmarkStart w:id="21" w:name="_Toc26790560"/>
      <w:r>
        <w:rPr>
          <w:szCs w:val="24"/>
        </w:rPr>
        <w:t>Impact on</w:t>
      </w:r>
      <w:r w:rsidR="0000284A" w:rsidRPr="00DE5E44">
        <w:rPr>
          <w:szCs w:val="24"/>
        </w:rPr>
        <w:t xml:space="preserve"> workplace attitude</w:t>
      </w:r>
      <w:bookmarkEnd w:id="21"/>
    </w:p>
    <w:p w14:paraId="2578180F" w14:textId="77777777" w:rsidR="00C02CA5" w:rsidRPr="00C02CA5" w:rsidRDefault="00C02CA5" w:rsidP="00C02CA5">
      <w:pPr>
        <w:rPr>
          <w:rFonts w:cs="Times New Roman"/>
          <w:szCs w:val="24"/>
        </w:rPr>
      </w:pPr>
      <w:r w:rsidRPr="00C02CA5">
        <w:rPr>
          <w:rFonts w:cs="Times New Roman"/>
          <w:szCs w:val="24"/>
        </w:rPr>
        <w:t xml:space="preserve">An attitude refers to our opinions, beliefs, and feelings about aspects of our environment. Attitude denotes to an evaluative gesture about objects, people, or events which can be positive or negative or both either positive or negative about objects, people, or events. It reflects how a person feels about something. Workplace attitude is highly dependent on how a person is treated </w:t>
      </w:r>
      <w:r w:rsidRPr="00C02CA5">
        <w:rPr>
          <w:rFonts w:cs="Times New Roman"/>
          <w:szCs w:val="24"/>
        </w:rPr>
        <w:lastRenderedPageBreak/>
        <w:t xml:space="preserve">in its workplace (Kashif, 2018). There are some specific attitudes which predict specific behaviours, while the general attitudes predict general behaviours. An example can be taken off an employee who is asked about her willingness to stay with the company for the upcoming six months is possibly better to predict turnover for that person rather than asking her about her job’s satisfaction level.  Well in case of general attitude, the satisfaction of job as a whole will predict the general behaviour of the person who is either willing working or just completing his or her tasks. The attitude of employees can be influenced by his or her working environment, just like a person’s attitude affects his or her environment (Chandrasekar, 2011). </w:t>
      </w:r>
    </w:p>
    <w:p w14:paraId="0B3FAE86" w14:textId="77777777" w:rsidR="00C02CA5" w:rsidRPr="00C02CA5" w:rsidRDefault="00C02CA5" w:rsidP="00C02CA5">
      <w:pPr>
        <w:rPr>
          <w:rFonts w:cs="Times New Roman"/>
          <w:szCs w:val="24"/>
        </w:rPr>
      </w:pPr>
      <w:r w:rsidRPr="00C02CA5">
        <w:rPr>
          <w:rFonts w:cs="Times New Roman"/>
          <w:szCs w:val="24"/>
        </w:rPr>
        <w:t xml:space="preserve">People having a positive attitude can inspire the state of mind of their co-workers, whereas a person having a negative attitude can get demotivated. At times, it works as a reverse principle and complexities in attitudes are higher comparatively. Hence, the performance of employees and their co-workers is highly affected by attitudes. </w:t>
      </w:r>
    </w:p>
    <w:p w14:paraId="25171190" w14:textId="77777777" w:rsidR="00C02CA5" w:rsidRPr="00C02CA5" w:rsidRDefault="00C02CA5" w:rsidP="00C02CA5">
      <w:pPr>
        <w:rPr>
          <w:rFonts w:cs="Times New Roman"/>
          <w:szCs w:val="24"/>
        </w:rPr>
      </w:pPr>
      <w:r w:rsidRPr="00C02CA5">
        <w:rPr>
          <w:rFonts w:cs="Times New Roman"/>
          <w:szCs w:val="24"/>
        </w:rPr>
        <w:t xml:space="preserve">Organizational attitudes can be infective and inspire the behaviour of those around them. An optimistic work setting, satisfactory job, a system of reward, and a code of conduct can all help in strengthening the specific behaviours. An individual’s behaviour can be altered through constancy. The workplace attitudes have an impact on every person in the company, from the staffs to the customers and even the company owner. A prevailing workplace environment can be developed through an attitude that tends to determine the molarity of the employees, the productivity and the abilities of team building. </w:t>
      </w:r>
    </w:p>
    <w:p w14:paraId="010994B6" w14:textId="62DABFD8" w:rsidR="00C02CA5" w:rsidRPr="009540A3" w:rsidRDefault="00C02CA5" w:rsidP="00C02CA5">
      <w:pPr>
        <w:rPr>
          <w:rFonts w:cs="Times New Roman"/>
          <w:szCs w:val="24"/>
        </w:rPr>
      </w:pPr>
      <w:r w:rsidRPr="00C02CA5">
        <w:rPr>
          <w:rFonts w:cs="Times New Roman"/>
          <w:szCs w:val="24"/>
        </w:rPr>
        <w:t xml:space="preserve">Hence, workplace attitudes are the emotions that employees have toward different phases of the work environment. The satisfaction in job and commitment towards organization are two important attitudes that are the utmost appropriate for the outcomes. Attitudes construct a willingness to behave in such a way and may forecast real behaviour under certain </w:t>
      </w:r>
      <w:r w:rsidRPr="00C02CA5">
        <w:rPr>
          <w:rFonts w:cs="Times New Roman"/>
          <w:szCs w:val="24"/>
        </w:rPr>
        <w:lastRenderedPageBreak/>
        <w:t xml:space="preserve">circumstances. Some people progress through positive work attitudes that impact their personality, appropriateness in their environment, the pressure they face, relations they make, observed justice in their salary, company rules, interpersonal conduct, whether their psychological bond is dishonoured, and the existence of policies addressing work-life conflict. People having more positive work attitudes incline to perform better, show citizenship behaviours, and be alert and regular, and they are less likely to leave their jobs within a specific period. When workplace attitudes are more positive, as a result of it, the companies tend to gain benefits as advanced safety and better customer service, along with the higher performance of the company. </w:t>
      </w:r>
      <w:r w:rsidR="00551C78" w:rsidRPr="009540A3">
        <w:rPr>
          <w:rFonts w:cs="Times New Roman"/>
          <w:szCs w:val="24"/>
        </w:rPr>
        <w:t xml:space="preserve">This can be further understood through the perspective of different theories like, </w:t>
      </w:r>
    </w:p>
    <w:p w14:paraId="1F331F40" w14:textId="77777777" w:rsidR="00DA2BDE" w:rsidRPr="009540A3" w:rsidRDefault="00DA2BDE" w:rsidP="00DF5302">
      <w:pPr>
        <w:pStyle w:val="Heading2"/>
      </w:pPr>
      <w:bookmarkStart w:id="22" w:name="_Toc26790561"/>
      <w:r w:rsidRPr="009540A3">
        <w:t>Affective Event Theory</w:t>
      </w:r>
      <w:bookmarkEnd w:id="22"/>
    </w:p>
    <w:p w14:paraId="70B08A44" w14:textId="3BFEDA3A" w:rsidR="00DA2BDE" w:rsidRPr="009540A3" w:rsidRDefault="00DA2BDE" w:rsidP="00DA2BDE">
      <w:pPr>
        <w:rPr>
          <w:rFonts w:cs="Times New Roman"/>
          <w:szCs w:val="24"/>
        </w:rPr>
      </w:pPr>
      <w:r w:rsidRPr="009540A3">
        <w:rPr>
          <w:rFonts w:cs="Times New Roman"/>
          <w:szCs w:val="24"/>
        </w:rPr>
        <w:t>Affective event theory tells about the temperaments and emotions of employees that affect their job satisfaction. There is a linkage of employees with the internal influences in the wor</w:t>
      </w:r>
      <w:r w:rsidR="00242654" w:rsidRPr="009540A3">
        <w:rPr>
          <w:rFonts w:cs="Times New Roman"/>
          <w:szCs w:val="24"/>
        </w:rPr>
        <w:t>k</w:t>
      </w:r>
      <w:r w:rsidRPr="009540A3">
        <w:rPr>
          <w:rFonts w:cs="Times New Roman"/>
          <w:szCs w:val="24"/>
        </w:rPr>
        <w:t xml:space="preserve">place on the basis of which they tend to show their attitude that impacts their satisfaction level in </w:t>
      </w:r>
      <w:r w:rsidR="00242654" w:rsidRPr="009540A3">
        <w:rPr>
          <w:rFonts w:cs="Times New Roman"/>
          <w:szCs w:val="24"/>
        </w:rPr>
        <w:t xml:space="preserve">the </w:t>
      </w:r>
      <w:r w:rsidRPr="009540A3">
        <w:rPr>
          <w:rFonts w:cs="Times New Roman"/>
          <w:szCs w:val="24"/>
        </w:rPr>
        <w:t>office. Hence, the theory tells that humans get emotional, and their attitude reve</w:t>
      </w:r>
      <w:r w:rsidR="00242654" w:rsidRPr="009540A3">
        <w:rPr>
          <w:rFonts w:cs="Times New Roman"/>
          <w:szCs w:val="24"/>
        </w:rPr>
        <w:t>al</w:t>
      </w:r>
      <w:r w:rsidRPr="009540A3">
        <w:rPr>
          <w:rFonts w:cs="Times New Roman"/>
          <w:szCs w:val="24"/>
        </w:rPr>
        <w:t>s that feeling in their workplace if they don’t handle it smartly</w:t>
      </w:r>
      <w:r w:rsidRPr="009540A3">
        <w:t xml:space="preserve"> </w:t>
      </w:r>
      <w:r w:rsidRPr="009540A3">
        <w:rPr>
          <w:rFonts w:cs="Times New Roman"/>
          <w:szCs w:val="24"/>
        </w:rPr>
        <w:t xml:space="preserve">(Elfenbein 2014).  </w:t>
      </w:r>
    </w:p>
    <w:p w14:paraId="1460A800" w14:textId="0FE89832" w:rsidR="00551C78" w:rsidRPr="009540A3" w:rsidRDefault="00551C78" w:rsidP="00DF5302">
      <w:pPr>
        <w:pStyle w:val="Heading2"/>
      </w:pPr>
      <w:bookmarkStart w:id="23" w:name="_Toc26790562"/>
      <w:r w:rsidRPr="009540A3">
        <w:t>Equity Theory</w:t>
      </w:r>
      <w:bookmarkEnd w:id="23"/>
    </w:p>
    <w:p w14:paraId="00D9B1D0" w14:textId="66E85CA6" w:rsidR="00551C78" w:rsidRPr="009540A3" w:rsidRDefault="00551C78" w:rsidP="00551C78">
      <w:pPr>
        <w:rPr>
          <w:rFonts w:cs="Times New Roman"/>
          <w:szCs w:val="24"/>
        </w:rPr>
      </w:pPr>
      <w:r w:rsidRPr="009540A3">
        <w:rPr>
          <w:rFonts w:cs="Times New Roman"/>
          <w:szCs w:val="24"/>
        </w:rPr>
        <w:t>This theory discusses the fairness in social interactions and treatment with equity in his or her workplace. Workplace environment and treatment tend to either motivate the employee or make him least bothered towards his work. The prime concern of equity theory is compensation which means that employees desire t</w:t>
      </w:r>
      <w:r w:rsidR="00DA2BDE" w:rsidRPr="009540A3">
        <w:rPr>
          <w:rFonts w:cs="Times New Roman"/>
          <w:szCs w:val="24"/>
        </w:rPr>
        <w:t>o be compensated for their work which let</w:t>
      </w:r>
      <w:r w:rsidR="00242654" w:rsidRPr="009540A3">
        <w:rPr>
          <w:rFonts w:cs="Times New Roman"/>
          <w:szCs w:val="24"/>
        </w:rPr>
        <w:t>s</w:t>
      </w:r>
      <w:r w:rsidR="00DA2BDE" w:rsidRPr="009540A3">
        <w:rPr>
          <w:rFonts w:cs="Times New Roman"/>
          <w:szCs w:val="24"/>
        </w:rPr>
        <w:t xml:space="preserve"> them give more input in their work. If this factor is missing then they have vice versa to it (Lazaroiu 2015). </w:t>
      </w:r>
    </w:p>
    <w:p w14:paraId="0DB7E2FD" w14:textId="280D1E33" w:rsidR="00DA2BDE" w:rsidRPr="009540A3" w:rsidRDefault="00242654" w:rsidP="00551C78">
      <w:pPr>
        <w:rPr>
          <w:rFonts w:cs="Times New Roman"/>
          <w:szCs w:val="24"/>
        </w:rPr>
      </w:pPr>
      <w:r w:rsidRPr="009540A3">
        <w:rPr>
          <w:rFonts w:cs="Times New Roman"/>
          <w:szCs w:val="24"/>
        </w:rPr>
        <w:t xml:space="preserve">Amongst different management theories, the theory of X and Y by Douglas McGregor has been selected for demonstrating my attitudes, beliefs and values in the workplace. </w:t>
      </w:r>
    </w:p>
    <w:p w14:paraId="375C96E6" w14:textId="77777777" w:rsidR="00FB6B56" w:rsidRPr="00DE5E44" w:rsidRDefault="00FB6B56" w:rsidP="009C008F">
      <w:pPr>
        <w:pStyle w:val="Heading2"/>
        <w:rPr>
          <w:rFonts w:cs="Times New Roman"/>
          <w:szCs w:val="24"/>
        </w:rPr>
      </w:pPr>
      <w:bookmarkStart w:id="24" w:name="_Toc26790563"/>
      <w:r w:rsidRPr="009540A3">
        <w:rPr>
          <w:rFonts w:cs="Times New Roman"/>
          <w:szCs w:val="24"/>
        </w:rPr>
        <w:lastRenderedPageBreak/>
        <w:t>Douglas McGregor Theory</w:t>
      </w:r>
      <w:bookmarkEnd w:id="24"/>
      <w:r w:rsidRPr="00DE5E44">
        <w:rPr>
          <w:rFonts w:cs="Times New Roman"/>
          <w:szCs w:val="24"/>
        </w:rPr>
        <w:t xml:space="preserve"> </w:t>
      </w:r>
    </w:p>
    <w:p w14:paraId="7615D563" w14:textId="77777777" w:rsidR="00FB6B56" w:rsidRPr="00DE5E44" w:rsidRDefault="00C02CA5" w:rsidP="0000284A">
      <w:pPr>
        <w:rPr>
          <w:rFonts w:cs="Times New Roman"/>
          <w:szCs w:val="24"/>
        </w:rPr>
      </w:pPr>
      <w:r w:rsidRPr="00C02CA5">
        <w:t>In 1960, Douglas McGregor articulated Theory X and Theory Y that is based on two characteristics of human behaviour at work. He has given two different perspectives of individuals i.e. employees, Theory X is discussing the positive side while the negative aspect of an individual is discussed in Theory Y. McGregor has given the perception of the managers that are purely based on various assumptions. Companies tend to have the authoritarian style of management if the team or employee is not much willing or passionate to work. But there are some employees too which are eagerly willing to learn and work that are treated with participative management by their leaders. Hence the workplace attitude and management style of the leaders contribute and impact the performance of the employees (Sorensen, 2017)</w:t>
      </w:r>
      <w:r w:rsidR="00FB6B56" w:rsidRPr="00DE5E44">
        <w:rPr>
          <w:rFonts w:cs="Times New Roman"/>
          <w:szCs w:val="24"/>
        </w:rPr>
        <w:t xml:space="preserve">. </w:t>
      </w:r>
    </w:p>
    <w:p w14:paraId="526E0B94" w14:textId="565F63A4" w:rsidR="00907768" w:rsidRPr="00DE5E44" w:rsidRDefault="005E59C1" w:rsidP="00DA2BDE">
      <w:pPr>
        <w:rPr>
          <w:rFonts w:cs="Times New Roman"/>
          <w:szCs w:val="24"/>
        </w:rPr>
      </w:pPr>
      <w:r w:rsidRPr="005E59C1">
        <w:rPr>
          <w:rFonts w:cs="Times New Roman"/>
          <w:szCs w:val="24"/>
        </w:rPr>
        <w:t>According to Bass (2015), Theory X reflects a pessimistic perception of the employees who are not willing to work without the provision of incentives. On the other hand, Theory Y gives a positive opinion of the employees who are motivated to work and collaborate, making trustworthy relationships in the organization that tend to portray an impressive personality trait. This theory proves that the performance of an employee is highly dependent on the workplace attitude</w:t>
      </w:r>
      <w:r w:rsidR="0000284A" w:rsidRPr="00DE5E44">
        <w:rPr>
          <w:rFonts w:cs="Times New Roman"/>
          <w:szCs w:val="24"/>
        </w:rPr>
        <w:t xml:space="preserve">. </w:t>
      </w:r>
    </w:p>
    <w:p w14:paraId="62BF0089" w14:textId="77777777" w:rsidR="00500CE1" w:rsidRPr="00DE5E44" w:rsidRDefault="00500CE1" w:rsidP="009C008F">
      <w:pPr>
        <w:pStyle w:val="Heading1"/>
        <w:rPr>
          <w:szCs w:val="24"/>
        </w:rPr>
      </w:pPr>
      <w:bookmarkStart w:id="25" w:name="_Toc26790564"/>
      <w:r w:rsidRPr="00DE5E44">
        <w:rPr>
          <w:szCs w:val="24"/>
        </w:rPr>
        <w:t>My</w:t>
      </w:r>
      <w:r w:rsidR="008A4AD1" w:rsidRPr="00DE5E44">
        <w:rPr>
          <w:szCs w:val="24"/>
        </w:rPr>
        <w:t xml:space="preserve"> role in the </w:t>
      </w:r>
      <w:r w:rsidR="0031751D" w:rsidRPr="00DE5E44">
        <w:rPr>
          <w:szCs w:val="24"/>
        </w:rPr>
        <w:t>workplace</w:t>
      </w:r>
      <w:bookmarkEnd w:id="25"/>
      <w:r w:rsidR="0031751D" w:rsidRPr="00DE5E44">
        <w:rPr>
          <w:szCs w:val="24"/>
        </w:rPr>
        <w:t xml:space="preserve"> </w:t>
      </w:r>
    </w:p>
    <w:p w14:paraId="54846474" w14:textId="77777777" w:rsidR="005E59C1" w:rsidRPr="005E59C1" w:rsidRDefault="005E59C1" w:rsidP="005E59C1">
      <w:pPr>
        <w:rPr>
          <w:rFonts w:cs="Times New Roman"/>
          <w:szCs w:val="24"/>
        </w:rPr>
      </w:pPr>
      <w:r w:rsidRPr="005E59C1">
        <w:rPr>
          <w:rFonts w:cs="Times New Roman"/>
          <w:szCs w:val="24"/>
        </w:rPr>
        <w:t xml:space="preserve">Being a manager in the administrative department of the healthcare sector, I have to serve with a dual set of skills in my organization. My role is to create an environment that can give compulsory and high-quality health care services with a maximum of profit. The activities that include in my management role are to control budgets, order and receive deliveries, manage workforce and profits, and also allocate consistent communications. Furthermore, I have to see the applicable health care laws, equipment and standards, and represent my firm at external </w:t>
      </w:r>
      <w:r w:rsidRPr="005E59C1">
        <w:rPr>
          <w:rFonts w:cs="Times New Roman"/>
          <w:szCs w:val="24"/>
        </w:rPr>
        <w:lastRenderedPageBreak/>
        <w:t xml:space="preserve">meetings, for example, forums collaborating communities and investor meetings. I also have to manage regular meetings with doctors, vendors and patients to know the health care needs and how medical choices affect the processes and investments of the allocating facilities. </w:t>
      </w:r>
    </w:p>
    <w:p w14:paraId="760EAA6D" w14:textId="77777777" w:rsidR="005E59C1" w:rsidRPr="005E59C1" w:rsidRDefault="005E59C1" w:rsidP="005E59C1">
      <w:pPr>
        <w:rPr>
          <w:rFonts w:cs="Times New Roman"/>
          <w:szCs w:val="24"/>
        </w:rPr>
      </w:pPr>
      <w:r w:rsidRPr="005E59C1">
        <w:rPr>
          <w:rFonts w:cs="Times New Roman"/>
          <w:szCs w:val="24"/>
        </w:rPr>
        <w:t xml:space="preserve">My role as a manager also serves as an in charge of admissions, staff and upkeep of medical centres, making sure that patients receive the necessary services. Moreover, I have to collaborate with surgeons, nurses, case managers, chief monetary officers, and others and establish a critical linkage between suppliers, spenders, and patients. It is also my part of the duty to manage medical coders and coding superiors, the release of data, transcriptions, handle clinical documentation improvement professional, administrative staff and clerks and compliance analysts (Suter, 2015). </w:t>
      </w:r>
    </w:p>
    <w:p w14:paraId="2BAD1434" w14:textId="77777777" w:rsidR="005E59C1" w:rsidRPr="005E59C1" w:rsidRDefault="005E59C1" w:rsidP="005E59C1">
      <w:pPr>
        <w:rPr>
          <w:rFonts w:cs="Times New Roman"/>
          <w:szCs w:val="24"/>
        </w:rPr>
      </w:pPr>
      <w:r w:rsidRPr="005E59C1">
        <w:rPr>
          <w:rFonts w:cs="Times New Roman"/>
          <w:szCs w:val="24"/>
        </w:rPr>
        <w:t xml:space="preserve">As per my role in this sector, some supporting theories describe my role with perfection. One of them is transformational leadership theory whose concept was given by expert James MacGregor Burns (Xu, 2017). It refers to the relationship between the leader and the follower which is based on higher-level motivation that results in the corresponding value system between the leader and the follower (Odumeru, 2013). Being an in charge of the staff which is one of my roles in administrative management, I tend to adopt leadership skills to make other people work for which, it is the utmost desire of my role to motivate them so that I and others get on the same page and work with collaboration.  </w:t>
      </w:r>
    </w:p>
    <w:p w14:paraId="29ECEB6E" w14:textId="77777777" w:rsidR="005E59C1" w:rsidRPr="005E59C1" w:rsidRDefault="005E59C1" w:rsidP="005E59C1">
      <w:pPr>
        <w:rPr>
          <w:rFonts w:cs="Times New Roman"/>
          <w:szCs w:val="24"/>
        </w:rPr>
      </w:pPr>
      <w:r w:rsidRPr="005E59C1">
        <w:rPr>
          <w:rFonts w:cs="Times New Roman"/>
          <w:szCs w:val="24"/>
        </w:rPr>
        <w:t xml:space="preserve">This theory is further explained by Bernard M. Bass, which gives a viewpoint that it is important to work with a strong vision that is a common trait of a transformational leader. Setting common goals in order to achieve the target is my strategy which I use with my employees that is well described in the theory (Stanley, 2016). Ultimately, this results in the satisfaction of the follower and organizational commitment. </w:t>
      </w:r>
    </w:p>
    <w:p w14:paraId="01109AF4" w14:textId="77777777" w:rsidR="005B0FD2" w:rsidRPr="00DE5E44" w:rsidRDefault="005E59C1" w:rsidP="005E59C1">
      <w:pPr>
        <w:rPr>
          <w:rFonts w:cs="Times New Roman"/>
          <w:szCs w:val="24"/>
        </w:rPr>
      </w:pPr>
      <w:r w:rsidRPr="005E59C1">
        <w:rPr>
          <w:rFonts w:cs="Times New Roman"/>
          <w:szCs w:val="24"/>
        </w:rPr>
        <w:lastRenderedPageBreak/>
        <w:t>Supported by transformational leadership theory, I firstly schedule an appropriate time and designate a private room for a one-on-one talk with my employees to reassure their respect and trust on me. Secondly, I communicate with them in such a way that they can ask for any query at any time. Lastly, I motivate them to work and manage things for career development. This ultimately results in the improvement of the worker’s performance</w:t>
      </w:r>
      <w:r w:rsidR="00386F02" w:rsidRPr="00DE5E44">
        <w:rPr>
          <w:rFonts w:cs="Times New Roman"/>
          <w:szCs w:val="24"/>
        </w:rPr>
        <w:t xml:space="preserve">. </w:t>
      </w:r>
    </w:p>
    <w:p w14:paraId="75153AC2" w14:textId="77777777" w:rsidR="00993819" w:rsidRPr="00DE5E44" w:rsidRDefault="00452053" w:rsidP="009C008F">
      <w:pPr>
        <w:pStyle w:val="Heading1"/>
        <w:rPr>
          <w:szCs w:val="24"/>
        </w:rPr>
      </w:pPr>
      <w:bookmarkStart w:id="26" w:name="_Toc26790565"/>
      <w:r w:rsidRPr="00DE5E44">
        <w:rPr>
          <w:szCs w:val="24"/>
        </w:rPr>
        <w:t>Conclusion</w:t>
      </w:r>
      <w:bookmarkEnd w:id="26"/>
    </w:p>
    <w:p w14:paraId="4A7C268E" w14:textId="77777777" w:rsidR="005E59C1" w:rsidRPr="005E59C1" w:rsidRDefault="005E59C1" w:rsidP="005E59C1">
      <w:pPr>
        <w:rPr>
          <w:rFonts w:cs="Times New Roman"/>
          <w:color w:val="222222"/>
          <w:szCs w:val="24"/>
          <w:shd w:val="clear" w:color="auto" w:fill="FFFFFF"/>
        </w:rPr>
      </w:pPr>
      <w:r w:rsidRPr="005E59C1">
        <w:rPr>
          <w:rFonts w:cs="Times New Roman"/>
          <w:color w:val="222222"/>
          <w:szCs w:val="24"/>
          <w:shd w:val="clear" w:color="auto" w:fill="FFFFFF"/>
        </w:rPr>
        <w:t xml:space="preserve">In a nutshell, the report discusses my services as a manager in the administrative department of the organization named, Crawford Healthcare. There is a complete outline of the organizational behaviour along with some theoretical frameworks. Moreover, what is my role in the organization as a manager and how I manage to perform with excellence is also described. Professionalism is the basic attribute which one possesses while working in his or her organization. In personal and professional life, people have different roles, beliefs, attitudes and values as compare to the people around them. Accepting other beliefs and respecting their point of view, a consistent environment is created in the office. Being an effective manager of the administrative department an individual must be critical and imaginative in thinking. That is completely acceptable that every person follows his or her value system along with the beliefs and attitudes but being a responsible employee in an organization, one should not mix these things while dealing in the organization because it gets portrayed through the behaviour of the person. An individual can have self-belief i.e. on its competence and abilities as it increases the productivity but conflict of the beliefs can also be dangerous for the whole community which can lead to a decline in productivity as well. Similarly, the attitude of the person depicts our cultural background and the mentality which ought to be reflected wisely. And, values refer to the life goals of people’s stability which admires to direct us with a specific mindset. </w:t>
      </w:r>
    </w:p>
    <w:p w14:paraId="17DFE131" w14:textId="77777777" w:rsidR="002563E4" w:rsidRPr="00DE5E44" w:rsidRDefault="005E59C1" w:rsidP="005E59C1">
      <w:pPr>
        <w:rPr>
          <w:rFonts w:cs="Times New Roman"/>
          <w:szCs w:val="24"/>
        </w:rPr>
      </w:pPr>
      <w:r w:rsidRPr="005E59C1">
        <w:rPr>
          <w:rFonts w:cs="Times New Roman"/>
          <w:color w:val="222222"/>
          <w:szCs w:val="24"/>
          <w:shd w:val="clear" w:color="auto" w:fill="FFFFFF"/>
        </w:rPr>
        <w:lastRenderedPageBreak/>
        <w:t>Working as a professional let me assist a wide team but that is highly confined on dealing with equality and equilibrium (Kuziemsky, 2016). One can learn organizational behaviour tactics and strategies by wisely applying them in an appropriate situation</w:t>
      </w:r>
      <w:r w:rsidR="00907768">
        <w:rPr>
          <w:rFonts w:cs="Times New Roman"/>
          <w:szCs w:val="24"/>
        </w:rPr>
        <w:t xml:space="preserve">.  </w:t>
      </w:r>
      <w:r w:rsidR="002563E4" w:rsidRPr="00DE5E44">
        <w:rPr>
          <w:rFonts w:cs="Times New Roman"/>
          <w:szCs w:val="24"/>
        </w:rPr>
        <w:t xml:space="preserve"> </w:t>
      </w:r>
    </w:p>
    <w:p w14:paraId="02CED2D8" w14:textId="77777777" w:rsidR="00DE5E44" w:rsidRDefault="00DE5E44" w:rsidP="00DE5E44">
      <w:pPr>
        <w:spacing w:line="259" w:lineRule="auto"/>
        <w:ind w:firstLine="0"/>
        <w:contextualSpacing w:val="0"/>
        <w:jc w:val="left"/>
        <w:rPr>
          <w:rFonts w:cs="Times New Roman"/>
          <w:color w:val="222222"/>
          <w:szCs w:val="24"/>
          <w:shd w:val="clear" w:color="auto" w:fill="FFFFFF"/>
        </w:rPr>
      </w:pPr>
    </w:p>
    <w:p w14:paraId="537B6B3B" w14:textId="77777777" w:rsidR="00907768" w:rsidRDefault="00907768" w:rsidP="00DE5E44">
      <w:pPr>
        <w:spacing w:line="259" w:lineRule="auto"/>
        <w:ind w:firstLine="0"/>
        <w:contextualSpacing w:val="0"/>
        <w:jc w:val="left"/>
        <w:rPr>
          <w:rFonts w:cs="Times New Roman"/>
          <w:color w:val="222222"/>
          <w:szCs w:val="24"/>
          <w:shd w:val="clear" w:color="auto" w:fill="FFFFFF"/>
        </w:rPr>
      </w:pPr>
    </w:p>
    <w:p w14:paraId="40CD8A35" w14:textId="77777777" w:rsidR="00DE5E44" w:rsidRDefault="00DE5E44" w:rsidP="00DE5E44">
      <w:pPr>
        <w:spacing w:line="259" w:lineRule="auto"/>
        <w:ind w:firstLine="0"/>
        <w:contextualSpacing w:val="0"/>
        <w:jc w:val="left"/>
        <w:rPr>
          <w:rFonts w:cs="Times New Roman"/>
          <w:color w:val="222222"/>
          <w:szCs w:val="24"/>
          <w:shd w:val="clear" w:color="auto" w:fill="FFFFFF"/>
        </w:rPr>
      </w:pPr>
    </w:p>
    <w:p w14:paraId="283BE095" w14:textId="77777777" w:rsidR="00907768" w:rsidRDefault="00907768">
      <w:pPr>
        <w:spacing w:line="259" w:lineRule="auto"/>
        <w:ind w:firstLine="0"/>
        <w:contextualSpacing w:val="0"/>
        <w:jc w:val="left"/>
        <w:rPr>
          <w:rFonts w:eastAsia="Times New Roman" w:cs="Times New Roman"/>
          <w:b/>
          <w:bCs/>
          <w:kern w:val="36"/>
          <w:szCs w:val="48"/>
          <w:shd w:val="clear" w:color="auto" w:fill="FFFFFF"/>
        </w:rPr>
      </w:pPr>
      <w:r>
        <w:rPr>
          <w:shd w:val="clear" w:color="auto" w:fill="FFFFFF"/>
        </w:rPr>
        <w:br w:type="page"/>
      </w:r>
    </w:p>
    <w:p w14:paraId="1C2378FE" w14:textId="77777777" w:rsidR="00622FA0" w:rsidRPr="00282633" w:rsidRDefault="00452053" w:rsidP="00282633">
      <w:pPr>
        <w:pStyle w:val="Heading1"/>
        <w:jc w:val="center"/>
        <w:rPr>
          <w:i w:val="0"/>
          <w:color w:val="222222"/>
          <w:shd w:val="clear" w:color="auto" w:fill="FFFFFF"/>
        </w:rPr>
      </w:pPr>
      <w:bookmarkStart w:id="27" w:name="_Toc26790566"/>
      <w:r w:rsidRPr="00282633">
        <w:rPr>
          <w:i w:val="0"/>
          <w:shd w:val="clear" w:color="auto" w:fill="FFFFFF"/>
        </w:rPr>
        <w:lastRenderedPageBreak/>
        <w:t>References</w:t>
      </w:r>
      <w:bookmarkEnd w:id="27"/>
    </w:p>
    <w:p w14:paraId="6C1EDF09" w14:textId="77777777" w:rsidR="00CD1C78" w:rsidRPr="00DE5E44" w:rsidRDefault="00CD1C78" w:rsidP="00F14BFB">
      <w:pPr>
        <w:spacing w:line="360" w:lineRule="auto"/>
        <w:ind w:left="720" w:hanging="720"/>
        <w:rPr>
          <w:rFonts w:cs="Times New Roman"/>
          <w:szCs w:val="24"/>
        </w:rPr>
      </w:pPr>
      <w:r w:rsidRPr="00FC21EE">
        <w:rPr>
          <w:rFonts w:cs="Times New Roman"/>
          <w:szCs w:val="24"/>
        </w:rPr>
        <w:t>Ajzen, I. and Klobas, J., 2013. Fertility intentions: An approach based on the theory of planned behavior. Demographic Research, 29, pp.203-232.</w:t>
      </w:r>
    </w:p>
    <w:p w14:paraId="775F3D13" w14:textId="77777777" w:rsidR="00CD1C78" w:rsidRDefault="00CD1C78" w:rsidP="00F14BFB">
      <w:pPr>
        <w:spacing w:line="360" w:lineRule="auto"/>
        <w:ind w:left="720" w:hanging="720"/>
        <w:rPr>
          <w:rFonts w:cs="Times New Roman"/>
          <w:color w:val="222222"/>
          <w:szCs w:val="24"/>
          <w:shd w:val="clear" w:color="auto" w:fill="FFFFFF"/>
        </w:rPr>
      </w:pPr>
      <w:r w:rsidRPr="00907768">
        <w:rPr>
          <w:rFonts w:cs="Times New Roman"/>
          <w:color w:val="222222"/>
          <w:szCs w:val="24"/>
          <w:shd w:val="clear" w:color="auto" w:fill="FFFFFF"/>
        </w:rPr>
        <w:t>Bass, B.M., 2015. Theory X and Y. Wiley Encyclopedia of Management, pp.1-1.</w:t>
      </w:r>
    </w:p>
    <w:p w14:paraId="1BB6F5D2" w14:textId="77777777" w:rsidR="00CD1C78" w:rsidRDefault="00CD1C78" w:rsidP="00F14BFB">
      <w:pPr>
        <w:ind w:left="720" w:hanging="720"/>
      </w:pPr>
      <w:r w:rsidRPr="00E01808">
        <w:t>Bell, J. (2010)</w:t>
      </w:r>
      <w:r>
        <w:t>.</w:t>
      </w:r>
      <w:r w:rsidRPr="00E01808">
        <w:t xml:space="preserve"> Doing Your Research Project: A Guide for First-Time Researchers in Education, Health and Social Science. Buckingham. Open University Press</w:t>
      </w:r>
      <w:r>
        <w:t>.</w:t>
      </w:r>
    </w:p>
    <w:p w14:paraId="55012CC4" w14:textId="77777777" w:rsidR="00CD1C78" w:rsidRDefault="00CD1C78" w:rsidP="00F14BFB">
      <w:pPr>
        <w:ind w:left="720" w:hanging="720"/>
      </w:pPr>
      <w:r w:rsidRPr="00E01808">
        <w:t>Bell. J. (2010)</w:t>
      </w:r>
      <w:r>
        <w:t>.</w:t>
      </w:r>
      <w:r w:rsidRPr="00E01808">
        <w:t xml:space="preserve"> Doing your research project: a guide for first time researchers in education, health and social science</w:t>
      </w:r>
      <w:r>
        <w:t xml:space="preserve">. </w:t>
      </w:r>
    </w:p>
    <w:p w14:paraId="291F2CE0" w14:textId="77777777" w:rsidR="00CD1C78" w:rsidRDefault="00CD1C78" w:rsidP="00F14BFB">
      <w:pPr>
        <w:ind w:left="720" w:hanging="720"/>
      </w:pPr>
      <w:r w:rsidRPr="008F4F41">
        <w:t>Book, G., Ingham, C., &amp; Ariel, G. (2017). Modeling cooperating micro-organisms in antibiotic environment. </w:t>
      </w:r>
      <w:r w:rsidRPr="008F4F41">
        <w:rPr>
          <w:i/>
          <w:iCs/>
        </w:rPr>
        <w:t>PloS one</w:t>
      </w:r>
      <w:r w:rsidRPr="008F4F41">
        <w:t>, </w:t>
      </w:r>
      <w:r w:rsidRPr="008F4F41">
        <w:rPr>
          <w:i/>
          <w:iCs/>
        </w:rPr>
        <w:t>12</w:t>
      </w:r>
      <w:r w:rsidRPr="008F4F41">
        <w:t>(12), e0190037.</w:t>
      </w:r>
    </w:p>
    <w:p w14:paraId="2C0966C4" w14:textId="77777777" w:rsidR="00CD1C78" w:rsidRDefault="00CD1C78" w:rsidP="00F14BFB">
      <w:pPr>
        <w:ind w:left="720" w:hanging="720"/>
      </w:pPr>
      <w:bookmarkStart w:id="28" w:name="_Hlk14459026"/>
      <w:r w:rsidRPr="00141AA9">
        <w:t>Brookfield. S. (2012)</w:t>
      </w:r>
      <w:r>
        <w:t>.</w:t>
      </w:r>
      <w:r w:rsidRPr="00141AA9">
        <w:t xml:space="preserve"> </w:t>
      </w:r>
      <w:bookmarkEnd w:id="28"/>
      <w:r w:rsidRPr="00141AA9">
        <w:rPr>
          <w:i/>
          <w:iCs/>
        </w:rPr>
        <w:t>Teaching for critical thinking: tools and techniques to help students question their assumptions.</w:t>
      </w:r>
      <w:r w:rsidRPr="00141AA9">
        <w:t xml:space="preserve"> (Online) San Francisco: Jossey-Bass. Available from UWTSD website </w:t>
      </w:r>
      <w:r>
        <w:t>&lt;</w:t>
      </w:r>
      <w:hyperlink r:id="rId10" w:history="1">
        <w:r w:rsidRPr="00180851">
          <w:rPr>
            <w:rStyle w:val="Hyperlink"/>
          </w:rPr>
          <w:t>http://www.tsd.ac.uk/en/lrc/onlineresources/e-books/</w:t>
        </w:r>
      </w:hyperlink>
      <w:r>
        <w:t>&gt;. Access at: 20/07/19.</w:t>
      </w:r>
    </w:p>
    <w:p w14:paraId="7FB83B6D" w14:textId="77777777" w:rsidR="00CD1C78" w:rsidRDefault="00CD1C78" w:rsidP="00F14BFB">
      <w:pPr>
        <w:ind w:left="720" w:hanging="720"/>
      </w:pPr>
      <w:r w:rsidRPr="0026331C">
        <w:t>Central Park</w:t>
      </w:r>
      <w:r>
        <w:t xml:space="preserve">, (2019). </w:t>
      </w:r>
      <w:r w:rsidRPr="00A778F6">
        <w:rPr>
          <w:i/>
          <w:iCs/>
        </w:rPr>
        <w:t>About Central Park Collections</w:t>
      </w:r>
      <w:r>
        <w:t>. Available at &lt;</w:t>
      </w:r>
      <w:hyperlink r:id="rId11" w:history="1">
        <w:r w:rsidRPr="00180851">
          <w:rPr>
            <w:rStyle w:val="Hyperlink"/>
          </w:rPr>
          <w:t>https://centralparkcollection.co.uk/about</w:t>
        </w:r>
      </w:hyperlink>
      <w:r>
        <w:t>&gt;. Access at: 20/07/19.</w:t>
      </w:r>
    </w:p>
    <w:p w14:paraId="59CCB6B6" w14:textId="77777777" w:rsidR="00CD1C78" w:rsidRDefault="00CD1C78" w:rsidP="00F14BFB">
      <w:pPr>
        <w:spacing w:line="360" w:lineRule="auto"/>
        <w:ind w:left="720" w:hanging="720"/>
        <w:rPr>
          <w:rFonts w:cs="Times New Roman"/>
          <w:szCs w:val="24"/>
        </w:rPr>
      </w:pPr>
      <w:r w:rsidRPr="00FC21EE">
        <w:rPr>
          <w:rFonts w:cs="Times New Roman"/>
          <w:szCs w:val="24"/>
        </w:rPr>
        <w:t>Chandrasekar, K., 2011. Workplace environment and its impact on organisational performance in public sector organisations. International journal of enterprise computing and business systems, 1(1), pp.1-19.</w:t>
      </w:r>
    </w:p>
    <w:p w14:paraId="1D8A5689" w14:textId="77777777" w:rsidR="00CD1C78" w:rsidRDefault="00CD1C78" w:rsidP="00F14BFB">
      <w:pPr>
        <w:ind w:left="720" w:hanging="720"/>
      </w:pPr>
      <w:r w:rsidRPr="007345C4">
        <w:t>Collie, R. J., Shapka, J. D., Perry, N. E., &amp; Martin, A. J. (2016). Teachers’ psychological functioning in the workplace: Exploring the roles of contextual beliefs, need satisfaction, and personal characteristics. </w:t>
      </w:r>
      <w:r w:rsidRPr="007345C4">
        <w:rPr>
          <w:i/>
          <w:iCs/>
        </w:rPr>
        <w:t>Journal of Educational Psychology</w:t>
      </w:r>
      <w:r w:rsidRPr="007345C4">
        <w:t>, </w:t>
      </w:r>
      <w:r w:rsidRPr="007345C4">
        <w:rPr>
          <w:i/>
          <w:iCs/>
        </w:rPr>
        <w:t>108</w:t>
      </w:r>
      <w:r w:rsidRPr="007345C4">
        <w:t>(6), 788.</w:t>
      </w:r>
    </w:p>
    <w:p w14:paraId="5F268741" w14:textId="77777777" w:rsidR="00CD1C78" w:rsidRDefault="00CD1C78" w:rsidP="00F14BFB">
      <w:pPr>
        <w:ind w:left="720" w:hanging="720"/>
      </w:pPr>
      <w:r w:rsidRPr="00E01808">
        <w:t>Dochy, F; Gijbels, D; Segers, M; Van den Bossche, P. (2011)</w:t>
      </w:r>
      <w:r>
        <w:t>.</w:t>
      </w:r>
      <w:r w:rsidRPr="00E01808">
        <w:t xml:space="preserve"> Theories of Learning for the Workplace: Building blocks for training and professional development programs</w:t>
      </w:r>
      <w:r>
        <w:t xml:space="preserve">. </w:t>
      </w:r>
    </w:p>
    <w:p w14:paraId="641FBF5F" w14:textId="77777777" w:rsidR="00CD1C78" w:rsidRDefault="00CD1C78" w:rsidP="00F14BFB">
      <w:pPr>
        <w:ind w:left="720" w:hanging="720"/>
      </w:pPr>
      <w:r w:rsidRPr="00D60A79">
        <w:lastRenderedPageBreak/>
        <w:t>DuBrin, A. J., &amp; Geerinck, T. (2015). </w:t>
      </w:r>
      <w:r w:rsidRPr="00D60A79">
        <w:rPr>
          <w:i/>
          <w:iCs/>
        </w:rPr>
        <w:t>Human relations: Interpersonal, job-oriented skills</w:t>
      </w:r>
      <w:r w:rsidRPr="00D60A79">
        <w:t>. Pearson.</w:t>
      </w:r>
    </w:p>
    <w:p w14:paraId="30FD9BE5" w14:textId="77777777" w:rsidR="00CD1C78" w:rsidRDefault="00CD1C78" w:rsidP="00DA2BDE">
      <w:pPr>
        <w:ind w:left="720" w:hanging="720"/>
      </w:pPr>
      <w:r>
        <w:t>Elfenbein, H.A., 2014. The many faces of emotional contagion: An affective process theory of affectivelinkage. Organizational Psychology Review (4), pp.326-362</w:t>
      </w:r>
    </w:p>
    <w:p w14:paraId="0C5267C0" w14:textId="77777777" w:rsidR="00CD1C78" w:rsidRDefault="00CD1C78" w:rsidP="00F14BFB">
      <w:pPr>
        <w:ind w:left="720" w:hanging="720"/>
      </w:pPr>
      <w:r w:rsidRPr="00CF4172">
        <w:t>Granlund, M., &amp; Lukka, K. (2017). Investigating highly established research paradigms: Reviving contextuality in contingency theory based management accounting research. </w:t>
      </w:r>
      <w:r w:rsidRPr="00CF4172">
        <w:rPr>
          <w:i/>
          <w:iCs/>
        </w:rPr>
        <w:t>Critical Perspectives on Accounting</w:t>
      </w:r>
      <w:r w:rsidRPr="00CF4172">
        <w:t>, </w:t>
      </w:r>
      <w:r w:rsidRPr="00CF4172">
        <w:rPr>
          <w:i/>
          <w:iCs/>
        </w:rPr>
        <w:t>45</w:t>
      </w:r>
      <w:r w:rsidRPr="00CF4172">
        <w:t>, 63-80.</w:t>
      </w:r>
    </w:p>
    <w:p w14:paraId="5062F622" w14:textId="77777777" w:rsidR="00CD1C78" w:rsidRDefault="00CD1C78" w:rsidP="00F14BFB">
      <w:pPr>
        <w:ind w:left="720" w:hanging="720"/>
      </w:pPr>
      <w:r w:rsidRPr="00CF4172">
        <w:t>Harrigan, W. J., &amp; Commons, M. L. (2015). Replacing Maslow’s needs hierarchy with an account based on stage and value. </w:t>
      </w:r>
      <w:r w:rsidRPr="00CF4172">
        <w:rPr>
          <w:i/>
          <w:iCs/>
        </w:rPr>
        <w:t>Behavioral Development Bulletin</w:t>
      </w:r>
      <w:r w:rsidRPr="00CF4172">
        <w:t>, </w:t>
      </w:r>
      <w:r w:rsidRPr="00CF4172">
        <w:rPr>
          <w:i/>
          <w:iCs/>
        </w:rPr>
        <w:t>20</w:t>
      </w:r>
      <w:r w:rsidRPr="00CF4172">
        <w:t>(1), 24.</w:t>
      </w:r>
    </w:p>
    <w:p w14:paraId="7F8957D4" w14:textId="77777777" w:rsidR="00CD1C78" w:rsidRDefault="00CD1C78" w:rsidP="00F14BFB">
      <w:pPr>
        <w:ind w:left="720" w:hanging="720"/>
      </w:pPr>
      <w:r w:rsidRPr="00E76A9F">
        <w:t>Hitomi, K. (2017). </w:t>
      </w:r>
      <w:r w:rsidRPr="00E76A9F">
        <w:rPr>
          <w:i/>
          <w:iCs/>
        </w:rPr>
        <w:t>Manufacturing systems engineering: A unified approach to manufacturing technology, production management and industrial economics</w:t>
      </w:r>
      <w:r w:rsidRPr="00E76A9F">
        <w:t>. Routledge.</w:t>
      </w:r>
    </w:p>
    <w:p w14:paraId="52FB6C48" w14:textId="77777777" w:rsidR="00CD1C78" w:rsidRPr="00DE5E44" w:rsidRDefault="00CD1C78" w:rsidP="00F14BFB">
      <w:pPr>
        <w:spacing w:line="360" w:lineRule="auto"/>
        <w:ind w:left="720" w:hanging="720"/>
        <w:rPr>
          <w:rFonts w:cs="Times New Roman"/>
          <w:szCs w:val="24"/>
        </w:rPr>
      </w:pPr>
      <w:r w:rsidRPr="00DE5E44">
        <w:rPr>
          <w:rFonts w:cs="Times New Roman"/>
          <w:color w:val="222222"/>
          <w:szCs w:val="24"/>
          <w:shd w:val="clear" w:color="auto" w:fill="FFFFFF"/>
        </w:rPr>
        <w:t>Kashif, M., Zarkada, A. and Ramayah, T., 2018. The impact of attitude, subjective norms, and perceived behavioural control on managers’ intentions to behave ethically. </w:t>
      </w:r>
      <w:r w:rsidRPr="00DE5E44">
        <w:rPr>
          <w:rFonts w:cs="Times New Roman"/>
          <w:i/>
          <w:iCs/>
          <w:color w:val="222222"/>
          <w:szCs w:val="24"/>
          <w:shd w:val="clear" w:color="auto" w:fill="FFFFFF"/>
        </w:rPr>
        <w:t>Total Quality Management &amp; Business Excellence</w:t>
      </w:r>
      <w:r w:rsidRPr="00DE5E44">
        <w:rPr>
          <w:rFonts w:cs="Times New Roman"/>
          <w:color w:val="222222"/>
          <w:szCs w:val="24"/>
          <w:shd w:val="clear" w:color="auto" w:fill="FFFFFF"/>
        </w:rPr>
        <w:t>, </w:t>
      </w:r>
      <w:r w:rsidRPr="00DE5E44">
        <w:rPr>
          <w:rFonts w:cs="Times New Roman"/>
          <w:i/>
          <w:iCs/>
          <w:color w:val="222222"/>
          <w:szCs w:val="24"/>
          <w:shd w:val="clear" w:color="auto" w:fill="FFFFFF"/>
        </w:rPr>
        <w:t>29</w:t>
      </w:r>
      <w:r w:rsidRPr="00DE5E44">
        <w:rPr>
          <w:rFonts w:cs="Times New Roman"/>
          <w:color w:val="222222"/>
          <w:szCs w:val="24"/>
          <w:shd w:val="clear" w:color="auto" w:fill="FFFFFF"/>
        </w:rPr>
        <w:t>(5-6), pp.481-501.</w:t>
      </w:r>
    </w:p>
    <w:p w14:paraId="1275E132" w14:textId="77777777" w:rsidR="00CD1C78" w:rsidRPr="00DE5E44" w:rsidRDefault="00CD1C78" w:rsidP="00F14BFB">
      <w:pPr>
        <w:spacing w:line="360" w:lineRule="auto"/>
        <w:ind w:left="720" w:hanging="720"/>
        <w:rPr>
          <w:rFonts w:cs="Times New Roman"/>
          <w:szCs w:val="24"/>
        </w:rPr>
      </w:pPr>
      <w:r w:rsidRPr="00DE5E44">
        <w:rPr>
          <w:rFonts w:cs="Times New Roman"/>
          <w:szCs w:val="24"/>
        </w:rPr>
        <w:t>Kuntz, L. and Scholtes, S., 2008. The role of medical professionals in top management teams of healthcare organisations: an economic model. Available at SSRN 1080570.</w:t>
      </w:r>
    </w:p>
    <w:p w14:paraId="4F4D093D" w14:textId="77777777" w:rsidR="00CD1C78" w:rsidRDefault="00CD1C78" w:rsidP="00F14BFB">
      <w:pPr>
        <w:spacing w:line="360" w:lineRule="auto"/>
        <w:ind w:left="720" w:hanging="720"/>
        <w:rPr>
          <w:rFonts w:cs="Times New Roman"/>
          <w:szCs w:val="24"/>
        </w:rPr>
      </w:pPr>
      <w:r w:rsidRPr="00DE5E44">
        <w:rPr>
          <w:rFonts w:cs="Times New Roman"/>
          <w:szCs w:val="24"/>
        </w:rPr>
        <w:t>Kuziemsky, C., 2016, January. Decision-making in healthcare as a complex adaptive system. In Healthcare management forum (Vol. 29, No. 1, pp. 4-7). Sage CA: Los Angeles, CA: SAGE Publications.</w:t>
      </w:r>
    </w:p>
    <w:p w14:paraId="59684D57" w14:textId="77777777" w:rsidR="00CD1C78" w:rsidRDefault="00CD1C78" w:rsidP="00CD1C78">
      <w:pPr>
        <w:ind w:left="720" w:hanging="720"/>
      </w:pPr>
      <w:r>
        <w:t>Lazaroiu, G., 2015. Employee Motivation and Job Performance. Linguistic and PhilosophicalInvestigations,14, p.97</w:t>
      </w:r>
    </w:p>
    <w:p w14:paraId="116BD6D4" w14:textId="77777777" w:rsidR="00CD1C78" w:rsidRDefault="00CD1C78" w:rsidP="00F14BFB">
      <w:pPr>
        <w:ind w:left="720" w:hanging="720"/>
      </w:pPr>
      <w:r w:rsidRPr="007F4E0E">
        <w:t>Libecap, G. D. (2018). </w:t>
      </w:r>
      <w:r w:rsidRPr="007F4E0E">
        <w:rPr>
          <w:i/>
          <w:iCs/>
        </w:rPr>
        <w:t>Federal Lands, Opportunity Costs, and Bureaucratic Management</w:t>
      </w:r>
      <w:r w:rsidRPr="007F4E0E">
        <w:t> (No. w24705). National Bureau of Economic Research.</w:t>
      </w:r>
    </w:p>
    <w:p w14:paraId="711D3CC8" w14:textId="77777777" w:rsidR="00CD1C78" w:rsidRDefault="00CD1C78" w:rsidP="00F14BFB">
      <w:pPr>
        <w:ind w:left="720" w:hanging="720"/>
      </w:pPr>
      <w:r w:rsidRPr="00E83DEF">
        <w:lastRenderedPageBreak/>
        <w:t>Linacre, S. (2016). “Well they would say that, wouldn’t they!” Overcoming the most dangerous attitude in the workplace. </w:t>
      </w:r>
      <w:r w:rsidRPr="00E83DEF">
        <w:rPr>
          <w:i/>
          <w:iCs/>
        </w:rPr>
        <w:t>Human Resource Management International Digest</w:t>
      </w:r>
      <w:r w:rsidRPr="00E83DEF">
        <w:t>, </w:t>
      </w:r>
      <w:r w:rsidRPr="00E83DEF">
        <w:rPr>
          <w:i/>
          <w:iCs/>
        </w:rPr>
        <w:t>24</w:t>
      </w:r>
      <w:r w:rsidRPr="00E83DEF">
        <w:t>(5), 25-27.</w:t>
      </w:r>
    </w:p>
    <w:p w14:paraId="09B1C696" w14:textId="77777777" w:rsidR="00CD1C78" w:rsidRPr="00DE5E44" w:rsidRDefault="00CD1C78" w:rsidP="00F14BFB">
      <w:pPr>
        <w:spacing w:line="360" w:lineRule="auto"/>
        <w:ind w:left="720" w:hanging="720"/>
        <w:rPr>
          <w:rFonts w:cs="Times New Roman"/>
          <w:szCs w:val="24"/>
        </w:rPr>
      </w:pPr>
      <w:r w:rsidRPr="00907768">
        <w:rPr>
          <w:rFonts w:cs="Times New Roman"/>
          <w:szCs w:val="24"/>
        </w:rPr>
        <w:t>Odumeru, J.A. and Ogbonna, I.G., 2013. Transformational vs. transactional leadership theories: Evidence in literature. International Review of Management and Business Research, 2(2), p.355.</w:t>
      </w:r>
    </w:p>
    <w:p w14:paraId="041C1AC6" w14:textId="77777777" w:rsidR="00CD1C78" w:rsidRDefault="00CD1C78" w:rsidP="00F14BFB">
      <w:pPr>
        <w:ind w:left="720" w:hanging="720"/>
      </w:pPr>
      <w:bookmarkStart w:id="29" w:name="_Hlk14533633"/>
      <w:r w:rsidRPr="001E7539">
        <w:t xml:space="preserve">Otley, D. (2016). </w:t>
      </w:r>
      <w:bookmarkEnd w:id="29"/>
      <w:r w:rsidRPr="001E7539">
        <w:t>The contingency theory of management accounting and control: 1980–2014. </w:t>
      </w:r>
      <w:r w:rsidRPr="001E7539">
        <w:rPr>
          <w:i/>
          <w:iCs/>
        </w:rPr>
        <w:t>Management accounting research</w:t>
      </w:r>
      <w:r w:rsidRPr="001E7539">
        <w:t>, </w:t>
      </w:r>
      <w:r w:rsidRPr="001E7539">
        <w:rPr>
          <w:i/>
          <w:iCs/>
        </w:rPr>
        <w:t>31</w:t>
      </w:r>
      <w:r w:rsidRPr="001E7539">
        <w:t>, 45-62.</w:t>
      </w:r>
    </w:p>
    <w:p w14:paraId="453BCCD6" w14:textId="77777777" w:rsidR="00CD1C78" w:rsidRDefault="00CD1C78" w:rsidP="00F14BFB">
      <w:pPr>
        <w:ind w:left="720" w:hanging="720"/>
      </w:pPr>
      <w:r w:rsidRPr="00E83DEF">
        <w:t>Poorchangizi, B., Borhani, F., Abbaszadeh, A., Mirzaee, M., &amp; Farokhzadian, J. (2019). The importance of professional values from nursing students’ perspective. </w:t>
      </w:r>
      <w:r w:rsidRPr="00E83DEF">
        <w:rPr>
          <w:i/>
          <w:iCs/>
        </w:rPr>
        <w:t>BMC Nursing</w:t>
      </w:r>
      <w:r w:rsidRPr="00E83DEF">
        <w:t>, </w:t>
      </w:r>
      <w:r w:rsidRPr="00E83DEF">
        <w:rPr>
          <w:i/>
          <w:iCs/>
        </w:rPr>
        <w:t>18</w:t>
      </w:r>
      <w:r w:rsidRPr="00E83DEF">
        <w:t>(1), 26.</w:t>
      </w:r>
    </w:p>
    <w:p w14:paraId="222DFC58" w14:textId="77777777" w:rsidR="00CD1C78" w:rsidRDefault="00CD1C78" w:rsidP="00F14BFB">
      <w:pPr>
        <w:ind w:left="720" w:hanging="720"/>
      </w:pPr>
      <w:r w:rsidRPr="007345C4">
        <w:t>Quirke, B. (2017). </w:t>
      </w:r>
      <w:r w:rsidRPr="007345C4">
        <w:rPr>
          <w:i/>
          <w:iCs/>
        </w:rPr>
        <w:t>Making the connections: using internal communication to turn strategy into action</w:t>
      </w:r>
      <w:r w:rsidRPr="007345C4">
        <w:t>. Routledge.</w:t>
      </w:r>
    </w:p>
    <w:p w14:paraId="59368433" w14:textId="77777777" w:rsidR="00CD1C78" w:rsidRDefault="00CD1C78" w:rsidP="00F14BFB">
      <w:pPr>
        <w:ind w:left="720" w:hanging="720"/>
      </w:pPr>
      <w:r w:rsidRPr="00E83DEF">
        <w:t>Sethi, D. (2016). You-Attitude &amp; Spiritual Experience in the Workplace: Is there a Connection?.</w:t>
      </w:r>
    </w:p>
    <w:p w14:paraId="1B7A7644" w14:textId="77777777" w:rsidR="00CD1C78" w:rsidRPr="00DE5E44" w:rsidRDefault="00CD1C78" w:rsidP="00F14BFB">
      <w:pPr>
        <w:ind w:left="720" w:hanging="720"/>
        <w:rPr>
          <w:rFonts w:cs="Times New Roman"/>
          <w:color w:val="0000FF"/>
          <w:szCs w:val="24"/>
          <w:u w:val="single"/>
        </w:rPr>
      </w:pPr>
      <w:r w:rsidRPr="00DE5E44">
        <w:rPr>
          <w:rFonts w:cs="Times New Roman"/>
          <w:color w:val="222222"/>
          <w:szCs w:val="24"/>
          <w:shd w:val="clear" w:color="auto" w:fill="FFFFFF"/>
        </w:rPr>
        <w:t>Sheeran, P., Maki, A., Montanaro, E., Avishai-Yitshak, A., Bryan, A., Klein, W.M., Miles, E. and Rothman, A.J., 2016. The impact of changing attitudes, norms, and self-efficacy on health-related intentions and behavior: a meta-analysis. </w:t>
      </w:r>
      <w:r w:rsidRPr="00DE5E44">
        <w:rPr>
          <w:rFonts w:cs="Times New Roman"/>
          <w:i/>
          <w:iCs/>
          <w:color w:val="222222"/>
          <w:szCs w:val="24"/>
          <w:shd w:val="clear" w:color="auto" w:fill="FFFFFF"/>
        </w:rPr>
        <w:t>Health Psychology</w:t>
      </w:r>
      <w:r w:rsidRPr="00DE5E44">
        <w:rPr>
          <w:rFonts w:cs="Times New Roman"/>
          <w:color w:val="222222"/>
          <w:szCs w:val="24"/>
          <w:shd w:val="clear" w:color="auto" w:fill="FFFFFF"/>
        </w:rPr>
        <w:t>, </w:t>
      </w:r>
      <w:r w:rsidRPr="00DE5E44">
        <w:rPr>
          <w:rFonts w:cs="Times New Roman"/>
          <w:i/>
          <w:iCs/>
          <w:color w:val="222222"/>
          <w:szCs w:val="24"/>
          <w:shd w:val="clear" w:color="auto" w:fill="FFFFFF"/>
        </w:rPr>
        <w:t>35</w:t>
      </w:r>
      <w:r w:rsidRPr="00DE5E44">
        <w:rPr>
          <w:rFonts w:cs="Times New Roman"/>
          <w:color w:val="222222"/>
          <w:szCs w:val="24"/>
          <w:shd w:val="clear" w:color="auto" w:fill="FFFFFF"/>
        </w:rPr>
        <w:t>(11), p.1178.</w:t>
      </w:r>
    </w:p>
    <w:p w14:paraId="4417CB18" w14:textId="77777777" w:rsidR="00CD1C78" w:rsidRDefault="00CD1C78" w:rsidP="00F14BFB">
      <w:pPr>
        <w:spacing w:line="360" w:lineRule="auto"/>
        <w:ind w:left="720" w:hanging="720"/>
        <w:rPr>
          <w:rFonts w:cs="Times New Roman"/>
          <w:color w:val="222222"/>
          <w:szCs w:val="24"/>
          <w:shd w:val="clear" w:color="auto" w:fill="FFFFFF"/>
        </w:rPr>
      </w:pPr>
      <w:r w:rsidRPr="00DE5E44">
        <w:rPr>
          <w:rFonts w:cs="Times New Roman"/>
          <w:color w:val="222222"/>
          <w:szCs w:val="24"/>
          <w:shd w:val="clear" w:color="auto" w:fill="FFFFFF"/>
        </w:rPr>
        <w:t>Sorensen, P.F. and Yaeger, T.F., 2017. The Human Side of Douglas McGregor. </w:t>
      </w:r>
      <w:r w:rsidRPr="00DE5E44">
        <w:rPr>
          <w:rFonts w:cs="Times New Roman"/>
          <w:i/>
          <w:iCs/>
          <w:color w:val="222222"/>
          <w:szCs w:val="24"/>
          <w:shd w:val="clear" w:color="auto" w:fill="FFFFFF"/>
        </w:rPr>
        <w:t>The Palgrave Handbook of Organizational Change Thinkers</w:t>
      </w:r>
      <w:r w:rsidRPr="00DE5E44">
        <w:rPr>
          <w:rFonts w:cs="Times New Roman"/>
          <w:color w:val="222222"/>
          <w:szCs w:val="24"/>
          <w:shd w:val="clear" w:color="auto" w:fill="FFFFFF"/>
        </w:rPr>
        <w:t>, pp.1-15.</w:t>
      </w:r>
    </w:p>
    <w:p w14:paraId="5FD740FE" w14:textId="77777777" w:rsidR="00CD1C78" w:rsidRPr="00DE5E44" w:rsidRDefault="00CD1C78" w:rsidP="00F14BFB">
      <w:pPr>
        <w:spacing w:line="360" w:lineRule="auto"/>
        <w:ind w:left="720" w:hanging="720"/>
        <w:rPr>
          <w:rFonts w:cs="Times New Roman"/>
          <w:szCs w:val="24"/>
        </w:rPr>
      </w:pPr>
      <w:r w:rsidRPr="00DE5E44">
        <w:rPr>
          <w:rFonts w:cs="Times New Roman"/>
          <w:szCs w:val="24"/>
        </w:rPr>
        <w:t>Stanley, D. ed., 2016. Clinical leadership in nursing and healthcare: Values into action. John Wiley &amp; Sons.</w:t>
      </w:r>
    </w:p>
    <w:p w14:paraId="5FE531FA" w14:textId="77777777" w:rsidR="00CD1C78" w:rsidRPr="00DE5E44" w:rsidRDefault="00CD1C78" w:rsidP="00F14BFB">
      <w:pPr>
        <w:spacing w:line="360" w:lineRule="auto"/>
        <w:ind w:left="720" w:hanging="720"/>
        <w:rPr>
          <w:rFonts w:cs="Times New Roman"/>
          <w:szCs w:val="24"/>
        </w:rPr>
      </w:pPr>
      <w:r w:rsidRPr="00DE5E44">
        <w:rPr>
          <w:rFonts w:cs="Times New Roman"/>
          <w:szCs w:val="24"/>
        </w:rPr>
        <w:t>Suter, E. and Mallinson, S., 2015. Accountability for coordinated/integrated health services delivery. Copenhagen: WHO Regional Office for Europe.</w:t>
      </w:r>
    </w:p>
    <w:p w14:paraId="76BB3EA0" w14:textId="77777777" w:rsidR="00CD1C78" w:rsidRDefault="00CD1C78" w:rsidP="00F14BFB">
      <w:pPr>
        <w:ind w:left="720" w:hanging="720"/>
      </w:pPr>
      <w:r w:rsidRPr="00AC2EBE">
        <w:t>Taylor, F. W. (1914). Scientific Management: Reply from Mr. FW Taylor. </w:t>
      </w:r>
      <w:r w:rsidRPr="00AC2EBE">
        <w:rPr>
          <w:i/>
          <w:iCs/>
        </w:rPr>
        <w:t>The Sociological Review</w:t>
      </w:r>
      <w:r w:rsidRPr="00AC2EBE">
        <w:t>, </w:t>
      </w:r>
      <w:r w:rsidRPr="00AC2EBE">
        <w:rPr>
          <w:i/>
          <w:iCs/>
        </w:rPr>
        <w:t>7</w:t>
      </w:r>
      <w:r w:rsidRPr="00AC2EBE">
        <w:t>(3), 266-269.</w:t>
      </w:r>
    </w:p>
    <w:p w14:paraId="085E752B" w14:textId="77777777" w:rsidR="00CD1C78" w:rsidRPr="00DE5E44" w:rsidRDefault="00CD1C78" w:rsidP="00F14BFB">
      <w:pPr>
        <w:spacing w:line="360" w:lineRule="auto"/>
        <w:ind w:left="720" w:hanging="720"/>
        <w:rPr>
          <w:rFonts w:cs="Times New Roman"/>
          <w:szCs w:val="24"/>
        </w:rPr>
      </w:pPr>
      <w:r w:rsidRPr="00DE5E44">
        <w:rPr>
          <w:rFonts w:cs="Times New Roman"/>
          <w:szCs w:val="24"/>
        </w:rPr>
        <w:lastRenderedPageBreak/>
        <w:t>The Role of Managers in Health Care, (2018) Chron. [Online] Available at &lt;https://work.chron.com/role-managers-health-care-16590.html&gt; [Accessed on 3rd December 2019].</w:t>
      </w:r>
    </w:p>
    <w:p w14:paraId="2AC19B9C" w14:textId="77777777" w:rsidR="00CD1C78" w:rsidRDefault="00CD1C78" w:rsidP="00F14BFB">
      <w:pPr>
        <w:ind w:left="720" w:hanging="720"/>
      </w:pPr>
      <w:r w:rsidRPr="009658B7">
        <w:t>Tuczek, F., Castka, P., &amp; Wakolbinger, T. (2018). A review of management theories in the context of quality, environmental and social responsibility voluntary standards. </w:t>
      </w:r>
      <w:r w:rsidRPr="009658B7">
        <w:rPr>
          <w:i/>
          <w:iCs/>
        </w:rPr>
        <w:t>Journal of cleaner production</w:t>
      </w:r>
      <w:r w:rsidRPr="009658B7">
        <w:t>, </w:t>
      </w:r>
      <w:r w:rsidRPr="009658B7">
        <w:rPr>
          <w:i/>
          <w:iCs/>
        </w:rPr>
        <w:t>176</w:t>
      </w:r>
      <w:r w:rsidRPr="009658B7">
        <w:t>, 399-416.</w:t>
      </w:r>
    </w:p>
    <w:p w14:paraId="607B70DC" w14:textId="77777777" w:rsidR="00CD1C78" w:rsidRDefault="00CD1C78" w:rsidP="00F14BFB">
      <w:pPr>
        <w:ind w:left="720" w:hanging="720"/>
      </w:pPr>
      <w:r w:rsidRPr="004B63B2">
        <w:t>Waring, S. P. (2016). </w:t>
      </w:r>
      <w:r w:rsidRPr="004B63B2">
        <w:rPr>
          <w:i/>
          <w:iCs/>
        </w:rPr>
        <w:t xml:space="preserve">Taylorism </w:t>
      </w:r>
      <w:r>
        <w:rPr>
          <w:i/>
          <w:iCs/>
        </w:rPr>
        <w:t>T</w:t>
      </w:r>
      <w:r w:rsidRPr="004B63B2">
        <w:rPr>
          <w:i/>
          <w:iCs/>
        </w:rPr>
        <w:t>ransformed: Scientific management theory since 1945</w:t>
      </w:r>
      <w:r w:rsidRPr="004B63B2">
        <w:t>. UNC Press Books.</w:t>
      </w:r>
    </w:p>
    <w:p w14:paraId="7AA582CE" w14:textId="77777777" w:rsidR="00CD1C78" w:rsidRPr="00DE5E44" w:rsidRDefault="00CD1C78" w:rsidP="00F14BFB">
      <w:pPr>
        <w:spacing w:line="360" w:lineRule="auto"/>
        <w:ind w:left="720" w:hanging="720"/>
        <w:rPr>
          <w:rFonts w:cs="Times New Roman"/>
          <w:szCs w:val="24"/>
        </w:rPr>
      </w:pPr>
      <w:r w:rsidRPr="00DE5E44">
        <w:rPr>
          <w:rFonts w:cs="Times New Roman"/>
          <w:szCs w:val="24"/>
        </w:rPr>
        <w:t>WHAT DO HEALTH INFORMATION MANAGERS DO? University of Winscosin. [Online] Available at &lt;https://himt.wisconsin.edu/about-himt/what-him-managers-do/&gt; [Accessed on 3rd December 2019]</w:t>
      </w:r>
    </w:p>
    <w:p w14:paraId="3A9825B4" w14:textId="77777777" w:rsidR="00CD1C78" w:rsidRPr="00DE5E44" w:rsidRDefault="00CD1C78" w:rsidP="00F14BFB">
      <w:pPr>
        <w:spacing w:line="360" w:lineRule="auto"/>
        <w:ind w:left="720" w:hanging="720"/>
        <w:rPr>
          <w:rFonts w:cs="Times New Roman"/>
          <w:szCs w:val="24"/>
        </w:rPr>
      </w:pPr>
      <w:r w:rsidRPr="00DE5E44">
        <w:rPr>
          <w:rFonts w:cs="Times New Roman"/>
          <w:szCs w:val="24"/>
        </w:rPr>
        <w:t>Xu, J.H., 2017. Leadership theory in clinical practice. Chinese Nursing Research, 4(4), pp.155-157.</w:t>
      </w:r>
    </w:p>
    <w:p w14:paraId="79EB3072" w14:textId="77777777" w:rsidR="00CD1C78" w:rsidRDefault="00CD1C78" w:rsidP="00F14BFB">
      <w:pPr>
        <w:spacing w:line="360" w:lineRule="auto"/>
        <w:ind w:left="720" w:hanging="720"/>
        <w:rPr>
          <w:rFonts w:cs="Times New Roman"/>
          <w:color w:val="222222"/>
          <w:szCs w:val="24"/>
          <w:shd w:val="clear" w:color="auto" w:fill="FFFFFF"/>
        </w:rPr>
      </w:pPr>
      <w:r w:rsidRPr="00DE5E44">
        <w:rPr>
          <w:rFonts w:cs="Times New Roman"/>
          <w:color w:val="222222"/>
          <w:szCs w:val="24"/>
          <w:shd w:val="clear" w:color="auto" w:fill="FFFFFF"/>
        </w:rPr>
        <w:t>Young, W., Davis, M., McNeill, I.M., Malhotra, B., Russell, S., Unsworth, K. and Clegg, C.W., 2015. Changing behaviour: successful environmental programmes in the workplace. </w:t>
      </w:r>
      <w:r w:rsidRPr="00DE5E44">
        <w:rPr>
          <w:rFonts w:cs="Times New Roman"/>
          <w:i/>
          <w:iCs/>
          <w:color w:val="222222"/>
          <w:szCs w:val="24"/>
          <w:shd w:val="clear" w:color="auto" w:fill="FFFFFF"/>
        </w:rPr>
        <w:t>Business Strategy and the Environment</w:t>
      </w:r>
      <w:r w:rsidRPr="00DE5E44">
        <w:rPr>
          <w:rFonts w:cs="Times New Roman"/>
          <w:color w:val="222222"/>
          <w:szCs w:val="24"/>
          <w:shd w:val="clear" w:color="auto" w:fill="FFFFFF"/>
        </w:rPr>
        <w:t>, </w:t>
      </w:r>
      <w:r w:rsidRPr="00DE5E44">
        <w:rPr>
          <w:rFonts w:cs="Times New Roman"/>
          <w:i/>
          <w:iCs/>
          <w:color w:val="222222"/>
          <w:szCs w:val="24"/>
          <w:shd w:val="clear" w:color="auto" w:fill="FFFFFF"/>
        </w:rPr>
        <w:t>24</w:t>
      </w:r>
      <w:r w:rsidRPr="00DE5E44">
        <w:rPr>
          <w:rFonts w:cs="Times New Roman"/>
          <w:color w:val="222222"/>
          <w:szCs w:val="24"/>
          <w:shd w:val="clear" w:color="auto" w:fill="FFFFFF"/>
        </w:rPr>
        <w:t>(8), pp.689-703</w:t>
      </w:r>
    </w:p>
    <w:p w14:paraId="1214B8BA" w14:textId="77777777" w:rsidR="0050605A" w:rsidRPr="00DE5E44" w:rsidRDefault="0050605A" w:rsidP="00452053">
      <w:pPr>
        <w:spacing w:line="360" w:lineRule="auto"/>
        <w:ind w:left="720" w:hanging="720"/>
        <w:rPr>
          <w:rFonts w:cs="Times New Roman"/>
          <w:szCs w:val="24"/>
        </w:rPr>
      </w:pPr>
    </w:p>
    <w:sectPr w:rsidR="0050605A" w:rsidRPr="00DE5E44" w:rsidSect="0081194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65F9479" w14:textId="77777777" w:rsidR="008931B7" w:rsidRDefault="008931B7" w:rsidP="0081194B">
      <w:pPr>
        <w:spacing w:after="0" w:line="240" w:lineRule="auto"/>
      </w:pPr>
      <w:r>
        <w:separator/>
      </w:r>
    </w:p>
  </w:endnote>
  <w:endnote w:type="continuationSeparator" w:id="0">
    <w:p w14:paraId="7005B85A" w14:textId="77777777" w:rsidR="008931B7" w:rsidRDefault="008931B7" w:rsidP="00811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E77963A" w14:textId="77777777" w:rsidR="008931B7" w:rsidRDefault="008931B7" w:rsidP="0081194B">
      <w:pPr>
        <w:spacing w:after="0" w:line="240" w:lineRule="auto"/>
      </w:pPr>
      <w:r>
        <w:separator/>
      </w:r>
    </w:p>
  </w:footnote>
  <w:footnote w:type="continuationSeparator" w:id="0">
    <w:p w14:paraId="2923AAB7" w14:textId="77777777" w:rsidR="008931B7" w:rsidRDefault="008931B7" w:rsidP="0081194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9237990"/>
      <w:docPartObj>
        <w:docPartGallery w:val="Page Numbers (Top of Page)"/>
        <w:docPartUnique/>
      </w:docPartObj>
    </w:sdtPr>
    <w:sdtEndPr>
      <w:rPr>
        <w:noProof/>
      </w:rPr>
    </w:sdtEndPr>
    <w:sdtContent>
      <w:p w14:paraId="6636542D" w14:textId="77777777" w:rsidR="0081194B" w:rsidRDefault="0081194B">
        <w:pPr>
          <w:pStyle w:val="Header"/>
          <w:jc w:val="right"/>
        </w:pPr>
        <w:r>
          <w:fldChar w:fldCharType="begin"/>
        </w:r>
        <w:r>
          <w:instrText xml:space="preserve"> PAGE   \* MERGEFORMAT </w:instrText>
        </w:r>
        <w:r>
          <w:fldChar w:fldCharType="separate"/>
        </w:r>
        <w:r w:rsidR="004517B7">
          <w:rPr>
            <w:noProof/>
          </w:rPr>
          <w:t>3</w:t>
        </w:r>
        <w:r>
          <w:rPr>
            <w:noProof/>
          </w:rPr>
          <w:fldChar w:fldCharType="end"/>
        </w:r>
      </w:p>
    </w:sdtContent>
  </w:sdt>
  <w:p w14:paraId="4D4822DB" w14:textId="77777777" w:rsidR="0081194B" w:rsidRDefault="0081194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14348F4"/>
    <w:multiLevelType w:val="multilevel"/>
    <w:tmpl w:val="0DF6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MjA2NTY1MDU2sjQ1NbdQ0lEKTi0uzszPAykwrAUAIQ57EiwAAAA="/>
  </w:docVars>
  <w:rsids>
    <w:rsidRoot w:val="00976B64"/>
    <w:rsid w:val="0000284A"/>
    <w:rsid w:val="00017734"/>
    <w:rsid w:val="000F03F6"/>
    <w:rsid w:val="0012089D"/>
    <w:rsid w:val="00122066"/>
    <w:rsid w:val="001572D3"/>
    <w:rsid w:val="001A356B"/>
    <w:rsid w:val="001E6699"/>
    <w:rsid w:val="002242C2"/>
    <w:rsid w:val="00242654"/>
    <w:rsid w:val="002563E4"/>
    <w:rsid w:val="00282633"/>
    <w:rsid w:val="002B5893"/>
    <w:rsid w:val="0031751D"/>
    <w:rsid w:val="0036798E"/>
    <w:rsid w:val="00386F02"/>
    <w:rsid w:val="00390F93"/>
    <w:rsid w:val="004107B9"/>
    <w:rsid w:val="00431644"/>
    <w:rsid w:val="004517B7"/>
    <w:rsid w:val="00452053"/>
    <w:rsid w:val="004A500F"/>
    <w:rsid w:val="004C5057"/>
    <w:rsid w:val="00500CE1"/>
    <w:rsid w:val="0050605A"/>
    <w:rsid w:val="00517620"/>
    <w:rsid w:val="00524953"/>
    <w:rsid w:val="00551C78"/>
    <w:rsid w:val="005630C2"/>
    <w:rsid w:val="005B0FD2"/>
    <w:rsid w:val="005D0FB8"/>
    <w:rsid w:val="005E59C1"/>
    <w:rsid w:val="00622FA0"/>
    <w:rsid w:val="0066664C"/>
    <w:rsid w:val="00675665"/>
    <w:rsid w:val="006B2D10"/>
    <w:rsid w:val="0081194B"/>
    <w:rsid w:val="008251BE"/>
    <w:rsid w:val="00892370"/>
    <w:rsid w:val="008931B7"/>
    <w:rsid w:val="008A4AD1"/>
    <w:rsid w:val="008D1D98"/>
    <w:rsid w:val="00902A22"/>
    <w:rsid w:val="00907768"/>
    <w:rsid w:val="009540A3"/>
    <w:rsid w:val="00976B64"/>
    <w:rsid w:val="0098271A"/>
    <w:rsid w:val="00993819"/>
    <w:rsid w:val="00994648"/>
    <w:rsid w:val="009C008F"/>
    <w:rsid w:val="00A53D89"/>
    <w:rsid w:val="00A54AD6"/>
    <w:rsid w:val="00AE69A8"/>
    <w:rsid w:val="00B0757F"/>
    <w:rsid w:val="00C02CA5"/>
    <w:rsid w:val="00C736A3"/>
    <w:rsid w:val="00CB58C2"/>
    <w:rsid w:val="00CC4A55"/>
    <w:rsid w:val="00CD1C78"/>
    <w:rsid w:val="00DA2BDE"/>
    <w:rsid w:val="00DD5774"/>
    <w:rsid w:val="00DE5E44"/>
    <w:rsid w:val="00DF5302"/>
    <w:rsid w:val="00E8623F"/>
    <w:rsid w:val="00EC5D00"/>
    <w:rsid w:val="00F14BFB"/>
    <w:rsid w:val="00F62004"/>
    <w:rsid w:val="00F81555"/>
    <w:rsid w:val="00FB178F"/>
    <w:rsid w:val="00FB6B56"/>
    <w:rsid w:val="00FC21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7581BA"/>
  <w15:docId w15:val="{F82ADF37-0932-4D09-898A-7F9CE4FB2E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284A"/>
    <w:pPr>
      <w:spacing w:line="480" w:lineRule="auto"/>
      <w:ind w:firstLine="720"/>
      <w:contextualSpacing/>
      <w:jc w:val="both"/>
    </w:pPr>
    <w:rPr>
      <w:rFonts w:ascii="Times New Roman" w:hAnsi="Times New Roman"/>
      <w:sz w:val="24"/>
    </w:rPr>
  </w:style>
  <w:style w:type="paragraph" w:styleId="Heading1">
    <w:name w:val="heading 1"/>
    <w:basedOn w:val="Normal"/>
    <w:link w:val="Heading1Char"/>
    <w:uiPriority w:val="9"/>
    <w:qFormat/>
    <w:rsid w:val="00FB178F"/>
    <w:pPr>
      <w:spacing w:after="0"/>
      <w:ind w:firstLine="0"/>
      <w:outlineLvl w:val="0"/>
    </w:pPr>
    <w:rPr>
      <w:rFonts w:eastAsia="Times New Roman" w:cs="Times New Roman"/>
      <w:b/>
      <w:bCs/>
      <w:i/>
      <w:kern w:val="36"/>
      <w:szCs w:val="48"/>
    </w:rPr>
  </w:style>
  <w:style w:type="paragraph" w:styleId="Heading2">
    <w:name w:val="heading 2"/>
    <w:basedOn w:val="Normal"/>
    <w:next w:val="Normal"/>
    <w:link w:val="Heading2Char"/>
    <w:uiPriority w:val="9"/>
    <w:unhideWhenUsed/>
    <w:qFormat/>
    <w:rsid w:val="00FB178F"/>
    <w:pPr>
      <w:keepNext/>
      <w:keepLines/>
      <w:spacing w:after="0"/>
      <w:ind w:firstLine="0"/>
      <w:outlineLvl w:val="1"/>
    </w:pPr>
    <w:rPr>
      <w:rFonts w:eastAsiaTheme="majorEastAsia" w:cstheme="majorBidi"/>
      <w:i/>
      <w:szCs w:val="26"/>
    </w:rPr>
  </w:style>
  <w:style w:type="paragraph" w:styleId="Heading3">
    <w:name w:val="heading 3"/>
    <w:basedOn w:val="Normal"/>
    <w:next w:val="Normal"/>
    <w:link w:val="Heading3Char"/>
    <w:uiPriority w:val="9"/>
    <w:unhideWhenUsed/>
    <w:qFormat/>
    <w:rsid w:val="009C008F"/>
    <w:pPr>
      <w:keepNext/>
      <w:keepLines/>
      <w:spacing w:before="40" w:after="0"/>
      <w:outlineLvl w:val="2"/>
    </w:pPr>
    <w:rPr>
      <w:rFonts w:eastAsiaTheme="majorEastAsia" w:cstheme="majorBidi"/>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76B64"/>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C736A3"/>
    <w:rPr>
      <w:b/>
      <w:bCs/>
    </w:rPr>
  </w:style>
  <w:style w:type="character" w:styleId="Hyperlink">
    <w:name w:val="Hyperlink"/>
    <w:basedOn w:val="DefaultParagraphFont"/>
    <w:uiPriority w:val="99"/>
    <w:unhideWhenUsed/>
    <w:rsid w:val="00C736A3"/>
    <w:rPr>
      <w:color w:val="0000FF"/>
      <w:u w:val="single"/>
    </w:rPr>
  </w:style>
  <w:style w:type="character" w:styleId="Emphasis">
    <w:name w:val="Emphasis"/>
    <w:basedOn w:val="DefaultParagraphFont"/>
    <w:uiPriority w:val="20"/>
    <w:qFormat/>
    <w:rsid w:val="00994648"/>
    <w:rPr>
      <w:i/>
      <w:iCs/>
    </w:rPr>
  </w:style>
  <w:style w:type="character" w:customStyle="1" w:styleId="footnote">
    <w:name w:val="footnote"/>
    <w:basedOn w:val="DefaultParagraphFont"/>
    <w:rsid w:val="00994648"/>
  </w:style>
  <w:style w:type="paragraph" w:customStyle="1" w:styleId="para">
    <w:name w:val="para"/>
    <w:basedOn w:val="Normal"/>
    <w:rsid w:val="00994648"/>
    <w:pPr>
      <w:spacing w:before="100" w:beforeAutospacing="1" w:after="100" w:afterAutospacing="1" w:line="240" w:lineRule="auto"/>
    </w:pPr>
    <w:rPr>
      <w:rFonts w:eastAsia="Times New Roman" w:cs="Times New Roman"/>
      <w:szCs w:val="24"/>
    </w:rPr>
  </w:style>
  <w:style w:type="character" w:customStyle="1" w:styleId="marginterm">
    <w:name w:val="margin_term"/>
    <w:basedOn w:val="DefaultParagraphFont"/>
    <w:rsid w:val="00902A22"/>
  </w:style>
  <w:style w:type="paragraph" w:styleId="NoSpacing">
    <w:name w:val="No Spacing"/>
    <w:uiPriority w:val="1"/>
    <w:qFormat/>
    <w:rsid w:val="0000284A"/>
    <w:pPr>
      <w:spacing w:after="0" w:line="240" w:lineRule="auto"/>
      <w:ind w:firstLine="720"/>
      <w:contextualSpacing/>
      <w:jc w:val="both"/>
    </w:pPr>
    <w:rPr>
      <w:rFonts w:ascii="Times New Roman" w:hAnsi="Times New Roman"/>
      <w:sz w:val="24"/>
    </w:rPr>
  </w:style>
  <w:style w:type="character" w:customStyle="1" w:styleId="Heading1Char">
    <w:name w:val="Heading 1 Char"/>
    <w:basedOn w:val="DefaultParagraphFont"/>
    <w:link w:val="Heading1"/>
    <w:uiPriority w:val="9"/>
    <w:rsid w:val="00FB178F"/>
    <w:rPr>
      <w:rFonts w:ascii="Times New Roman" w:eastAsia="Times New Roman" w:hAnsi="Times New Roman" w:cs="Times New Roman"/>
      <w:b/>
      <w:bCs/>
      <w:i/>
      <w:kern w:val="36"/>
      <w:sz w:val="24"/>
      <w:szCs w:val="48"/>
    </w:rPr>
  </w:style>
  <w:style w:type="paragraph" w:styleId="Caption">
    <w:name w:val="caption"/>
    <w:basedOn w:val="Normal"/>
    <w:next w:val="Normal"/>
    <w:uiPriority w:val="35"/>
    <w:unhideWhenUsed/>
    <w:qFormat/>
    <w:rsid w:val="000F03F6"/>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B178F"/>
    <w:rPr>
      <w:rFonts w:ascii="Times New Roman" w:eastAsiaTheme="majorEastAsia" w:hAnsi="Times New Roman" w:cstheme="majorBidi"/>
      <w:i/>
      <w:sz w:val="24"/>
      <w:szCs w:val="26"/>
    </w:rPr>
  </w:style>
  <w:style w:type="character" w:customStyle="1" w:styleId="Heading3Char">
    <w:name w:val="Heading 3 Char"/>
    <w:basedOn w:val="DefaultParagraphFont"/>
    <w:link w:val="Heading3"/>
    <w:uiPriority w:val="9"/>
    <w:rsid w:val="009C008F"/>
    <w:rPr>
      <w:rFonts w:ascii="Times New Roman" w:eastAsiaTheme="majorEastAsia" w:hAnsi="Times New Roman" w:cstheme="majorBidi"/>
      <w:sz w:val="24"/>
      <w:szCs w:val="24"/>
    </w:rPr>
  </w:style>
  <w:style w:type="paragraph" w:styleId="Header">
    <w:name w:val="header"/>
    <w:basedOn w:val="Normal"/>
    <w:link w:val="HeaderChar"/>
    <w:uiPriority w:val="99"/>
    <w:unhideWhenUsed/>
    <w:rsid w:val="0081194B"/>
    <w:pPr>
      <w:tabs>
        <w:tab w:val="center" w:pos="4680"/>
        <w:tab w:val="right" w:pos="9360"/>
      </w:tabs>
      <w:spacing w:after="0" w:line="240" w:lineRule="auto"/>
    </w:pPr>
  </w:style>
  <w:style w:type="character" w:customStyle="1" w:styleId="HeaderChar">
    <w:name w:val="Header Char"/>
    <w:basedOn w:val="DefaultParagraphFont"/>
    <w:link w:val="Header"/>
    <w:uiPriority w:val="99"/>
    <w:rsid w:val="0081194B"/>
    <w:rPr>
      <w:rFonts w:ascii="Times New Roman" w:hAnsi="Times New Roman"/>
      <w:sz w:val="24"/>
    </w:rPr>
  </w:style>
  <w:style w:type="paragraph" w:styleId="Footer">
    <w:name w:val="footer"/>
    <w:basedOn w:val="Normal"/>
    <w:link w:val="FooterChar"/>
    <w:uiPriority w:val="99"/>
    <w:unhideWhenUsed/>
    <w:rsid w:val="0081194B"/>
    <w:pPr>
      <w:tabs>
        <w:tab w:val="center" w:pos="4680"/>
        <w:tab w:val="right" w:pos="9360"/>
      </w:tabs>
      <w:spacing w:after="0" w:line="240" w:lineRule="auto"/>
    </w:pPr>
  </w:style>
  <w:style w:type="character" w:customStyle="1" w:styleId="FooterChar">
    <w:name w:val="Footer Char"/>
    <w:basedOn w:val="DefaultParagraphFont"/>
    <w:link w:val="Footer"/>
    <w:uiPriority w:val="99"/>
    <w:rsid w:val="0081194B"/>
    <w:rPr>
      <w:rFonts w:ascii="Times New Roman" w:hAnsi="Times New Roman"/>
      <w:sz w:val="24"/>
    </w:rPr>
  </w:style>
  <w:style w:type="paragraph" w:styleId="TOC1">
    <w:name w:val="toc 1"/>
    <w:basedOn w:val="Normal"/>
    <w:next w:val="Normal"/>
    <w:autoRedefine/>
    <w:uiPriority w:val="39"/>
    <w:unhideWhenUsed/>
    <w:rsid w:val="0081194B"/>
    <w:pPr>
      <w:spacing w:after="100"/>
    </w:pPr>
  </w:style>
  <w:style w:type="paragraph" w:styleId="TOC2">
    <w:name w:val="toc 2"/>
    <w:basedOn w:val="Normal"/>
    <w:next w:val="Normal"/>
    <w:autoRedefine/>
    <w:uiPriority w:val="39"/>
    <w:unhideWhenUsed/>
    <w:rsid w:val="0081194B"/>
    <w:pPr>
      <w:spacing w:after="100"/>
      <w:ind w:left="240"/>
    </w:pPr>
  </w:style>
  <w:style w:type="paragraph" w:styleId="TOC3">
    <w:name w:val="toc 3"/>
    <w:basedOn w:val="Normal"/>
    <w:next w:val="Normal"/>
    <w:autoRedefine/>
    <w:uiPriority w:val="39"/>
    <w:unhideWhenUsed/>
    <w:rsid w:val="0081194B"/>
    <w:pPr>
      <w:spacing w:after="100"/>
      <w:ind w:left="480"/>
    </w:pPr>
  </w:style>
  <w:style w:type="paragraph" w:styleId="ListParagraph">
    <w:name w:val="List Paragraph"/>
    <w:basedOn w:val="Normal"/>
    <w:uiPriority w:val="34"/>
    <w:qFormat/>
    <w:rsid w:val="00892370"/>
    <w:pPr>
      <w:ind w:left="720"/>
    </w:pPr>
  </w:style>
  <w:style w:type="paragraph" w:styleId="BalloonText">
    <w:name w:val="Balloon Text"/>
    <w:basedOn w:val="Normal"/>
    <w:link w:val="BalloonTextChar"/>
    <w:uiPriority w:val="99"/>
    <w:semiHidden/>
    <w:unhideWhenUsed/>
    <w:rsid w:val="0050605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0605A"/>
    <w:rPr>
      <w:rFonts w:ascii="Tahoma" w:hAnsi="Tahoma" w:cs="Tahoma"/>
      <w:sz w:val="16"/>
      <w:szCs w:val="16"/>
    </w:rPr>
  </w:style>
  <w:style w:type="character" w:styleId="CommentReference">
    <w:name w:val="annotation reference"/>
    <w:basedOn w:val="DefaultParagraphFont"/>
    <w:uiPriority w:val="99"/>
    <w:semiHidden/>
    <w:unhideWhenUsed/>
    <w:rsid w:val="005630C2"/>
    <w:rPr>
      <w:sz w:val="16"/>
      <w:szCs w:val="16"/>
    </w:rPr>
  </w:style>
  <w:style w:type="paragraph" w:styleId="CommentText">
    <w:name w:val="annotation text"/>
    <w:basedOn w:val="Normal"/>
    <w:link w:val="CommentTextChar"/>
    <w:uiPriority w:val="99"/>
    <w:semiHidden/>
    <w:unhideWhenUsed/>
    <w:rsid w:val="005630C2"/>
    <w:pPr>
      <w:spacing w:line="240" w:lineRule="auto"/>
    </w:pPr>
    <w:rPr>
      <w:sz w:val="20"/>
      <w:szCs w:val="20"/>
    </w:rPr>
  </w:style>
  <w:style w:type="character" w:customStyle="1" w:styleId="CommentTextChar">
    <w:name w:val="Comment Text Char"/>
    <w:basedOn w:val="DefaultParagraphFont"/>
    <w:link w:val="CommentText"/>
    <w:uiPriority w:val="99"/>
    <w:semiHidden/>
    <w:rsid w:val="005630C2"/>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5630C2"/>
    <w:rPr>
      <w:b/>
      <w:bCs/>
    </w:rPr>
  </w:style>
  <w:style w:type="character" w:customStyle="1" w:styleId="CommentSubjectChar">
    <w:name w:val="Comment Subject Char"/>
    <w:basedOn w:val="CommentTextChar"/>
    <w:link w:val="CommentSubject"/>
    <w:uiPriority w:val="99"/>
    <w:semiHidden/>
    <w:rsid w:val="005630C2"/>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320069">
      <w:bodyDiv w:val="1"/>
      <w:marLeft w:val="0"/>
      <w:marRight w:val="0"/>
      <w:marTop w:val="0"/>
      <w:marBottom w:val="0"/>
      <w:divBdr>
        <w:top w:val="none" w:sz="0" w:space="0" w:color="auto"/>
        <w:left w:val="none" w:sz="0" w:space="0" w:color="auto"/>
        <w:bottom w:val="none" w:sz="0" w:space="0" w:color="auto"/>
        <w:right w:val="none" w:sz="0" w:space="0" w:color="auto"/>
      </w:divBdr>
    </w:div>
    <w:div w:id="178200658">
      <w:bodyDiv w:val="1"/>
      <w:marLeft w:val="0"/>
      <w:marRight w:val="0"/>
      <w:marTop w:val="0"/>
      <w:marBottom w:val="0"/>
      <w:divBdr>
        <w:top w:val="none" w:sz="0" w:space="0" w:color="auto"/>
        <w:left w:val="none" w:sz="0" w:space="0" w:color="auto"/>
        <w:bottom w:val="none" w:sz="0" w:space="0" w:color="auto"/>
        <w:right w:val="none" w:sz="0" w:space="0" w:color="auto"/>
      </w:divBdr>
      <w:divsChild>
        <w:div w:id="865945557">
          <w:marLeft w:val="0"/>
          <w:marRight w:val="0"/>
          <w:marTop w:val="0"/>
          <w:marBottom w:val="0"/>
          <w:divBdr>
            <w:top w:val="none" w:sz="0" w:space="0" w:color="auto"/>
            <w:left w:val="none" w:sz="0" w:space="0" w:color="auto"/>
            <w:bottom w:val="none" w:sz="0" w:space="0" w:color="auto"/>
            <w:right w:val="none" w:sz="0" w:space="0" w:color="auto"/>
          </w:divBdr>
        </w:div>
        <w:div w:id="1459446217">
          <w:marLeft w:val="0"/>
          <w:marRight w:val="0"/>
          <w:marTop w:val="0"/>
          <w:marBottom w:val="0"/>
          <w:divBdr>
            <w:top w:val="none" w:sz="0" w:space="0" w:color="auto"/>
            <w:left w:val="none" w:sz="0" w:space="0" w:color="auto"/>
            <w:bottom w:val="none" w:sz="0" w:space="0" w:color="auto"/>
            <w:right w:val="none" w:sz="0" w:space="0" w:color="auto"/>
          </w:divBdr>
        </w:div>
      </w:divsChild>
    </w:div>
    <w:div w:id="261573511">
      <w:bodyDiv w:val="1"/>
      <w:marLeft w:val="0"/>
      <w:marRight w:val="0"/>
      <w:marTop w:val="0"/>
      <w:marBottom w:val="0"/>
      <w:divBdr>
        <w:top w:val="none" w:sz="0" w:space="0" w:color="auto"/>
        <w:left w:val="none" w:sz="0" w:space="0" w:color="auto"/>
        <w:bottom w:val="none" w:sz="0" w:space="0" w:color="auto"/>
        <w:right w:val="none" w:sz="0" w:space="0" w:color="auto"/>
      </w:divBdr>
      <w:divsChild>
        <w:div w:id="2097747002">
          <w:marLeft w:val="0"/>
          <w:marRight w:val="0"/>
          <w:marTop w:val="0"/>
          <w:marBottom w:val="0"/>
          <w:divBdr>
            <w:top w:val="none" w:sz="0" w:space="0" w:color="auto"/>
            <w:left w:val="none" w:sz="0" w:space="0" w:color="auto"/>
            <w:bottom w:val="none" w:sz="0" w:space="0" w:color="auto"/>
            <w:right w:val="none" w:sz="0" w:space="0" w:color="auto"/>
          </w:divBdr>
        </w:div>
        <w:div w:id="103035357">
          <w:marLeft w:val="0"/>
          <w:marRight w:val="0"/>
          <w:marTop w:val="0"/>
          <w:marBottom w:val="0"/>
          <w:divBdr>
            <w:top w:val="none" w:sz="0" w:space="0" w:color="auto"/>
            <w:left w:val="none" w:sz="0" w:space="0" w:color="auto"/>
            <w:bottom w:val="none" w:sz="0" w:space="0" w:color="auto"/>
            <w:right w:val="none" w:sz="0" w:space="0" w:color="auto"/>
          </w:divBdr>
        </w:div>
        <w:div w:id="18052188">
          <w:marLeft w:val="0"/>
          <w:marRight w:val="0"/>
          <w:marTop w:val="0"/>
          <w:marBottom w:val="0"/>
          <w:divBdr>
            <w:top w:val="none" w:sz="0" w:space="0" w:color="auto"/>
            <w:left w:val="none" w:sz="0" w:space="0" w:color="auto"/>
            <w:bottom w:val="none" w:sz="0" w:space="0" w:color="auto"/>
            <w:right w:val="none" w:sz="0" w:space="0" w:color="auto"/>
          </w:divBdr>
        </w:div>
      </w:divsChild>
    </w:div>
    <w:div w:id="371737306">
      <w:bodyDiv w:val="1"/>
      <w:marLeft w:val="0"/>
      <w:marRight w:val="0"/>
      <w:marTop w:val="0"/>
      <w:marBottom w:val="0"/>
      <w:divBdr>
        <w:top w:val="none" w:sz="0" w:space="0" w:color="auto"/>
        <w:left w:val="none" w:sz="0" w:space="0" w:color="auto"/>
        <w:bottom w:val="none" w:sz="0" w:space="0" w:color="auto"/>
        <w:right w:val="none" w:sz="0" w:space="0" w:color="auto"/>
      </w:divBdr>
    </w:div>
    <w:div w:id="504174857">
      <w:bodyDiv w:val="1"/>
      <w:marLeft w:val="0"/>
      <w:marRight w:val="0"/>
      <w:marTop w:val="0"/>
      <w:marBottom w:val="0"/>
      <w:divBdr>
        <w:top w:val="none" w:sz="0" w:space="0" w:color="auto"/>
        <w:left w:val="none" w:sz="0" w:space="0" w:color="auto"/>
        <w:bottom w:val="none" w:sz="0" w:space="0" w:color="auto"/>
        <w:right w:val="none" w:sz="0" w:space="0" w:color="auto"/>
      </w:divBdr>
    </w:div>
    <w:div w:id="592203054">
      <w:bodyDiv w:val="1"/>
      <w:marLeft w:val="0"/>
      <w:marRight w:val="0"/>
      <w:marTop w:val="0"/>
      <w:marBottom w:val="0"/>
      <w:divBdr>
        <w:top w:val="none" w:sz="0" w:space="0" w:color="auto"/>
        <w:left w:val="none" w:sz="0" w:space="0" w:color="auto"/>
        <w:bottom w:val="none" w:sz="0" w:space="0" w:color="auto"/>
        <w:right w:val="none" w:sz="0" w:space="0" w:color="auto"/>
      </w:divBdr>
    </w:div>
    <w:div w:id="899368762">
      <w:bodyDiv w:val="1"/>
      <w:marLeft w:val="0"/>
      <w:marRight w:val="0"/>
      <w:marTop w:val="0"/>
      <w:marBottom w:val="0"/>
      <w:divBdr>
        <w:top w:val="none" w:sz="0" w:space="0" w:color="auto"/>
        <w:left w:val="none" w:sz="0" w:space="0" w:color="auto"/>
        <w:bottom w:val="none" w:sz="0" w:space="0" w:color="auto"/>
        <w:right w:val="none" w:sz="0" w:space="0" w:color="auto"/>
      </w:divBdr>
    </w:div>
    <w:div w:id="901410602">
      <w:bodyDiv w:val="1"/>
      <w:marLeft w:val="0"/>
      <w:marRight w:val="0"/>
      <w:marTop w:val="0"/>
      <w:marBottom w:val="0"/>
      <w:divBdr>
        <w:top w:val="none" w:sz="0" w:space="0" w:color="auto"/>
        <w:left w:val="none" w:sz="0" w:space="0" w:color="auto"/>
        <w:bottom w:val="none" w:sz="0" w:space="0" w:color="auto"/>
        <w:right w:val="none" w:sz="0" w:space="0" w:color="auto"/>
      </w:divBdr>
    </w:div>
    <w:div w:id="919217087">
      <w:bodyDiv w:val="1"/>
      <w:marLeft w:val="0"/>
      <w:marRight w:val="0"/>
      <w:marTop w:val="0"/>
      <w:marBottom w:val="0"/>
      <w:divBdr>
        <w:top w:val="none" w:sz="0" w:space="0" w:color="auto"/>
        <w:left w:val="none" w:sz="0" w:space="0" w:color="auto"/>
        <w:bottom w:val="none" w:sz="0" w:space="0" w:color="auto"/>
        <w:right w:val="none" w:sz="0" w:space="0" w:color="auto"/>
      </w:divBdr>
    </w:div>
    <w:div w:id="1005211704">
      <w:bodyDiv w:val="1"/>
      <w:marLeft w:val="0"/>
      <w:marRight w:val="0"/>
      <w:marTop w:val="0"/>
      <w:marBottom w:val="0"/>
      <w:divBdr>
        <w:top w:val="none" w:sz="0" w:space="0" w:color="auto"/>
        <w:left w:val="none" w:sz="0" w:space="0" w:color="auto"/>
        <w:bottom w:val="none" w:sz="0" w:space="0" w:color="auto"/>
        <w:right w:val="none" w:sz="0" w:space="0" w:color="auto"/>
      </w:divBdr>
    </w:div>
    <w:div w:id="1198741924">
      <w:bodyDiv w:val="1"/>
      <w:marLeft w:val="0"/>
      <w:marRight w:val="0"/>
      <w:marTop w:val="0"/>
      <w:marBottom w:val="0"/>
      <w:divBdr>
        <w:top w:val="none" w:sz="0" w:space="0" w:color="auto"/>
        <w:left w:val="none" w:sz="0" w:space="0" w:color="auto"/>
        <w:bottom w:val="none" w:sz="0" w:space="0" w:color="auto"/>
        <w:right w:val="none" w:sz="0" w:space="0" w:color="auto"/>
      </w:divBdr>
    </w:div>
    <w:div w:id="1352298138">
      <w:bodyDiv w:val="1"/>
      <w:marLeft w:val="0"/>
      <w:marRight w:val="0"/>
      <w:marTop w:val="0"/>
      <w:marBottom w:val="0"/>
      <w:divBdr>
        <w:top w:val="none" w:sz="0" w:space="0" w:color="auto"/>
        <w:left w:val="none" w:sz="0" w:space="0" w:color="auto"/>
        <w:bottom w:val="none" w:sz="0" w:space="0" w:color="auto"/>
        <w:right w:val="none" w:sz="0" w:space="0" w:color="auto"/>
      </w:divBdr>
    </w:div>
    <w:div w:id="1500081047">
      <w:bodyDiv w:val="1"/>
      <w:marLeft w:val="0"/>
      <w:marRight w:val="0"/>
      <w:marTop w:val="0"/>
      <w:marBottom w:val="0"/>
      <w:divBdr>
        <w:top w:val="none" w:sz="0" w:space="0" w:color="auto"/>
        <w:left w:val="none" w:sz="0" w:space="0" w:color="auto"/>
        <w:bottom w:val="none" w:sz="0" w:space="0" w:color="auto"/>
        <w:right w:val="none" w:sz="0" w:space="0" w:color="auto"/>
      </w:divBdr>
      <w:divsChild>
        <w:div w:id="972908747">
          <w:marLeft w:val="0"/>
          <w:marRight w:val="0"/>
          <w:marTop w:val="0"/>
          <w:marBottom w:val="0"/>
          <w:divBdr>
            <w:top w:val="none" w:sz="0" w:space="0" w:color="auto"/>
            <w:left w:val="none" w:sz="0" w:space="0" w:color="auto"/>
            <w:bottom w:val="none" w:sz="0" w:space="0" w:color="auto"/>
            <w:right w:val="none" w:sz="0" w:space="0" w:color="auto"/>
          </w:divBdr>
        </w:div>
        <w:div w:id="1762405626">
          <w:marLeft w:val="0"/>
          <w:marRight w:val="0"/>
          <w:marTop w:val="0"/>
          <w:marBottom w:val="0"/>
          <w:divBdr>
            <w:top w:val="none" w:sz="0" w:space="0" w:color="auto"/>
            <w:left w:val="none" w:sz="0" w:space="0" w:color="auto"/>
            <w:bottom w:val="none" w:sz="0" w:space="0" w:color="auto"/>
            <w:right w:val="none" w:sz="0" w:space="0" w:color="auto"/>
          </w:divBdr>
        </w:div>
        <w:div w:id="206450304">
          <w:marLeft w:val="0"/>
          <w:marRight w:val="0"/>
          <w:marTop w:val="0"/>
          <w:marBottom w:val="0"/>
          <w:divBdr>
            <w:top w:val="none" w:sz="0" w:space="0" w:color="auto"/>
            <w:left w:val="none" w:sz="0" w:space="0" w:color="auto"/>
            <w:bottom w:val="none" w:sz="0" w:space="0" w:color="auto"/>
            <w:right w:val="none" w:sz="0" w:space="0" w:color="auto"/>
          </w:divBdr>
        </w:div>
        <w:div w:id="1925601358">
          <w:marLeft w:val="0"/>
          <w:marRight w:val="0"/>
          <w:marTop w:val="0"/>
          <w:marBottom w:val="0"/>
          <w:divBdr>
            <w:top w:val="none" w:sz="0" w:space="0" w:color="auto"/>
            <w:left w:val="none" w:sz="0" w:space="0" w:color="auto"/>
            <w:bottom w:val="none" w:sz="0" w:space="0" w:color="auto"/>
            <w:right w:val="none" w:sz="0" w:space="0" w:color="auto"/>
          </w:divBdr>
        </w:div>
      </w:divsChild>
    </w:div>
    <w:div w:id="1526749868">
      <w:bodyDiv w:val="1"/>
      <w:marLeft w:val="0"/>
      <w:marRight w:val="0"/>
      <w:marTop w:val="0"/>
      <w:marBottom w:val="0"/>
      <w:divBdr>
        <w:top w:val="none" w:sz="0" w:space="0" w:color="auto"/>
        <w:left w:val="none" w:sz="0" w:space="0" w:color="auto"/>
        <w:bottom w:val="none" w:sz="0" w:space="0" w:color="auto"/>
        <w:right w:val="none" w:sz="0" w:space="0" w:color="auto"/>
      </w:divBdr>
      <w:divsChild>
        <w:div w:id="579949510">
          <w:marLeft w:val="0"/>
          <w:marRight w:val="0"/>
          <w:marTop w:val="0"/>
          <w:marBottom w:val="0"/>
          <w:divBdr>
            <w:top w:val="none" w:sz="0" w:space="0" w:color="auto"/>
            <w:left w:val="none" w:sz="0" w:space="0" w:color="auto"/>
            <w:bottom w:val="none" w:sz="0" w:space="0" w:color="auto"/>
            <w:right w:val="none" w:sz="0" w:space="0" w:color="auto"/>
          </w:divBdr>
        </w:div>
        <w:div w:id="1745758220">
          <w:marLeft w:val="0"/>
          <w:marRight w:val="0"/>
          <w:marTop w:val="0"/>
          <w:marBottom w:val="0"/>
          <w:divBdr>
            <w:top w:val="none" w:sz="0" w:space="0" w:color="auto"/>
            <w:left w:val="none" w:sz="0" w:space="0" w:color="auto"/>
            <w:bottom w:val="none" w:sz="0" w:space="0" w:color="auto"/>
            <w:right w:val="none" w:sz="0" w:space="0" w:color="auto"/>
          </w:divBdr>
        </w:div>
        <w:div w:id="1449009682">
          <w:marLeft w:val="0"/>
          <w:marRight w:val="0"/>
          <w:marTop w:val="0"/>
          <w:marBottom w:val="0"/>
          <w:divBdr>
            <w:top w:val="none" w:sz="0" w:space="0" w:color="auto"/>
            <w:left w:val="none" w:sz="0" w:space="0" w:color="auto"/>
            <w:bottom w:val="none" w:sz="0" w:space="0" w:color="auto"/>
            <w:right w:val="none" w:sz="0" w:space="0" w:color="auto"/>
          </w:divBdr>
        </w:div>
        <w:div w:id="538781991">
          <w:marLeft w:val="0"/>
          <w:marRight w:val="0"/>
          <w:marTop w:val="0"/>
          <w:marBottom w:val="0"/>
          <w:divBdr>
            <w:top w:val="none" w:sz="0" w:space="0" w:color="auto"/>
            <w:left w:val="none" w:sz="0" w:space="0" w:color="auto"/>
            <w:bottom w:val="none" w:sz="0" w:space="0" w:color="auto"/>
            <w:right w:val="none" w:sz="0" w:space="0" w:color="auto"/>
          </w:divBdr>
        </w:div>
      </w:divsChild>
    </w:div>
    <w:div w:id="1921480258">
      <w:bodyDiv w:val="1"/>
      <w:marLeft w:val="0"/>
      <w:marRight w:val="0"/>
      <w:marTop w:val="0"/>
      <w:marBottom w:val="0"/>
      <w:divBdr>
        <w:top w:val="none" w:sz="0" w:space="0" w:color="auto"/>
        <w:left w:val="none" w:sz="0" w:space="0" w:color="auto"/>
        <w:bottom w:val="none" w:sz="0" w:space="0" w:color="auto"/>
        <w:right w:val="none" w:sz="0" w:space="0" w:color="auto"/>
      </w:divBdr>
    </w:div>
    <w:div w:id="2000115423">
      <w:bodyDiv w:val="1"/>
      <w:marLeft w:val="0"/>
      <w:marRight w:val="0"/>
      <w:marTop w:val="0"/>
      <w:marBottom w:val="0"/>
      <w:divBdr>
        <w:top w:val="none" w:sz="0" w:space="0" w:color="auto"/>
        <w:left w:val="none" w:sz="0" w:space="0" w:color="auto"/>
        <w:bottom w:val="none" w:sz="0" w:space="0" w:color="auto"/>
        <w:right w:val="none" w:sz="0" w:space="0" w:color="auto"/>
      </w:divBdr>
    </w:div>
    <w:div w:id="21127789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entralparkcollection.co.uk/about" TargetMode="External"/><Relationship Id="rId5" Type="http://schemas.openxmlformats.org/officeDocument/2006/relationships/webSettings" Target="webSettings.xml"/><Relationship Id="rId10" Type="http://schemas.openxmlformats.org/officeDocument/2006/relationships/hyperlink" Target="http://www.tsd.ac.uk/en/lrc/onlineresources/e-books/"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1EAC66E-5B3C-41C5-94EB-53202186A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495</TotalTime>
  <Pages>22</Pages>
  <Words>5012</Words>
  <Characters>28572</Characters>
  <Application>Microsoft Office Word</Application>
  <DocSecurity>0</DocSecurity>
  <Lines>238</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33517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Umyma Feisal</dc:creator>
  <cp:keywords/>
  <dc:description/>
  <cp:lastModifiedBy>KHAN</cp:lastModifiedBy>
  <cp:revision>24</cp:revision>
  <dcterms:created xsi:type="dcterms:W3CDTF">2019-12-03T09:54:00Z</dcterms:created>
  <dcterms:modified xsi:type="dcterms:W3CDTF">2019-12-30T19:27:00Z</dcterms:modified>
</cp:coreProperties>
</file>