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CE2CA" w14:textId="77777777" w:rsidR="0045572B" w:rsidRPr="0045572B" w:rsidRDefault="0045572B" w:rsidP="0045572B">
      <w:pPr>
        <w:numPr>
          <w:ilvl w:val="0"/>
          <w:numId w:val="1"/>
        </w:numPr>
        <w:suppressAutoHyphens/>
        <w:spacing w:line="276" w:lineRule="auto"/>
        <w:rPr>
          <w:rFonts w:ascii="Garamond" w:eastAsia="Times New Roman" w:hAnsi="Garamond" w:cs="Garamond"/>
          <w:kern w:val="0"/>
          <w:sz w:val="24"/>
          <w:szCs w:val="24"/>
          <w:lang w:eastAsia="zh-CN"/>
          <w14:ligatures w14:val="none"/>
        </w:rPr>
      </w:pPr>
      <w:r w:rsidRPr="0045572B">
        <w:rPr>
          <w:rFonts w:ascii="Garamond" w:eastAsia="Times New Roman" w:hAnsi="Garamond" w:cs="Garamond"/>
          <w:kern w:val="0"/>
          <w:sz w:val="24"/>
          <w:szCs w:val="24"/>
          <w:lang w:eastAsia="zh-CN"/>
          <w14:ligatures w14:val="none"/>
        </w:rPr>
        <w:t xml:space="preserve">What insights into </w:t>
      </w:r>
      <w:proofErr w:type="spellStart"/>
      <w:r w:rsidRPr="0045572B">
        <w:rPr>
          <w:rFonts w:ascii="Garamond" w:eastAsia="Times New Roman" w:hAnsi="Garamond" w:cs="Garamond"/>
          <w:kern w:val="0"/>
          <w:sz w:val="24"/>
          <w:szCs w:val="24"/>
          <w:lang w:eastAsia="zh-CN"/>
          <w14:ligatures w14:val="none"/>
        </w:rPr>
        <w:t>mediæval</w:t>
      </w:r>
      <w:proofErr w:type="spellEnd"/>
      <w:r w:rsidRPr="0045572B">
        <w:rPr>
          <w:rFonts w:ascii="Garamond" w:eastAsia="Times New Roman" w:hAnsi="Garamond" w:cs="Garamond"/>
          <w:kern w:val="0"/>
          <w:sz w:val="24"/>
          <w:szCs w:val="24"/>
          <w:lang w:eastAsia="zh-CN"/>
          <w14:ligatures w14:val="none"/>
        </w:rPr>
        <w:t xml:space="preserve"> society can we gain from the works of Gerald of Wales?</w:t>
      </w:r>
    </w:p>
    <w:p w14:paraId="586E4B04" w14:textId="77777777" w:rsidR="0045572B" w:rsidRDefault="0045572B"/>
    <w:p w14:paraId="01FD628A" w14:textId="77777777" w:rsidR="0045572B" w:rsidRDefault="0045572B"/>
    <w:p w14:paraId="371E2881" w14:textId="77777777" w:rsidR="0005598D" w:rsidRPr="005D3079" w:rsidRDefault="0005598D" w:rsidP="005D3079">
      <w:pPr>
        <w:divId w:val="1336683847"/>
        <w:rPr>
          <w:rFonts w:ascii="Times New Roman" w:eastAsia="Times New Roman" w:hAnsi="Times New Roman" w:cs="Times New Roman"/>
          <w:kern w:val="0"/>
          <w:sz w:val="24"/>
          <w:szCs w:val="24"/>
          <w14:ligatures w14:val="none"/>
        </w:rPr>
      </w:pPr>
    </w:p>
    <w:p w14:paraId="16A74497" w14:textId="5770A1D2" w:rsidR="002E7CD7" w:rsidRDefault="002E7CD7"/>
    <w:p w14:paraId="2D866754" w14:textId="77777777" w:rsidR="002E77EE" w:rsidRDefault="002E77EE" w:rsidP="002E77EE">
      <w:r>
        <w:t xml:space="preserve">Gerald of Wales was born in 1146 at Manorbier Castle in Pembrokeshire. His parents, Sir William De Barri and </w:t>
      </w:r>
      <w:proofErr w:type="spellStart"/>
      <w:r>
        <w:t>Angharad</w:t>
      </w:r>
      <w:proofErr w:type="spellEnd"/>
      <w:r>
        <w:t>, the daughter of the infamous "Welsh hen of Troy," bestowed upon him a heritage that combined the prestige of Norman barons and Welsh princes. Gerald's noble birth, coupled with the power and affluence that came with it, alongside religious power, granted him a passport to the extraordinary, enabling him to explore and witness the multifaceted landscapes of medieval Europe that were but distant dreams for many.</w:t>
      </w:r>
    </w:p>
    <w:p w14:paraId="1836CDCC" w14:textId="77777777" w:rsidR="002E77EE" w:rsidRDefault="002E77EE" w:rsidP="002E77EE">
      <w:r>
        <w:t xml:space="preserve">Gerald's of Wales literary legacy is a treasure trove that unfolds a beautifully detailed picture of medieval Europe, with a particular focus on the tapestry of medieval Wales. Geralds's writings, marked by an acute sense of observation and a keen eye for detail, transcend the limitations of time, allowing us to peer into a bygone era with clarity. </w:t>
      </w:r>
    </w:p>
    <w:p w14:paraId="0981BB24" w14:textId="77777777" w:rsidR="002E77EE" w:rsidRDefault="002E77EE" w:rsidP="002E77EE">
      <w:r>
        <w:t>The amalgamation of his experiences, insights, and the cultural nuances he encountered along his journeys creates a mosaic that enriches our comprehension of the medieval landscape. Through his lens, we witness the dynamics of power, the influence of religion, and the pulsating life of medieval society.</w:t>
      </w:r>
    </w:p>
    <w:p w14:paraId="50F5181D" w14:textId="77777777" w:rsidR="002E77EE" w:rsidRDefault="002E77EE" w:rsidP="002E77EE"/>
    <w:p w14:paraId="65AAE7AD" w14:textId="77777777" w:rsidR="002E77EE" w:rsidRDefault="002E77EE" w:rsidP="002E77EE">
      <w:r>
        <w:t xml:space="preserve">Gerald's educational journey commenced in Paris, where he entered the ecclesiastical sphere. The church, a formidable institution in medieval Europe, held sway over daily life, permeating the very fabric of society. It was against this highly religiously influenced backdrop in Paris that Gerald honed his intellectual knowledge and embraced the calling of Christ and the priesthood. Upon His return to Wales in 1175 Gerald was appointed as the archdeacon of </w:t>
      </w:r>
      <w:proofErr w:type="spellStart"/>
      <w:r>
        <w:t>Brecknock</w:t>
      </w:r>
      <w:proofErr w:type="spellEnd"/>
      <w:r>
        <w:t>. Gerald's tenure was characterised by a commitment to reform and a dedication to the well-being of the community he served.</w:t>
      </w:r>
    </w:p>
    <w:p w14:paraId="6886BB33" w14:textId="77777777" w:rsidR="002E77EE" w:rsidRDefault="002E77EE" w:rsidP="002E77EE"/>
    <w:p w14:paraId="13C88E30" w14:textId="77777777" w:rsidR="002E77EE" w:rsidRDefault="002E77EE" w:rsidP="002E77EE">
      <w:r>
        <w:t>However, the trajectory of Gerald's life transcended his work in the church, as he became intricately entwined with the political landscape of the time. In 1184, he entered the service of King Henry II of England, a controversial thing for a Welshman to do, assuming the role of an adviser on Welsh affairs. This association with the English monarchy exposed Gerald to the intricacies of medieval politics, forcing him to navigate the delicate balance between his Welsh heritage and loyalty to the English crown.</w:t>
      </w:r>
    </w:p>
    <w:p w14:paraId="1003882E" w14:textId="77777777" w:rsidR="002E77EE" w:rsidRDefault="002E77EE" w:rsidP="002E77EE"/>
    <w:p w14:paraId="728BFDC9" w14:textId="77777777" w:rsidR="002E77EE" w:rsidRDefault="002E77EE" w:rsidP="002E77EE">
      <w:r>
        <w:t>Gerald of Wales, a figure whose life extended far beyond the confines of ecclesiastical duties, found himself intricately entangled in the complex tapestry of medieval politics. While his contributions to the church were substantial, his journey took an unexpected turn in 1184 when he entered the service of King Henry II of England. This decision, perhaps controversial given his Welsh heritage, marked a significant juncture in Gerald's life, thrusting him into the heart of political intrigue and the nuanced dynamics between the Welsh and English realms.</w:t>
      </w:r>
    </w:p>
    <w:p w14:paraId="7F94073F" w14:textId="77777777" w:rsidR="002E77EE" w:rsidRDefault="002E77EE" w:rsidP="002E77EE"/>
    <w:p w14:paraId="6CE6E60F" w14:textId="77777777" w:rsidR="002E77EE" w:rsidRDefault="002E77EE" w:rsidP="002E77EE">
      <w:r>
        <w:t xml:space="preserve">Assuming the role of an adviser on Welsh affairs to King Henry II, Gerald found himself at the epicentre of European power. The choice to align himself with the English monarchy was not a straightforward one, given the historical tensions between the Welsh and the English. </w:t>
      </w:r>
    </w:p>
    <w:p w14:paraId="7114B61F" w14:textId="77777777" w:rsidR="002E77EE" w:rsidRDefault="002E77EE" w:rsidP="002E77EE"/>
    <w:p w14:paraId="429BBA06" w14:textId="77777777" w:rsidR="002E77EE" w:rsidRDefault="002E77EE" w:rsidP="002E77EE">
      <w:r>
        <w:t xml:space="preserve">This association with the English monarchy afforded Gerald a firsthand view of the intricacies of medieval politics. As an adviser, he not only grappled with the immediate concerns of the Welsh territories but also contributed to the broader discussions that shaped the policies of the English crown. Gerald's position as a bridge between two worlds, the Welsh and the English, made him a unique figure in the political landscape of his time. His insights into Welsh affairs provided the English </w:t>
      </w:r>
      <w:r>
        <w:lastRenderedPageBreak/>
        <w:t>monarchy with a valuable perspective, while his Welsh heritage lent him a certain credibility among his fellow countrymen.</w:t>
      </w:r>
    </w:p>
    <w:p w14:paraId="6B3C4E45" w14:textId="77777777" w:rsidR="002E77EE" w:rsidRDefault="002E77EE" w:rsidP="002E77EE"/>
    <w:p w14:paraId="0393A1F5" w14:textId="77777777" w:rsidR="002E77EE" w:rsidRDefault="002E77EE" w:rsidP="002E77EE">
      <w:r>
        <w:t>A significant chapter in Gerald's life unfolded in 1185-86 when, alongside Prince John, Henry II's son, he embarked on a journey to Ireland. This expedition not only showcased Gerald's willingness to traverse geographical boundaries but also underscored the interconnectedness of medieval European powers. The political dynamics of the time were complex, and Gerald's involvement in such ventures shed light on the intricate relationships between England, Wales, and Ireland.</w:t>
      </w:r>
    </w:p>
    <w:p w14:paraId="51B8F544" w14:textId="77777777" w:rsidR="002E77EE" w:rsidRDefault="002E77EE" w:rsidP="002E77EE"/>
    <w:p w14:paraId="3FA6138F" w14:textId="77777777" w:rsidR="002E77EE" w:rsidRDefault="002E77EE" w:rsidP="002E77EE"/>
    <w:p w14:paraId="61493754" w14:textId="77777777" w:rsidR="002E77EE" w:rsidRDefault="002E77EE" w:rsidP="002E77EE">
      <w:r>
        <w:t>Gerald's extensive travels not only underscored his adventurous spirit but also positioned him at the crossroads of historical events. One notable journey was his involvement in a tour of Wales alongside Archbishop Baldwin of Canterbury in 1188. This expedition held a profound purpose—to galvanise support for the impending Third Crusade. The church, with its unifying influence, emerged as a potent force capable of rallying individuals from diverse regions, transcending political boundaries in the fervent pursuit of a shared religious cause.</w:t>
      </w:r>
    </w:p>
    <w:p w14:paraId="50DC7E50" w14:textId="77777777" w:rsidR="002E77EE" w:rsidRDefault="002E77EE" w:rsidP="002E77EE">
      <w:r>
        <w:t>The tour of Wales became a pivotal chapter in Gerald's life, illustrating the interconnectedness of religion, politics, and diplomacy in medieval times. The tour not only showcased Gerald's commitment to his faith but also demonstrated his diplomatic prowess in navigating the intricate web of medieval geopolitics. In this historical context, Gerald's participation in such a mission attested to the influential role played by ecclesiastical figures in shaping the course of events during an era marked by religious fervour and geopolitical complexity.</w:t>
      </w:r>
    </w:p>
    <w:p w14:paraId="35E69303" w14:textId="77777777" w:rsidR="002E77EE" w:rsidRDefault="002E77EE" w:rsidP="002E77EE"/>
    <w:p w14:paraId="69A2ACA9" w14:textId="77777777" w:rsidR="002E77EE" w:rsidRDefault="002E77EE" w:rsidP="002E77EE">
      <w:r>
        <w:t>The medieval world, as experienced by Gerald of Wales, was deeply entrenched in religious beliefs. The omnipresence of churches in European towns and villages served as a testament to the integral role of religion in daily life. The medieval populace, irrespective of social standing, structured their existence and philosophies around religious principles. They found solace, purpose, and moral guidance within the sacred confines of these religious institutions. Gerald's extensive travels, undertaken in service to both the church and the monarchy, illuminate the far-reaching influence of Christianity across the diverse landscapes of Europe.</w:t>
      </w:r>
    </w:p>
    <w:p w14:paraId="20C6AFAE" w14:textId="77777777" w:rsidR="002E77EE" w:rsidRDefault="002E77EE" w:rsidP="002E77EE"/>
    <w:p w14:paraId="014E695A" w14:textId="77777777" w:rsidR="002E77EE" w:rsidRDefault="002E77EE" w:rsidP="002E77EE">
      <w:r>
        <w:t>Gerald of Wales, propelled by a life marked by extensive travels and diverse experiences, found his ultimate expression in the written word. His book "Journey through Wales" stands as a testament to his profound impact on medieval historiography. Within this work, Gerald crafted a quote that encapsulates his legacy, portraying his writings as "a clear mirror" reflecting the wild and trackless places he traversed. This metaphor captures the essence of his literary contribution, serving as a vivid portrayal of the medieval world he inhabited. The metaphor of a clear mirror goes beyond a mere description of his literary style; it encapsulates the very essence of Gerald's commitment to historical truth. Like a mirror, his writings sought to faithfully reflect the multifaceted realities of the medieval world, providing an unfiltered glimpse into the nuances of society, politics, and religion. In doing so, Gerald of Wales invites us to gaze into the mirror of history he meticulously crafted, urging us to confront the complexities of the past with the clarity and honesty of his literary lens.</w:t>
      </w:r>
    </w:p>
    <w:p w14:paraId="382C4B95" w14:textId="77777777" w:rsidR="002E77EE" w:rsidRDefault="002E77EE" w:rsidP="002E77EE"/>
    <w:p w14:paraId="165C5B37" w14:textId="77777777" w:rsidR="002E77EE" w:rsidRDefault="002E77EE" w:rsidP="002E77EE">
      <w:r>
        <w:t>The intersection of Gerald's exceptional literary prowess and the richness of his experiences resulted in the creation of 17 enduring works that encapsulate the essence of his era. These surviving books stand as a testament to Gerald's ability to capture the intricacies of the world around him in meticulous detail. As a fortunate observer, his writings become a time machine for the modern reader, offering a vivid and textured understanding of the medieval world that Gerald inhabited and the diverse places he had the privilege to visit.</w:t>
      </w:r>
    </w:p>
    <w:p w14:paraId="702401E1" w14:textId="77777777" w:rsidR="002E77EE" w:rsidRDefault="002E77EE" w:rsidP="002E77EE"/>
    <w:p w14:paraId="3068F7B8" w14:textId="77777777" w:rsidR="002E77EE" w:rsidRDefault="002E77EE" w:rsidP="002E77EE">
      <w:r>
        <w:lastRenderedPageBreak/>
        <w:t>Gerald's role as a primary source is extenuated by his description of the social and political climate of his time. His writings act as a lighthouse, cutting through the historical murkiness and offering crucial insights into a period often shrouded in obscurity. Moreover, Gerald's role as a primary source becomes even more pronounced when considering the scarcity of firsthand accounts from that era. The medieval period often presents a challenge to historians, with many aspects of daily life and cultural practices shrouded in mystery. Through his eyes, we witness the ebb and flow of societal dynamics, gaining an increased understanding of the intricate tapestry of medieval life. The fine details, the customs, the ways of the inhabitants the accents, all provide a visceral connection to a bygone era.</w:t>
      </w:r>
    </w:p>
    <w:p w14:paraId="45F425BC" w14:textId="77777777" w:rsidR="002E77EE" w:rsidRDefault="002E77EE" w:rsidP="002E77EE"/>
    <w:p w14:paraId="4258799C" w14:textId="77777777" w:rsidR="002E77EE" w:rsidRDefault="002E77EE" w:rsidP="002E77EE">
      <w:r>
        <w:t>Beyond the historical value of his works, Gerald's life itself serves as a remarkable chronicle, offering a lens through which we can deepen our understanding of the medieval mind. His extraordinary experiences, from the halls of Manorbier Castle to the courts of European monarchs, unravel the decision-making processes that shaped the paths of individuals in that era. The influence of religion, a potent force in medieval Europe, is interwoven into the fabric of Gerald's narrative, shedding light on the profound impact it had on shaping not only personal beliefs but also societal structures.</w:t>
      </w:r>
    </w:p>
    <w:p w14:paraId="573E271E" w14:textId="4BCA4EE5" w:rsidR="002E77EE" w:rsidRDefault="002E77EE" w:rsidP="002E77EE">
      <w:r>
        <w:t xml:space="preserve">The medieval mind, often </w:t>
      </w:r>
      <w:r w:rsidR="006436F2">
        <w:t>characterised</w:t>
      </w:r>
      <w:r>
        <w:t xml:space="preserve"> by a fusion of piety and pragmatism, finds a vivid expression in Gerald's experiences. Religion, an omnipresent force in medieval Europe, shaped not only personal beliefs but also influenced political decisions and societal structures. Gerald's interactions with the ecclesiastical authorities, his journeys to religious sites, and his writings reflect the pervasive influence of the Church on every facet of life. His chronicles become a window through which we witness the interplay between faith and temporal power, a delicate dance that defined the medieval political landscape.</w:t>
      </w:r>
    </w:p>
    <w:p w14:paraId="066F94C0" w14:textId="77777777" w:rsidR="002E77EE" w:rsidRDefault="002E77EE" w:rsidP="002E77EE"/>
    <w:p w14:paraId="01AA3DFB" w14:textId="77777777" w:rsidR="002E77EE" w:rsidRDefault="002E77EE" w:rsidP="002E77EE">
      <w:r>
        <w:t>Yet, amid the political and religious upheavals of the time, Gerald's personal beliefs and intellectual pursuits shine through. His dedication to learning, evident in his writings on geography, history, and theology, reveals a mind that sought to transcend the limitations of his era. In an age where education was a privilege of the elite, Gerald's intellectual curiosity became a beacon, challenging the notion that the medieval mind was confined within the narrow walls of tradition. Gerald's travels, both within the British Isles and beyond, offer a geographical canvas upon which the medieval world unfolds. From the verdant landscapes of Wales to the bustling streets of Paris, his narratives paint a picture of a world in constant flux.</w:t>
      </w:r>
    </w:p>
    <w:p w14:paraId="7B186A72" w14:textId="77777777" w:rsidR="002E77EE" w:rsidRDefault="002E77EE" w:rsidP="002E77EE"/>
    <w:p w14:paraId="72B89451" w14:textId="77777777" w:rsidR="002E77EE" w:rsidRDefault="002E77EE" w:rsidP="002E77EE"/>
    <w:p w14:paraId="2E1EEB3A" w14:textId="77777777" w:rsidR="002E77EE" w:rsidRDefault="002E77EE" w:rsidP="002E77EE">
      <w:r>
        <w:t>Gerald's legacy endures through his 17 surviving books, which have granted him celebrity status among medieval historical sources. His writings provide a rich tapestry of insights into the complexities of medieval life, weaving together the threads of nobility, religion, and political intrigue. In exploring Gerald's life, we not only unravel the intricacies of his personal journey but also gain a profound understanding of the multifaceted nature of the medieval world he inhabited. As a chronicler of his time, Gerald of Wales serves as a bridge connecting the modern reader to the medieval past. His words resonate across centuries, inviting us to explore the nooks and crannies of a world that shaped the course of history. The surviving works of Gerald not only illuminate the medieval mind but also provide a nuanced understanding of the socio-political, cultural, and religious tapestry that defined his age.</w:t>
      </w:r>
    </w:p>
    <w:p w14:paraId="7332D706" w14:textId="77777777" w:rsidR="002E77EE" w:rsidRDefault="002E77EE" w:rsidP="002E77EE"/>
    <w:p w14:paraId="7FD3266B" w14:textId="5C7CDEFE" w:rsidR="00AD59CF" w:rsidRDefault="002E77EE">
      <w:r>
        <w:t xml:space="preserve">The surviving works of Gerald of Wales are not mere historical artefacts; they are portals through which we can traverse time and space. His meticulous observations, whether detailing the nuances of courtly rivalries or capturing the essence of everyday life, serve as windows into a world that might have otherwise been lost to the obscurity of centuries. In his writings, we find the echoes of a medieval mind grappling with timeless themes—love, loss, ambition, and intellectual curiosity—threads that connect us intimately to the human experience across ages. Gerald of Wales is a </w:t>
      </w:r>
      <w:r>
        <w:lastRenderedPageBreak/>
        <w:t>storyteller whose tales resonate across the chasm of time, inviting us to ponder the universality of the human experience. His writings, beyond being historical documents, are windows into a world that, despite the temporal and cultural gulfs, reverberates with familiar themes</w:t>
      </w:r>
      <w:r w:rsidR="00DB12D3">
        <w:t>.</w:t>
      </w:r>
    </w:p>
    <w:p w14:paraId="16E8C22E" w14:textId="77777777" w:rsidR="006436F2" w:rsidRDefault="006436F2"/>
    <w:p w14:paraId="6D2F5C6D" w14:textId="77777777" w:rsidR="006436F2" w:rsidRDefault="006436F2"/>
    <w:p w14:paraId="7B01AF81" w14:textId="77777777" w:rsidR="006436F2" w:rsidRPr="006436F2" w:rsidRDefault="006436F2" w:rsidP="006436F2">
      <w:pPr>
        <w:jc w:val="center"/>
        <w:divId w:val="1182890832"/>
        <w:rPr>
          <w:rFonts w:ascii="Helvetica Neue" w:eastAsia="Times New Roman" w:hAnsi="Helvetica Neue" w:cs="Times New Roman"/>
          <w:color w:val="000000"/>
          <w:kern w:val="0"/>
          <w:sz w:val="27"/>
          <w:szCs w:val="27"/>
          <w14:ligatures w14:val="none"/>
        </w:rPr>
      </w:pPr>
      <w:r w:rsidRPr="006436F2">
        <w:rPr>
          <w:rFonts w:ascii="Helvetica Neue" w:eastAsia="Times New Roman" w:hAnsi="Helvetica Neue" w:cs="Times New Roman"/>
          <w:color w:val="000000"/>
          <w:kern w:val="0"/>
          <w:sz w:val="27"/>
          <w:szCs w:val="27"/>
          <w14:ligatures w14:val="none"/>
        </w:rPr>
        <w:t>Works Cited</w:t>
      </w:r>
    </w:p>
    <w:p w14:paraId="0AB6E299" w14:textId="77777777" w:rsidR="006436F2" w:rsidRPr="006436F2" w:rsidRDefault="006436F2" w:rsidP="006436F2">
      <w:pPr>
        <w:spacing w:before="100" w:beforeAutospacing="1" w:line="480" w:lineRule="auto"/>
        <w:ind w:left="720" w:hanging="720"/>
        <w:divId w:val="72896940"/>
        <w:rPr>
          <w:rFonts w:ascii="Georgia" w:hAnsi="Georgia" w:cs="Times New Roman"/>
          <w:color w:val="000000"/>
          <w:kern w:val="0"/>
          <w:sz w:val="24"/>
          <w:szCs w:val="24"/>
          <w14:ligatures w14:val="none"/>
        </w:rPr>
      </w:pPr>
      <w:r w:rsidRPr="006436F2">
        <w:rPr>
          <w:rFonts w:ascii="Georgia" w:hAnsi="Georgia" w:cs="Times New Roman"/>
          <w:color w:val="000000"/>
          <w:kern w:val="0"/>
          <w:sz w:val="24"/>
          <w:szCs w:val="24"/>
          <w14:ligatures w14:val="none"/>
        </w:rPr>
        <w:t>(‘Gerald of Wales’)</w:t>
      </w:r>
      <w:r w:rsidRPr="006436F2">
        <w:rPr>
          <w:rFonts w:ascii="Georgia" w:hAnsi="Georgia" w:cs="Times New Roman"/>
          <w:color w:val="000000"/>
          <w:kern w:val="0"/>
          <w:sz w:val="24"/>
          <w:szCs w:val="24"/>
          <w14:ligatures w14:val="none"/>
        </w:rPr>
        <w:br/>
        <w:t>‘Gerald of Wales’. </w:t>
      </w:r>
      <w:r w:rsidRPr="006436F2">
        <w:rPr>
          <w:rFonts w:ascii="Georgia" w:hAnsi="Georgia" w:cs="Times New Roman"/>
          <w:i/>
          <w:iCs/>
          <w:color w:val="000000"/>
          <w:kern w:val="0"/>
          <w:sz w:val="24"/>
          <w:szCs w:val="24"/>
          <w14:ligatures w14:val="none"/>
        </w:rPr>
        <w:t>Castlewales.com</w:t>
      </w:r>
      <w:r w:rsidRPr="006436F2">
        <w:rPr>
          <w:rFonts w:ascii="Georgia" w:hAnsi="Georgia" w:cs="Times New Roman"/>
          <w:color w:val="000000"/>
          <w:kern w:val="0"/>
          <w:sz w:val="24"/>
          <w:szCs w:val="24"/>
          <w14:ligatures w14:val="none"/>
        </w:rPr>
        <w:t>, https://www.castlewales.com/gerald.html. Accessed 26 Nov. 2023.</w:t>
      </w:r>
    </w:p>
    <w:p w14:paraId="251FCF4A" w14:textId="77777777" w:rsidR="006436F2" w:rsidRPr="006436F2" w:rsidRDefault="006436F2" w:rsidP="006436F2">
      <w:pPr>
        <w:spacing w:before="100" w:beforeAutospacing="1" w:line="480" w:lineRule="auto"/>
        <w:ind w:left="720" w:hanging="720"/>
        <w:divId w:val="72896940"/>
        <w:rPr>
          <w:rFonts w:ascii="Georgia" w:hAnsi="Georgia" w:cs="Times New Roman"/>
          <w:color w:val="000000"/>
          <w:kern w:val="0"/>
          <w:sz w:val="24"/>
          <w:szCs w:val="24"/>
          <w14:ligatures w14:val="none"/>
        </w:rPr>
      </w:pPr>
      <w:r w:rsidRPr="006436F2">
        <w:rPr>
          <w:rFonts w:ascii="Georgia" w:hAnsi="Georgia" w:cs="Times New Roman"/>
          <w:color w:val="000000"/>
          <w:kern w:val="0"/>
          <w:sz w:val="24"/>
          <w:szCs w:val="24"/>
          <w14:ligatures w14:val="none"/>
        </w:rPr>
        <w:t xml:space="preserve">(The Editors of </w:t>
      </w:r>
      <w:proofErr w:type="spellStart"/>
      <w:r w:rsidRPr="006436F2">
        <w:rPr>
          <w:rFonts w:ascii="Georgia" w:hAnsi="Georgia" w:cs="Times New Roman"/>
          <w:color w:val="000000"/>
          <w:kern w:val="0"/>
          <w:sz w:val="24"/>
          <w:szCs w:val="24"/>
          <w14:ligatures w14:val="none"/>
        </w:rPr>
        <w:t>Encyclopedia</w:t>
      </w:r>
      <w:proofErr w:type="spellEnd"/>
      <w:r w:rsidRPr="006436F2">
        <w:rPr>
          <w:rFonts w:ascii="Georgia" w:hAnsi="Georgia" w:cs="Times New Roman"/>
          <w:color w:val="000000"/>
          <w:kern w:val="0"/>
          <w:sz w:val="24"/>
          <w:szCs w:val="24"/>
          <w14:ligatures w14:val="none"/>
        </w:rPr>
        <w:t xml:space="preserve"> Britannica)</w:t>
      </w:r>
      <w:r w:rsidRPr="006436F2">
        <w:rPr>
          <w:rFonts w:ascii="Georgia" w:hAnsi="Georgia" w:cs="Times New Roman"/>
          <w:color w:val="000000"/>
          <w:kern w:val="0"/>
          <w:sz w:val="24"/>
          <w:szCs w:val="24"/>
          <w14:ligatures w14:val="none"/>
        </w:rPr>
        <w:br/>
        <w:t xml:space="preserve">The Editors of </w:t>
      </w:r>
      <w:proofErr w:type="spellStart"/>
      <w:r w:rsidRPr="006436F2">
        <w:rPr>
          <w:rFonts w:ascii="Georgia" w:hAnsi="Georgia" w:cs="Times New Roman"/>
          <w:color w:val="000000"/>
          <w:kern w:val="0"/>
          <w:sz w:val="24"/>
          <w:szCs w:val="24"/>
          <w14:ligatures w14:val="none"/>
        </w:rPr>
        <w:t>Encyclopedia</w:t>
      </w:r>
      <w:proofErr w:type="spellEnd"/>
      <w:r w:rsidRPr="006436F2">
        <w:rPr>
          <w:rFonts w:ascii="Georgia" w:hAnsi="Georgia" w:cs="Times New Roman"/>
          <w:color w:val="000000"/>
          <w:kern w:val="0"/>
          <w:sz w:val="24"/>
          <w:szCs w:val="24"/>
          <w14:ligatures w14:val="none"/>
        </w:rPr>
        <w:t xml:space="preserve"> Britannica. ‘Giraldus Cambrensis’. </w:t>
      </w:r>
      <w:proofErr w:type="spellStart"/>
      <w:r w:rsidRPr="006436F2">
        <w:rPr>
          <w:rFonts w:ascii="Georgia" w:hAnsi="Georgia" w:cs="Times New Roman"/>
          <w:i/>
          <w:iCs/>
          <w:color w:val="000000"/>
          <w:kern w:val="0"/>
          <w:sz w:val="24"/>
          <w:szCs w:val="24"/>
          <w14:ligatures w14:val="none"/>
        </w:rPr>
        <w:t>Encyclopedia</w:t>
      </w:r>
      <w:proofErr w:type="spellEnd"/>
      <w:r w:rsidRPr="006436F2">
        <w:rPr>
          <w:rFonts w:ascii="Georgia" w:hAnsi="Georgia" w:cs="Times New Roman"/>
          <w:i/>
          <w:iCs/>
          <w:color w:val="000000"/>
          <w:kern w:val="0"/>
          <w:sz w:val="24"/>
          <w:szCs w:val="24"/>
          <w14:ligatures w14:val="none"/>
        </w:rPr>
        <w:t xml:space="preserve"> Britannica</w:t>
      </w:r>
      <w:r w:rsidRPr="006436F2">
        <w:rPr>
          <w:rFonts w:ascii="Georgia" w:hAnsi="Georgia" w:cs="Times New Roman"/>
          <w:color w:val="000000"/>
          <w:kern w:val="0"/>
          <w:sz w:val="24"/>
          <w:szCs w:val="24"/>
          <w14:ligatures w14:val="none"/>
        </w:rPr>
        <w:t>, 1 May 2017.</w:t>
      </w:r>
    </w:p>
    <w:p w14:paraId="1F9060A4" w14:textId="77777777" w:rsidR="006436F2" w:rsidRDefault="006436F2"/>
    <w:p w14:paraId="2706C12F" w14:textId="77777777" w:rsidR="00C35E9D" w:rsidRDefault="00C35E9D"/>
    <w:sectPr w:rsidR="00C35E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Garamond">
    <w:panose1 w:val="02020404030301010803"/>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7"/>
    <w:multiLevelType w:val="singleLevel"/>
    <w:tmpl w:val="00000007"/>
    <w:name w:val="WW8Num7"/>
    <w:lvl w:ilvl="0">
      <w:start w:val="1"/>
      <w:numFmt w:val="decimal"/>
      <w:lvlText w:val="%1"/>
      <w:lvlJc w:val="left"/>
      <w:pPr>
        <w:tabs>
          <w:tab w:val="num" w:pos="0"/>
        </w:tabs>
        <w:ind w:left="720" w:hanging="360"/>
      </w:pPr>
      <w:rPr>
        <w:rFonts w:hint="default"/>
      </w:rPr>
    </w:lvl>
  </w:abstractNum>
  <w:num w:numId="1" w16cid:durableId="8761668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72B"/>
    <w:rsid w:val="00000453"/>
    <w:rsid w:val="00022B24"/>
    <w:rsid w:val="00027740"/>
    <w:rsid w:val="000338AF"/>
    <w:rsid w:val="0004658A"/>
    <w:rsid w:val="0005598D"/>
    <w:rsid w:val="00055AF6"/>
    <w:rsid w:val="0006052F"/>
    <w:rsid w:val="00060660"/>
    <w:rsid w:val="00092579"/>
    <w:rsid w:val="000944C4"/>
    <w:rsid w:val="000B1AB1"/>
    <w:rsid w:val="000C0E66"/>
    <w:rsid w:val="000F3F6C"/>
    <w:rsid w:val="00103898"/>
    <w:rsid w:val="00106D4F"/>
    <w:rsid w:val="00137777"/>
    <w:rsid w:val="00161D60"/>
    <w:rsid w:val="001642DD"/>
    <w:rsid w:val="001715FC"/>
    <w:rsid w:val="00172C71"/>
    <w:rsid w:val="001843D8"/>
    <w:rsid w:val="00195C16"/>
    <w:rsid w:val="00196EFF"/>
    <w:rsid w:val="001B39B5"/>
    <w:rsid w:val="001B6573"/>
    <w:rsid w:val="001C0514"/>
    <w:rsid w:val="001D4CA5"/>
    <w:rsid w:val="001F2EFB"/>
    <w:rsid w:val="00200FE6"/>
    <w:rsid w:val="002065C9"/>
    <w:rsid w:val="00236B75"/>
    <w:rsid w:val="00240335"/>
    <w:rsid w:val="00254146"/>
    <w:rsid w:val="002562F9"/>
    <w:rsid w:val="00267DEB"/>
    <w:rsid w:val="0027243F"/>
    <w:rsid w:val="00276038"/>
    <w:rsid w:val="002765B7"/>
    <w:rsid w:val="0029287E"/>
    <w:rsid w:val="00297BB2"/>
    <w:rsid w:val="002A4950"/>
    <w:rsid w:val="002B5C0E"/>
    <w:rsid w:val="002C06A7"/>
    <w:rsid w:val="002C3F1B"/>
    <w:rsid w:val="002E77EE"/>
    <w:rsid w:val="002E7CD7"/>
    <w:rsid w:val="002F26A8"/>
    <w:rsid w:val="002F4CA3"/>
    <w:rsid w:val="00314BE7"/>
    <w:rsid w:val="003265C9"/>
    <w:rsid w:val="003315D5"/>
    <w:rsid w:val="00340AF1"/>
    <w:rsid w:val="00342D46"/>
    <w:rsid w:val="00347159"/>
    <w:rsid w:val="00377175"/>
    <w:rsid w:val="00377CF9"/>
    <w:rsid w:val="003809D4"/>
    <w:rsid w:val="003959A6"/>
    <w:rsid w:val="003A3022"/>
    <w:rsid w:val="003A3897"/>
    <w:rsid w:val="003A6B19"/>
    <w:rsid w:val="003A7747"/>
    <w:rsid w:val="003C2204"/>
    <w:rsid w:val="003C45A0"/>
    <w:rsid w:val="003D0201"/>
    <w:rsid w:val="003D28E2"/>
    <w:rsid w:val="003D5352"/>
    <w:rsid w:val="00445D67"/>
    <w:rsid w:val="0045572B"/>
    <w:rsid w:val="004636C8"/>
    <w:rsid w:val="00465E82"/>
    <w:rsid w:val="00466FAF"/>
    <w:rsid w:val="004737AB"/>
    <w:rsid w:val="00475849"/>
    <w:rsid w:val="004807E2"/>
    <w:rsid w:val="0048432D"/>
    <w:rsid w:val="004971AB"/>
    <w:rsid w:val="004A259B"/>
    <w:rsid w:val="004A4666"/>
    <w:rsid w:val="004B1796"/>
    <w:rsid w:val="004B1C21"/>
    <w:rsid w:val="004B3507"/>
    <w:rsid w:val="004B5E1F"/>
    <w:rsid w:val="004B6A3A"/>
    <w:rsid w:val="004B6EE0"/>
    <w:rsid w:val="004C16EF"/>
    <w:rsid w:val="004C5F7C"/>
    <w:rsid w:val="004D46C9"/>
    <w:rsid w:val="004D572D"/>
    <w:rsid w:val="004F2BB9"/>
    <w:rsid w:val="004F57D5"/>
    <w:rsid w:val="00514C0A"/>
    <w:rsid w:val="00527880"/>
    <w:rsid w:val="005636AB"/>
    <w:rsid w:val="00572550"/>
    <w:rsid w:val="00576177"/>
    <w:rsid w:val="00586570"/>
    <w:rsid w:val="00586D5F"/>
    <w:rsid w:val="0059197E"/>
    <w:rsid w:val="00592D91"/>
    <w:rsid w:val="005A21EF"/>
    <w:rsid w:val="005D1910"/>
    <w:rsid w:val="005D3079"/>
    <w:rsid w:val="005E6F18"/>
    <w:rsid w:val="00612A43"/>
    <w:rsid w:val="00624272"/>
    <w:rsid w:val="006262B7"/>
    <w:rsid w:val="00635C01"/>
    <w:rsid w:val="0063686D"/>
    <w:rsid w:val="006436F2"/>
    <w:rsid w:val="00654170"/>
    <w:rsid w:val="00661770"/>
    <w:rsid w:val="0067217C"/>
    <w:rsid w:val="00685736"/>
    <w:rsid w:val="00685A17"/>
    <w:rsid w:val="00696757"/>
    <w:rsid w:val="006C1A87"/>
    <w:rsid w:val="006E32B9"/>
    <w:rsid w:val="006E73E8"/>
    <w:rsid w:val="006F457B"/>
    <w:rsid w:val="00705C8C"/>
    <w:rsid w:val="00716445"/>
    <w:rsid w:val="0072535A"/>
    <w:rsid w:val="00726008"/>
    <w:rsid w:val="00726988"/>
    <w:rsid w:val="00726B4E"/>
    <w:rsid w:val="00731568"/>
    <w:rsid w:val="00732B64"/>
    <w:rsid w:val="00734890"/>
    <w:rsid w:val="0074439A"/>
    <w:rsid w:val="007554BC"/>
    <w:rsid w:val="00784B5F"/>
    <w:rsid w:val="00791F2E"/>
    <w:rsid w:val="00792C32"/>
    <w:rsid w:val="00793102"/>
    <w:rsid w:val="007B3F0E"/>
    <w:rsid w:val="007B7B78"/>
    <w:rsid w:val="007D4145"/>
    <w:rsid w:val="007D655A"/>
    <w:rsid w:val="007E2AF9"/>
    <w:rsid w:val="007E5B8C"/>
    <w:rsid w:val="007F6C05"/>
    <w:rsid w:val="00820983"/>
    <w:rsid w:val="00827980"/>
    <w:rsid w:val="00832192"/>
    <w:rsid w:val="00840AA1"/>
    <w:rsid w:val="008768C8"/>
    <w:rsid w:val="008806C1"/>
    <w:rsid w:val="008843D0"/>
    <w:rsid w:val="00895311"/>
    <w:rsid w:val="008A26A8"/>
    <w:rsid w:val="008A3575"/>
    <w:rsid w:val="008B38B8"/>
    <w:rsid w:val="008C4339"/>
    <w:rsid w:val="008C46CF"/>
    <w:rsid w:val="008C57D9"/>
    <w:rsid w:val="008D751F"/>
    <w:rsid w:val="008E555F"/>
    <w:rsid w:val="008F428F"/>
    <w:rsid w:val="00902728"/>
    <w:rsid w:val="00910D5B"/>
    <w:rsid w:val="009244FC"/>
    <w:rsid w:val="00927634"/>
    <w:rsid w:val="009412B7"/>
    <w:rsid w:val="0094557E"/>
    <w:rsid w:val="00945D6A"/>
    <w:rsid w:val="00974318"/>
    <w:rsid w:val="00976683"/>
    <w:rsid w:val="0099485E"/>
    <w:rsid w:val="009A70B9"/>
    <w:rsid w:val="009B2A00"/>
    <w:rsid w:val="009C5BF5"/>
    <w:rsid w:val="009D3AA2"/>
    <w:rsid w:val="009E23D4"/>
    <w:rsid w:val="00A07CD3"/>
    <w:rsid w:val="00A11906"/>
    <w:rsid w:val="00A43F90"/>
    <w:rsid w:val="00A52352"/>
    <w:rsid w:val="00A7175B"/>
    <w:rsid w:val="00A92B29"/>
    <w:rsid w:val="00AB3A4B"/>
    <w:rsid w:val="00AD59CF"/>
    <w:rsid w:val="00AF2373"/>
    <w:rsid w:val="00B013AC"/>
    <w:rsid w:val="00B025ED"/>
    <w:rsid w:val="00B12A5A"/>
    <w:rsid w:val="00B132F2"/>
    <w:rsid w:val="00B21A3A"/>
    <w:rsid w:val="00B261DB"/>
    <w:rsid w:val="00B34456"/>
    <w:rsid w:val="00B4130D"/>
    <w:rsid w:val="00B41E7E"/>
    <w:rsid w:val="00B45265"/>
    <w:rsid w:val="00B63282"/>
    <w:rsid w:val="00B66B20"/>
    <w:rsid w:val="00B701F2"/>
    <w:rsid w:val="00B858B8"/>
    <w:rsid w:val="00B92BA6"/>
    <w:rsid w:val="00BA72D4"/>
    <w:rsid w:val="00BB02DD"/>
    <w:rsid w:val="00BB6CB2"/>
    <w:rsid w:val="00BC28D6"/>
    <w:rsid w:val="00BE4E7C"/>
    <w:rsid w:val="00BF7AE4"/>
    <w:rsid w:val="00C11B47"/>
    <w:rsid w:val="00C3544F"/>
    <w:rsid w:val="00C35E9D"/>
    <w:rsid w:val="00C417DF"/>
    <w:rsid w:val="00C52914"/>
    <w:rsid w:val="00C62A7F"/>
    <w:rsid w:val="00C62EC8"/>
    <w:rsid w:val="00C63549"/>
    <w:rsid w:val="00C71228"/>
    <w:rsid w:val="00C80A7F"/>
    <w:rsid w:val="00C82317"/>
    <w:rsid w:val="00C82F78"/>
    <w:rsid w:val="00C93855"/>
    <w:rsid w:val="00CA68A3"/>
    <w:rsid w:val="00CB29F1"/>
    <w:rsid w:val="00CC342A"/>
    <w:rsid w:val="00CD5E4B"/>
    <w:rsid w:val="00CD65EC"/>
    <w:rsid w:val="00CF3C57"/>
    <w:rsid w:val="00D128C0"/>
    <w:rsid w:val="00D1687C"/>
    <w:rsid w:val="00D2611D"/>
    <w:rsid w:val="00D40D94"/>
    <w:rsid w:val="00D477EB"/>
    <w:rsid w:val="00D63A12"/>
    <w:rsid w:val="00D64FF6"/>
    <w:rsid w:val="00D6701C"/>
    <w:rsid w:val="00D70189"/>
    <w:rsid w:val="00D8223E"/>
    <w:rsid w:val="00DA4900"/>
    <w:rsid w:val="00DA510C"/>
    <w:rsid w:val="00DA7280"/>
    <w:rsid w:val="00DA78DC"/>
    <w:rsid w:val="00DA7FF0"/>
    <w:rsid w:val="00DB0100"/>
    <w:rsid w:val="00DB12D3"/>
    <w:rsid w:val="00DC3C6B"/>
    <w:rsid w:val="00DE1498"/>
    <w:rsid w:val="00DE28D2"/>
    <w:rsid w:val="00DE4749"/>
    <w:rsid w:val="00E279B4"/>
    <w:rsid w:val="00E32F64"/>
    <w:rsid w:val="00E37F2B"/>
    <w:rsid w:val="00E40A89"/>
    <w:rsid w:val="00E617DF"/>
    <w:rsid w:val="00E62D73"/>
    <w:rsid w:val="00E91819"/>
    <w:rsid w:val="00E920A1"/>
    <w:rsid w:val="00EB59F3"/>
    <w:rsid w:val="00ED2417"/>
    <w:rsid w:val="00EE00E5"/>
    <w:rsid w:val="00EE27AB"/>
    <w:rsid w:val="00EE662F"/>
    <w:rsid w:val="00F12718"/>
    <w:rsid w:val="00F16FAA"/>
    <w:rsid w:val="00F17AB9"/>
    <w:rsid w:val="00F21AA5"/>
    <w:rsid w:val="00F2426F"/>
    <w:rsid w:val="00F30B6A"/>
    <w:rsid w:val="00F37E7F"/>
    <w:rsid w:val="00F40F08"/>
    <w:rsid w:val="00F555A8"/>
    <w:rsid w:val="00F57578"/>
    <w:rsid w:val="00F67136"/>
    <w:rsid w:val="00F959BE"/>
    <w:rsid w:val="00FA1BDC"/>
    <w:rsid w:val="00FC0232"/>
    <w:rsid w:val="00FD4259"/>
    <w:rsid w:val="00FE3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1C87E"/>
  <w15:chartTrackingRefBased/>
  <w15:docId w15:val="{22B4D9AE-09A9-1847-98AC-14B02A9D2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45572B"/>
    <w:pPr>
      <w:suppressAutoHyphens/>
      <w:spacing w:line="276" w:lineRule="auto"/>
    </w:pPr>
    <w:rPr>
      <w:rFonts w:ascii="Garamond" w:eastAsia="Times New Roman" w:hAnsi="Garamond" w:cs="Garamond"/>
      <w:kern w:val="0"/>
      <w:sz w:val="24"/>
      <w:szCs w:val="24"/>
      <w:lang w:eastAsia="zh-CN"/>
      <w14:ligatures w14:val="none"/>
    </w:rPr>
  </w:style>
  <w:style w:type="character" w:customStyle="1" w:styleId="BodyTextChar">
    <w:name w:val="Body Text Char"/>
    <w:basedOn w:val="DefaultParagraphFont"/>
    <w:link w:val="BodyText"/>
    <w:rsid w:val="0045572B"/>
    <w:rPr>
      <w:rFonts w:ascii="Garamond" w:eastAsia="Times New Roman" w:hAnsi="Garamond" w:cs="Garamond"/>
      <w:kern w:val="0"/>
      <w:sz w:val="24"/>
      <w:szCs w:val="24"/>
      <w:lang w:eastAsia="zh-CN"/>
      <w14:ligatures w14:val="none"/>
    </w:rPr>
  </w:style>
  <w:style w:type="paragraph" w:styleId="NormalWeb">
    <w:name w:val="Normal (Web)"/>
    <w:basedOn w:val="Normal"/>
    <w:uiPriority w:val="99"/>
    <w:semiHidden/>
    <w:unhideWhenUsed/>
    <w:rsid w:val="005D3079"/>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5D3079"/>
  </w:style>
  <w:style w:type="character" w:styleId="Hyperlink">
    <w:name w:val="Hyperlink"/>
    <w:basedOn w:val="DefaultParagraphFont"/>
    <w:uiPriority w:val="99"/>
    <w:semiHidden/>
    <w:unhideWhenUsed/>
    <w:rsid w:val="002065C9"/>
    <w:rPr>
      <w:color w:val="0000FF"/>
      <w:u w:val="single"/>
    </w:rPr>
  </w:style>
  <w:style w:type="character" w:styleId="Emphasis">
    <w:name w:val="Emphasis"/>
    <w:basedOn w:val="DefaultParagraphFont"/>
    <w:uiPriority w:val="20"/>
    <w:qFormat/>
    <w:rsid w:val="002065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2890832">
      <w:bodyDiv w:val="1"/>
      <w:marLeft w:val="0"/>
      <w:marRight w:val="0"/>
      <w:marTop w:val="0"/>
      <w:marBottom w:val="0"/>
      <w:divBdr>
        <w:top w:val="none" w:sz="0" w:space="0" w:color="auto"/>
        <w:left w:val="none" w:sz="0" w:space="0" w:color="auto"/>
        <w:bottom w:val="none" w:sz="0" w:space="0" w:color="auto"/>
        <w:right w:val="none" w:sz="0" w:space="0" w:color="auto"/>
      </w:divBdr>
      <w:divsChild>
        <w:div w:id="72896940">
          <w:marLeft w:val="0"/>
          <w:marRight w:val="0"/>
          <w:marTop w:val="0"/>
          <w:marBottom w:val="0"/>
          <w:divBdr>
            <w:top w:val="none" w:sz="0" w:space="0" w:color="auto"/>
            <w:left w:val="none" w:sz="0" w:space="0" w:color="auto"/>
            <w:bottom w:val="none" w:sz="0" w:space="0" w:color="auto"/>
            <w:right w:val="none" w:sz="0" w:space="0" w:color="auto"/>
          </w:divBdr>
        </w:div>
      </w:divsChild>
    </w:div>
    <w:div w:id="1336683847">
      <w:bodyDiv w:val="1"/>
      <w:marLeft w:val="0"/>
      <w:marRight w:val="0"/>
      <w:marTop w:val="0"/>
      <w:marBottom w:val="0"/>
      <w:divBdr>
        <w:top w:val="none" w:sz="0" w:space="0" w:color="auto"/>
        <w:left w:val="none" w:sz="0" w:space="0" w:color="auto"/>
        <w:bottom w:val="none" w:sz="0" w:space="0" w:color="auto"/>
        <w:right w:val="none" w:sz="0" w:space="0" w:color="auto"/>
      </w:divBdr>
      <w:divsChild>
        <w:div w:id="9922980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52775373">
      <w:bodyDiv w:val="1"/>
      <w:marLeft w:val="0"/>
      <w:marRight w:val="0"/>
      <w:marTop w:val="0"/>
      <w:marBottom w:val="0"/>
      <w:divBdr>
        <w:top w:val="none" w:sz="0" w:space="0" w:color="auto"/>
        <w:left w:val="none" w:sz="0" w:space="0" w:color="auto"/>
        <w:bottom w:val="none" w:sz="0" w:space="0" w:color="auto"/>
        <w:right w:val="none" w:sz="0" w:space="0" w:color="auto"/>
      </w:divBdr>
      <w:divsChild>
        <w:div w:id="3888435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4</Pages>
  <Words>1874</Words>
  <Characters>10685</Characters>
  <Application>Microsoft Office Word</Application>
  <DocSecurity>0</DocSecurity>
  <Lines>89</Lines>
  <Paragraphs>25</Paragraphs>
  <ScaleCrop>false</ScaleCrop>
  <Company/>
  <LinksUpToDate>false</LinksUpToDate>
  <CharactersWithSpaces>12534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Scanlon (2208349)</dc:creator>
  <cp:keywords/>
  <dc:description/>
  <cp:lastModifiedBy>John Scanlon (2208349)</cp:lastModifiedBy>
  <cp:revision>50</cp:revision>
  <dcterms:created xsi:type="dcterms:W3CDTF">2023-11-26T20:37:00Z</dcterms:created>
  <dcterms:modified xsi:type="dcterms:W3CDTF">2023-11-26T21:46:00Z</dcterms:modified>
</cp:coreProperties>
</file>