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28020" w14:textId="77777777" w:rsidR="00F21975" w:rsidRPr="0075652D" w:rsidRDefault="00000000">
      <w:pPr>
        <w:spacing w:after="80"/>
        <w:jc w:val="center"/>
        <w:rPr>
          <w:lang w:val="en-US"/>
        </w:rPr>
      </w:pPr>
      <w:r w:rsidRPr="0075652D">
        <w:rPr>
          <w:b/>
          <w:bCs/>
          <w:color w:val="1F3864"/>
          <w:sz w:val="32"/>
          <w:szCs w:val="32"/>
          <w:lang w:val="en-US"/>
        </w:rPr>
        <w:t>DIGITAL FORENSICS: A CONTEMPORARY RESEARCH REPORT</w:t>
      </w:r>
    </w:p>
    <w:p w14:paraId="3149F968" w14:textId="4DA377D9" w:rsidR="00F21975" w:rsidRDefault="00000000">
      <w:pPr>
        <w:pBdr>
          <w:bottom w:val="single" w:sz="6" w:space="1" w:color="2E5496"/>
        </w:pBdr>
        <w:spacing w:after="60"/>
        <w:jc w:val="center"/>
        <w:rPr>
          <w:i/>
          <w:iCs/>
          <w:color w:val="595959"/>
          <w:sz w:val="20"/>
          <w:szCs w:val="20"/>
          <w:lang w:val="en-US"/>
        </w:rPr>
      </w:pPr>
      <w:r w:rsidRPr="0075652D">
        <w:rPr>
          <w:i/>
          <w:iCs/>
          <w:color w:val="595959"/>
          <w:sz w:val="20"/>
          <w:szCs w:val="20"/>
          <w:lang w:val="en-US"/>
        </w:rPr>
        <w:t xml:space="preserve">Task 1 — Research Report  |  Module: Digital Forensics  |  Submission: </w:t>
      </w:r>
      <w:r w:rsidR="006F208C">
        <w:rPr>
          <w:i/>
          <w:iCs/>
          <w:color w:val="595959"/>
          <w:sz w:val="20"/>
          <w:szCs w:val="20"/>
          <w:lang w:val="en-US"/>
        </w:rPr>
        <w:t xml:space="preserve">29 </w:t>
      </w:r>
      <w:r w:rsidR="00FC00D7">
        <w:rPr>
          <w:i/>
          <w:iCs/>
          <w:color w:val="595959"/>
          <w:sz w:val="20"/>
          <w:szCs w:val="20"/>
          <w:lang w:val="en-US"/>
        </w:rPr>
        <w:t xml:space="preserve">April </w:t>
      </w:r>
      <w:r w:rsidRPr="0075652D">
        <w:rPr>
          <w:i/>
          <w:iCs/>
          <w:color w:val="595959"/>
          <w:sz w:val="20"/>
          <w:szCs w:val="20"/>
          <w:lang w:val="en-US"/>
        </w:rPr>
        <w:t>2026</w:t>
      </w:r>
    </w:p>
    <w:p w14:paraId="3DBF27A3" w14:textId="77777777" w:rsidR="006F208C" w:rsidRDefault="006F208C">
      <w:pPr>
        <w:pBdr>
          <w:bottom w:val="single" w:sz="6" w:space="1" w:color="2E5496"/>
        </w:pBdr>
        <w:spacing w:after="60"/>
        <w:jc w:val="center"/>
        <w:rPr>
          <w:i/>
          <w:iCs/>
          <w:color w:val="595959"/>
          <w:sz w:val="20"/>
          <w:szCs w:val="20"/>
          <w:lang w:val="en-US"/>
        </w:rPr>
      </w:pPr>
    </w:p>
    <w:p w14:paraId="34AB0D42" w14:textId="77777777" w:rsidR="006F208C" w:rsidRDefault="006F208C">
      <w:pPr>
        <w:pBdr>
          <w:bottom w:val="single" w:sz="6" w:space="1" w:color="2E5496"/>
        </w:pBdr>
        <w:spacing w:after="60"/>
        <w:jc w:val="center"/>
        <w:rPr>
          <w:i/>
          <w:iCs/>
          <w:color w:val="595959"/>
          <w:sz w:val="20"/>
          <w:szCs w:val="20"/>
          <w:lang w:val="en-US"/>
        </w:rPr>
      </w:pPr>
    </w:p>
    <w:p w14:paraId="26FE91A3" w14:textId="77777777" w:rsidR="006F208C" w:rsidRDefault="006F208C">
      <w:pPr>
        <w:pBdr>
          <w:bottom w:val="single" w:sz="6" w:space="1" w:color="2E5496"/>
        </w:pBdr>
        <w:spacing w:after="60"/>
        <w:jc w:val="center"/>
        <w:rPr>
          <w:i/>
          <w:iCs/>
          <w:color w:val="595959"/>
          <w:sz w:val="20"/>
          <w:szCs w:val="20"/>
          <w:lang w:val="en-US"/>
        </w:rPr>
      </w:pPr>
    </w:p>
    <w:p w14:paraId="3A16FC8A" w14:textId="77777777" w:rsidR="006F208C" w:rsidRDefault="006F208C">
      <w:pPr>
        <w:pBdr>
          <w:bottom w:val="single" w:sz="6" w:space="1" w:color="2E5496"/>
        </w:pBdr>
        <w:spacing w:after="60"/>
        <w:jc w:val="center"/>
        <w:rPr>
          <w:i/>
          <w:iCs/>
          <w:color w:val="595959"/>
          <w:sz w:val="20"/>
          <w:szCs w:val="20"/>
          <w:lang w:val="en-US"/>
        </w:rPr>
      </w:pPr>
    </w:p>
    <w:p w14:paraId="08990819" w14:textId="77777777" w:rsidR="006F208C" w:rsidRDefault="006F208C">
      <w:pPr>
        <w:pBdr>
          <w:bottom w:val="single" w:sz="6" w:space="1" w:color="2E5496"/>
        </w:pBdr>
        <w:spacing w:after="60"/>
        <w:jc w:val="center"/>
        <w:rPr>
          <w:i/>
          <w:iCs/>
          <w:color w:val="595959"/>
          <w:sz w:val="20"/>
          <w:szCs w:val="20"/>
          <w:lang w:val="en-US"/>
        </w:rPr>
      </w:pPr>
    </w:p>
    <w:p w14:paraId="14D4A917" w14:textId="77777777" w:rsidR="006F208C" w:rsidRDefault="006F208C">
      <w:pPr>
        <w:pBdr>
          <w:bottom w:val="single" w:sz="6" w:space="1" w:color="2E5496"/>
        </w:pBdr>
        <w:spacing w:after="60"/>
        <w:jc w:val="center"/>
        <w:rPr>
          <w:i/>
          <w:iCs/>
          <w:color w:val="595959"/>
          <w:sz w:val="20"/>
          <w:szCs w:val="20"/>
          <w:lang w:val="en-US"/>
        </w:rPr>
      </w:pPr>
    </w:p>
    <w:p w14:paraId="47B065C7" w14:textId="77777777" w:rsidR="006F208C" w:rsidRDefault="006F208C">
      <w:pPr>
        <w:pBdr>
          <w:bottom w:val="single" w:sz="6" w:space="1" w:color="2E5496"/>
        </w:pBdr>
        <w:spacing w:after="60"/>
        <w:jc w:val="center"/>
        <w:rPr>
          <w:i/>
          <w:iCs/>
          <w:color w:val="595959"/>
          <w:sz w:val="20"/>
          <w:szCs w:val="20"/>
          <w:lang w:val="en-US"/>
        </w:rPr>
      </w:pPr>
    </w:p>
    <w:p w14:paraId="2BB80F38" w14:textId="77777777" w:rsidR="006F208C" w:rsidRDefault="006F208C">
      <w:pPr>
        <w:pBdr>
          <w:bottom w:val="single" w:sz="6" w:space="1" w:color="2E5496"/>
        </w:pBdr>
        <w:spacing w:after="60"/>
        <w:jc w:val="center"/>
        <w:rPr>
          <w:i/>
          <w:iCs/>
          <w:color w:val="595959"/>
          <w:sz w:val="20"/>
          <w:szCs w:val="20"/>
          <w:lang w:val="en-US"/>
        </w:rPr>
      </w:pPr>
    </w:p>
    <w:p w14:paraId="4EDFE81E" w14:textId="77777777" w:rsidR="00033E97" w:rsidRDefault="00033E97">
      <w:pPr>
        <w:pBdr>
          <w:bottom w:val="single" w:sz="6" w:space="1" w:color="2E5496"/>
        </w:pBdr>
        <w:spacing w:after="60"/>
        <w:jc w:val="center"/>
        <w:rPr>
          <w:i/>
          <w:iCs/>
          <w:color w:val="595959"/>
          <w:sz w:val="20"/>
          <w:szCs w:val="20"/>
          <w:lang w:val="en-US"/>
        </w:rPr>
      </w:pPr>
    </w:p>
    <w:p w14:paraId="5705CB0E" w14:textId="77777777" w:rsidR="00033E97" w:rsidRDefault="00033E97">
      <w:pPr>
        <w:pBdr>
          <w:bottom w:val="single" w:sz="6" w:space="1" w:color="2E5496"/>
        </w:pBdr>
        <w:spacing w:after="60"/>
        <w:jc w:val="center"/>
        <w:rPr>
          <w:i/>
          <w:iCs/>
          <w:color w:val="595959"/>
          <w:sz w:val="20"/>
          <w:szCs w:val="20"/>
          <w:lang w:val="en-US"/>
        </w:rPr>
      </w:pPr>
    </w:p>
    <w:sdt>
      <w:sdtPr>
        <w:id w:val="-1350645861"/>
        <w:docPartObj>
          <w:docPartGallery w:val="Table of Contents"/>
          <w:docPartUnique/>
        </w:docPartObj>
      </w:sdtPr>
      <w:sdtEndPr>
        <w:rPr>
          <w:rFonts w:ascii="Arial" w:eastAsia="Arial" w:hAnsi="Arial" w:cs="Arial"/>
          <w:b/>
          <w:bCs/>
          <w:color w:val="auto"/>
          <w:sz w:val="24"/>
          <w:szCs w:val="24"/>
        </w:rPr>
      </w:sdtEndPr>
      <w:sdtContent>
        <w:p w14:paraId="2864DFD0" w14:textId="7C62074F" w:rsidR="006F208C" w:rsidRDefault="006F208C">
          <w:pPr>
            <w:pStyle w:val="En-ttedetabledesmatires"/>
          </w:pPr>
          <w:r>
            <w:t>Table des matières</w:t>
          </w:r>
        </w:p>
        <w:p w14:paraId="6345C33F" w14:textId="2BB3D37F" w:rsidR="006F208C" w:rsidRDefault="006F208C">
          <w:pPr>
            <w:pStyle w:val="TM1"/>
            <w:tabs>
              <w:tab w:val="right" w:leader="dot" w:pos="9016"/>
            </w:tabs>
            <w:rPr>
              <w:noProof/>
            </w:rPr>
          </w:pPr>
          <w:r>
            <w:fldChar w:fldCharType="begin"/>
          </w:r>
          <w:r>
            <w:instrText xml:space="preserve"> TOC \o "1-3" \h \z \u </w:instrText>
          </w:r>
          <w:r>
            <w:fldChar w:fldCharType="separate"/>
          </w:r>
          <w:hyperlink w:anchor="_Toc228383641" w:history="1">
            <w:r w:rsidRPr="009F2C64">
              <w:rPr>
                <w:rStyle w:val="Lienhypertexte"/>
                <w:noProof/>
                <w:lang w:val="en-US"/>
              </w:rPr>
              <w:t>1. Introduction</w:t>
            </w:r>
            <w:r>
              <w:rPr>
                <w:noProof/>
                <w:webHidden/>
              </w:rPr>
              <w:tab/>
            </w:r>
            <w:r>
              <w:rPr>
                <w:noProof/>
                <w:webHidden/>
              </w:rPr>
              <w:fldChar w:fldCharType="begin"/>
            </w:r>
            <w:r>
              <w:rPr>
                <w:noProof/>
                <w:webHidden/>
              </w:rPr>
              <w:instrText xml:space="preserve"> PAGEREF _Toc228383641 \h </w:instrText>
            </w:r>
            <w:r>
              <w:rPr>
                <w:noProof/>
                <w:webHidden/>
              </w:rPr>
            </w:r>
            <w:r>
              <w:rPr>
                <w:noProof/>
                <w:webHidden/>
              </w:rPr>
              <w:fldChar w:fldCharType="separate"/>
            </w:r>
            <w:r>
              <w:rPr>
                <w:noProof/>
                <w:webHidden/>
              </w:rPr>
              <w:t>2</w:t>
            </w:r>
            <w:r>
              <w:rPr>
                <w:noProof/>
                <w:webHidden/>
              </w:rPr>
              <w:fldChar w:fldCharType="end"/>
            </w:r>
          </w:hyperlink>
        </w:p>
        <w:p w14:paraId="06602A6C" w14:textId="2F3366DE" w:rsidR="006F208C" w:rsidRDefault="006F208C">
          <w:pPr>
            <w:pStyle w:val="TM1"/>
            <w:tabs>
              <w:tab w:val="right" w:leader="dot" w:pos="9016"/>
            </w:tabs>
            <w:rPr>
              <w:noProof/>
            </w:rPr>
          </w:pPr>
          <w:hyperlink w:anchor="_Toc228383642" w:history="1">
            <w:r w:rsidRPr="009F2C64">
              <w:rPr>
                <w:rStyle w:val="Lienhypertexte"/>
                <w:noProof/>
                <w:lang w:val="en-US"/>
              </w:rPr>
              <w:t>2. Current State of the Field and Key Tools</w:t>
            </w:r>
            <w:r>
              <w:rPr>
                <w:noProof/>
                <w:webHidden/>
              </w:rPr>
              <w:tab/>
            </w:r>
            <w:r>
              <w:rPr>
                <w:noProof/>
                <w:webHidden/>
              </w:rPr>
              <w:fldChar w:fldCharType="begin"/>
            </w:r>
            <w:r>
              <w:rPr>
                <w:noProof/>
                <w:webHidden/>
              </w:rPr>
              <w:instrText xml:space="preserve"> PAGEREF _Toc228383642 \h </w:instrText>
            </w:r>
            <w:r>
              <w:rPr>
                <w:noProof/>
                <w:webHidden/>
              </w:rPr>
            </w:r>
            <w:r>
              <w:rPr>
                <w:noProof/>
                <w:webHidden/>
              </w:rPr>
              <w:fldChar w:fldCharType="separate"/>
            </w:r>
            <w:r>
              <w:rPr>
                <w:noProof/>
                <w:webHidden/>
              </w:rPr>
              <w:t>2</w:t>
            </w:r>
            <w:r>
              <w:rPr>
                <w:noProof/>
                <w:webHidden/>
              </w:rPr>
              <w:fldChar w:fldCharType="end"/>
            </w:r>
          </w:hyperlink>
        </w:p>
        <w:p w14:paraId="32481F3E" w14:textId="6C880567" w:rsidR="006F208C" w:rsidRDefault="006F208C">
          <w:pPr>
            <w:pStyle w:val="TM1"/>
            <w:tabs>
              <w:tab w:val="right" w:leader="dot" w:pos="9016"/>
            </w:tabs>
            <w:rPr>
              <w:noProof/>
            </w:rPr>
          </w:pPr>
          <w:hyperlink w:anchor="_Toc228383643" w:history="1">
            <w:r w:rsidRPr="009F2C64">
              <w:rPr>
                <w:rStyle w:val="Lienhypertexte"/>
                <w:noProof/>
                <w:lang w:val="en-US"/>
              </w:rPr>
              <w:t>3. Intersection of Digital Forensics and Cybersecurity</w:t>
            </w:r>
            <w:r>
              <w:rPr>
                <w:noProof/>
                <w:webHidden/>
              </w:rPr>
              <w:tab/>
            </w:r>
            <w:r>
              <w:rPr>
                <w:noProof/>
                <w:webHidden/>
              </w:rPr>
              <w:fldChar w:fldCharType="begin"/>
            </w:r>
            <w:r>
              <w:rPr>
                <w:noProof/>
                <w:webHidden/>
              </w:rPr>
              <w:instrText xml:space="preserve"> PAGEREF _Toc228383643 \h </w:instrText>
            </w:r>
            <w:r>
              <w:rPr>
                <w:noProof/>
                <w:webHidden/>
              </w:rPr>
            </w:r>
            <w:r>
              <w:rPr>
                <w:noProof/>
                <w:webHidden/>
              </w:rPr>
              <w:fldChar w:fldCharType="separate"/>
            </w:r>
            <w:r>
              <w:rPr>
                <w:noProof/>
                <w:webHidden/>
              </w:rPr>
              <w:t>3</w:t>
            </w:r>
            <w:r>
              <w:rPr>
                <w:noProof/>
                <w:webHidden/>
              </w:rPr>
              <w:fldChar w:fldCharType="end"/>
            </w:r>
          </w:hyperlink>
        </w:p>
        <w:p w14:paraId="13E3553C" w14:textId="07A425CA" w:rsidR="006F208C" w:rsidRDefault="006F208C">
          <w:pPr>
            <w:pStyle w:val="TM1"/>
            <w:tabs>
              <w:tab w:val="right" w:leader="dot" w:pos="9016"/>
            </w:tabs>
            <w:rPr>
              <w:noProof/>
            </w:rPr>
          </w:pPr>
          <w:hyperlink w:anchor="_Toc228383644" w:history="1">
            <w:r w:rsidRPr="009F2C64">
              <w:rPr>
                <w:rStyle w:val="Lienhypertexte"/>
                <w:noProof/>
                <w:lang w:val="en-US"/>
              </w:rPr>
              <w:t>4. Emerging Trends in Digital Forensics</w:t>
            </w:r>
            <w:r>
              <w:rPr>
                <w:noProof/>
                <w:webHidden/>
              </w:rPr>
              <w:tab/>
            </w:r>
            <w:r>
              <w:rPr>
                <w:noProof/>
                <w:webHidden/>
              </w:rPr>
              <w:fldChar w:fldCharType="begin"/>
            </w:r>
            <w:r>
              <w:rPr>
                <w:noProof/>
                <w:webHidden/>
              </w:rPr>
              <w:instrText xml:space="preserve"> PAGEREF _Toc228383644 \h </w:instrText>
            </w:r>
            <w:r>
              <w:rPr>
                <w:noProof/>
                <w:webHidden/>
              </w:rPr>
            </w:r>
            <w:r>
              <w:rPr>
                <w:noProof/>
                <w:webHidden/>
              </w:rPr>
              <w:fldChar w:fldCharType="separate"/>
            </w:r>
            <w:r>
              <w:rPr>
                <w:noProof/>
                <w:webHidden/>
              </w:rPr>
              <w:t>3</w:t>
            </w:r>
            <w:r>
              <w:rPr>
                <w:noProof/>
                <w:webHidden/>
              </w:rPr>
              <w:fldChar w:fldCharType="end"/>
            </w:r>
          </w:hyperlink>
        </w:p>
        <w:p w14:paraId="13498BC2" w14:textId="255E8800" w:rsidR="006F208C" w:rsidRDefault="006F208C">
          <w:pPr>
            <w:pStyle w:val="TM1"/>
            <w:tabs>
              <w:tab w:val="right" w:leader="dot" w:pos="9016"/>
            </w:tabs>
            <w:rPr>
              <w:noProof/>
            </w:rPr>
          </w:pPr>
          <w:hyperlink w:anchor="_Toc228383645" w:history="1">
            <w:r w:rsidRPr="009F2C64">
              <w:rPr>
                <w:rStyle w:val="Lienhypertexte"/>
                <w:noProof/>
                <w:lang w:val="en-US"/>
              </w:rPr>
              <w:t>5. Key Challenges</w:t>
            </w:r>
            <w:r>
              <w:rPr>
                <w:noProof/>
                <w:webHidden/>
              </w:rPr>
              <w:tab/>
            </w:r>
            <w:r>
              <w:rPr>
                <w:noProof/>
                <w:webHidden/>
              </w:rPr>
              <w:fldChar w:fldCharType="begin"/>
            </w:r>
            <w:r>
              <w:rPr>
                <w:noProof/>
                <w:webHidden/>
              </w:rPr>
              <w:instrText xml:space="preserve"> PAGEREF _Toc228383645 \h </w:instrText>
            </w:r>
            <w:r>
              <w:rPr>
                <w:noProof/>
                <w:webHidden/>
              </w:rPr>
            </w:r>
            <w:r>
              <w:rPr>
                <w:noProof/>
                <w:webHidden/>
              </w:rPr>
              <w:fldChar w:fldCharType="separate"/>
            </w:r>
            <w:r>
              <w:rPr>
                <w:noProof/>
                <w:webHidden/>
              </w:rPr>
              <w:t>4</w:t>
            </w:r>
            <w:r>
              <w:rPr>
                <w:noProof/>
                <w:webHidden/>
              </w:rPr>
              <w:fldChar w:fldCharType="end"/>
            </w:r>
          </w:hyperlink>
        </w:p>
        <w:p w14:paraId="0783445B" w14:textId="6DDD273C" w:rsidR="006F208C" w:rsidRDefault="006F208C">
          <w:pPr>
            <w:pStyle w:val="TM1"/>
            <w:tabs>
              <w:tab w:val="right" w:leader="dot" w:pos="9016"/>
            </w:tabs>
            <w:rPr>
              <w:noProof/>
            </w:rPr>
          </w:pPr>
          <w:hyperlink w:anchor="_Toc228383646" w:history="1">
            <w:r w:rsidRPr="009F2C64">
              <w:rPr>
                <w:rStyle w:val="Lienhypertexte"/>
                <w:noProof/>
                <w:lang w:val="en-US"/>
              </w:rPr>
              <w:t>6. National and International Job Market</w:t>
            </w:r>
            <w:r>
              <w:rPr>
                <w:noProof/>
                <w:webHidden/>
              </w:rPr>
              <w:tab/>
            </w:r>
            <w:r>
              <w:rPr>
                <w:noProof/>
                <w:webHidden/>
              </w:rPr>
              <w:fldChar w:fldCharType="begin"/>
            </w:r>
            <w:r>
              <w:rPr>
                <w:noProof/>
                <w:webHidden/>
              </w:rPr>
              <w:instrText xml:space="preserve"> PAGEREF _Toc228383646 \h </w:instrText>
            </w:r>
            <w:r>
              <w:rPr>
                <w:noProof/>
                <w:webHidden/>
              </w:rPr>
            </w:r>
            <w:r>
              <w:rPr>
                <w:noProof/>
                <w:webHidden/>
              </w:rPr>
              <w:fldChar w:fldCharType="separate"/>
            </w:r>
            <w:r>
              <w:rPr>
                <w:noProof/>
                <w:webHidden/>
              </w:rPr>
              <w:t>4</w:t>
            </w:r>
            <w:r>
              <w:rPr>
                <w:noProof/>
                <w:webHidden/>
              </w:rPr>
              <w:fldChar w:fldCharType="end"/>
            </w:r>
          </w:hyperlink>
        </w:p>
        <w:p w14:paraId="51E21759" w14:textId="56E4DA0E" w:rsidR="006F208C" w:rsidRDefault="006F208C">
          <w:pPr>
            <w:pStyle w:val="TM1"/>
            <w:tabs>
              <w:tab w:val="right" w:leader="dot" w:pos="9016"/>
            </w:tabs>
            <w:rPr>
              <w:noProof/>
            </w:rPr>
          </w:pPr>
          <w:hyperlink w:anchor="_Toc228383647" w:history="1">
            <w:r w:rsidRPr="009F2C64">
              <w:rPr>
                <w:rStyle w:val="Lienhypertexte"/>
                <w:noProof/>
                <w:lang w:val="en-US"/>
              </w:rPr>
              <w:t>7. Conclusion</w:t>
            </w:r>
            <w:r>
              <w:rPr>
                <w:noProof/>
                <w:webHidden/>
              </w:rPr>
              <w:tab/>
            </w:r>
            <w:r>
              <w:rPr>
                <w:noProof/>
                <w:webHidden/>
              </w:rPr>
              <w:fldChar w:fldCharType="begin"/>
            </w:r>
            <w:r>
              <w:rPr>
                <w:noProof/>
                <w:webHidden/>
              </w:rPr>
              <w:instrText xml:space="preserve"> PAGEREF _Toc228383647 \h </w:instrText>
            </w:r>
            <w:r>
              <w:rPr>
                <w:noProof/>
                <w:webHidden/>
              </w:rPr>
            </w:r>
            <w:r>
              <w:rPr>
                <w:noProof/>
                <w:webHidden/>
              </w:rPr>
              <w:fldChar w:fldCharType="separate"/>
            </w:r>
            <w:r>
              <w:rPr>
                <w:noProof/>
                <w:webHidden/>
              </w:rPr>
              <w:t>5</w:t>
            </w:r>
            <w:r>
              <w:rPr>
                <w:noProof/>
                <w:webHidden/>
              </w:rPr>
              <w:fldChar w:fldCharType="end"/>
            </w:r>
          </w:hyperlink>
        </w:p>
        <w:p w14:paraId="40EB0568" w14:textId="248E265A" w:rsidR="006F208C" w:rsidRDefault="006F208C">
          <w:r>
            <w:rPr>
              <w:b/>
              <w:bCs/>
            </w:rPr>
            <w:fldChar w:fldCharType="end"/>
          </w:r>
        </w:p>
      </w:sdtContent>
    </w:sdt>
    <w:p w14:paraId="3A487C7D" w14:textId="77777777" w:rsidR="00033E97" w:rsidRDefault="00033E97">
      <w:pPr>
        <w:pBdr>
          <w:bottom w:val="single" w:sz="6" w:space="1" w:color="2E5496"/>
        </w:pBdr>
        <w:spacing w:after="60"/>
        <w:jc w:val="center"/>
        <w:rPr>
          <w:i/>
          <w:iCs/>
          <w:color w:val="595959"/>
          <w:sz w:val="20"/>
          <w:szCs w:val="20"/>
          <w:lang w:val="en-US"/>
        </w:rPr>
      </w:pPr>
    </w:p>
    <w:p w14:paraId="713C993F" w14:textId="77777777" w:rsidR="00033E97" w:rsidRDefault="00033E97">
      <w:pPr>
        <w:pBdr>
          <w:bottom w:val="single" w:sz="6" w:space="1" w:color="2E5496"/>
        </w:pBdr>
        <w:spacing w:after="60"/>
        <w:jc w:val="center"/>
        <w:rPr>
          <w:i/>
          <w:iCs/>
          <w:color w:val="595959"/>
          <w:sz w:val="20"/>
          <w:szCs w:val="20"/>
          <w:lang w:val="en-US"/>
        </w:rPr>
      </w:pPr>
    </w:p>
    <w:p w14:paraId="106D15CD" w14:textId="77777777" w:rsidR="00033E97" w:rsidRDefault="00033E97">
      <w:pPr>
        <w:pBdr>
          <w:bottom w:val="single" w:sz="6" w:space="1" w:color="2E5496"/>
        </w:pBdr>
        <w:spacing w:after="60"/>
        <w:jc w:val="center"/>
        <w:rPr>
          <w:i/>
          <w:iCs/>
          <w:color w:val="595959"/>
          <w:sz w:val="20"/>
          <w:szCs w:val="20"/>
          <w:lang w:val="en-US"/>
        </w:rPr>
      </w:pPr>
    </w:p>
    <w:p w14:paraId="03F443FB" w14:textId="77777777" w:rsidR="00033E97" w:rsidRDefault="00033E97">
      <w:pPr>
        <w:pBdr>
          <w:bottom w:val="single" w:sz="6" w:space="1" w:color="2E5496"/>
        </w:pBdr>
        <w:spacing w:after="60"/>
        <w:jc w:val="center"/>
        <w:rPr>
          <w:i/>
          <w:iCs/>
          <w:color w:val="595959"/>
          <w:sz w:val="20"/>
          <w:szCs w:val="20"/>
          <w:lang w:val="en-US"/>
        </w:rPr>
      </w:pPr>
    </w:p>
    <w:p w14:paraId="616D317D" w14:textId="77777777" w:rsidR="00033E97" w:rsidRDefault="00033E97">
      <w:pPr>
        <w:pBdr>
          <w:bottom w:val="single" w:sz="6" w:space="1" w:color="2E5496"/>
        </w:pBdr>
        <w:spacing w:after="60"/>
        <w:jc w:val="center"/>
        <w:rPr>
          <w:i/>
          <w:iCs/>
          <w:color w:val="595959"/>
          <w:sz w:val="20"/>
          <w:szCs w:val="20"/>
          <w:lang w:val="en-US"/>
        </w:rPr>
      </w:pPr>
    </w:p>
    <w:p w14:paraId="519017AB" w14:textId="77777777" w:rsidR="00033E97" w:rsidRDefault="00033E97">
      <w:pPr>
        <w:pBdr>
          <w:bottom w:val="single" w:sz="6" w:space="1" w:color="2E5496"/>
        </w:pBdr>
        <w:spacing w:after="60"/>
        <w:jc w:val="center"/>
        <w:rPr>
          <w:i/>
          <w:iCs/>
          <w:color w:val="595959"/>
          <w:sz w:val="20"/>
          <w:szCs w:val="20"/>
          <w:lang w:val="en-US"/>
        </w:rPr>
      </w:pPr>
    </w:p>
    <w:p w14:paraId="45F0687E" w14:textId="77777777" w:rsidR="00033E97" w:rsidRDefault="00033E97">
      <w:pPr>
        <w:pBdr>
          <w:bottom w:val="single" w:sz="6" w:space="1" w:color="2E5496"/>
        </w:pBdr>
        <w:spacing w:after="60"/>
        <w:jc w:val="center"/>
        <w:rPr>
          <w:i/>
          <w:iCs/>
          <w:color w:val="595959"/>
          <w:sz w:val="20"/>
          <w:szCs w:val="20"/>
          <w:lang w:val="en-US"/>
        </w:rPr>
      </w:pPr>
    </w:p>
    <w:p w14:paraId="27EEA71E" w14:textId="77777777" w:rsidR="00033E97" w:rsidRDefault="00033E97">
      <w:pPr>
        <w:pBdr>
          <w:bottom w:val="single" w:sz="6" w:space="1" w:color="2E5496"/>
        </w:pBdr>
        <w:spacing w:after="60"/>
        <w:jc w:val="center"/>
        <w:rPr>
          <w:i/>
          <w:iCs/>
          <w:color w:val="595959"/>
          <w:sz w:val="20"/>
          <w:szCs w:val="20"/>
          <w:lang w:val="en-US"/>
        </w:rPr>
      </w:pPr>
    </w:p>
    <w:p w14:paraId="24EDC0F8" w14:textId="77777777" w:rsidR="00033E97" w:rsidRDefault="00033E97">
      <w:pPr>
        <w:pBdr>
          <w:bottom w:val="single" w:sz="6" w:space="1" w:color="2E5496"/>
        </w:pBdr>
        <w:spacing w:after="60"/>
        <w:jc w:val="center"/>
        <w:rPr>
          <w:i/>
          <w:iCs/>
          <w:color w:val="595959"/>
          <w:sz w:val="20"/>
          <w:szCs w:val="20"/>
          <w:lang w:val="en-US"/>
        </w:rPr>
      </w:pPr>
    </w:p>
    <w:p w14:paraId="29E6CB4A" w14:textId="77777777" w:rsidR="00033E97" w:rsidRDefault="00033E97">
      <w:pPr>
        <w:pBdr>
          <w:bottom w:val="single" w:sz="6" w:space="1" w:color="2E5496"/>
        </w:pBdr>
        <w:spacing w:after="60"/>
        <w:jc w:val="center"/>
        <w:rPr>
          <w:i/>
          <w:iCs/>
          <w:color w:val="595959"/>
          <w:sz w:val="20"/>
          <w:szCs w:val="20"/>
          <w:lang w:val="en-US"/>
        </w:rPr>
      </w:pPr>
    </w:p>
    <w:p w14:paraId="3BCC2934" w14:textId="77777777" w:rsidR="00033E97" w:rsidRDefault="00033E97">
      <w:pPr>
        <w:pBdr>
          <w:bottom w:val="single" w:sz="6" w:space="1" w:color="2E5496"/>
        </w:pBdr>
        <w:spacing w:after="60"/>
        <w:jc w:val="center"/>
        <w:rPr>
          <w:i/>
          <w:iCs/>
          <w:color w:val="595959"/>
          <w:sz w:val="20"/>
          <w:szCs w:val="20"/>
          <w:lang w:val="en-US"/>
        </w:rPr>
      </w:pPr>
    </w:p>
    <w:p w14:paraId="0A4277D2" w14:textId="77777777" w:rsidR="00033E97" w:rsidRDefault="00033E97" w:rsidP="006F208C">
      <w:pPr>
        <w:pBdr>
          <w:bottom w:val="single" w:sz="6" w:space="1" w:color="2E5496"/>
        </w:pBdr>
        <w:spacing w:after="60"/>
        <w:rPr>
          <w:i/>
          <w:iCs/>
          <w:color w:val="595959"/>
          <w:sz w:val="20"/>
          <w:szCs w:val="20"/>
          <w:lang w:val="en-US"/>
        </w:rPr>
      </w:pPr>
    </w:p>
    <w:p w14:paraId="6F57D941" w14:textId="77777777" w:rsidR="00033E97" w:rsidRDefault="00033E97">
      <w:pPr>
        <w:pBdr>
          <w:bottom w:val="single" w:sz="6" w:space="1" w:color="2E5496"/>
        </w:pBdr>
        <w:spacing w:after="60"/>
        <w:jc w:val="center"/>
        <w:rPr>
          <w:i/>
          <w:iCs/>
          <w:color w:val="595959"/>
          <w:sz w:val="20"/>
          <w:szCs w:val="20"/>
          <w:lang w:val="en-US"/>
        </w:rPr>
      </w:pPr>
    </w:p>
    <w:p w14:paraId="001B7425" w14:textId="77777777" w:rsidR="00033E97" w:rsidRDefault="00033E97">
      <w:pPr>
        <w:pBdr>
          <w:bottom w:val="single" w:sz="6" w:space="1" w:color="2E5496"/>
        </w:pBdr>
        <w:spacing w:after="60"/>
        <w:jc w:val="center"/>
        <w:rPr>
          <w:i/>
          <w:iCs/>
          <w:color w:val="595959"/>
          <w:sz w:val="20"/>
          <w:szCs w:val="20"/>
          <w:lang w:val="en-US"/>
        </w:rPr>
      </w:pPr>
    </w:p>
    <w:p w14:paraId="09932171" w14:textId="77777777" w:rsidR="00033E97" w:rsidRDefault="00033E97">
      <w:pPr>
        <w:pBdr>
          <w:bottom w:val="single" w:sz="6" w:space="1" w:color="2E5496"/>
        </w:pBdr>
        <w:spacing w:after="60"/>
        <w:jc w:val="center"/>
        <w:rPr>
          <w:i/>
          <w:iCs/>
          <w:color w:val="595959"/>
          <w:sz w:val="20"/>
          <w:szCs w:val="20"/>
          <w:lang w:val="en-US"/>
        </w:rPr>
      </w:pPr>
    </w:p>
    <w:p w14:paraId="1B9109B6" w14:textId="77777777" w:rsidR="00033E97" w:rsidRDefault="00033E97">
      <w:pPr>
        <w:pBdr>
          <w:bottom w:val="single" w:sz="6" w:space="1" w:color="2E5496"/>
        </w:pBdr>
        <w:spacing w:after="60"/>
        <w:jc w:val="center"/>
        <w:rPr>
          <w:i/>
          <w:iCs/>
          <w:color w:val="595959"/>
          <w:sz w:val="20"/>
          <w:szCs w:val="20"/>
          <w:lang w:val="en-US"/>
        </w:rPr>
      </w:pPr>
    </w:p>
    <w:p w14:paraId="5A7CB85A" w14:textId="77777777" w:rsidR="00033E97" w:rsidRDefault="00033E97">
      <w:pPr>
        <w:pBdr>
          <w:bottom w:val="single" w:sz="6" w:space="1" w:color="2E5496"/>
        </w:pBdr>
        <w:spacing w:after="60"/>
        <w:jc w:val="center"/>
        <w:rPr>
          <w:i/>
          <w:iCs/>
          <w:color w:val="595959"/>
          <w:sz w:val="20"/>
          <w:szCs w:val="20"/>
          <w:lang w:val="en-US"/>
        </w:rPr>
      </w:pPr>
    </w:p>
    <w:p w14:paraId="440E17F4" w14:textId="77777777" w:rsidR="00033E97" w:rsidRPr="0075652D" w:rsidRDefault="00033E97">
      <w:pPr>
        <w:pBdr>
          <w:bottom w:val="single" w:sz="6" w:space="1" w:color="2E5496"/>
        </w:pBdr>
        <w:spacing w:after="60"/>
        <w:jc w:val="center"/>
        <w:rPr>
          <w:lang w:val="en-US"/>
        </w:rPr>
      </w:pPr>
    </w:p>
    <w:p w14:paraId="7DF1E3F1" w14:textId="514691C1" w:rsidR="00F21975" w:rsidRDefault="00033E97" w:rsidP="00033E97">
      <w:pPr>
        <w:spacing w:before="160"/>
        <w:ind w:left="2124" w:firstLine="708"/>
        <w:rPr>
          <w:lang w:val="en-US"/>
        </w:rPr>
      </w:pPr>
      <w:r>
        <w:rPr>
          <w:lang w:val="en-US"/>
        </w:rPr>
        <w:t>Kevin BORGES DA SILVA</w:t>
      </w:r>
    </w:p>
    <w:p w14:paraId="1619CF20" w14:textId="77777777" w:rsidR="00033E97" w:rsidRDefault="00033E97">
      <w:pPr>
        <w:spacing w:before="160"/>
        <w:rPr>
          <w:lang w:val="en-US"/>
        </w:rPr>
      </w:pPr>
    </w:p>
    <w:p w14:paraId="6586FCA5" w14:textId="77777777" w:rsidR="00033E97" w:rsidRPr="0075652D" w:rsidRDefault="00033E97">
      <w:pPr>
        <w:spacing w:before="160"/>
        <w:rPr>
          <w:lang w:val="en-US"/>
        </w:rPr>
      </w:pPr>
    </w:p>
    <w:p w14:paraId="43C29A99" w14:textId="77777777" w:rsidR="00F21975" w:rsidRPr="0075652D" w:rsidRDefault="00000000">
      <w:pPr>
        <w:pStyle w:val="Titre1"/>
        <w:rPr>
          <w:lang w:val="en-US"/>
        </w:rPr>
      </w:pPr>
      <w:bookmarkStart w:id="0" w:name="_Toc228383641"/>
      <w:r w:rsidRPr="0075652D">
        <w:rPr>
          <w:lang w:val="en-US"/>
        </w:rPr>
        <w:t>1. Introduction</w:t>
      </w:r>
      <w:bookmarkEnd w:id="0"/>
    </w:p>
    <w:p w14:paraId="1BB1B7C6" w14:textId="28929A31" w:rsidR="00F21975" w:rsidRPr="0075652D" w:rsidRDefault="0075652D">
      <w:pPr>
        <w:spacing w:after="160"/>
        <w:jc w:val="both"/>
        <w:rPr>
          <w:lang w:val="en-US"/>
        </w:rPr>
      </w:pPr>
      <w:r w:rsidRPr="0075652D">
        <w:rPr>
          <w:lang w:val="en-US"/>
        </w:rPr>
        <w:t>Digital forensics is the scientific field that finds, keeps, extracts, and records digital evidence so it can be used in court and other investigations (Casey, 2011). It began as a small part of law enforcement, but now it's a global industry worth billions of dollars that works in criminal justice, corporate security, and national defense. The combination of widespread computing, cloud infrastructure, and AI-powered threats has quickly changed the scope and difficulty of forensic investigations. This report looks at the current state of digital forensics, its main tools, how it relates to cybersecurity, new trends, big problems, and the job market for professionals in the field in the US and around the world.</w:t>
      </w:r>
    </w:p>
    <w:p w14:paraId="0BE3F8C1" w14:textId="77777777" w:rsidR="00F21975" w:rsidRPr="0075652D" w:rsidRDefault="00000000">
      <w:pPr>
        <w:pStyle w:val="Titre1"/>
        <w:rPr>
          <w:lang w:val="en-US"/>
        </w:rPr>
      </w:pPr>
      <w:bookmarkStart w:id="1" w:name="_Toc228383642"/>
      <w:r w:rsidRPr="0075652D">
        <w:rPr>
          <w:lang w:val="en-US"/>
        </w:rPr>
        <w:t>2. Current State of the Field and Key Tools</w:t>
      </w:r>
      <w:bookmarkEnd w:id="1"/>
    </w:p>
    <w:p w14:paraId="6F86C7A4" w14:textId="08552495" w:rsidR="001B1B98" w:rsidRDefault="001B1B98">
      <w:pPr>
        <w:spacing w:after="160"/>
        <w:jc w:val="both"/>
        <w:rPr>
          <w:lang w:val="en-US"/>
        </w:rPr>
      </w:pPr>
      <w:r w:rsidRPr="001B1B98">
        <w:rPr>
          <w:lang w:val="en-US"/>
        </w:rPr>
        <w:t>Digital forensics now includes memory forensics, cloud forensics, network forensics, mobile device forensics, and computer forensics (Carrier, 2022). Mordor Intelligence (2026) says that the global digital forensics market was worth USD 7.51 billion in 2025 and is expected to grow at a compound annual growth rate (CAGR) of 12.68% to USD 15.37 billion by 2031. The rise in smart devices, the use of cloud computing, and the rise in cybercrime are all factors that are driving this growth (</w:t>
      </w:r>
      <w:proofErr w:type="spellStart"/>
      <w:r w:rsidRPr="001B1B98">
        <w:rPr>
          <w:lang w:val="en-US"/>
        </w:rPr>
        <w:t>Salvationdata</w:t>
      </w:r>
      <w:proofErr w:type="spellEnd"/>
      <w:r w:rsidRPr="001B1B98">
        <w:rPr>
          <w:lang w:val="en-US"/>
        </w:rPr>
        <w:t>, 2025).</w:t>
      </w:r>
    </w:p>
    <w:p w14:paraId="61AE110D" w14:textId="73FD1B9B" w:rsidR="001B1B98" w:rsidRDefault="001B1B98">
      <w:pPr>
        <w:spacing w:after="160"/>
        <w:jc w:val="both"/>
        <w:rPr>
          <w:lang w:val="en-US"/>
        </w:rPr>
      </w:pPr>
      <w:r w:rsidRPr="001B1B98">
        <w:rPr>
          <w:lang w:val="en-US"/>
        </w:rPr>
        <w:t>The tools that professionals have access to today are very advanced and varied. OpenText EnCase has won SC Magazine's Best Computer Forensic Solution award for more than ten years in a row. It is still the best program in the field for disk imaging, file analysis, and courtroom-ready reporting (</w:t>
      </w:r>
      <w:proofErr w:type="spellStart"/>
      <w:r w:rsidRPr="001B1B98">
        <w:rPr>
          <w:lang w:val="en-US"/>
        </w:rPr>
        <w:t>ForensicsColleges</w:t>
      </w:r>
      <w:proofErr w:type="spellEnd"/>
      <w:r w:rsidRPr="001B1B98">
        <w:rPr>
          <w:lang w:val="en-US"/>
        </w:rPr>
        <w:t>, 2026).</w:t>
      </w:r>
    </w:p>
    <w:p w14:paraId="54F7563F" w14:textId="7614B63B" w:rsidR="00F21975" w:rsidRPr="005C41AF" w:rsidRDefault="001B1B98">
      <w:pPr>
        <w:spacing w:after="160"/>
        <w:jc w:val="both"/>
        <w:rPr>
          <w:lang w:val="en-US"/>
        </w:rPr>
      </w:pPr>
      <w:r w:rsidRPr="001B1B98">
        <w:rPr>
          <w:lang w:val="en-US"/>
        </w:rPr>
        <w:t>Magnet Forensics' AXIOM is a single platform for analyzing data from computers, mobile devices, the cloud, and vehicles. It has an easy-to-use interface and a community-driven Artifact Exchange (TechTarget, 2026). Cellebrite, a leader in mobile forensics, updated its platform in 2025 to include cloud collaboration tools and AI-powered analytics that cut down on the time it takes to review cases and find images that have been changed by AI (TechTarget, 2026). MAGNET RAM Capture lets examiners get volatile artifacts from RAM for memory analysis. These artifacts are lost when a device is turned off. Exterro's FTK Imager is still a standard tool for forensic imaging. It keeps evidence safe, works with all major operating systems, parses XFS file systems, and makes hash values to check data authenticity (</w:t>
      </w:r>
      <w:proofErr w:type="spellStart"/>
      <w:r w:rsidRPr="001B1B98">
        <w:rPr>
          <w:lang w:val="en-US"/>
        </w:rPr>
        <w:t>ForensicsColleges</w:t>
      </w:r>
      <w:proofErr w:type="spellEnd"/>
      <w:r w:rsidRPr="001B1B98">
        <w:rPr>
          <w:lang w:val="en-US"/>
        </w:rPr>
        <w:t>, 2026)</w:t>
      </w:r>
      <w:r w:rsidRPr="0075652D">
        <w:rPr>
          <w:lang w:val="en-US"/>
        </w:rPr>
        <w:t>.</w:t>
      </w:r>
      <w:r w:rsidRPr="001B1B98">
        <w:rPr>
          <w:rFonts w:ascii="__Inter_Fallback_f367f3" w:hAnsi="__Inter_Fallback_f367f3"/>
          <w:color w:val="000000"/>
          <w:sz w:val="27"/>
          <w:szCs w:val="27"/>
          <w:shd w:val="clear" w:color="auto" w:fill="FFFFFF"/>
          <w:lang w:val="en-US"/>
        </w:rPr>
        <w:t xml:space="preserve"> </w:t>
      </w:r>
      <w:r w:rsidRPr="001B1B98">
        <w:rPr>
          <w:lang w:val="en-US"/>
        </w:rPr>
        <w:t xml:space="preserve">Autopsy (open source derivative of The Sleuth Kit) and </w:t>
      </w:r>
      <w:proofErr w:type="spellStart"/>
      <w:r w:rsidRPr="001B1B98">
        <w:rPr>
          <w:lang w:val="en-US"/>
        </w:rPr>
        <w:t>ExifTool</w:t>
      </w:r>
      <w:proofErr w:type="spellEnd"/>
      <w:r w:rsidRPr="001B1B98">
        <w:rPr>
          <w:lang w:val="en-US"/>
        </w:rPr>
        <w:t xml:space="preserve"> are also viable options for commercial solutions. They're low-cost options to pull metadata and parse file systems. Forensic Focus (2026) recently published their DFIR Toolkit, an "privacy-forward browser-based utility suite" with IOC extraction, timestamp conversion, file hashing, and email header analysis. </w:t>
      </w:r>
      <w:r w:rsidRPr="005C41AF">
        <w:rPr>
          <w:lang w:val="en-US"/>
        </w:rPr>
        <w:t>All analyses occur locally.</w:t>
      </w:r>
    </w:p>
    <w:p w14:paraId="2F8ABACA" w14:textId="77777777" w:rsidR="001B1B98" w:rsidRPr="005C41AF" w:rsidRDefault="001B1B98">
      <w:pPr>
        <w:spacing w:after="160"/>
        <w:jc w:val="both"/>
        <w:rPr>
          <w:lang w:val="en-US"/>
        </w:rPr>
      </w:pPr>
    </w:p>
    <w:p w14:paraId="661343D1" w14:textId="77777777" w:rsidR="001B1B98" w:rsidRPr="0075652D" w:rsidRDefault="001B1B98">
      <w:pPr>
        <w:spacing w:after="160"/>
        <w:jc w:val="both"/>
        <w:rPr>
          <w:lang w:val="en-US"/>
        </w:rPr>
      </w:pPr>
    </w:p>
    <w:p w14:paraId="2FB4A1C1" w14:textId="77777777" w:rsidR="00F21975" w:rsidRPr="0075652D" w:rsidRDefault="00000000">
      <w:pPr>
        <w:pStyle w:val="Titre1"/>
        <w:rPr>
          <w:lang w:val="en-US"/>
        </w:rPr>
      </w:pPr>
      <w:bookmarkStart w:id="2" w:name="_Toc228383643"/>
      <w:r w:rsidRPr="0075652D">
        <w:rPr>
          <w:lang w:val="en-US"/>
        </w:rPr>
        <w:t>3. Intersection of Digital Forensics and Cybersecurity</w:t>
      </w:r>
      <w:bookmarkEnd w:id="2"/>
    </w:p>
    <w:p w14:paraId="2249DCC3" w14:textId="6CFE6891" w:rsidR="005C7746" w:rsidRDefault="005C7746">
      <w:pPr>
        <w:spacing w:after="160"/>
        <w:jc w:val="both"/>
        <w:rPr>
          <w:lang w:val="en-US"/>
        </w:rPr>
      </w:pPr>
      <w:r w:rsidRPr="005C7746">
        <w:rPr>
          <w:lang w:val="en-US"/>
        </w:rPr>
        <w:t xml:space="preserve">Cybersecurity differs from digital forensics as it prioritizes prevention and detection, where forensics is concerned with post-mortem analysis, attribution, and recovery with legal evidentiary standards in mind. One could say the two create a "protection </w:t>
      </w:r>
      <w:r w:rsidRPr="005C7746">
        <w:rPr>
          <w:lang w:val="en-US"/>
        </w:rPr>
        <w:lastRenderedPageBreak/>
        <w:t>lifecycle" (</w:t>
      </w:r>
      <w:proofErr w:type="spellStart"/>
      <w:r w:rsidRPr="005C7746">
        <w:rPr>
          <w:lang w:val="en-US"/>
        </w:rPr>
        <w:t>Salvationdata</w:t>
      </w:r>
      <w:proofErr w:type="spellEnd"/>
      <w:r w:rsidRPr="005C7746">
        <w:rPr>
          <w:lang w:val="en-US"/>
        </w:rPr>
        <w:t>, 2025). As technology has advanced, this relationship has become even more intertwined: forensic artefacts can be leveraged for threat intelligence, and cybersecurity telemetry (SIEM logs, endpoint detection mechanisms, etc.) is considered digital forensic data. Cybersecurity News (2025) reports that with the continued increase in ransomware attacks, data breaches, and insider threats, collaborative efforts between digital forensic investigators and cybersecurity teams will be necessary to combat threats, birthing new hybrid roles of professionals versed in both cybersecurity and digital forensics.</w:t>
      </w:r>
    </w:p>
    <w:p w14:paraId="3F436996" w14:textId="76FD1F33" w:rsidR="00826C1B" w:rsidRPr="00826C1B" w:rsidRDefault="00826C1B">
      <w:pPr>
        <w:spacing w:after="160"/>
        <w:jc w:val="both"/>
        <w:rPr>
          <w:lang w:val="en-US"/>
        </w:rPr>
      </w:pPr>
      <w:r w:rsidRPr="00826C1B">
        <w:rPr>
          <w:lang w:val="en-US"/>
        </w:rPr>
        <w:t xml:space="preserve">DFIR is the perfect example of how the two intersect. DFIR experts need to secure live systems, capture volatile memory, collect logs, and concurrently stop an on-going </w:t>
      </w:r>
      <w:proofErr w:type="spellStart"/>
      <w:r w:rsidRPr="00826C1B">
        <w:rPr>
          <w:lang w:val="en-US"/>
        </w:rPr>
        <w:t>cyber attack</w:t>
      </w:r>
      <w:proofErr w:type="spellEnd"/>
      <w:r w:rsidRPr="00826C1B">
        <w:rPr>
          <w:lang w:val="en-US"/>
        </w:rPr>
        <w:t>, all of which involve the use of skills related to cybersecurity and forensics (</w:t>
      </w:r>
      <w:proofErr w:type="spellStart"/>
      <w:r w:rsidRPr="00826C1B">
        <w:rPr>
          <w:lang w:val="en-US"/>
        </w:rPr>
        <w:t>Mitigata</w:t>
      </w:r>
      <w:proofErr w:type="spellEnd"/>
      <w:r w:rsidRPr="00826C1B">
        <w:rPr>
          <w:lang w:val="en-US"/>
        </w:rPr>
        <w:t>, 2026). In addition to this, regulatory requirements such as the GDPR regulations of the European Union and CLOUD Act of the United States mandate companies to prove their competence in evidence handling (Cybersecurity News, 2025).</w:t>
      </w:r>
    </w:p>
    <w:p w14:paraId="0663DAF6" w14:textId="77777777" w:rsidR="00F21975" w:rsidRPr="0075652D" w:rsidRDefault="00000000">
      <w:pPr>
        <w:pStyle w:val="Titre1"/>
        <w:rPr>
          <w:lang w:val="en-US"/>
        </w:rPr>
      </w:pPr>
      <w:bookmarkStart w:id="3" w:name="_Toc228383644"/>
      <w:r w:rsidRPr="0075652D">
        <w:rPr>
          <w:lang w:val="en-US"/>
        </w:rPr>
        <w:t>4. Emerging Trends in Digital Forensics</w:t>
      </w:r>
      <w:bookmarkEnd w:id="3"/>
    </w:p>
    <w:p w14:paraId="701608D3" w14:textId="5100A5A5" w:rsidR="00FF5355" w:rsidRDefault="00FF5355">
      <w:pPr>
        <w:spacing w:after="160"/>
        <w:jc w:val="both"/>
        <w:rPr>
          <w:lang w:val="en-US"/>
        </w:rPr>
      </w:pPr>
      <w:r w:rsidRPr="00FF5355">
        <w:rPr>
          <w:lang w:val="en-US"/>
        </w:rPr>
        <w:t>Several emerging trends are changing the nature of the discipline. First, Artificial Intelligence (AI) use is revolutionizing investigative processes significantly. According to Industry Research Biz in 2025, 25 percent of new forensic applications incorporated AI evidence triage, with automated artefact extraction expected to decrease the manual workload by 30 percent (2026). For example, Cellebrite uses AI capabilities to match call logs, messages, images, and location data in real time as the data comes into the system – although forensic specialists note that any conclusions generated using AI need to be corroborated with original evidence before appearing in court (Forensic Focus, 2026).</w:t>
      </w:r>
    </w:p>
    <w:p w14:paraId="6988325D" w14:textId="0281A277" w:rsidR="00FF5355" w:rsidRDefault="00FF5355">
      <w:pPr>
        <w:spacing w:after="160"/>
        <w:jc w:val="both"/>
        <w:rPr>
          <w:lang w:val="en-US"/>
        </w:rPr>
      </w:pPr>
      <w:r w:rsidRPr="00FF5355">
        <w:rPr>
          <w:lang w:val="en-US"/>
        </w:rPr>
        <w:t xml:space="preserve">Secondly, cloud forensics has emerged as an important sub-discipline. According to the statistics shared by IDC (2023), more than 60% of all data created in 2025 will be hosted in the cloud. Cloud-native SaaS forensic analysis and digital forensics in Extended Detection and Response platforms are highlighted as major factors driving the market growth till 2031 (Mordor Intelligence, 2026). Thirdly, detecting deepfakes and other AI-generated media has become an emerging area of study. </w:t>
      </w:r>
      <w:proofErr w:type="spellStart"/>
      <w:r w:rsidRPr="00FF5355">
        <w:rPr>
          <w:lang w:val="en-US"/>
        </w:rPr>
        <w:t>GetReal</w:t>
      </w:r>
      <w:proofErr w:type="spellEnd"/>
      <w:r w:rsidRPr="00FF5355">
        <w:rPr>
          <w:lang w:val="en-US"/>
        </w:rPr>
        <w:t xml:space="preserve"> Security released its comprehensive solution for detecting AI-based attacks, such as deepfakes and identity manipulation, in March 2025 (IMARC Group, 2025). Fourthly, memory forensics is receiving increasing attention – DFRWS EU 2026 focused several sessions on volatile memory acquisition, analysis, and live symmetric key extraction (Forensic Focus, 2026). Lastly, there has been progress in IoT and automobile forensics – door, seat, and seat belt event information available from new cars can be used to establish the chronology of a crime (Forensic Focus, 2026).</w:t>
      </w:r>
    </w:p>
    <w:p w14:paraId="08318944" w14:textId="77777777" w:rsidR="00FF5355" w:rsidRDefault="00FF5355">
      <w:pPr>
        <w:spacing w:after="160"/>
        <w:jc w:val="both"/>
        <w:rPr>
          <w:lang w:val="en-US"/>
        </w:rPr>
      </w:pPr>
    </w:p>
    <w:p w14:paraId="103D7BC6" w14:textId="77777777" w:rsidR="00FF5355" w:rsidRPr="00FF5355" w:rsidRDefault="00FF5355">
      <w:pPr>
        <w:spacing w:after="160"/>
        <w:jc w:val="both"/>
        <w:rPr>
          <w:lang w:val="en-US"/>
        </w:rPr>
      </w:pPr>
    </w:p>
    <w:p w14:paraId="594035FF" w14:textId="77777777" w:rsidR="00F21975" w:rsidRDefault="00000000">
      <w:pPr>
        <w:pStyle w:val="Titre1"/>
        <w:rPr>
          <w:lang w:val="en-US"/>
        </w:rPr>
      </w:pPr>
      <w:bookmarkStart w:id="4" w:name="_Toc228383645"/>
      <w:r w:rsidRPr="0075652D">
        <w:rPr>
          <w:lang w:val="en-US"/>
        </w:rPr>
        <w:t>5. Key Challenges</w:t>
      </w:r>
      <w:bookmarkEnd w:id="4"/>
    </w:p>
    <w:p w14:paraId="4B687663" w14:textId="77777777" w:rsidR="00FF5355" w:rsidRPr="0075652D" w:rsidRDefault="00FF5355">
      <w:pPr>
        <w:pStyle w:val="Titre1"/>
        <w:rPr>
          <w:lang w:val="en-US"/>
        </w:rPr>
      </w:pPr>
    </w:p>
    <w:p w14:paraId="562ECDAE" w14:textId="40431B1D" w:rsidR="00FF5355" w:rsidRPr="00FF5355" w:rsidRDefault="00FF5355">
      <w:pPr>
        <w:spacing w:after="160"/>
        <w:jc w:val="both"/>
        <w:rPr>
          <w:lang w:val="en-US"/>
        </w:rPr>
      </w:pPr>
      <w:r w:rsidRPr="00FF5355">
        <w:rPr>
          <w:lang w:val="en-US"/>
        </w:rPr>
        <w:lastRenderedPageBreak/>
        <w:t>Despite many achievements, the industry is confronted with certain challenges. The first and foremost one relates to the amount and variety of data: modern proofs have already spread to include information on smartphones, cloud applications, social networks, and blockchain technology, thus requiring advanced filtering solutions as well as a lot of time spent on processing it (AGT Technology, 2025). Another challenge associated with encryption of all data by default proves harmful to any investigation and is noted by Mordor Intelligence (2026) as a critical obstacle to the development of the market. Jurisdictional issues related to data sovereignty create problems in obtaining foreign evidence, especially when dealing with contradictions between the GDPR regulations in Europe and the CLOUD Act in the USA (</w:t>
      </w:r>
      <w:proofErr w:type="spellStart"/>
      <w:r w:rsidRPr="00FF5355">
        <w:rPr>
          <w:lang w:val="en-US"/>
        </w:rPr>
        <w:t>Salvationdata</w:t>
      </w:r>
      <w:proofErr w:type="spellEnd"/>
      <w:r w:rsidRPr="00FF5355">
        <w:rPr>
          <w:lang w:val="en-US"/>
        </w:rPr>
        <w:t>, 2025). Anti-forensic measures such as log deletion, file wiping, and steganography pose a challenge as well. The last problem mentioned by Mordor Intelligence (2026) is related to the global shortage of digital forensics experts, which prevents the growth of demand for their services.</w:t>
      </w:r>
    </w:p>
    <w:p w14:paraId="19CF81E1" w14:textId="77777777" w:rsidR="00F21975" w:rsidRPr="0075652D" w:rsidRDefault="00000000">
      <w:pPr>
        <w:pStyle w:val="Titre1"/>
        <w:rPr>
          <w:lang w:val="en-US"/>
        </w:rPr>
      </w:pPr>
      <w:bookmarkStart w:id="5" w:name="_Toc228383646"/>
      <w:r w:rsidRPr="0075652D">
        <w:rPr>
          <w:lang w:val="en-US"/>
        </w:rPr>
        <w:t>6. National and International Job Market</w:t>
      </w:r>
      <w:bookmarkEnd w:id="5"/>
    </w:p>
    <w:p w14:paraId="1F3B0072" w14:textId="6FD3C9F7" w:rsidR="00E66A91" w:rsidRDefault="00E66A91">
      <w:pPr>
        <w:spacing w:after="160"/>
        <w:jc w:val="both"/>
        <w:rPr>
          <w:lang w:val="en-US"/>
        </w:rPr>
      </w:pPr>
      <w:r w:rsidRPr="00E66A91">
        <w:rPr>
          <w:lang w:val="en-US"/>
        </w:rPr>
        <w:t>The labor market for digital forensics analysts is very good and is expected to improve further. The UK’s Security Cleared Jobs Community (2026) notes that as cybercrime increases and digital information assumes a key role in almost all forms of crime, there is an increasing need for investigators in both the police and civilian sectors, as well as within government organizations. Starting positions begin at about £29,000-£35,000 annually, while experienced digital forensics analysts earn significantly more than that. According to Glassdoor (2026), the median salary for a digital forensics analyst in the UK stands at about £44,580, reaching up to £59,717 in London, which is 34% above the national average. Specialists earn more than £98,000 per year. The IT Jobs Watch (2026) confirms the continued demand for digital forensics expertise in permanent IT jobs over the six months ending April 2026.</w:t>
      </w:r>
    </w:p>
    <w:p w14:paraId="09B518F4" w14:textId="0C76EBC3" w:rsidR="00E66A91" w:rsidRDefault="00E66A91">
      <w:pPr>
        <w:spacing w:after="160"/>
        <w:jc w:val="both"/>
        <w:rPr>
          <w:lang w:val="en-US"/>
        </w:rPr>
      </w:pPr>
      <w:r w:rsidRPr="00E66A91">
        <w:rPr>
          <w:lang w:val="en-US"/>
        </w:rPr>
        <w:t xml:space="preserve">The situation around the world is similar. North America dominates the global market, capturing almost 39% of the total market share (Industry Research Biz, 2026). This dominance can be attributed to its advanced technology base and stringent regulations. Asia-Pacific is the most rapidly growing region because of investment in digital transformation and rising cases of cybercrime (Market Research Future, 2026). The entire cybersecurity industry of the United Kingdom is expected to witness employment growth of more than 35% until 2031, with digital forensics being one of the three skills employers seek when promising highly competitive salaries, better work flexibility, and career advancement opportunities (Apex Learning, 2026). Job vacancies will arise within law enforcement agencies, governments, financial institutions, healthcare providers, and forensic laboratories. Relevant certifications like CCO, </w:t>
      </w:r>
      <w:proofErr w:type="spellStart"/>
      <w:r w:rsidRPr="00E66A91">
        <w:rPr>
          <w:lang w:val="en-US"/>
        </w:rPr>
        <w:t>EnCE</w:t>
      </w:r>
      <w:proofErr w:type="spellEnd"/>
      <w:r w:rsidRPr="00E66A91">
        <w:rPr>
          <w:lang w:val="en-US"/>
        </w:rPr>
        <w:t>, and GCFE will improve employment opportunities and remuneration.</w:t>
      </w:r>
    </w:p>
    <w:p w14:paraId="1A19EC8B" w14:textId="77777777" w:rsidR="00E66A91" w:rsidRDefault="00E66A91">
      <w:pPr>
        <w:spacing w:after="160"/>
        <w:jc w:val="both"/>
        <w:rPr>
          <w:lang w:val="en-US"/>
        </w:rPr>
      </w:pPr>
    </w:p>
    <w:p w14:paraId="27ACC5DC" w14:textId="77777777" w:rsidR="00E66A91" w:rsidRDefault="00E66A91">
      <w:pPr>
        <w:spacing w:after="160"/>
        <w:jc w:val="both"/>
        <w:rPr>
          <w:lang w:val="en-US"/>
        </w:rPr>
      </w:pPr>
    </w:p>
    <w:p w14:paraId="76D5A58B" w14:textId="77777777" w:rsidR="00E66A91" w:rsidRDefault="00E66A91">
      <w:pPr>
        <w:spacing w:after="160"/>
        <w:jc w:val="both"/>
        <w:rPr>
          <w:lang w:val="en-US"/>
        </w:rPr>
      </w:pPr>
    </w:p>
    <w:p w14:paraId="58945C33" w14:textId="77777777" w:rsidR="00F21975" w:rsidRPr="0075652D" w:rsidRDefault="00000000">
      <w:pPr>
        <w:pStyle w:val="Titre1"/>
        <w:rPr>
          <w:lang w:val="en-US"/>
        </w:rPr>
      </w:pPr>
      <w:bookmarkStart w:id="6" w:name="_Toc228383647"/>
      <w:r w:rsidRPr="0075652D">
        <w:rPr>
          <w:lang w:val="en-US"/>
        </w:rPr>
        <w:t>7. Conclusion</w:t>
      </w:r>
      <w:bookmarkEnd w:id="6"/>
    </w:p>
    <w:p w14:paraId="4B9B8634" w14:textId="2878622B" w:rsidR="00FC00D7" w:rsidRPr="00FC00D7" w:rsidRDefault="00FC00D7" w:rsidP="00FC00D7">
      <w:pPr>
        <w:spacing w:before="200"/>
        <w:rPr>
          <w:lang w:val="en-US"/>
        </w:rPr>
      </w:pPr>
      <w:r w:rsidRPr="00FC00D7">
        <w:rPr>
          <w:lang w:val="en-US"/>
        </w:rPr>
        <w:t xml:space="preserve">Digital forensics is a rapidly developing field that combines legal, technological, and security aspects. It has become more advanced, using artificial intelligence, cloud </w:t>
      </w:r>
      <w:r w:rsidRPr="00FC00D7">
        <w:rPr>
          <w:lang w:val="en-US"/>
        </w:rPr>
        <w:lastRenderedPageBreak/>
        <w:t>computing, and real-time analytics, but it also covers a wider range of evidence through the incorporation of Internet of Things (IoT) devices and even deepfakes. Despite these developments, there are still difficulties associated with encryption, data size, transnational issues, and labor shortages. For those interested in joining this profession, both national and international labor markets offer promising prospects, including good salaries and multiple avenues for employment</w:t>
      </w:r>
      <w:r>
        <w:rPr>
          <w:lang w:val="en-US"/>
        </w:rPr>
        <w:t>.</w:t>
      </w:r>
    </w:p>
    <w:p w14:paraId="7FE25F57" w14:textId="430E0E11" w:rsidR="00F21975" w:rsidRDefault="00000000">
      <w:pPr>
        <w:pBdr>
          <w:top w:val="single" w:sz="4" w:space="1" w:color="2E5496"/>
        </w:pBdr>
        <w:spacing w:before="160" w:after="160"/>
      </w:pPr>
      <w:proofErr w:type="spellStart"/>
      <w:r>
        <w:rPr>
          <w:b/>
          <w:bCs/>
          <w:color w:val="1F3864"/>
          <w:sz w:val="28"/>
          <w:szCs w:val="28"/>
        </w:rPr>
        <w:t>References</w:t>
      </w:r>
      <w:proofErr w:type="spellEnd"/>
    </w:p>
    <w:p w14:paraId="2A709221" w14:textId="7F001A51" w:rsidR="00F21975" w:rsidRDefault="00000000">
      <w:pPr>
        <w:pStyle w:val="Paragraphedeliste"/>
        <w:numPr>
          <w:ilvl w:val="0"/>
          <w:numId w:val="2"/>
        </w:numPr>
        <w:spacing w:before="60" w:after="60"/>
      </w:pPr>
      <w:r w:rsidRPr="0075652D">
        <w:rPr>
          <w:sz w:val="20"/>
          <w:szCs w:val="20"/>
          <w:lang w:val="en-US"/>
        </w:rPr>
        <w:t xml:space="preserve">AGT Technology (2025) 7 Challenges Facing Digital Forensics Teams in 2025. </w:t>
      </w:r>
      <w:proofErr w:type="spellStart"/>
      <w:r>
        <w:rPr>
          <w:sz w:val="20"/>
          <w:szCs w:val="20"/>
        </w:rPr>
        <w:t>Available</w:t>
      </w:r>
      <w:proofErr w:type="spellEnd"/>
      <w:r>
        <w:rPr>
          <w:sz w:val="20"/>
          <w:szCs w:val="20"/>
        </w:rPr>
        <w:t xml:space="preserve"> at: </w:t>
      </w:r>
      <w:hyperlink r:id="rId6" w:history="1">
        <w:r w:rsidRPr="005C41AF">
          <w:rPr>
            <w:rStyle w:val="Lienhypertexte"/>
            <w:sz w:val="20"/>
            <w:szCs w:val="20"/>
          </w:rPr>
          <w:t>https://agt-technology.com</w:t>
        </w:r>
      </w:hyperlink>
      <w:r>
        <w:rPr>
          <w:sz w:val="20"/>
          <w:szCs w:val="20"/>
        </w:rPr>
        <w:t xml:space="preserve"> (</w:t>
      </w:r>
      <w:proofErr w:type="spellStart"/>
      <w:r>
        <w:rPr>
          <w:sz w:val="20"/>
          <w:szCs w:val="20"/>
        </w:rPr>
        <w:t>Accessed</w:t>
      </w:r>
      <w:proofErr w:type="spellEnd"/>
      <w:r>
        <w:rPr>
          <w:sz w:val="20"/>
          <w:szCs w:val="20"/>
        </w:rPr>
        <w:t>: April 2026).</w:t>
      </w:r>
    </w:p>
    <w:p w14:paraId="3BA2C9D7" w14:textId="2178D097" w:rsidR="00F21975" w:rsidRPr="008F634E" w:rsidRDefault="00000000">
      <w:pPr>
        <w:pStyle w:val="Paragraphedeliste"/>
        <w:numPr>
          <w:ilvl w:val="0"/>
          <w:numId w:val="2"/>
        </w:numPr>
        <w:spacing w:before="60" w:after="60"/>
        <w:rPr>
          <w:lang w:val="en-US"/>
        </w:rPr>
      </w:pPr>
      <w:r w:rsidRPr="0075652D">
        <w:rPr>
          <w:sz w:val="20"/>
          <w:szCs w:val="20"/>
          <w:lang w:val="en-US"/>
        </w:rPr>
        <w:t xml:space="preserve">Apex Learning (2026) Top 15 Highest Paying Cyber Security Jobs UK 2025–2026. </w:t>
      </w:r>
      <w:proofErr w:type="spellStart"/>
      <w:r>
        <w:rPr>
          <w:sz w:val="20"/>
          <w:szCs w:val="20"/>
        </w:rPr>
        <w:t>Available</w:t>
      </w:r>
      <w:proofErr w:type="spellEnd"/>
      <w:r>
        <w:rPr>
          <w:sz w:val="20"/>
          <w:szCs w:val="20"/>
        </w:rPr>
        <w:t xml:space="preserve"> at: </w:t>
      </w:r>
      <w:hyperlink r:id="rId7" w:history="1">
        <w:r w:rsidR="008F634E" w:rsidRPr="008F634E">
          <w:rPr>
            <w:rStyle w:val="Lienhypertexte"/>
            <w:sz w:val="20"/>
            <w:szCs w:val="20"/>
            <w:lang w:val="en-US"/>
          </w:rPr>
          <w:t>https://apexlearning.org.uk</w:t>
        </w:r>
      </w:hyperlink>
      <w:r w:rsidR="008F634E">
        <w:rPr>
          <w:sz w:val="20"/>
          <w:szCs w:val="20"/>
          <w:lang w:val="en-US"/>
        </w:rPr>
        <w:t xml:space="preserve"> </w:t>
      </w:r>
      <w:r w:rsidRPr="008F634E">
        <w:rPr>
          <w:sz w:val="20"/>
          <w:szCs w:val="20"/>
          <w:lang w:val="en-US"/>
        </w:rPr>
        <w:t>(Accessed: April 2026).</w:t>
      </w:r>
    </w:p>
    <w:p w14:paraId="5572E85F" w14:textId="5F4980F0" w:rsidR="00F21975" w:rsidRPr="00BC1E87" w:rsidRDefault="00000000">
      <w:pPr>
        <w:pStyle w:val="Paragraphedeliste"/>
        <w:numPr>
          <w:ilvl w:val="0"/>
          <w:numId w:val="2"/>
        </w:numPr>
        <w:spacing w:before="60" w:after="60"/>
        <w:rPr>
          <w:lang w:val="en-US"/>
        </w:rPr>
      </w:pPr>
      <w:r w:rsidRPr="0075652D">
        <w:rPr>
          <w:sz w:val="20"/>
          <w:szCs w:val="20"/>
          <w:lang w:val="en-US"/>
        </w:rPr>
        <w:t xml:space="preserve">Cybersecurity News (2025) Digital Forensics in 2025: How CSOs Can Lead Effective Investigations. </w:t>
      </w:r>
      <w:r w:rsidRPr="00BC1E87">
        <w:rPr>
          <w:sz w:val="20"/>
          <w:szCs w:val="20"/>
          <w:lang w:val="en-US"/>
        </w:rPr>
        <w:t xml:space="preserve">Available at: </w:t>
      </w:r>
      <w:hyperlink r:id="rId8" w:history="1">
        <w:r w:rsidR="008F634E" w:rsidRPr="008F634E">
          <w:rPr>
            <w:rStyle w:val="Lienhypertexte"/>
            <w:sz w:val="20"/>
            <w:szCs w:val="20"/>
            <w:lang w:val="en-US"/>
          </w:rPr>
          <w:t>https://cybersecuritynews.com</w:t>
        </w:r>
      </w:hyperlink>
      <w:r w:rsidRPr="00BC1E87">
        <w:rPr>
          <w:sz w:val="20"/>
          <w:szCs w:val="20"/>
          <w:lang w:val="en-US"/>
        </w:rPr>
        <w:t xml:space="preserve"> (Accessed: April 2026).</w:t>
      </w:r>
    </w:p>
    <w:p w14:paraId="3449719C" w14:textId="4970E8DF" w:rsidR="00F21975" w:rsidRDefault="00000000">
      <w:pPr>
        <w:pStyle w:val="Paragraphedeliste"/>
        <w:numPr>
          <w:ilvl w:val="0"/>
          <w:numId w:val="2"/>
        </w:numPr>
        <w:spacing w:before="60" w:after="60"/>
      </w:pPr>
      <w:r w:rsidRPr="0075652D">
        <w:rPr>
          <w:sz w:val="20"/>
          <w:szCs w:val="20"/>
          <w:lang w:val="en-US"/>
        </w:rPr>
        <w:t xml:space="preserve">Forensic Focus (2026) Digital Forensics Round-Up, March 18 2026. </w:t>
      </w:r>
      <w:proofErr w:type="spellStart"/>
      <w:r>
        <w:rPr>
          <w:sz w:val="20"/>
          <w:szCs w:val="20"/>
        </w:rPr>
        <w:t>Available</w:t>
      </w:r>
      <w:proofErr w:type="spellEnd"/>
      <w:r>
        <w:rPr>
          <w:sz w:val="20"/>
          <w:szCs w:val="20"/>
        </w:rPr>
        <w:t xml:space="preserve"> at: </w:t>
      </w:r>
      <w:hyperlink r:id="rId9" w:history="1">
        <w:r w:rsidR="008F634E" w:rsidRPr="008F634E">
          <w:rPr>
            <w:rStyle w:val="Lienhypertexte"/>
            <w:sz w:val="20"/>
            <w:szCs w:val="20"/>
          </w:rPr>
          <w:t>https://www.forensicfocus.com</w:t>
        </w:r>
      </w:hyperlink>
      <w:r w:rsidR="008F634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00983322" w14:textId="4AD35A22" w:rsidR="00F21975" w:rsidRDefault="00000000">
      <w:pPr>
        <w:pStyle w:val="Paragraphedeliste"/>
        <w:numPr>
          <w:ilvl w:val="0"/>
          <w:numId w:val="2"/>
        </w:numPr>
        <w:spacing w:before="60" w:after="60"/>
      </w:pPr>
      <w:proofErr w:type="spellStart"/>
      <w:r w:rsidRPr="0075652D">
        <w:rPr>
          <w:sz w:val="20"/>
          <w:szCs w:val="20"/>
          <w:lang w:val="en-US"/>
        </w:rPr>
        <w:t>ForensicsColleges</w:t>
      </w:r>
      <w:proofErr w:type="spellEnd"/>
      <w:r w:rsidRPr="0075652D">
        <w:rPr>
          <w:sz w:val="20"/>
          <w:szCs w:val="20"/>
          <w:lang w:val="en-US"/>
        </w:rPr>
        <w:t xml:space="preserve"> (2026) A Guide to Digital Forensics and Cybersecurity Tools (2026). </w:t>
      </w:r>
      <w:proofErr w:type="spellStart"/>
      <w:r>
        <w:rPr>
          <w:sz w:val="20"/>
          <w:szCs w:val="20"/>
        </w:rPr>
        <w:t>Available</w:t>
      </w:r>
      <w:proofErr w:type="spellEnd"/>
      <w:r>
        <w:rPr>
          <w:sz w:val="20"/>
          <w:szCs w:val="20"/>
        </w:rPr>
        <w:t xml:space="preserve"> at: </w:t>
      </w:r>
      <w:hyperlink r:id="rId10" w:history="1">
        <w:r w:rsidR="008F634E" w:rsidRPr="008F634E">
          <w:rPr>
            <w:rStyle w:val="Lienhypertexte"/>
            <w:sz w:val="20"/>
            <w:szCs w:val="20"/>
          </w:rPr>
          <w:t>https://www.forensicscolleges.com</w:t>
        </w:r>
      </w:hyperlink>
      <w:r w:rsidR="008F634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69EE6170" w14:textId="31A68C4C" w:rsidR="00F21975" w:rsidRPr="0075652D" w:rsidRDefault="00000000">
      <w:pPr>
        <w:pStyle w:val="Paragraphedeliste"/>
        <w:numPr>
          <w:ilvl w:val="0"/>
          <w:numId w:val="2"/>
        </w:numPr>
        <w:spacing w:before="60" w:after="60"/>
        <w:rPr>
          <w:lang w:val="en-US"/>
        </w:rPr>
      </w:pPr>
      <w:r w:rsidRPr="0075652D">
        <w:rPr>
          <w:sz w:val="20"/>
          <w:szCs w:val="20"/>
          <w:lang w:val="en-US"/>
        </w:rPr>
        <w:t xml:space="preserve">Glassdoor (2026) Digital Forensics Salary in United Kingdom. Available at: </w:t>
      </w:r>
      <w:hyperlink r:id="rId11" w:history="1">
        <w:r w:rsidR="008F634E" w:rsidRPr="008F634E">
          <w:rPr>
            <w:rStyle w:val="Lienhypertexte"/>
            <w:sz w:val="20"/>
            <w:szCs w:val="20"/>
            <w:lang w:val="en-US"/>
          </w:rPr>
          <w:t>https://www.glassdoor.co.uk</w:t>
        </w:r>
      </w:hyperlink>
      <w:r w:rsidR="008F634E">
        <w:rPr>
          <w:sz w:val="20"/>
          <w:szCs w:val="20"/>
          <w:lang w:val="en-US"/>
        </w:rPr>
        <w:t xml:space="preserve"> </w:t>
      </w:r>
      <w:r w:rsidRPr="0075652D">
        <w:rPr>
          <w:sz w:val="20"/>
          <w:szCs w:val="20"/>
          <w:lang w:val="en-US"/>
        </w:rPr>
        <w:t>(Accessed: April 2026).</w:t>
      </w:r>
    </w:p>
    <w:p w14:paraId="64E8CD78" w14:textId="613A7B64" w:rsidR="00F21975" w:rsidRPr="008F634E" w:rsidRDefault="00000000">
      <w:pPr>
        <w:pStyle w:val="Paragraphedeliste"/>
        <w:numPr>
          <w:ilvl w:val="0"/>
          <w:numId w:val="2"/>
        </w:numPr>
        <w:spacing w:before="60" w:after="60"/>
        <w:rPr>
          <w:lang w:val="en-US"/>
        </w:rPr>
      </w:pPr>
      <w:r w:rsidRPr="0075652D">
        <w:rPr>
          <w:sz w:val="20"/>
          <w:szCs w:val="20"/>
          <w:lang w:val="en-US"/>
        </w:rPr>
        <w:t xml:space="preserve">IMARC Group (2025) Digital Forensics Market Size, Trends and Forecast 2033. </w:t>
      </w:r>
      <w:r w:rsidRPr="008F634E">
        <w:rPr>
          <w:sz w:val="20"/>
          <w:szCs w:val="20"/>
          <w:lang w:val="en-US"/>
        </w:rPr>
        <w:t xml:space="preserve">Available at: </w:t>
      </w:r>
      <w:hyperlink r:id="rId12" w:history="1">
        <w:r w:rsidR="008F634E" w:rsidRPr="008F634E">
          <w:rPr>
            <w:rStyle w:val="Lienhypertexte"/>
            <w:sz w:val="20"/>
            <w:szCs w:val="20"/>
            <w:lang w:val="en-US"/>
          </w:rPr>
          <w:t>https://www.imarcgroup.com</w:t>
        </w:r>
      </w:hyperlink>
      <w:r w:rsidR="008F634E">
        <w:rPr>
          <w:sz w:val="20"/>
          <w:szCs w:val="20"/>
          <w:lang w:val="en-US"/>
        </w:rPr>
        <w:t xml:space="preserve"> </w:t>
      </w:r>
      <w:r w:rsidRPr="008F634E">
        <w:rPr>
          <w:sz w:val="20"/>
          <w:szCs w:val="20"/>
          <w:lang w:val="en-US"/>
        </w:rPr>
        <w:t>(Accessed: April 2026).</w:t>
      </w:r>
    </w:p>
    <w:p w14:paraId="521F5D91" w14:textId="4C7D1AA8" w:rsidR="00F21975" w:rsidRPr="008F634E" w:rsidRDefault="00000000">
      <w:pPr>
        <w:pStyle w:val="Paragraphedeliste"/>
        <w:numPr>
          <w:ilvl w:val="0"/>
          <w:numId w:val="2"/>
        </w:numPr>
        <w:spacing w:before="60" w:after="60"/>
        <w:rPr>
          <w:lang w:val="en-US"/>
        </w:rPr>
      </w:pPr>
      <w:r w:rsidRPr="0075652D">
        <w:rPr>
          <w:sz w:val="20"/>
          <w:szCs w:val="20"/>
          <w:lang w:val="en-US"/>
        </w:rPr>
        <w:t xml:space="preserve">Industry Research Biz (2026) Digital Forensics Market Size, Trends, Growth. </w:t>
      </w:r>
      <w:r w:rsidRPr="008F634E">
        <w:rPr>
          <w:sz w:val="20"/>
          <w:szCs w:val="20"/>
          <w:lang w:val="en-US"/>
        </w:rPr>
        <w:t xml:space="preserve">Available at: </w:t>
      </w:r>
      <w:hyperlink r:id="rId13" w:history="1">
        <w:r w:rsidR="008F634E" w:rsidRPr="008F634E">
          <w:rPr>
            <w:rStyle w:val="Lienhypertexte"/>
            <w:sz w:val="20"/>
            <w:szCs w:val="20"/>
            <w:lang w:val="en-US"/>
          </w:rPr>
          <w:t>https://www.industryresearch.biz</w:t>
        </w:r>
      </w:hyperlink>
      <w:r w:rsidR="008F634E">
        <w:rPr>
          <w:sz w:val="20"/>
          <w:szCs w:val="20"/>
          <w:lang w:val="en-US"/>
        </w:rPr>
        <w:t xml:space="preserve"> </w:t>
      </w:r>
      <w:r w:rsidRPr="008F634E">
        <w:rPr>
          <w:sz w:val="20"/>
          <w:szCs w:val="20"/>
          <w:lang w:val="en-US"/>
        </w:rPr>
        <w:t>(Accessed: April 2026).</w:t>
      </w:r>
    </w:p>
    <w:p w14:paraId="18556FE0" w14:textId="0D678AEE" w:rsidR="00F21975" w:rsidRDefault="00000000">
      <w:pPr>
        <w:pStyle w:val="Paragraphedeliste"/>
        <w:numPr>
          <w:ilvl w:val="0"/>
          <w:numId w:val="2"/>
        </w:numPr>
        <w:spacing w:before="60" w:after="60"/>
      </w:pPr>
      <w:r w:rsidRPr="0075652D">
        <w:rPr>
          <w:sz w:val="20"/>
          <w:szCs w:val="20"/>
          <w:lang w:val="en-US"/>
        </w:rPr>
        <w:t xml:space="preserve">IT Jobs Watch (2026) Digital Forensics Job Trends, Salaries &amp; Related Skills. </w:t>
      </w:r>
      <w:proofErr w:type="spellStart"/>
      <w:r>
        <w:rPr>
          <w:sz w:val="20"/>
          <w:szCs w:val="20"/>
        </w:rPr>
        <w:t>Available</w:t>
      </w:r>
      <w:proofErr w:type="spellEnd"/>
      <w:r>
        <w:rPr>
          <w:sz w:val="20"/>
          <w:szCs w:val="20"/>
        </w:rPr>
        <w:t xml:space="preserve"> at: </w:t>
      </w:r>
      <w:hyperlink r:id="rId14" w:history="1">
        <w:r w:rsidR="008F634E" w:rsidRPr="008F634E">
          <w:rPr>
            <w:rStyle w:val="Lienhypertexte"/>
            <w:sz w:val="20"/>
            <w:szCs w:val="20"/>
          </w:rPr>
          <w:t>https://www.itjobswatch.co.uk</w:t>
        </w:r>
      </w:hyperlink>
      <w:r w:rsidR="008F634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59C4C4BA" w14:textId="238FA628" w:rsidR="00F21975" w:rsidRPr="007F32DE" w:rsidRDefault="00000000">
      <w:pPr>
        <w:pStyle w:val="Paragraphedeliste"/>
        <w:numPr>
          <w:ilvl w:val="0"/>
          <w:numId w:val="2"/>
        </w:numPr>
        <w:spacing w:before="60" w:after="60"/>
        <w:rPr>
          <w:lang w:val="en-US"/>
        </w:rPr>
      </w:pPr>
      <w:proofErr w:type="spellStart"/>
      <w:r w:rsidRPr="0075652D">
        <w:rPr>
          <w:sz w:val="20"/>
          <w:szCs w:val="20"/>
          <w:lang w:val="en-US"/>
        </w:rPr>
        <w:t>Mitigata</w:t>
      </w:r>
      <w:proofErr w:type="spellEnd"/>
      <w:r w:rsidRPr="0075652D">
        <w:rPr>
          <w:sz w:val="20"/>
          <w:szCs w:val="20"/>
          <w:lang w:val="en-US"/>
        </w:rPr>
        <w:t xml:space="preserve"> (2026) Top Digital Forensics Trends and IR Strategy Shifts in 2026. </w:t>
      </w:r>
      <w:r w:rsidRPr="007F32DE">
        <w:rPr>
          <w:sz w:val="20"/>
          <w:szCs w:val="20"/>
          <w:lang w:val="en-US"/>
        </w:rPr>
        <w:t xml:space="preserve">Available at: </w:t>
      </w:r>
      <w:hyperlink r:id="rId15" w:history="1">
        <w:r w:rsidR="007F32DE" w:rsidRPr="007F32DE">
          <w:rPr>
            <w:rStyle w:val="Lienhypertexte"/>
            <w:sz w:val="20"/>
            <w:szCs w:val="20"/>
            <w:lang w:val="en-US"/>
          </w:rPr>
          <w:t>https://mitigata.com</w:t>
        </w:r>
      </w:hyperlink>
      <w:r w:rsidR="007F32DE">
        <w:rPr>
          <w:sz w:val="20"/>
          <w:szCs w:val="20"/>
          <w:lang w:val="en-US"/>
        </w:rPr>
        <w:t xml:space="preserve"> </w:t>
      </w:r>
      <w:r w:rsidRPr="007F32DE">
        <w:rPr>
          <w:sz w:val="20"/>
          <w:szCs w:val="20"/>
          <w:lang w:val="en-US"/>
        </w:rPr>
        <w:t>(Accessed: April 2026).</w:t>
      </w:r>
    </w:p>
    <w:p w14:paraId="6CBBF0DB" w14:textId="014B582A" w:rsidR="00F21975" w:rsidRDefault="00000000">
      <w:pPr>
        <w:pStyle w:val="Paragraphedeliste"/>
        <w:numPr>
          <w:ilvl w:val="0"/>
          <w:numId w:val="2"/>
        </w:numPr>
        <w:spacing w:before="60" w:after="60"/>
      </w:pPr>
      <w:r w:rsidRPr="0075652D">
        <w:rPr>
          <w:sz w:val="20"/>
          <w:szCs w:val="20"/>
          <w:lang w:val="en-US"/>
        </w:rPr>
        <w:t xml:space="preserve">Mordor Intelligence (2026) Digital Forensics Market Size, Growth Drivers &amp; Forecast Analysis 2031. </w:t>
      </w:r>
      <w:proofErr w:type="spellStart"/>
      <w:r>
        <w:rPr>
          <w:sz w:val="20"/>
          <w:szCs w:val="20"/>
        </w:rPr>
        <w:t>Available</w:t>
      </w:r>
      <w:proofErr w:type="spellEnd"/>
      <w:r>
        <w:rPr>
          <w:sz w:val="20"/>
          <w:szCs w:val="20"/>
        </w:rPr>
        <w:t xml:space="preserve"> at: </w:t>
      </w:r>
      <w:hyperlink r:id="rId16" w:history="1">
        <w:r w:rsidR="007F32DE" w:rsidRPr="007F32DE">
          <w:rPr>
            <w:rStyle w:val="Lienhypertexte"/>
            <w:sz w:val="20"/>
            <w:szCs w:val="20"/>
          </w:rPr>
          <w:t>https://www.mordorintelligence.com</w:t>
        </w:r>
      </w:hyperlink>
      <w:r w:rsidR="007F32D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0113E0DF" w14:textId="774CC3FA" w:rsidR="00F21975" w:rsidRDefault="00000000">
      <w:pPr>
        <w:pStyle w:val="Paragraphedeliste"/>
        <w:numPr>
          <w:ilvl w:val="0"/>
          <w:numId w:val="2"/>
        </w:numPr>
        <w:spacing w:before="60" w:after="60"/>
      </w:pPr>
      <w:r w:rsidRPr="0075652D">
        <w:rPr>
          <w:sz w:val="20"/>
          <w:szCs w:val="20"/>
          <w:lang w:val="en-US"/>
        </w:rPr>
        <w:t xml:space="preserve">Oxygen Forensics (2025) The Digital Forensics Landscape in 2025 – What Lies Ahead? </w:t>
      </w:r>
      <w:proofErr w:type="spellStart"/>
      <w:r>
        <w:rPr>
          <w:sz w:val="20"/>
          <w:szCs w:val="20"/>
        </w:rPr>
        <w:t>Available</w:t>
      </w:r>
      <w:proofErr w:type="spellEnd"/>
      <w:r>
        <w:rPr>
          <w:sz w:val="20"/>
          <w:szCs w:val="20"/>
        </w:rPr>
        <w:t xml:space="preserve"> at: </w:t>
      </w:r>
      <w:hyperlink r:id="rId17" w:history="1">
        <w:r w:rsidR="007F32DE" w:rsidRPr="007F32DE">
          <w:rPr>
            <w:rStyle w:val="Lienhypertexte"/>
            <w:sz w:val="20"/>
            <w:szCs w:val="20"/>
          </w:rPr>
          <w:t>https://www.oxygenforensics.com</w:t>
        </w:r>
      </w:hyperlink>
      <w:r w:rsidR="007F32D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72A68048" w14:textId="63289402" w:rsidR="00F21975" w:rsidRDefault="00000000">
      <w:pPr>
        <w:pStyle w:val="Paragraphedeliste"/>
        <w:numPr>
          <w:ilvl w:val="0"/>
          <w:numId w:val="2"/>
        </w:numPr>
        <w:spacing w:before="60" w:after="60"/>
      </w:pPr>
      <w:proofErr w:type="spellStart"/>
      <w:r w:rsidRPr="0075652D">
        <w:rPr>
          <w:sz w:val="20"/>
          <w:szCs w:val="20"/>
          <w:lang w:val="en-US"/>
        </w:rPr>
        <w:t>Salvationdata</w:t>
      </w:r>
      <w:proofErr w:type="spellEnd"/>
      <w:r w:rsidRPr="0075652D">
        <w:rPr>
          <w:sz w:val="20"/>
          <w:szCs w:val="20"/>
          <w:lang w:val="en-US"/>
        </w:rPr>
        <w:t xml:space="preserve"> (2025) Key Trends in Digital Forensics 2025: Challenges and Innovations. </w:t>
      </w:r>
      <w:proofErr w:type="spellStart"/>
      <w:r>
        <w:rPr>
          <w:sz w:val="20"/>
          <w:szCs w:val="20"/>
        </w:rPr>
        <w:t>Available</w:t>
      </w:r>
      <w:proofErr w:type="spellEnd"/>
      <w:r>
        <w:rPr>
          <w:sz w:val="20"/>
          <w:szCs w:val="20"/>
        </w:rPr>
        <w:t xml:space="preserve"> at: </w:t>
      </w:r>
      <w:hyperlink r:id="rId18" w:history="1">
        <w:r w:rsidR="007F32DE" w:rsidRPr="007F32DE">
          <w:rPr>
            <w:rStyle w:val="Lienhypertexte"/>
            <w:sz w:val="20"/>
            <w:szCs w:val="20"/>
          </w:rPr>
          <w:t>https://www.salvationdata.com</w:t>
        </w:r>
      </w:hyperlink>
      <w:r w:rsidR="007F32D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78944FFA" w14:textId="42D2BE83" w:rsidR="00F21975" w:rsidRDefault="00000000">
      <w:pPr>
        <w:pStyle w:val="Paragraphedeliste"/>
        <w:numPr>
          <w:ilvl w:val="0"/>
          <w:numId w:val="2"/>
        </w:numPr>
        <w:spacing w:before="60" w:after="60"/>
      </w:pPr>
      <w:r w:rsidRPr="0075652D">
        <w:rPr>
          <w:sz w:val="20"/>
          <w:szCs w:val="20"/>
          <w:lang w:val="en-US"/>
        </w:rPr>
        <w:t xml:space="preserve">Security Cleared Jobs Community (2026) Digital Forensic Investigator Roles in the UK: Skills, Salaries and Career Paths. </w:t>
      </w:r>
      <w:proofErr w:type="spellStart"/>
      <w:r>
        <w:rPr>
          <w:sz w:val="20"/>
          <w:szCs w:val="20"/>
        </w:rPr>
        <w:t>Available</w:t>
      </w:r>
      <w:proofErr w:type="spellEnd"/>
      <w:r>
        <w:rPr>
          <w:sz w:val="20"/>
          <w:szCs w:val="20"/>
        </w:rPr>
        <w:t xml:space="preserve"> at: </w:t>
      </w:r>
      <w:hyperlink r:id="rId19" w:history="1">
        <w:r w:rsidR="007F32DE" w:rsidRPr="007F32DE">
          <w:rPr>
            <w:rStyle w:val="Lienhypertexte"/>
            <w:sz w:val="20"/>
            <w:szCs w:val="20"/>
          </w:rPr>
          <w:t>https://community.securityclearedjobs.com</w:t>
        </w:r>
      </w:hyperlink>
      <w:r w:rsidR="007F32DE">
        <w:rPr>
          <w:sz w:val="20"/>
          <w:szCs w:val="20"/>
        </w:rPr>
        <w:t xml:space="preserve"> </w:t>
      </w:r>
      <w:r>
        <w:rPr>
          <w:sz w:val="20"/>
          <w:szCs w:val="20"/>
        </w:rPr>
        <w:t>(</w:t>
      </w:r>
      <w:proofErr w:type="spellStart"/>
      <w:r>
        <w:rPr>
          <w:sz w:val="20"/>
          <w:szCs w:val="20"/>
        </w:rPr>
        <w:t>Accessed</w:t>
      </w:r>
      <w:proofErr w:type="spellEnd"/>
      <w:r>
        <w:rPr>
          <w:sz w:val="20"/>
          <w:szCs w:val="20"/>
        </w:rPr>
        <w:t>: April 2026).</w:t>
      </w:r>
    </w:p>
    <w:p w14:paraId="6CCD1EEE" w14:textId="5D2606CC" w:rsidR="00F21975" w:rsidRDefault="00F21975" w:rsidP="007F32DE">
      <w:pPr>
        <w:pStyle w:val="Paragraphedeliste"/>
        <w:spacing w:before="60" w:after="60"/>
        <w:ind w:left="720"/>
      </w:pPr>
    </w:p>
    <w:sectPr w:rsidR="00F2197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__Inter_Fallback_f367f3">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83A06"/>
    <w:multiLevelType w:val="hybridMultilevel"/>
    <w:tmpl w:val="94168972"/>
    <w:lvl w:ilvl="0" w:tplc="74BCD728">
      <w:start w:val="1"/>
      <w:numFmt w:val="decimal"/>
      <w:lvlText w:val="%1."/>
      <w:lvlJc w:val="left"/>
      <w:pPr>
        <w:ind w:left="720" w:hanging="360"/>
      </w:pPr>
    </w:lvl>
    <w:lvl w:ilvl="1" w:tplc="91166AB0">
      <w:numFmt w:val="decimal"/>
      <w:lvlText w:val=""/>
      <w:lvlJc w:val="left"/>
    </w:lvl>
    <w:lvl w:ilvl="2" w:tplc="523AD0BE">
      <w:numFmt w:val="decimal"/>
      <w:lvlText w:val=""/>
      <w:lvlJc w:val="left"/>
    </w:lvl>
    <w:lvl w:ilvl="3" w:tplc="A3F6B1D4">
      <w:numFmt w:val="decimal"/>
      <w:lvlText w:val=""/>
      <w:lvlJc w:val="left"/>
    </w:lvl>
    <w:lvl w:ilvl="4" w:tplc="A754C864">
      <w:numFmt w:val="decimal"/>
      <w:lvlText w:val=""/>
      <w:lvlJc w:val="left"/>
    </w:lvl>
    <w:lvl w:ilvl="5" w:tplc="37B4601E">
      <w:numFmt w:val="decimal"/>
      <w:lvlText w:val=""/>
      <w:lvlJc w:val="left"/>
    </w:lvl>
    <w:lvl w:ilvl="6" w:tplc="C4D24684">
      <w:numFmt w:val="decimal"/>
      <w:lvlText w:val=""/>
      <w:lvlJc w:val="left"/>
    </w:lvl>
    <w:lvl w:ilvl="7" w:tplc="C5AA8CE2">
      <w:numFmt w:val="decimal"/>
      <w:lvlText w:val=""/>
      <w:lvlJc w:val="left"/>
    </w:lvl>
    <w:lvl w:ilvl="8" w:tplc="45761EF8">
      <w:numFmt w:val="decimal"/>
      <w:lvlText w:val=""/>
      <w:lvlJc w:val="left"/>
    </w:lvl>
  </w:abstractNum>
  <w:abstractNum w:abstractNumId="1" w15:restartNumberingAfterBreak="0">
    <w:nsid w:val="20227B63"/>
    <w:multiLevelType w:val="hybridMultilevel"/>
    <w:tmpl w:val="CB64656E"/>
    <w:lvl w:ilvl="0" w:tplc="8E98D114">
      <w:start w:val="1"/>
      <w:numFmt w:val="bullet"/>
      <w:lvlText w:val="●"/>
      <w:lvlJc w:val="left"/>
      <w:pPr>
        <w:ind w:left="720" w:hanging="360"/>
      </w:pPr>
    </w:lvl>
    <w:lvl w:ilvl="1" w:tplc="8A22ACB8">
      <w:start w:val="1"/>
      <w:numFmt w:val="bullet"/>
      <w:lvlText w:val="○"/>
      <w:lvlJc w:val="left"/>
      <w:pPr>
        <w:ind w:left="1440" w:hanging="360"/>
      </w:pPr>
    </w:lvl>
    <w:lvl w:ilvl="2" w:tplc="7B96C3C2">
      <w:start w:val="1"/>
      <w:numFmt w:val="bullet"/>
      <w:lvlText w:val="■"/>
      <w:lvlJc w:val="left"/>
      <w:pPr>
        <w:ind w:left="2160" w:hanging="360"/>
      </w:pPr>
    </w:lvl>
    <w:lvl w:ilvl="3" w:tplc="9C1C539A">
      <w:start w:val="1"/>
      <w:numFmt w:val="bullet"/>
      <w:lvlText w:val="●"/>
      <w:lvlJc w:val="left"/>
      <w:pPr>
        <w:ind w:left="2880" w:hanging="360"/>
      </w:pPr>
    </w:lvl>
    <w:lvl w:ilvl="4" w:tplc="9368666C">
      <w:start w:val="1"/>
      <w:numFmt w:val="bullet"/>
      <w:lvlText w:val="○"/>
      <w:lvlJc w:val="left"/>
      <w:pPr>
        <w:ind w:left="3600" w:hanging="360"/>
      </w:pPr>
    </w:lvl>
    <w:lvl w:ilvl="5" w:tplc="B874C9C2">
      <w:start w:val="1"/>
      <w:numFmt w:val="bullet"/>
      <w:lvlText w:val="■"/>
      <w:lvlJc w:val="left"/>
      <w:pPr>
        <w:ind w:left="4320" w:hanging="360"/>
      </w:pPr>
    </w:lvl>
    <w:lvl w:ilvl="6" w:tplc="8E4A2C14">
      <w:start w:val="1"/>
      <w:numFmt w:val="bullet"/>
      <w:lvlText w:val="●"/>
      <w:lvlJc w:val="left"/>
      <w:pPr>
        <w:ind w:left="5040" w:hanging="360"/>
      </w:pPr>
    </w:lvl>
    <w:lvl w:ilvl="7" w:tplc="51EC24C4">
      <w:start w:val="1"/>
      <w:numFmt w:val="bullet"/>
      <w:lvlText w:val="●"/>
      <w:lvlJc w:val="left"/>
      <w:pPr>
        <w:ind w:left="5760" w:hanging="360"/>
      </w:pPr>
    </w:lvl>
    <w:lvl w:ilvl="8" w:tplc="B930F4FE">
      <w:start w:val="1"/>
      <w:numFmt w:val="bullet"/>
      <w:lvlText w:val="●"/>
      <w:lvlJc w:val="left"/>
      <w:pPr>
        <w:ind w:left="6480" w:hanging="360"/>
      </w:pPr>
    </w:lvl>
  </w:abstractNum>
  <w:num w:numId="1" w16cid:durableId="1329793997">
    <w:abstractNumId w:val="1"/>
    <w:lvlOverride w:ilvl="0">
      <w:startOverride w:val="1"/>
    </w:lvlOverride>
  </w:num>
  <w:num w:numId="2" w16cid:durableId="199938119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975"/>
    <w:rsid w:val="00033E97"/>
    <w:rsid w:val="001B1B98"/>
    <w:rsid w:val="003D5F9F"/>
    <w:rsid w:val="0049113A"/>
    <w:rsid w:val="005C41AF"/>
    <w:rsid w:val="005C7746"/>
    <w:rsid w:val="006F208C"/>
    <w:rsid w:val="0075652D"/>
    <w:rsid w:val="007F32DE"/>
    <w:rsid w:val="00826C1B"/>
    <w:rsid w:val="008F634E"/>
    <w:rsid w:val="00BC1E87"/>
    <w:rsid w:val="00C7463F"/>
    <w:rsid w:val="00E66A91"/>
    <w:rsid w:val="00F21975"/>
    <w:rsid w:val="00FC00D7"/>
    <w:rsid w:val="00FF535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23F3A"/>
  <w15:docId w15:val="{7AB3630A-2445-4825-B099-89B6E6977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fr-FR" w:eastAsia="fr-F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uiPriority w:val="9"/>
    <w:qFormat/>
    <w:pPr>
      <w:spacing w:before="300" w:after="120"/>
      <w:outlineLvl w:val="0"/>
    </w:pPr>
    <w:rPr>
      <w:b/>
      <w:bCs/>
      <w:color w:val="1F3864"/>
      <w:sz w:val="28"/>
      <w:szCs w:val="28"/>
    </w:rPr>
  </w:style>
  <w:style w:type="paragraph" w:styleId="Titre2">
    <w:name w:val="heading 2"/>
    <w:uiPriority w:val="9"/>
    <w:semiHidden/>
    <w:unhideWhenUsed/>
    <w:qFormat/>
    <w:pPr>
      <w:spacing w:before="240" w:after="100"/>
      <w:outlineLvl w:val="1"/>
    </w:pPr>
    <w:rPr>
      <w:b/>
      <w:bCs/>
      <w:color w:val="2E5496"/>
      <w:sz w:val="26"/>
      <w:szCs w:val="26"/>
    </w:rPr>
  </w:style>
  <w:style w:type="paragraph" w:styleId="Titre3">
    <w:name w:val="heading 3"/>
    <w:uiPriority w:val="9"/>
    <w:semiHidden/>
    <w:unhideWhenUsed/>
    <w:qFormat/>
    <w:pPr>
      <w:outlineLvl w:val="2"/>
    </w:pPr>
    <w:rPr>
      <w:color w:val="1F4D78"/>
    </w:rPr>
  </w:style>
  <w:style w:type="paragraph" w:styleId="Titre4">
    <w:name w:val="heading 4"/>
    <w:uiPriority w:val="9"/>
    <w:semiHidden/>
    <w:unhideWhenUsed/>
    <w:qFormat/>
    <w:pPr>
      <w:outlineLvl w:val="3"/>
    </w:pPr>
    <w:rPr>
      <w:i/>
      <w:iCs/>
      <w:color w:val="2E74B5"/>
    </w:rPr>
  </w:style>
  <w:style w:type="paragraph" w:styleId="Titre5">
    <w:name w:val="heading 5"/>
    <w:uiPriority w:val="9"/>
    <w:semiHidden/>
    <w:unhideWhenUsed/>
    <w:qFormat/>
    <w:pPr>
      <w:outlineLvl w:val="4"/>
    </w:pPr>
    <w:rPr>
      <w:color w:val="2E74B5"/>
    </w:rPr>
  </w:style>
  <w:style w:type="paragraph" w:styleId="Titre6">
    <w:name w:val="heading 6"/>
    <w:uiPriority w:val="9"/>
    <w:semiHidden/>
    <w:unhideWhenUsed/>
    <w:qFormat/>
    <w:pPr>
      <w:outlineLvl w:val="5"/>
    </w:pPr>
    <w:rPr>
      <w:color w:val="1F4D7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uiPriority w:val="10"/>
    <w:qFormat/>
    <w:rPr>
      <w:sz w:val="56"/>
      <w:szCs w:val="56"/>
    </w:rPr>
  </w:style>
  <w:style w:type="paragraph" w:customStyle="1" w:styleId="lev1">
    <w:name w:val="Élevé1"/>
    <w:qFormat/>
    <w:rPr>
      <w:b/>
      <w:bCs/>
    </w:rPr>
  </w:style>
  <w:style w:type="paragraph" w:styleId="Paragraphedeliste">
    <w:name w:val="List Paragraph"/>
    <w:qFormat/>
  </w:style>
  <w:style w:type="character" w:styleId="Lienhypertexte">
    <w:name w:val="Hyperlink"/>
    <w:uiPriority w:val="99"/>
    <w:unhideWhenUsed/>
    <w:rPr>
      <w:color w:val="0563C1"/>
      <w:u w:val="single"/>
    </w:rPr>
  </w:style>
  <w:style w:type="character" w:styleId="Appelnotedebasdep">
    <w:name w:val="footnote reference"/>
    <w:uiPriority w:val="99"/>
    <w:semiHidden/>
    <w:unhideWhenUsed/>
    <w:rPr>
      <w:vertAlign w:val="superscript"/>
    </w:rPr>
  </w:style>
  <w:style w:type="paragraph" w:styleId="Notedebasdepage">
    <w:name w:val="footnote text"/>
    <w:link w:val="NotedebasdepageCar"/>
    <w:uiPriority w:val="99"/>
    <w:semiHidden/>
    <w:unhideWhenUsed/>
    <w:rPr>
      <w:sz w:val="20"/>
      <w:szCs w:val="20"/>
    </w:rPr>
  </w:style>
  <w:style w:type="character" w:customStyle="1" w:styleId="NotedebasdepageCar">
    <w:name w:val="Note de bas de page Car"/>
    <w:link w:val="Notedebasdepage"/>
    <w:uiPriority w:val="99"/>
    <w:semiHidden/>
    <w:unhideWhenUsed/>
    <w:rPr>
      <w:sz w:val="20"/>
      <w:szCs w:val="20"/>
    </w:rPr>
  </w:style>
  <w:style w:type="character" w:styleId="Appeldenotedefin">
    <w:name w:val="endnote reference"/>
    <w:uiPriority w:val="99"/>
    <w:semiHidden/>
    <w:unhideWhenUsed/>
    <w:rPr>
      <w:vertAlign w:val="superscript"/>
    </w:rPr>
  </w:style>
  <w:style w:type="paragraph" w:styleId="Notedefin">
    <w:name w:val="endnote text"/>
    <w:link w:val="NotedefinCar"/>
    <w:uiPriority w:val="99"/>
    <w:semiHidden/>
    <w:unhideWhenUsed/>
    <w:rPr>
      <w:sz w:val="20"/>
      <w:szCs w:val="20"/>
    </w:rPr>
  </w:style>
  <w:style w:type="character" w:customStyle="1" w:styleId="NotedefinCar">
    <w:name w:val="Note de fin Car"/>
    <w:link w:val="Notedefin"/>
    <w:uiPriority w:val="99"/>
    <w:semiHidden/>
    <w:unhideWhenUsed/>
    <w:rPr>
      <w:sz w:val="20"/>
      <w:szCs w:val="20"/>
    </w:rPr>
  </w:style>
  <w:style w:type="character" w:styleId="Mentionnonrsolue">
    <w:name w:val="Unresolved Mention"/>
    <w:basedOn w:val="Policepardfaut"/>
    <w:uiPriority w:val="99"/>
    <w:semiHidden/>
    <w:unhideWhenUsed/>
    <w:rsid w:val="005C41AF"/>
    <w:rPr>
      <w:color w:val="605E5C"/>
      <w:shd w:val="clear" w:color="auto" w:fill="E1DFDD"/>
    </w:rPr>
  </w:style>
  <w:style w:type="paragraph" w:styleId="En-ttedetabledesmatires">
    <w:name w:val="TOC Heading"/>
    <w:basedOn w:val="Titre1"/>
    <w:next w:val="Normal"/>
    <w:uiPriority w:val="39"/>
    <w:unhideWhenUsed/>
    <w:qFormat/>
    <w:rsid w:val="006F208C"/>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M1">
    <w:name w:val="toc 1"/>
    <w:basedOn w:val="Normal"/>
    <w:next w:val="Normal"/>
    <w:autoRedefine/>
    <w:uiPriority w:val="39"/>
    <w:unhideWhenUsed/>
    <w:rsid w:val="006F20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ybersecuritynews.com" TargetMode="External"/><Relationship Id="rId13" Type="http://schemas.openxmlformats.org/officeDocument/2006/relationships/hyperlink" Target="https://www.industryresearch.biz" TargetMode="External"/><Relationship Id="rId18" Type="http://schemas.openxmlformats.org/officeDocument/2006/relationships/hyperlink" Target="https://www.salvationdata.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apexlearning.org.uk" TargetMode="External"/><Relationship Id="rId12" Type="http://schemas.openxmlformats.org/officeDocument/2006/relationships/hyperlink" Target="https://www.imarcgroup.com" TargetMode="External"/><Relationship Id="rId17" Type="http://schemas.openxmlformats.org/officeDocument/2006/relationships/hyperlink" Target="https://www.oxygenforensics.com" TargetMode="External"/><Relationship Id="rId2" Type="http://schemas.openxmlformats.org/officeDocument/2006/relationships/numbering" Target="numbering.xml"/><Relationship Id="rId16" Type="http://schemas.openxmlformats.org/officeDocument/2006/relationships/hyperlink" Target="https://www.mordorintelligenc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agt-technology.com" TargetMode="External"/><Relationship Id="rId11" Type="http://schemas.openxmlformats.org/officeDocument/2006/relationships/hyperlink" Target="https://www.glassdoor.co.uk" TargetMode="External"/><Relationship Id="rId5" Type="http://schemas.openxmlformats.org/officeDocument/2006/relationships/webSettings" Target="webSettings.xml"/><Relationship Id="rId15" Type="http://schemas.openxmlformats.org/officeDocument/2006/relationships/hyperlink" Target="https://mitigata.com" TargetMode="External"/><Relationship Id="rId10" Type="http://schemas.openxmlformats.org/officeDocument/2006/relationships/hyperlink" Target="https://www.forensicscolleges.com" TargetMode="External"/><Relationship Id="rId19" Type="http://schemas.openxmlformats.org/officeDocument/2006/relationships/hyperlink" Target="https://community.securityclearedjobs.com" TargetMode="External"/><Relationship Id="rId4" Type="http://schemas.openxmlformats.org/officeDocument/2006/relationships/settings" Target="settings.xml"/><Relationship Id="rId9" Type="http://schemas.openxmlformats.org/officeDocument/2006/relationships/hyperlink" Target="https://www.forensicfocus.com" TargetMode="External"/><Relationship Id="rId14" Type="http://schemas.openxmlformats.org/officeDocument/2006/relationships/hyperlink" Target="https://www.itjobswatch.co.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68335-5C73-4762-BD42-2881F9A01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5</Pages>
  <Words>2083</Words>
  <Characters>11462</Characters>
  <Application>Microsoft Office Word</Application>
  <DocSecurity>0</DocSecurity>
  <Lines>95</Lines>
  <Paragraphs>27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Kevin BORGES DA SILVA</cp:lastModifiedBy>
  <cp:revision>5</cp:revision>
  <dcterms:created xsi:type="dcterms:W3CDTF">2026-04-20T18:21:00Z</dcterms:created>
  <dcterms:modified xsi:type="dcterms:W3CDTF">2026-04-29T18:34:00Z</dcterms:modified>
</cp:coreProperties>
</file>